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111A7" w:rsidRPr="00D111A7" w14:paraId="0C08603D" w14:textId="77777777">
        <w:tc>
          <w:tcPr>
            <w:tcW w:w="509" w:type="dxa"/>
          </w:tcPr>
          <w:p w14:paraId="691268F6" w14:textId="77777777" w:rsidR="00620E92" w:rsidRPr="00D111A7" w:rsidRDefault="00486E5B">
            <w:pPr>
              <w:pStyle w:val="affff2"/>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bookmarkStart w:id="0" w:name="_GoBack"/>
            <w:bookmarkEnd w:id="0"/>
            <w:r w:rsidRPr="00D111A7">
              <w:rPr>
                <w:rFonts w:ascii="Times New Roman" w:eastAsia="黑体" w:hAnsi="Times New Roman"/>
                <w:color w:val="000000" w:themeColor="text1"/>
                <w:sz w:val="21"/>
                <w:szCs w:val="21"/>
              </w:rPr>
              <w:t>ICS</w:t>
            </w:r>
            <w:r w:rsidRPr="00D111A7">
              <w:rPr>
                <w:rFonts w:ascii="黑体" w:eastAsia="黑体" w:hAnsi="黑体"/>
                <w:color w:val="000000" w:themeColor="text1"/>
                <w:sz w:val="21"/>
                <w:szCs w:val="21"/>
              </w:rPr>
              <w:t xml:space="preserve">  </w:t>
            </w:r>
          </w:p>
        </w:tc>
        <w:tc>
          <w:tcPr>
            <w:tcW w:w="8855" w:type="dxa"/>
          </w:tcPr>
          <w:p w14:paraId="02518282" w14:textId="77777777" w:rsidR="00620E92" w:rsidRPr="00D111A7" w:rsidRDefault="00486E5B">
            <w:pPr>
              <w:pStyle w:val="affff2"/>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D111A7">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1" w:name="ICS"/>
            <w:r w:rsidRPr="00D111A7">
              <w:rPr>
                <w:rFonts w:ascii="黑体" w:eastAsia="黑体" w:hAnsi="黑体"/>
                <w:color w:val="000000" w:themeColor="text1"/>
                <w:sz w:val="21"/>
                <w:szCs w:val="21"/>
              </w:rPr>
              <w:instrText xml:space="preserve"> FORMTEXT </w:instrText>
            </w:r>
            <w:r w:rsidRPr="00D111A7">
              <w:rPr>
                <w:rFonts w:ascii="黑体" w:eastAsia="黑体" w:hAnsi="黑体"/>
                <w:color w:val="000000" w:themeColor="text1"/>
                <w:sz w:val="21"/>
                <w:szCs w:val="21"/>
              </w:rPr>
            </w:r>
            <w:r w:rsidRPr="00D111A7">
              <w:rPr>
                <w:rFonts w:ascii="黑体" w:eastAsia="黑体" w:hAnsi="黑体"/>
                <w:color w:val="000000" w:themeColor="text1"/>
                <w:sz w:val="21"/>
                <w:szCs w:val="21"/>
              </w:rPr>
              <w:fldChar w:fldCharType="separate"/>
            </w:r>
            <w:r w:rsidRPr="00D111A7">
              <w:rPr>
                <w:rFonts w:ascii="黑体" w:eastAsia="黑体" w:hAnsi="黑体"/>
                <w:color w:val="000000" w:themeColor="text1"/>
                <w:sz w:val="21"/>
                <w:szCs w:val="21"/>
              </w:rPr>
              <w:t>11.020</w:t>
            </w:r>
            <w:r w:rsidRPr="00D111A7">
              <w:rPr>
                <w:rFonts w:ascii="黑体" w:eastAsia="黑体" w:hAnsi="黑体"/>
                <w:color w:val="000000" w:themeColor="text1"/>
                <w:sz w:val="21"/>
                <w:szCs w:val="21"/>
              </w:rPr>
              <w:fldChar w:fldCharType="end"/>
            </w:r>
            <w:bookmarkEnd w:id="1"/>
          </w:p>
        </w:tc>
      </w:tr>
      <w:tr w:rsidR="00D111A7" w:rsidRPr="00D111A7" w14:paraId="1203878D" w14:textId="77777777">
        <w:tc>
          <w:tcPr>
            <w:tcW w:w="509" w:type="dxa"/>
          </w:tcPr>
          <w:p w14:paraId="3860C1AE" w14:textId="77777777" w:rsidR="00620E92" w:rsidRPr="00D111A7" w:rsidRDefault="00486E5B">
            <w:pPr>
              <w:pStyle w:val="affff2"/>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D111A7">
              <w:rPr>
                <w:rFonts w:ascii="Times New Roman" w:eastAsia="黑体" w:hAnsi="Times New Roman"/>
                <w:color w:val="000000" w:themeColor="text1"/>
                <w:sz w:val="21"/>
                <w:szCs w:val="21"/>
              </w:rPr>
              <w:t xml:space="preserve">CCS </w:t>
            </w:r>
            <w:r w:rsidRPr="00D111A7">
              <w:rPr>
                <w:rFonts w:ascii="黑体" w:eastAsia="黑体" w:hAnsi="黑体"/>
                <w:color w:val="000000" w:themeColor="text1"/>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111A7" w:rsidRPr="00D111A7" w14:paraId="6F429C7C" w14:textId="77777777">
              <w:trPr>
                <w:trHeight w:hRule="exact" w:val="1021"/>
              </w:trPr>
              <w:tc>
                <w:tcPr>
                  <w:tcW w:w="9242" w:type="dxa"/>
                  <w:vAlign w:val="center"/>
                </w:tcPr>
                <w:p w14:paraId="72F2FF8C" w14:textId="77777777" w:rsidR="00620E92" w:rsidRPr="00D111A7" w:rsidRDefault="00486E5B" w:rsidP="00D7392C">
                  <w:pPr>
                    <w:pStyle w:val="afffff1"/>
                    <w:framePr w:w="0" w:hRule="auto" w:wrap="auto" w:hAnchor="text" w:xAlign="left" w:yAlign="inline" w:anchorLock="0"/>
                    <w:ind w:left="420" w:right="624"/>
                    <w:rPr>
                      <w:rFonts w:ascii="宋体" w:hAnsi="宋体"/>
                      <w:color w:val="000000" w:themeColor="text1"/>
                      <w:sz w:val="28"/>
                      <w:szCs w:val="28"/>
                    </w:rPr>
                  </w:pPr>
                  <w:r w:rsidRPr="00D111A7">
                    <w:rPr>
                      <w:noProof/>
                      <w:color w:val="000000" w:themeColor="text1"/>
                    </w:rPr>
                    <w:drawing>
                      <wp:inline distT="0" distB="0" distL="0" distR="0" wp14:anchorId="164CDAC1" wp14:editId="1D70D08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D111A7">
                    <w:rPr>
                      <w:noProof/>
                      <w:color w:val="000000" w:themeColor="text1"/>
                    </w:rPr>
                    <w:drawing>
                      <wp:inline distT="0" distB="0" distL="0" distR="0" wp14:anchorId="0BFD2157" wp14:editId="08F4CCF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D111A7">
                    <w:rPr>
                      <w:color w:val="000000" w:themeColor="text1"/>
                      <w:sz w:val="21"/>
                      <w:szCs w:val="21"/>
                    </w:rPr>
                    <w:t xml:space="preserve"> </w:t>
                  </w:r>
                  <w:r w:rsidRPr="00D111A7">
                    <w:rPr>
                      <w:color w:val="000000" w:themeColor="text1"/>
                    </w:rPr>
                    <w:fldChar w:fldCharType="begin">
                      <w:ffData>
                        <w:name w:val="c1"/>
                        <w:enabled/>
                        <w:calcOnExit w:val="0"/>
                        <w:textInput>
                          <w:maxLength w:val="7"/>
                        </w:textInput>
                      </w:ffData>
                    </w:fldChar>
                  </w:r>
                  <w:bookmarkStart w:id="2" w:name="c1"/>
                  <w:r w:rsidRPr="00D111A7">
                    <w:rPr>
                      <w:color w:val="000000" w:themeColor="text1"/>
                    </w:rPr>
                    <w:instrText xml:space="preserve"> FORMTEXT </w:instrText>
                  </w:r>
                  <w:r w:rsidRPr="00D111A7">
                    <w:rPr>
                      <w:color w:val="000000" w:themeColor="text1"/>
                    </w:rPr>
                  </w:r>
                  <w:r w:rsidRPr="00D111A7">
                    <w:rPr>
                      <w:color w:val="000000" w:themeColor="text1"/>
                    </w:rPr>
                    <w:fldChar w:fldCharType="separate"/>
                  </w:r>
                  <w:r w:rsidRPr="00D111A7">
                    <w:rPr>
                      <w:color w:val="000000" w:themeColor="text1"/>
                    </w:rPr>
                    <w:t>GXAS</w:t>
                  </w:r>
                  <w:r w:rsidRPr="00D111A7">
                    <w:rPr>
                      <w:color w:val="000000" w:themeColor="text1"/>
                    </w:rPr>
                    <w:fldChar w:fldCharType="end"/>
                  </w:r>
                  <w:bookmarkEnd w:id="2"/>
                </w:p>
              </w:tc>
            </w:tr>
          </w:tbl>
          <w:p w14:paraId="697A4059" w14:textId="77777777" w:rsidR="00620E92" w:rsidRPr="00D111A7" w:rsidRDefault="00486E5B">
            <w:pPr>
              <w:pStyle w:val="affff2"/>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D111A7">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3" w:name="CSDN"/>
            <w:r w:rsidRPr="00D111A7">
              <w:rPr>
                <w:rFonts w:ascii="黑体" w:eastAsia="黑体" w:hAnsi="黑体"/>
                <w:color w:val="000000" w:themeColor="text1"/>
                <w:sz w:val="21"/>
                <w:szCs w:val="21"/>
              </w:rPr>
              <w:instrText xml:space="preserve"> FORMTEXT </w:instrText>
            </w:r>
            <w:r w:rsidRPr="00D111A7">
              <w:rPr>
                <w:rFonts w:ascii="黑体" w:eastAsia="黑体" w:hAnsi="黑体"/>
                <w:color w:val="000000" w:themeColor="text1"/>
                <w:sz w:val="21"/>
                <w:szCs w:val="21"/>
              </w:rPr>
            </w:r>
            <w:r w:rsidRPr="00D111A7">
              <w:rPr>
                <w:rFonts w:ascii="黑体" w:eastAsia="黑体" w:hAnsi="黑体"/>
                <w:color w:val="000000" w:themeColor="text1"/>
                <w:sz w:val="21"/>
                <w:szCs w:val="21"/>
              </w:rPr>
              <w:fldChar w:fldCharType="separate"/>
            </w:r>
            <w:r w:rsidRPr="00D111A7">
              <w:rPr>
                <w:rFonts w:ascii="黑体" w:eastAsia="黑体" w:hAnsi="黑体"/>
                <w:color w:val="000000" w:themeColor="text1"/>
                <w:sz w:val="21"/>
                <w:szCs w:val="21"/>
              </w:rPr>
              <w:t>C 05</w:t>
            </w:r>
            <w:r w:rsidRPr="00D111A7">
              <w:rPr>
                <w:rFonts w:ascii="黑体" w:eastAsia="黑体" w:hAnsi="黑体"/>
                <w:color w:val="000000" w:themeColor="text1"/>
                <w:sz w:val="21"/>
                <w:szCs w:val="21"/>
              </w:rPr>
              <w:fldChar w:fldCharType="end"/>
            </w:r>
            <w:bookmarkEnd w:id="3"/>
          </w:p>
        </w:tc>
      </w:tr>
    </w:tbl>
    <w:p w14:paraId="2C73F14F" w14:textId="77777777" w:rsidR="00620E92" w:rsidRPr="00D111A7" w:rsidRDefault="00486E5B">
      <w:pPr>
        <w:pStyle w:val="afffff2"/>
        <w:framePr w:w="9639" w:h="624" w:hRule="exact" w:hSpace="181" w:vSpace="181" w:wrap="around" w:hAnchor="page" w:x="1305" w:y="2269"/>
        <w:rPr>
          <w:rFonts w:ascii="黑体" w:eastAsia="黑体" w:hAnsi="黑体"/>
          <w:b w:val="0"/>
          <w:bCs w:val="0"/>
          <w:color w:val="000000" w:themeColor="text1"/>
          <w:w w:val="100"/>
          <w:sz w:val="48"/>
          <w:szCs w:val="48"/>
        </w:rPr>
      </w:pPr>
      <w:bookmarkStart w:id="4" w:name="_Hlk26473981"/>
      <w:r w:rsidRPr="00D111A7">
        <w:rPr>
          <w:rFonts w:ascii="黑体" w:eastAsia="黑体" w:hint="eastAsia"/>
          <w:b w:val="0"/>
          <w:color w:val="000000" w:themeColor="text1"/>
          <w:w w:val="100"/>
          <w:sz w:val="48"/>
        </w:rPr>
        <w:t>团体</w:t>
      </w:r>
      <w:r w:rsidRPr="00D111A7">
        <w:rPr>
          <w:rFonts w:ascii="黑体" w:eastAsia="黑体" w:hAnsi="黑体" w:hint="eastAsia"/>
          <w:b w:val="0"/>
          <w:bCs w:val="0"/>
          <w:color w:val="000000" w:themeColor="text1"/>
          <w:w w:val="100"/>
          <w:sz w:val="48"/>
          <w:szCs w:val="48"/>
        </w:rPr>
        <w:t>标准</w:t>
      </w:r>
    </w:p>
    <w:bookmarkEnd w:id="4"/>
    <w:p w14:paraId="76FD294E" w14:textId="77777777" w:rsidR="00620E92" w:rsidRPr="00D111A7" w:rsidRDefault="00486E5B">
      <w:pPr>
        <w:pStyle w:val="affffffffff4"/>
        <w:framePr w:wrap="auto"/>
        <w:rPr>
          <w:color w:val="000000" w:themeColor="text1"/>
        </w:rPr>
      </w:pPr>
      <w:r w:rsidRPr="00D111A7">
        <w:rPr>
          <w:color w:val="000000" w:themeColor="text1"/>
        </w:rPr>
        <w:t>T/</w:t>
      </w:r>
      <w:r w:rsidRPr="00D111A7">
        <w:rPr>
          <w:color w:val="000000" w:themeColor="text1"/>
        </w:rPr>
        <w:fldChar w:fldCharType="begin">
          <w:ffData>
            <w:name w:val="文字1"/>
            <w:enabled/>
            <w:calcOnExit w:val="0"/>
            <w:textInput>
              <w:default w:val="XXX"/>
            </w:textInput>
          </w:ffData>
        </w:fldChar>
      </w:r>
      <w:bookmarkStart w:id="5" w:name="文字1"/>
      <w:r w:rsidRPr="00D111A7">
        <w:rPr>
          <w:color w:val="000000" w:themeColor="text1"/>
        </w:rPr>
        <w:instrText xml:space="preserve"> FORMTEXT </w:instrText>
      </w:r>
      <w:r w:rsidRPr="00D111A7">
        <w:rPr>
          <w:color w:val="000000" w:themeColor="text1"/>
        </w:rPr>
      </w:r>
      <w:r w:rsidRPr="00D111A7">
        <w:rPr>
          <w:color w:val="000000" w:themeColor="text1"/>
        </w:rPr>
        <w:fldChar w:fldCharType="separate"/>
      </w:r>
      <w:r w:rsidRPr="00D111A7">
        <w:rPr>
          <w:color w:val="000000" w:themeColor="text1"/>
        </w:rPr>
        <w:t>GXAS</w:t>
      </w:r>
      <w:r w:rsidRPr="00D111A7">
        <w:rPr>
          <w:color w:val="000000" w:themeColor="text1"/>
        </w:rPr>
        <w:fldChar w:fldCharType="end"/>
      </w:r>
      <w:bookmarkEnd w:id="5"/>
      <w:r w:rsidRPr="00D111A7">
        <w:rPr>
          <w:color w:val="000000" w:themeColor="text1"/>
        </w:rPr>
        <w:t xml:space="preserve"> </w:t>
      </w:r>
      <w:r w:rsidRPr="00D111A7">
        <w:rPr>
          <w:color w:val="000000" w:themeColor="text1"/>
        </w:rPr>
        <w:fldChar w:fldCharType="begin">
          <w:ffData>
            <w:name w:val="NSTD_CODE_F"/>
            <w:enabled/>
            <w:calcOnExit w:val="0"/>
            <w:textInput>
              <w:default w:val="XXXX"/>
            </w:textInput>
          </w:ffData>
        </w:fldChar>
      </w:r>
      <w:bookmarkStart w:id="6" w:name="NSTD_CODE_F"/>
      <w:r w:rsidRPr="00D111A7">
        <w:rPr>
          <w:color w:val="000000" w:themeColor="text1"/>
        </w:rPr>
        <w:instrText xml:space="preserve"> FORMTEXT </w:instrText>
      </w:r>
      <w:r w:rsidRPr="00D111A7">
        <w:rPr>
          <w:color w:val="000000" w:themeColor="text1"/>
        </w:rPr>
      </w:r>
      <w:r w:rsidRPr="00D111A7">
        <w:rPr>
          <w:color w:val="000000" w:themeColor="text1"/>
        </w:rPr>
        <w:fldChar w:fldCharType="separate"/>
      </w:r>
      <w:r w:rsidRPr="00D111A7">
        <w:rPr>
          <w:color w:val="000000" w:themeColor="text1"/>
        </w:rPr>
        <w:t>XXXX</w:t>
      </w:r>
      <w:r w:rsidRPr="00D111A7">
        <w:rPr>
          <w:color w:val="000000" w:themeColor="text1"/>
        </w:rPr>
        <w:fldChar w:fldCharType="end"/>
      </w:r>
      <w:bookmarkEnd w:id="6"/>
      <w:r w:rsidRPr="00D111A7">
        <w:rPr>
          <w:rFonts w:hAnsi="黑体"/>
          <w:color w:val="000000" w:themeColor="text1"/>
        </w:rPr>
        <w:t>—</w:t>
      </w:r>
      <w:r w:rsidRPr="00D111A7">
        <w:rPr>
          <w:color w:val="000000" w:themeColor="text1"/>
        </w:rPr>
        <w:fldChar w:fldCharType="begin">
          <w:ffData>
            <w:name w:val="NSTD_CODE_B"/>
            <w:enabled/>
            <w:calcOnExit w:val="0"/>
            <w:textInput>
              <w:default w:val="XXXX"/>
            </w:textInput>
          </w:ffData>
        </w:fldChar>
      </w:r>
      <w:bookmarkStart w:id="7" w:name="NSTD_CODE_B"/>
      <w:r w:rsidRPr="00D111A7">
        <w:rPr>
          <w:color w:val="000000" w:themeColor="text1"/>
        </w:rPr>
        <w:instrText xml:space="preserve"> FORMTEXT </w:instrText>
      </w:r>
      <w:r w:rsidRPr="00D111A7">
        <w:rPr>
          <w:color w:val="000000" w:themeColor="text1"/>
        </w:rPr>
      </w:r>
      <w:r w:rsidRPr="00D111A7">
        <w:rPr>
          <w:color w:val="000000" w:themeColor="text1"/>
        </w:rPr>
        <w:fldChar w:fldCharType="separate"/>
      </w:r>
      <w:r w:rsidRPr="00D111A7">
        <w:rPr>
          <w:color w:val="000000" w:themeColor="text1"/>
        </w:rPr>
        <w:t>XXXX</w:t>
      </w:r>
      <w:r w:rsidRPr="00D111A7">
        <w:rPr>
          <w:color w:val="000000" w:themeColor="text1"/>
        </w:rPr>
        <w:fldChar w:fldCharType="end"/>
      </w:r>
      <w:bookmarkEnd w:id="7"/>
    </w:p>
    <w:p w14:paraId="69268BB8" w14:textId="77777777" w:rsidR="00620E92" w:rsidRPr="00D111A7" w:rsidRDefault="00486E5B">
      <w:pPr>
        <w:pStyle w:val="affffffffff5"/>
        <w:framePr w:wrap="auto"/>
        <w:rPr>
          <w:rFonts w:hAnsi="黑体"/>
          <w:color w:val="000000" w:themeColor="text1"/>
        </w:rPr>
      </w:pPr>
      <w:r w:rsidRPr="00D111A7">
        <w:rPr>
          <w:rFonts w:hAnsi="黑体"/>
          <w:color w:val="000000" w:themeColor="text1"/>
        </w:rPr>
        <w:fldChar w:fldCharType="begin">
          <w:ffData>
            <w:name w:val="OSTD_CODE"/>
            <w:enabled/>
            <w:calcOnExit w:val="0"/>
            <w:textInput/>
          </w:ffData>
        </w:fldChar>
      </w:r>
      <w:bookmarkStart w:id="8" w:name="OSTD_CODE"/>
      <w:r w:rsidRPr="00D111A7">
        <w:rPr>
          <w:rFonts w:hAnsi="黑体"/>
          <w:color w:val="000000" w:themeColor="text1"/>
        </w:rPr>
        <w:instrText xml:space="preserve"> FORMTEXT </w:instrText>
      </w:r>
      <w:r w:rsidRPr="00D111A7">
        <w:rPr>
          <w:rFonts w:hAnsi="黑体"/>
          <w:color w:val="000000" w:themeColor="text1"/>
        </w:rPr>
      </w:r>
      <w:r w:rsidRPr="00D111A7">
        <w:rPr>
          <w:rFonts w:hAnsi="黑体"/>
          <w:color w:val="000000" w:themeColor="text1"/>
        </w:rPr>
        <w:fldChar w:fldCharType="separate"/>
      </w:r>
      <w:r w:rsidRPr="00D111A7">
        <w:rPr>
          <w:rFonts w:hAnsi="黑体"/>
          <w:color w:val="000000" w:themeColor="text1"/>
        </w:rPr>
        <w:t>     </w:t>
      </w:r>
      <w:r w:rsidRPr="00D111A7">
        <w:rPr>
          <w:rFonts w:hAnsi="黑体"/>
          <w:color w:val="000000" w:themeColor="text1"/>
        </w:rPr>
        <w:fldChar w:fldCharType="end"/>
      </w:r>
      <w:bookmarkEnd w:id="8"/>
    </w:p>
    <w:p w14:paraId="06CB11C0" w14:textId="77777777" w:rsidR="00620E92" w:rsidRPr="00D111A7" w:rsidRDefault="00486E5B">
      <w:pPr>
        <w:spacing w:line="240" w:lineRule="auto"/>
        <w:rPr>
          <w:rFonts w:ascii="黑体" w:eastAsia="黑体" w:hAnsi="黑体"/>
          <w:color w:val="000000" w:themeColor="text1"/>
          <w:kern w:val="0"/>
          <w:sz w:val="10"/>
          <w:szCs w:val="10"/>
        </w:rPr>
      </w:pPr>
      <w:r w:rsidRPr="00D111A7">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3267E8B6" wp14:editId="575764C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774A88D" w14:textId="77777777" w:rsidR="00620E92" w:rsidRPr="00D111A7" w:rsidRDefault="00620E92">
      <w:pPr>
        <w:pStyle w:val="afffff2"/>
        <w:framePr w:w="9639" w:h="6976" w:hRule="exact" w:hSpace="0" w:vSpace="0" w:wrap="around" w:hAnchor="page" w:y="6408"/>
        <w:jc w:val="center"/>
        <w:rPr>
          <w:rFonts w:ascii="黑体" w:eastAsia="黑体" w:hAnsi="黑体"/>
          <w:b w:val="0"/>
          <w:bCs w:val="0"/>
          <w:color w:val="000000" w:themeColor="text1"/>
          <w:w w:val="100"/>
        </w:rPr>
      </w:pPr>
    </w:p>
    <w:p w14:paraId="1172ECBC" w14:textId="77777777" w:rsidR="00620E92" w:rsidRPr="00D111A7" w:rsidRDefault="00486E5B">
      <w:pPr>
        <w:pStyle w:val="affffffffff6"/>
        <w:framePr w:h="6974" w:hRule="exact" w:wrap="around" w:x="1419" w:anchorLock="1"/>
        <w:rPr>
          <w:color w:val="000000" w:themeColor="text1"/>
        </w:rPr>
      </w:pPr>
      <w:r w:rsidRPr="00D111A7">
        <w:rPr>
          <w:color w:val="000000" w:themeColor="text1"/>
        </w:rPr>
        <w:fldChar w:fldCharType="begin">
          <w:ffData>
            <w:name w:val="CSTD_NAME"/>
            <w:enabled/>
            <w:calcOnExit w:val="0"/>
            <w:textInput>
              <w:default w:val="点击此处添加标准名称"/>
            </w:textInput>
          </w:ffData>
        </w:fldChar>
      </w:r>
      <w:bookmarkStart w:id="9" w:name="CSTD_NAME"/>
      <w:r w:rsidRPr="00D111A7">
        <w:rPr>
          <w:color w:val="000000" w:themeColor="text1"/>
        </w:rPr>
        <w:instrText xml:space="preserve"> FORMTEXT </w:instrText>
      </w:r>
      <w:r w:rsidRPr="00D111A7">
        <w:rPr>
          <w:color w:val="000000" w:themeColor="text1"/>
        </w:rPr>
      </w:r>
      <w:r w:rsidRPr="00D111A7">
        <w:rPr>
          <w:color w:val="000000" w:themeColor="text1"/>
        </w:rPr>
        <w:fldChar w:fldCharType="separate"/>
      </w:r>
      <w:r w:rsidRPr="00D111A7">
        <w:rPr>
          <w:rFonts w:hint="eastAsia"/>
          <w:color w:val="000000" w:themeColor="text1"/>
        </w:rPr>
        <w:t>抗肿瘤药物急性肾损伤早期诊疗规</w:t>
      </w:r>
      <w:r w:rsidRPr="00D111A7">
        <w:rPr>
          <w:color w:val="000000" w:themeColor="text1"/>
        </w:rPr>
        <w:t>范</w:t>
      </w:r>
      <w:r w:rsidRPr="00D111A7">
        <w:rPr>
          <w:color w:val="000000" w:themeColor="text1"/>
        </w:rPr>
        <w:fldChar w:fldCharType="end"/>
      </w:r>
      <w:bookmarkEnd w:id="9"/>
    </w:p>
    <w:p w14:paraId="00F0B507" w14:textId="77777777" w:rsidR="00620E92" w:rsidRPr="00D111A7" w:rsidRDefault="00620E92">
      <w:pPr>
        <w:framePr w:w="9639" w:h="6974" w:hRule="exact" w:wrap="around" w:vAnchor="page" w:hAnchor="page" w:x="1419" w:y="6408" w:anchorLock="1"/>
        <w:ind w:left="-1418"/>
        <w:rPr>
          <w:color w:val="000000" w:themeColor="text1"/>
        </w:rPr>
      </w:pPr>
    </w:p>
    <w:p w14:paraId="2D5D8105" w14:textId="77777777" w:rsidR="00620E92" w:rsidRPr="00D111A7" w:rsidRDefault="00486E5B">
      <w:pPr>
        <w:pStyle w:val="afffffffa"/>
        <w:framePr w:w="9639" w:h="6974" w:hRule="exact" w:wrap="around" w:vAnchor="page" w:hAnchor="page" w:x="1419" w:y="6408" w:anchorLock="1"/>
        <w:textAlignment w:val="bottom"/>
        <w:rPr>
          <w:rFonts w:ascii="黑体" w:eastAsia="黑体" w:hAnsi="黑体"/>
          <w:color w:val="000000" w:themeColor="text1"/>
          <w:szCs w:val="28"/>
        </w:rPr>
      </w:pPr>
      <w:r w:rsidRPr="00D111A7">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10" w:name="ESTD_NAME"/>
      <w:r w:rsidRPr="00D111A7">
        <w:rPr>
          <w:rFonts w:eastAsia="黑体"/>
          <w:color w:val="000000" w:themeColor="text1"/>
          <w:szCs w:val="28"/>
        </w:rPr>
        <w:instrText xml:space="preserve"> FORMTEXT </w:instrText>
      </w:r>
      <w:r w:rsidRPr="00D111A7">
        <w:rPr>
          <w:rFonts w:eastAsia="黑体"/>
          <w:color w:val="000000" w:themeColor="text1"/>
          <w:szCs w:val="28"/>
        </w:rPr>
      </w:r>
      <w:r w:rsidRPr="00D111A7">
        <w:rPr>
          <w:rFonts w:eastAsia="黑体"/>
          <w:color w:val="000000" w:themeColor="text1"/>
          <w:szCs w:val="28"/>
        </w:rPr>
        <w:fldChar w:fldCharType="separate"/>
      </w:r>
      <w:r w:rsidRPr="00D111A7">
        <w:rPr>
          <w:rFonts w:ascii="黑体" w:eastAsia="黑体" w:hAnsi="黑体"/>
          <w:color w:val="000000" w:themeColor="text1"/>
          <w:szCs w:val="28"/>
        </w:rPr>
        <w:t>Specification for diagnosis and treatment of early acute kidney injury induced by antineoplastic drugs</w:t>
      </w:r>
      <w:r w:rsidRPr="00D111A7">
        <w:rPr>
          <w:rFonts w:ascii="黑体" w:eastAsia="黑体" w:hAnsi="黑体"/>
          <w:color w:val="000000" w:themeColor="text1"/>
          <w:szCs w:val="28"/>
        </w:rPr>
        <w:fldChar w:fldCharType="end"/>
      </w:r>
      <w:bookmarkEnd w:id="10"/>
    </w:p>
    <w:p w14:paraId="772B6E7D" w14:textId="77777777" w:rsidR="00620E92" w:rsidRPr="00D111A7" w:rsidRDefault="00620E92">
      <w:pPr>
        <w:framePr w:w="9639" w:h="6974" w:hRule="exact" w:wrap="around" w:vAnchor="page" w:hAnchor="page" w:x="1419" w:y="6408" w:anchorLock="1"/>
        <w:spacing w:line="760" w:lineRule="exact"/>
        <w:ind w:left="-1418"/>
        <w:rPr>
          <w:color w:val="000000" w:themeColor="text1"/>
        </w:rPr>
      </w:pPr>
    </w:p>
    <w:p w14:paraId="583A964D" w14:textId="77777777" w:rsidR="00620E92" w:rsidRPr="00D111A7" w:rsidRDefault="00620E92">
      <w:pPr>
        <w:pStyle w:val="afffffffa"/>
        <w:framePr w:w="9639" w:h="6974" w:hRule="exact" w:wrap="around" w:vAnchor="page" w:hAnchor="page" w:x="1419" w:y="6408" w:anchorLock="1"/>
        <w:textAlignment w:val="bottom"/>
        <w:rPr>
          <w:rFonts w:eastAsia="黑体"/>
          <w:color w:val="000000" w:themeColor="text1"/>
          <w:szCs w:val="28"/>
        </w:rPr>
      </w:pPr>
    </w:p>
    <w:p w14:paraId="5AA4E4F5" w14:textId="5AC50118" w:rsidR="00620E92" w:rsidRPr="00D111A7" w:rsidRDefault="00486E5B">
      <w:pPr>
        <w:pStyle w:val="afffffffa"/>
        <w:framePr w:w="9639" w:h="6974" w:hRule="exact" w:wrap="around" w:vAnchor="page" w:hAnchor="page" w:x="1419" w:y="6408" w:anchorLock="1"/>
        <w:spacing w:before="440" w:after="160"/>
        <w:textAlignment w:val="bottom"/>
        <w:rPr>
          <w:color w:val="000000" w:themeColor="text1"/>
          <w:sz w:val="24"/>
          <w:szCs w:val="28"/>
        </w:rPr>
      </w:pPr>
      <w:r w:rsidRPr="00D111A7">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D111A7">
        <w:rPr>
          <w:color w:val="000000" w:themeColor="text1"/>
          <w:sz w:val="24"/>
          <w:szCs w:val="28"/>
        </w:rPr>
        <w:instrText xml:space="preserve"> FORMDROPDOWN </w:instrText>
      </w:r>
      <w:r w:rsidR="00C50369">
        <w:rPr>
          <w:color w:val="000000" w:themeColor="text1"/>
          <w:sz w:val="24"/>
          <w:szCs w:val="28"/>
        </w:rPr>
      </w:r>
      <w:r w:rsidR="00C50369">
        <w:rPr>
          <w:color w:val="000000" w:themeColor="text1"/>
          <w:sz w:val="24"/>
          <w:szCs w:val="28"/>
        </w:rPr>
        <w:fldChar w:fldCharType="separate"/>
      </w:r>
      <w:r w:rsidRPr="00D111A7">
        <w:rPr>
          <w:color w:val="000000" w:themeColor="text1"/>
          <w:sz w:val="24"/>
          <w:szCs w:val="28"/>
        </w:rPr>
        <w:fldChar w:fldCharType="end"/>
      </w:r>
      <w:bookmarkEnd w:id="11"/>
    </w:p>
    <w:p w14:paraId="02F074CF" w14:textId="77777777" w:rsidR="00620E92" w:rsidRPr="00D111A7" w:rsidRDefault="00486E5B">
      <w:pPr>
        <w:pStyle w:val="afffffffa"/>
        <w:framePr w:w="9639" w:h="6974" w:hRule="exact" w:wrap="around" w:vAnchor="page" w:hAnchor="page" w:x="1419" w:y="6408" w:anchorLock="1"/>
        <w:spacing w:before="180" w:line="240" w:lineRule="atLeast"/>
        <w:textAlignment w:val="bottom"/>
        <w:rPr>
          <w:color w:val="000000" w:themeColor="text1"/>
          <w:sz w:val="21"/>
          <w:szCs w:val="28"/>
        </w:rPr>
      </w:pPr>
      <w:r w:rsidRPr="00D111A7">
        <w:rPr>
          <w:color w:val="000000" w:themeColor="text1"/>
          <w:sz w:val="21"/>
          <w:szCs w:val="28"/>
        </w:rPr>
        <w:fldChar w:fldCharType="begin">
          <w:ffData>
            <w:name w:val="CMPLSH_DATE"/>
            <w:enabled/>
            <w:calcOnExit w:val="0"/>
            <w:textInput/>
          </w:ffData>
        </w:fldChar>
      </w:r>
      <w:bookmarkStart w:id="12" w:name="CMPLSH_DATE"/>
      <w:r w:rsidRPr="00D111A7">
        <w:rPr>
          <w:color w:val="000000" w:themeColor="text1"/>
          <w:sz w:val="21"/>
          <w:szCs w:val="28"/>
        </w:rPr>
        <w:instrText xml:space="preserve"> FORMTEXT </w:instrText>
      </w:r>
      <w:r w:rsidRPr="00D111A7">
        <w:rPr>
          <w:color w:val="000000" w:themeColor="text1"/>
          <w:sz w:val="21"/>
          <w:szCs w:val="28"/>
        </w:rPr>
      </w:r>
      <w:r w:rsidRPr="00D111A7">
        <w:rPr>
          <w:color w:val="000000" w:themeColor="text1"/>
          <w:sz w:val="21"/>
          <w:szCs w:val="28"/>
        </w:rPr>
        <w:fldChar w:fldCharType="separate"/>
      </w:r>
      <w:r w:rsidRPr="00D111A7">
        <w:rPr>
          <w:color w:val="000000" w:themeColor="text1"/>
          <w:sz w:val="21"/>
          <w:szCs w:val="28"/>
        </w:rPr>
        <w:t>     </w:t>
      </w:r>
      <w:r w:rsidRPr="00D111A7">
        <w:rPr>
          <w:color w:val="000000" w:themeColor="text1"/>
          <w:sz w:val="21"/>
          <w:szCs w:val="28"/>
        </w:rPr>
        <w:fldChar w:fldCharType="end"/>
      </w:r>
      <w:bookmarkEnd w:id="12"/>
    </w:p>
    <w:p w14:paraId="5DBDC898" w14:textId="77777777" w:rsidR="00620E92" w:rsidRPr="00D111A7" w:rsidRDefault="00486E5B">
      <w:pPr>
        <w:pStyle w:val="afffffffa"/>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D111A7">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D111A7">
        <w:rPr>
          <w:b/>
          <w:color w:val="000000" w:themeColor="text1"/>
          <w:sz w:val="21"/>
          <w:szCs w:val="28"/>
        </w:rPr>
        <w:instrText xml:space="preserve"> FORMDROPDOWN </w:instrText>
      </w:r>
      <w:r w:rsidR="00C50369">
        <w:rPr>
          <w:b/>
          <w:color w:val="000000" w:themeColor="text1"/>
          <w:sz w:val="21"/>
          <w:szCs w:val="28"/>
        </w:rPr>
      </w:r>
      <w:r w:rsidR="00C50369">
        <w:rPr>
          <w:b/>
          <w:color w:val="000000" w:themeColor="text1"/>
          <w:sz w:val="21"/>
          <w:szCs w:val="28"/>
        </w:rPr>
        <w:fldChar w:fldCharType="separate"/>
      </w:r>
      <w:r w:rsidRPr="00D111A7">
        <w:rPr>
          <w:b/>
          <w:color w:val="000000" w:themeColor="text1"/>
          <w:sz w:val="21"/>
          <w:szCs w:val="28"/>
        </w:rPr>
        <w:fldChar w:fldCharType="end"/>
      </w:r>
      <w:bookmarkEnd w:id="13"/>
    </w:p>
    <w:p w14:paraId="54C54D2E" w14:textId="77777777" w:rsidR="00620E92" w:rsidRPr="00D111A7" w:rsidRDefault="00486E5B">
      <w:pPr>
        <w:pStyle w:val="affffffffff2"/>
        <w:framePr w:wrap="around" w:y="14176"/>
        <w:rPr>
          <w:color w:val="000000" w:themeColor="text1"/>
        </w:rPr>
      </w:pPr>
      <w:r w:rsidRPr="00D111A7">
        <w:rPr>
          <w:rFonts w:ascii="黑体"/>
          <w:color w:val="000000" w:themeColor="text1"/>
        </w:rPr>
        <w:fldChar w:fldCharType="begin">
          <w:ffData>
            <w:name w:val="PLSH_DATE_Y"/>
            <w:enabled/>
            <w:calcOnExit w:val="0"/>
            <w:textInput>
              <w:default w:val="XXXX"/>
              <w:maxLength w:val="4"/>
            </w:textInput>
          </w:ffData>
        </w:fldChar>
      </w:r>
      <w:bookmarkStart w:id="14" w:name="PLSH_DATE_Y"/>
      <w:r w:rsidRPr="00D111A7">
        <w:rPr>
          <w:rFonts w:ascii="黑体"/>
          <w:color w:val="000000" w:themeColor="text1"/>
        </w:rPr>
        <w:instrText xml:space="preserve"> FORMTEXT </w:instrText>
      </w:r>
      <w:r w:rsidRPr="00D111A7">
        <w:rPr>
          <w:rFonts w:ascii="黑体"/>
          <w:color w:val="000000" w:themeColor="text1"/>
        </w:rPr>
      </w:r>
      <w:r w:rsidRPr="00D111A7">
        <w:rPr>
          <w:rFonts w:ascii="黑体"/>
          <w:color w:val="000000" w:themeColor="text1"/>
        </w:rPr>
        <w:fldChar w:fldCharType="separate"/>
      </w:r>
      <w:r w:rsidRPr="00D111A7">
        <w:rPr>
          <w:rFonts w:ascii="黑体"/>
          <w:color w:val="000000" w:themeColor="text1"/>
        </w:rPr>
        <w:t>XXXX</w:t>
      </w:r>
      <w:r w:rsidRPr="00D111A7">
        <w:rPr>
          <w:rFonts w:ascii="黑体"/>
          <w:color w:val="000000" w:themeColor="text1"/>
        </w:rPr>
        <w:fldChar w:fldCharType="end"/>
      </w:r>
      <w:bookmarkEnd w:id="14"/>
      <w:r w:rsidRPr="00D111A7">
        <w:rPr>
          <w:color w:val="000000" w:themeColor="text1"/>
        </w:rPr>
        <w:t xml:space="preserve"> </w:t>
      </w:r>
      <w:r w:rsidRPr="00D111A7">
        <w:rPr>
          <w:rFonts w:ascii="黑体"/>
          <w:color w:val="000000" w:themeColor="text1"/>
        </w:rPr>
        <w:t>-</w:t>
      </w:r>
      <w:r w:rsidRPr="00D111A7">
        <w:rPr>
          <w:color w:val="000000" w:themeColor="text1"/>
        </w:rPr>
        <w:t xml:space="preserve"> </w:t>
      </w:r>
      <w:r w:rsidRPr="00D111A7">
        <w:rPr>
          <w:rFonts w:ascii="黑体"/>
          <w:color w:val="000000" w:themeColor="text1"/>
        </w:rPr>
        <w:fldChar w:fldCharType="begin">
          <w:ffData>
            <w:name w:val="PLSH_DATE_M"/>
            <w:enabled/>
            <w:calcOnExit w:val="0"/>
            <w:textInput>
              <w:default w:val="XX"/>
              <w:maxLength w:val="2"/>
            </w:textInput>
          </w:ffData>
        </w:fldChar>
      </w:r>
      <w:bookmarkStart w:id="15" w:name="PLSH_DATE_M"/>
      <w:r w:rsidRPr="00D111A7">
        <w:rPr>
          <w:rFonts w:ascii="黑体"/>
          <w:color w:val="000000" w:themeColor="text1"/>
        </w:rPr>
        <w:instrText xml:space="preserve"> FORMTEXT </w:instrText>
      </w:r>
      <w:r w:rsidRPr="00D111A7">
        <w:rPr>
          <w:rFonts w:ascii="黑体"/>
          <w:color w:val="000000" w:themeColor="text1"/>
        </w:rPr>
      </w:r>
      <w:r w:rsidRPr="00D111A7">
        <w:rPr>
          <w:rFonts w:ascii="黑体"/>
          <w:color w:val="000000" w:themeColor="text1"/>
        </w:rPr>
        <w:fldChar w:fldCharType="separate"/>
      </w:r>
      <w:r w:rsidRPr="00D111A7">
        <w:rPr>
          <w:rFonts w:ascii="黑体"/>
          <w:color w:val="000000" w:themeColor="text1"/>
        </w:rPr>
        <w:t>XX</w:t>
      </w:r>
      <w:r w:rsidRPr="00D111A7">
        <w:rPr>
          <w:rFonts w:ascii="黑体"/>
          <w:color w:val="000000" w:themeColor="text1"/>
        </w:rPr>
        <w:fldChar w:fldCharType="end"/>
      </w:r>
      <w:bookmarkEnd w:id="15"/>
      <w:r w:rsidRPr="00D111A7">
        <w:rPr>
          <w:color w:val="000000" w:themeColor="text1"/>
        </w:rPr>
        <w:t xml:space="preserve"> </w:t>
      </w:r>
      <w:r w:rsidRPr="00D111A7">
        <w:rPr>
          <w:rFonts w:ascii="黑体"/>
          <w:color w:val="000000" w:themeColor="text1"/>
        </w:rPr>
        <w:t>-</w:t>
      </w:r>
      <w:r w:rsidRPr="00D111A7">
        <w:rPr>
          <w:color w:val="000000" w:themeColor="text1"/>
        </w:rPr>
        <w:t xml:space="preserve"> </w:t>
      </w:r>
      <w:r w:rsidRPr="00D111A7">
        <w:rPr>
          <w:rFonts w:ascii="黑体"/>
          <w:color w:val="000000" w:themeColor="text1"/>
        </w:rPr>
        <w:fldChar w:fldCharType="begin">
          <w:ffData>
            <w:name w:val="PLSH_DATE_D"/>
            <w:enabled/>
            <w:calcOnExit w:val="0"/>
            <w:textInput>
              <w:default w:val="XX"/>
              <w:maxLength w:val="2"/>
            </w:textInput>
          </w:ffData>
        </w:fldChar>
      </w:r>
      <w:bookmarkStart w:id="16" w:name="PLSH_DATE_D"/>
      <w:r w:rsidRPr="00D111A7">
        <w:rPr>
          <w:rFonts w:ascii="黑体"/>
          <w:color w:val="000000" w:themeColor="text1"/>
        </w:rPr>
        <w:instrText xml:space="preserve"> FORMTEXT </w:instrText>
      </w:r>
      <w:r w:rsidRPr="00D111A7">
        <w:rPr>
          <w:rFonts w:ascii="黑体"/>
          <w:color w:val="000000" w:themeColor="text1"/>
        </w:rPr>
      </w:r>
      <w:r w:rsidRPr="00D111A7">
        <w:rPr>
          <w:rFonts w:ascii="黑体"/>
          <w:color w:val="000000" w:themeColor="text1"/>
        </w:rPr>
        <w:fldChar w:fldCharType="separate"/>
      </w:r>
      <w:r w:rsidRPr="00D111A7">
        <w:rPr>
          <w:rFonts w:ascii="黑体"/>
          <w:color w:val="000000" w:themeColor="text1"/>
        </w:rPr>
        <w:t>XX</w:t>
      </w:r>
      <w:r w:rsidRPr="00D111A7">
        <w:rPr>
          <w:rFonts w:ascii="黑体"/>
          <w:color w:val="000000" w:themeColor="text1"/>
        </w:rPr>
        <w:fldChar w:fldCharType="end"/>
      </w:r>
      <w:bookmarkEnd w:id="16"/>
      <w:r w:rsidRPr="00D111A7">
        <w:rPr>
          <w:rFonts w:hint="eastAsia"/>
          <w:color w:val="000000" w:themeColor="text1"/>
        </w:rPr>
        <w:t>发布</w:t>
      </w:r>
    </w:p>
    <w:p w14:paraId="302EC603" w14:textId="77777777" w:rsidR="00620E92" w:rsidRPr="00D111A7" w:rsidRDefault="00486E5B">
      <w:pPr>
        <w:pStyle w:val="affffffffff3"/>
        <w:framePr w:wrap="around" w:y="14176"/>
        <w:rPr>
          <w:color w:val="000000" w:themeColor="text1"/>
        </w:rPr>
      </w:pPr>
      <w:r w:rsidRPr="00D111A7">
        <w:rPr>
          <w:rFonts w:ascii="黑体"/>
          <w:color w:val="000000" w:themeColor="text1"/>
        </w:rPr>
        <w:fldChar w:fldCharType="begin">
          <w:ffData>
            <w:name w:val="CROT_DATE_Y"/>
            <w:enabled/>
            <w:calcOnExit w:val="0"/>
            <w:textInput>
              <w:default w:val="XXXX"/>
              <w:maxLength w:val="4"/>
            </w:textInput>
          </w:ffData>
        </w:fldChar>
      </w:r>
      <w:bookmarkStart w:id="17" w:name="CROT_DATE_Y"/>
      <w:r w:rsidRPr="00D111A7">
        <w:rPr>
          <w:rFonts w:ascii="黑体"/>
          <w:color w:val="000000" w:themeColor="text1"/>
        </w:rPr>
        <w:instrText xml:space="preserve"> FORMTEXT </w:instrText>
      </w:r>
      <w:r w:rsidRPr="00D111A7">
        <w:rPr>
          <w:rFonts w:ascii="黑体"/>
          <w:color w:val="000000" w:themeColor="text1"/>
        </w:rPr>
      </w:r>
      <w:r w:rsidRPr="00D111A7">
        <w:rPr>
          <w:rFonts w:ascii="黑体"/>
          <w:color w:val="000000" w:themeColor="text1"/>
        </w:rPr>
        <w:fldChar w:fldCharType="separate"/>
      </w:r>
      <w:r w:rsidRPr="00D111A7">
        <w:rPr>
          <w:rFonts w:ascii="黑体"/>
          <w:color w:val="000000" w:themeColor="text1"/>
        </w:rPr>
        <w:t>XXXX</w:t>
      </w:r>
      <w:r w:rsidRPr="00D111A7">
        <w:rPr>
          <w:rFonts w:ascii="黑体"/>
          <w:color w:val="000000" w:themeColor="text1"/>
        </w:rPr>
        <w:fldChar w:fldCharType="end"/>
      </w:r>
      <w:bookmarkEnd w:id="17"/>
      <w:r w:rsidRPr="00D111A7">
        <w:rPr>
          <w:color w:val="000000" w:themeColor="text1"/>
        </w:rPr>
        <w:t xml:space="preserve"> </w:t>
      </w:r>
      <w:r w:rsidRPr="00D111A7">
        <w:rPr>
          <w:rFonts w:ascii="黑体"/>
          <w:color w:val="000000" w:themeColor="text1"/>
        </w:rPr>
        <w:t>-</w:t>
      </w:r>
      <w:r w:rsidRPr="00D111A7">
        <w:rPr>
          <w:color w:val="000000" w:themeColor="text1"/>
        </w:rPr>
        <w:t xml:space="preserve"> </w:t>
      </w:r>
      <w:r w:rsidRPr="00D111A7">
        <w:rPr>
          <w:rFonts w:ascii="黑体"/>
          <w:color w:val="000000" w:themeColor="text1"/>
        </w:rPr>
        <w:fldChar w:fldCharType="begin">
          <w:ffData>
            <w:name w:val="CROT_DATE_M"/>
            <w:enabled/>
            <w:calcOnExit w:val="0"/>
            <w:textInput>
              <w:default w:val="XX"/>
              <w:maxLength w:val="2"/>
            </w:textInput>
          </w:ffData>
        </w:fldChar>
      </w:r>
      <w:bookmarkStart w:id="18" w:name="CROT_DATE_M"/>
      <w:r w:rsidRPr="00D111A7">
        <w:rPr>
          <w:rFonts w:ascii="黑体"/>
          <w:color w:val="000000" w:themeColor="text1"/>
        </w:rPr>
        <w:instrText xml:space="preserve"> FORMTEXT </w:instrText>
      </w:r>
      <w:r w:rsidRPr="00D111A7">
        <w:rPr>
          <w:rFonts w:ascii="黑体"/>
          <w:color w:val="000000" w:themeColor="text1"/>
        </w:rPr>
      </w:r>
      <w:r w:rsidRPr="00D111A7">
        <w:rPr>
          <w:rFonts w:ascii="黑体"/>
          <w:color w:val="000000" w:themeColor="text1"/>
        </w:rPr>
        <w:fldChar w:fldCharType="separate"/>
      </w:r>
      <w:r w:rsidRPr="00D111A7">
        <w:rPr>
          <w:rFonts w:ascii="黑体"/>
          <w:color w:val="000000" w:themeColor="text1"/>
        </w:rPr>
        <w:t>XX</w:t>
      </w:r>
      <w:r w:rsidRPr="00D111A7">
        <w:rPr>
          <w:rFonts w:ascii="黑体"/>
          <w:color w:val="000000" w:themeColor="text1"/>
        </w:rPr>
        <w:fldChar w:fldCharType="end"/>
      </w:r>
      <w:bookmarkEnd w:id="18"/>
      <w:r w:rsidRPr="00D111A7">
        <w:rPr>
          <w:color w:val="000000" w:themeColor="text1"/>
        </w:rPr>
        <w:t xml:space="preserve"> </w:t>
      </w:r>
      <w:r w:rsidRPr="00D111A7">
        <w:rPr>
          <w:rFonts w:ascii="黑体"/>
          <w:color w:val="000000" w:themeColor="text1"/>
        </w:rPr>
        <w:t>-</w:t>
      </w:r>
      <w:r w:rsidRPr="00D111A7">
        <w:rPr>
          <w:color w:val="000000" w:themeColor="text1"/>
        </w:rPr>
        <w:t xml:space="preserve"> </w:t>
      </w:r>
      <w:r w:rsidRPr="00D111A7">
        <w:rPr>
          <w:rFonts w:ascii="黑体"/>
          <w:color w:val="000000" w:themeColor="text1"/>
        </w:rPr>
        <w:fldChar w:fldCharType="begin">
          <w:ffData>
            <w:name w:val="CROT_DATE_D"/>
            <w:enabled/>
            <w:calcOnExit w:val="0"/>
            <w:textInput>
              <w:default w:val="XX"/>
              <w:maxLength w:val="2"/>
            </w:textInput>
          </w:ffData>
        </w:fldChar>
      </w:r>
      <w:bookmarkStart w:id="19" w:name="CROT_DATE_D"/>
      <w:r w:rsidRPr="00D111A7">
        <w:rPr>
          <w:rFonts w:ascii="黑体"/>
          <w:color w:val="000000" w:themeColor="text1"/>
        </w:rPr>
        <w:instrText xml:space="preserve"> FORMTEXT </w:instrText>
      </w:r>
      <w:r w:rsidRPr="00D111A7">
        <w:rPr>
          <w:rFonts w:ascii="黑体"/>
          <w:color w:val="000000" w:themeColor="text1"/>
        </w:rPr>
      </w:r>
      <w:r w:rsidRPr="00D111A7">
        <w:rPr>
          <w:rFonts w:ascii="黑体"/>
          <w:color w:val="000000" w:themeColor="text1"/>
        </w:rPr>
        <w:fldChar w:fldCharType="separate"/>
      </w:r>
      <w:r w:rsidRPr="00D111A7">
        <w:rPr>
          <w:rFonts w:ascii="黑体"/>
          <w:color w:val="000000" w:themeColor="text1"/>
        </w:rPr>
        <w:t>XX</w:t>
      </w:r>
      <w:r w:rsidRPr="00D111A7">
        <w:rPr>
          <w:rFonts w:ascii="黑体"/>
          <w:color w:val="000000" w:themeColor="text1"/>
        </w:rPr>
        <w:fldChar w:fldCharType="end"/>
      </w:r>
      <w:bookmarkEnd w:id="19"/>
      <w:r w:rsidRPr="00D111A7">
        <w:rPr>
          <w:rFonts w:hint="eastAsia"/>
          <w:color w:val="000000" w:themeColor="text1"/>
        </w:rPr>
        <w:t>实施</w:t>
      </w:r>
    </w:p>
    <w:p w14:paraId="0D6F34F0" w14:textId="77777777" w:rsidR="00620E92" w:rsidRPr="00D111A7" w:rsidRDefault="00486E5B">
      <w:pPr>
        <w:pStyle w:val="affffffffa"/>
        <w:framePr w:h="584" w:hRule="exact" w:hSpace="181" w:vSpace="181" w:wrap="around" w:y="14800"/>
        <w:rPr>
          <w:rFonts w:hAnsi="黑体"/>
          <w:color w:val="000000" w:themeColor="text1"/>
        </w:rPr>
      </w:pPr>
      <w:r w:rsidRPr="00D111A7">
        <w:rPr>
          <w:rFonts w:hAnsi="黑体"/>
          <w:color w:val="000000" w:themeColor="text1"/>
          <w:w w:val="100"/>
          <w:sz w:val="28"/>
        </w:rPr>
        <w:fldChar w:fldCharType="begin">
          <w:ffData>
            <w:name w:val="fm"/>
            <w:enabled/>
            <w:calcOnExit w:val="0"/>
            <w:textInput/>
          </w:ffData>
        </w:fldChar>
      </w:r>
      <w:bookmarkStart w:id="20" w:name="fm"/>
      <w:r w:rsidRPr="00D111A7">
        <w:rPr>
          <w:rFonts w:hAnsi="黑体"/>
          <w:color w:val="000000" w:themeColor="text1"/>
          <w:w w:val="100"/>
          <w:sz w:val="28"/>
        </w:rPr>
        <w:instrText xml:space="preserve"> FORMTEXT </w:instrText>
      </w:r>
      <w:r w:rsidRPr="00D111A7">
        <w:rPr>
          <w:rFonts w:hAnsi="黑体"/>
          <w:color w:val="000000" w:themeColor="text1"/>
          <w:w w:val="100"/>
          <w:sz w:val="28"/>
        </w:rPr>
      </w:r>
      <w:r w:rsidRPr="00D111A7">
        <w:rPr>
          <w:rFonts w:hAnsi="黑体"/>
          <w:color w:val="000000" w:themeColor="text1"/>
          <w:w w:val="100"/>
          <w:sz w:val="28"/>
        </w:rPr>
        <w:fldChar w:fldCharType="separate"/>
      </w:r>
      <w:r w:rsidRPr="00D111A7">
        <w:rPr>
          <w:rFonts w:hAnsi="黑体" w:hint="eastAsia"/>
          <w:color w:val="000000" w:themeColor="text1"/>
          <w:w w:val="100"/>
          <w:sz w:val="28"/>
        </w:rPr>
        <w:t>广西标准</w:t>
      </w:r>
      <w:r w:rsidRPr="00D111A7">
        <w:rPr>
          <w:rFonts w:hAnsi="黑体"/>
          <w:color w:val="000000" w:themeColor="text1"/>
          <w:w w:val="100"/>
          <w:sz w:val="28"/>
        </w:rPr>
        <w:t>化</w:t>
      </w:r>
      <w:r w:rsidRPr="00D111A7">
        <w:rPr>
          <w:rFonts w:hAnsi="黑体" w:hint="eastAsia"/>
          <w:color w:val="000000" w:themeColor="text1"/>
          <w:w w:val="100"/>
          <w:sz w:val="28"/>
        </w:rPr>
        <w:t>协会</w:t>
      </w:r>
      <w:r w:rsidRPr="00D111A7">
        <w:rPr>
          <w:rFonts w:hAnsi="黑体"/>
          <w:color w:val="000000" w:themeColor="text1"/>
          <w:w w:val="100"/>
          <w:sz w:val="28"/>
        </w:rPr>
        <w:fldChar w:fldCharType="end"/>
      </w:r>
      <w:bookmarkEnd w:id="20"/>
      <w:r w:rsidRPr="00D111A7">
        <w:rPr>
          <w:rFonts w:ascii="Times New Roman"/>
          <w:color w:val="000000" w:themeColor="text1"/>
          <w:w w:val="100"/>
          <w:sz w:val="28"/>
        </w:rPr>
        <w:t>  </w:t>
      </w:r>
      <w:r w:rsidRPr="00D111A7">
        <w:rPr>
          <w:rStyle w:val="afffffffffffb"/>
          <w:rFonts w:hAnsi="黑体" w:hint="eastAsia"/>
          <w:color w:val="000000" w:themeColor="text1"/>
          <w:position w:val="0"/>
        </w:rPr>
        <w:t>发</w:t>
      </w:r>
      <w:r w:rsidRPr="00D111A7">
        <w:rPr>
          <w:rStyle w:val="afffffffffffb"/>
          <w:rFonts w:hAnsi="黑体" w:hint="eastAsia"/>
          <w:color w:val="000000" w:themeColor="text1"/>
          <w:spacing w:val="0"/>
          <w:position w:val="0"/>
        </w:rPr>
        <w:t>布</w:t>
      </w:r>
    </w:p>
    <w:p w14:paraId="7E4E987A" w14:textId="77777777" w:rsidR="00620E92" w:rsidRPr="00D111A7" w:rsidRDefault="00486E5B">
      <w:pPr>
        <w:rPr>
          <w:rFonts w:ascii="宋体" w:hAnsi="宋体"/>
          <w:color w:val="000000" w:themeColor="text1"/>
          <w:sz w:val="28"/>
          <w:szCs w:val="28"/>
        </w:rPr>
        <w:sectPr w:rsidR="00620E92" w:rsidRPr="00D111A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D111A7">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4EC3391B" wp14:editId="3272ADD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83C707D" w14:textId="77777777" w:rsidR="00620E92" w:rsidRPr="00D111A7" w:rsidRDefault="00486E5B">
      <w:pPr>
        <w:pStyle w:val="a6"/>
        <w:spacing w:before="900" w:after="360"/>
        <w:rPr>
          <w:color w:val="000000" w:themeColor="text1"/>
        </w:rPr>
      </w:pPr>
      <w:bookmarkStart w:id="21" w:name="BookMark2"/>
      <w:r w:rsidRPr="00D111A7">
        <w:rPr>
          <w:color w:val="000000" w:themeColor="text1"/>
          <w:spacing w:val="320"/>
        </w:rPr>
        <w:lastRenderedPageBreak/>
        <w:t>前</w:t>
      </w:r>
      <w:r w:rsidRPr="00D111A7">
        <w:rPr>
          <w:color w:val="000000" w:themeColor="text1"/>
        </w:rPr>
        <w:t>言</w:t>
      </w:r>
    </w:p>
    <w:p w14:paraId="31B4421A" w14:textId="77777777" w:rsidR="00620E92" w:rsidRPr="00D111A7" w:rsidRDefault="00486E5B">
      <w:pPr>
        <w:pStyle w:val="afffff7"/>
        <w:ind w:firstLine="420"/>
        <w:rPr>
          <w:color w:val="000000" w:themeColor="text1"/>
        </w:rPr>
      </w:pPr>
      <w:r w:rsidRPr="00D111A7">
        <w:rPr>
          <w:rFonts w:hint="eastAsia"/>
          <w:color w:val="000000" w:themeColor="text1"/>
        </w:rPr>
        <w:t>本文件参照GB/T 1.1—2020《标准化工作导则  第1部分：标准化文件的结构和起草规则》的规定起草。</w:t>
      </w:r>
    </w:p>
    <w:p w14:paraId="6B58BF5A" w14:textId="77777777" w:rsidR="00620E92" w:rsidRPr="00D111A7" w:rsidRDefault="00486E5B">
      <w:pPr>
        <w:pStyle w:val="afffff7"/>
        <w:ind w:firstLine="420"/>
        <w:rPr>
          <w:color w:val="000000" w:themeColor="text1"/>
        </w:rPr>
      </w:pPr>
      <w:r w:rsidRPr="00D111A7">
        <w:rPr>
          <w:rFonts w:hint="eastAsia"/>
          <w:color w:val="000000" w:themeColor="text1"/>
        </w:rPr>
        <w:t>请注意本文件的某些内容可能涉及专利。本文件的发布机构不承担识别专利的责任。</w:t>
      </w:r>
    </w:p>
    <w:p w14:paraId="46B1CCB7" w14:textId="77777777" w:rsidR="00620E92" w:rsidRPr="00D111A7" w:rsidRDefault="00486E5B">
      <w:pPr>
        <w:pStyle w:val="afffff7"/>
        <w:ind w:firstLine="420"/>
        <w:rPr>
          <w:color w:val="000000" w:themeColor="text1"/>
        </w:rPr>
      </w:pPr>
      <w:r w:rsidRPr="00D111A7">
        <w:rPr>
          <w:rFonts w:hint="eastAsia"/>
          <w:color w:val="000000" w:themeColor="text1"/>
        </w:rPr>
        <w:t>本文件由广西医科大学第一附属医院提出并宣</w:t>
      </w:r>
      <w:proofErr w:type="gramStart"/>
      <w:r w:rsidRPr="00D111A7">
        <w:rPr>
          <w:rFonts w:hint="eastAsia"/>
          <w:color w:val="000000" w:themeColor="text1"/>
        </w:rPr>
        <w:t>贯</w:t>
      </w:r>
      <w:proofErr w:type="gramEnd"/>
      <w:r w:rsidRPr="00D111A7">
        <w:rPr>
          <w:rFonts w:hint="eastAsia"/>
          <w:color w:val="000000" w:themeColor="text1"/>
        </w:rPr>
        <w:t>。</w:t>
      </w:r>
    </w:p>
    <w:p w14:paraId="2E076D69" w14:textId="77777777" w:rsidR="00620E92" w:rsidRPr="00D111A7" w:rsidRDefault="00486E5B">
      <w:pPr>
        <w:pStyle w:val="afffff7"/>
        <w:ind w:firstLine="420"/>
        <w:rPr>
          <w:color w:val="000000" w:themeColor="text1"/>
        </w:rPr>
      </w:pPr>
      <w:r w:rsidRPr="00D111A7">
        <w:rPr>
          <w:rFonts w:hint="eastAsia"/>
          <w:color w:val="000000" w:themeColor="text1"/>
        </w:rPr>
        <w:t>本文件由广西标准化协会归口。</w:t>
      </w:r>
    </w:p>
    <w:p w14:paraId="6DFD2251" w14:textId="77777777" w:rsidR="00620E92" w:rsidRPr="00D111A7" w:rsidRDefault="00486E5B">
      <w:pPr>
        <w:pStyle w:val="afffff7"/>
        <w:ind w:firstLine="420"/>
        <w:rPr>
          <w:color w:val="000000" w:themeColor="text1"/>
        </w:rPr>
      </w:pPr>
      <w:r w:rsidRPr="00D111A7">
        <w:rPr>
          <w:rFonts w:hint="eastAsia"/>
          <w:color w:val="000000" w:themeColor="text1"/>
        </w:rPr>
        <w:t>本文件起草单位：广西医科大学第一附属医院、柳州市工人医院、南宁市第二人民医院、广西医科大学第二附属医院、玉林市第一人民医院、河池市人民医院、贵港市人民医院。</w:t>
      </w:r>
    </w:p>
    <w:p w14:paraId="231A8114" w14:textId="77777777" w:rsidR="00620E92" w:rsidRPr="00D111A7" w:rsidRDefault="00486E5B">
      <w:pPr>
        <w:pStyle w:val="afffff7"/>
        <w:ind w:firstLine="420"/>
        <w:rPr>
          <w:color w:val="000000" w:themeColor="text1"/>
          <w:szCs w:val="21"/>
        </w:rPr>
      </w:pPr>
      <w:r w:rsidRPr="00D111A7">
        <w:rPr>
          <w:rFonts w:hint="eastAsia"/>
          <w:color w:val="000000" w:themeColor="text1"/>
        </w:rPr>
        <w:t>本文件主要起草人：潘玲、</w:t>
      </w:r>
      <w:r w:rsidRPr="00D111A7">
        <w:rPr>
          <w:rFonts w:hint="eastAsia"/>
          <w:color w:val="000000" w:themeColor="text1"/>
          <w:szCs w:val="21"/>
        </w:rPr>
        <w:t>刘春晓、</w:t>
      </w:r>
      <w:r w:rsidRPr="00D111A7">
        <w:rPr>
          <w:rFonts w:hAnsi="宋体" w:cs="宋体" w:hint="eastAsia"/>
          <w:color w:val="000000" w:themeColor="text1"/>
          <w:szCs w:val="21"/>
          <w:shd w:val="clear" w:color="auto" w:fill="FFFFFF"/>
        </w:rPr>
        <w:t>宁燕虹、</w:t>
      </w:r>
      <w:r w:rsidRPr="00D111A7">
        <w:rPr>
          <w:rFonts w:hint="eastAsia"/>
          <w:color w:val="000000" w:themeColor="text1"/>
        </w:rPr>
        <w:t>李科慧、罗俊、卜庆</w:t>
      </w:r>
      <w:r w:rsidRPr="00D111A7">
        <w:rPr>
          <w:rFonts w:hint="eastAsia"/>
          <w:color w:val="000000" w:themeColor="text1"/>
          <w:szCs w:val="21"/>
        </w:rPr>
        <w:t>、</w:t>
      </w:r>
      <w:r w:rsidRPr="00D111A7">
        <w:rPr>
          <w:rFonts w:hAnsi="宋体" w:cs="宋体" w:hint="eastAsia"/>
          <w:color w:val="000000" w:themeColor="text1"/>
          <w:szCs w:val="21"/>
          <w:shd w:val="clear" w:color="auto" w:fill="FFFFFF"/>
        </w:rPr>
        <w:t>蒙如庆、</w:t>
      </w:r>
      <w:r w:rsidRPr="00D111A7">
        <w:rPr>
          <w:rFonts w:hint="eastAsia"/>
          <w:color w:val="000000" w:themeColor="text1"/>
          <w:szCs w:val="21"/>
        </w:rPr>
        <w:t>黎伟、邓兆燕、许文炎、朱苓瑕</w:t>
      </w:r>
      <w:r w:rsidRPr="00D111A7">
        <w:rPr>
          <w:rFonts w:hint="eastAsia"/>
          <w:color w:val="000000" w:themeColor="text1"/>
        </w:rPr>
        <w:t>、</w:t>
      </w:r>
      <w:r w:rsidRPr="00D111A7">
        <w:rPr>
          <w:rFonts w:hint="eastAsia"/>
          <w:color w:val="000000" w:themeColor="text1"/>
          <w:szCs w:val="21"/>
        </w:rPr>
        <w:t>农智强</w:t>
      </w:r>
      <w:r w:rsidRPr="00D111A7">
        <w:rPr>
          <w:rFonts w:hint="eastAsia"/>
          <w:color w:val="000000" w:themeColor="text1"/>
        </w:rPr>
        <w:t>、何启锋、甘剑光、</w:t>
      </w:r>
      <w:r w:rsidRPr="00D111A7">
        <w:rPr>
          <w:rFonts w:hint="eastAsia"/>
          <w:color w:val="000000" w:themeColor="text1"/>
          <w:szCs w:val="21"/>
        </w:rPr>
        <w:t>黄光明、黄舒文</w:t>
      </w:r>
      <w:r w:rsidRPr="00D111A7">
        <w:rPr>
          <w:rFonts w:hint="eastAsia"/>
          <w:color w:val="000000" w:themeColor="text1"/>
        </w:rPr>
        <w:t>。</w:t>
      </w:r>
    </w:p>
    <w:p w14:paraId="4AD69549" w14:textId="77777777" w:rsidR="00620E92" w:rsidRPr="00D111A7" w:rsidRDefault="00620E92">
      <w:pPr>
        <w:pStyle w:val="afffff7"/>
        <w:ind w:firstLine="420"/>
        <w:rPr>
          <w:color w:val="000000" w:themeColor="text1"/>
          <w:szCs w:val="21"/>
        </w:rPr>
      </w:pPr>
    </w:p>
    <w:p w14:paraId="2529F421" w14:textId="77777777" w:rsidR="00620E92" w:rsidRPr="00D111A7" w:rsidRDefault="00620E92">
      <w:pPr>
        <w:pStyle w:val="afffff7"/>
        <w:ind w:firstLine="420"/>
        <w:rPr>
          <w:color w:val="000000" w:themeColor="text1"/>
        </w:rPr>
      </w:pPr>
    </w:p>
    <w:p w14:paraId="55874AF6" w14:textId="77777777" w:rsidR="00620E92" w:rsidRPr="00D111A7" w:rsidRDefault="00620E92">
      <w:pPr>
        <w:pStyle w:val="afffff7"/>
        <w:ind w:firstLine="420"/>
        <w:rPr>
          <w:color w:val="000000" w:themeColor="text1"/>
        </w:rPr>
        <w:sectPr w:rsidR="00620E92" w:rsidRPr="00D111A7">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4253A951" w14:textId="77777777" w:rsidR="00620E92" w:rsidRPr="00D111A7" w:rsidRDefault="00620E92">
      <w:pPr>
        <w:spacing w:line="20" w:lineRule="exact"/>
        <w:jc w:val="center"/>
        <w:rPr>
          <w:rFonts w:ascii="黑体" w:eastAsia="黑体" w:hAnsi="黑体"/>
          <w:color w:val="000000" w:themeColor="text1"/>
          <w:sz w:val="32"/>
          <w:szCs w:val="32"/>
        </w:rPr>
      </w:pPr>
      <w:bookmarkStart w:id="22" w:name="BookMark4"/>
      <w:bookmarkEnd w:id="21"/>
    </w:p>
    <w:p w14:paraId="1E935C20" w14:textId="77777777" w:rsidR="00620E92" w:rsidRPr="00D111A7" w:rsidRDefault="00620E92">
      <w:pPr>
        <w:spacing w:line="20" w:lineRule="exact"/>
        <w:jc w:val="center"/>
        <w:rPr>
          <w:rFonts w:ascii="黑体" w:eastAsia="黑体" w:hAnsi="黑体"/>
          <w:color w:val="000000" w:themeColor="text1"/>
          <w:sz w:val="32"/>
          <w:szCs w:val="32"/>
        </w:rPr>
      </w:pPr>
    </w:p>
    <w:bookmarkStart w:id="23" w:name="NEW_STAND_NAME" w:displacedByCustomXml="next"/>
    <w:sdt>
      <w:sdtPr>
        <w:rPr>
          <w:color w:val="000000" w:themeColor="text1"/>
        </w:rPr>
        <w:tag w:val="NEW_STAND_NAME"/>
        <w:id w:val="595910757"/>
        <w:lock w:val="sdtLocked"/>
        <w:placeholder>
          <w:docPart w:val="743E562534E9488DB9F15C3E72A55CA2"/>
        </w:placeholder>
      </w:sdtPr>
      <w:sdtEndPr/>
      <w:sdtContent>
        <w:p w14:paraId="1641E6FC" w14:textId="77777777" w:rsidR="00620E92" w:rsidRPr="00D111A7" w:rsidRDefault="00486E5B">
          <w:pPr>
            <w:pStyle w:val="afffffffffa"/>
            <w:spacing w:beforeLines="100" w:before="240" w:afterLines="220" w:after="528"/>
            <w:rPr>
              <w:color w:val="000000" w:themeColor="text1"/>
            </w:rPr>
          </w:pPr>
          <w:r w:rsidRPr="00D111A7">
            <w:rPr>
              <w:rFonts w:hint="eastAsia"/>
              <w:color w:val="000000" w:themeColor="text1"/>
            </w:rPr>
            <w:t>抗肿瘤药物急性肾损伤早期诊疗规范</w:t>
          </w:r>
        </w:p>
      </w:sdtContent>
    </w:sdt>
    <w:p w14:paraId="7946FD3A" w14:textId="77777777" w:rsidR="00620E92" w:rsidRPr="00D111A7" w:rsidRDefault="00486E5B">
      <w:pPr>
        <w:pStyle w:val="affc"/>
        <w:spacing w:before="240" w:after="240"/>
        <w:rPr>
          <w:color w:val="000000" w:themeColor="text1"/>
        </w:rPr>
      </w:pPr>
      <w:bookmarkStart w:id="24" w:name="_Toc24884218"/>
      <w:bookmarkStart w:id="25" w:name="_Toc26986530"/>
      <w:bookmarkStart w:id="26" w:name="_Toc26648465"/>
      <w:bookmarkStart w:id="27" w:name="_Toc26986771"/>
      <w:bookmarkStart w:id="28" w:name="_Toc17233333"/>
      <w:bookmarkStart w:id="29" w:name="_Toc24884211"/>
      <w:bookmarkStart w:id="30" w:name="_Toc97192964"/>
      <w:bookmarkStart w:id="31" w:name="_Toc26718930"/>
      <w:bookmarkStart w:id="32" w:name="_Toc17233325"/>
      <w:bookmarkEnd w:id="23"/>
      <w:r w:rsidRPr="00D111A7">
        <w:rPr>
          <w:rFonts w:hint="eastAsia"/>
          <w:color w:val="000000" w:themeColor="text1"/>
        </w:rPr>
        <w:t>范围</w:t>
      </w:r>
      <w:bookmarkEnd w:id="24"/>
      <w:bookmarkEnd w:id="25"/>
      <w:bookmarkEnd w:id="26"/>
      <w:bookmarkEnd w:id="27"/>
      <w:bookmarkEnd w:id="28"/>
      <w:bookmarkEnd w:id="29"/>
      <w:bookmarkEnd w:id="30"/>
      <w:bookmarkEnd w:id="31"/>
      <w:bookmarkEnd w:id="32"/>
    </w:p>
    <w:p w14:paraId="336D964D" w14:textId="77777777" w:rsidR="00620E92" w:rsidRPr="00D111A7" w:rsidRDefault="00486E5B">
      <w:pPr>
        <w:pStyle w:val="afffff7"/>
        <w:ind w:firstLine="420"/>
        <w:rPr>
          <w:color w:val="000000" w:themeColor="text1"/>
        </w:rPr>
      </w:pPr>
      <w:bookmarkStart w:id="33" w:name="_Toc26648466"/>
      <w:bookmarkStart w:id="34" w:name="_Toc24884212"/>
      <w:bookmarkStart w:id="35" w:name="_Toc17233326"/>
      <w:bookmarkStart w:id="36" w:name="_Toc24884219"/>
      <w:bookmarkStart w:id="37" w:name="_Toc17233334"/>
      <w:r w:rsidRPr="00D111A7">
        <w:rPr>
          <w:rFonts w:hint="eastAsia"/>
          <w:color w:val="000000" w:themeColor="text1"/>
        </w:rPr>
        <w:t>本文件界定</w:t>
      </w:r>
      <w:r w:rsidRPr="00D111A7">
        <w:rPr>
          <w:color w:val="000000" w:themeColor="text1"/>
        </w:rPr>
        <w:t>了</w:t>
      </w:r>
      <w:r w:rsidRPr="00D111A7">
        <w:rPr>
          <w:rFonts w:hint="eastAsia"/>
          <w:color w:val="000000" w:themeColor="text1"/>
        </w:rPr>
        <w:t>抗肿瘤药物</w:t>
      </w:r>
      <w:r w:rsidRPr="00D111A7">
        <w:rPr>
          <w:color w:val="000000" w:themeColor="text1"/>
        </w:rPr>
        <w:t>的术语</w:t>
      </w:r>
      <w:r w:rsidRPr="00D111A7">
        <w:rPr>
          <w:rFonts w:hint="eastAsia"/>
          <w:color w:val="000000" w:themeColor="text1"/>
        </w:rPr>
        <w:t>和</w:t>
      </w:r>
      <w:r w:rsidRPr="00D111A7">
        <w:rPr>
          <w:color w:val="000000" w:themeColor="text1"/>
        </w:rPr>
        <w:t>定义</w:t>
      </w:r>
      <w:r w:rsidRPr="00D111A7">
        <w:rPr>
          <w:rFonts w:hint="eastAsia"/>
          <w:color w:val="000000" w:themeColor="text1"/>
        </w:rPr>
        <w:t>及相关</w:t>
      </w:r>
      <w:r w:rsidRPr="00D111A7">
        <w:rPr>
          <w:color w:val="000000" w:themeColor="text1"/>
        </w:rPr>
        <w:t>的</w:t>
      </w:r>
      <w:r w:rsidRPr="00D111A7">
        <w:rPr>
          <w:rFonts w:hint="eastAsia"/>
          <w:color w:val="000000" w:themeColor="text1"/>
        </w:rPr>
        <w:t>缩略语</w:t>
      </w:r>
      <w:r w:rsidRPr="00D111A7">
        <w:rPr>
          <w:color w:val="000000" w:themeColor="text1"/>
        </w:rPr>
        <w:t>，规定了</w:t>
      </w:r>
      <w:r w:rsidRPr="00D111A7">
        <w:rPr>
          <w:rFonts w:hint="eastAsia"/>
          <w:color w:val="000000" w:themeColor="text1"/>
        </w:rPr>
        <w:t>的</w:t>
      </w:r>
      <w:r w:rsidRPr="00D111A7">
        <w:rPr>
          <w:color w:val="000000" w:themeColor="text1"/>
        </w:rPr>
        <w:t>诊断与</w:t>
      </w:r>
      <w:r w:rsidRPr="00D111A7">
        <w:rPr>
          <w:rFonts w:hint="eastAsia"/>
          <w:color w:val="000000" w:themeColor="text1"/>
        </w:rPr>
        <w:t>监测</w:t>
      </w:r>
      <w:r w:rsidRPr="00D111A7">
        <w:rPr>
          <w:color w:val="000000" w:themeColor="text1"/>
        </w:rPr>
        <w:t>、治疗、注意事项和日常调护的要求。</w:t>
      </w:r>
    </w:p>
    <w:p w14:paraId="0E2BE81C" w14:textId="77777777" w:rsidR="00620E92" w:rsidRPr="00D111A7" w:rsidRDefault="00486E5B">
      <w:pPr>
        <w:pStyle w:val="afffff7"/>
        <w:ind w:firstLine="420"/>
        <w:rPr>
          <w:color w:val="000000" w:themeColor="text1"/>
        </w:rPr>
      </w:pPr>
      <w:r w:rsidRPr="00D111A7">
        <w:rPr>
          <w:rFonts w:hint="eastAsia"/>
          <w:color w:val="000000" w:themeColor="text1"/>
        </w:rPr>
        <w:t>本文件</w:t>
      </w:r>
      <w:r w:rsidRPr="00D111A7">
        <w:rPr>
          <w:color w:val="000000" w:themeColor="text1"/>
        </w:rPr>
        <w:t>适用于</w:t>
      </w:r>
      <w:r w:rsidRPr="00D111A7">
        <w:rPr>
          <w:rFonts w:hint="eastAsia"/>
          <w:color w:val="000000" w:themeColor="text1"/>
        </w:rPr>
        <w:t>成人抗肿瘤药物急性肾损伤的早期诊疗。</w:t>
      </w:r>
    </w:p>
    <w:p w14:paraId="45742F5F" w14:textId="77777777" w:rsidR="00620E92" w:rsidRPr="00D111A7" w:rsidRDefault="00486E5B">
      <w:pPr>
        <w:pStyle w:val="affc"/>
        <w:spacing w:before="240" w:after="240"/>
        <w:rPr>
          <w:color w:val="000000" w:themeColor="text1"/>
        </w:rPr>
      </w:pPr>
      <w:bookmarkStart w:id="38" w:name="_Toc26718931"/>
      <w:bookmarkStart w:id="39" w:name="_Toc97192965"/>
      <w:bookmarkStart w:id="40" w:name="_Toc26986531"/>
      <w:bookmarkStart w:id="41" w:name="_Toc26986772"/>
      <w:r w:rsidRPr="00D111A7">
        <w:rPr>
          <w:rFonts w:hint="eastAsia"/>
          <w:color w:val="000000" w:themeColor="text1"/>
        </w:rPr>
        <w:t>规范性引用文件</w:t>
      </w:r>
      <w:bookmarkEnd w:id="33"/>
      <w:bookmarkEnd w:id="34"/>
      <w:bookmarkEnd w:id="35"/>
      <w:bookmarkEnd w:id="36"/>
      <w:bookmarkEnd w:id="37"/>
      <w:bookmarkEnd w:id="38"/>
      <w:bookmarkEnd w:id="39"/>
      <w:bookmarkEnd w:id="40"/>
      <w:bookmarkEnd w:id="41"/>
    </w:p>
    <w:sdt>
      <w:sdtPr>
        <w:rPr>
          <w:rFonts w:hint="eastAsia"/>
          <w:color w:val="000000" w:themeColor="text1"/>
        </w:rPr>
        <w:id w:val="715848253"/>
        <w:placeholder>
          <w:docPart w:val="D416154DFD284B399EE781C2AA58B3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54A2801" w14:textId="205B8FC3" w:rsidR="00620E92" w:rsidRPr="00D111A7" w:rsidRDefault="005B6648">
          <w:pPr>
            <w:pStyle w:val="afffff7"/>
            <w:ind w:firstLine="420"/>
            <w:rPr>
              <w:color w:val="000000" w:themeColor="text1"/>
            </w:rPr>
          </w:pPr>
          <w:r w:rsidRPr="00D111A7">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B6A427F" w14:textId="7F0C9793" w:rsidR="005B6648" w:rsidRPr="00D111A7" w:rsidRDefault="005B6648" w:rsidP="005B6648">
      <w:pPr>
        <w:pStyle w:val="afffff7"/>
        <w:ind w:firstLine="420"/>
        <w:rPr>
          <w:color w:val="000000" w:themeColor="text1"/>
        </w:rPr>
      </w:pPr>
      <w:bookmarkStart w:id="42" w:name="_Toc97192966"/>
      <w:r w:rsidRPr="00D111A7">
        <w:rPr>
          <w:rFonts w:hint="eastAsia"/>
          <w:color w:val="000000" w:themeColor="text1"/>
        </w:rPr>
        <w:t>T/CNAS 53</w:t>
      </w:r>
      <w:r w:rsidRPr="00D111A7">
        <w:rPr>
          <w:color w:val="000000" w:themeColor="text1"/>
        </w:rPr>
        <w:t xml:space="preserve">  </w:t>
      </w:r>
      <w:r w:rsidRPr="00D111A7">
        <w:rPr>
          <w:rFonts w:hint="eastAsia"/>
          <w:color w:val="000000" w:themeColor="text1"/>
        </w:rPr>
        <w:t>抗肿瘤药物静脉给药技术</w:t>
      </w:r>
    </w:p>
    <w:p w14:paraId="58ED75B2" w14:textId="5B287DAD" w:rsidR="00620E92" w:rsidRPr="00D111A7" w:rsidRDefault="00486E5B">
      <w:pPr>
        <w:pStyle w:val="affc"/>
        <w:spacing w:before="240" w:after="240"/>
        <w:rPr>
          <w:color w:val="000000" w:themeColor="text1"/>
        </w:rPr>
      </w:pPr>
      <w:r w:rsidRPr="00D111A7">
        <w:rPr>
          <w:rFonts w:hint="eastAsia"/>
          <w:color w:val="000000" w:themeColor="text1"/>
          <w:szCs w:val="21"/>
        </w:rPr>
        <w:t>术语和定义</w:t>
      </w:r>
      <w:bookmarkEnd w:id="42"/>
    </w:p>
    <w:bookmarkStart w:id="43" w:name="_Toc26986532" w:displacedByCustomXml="next"/>
    <w:bookmarkEnd w:id="43" w:displacedByCustomXml="next"/>
    <w:sdt>
      <w:sdtPr>
        <w:rPr>
          <w:color w:val="000000" w:themeColor="text1"/>
        </w:rPr>
        <w:id w:val="-1909835108"/>
        <w:placeholder>
          <w:docPart w:val="89141BBB75444924825193DFD089E3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8C90482" w14:textId="77777777" w:rsidR="00620E92" w:rsidRPr="00D111A7" w:rsidRDefault="00486E5B">
          <w:pPr>
            <w:pStyle w:val="afffff7"/>
            <w:ind w:firstLine="420"/>
            <w:rPr>
              <w:color w:val="000000" w:themeColor="text1"/>
            </w:rPr>
          </w:pPr>
          <w:r w:rsidRPr="00D111A7">
            <w:rPr>
              <w:color w:val="000000" w:themeColor="text1"/>
            </w:rPr>
            <w:t>下列术语和定义适用于本文件。</w:t>
          </w:r>
        </w:p>
      </w:sdtContent>
    </w:sdt>
    <w:p w14:paraId="42BEB6B5" w14:textId="77777777" w:rsidR="00620E92" w:rsidRPr="00D111A7" w:rsidRDefault="00486E5B">
      <w:pPr>
        <w:pStyle w:val="afffffffffff6"/>
        <w:ind w:left="420" w:hangingChars="200" w:hanging="420"/>
        <w:rPr>
          <w:rFonts w:ascii="黑体" w:eastAsia="黑体" w:hAnsi="黑体"/>
          <w:color w:val="000000" w:themeColor="text1"/>
        </w:rPr>
      </w:pPr>
      <w:r w:rsidRPr="00D111A7">
        <w:rPr>
          <w:rFonts w:ascii="黑体" w:eastAsia="黑体" w:hAnsi="黑体"/>
          <w:color w:val="000000" w:themeColor="text1"/>
        </w:rPr>
        <w:br/>
      </w:r>
      <w:r w:rsidRPr="00D111A7">
        <w:rPr>
          <w:rFonts w:ascii="黑体" w:eastAsia="黑体" w:hAnsi="黑体" w:hint="eastAsia"/>
          <w:color w:val="000000" w:themeColor="text1"/>
        </w:rPr>
        <w:t xml:space="preserve">抗肿瘤药物  </w:t>
      </w:r>
      <w:r w:rsidRPr="00D111A7">
        <w:rPr>
          <w:rFonts w:ascii="黑体" w:eastAsia="黑体" w:hAnsi="黑体"/>
          <w:color w:val="000000" w:themeColor="text1"/>
        </w:rPr>
        <w:t>antineoplastic drugs</w:t>
      </w:r>
    </w:p>
    <w:p w14:paraId="26F74B00" w14:textId="77777777" w:rsidR="005A4B56" w:rsidRPr="00D111A7" w:rsidRDefault="00486E5B">
      <w:pPr>
        <w:pStyle w:val="afffff7"/>
        <w:ind w:firstLine="420"/>
        <w:rPr>
          <w:color w:val="000000" w:themeColor="text1"/>
        </w:rPr>
      </w:pPr>
      <w:r w:rsidRPr="00D111A7">
        <w:rPr>
          <w:rFonts w:hint="eastAsia"/>
          <w:color w:val="000000" w:themeColor="text1"/>
        </w:rPr>
        <w:t>在细胞或分子水平上发挥作用，用于抑制、消除或阻止肿瘤细胞生长、增殖、转移，</w:t>
      </w:r>
      <w:r w:rsidRPr="00D111A7">
        <w:rPr>
          <w:color w:val="000000" w:themeColor="text1"/>
        </w:rPr>
        <w:t>具有潜在肾毒性或可诱发肾脏损伤</w:t>
      </w:r>
      <w:r w:rsidRPr="00D111A7">
        <w:rPr>
          <w:rFonts w:hint="eastAsia"/>
          <w:color w:val="000000" w:themeColor="text1"/>
        </w:rPr>
        <w:t>的一类药物。</w:t>
      </w:r>
    </w:p>
    <w:p w14:paraId="29742289" w14:textId="0CB8C201" w:rsidR="00620E92" w:rsidRPr="00D111A7" w:rsidRDefault="00486E5B" w:rsidP="005A4B56">
      <w:pPr>
        <w:pStyle w:val="afff2"/>
        <w:rPr>
          <w:color w:val="000000" w:themeColor="text1"/>
        </w:rPr>
      </w:pPr>
      <w:r w:rsidRPr="00D111A7">
        <w:rPr>
          <w:rFonts w:hint="eastAsia"/>
          <w:color w:val="000000" w:themeColor="text1"/>
        </w:rPr>
        <w:t>主要包括细胞毒类烷化剂(如铂类药物、</w:t>
      </w:r>
      <w:proofErr w:type="gramStart"/>
      <w:r w:rsidRPr="00D111A7">
        <w:rPr>
          <w:rFonts w:hint="eastAsia"/>
          <w:color w:val="000000" w:themeColor="text1"/>
        </w:rPr>
        <w:t>异环磷</w:t>
      </w:r>
      <w:proofErr w:type="gramEnd"/>
      <w:r w:rsidRPr="00D111A7">
        <w:rPr>
          <w:rFonts w:hint="eastAsia"/>
          <w:color w:val="000000" w:themeColor="text1"/>
        </w:rPr>
        <w:t>酰胺)、靶向药物（如VEGF抑制剂、EGFR抑制剂、酪氨酸酶抑制剂）、免疫检查点抑制剂（如PD-1、CTL4抑制剂）等。</w:t>
      </w:r>
    </w:p>
    <w:p w14:paraId="675DA102" w14:textId="77777777" w:rsidR="00620E92" w:rsidRPr="00D111A7" w:rsidRDefault="00486E5B">
      <w:pPr>
        <w:pStyle w:val="affc"/>
        <w:spacing w:before="240" w:after="240"/>
        <w:rPr>
          <w:color w:val="000000" w:themeColor="text1"/>
        </w:rPr>
      </w:pPr>
      <w:r w:rsidRPr="00D111A7">
        <w:rPr>
          <w:rFonts w:hint="eastAsia"/>
          <w:color w:val="000000" w:themeColor="text1"/>
        </w:rPr>
        <w:t>缩略语</w:t>
      </w:r>
    </w:p>
    <w:p w14:paraId="0DF6AF42" w14:textId="77777777" w:rsidR="00620E92" w:rsidRPr="00D111A7" w:rsidRDefault="00486E5B">
      <w:pPr>
        <w:pStyle w:val="afffff7"/>
        <w:ind w:firstLine="420"/>
        <w:rPr>
          <w:color w:val="000000" w:themeColor="text1"/>
        </w:rPr>
      </w:pPr>
      <w:r w:rsidRPr="00D111A7">
        <w:rPr>
          <w:rFonts w:hint="eastAsia"/>
          <w:color w:val="000000" w:themeColor="text1"/>
        </w:rPr>
        <w:t>下列缩略语适用于本文件。</w:t>
      </w:r>
    </w:p>
    <w:p w14:paraId="4BAE2F2C" w14:textId="77777777" w:rsidR="00620E92" w:rsidRPr="00D111A7" w:rsidRDefault="00486E5B">
      <w:pPr>
        <w:pStyle w:val="afffff7"/>
        <w:ind w:firstLine="420"/>
        <w:rPr>
          <w:color w:val="000000" w:themeColor="text1"/>
        </w:rPr>
      </w:pPr>
      <w:r w:rsidRPr="00D111A7">
        <w:rPr>
          <w:rFonts w:hint="eastAsia"/>
          <w:color w:val="000000" w:themeColor="text1"/>
        </w:rPr>
        <w:t>AKI：急性肾损伤（Acute Kidney Injury）</w:t>
      </w:r>
    </w:p>
    <w:p w14:paraId="74548DA9" w14:textId="77777777" w:rsidR="00620E92" w:rsidRPr="00D111A7" w:rsidRDefault="00486E5B">
      <w:pPr>
        <w:pStyle w:val="afffff7"/>
        <w:ind w:firstLine="420"/>
        <w:rPr>
          <w:color w:val="000000" w:themeColor="text1"/>
        </w:rPr>
      </w:pPr>
      <w:r w:rsidRPr="00D111A7">
        <w:rPr>
          <w:rFonts w:hint="eastAsia"/>
          <w:color w:val="000000" w:themeColor="text1"/>
        </w:rPr>
        <w:t>ACI-AKI：抗肿瘤药物急性肾损伤（Anticancer Drug-induced Acute Kidney Injury）</w:t>
      </w:r>
    </w:p>
    <w:p w14:paraId="6ACB9510" w14:textId="77777777" w:rsidR="00620E92" w:rsidRPr="00D111A7" w:rsidRDefault="00486E5B">
      <w:pPr>
        <w:pStyle w:val="afffff7"/>
        <w:ind w:firstLine="420"/>
        <w:rPr>
          <w:color w:val="000000" w:themeColor="text1"/>
        </w:rPr>
      </w:pPr>
      <w:proofErr w:type="spellStart"/>
      <w:r w:rsidRPr="00D111A7">
        <w:rPr>
          <w:rFonts w:hint="eastAsia"/>
          <w:color w:val="000000" w:themeColor="text1"/>
        </w:rPr>
        <w:t>Ccr</w:t>
      </w:r>
      <w:proofErr w:type="spellEnd"/>
      <w:r w:rsidRPr="00D111A7">
        <w:rPr>
          <w:rFonts w:hint="eastAsia"/>
          <w:color w:val="000000" w:themeColor="text1"/>
        </w:rPr>
        <w:t>：肌酐清除率（Creatinine Clearance Rate）</w:t>
      </w:r>
    </w:p>
    <w:p w14:paraId="1F226CA4" w14:textId="77777777" w:rsidR="00620E92" w:rsidRPr="00D111A7" w:rsidRDefault="00486E5B">
      <w:pPr>
        <w:pStyle w:val="afffff7"/>
        <w:ind w:firstLine="420"/>
        <w:rPr>
          <w:color w:val="000000" w:themeColor="text1"/>
        </w:rPr>
      </w:pPr>
      <w:proofErr w:type="spellStart"/>
      <w:r w:rsidRPr="00D111A7">
        <w:rPr>
          <w:rFonts w:hint="eastAsia"/>
          <w:color w:val="000000" w:themeColor="text1"/>
        </w:rPr>
        <w:t>eGFR</w:t>
      </w:r>
      <w:proofErr w:type="spellEnd"/>
      <w:r w:rsidRPr="00D111A7">
        <w:rPr>
          <w:rFonts w:hint="eastAsia"/>
          <w:color w:val="000000" w:themeColor="text1"/>
        </w:rPr>
        <w:t>：估算肾小球滤过率（Estimated Glomerular Filtration Rate）</w:t>
      </w:r>
    </w:p>
    <w:p w14:paraId="06AEA3BA" w14:textId="77777777" w:rsidR="00620E92" w:rsidRPr="00D111A7" w:rsidRDefault="00486E5B">
      <w:pPr>
        <w:pStyle w:val="afffff7"/>
        <w:ind w:firstLine="420"/>
        <w:rPr>
          <w:color w:val="000000" w:themeColor="text1"/>
        </w:rPr>
      </w:pPr>
      <w:r w:rsidRPr="00D111A7">
        <w:rPr>
          <w:rFonts w:hint="eastAsia"/>
          <w:color w:val="000000" w:themeColor="text1"/>
        </w:rPr>
        <w:t>EGFR：表皮生长因子受体（Epidermal Growth Factor Receptor）</w:t>
      </w:r>
    </w:p>
    <w:p w14:paraId="74CBC95E" w14:textId="77777777" w:rsidR="00620E92" w:rsidRPr="00D111A7" w:rsidRDefault="00486E5B">
      <w:pPr>
        <w:pStyle w:val="afffff7"/>
        <w:ind w:firstLine="420"/>
        <w:rPr>
          <w:color w:val="000000" w:themeColor="text1"/>
        </w:rPr>
      </w:pPr>
      <w:proofErr w:type="spellStart"/>
      <w:r w:rsidRPr="00D111A7">
        <w:rPr>
          <w:rFonts w:hint="eastAsia"/>
          <w:color w:val="000000" w:themeColor="text1"/>
        </w:rPr>
        <w:t>irAE</w:t>
      </w:r>
      <w:proofErr w:type="spellEnd"/>
      <w:r w:rsidRPr="00D111A7">
        <w:rPr>
          <w:rFonts w:hint="eastAsia"/>
          <w:color w:val="000000" w:themeColor="text1"/>
        </w:rPr>
        <w:t>：免疫相关不良事件（Immune-related Adverse Events）</w:t>
      </w:r>
    </w:p>
    <w:p w14:paraId="48F92132" w14:textId="6D163D6C" w:rsidR="00620E92" w:rsidRPr="00D111A7" w:rsidRDefault="00486E5B">
      <w:pPr>
        <w:pStyle w:val="afffff7"/>
        <w:ind w:firstLine="420"/>
        <w:rPr>
          <w:color w:val="000000" w:themeColor="text1"/>
        </w:rPr>
      </w:pPr>
      <w:r w:rsidRPr="00D111A7">
        <w:rPr>
          <w:rFonts w:hint="eastAsia"/>
          <w:color w:val="000000" w:themeColor="text1"/>
        </w:rPr>
        <w:t>ICI：免疫检查点抑制剂（Immune Checkpoint Inhibitors）</w:t>
      </w:r>
    </w:p>
    <w:p w14:paraId="093F53A5" w14:textId="0B2C120F" w:rsidR="001D7366" w:rsidRPr="00D111A7" w:rsidRDefault="001D7366">
      <w:pPr>
        <w:pStyle w:val="afffff7"/>
        <w:ind w:firstLine="420"/>
        <w:rPr>
          <w:color w:val="000000" w:themeColor="text1"/>
        </w:rPr>
      </w:pPr>
      <w:r w:rsidRPr="00D111A7">
        <w:rPr>
          <w:rFonts w:hint="eastAsia"/>
          <w:color w:val="000000" w:themeColor="text1"/>
        </w:rPr>
        <w:t>RRT：肾脏替代治疗（re-</w:t>
      </w:r>
      <w:proofErr w:type="spellStart"/>
      <w:r w:rsidRPr="00D111A7">
        <w:rPr>
          <w:rFonts w:hint="eastAsia"/>
          <w:color w:val="000000" w:themeColor="text1"/>
        </w:rPr>
        <w:t>nal</w:t>
      </w:r>
      <w:proofErr w:type="spellEnd"/>
      <w:r w:rsidRPr="00D111A7">
        <w:rPr>
          <w:rFonts w:hint="eastAsia"/>
          <w:color w:val="000000" w:themeColor="text1"/>
        </w:rPr>
        <w:t xml:space="preserve"> replacement therapy）</w:t>
      </w:r>
    </w:p>
    <w:p w14:paraId="187B535B" w14:textId="77777777" w:rsidR="00620E92" w:rsidRPr="00D111A7" w:rsidRDefault="00486E5B">
      <w:pPr>
        <w:pStyle w:val="afffff7"/>
        <w:ind w:firstLine="420"/>
        <w:rPr>
          <w:color w:val="000000" w:themeColor="text1"/>
        </w:rPr>
      </w:pPr>
      <w:proofErr w:type="spellStart"/>
      <w:r w:rsidRPr="00D111A7">
        <w:rPr>
          <w:rFonts w:hint="eastAsia"/>
          <w:color w:val="000000" w:themeColor="text1"/>
        </w:rPr>
        <w:t>Scr</w:t>
      </w:r>
      <w:proofErr w:type="spellEnd"/>
      <w:r w:rsidRPr="00D111A7">
        <w:rPr>
          <w:rFonts w:hint="eastAsia"/>
          <w:color w:val="000000" w:themeColor="text1"/>
        </w:rPr>
        <w:t>：血清肌</w:t>
      </w:r>
      <w:proofErr w:type="gramStart"/>
      <w:r w:rsidRPr="00D111A7">
        <w:rPr>
          <w:rFonts w:hint="eastAsia"/>
          <w:color w:val="000000" w:themeColor="text1"/>
        </w:rPr>
        <w:t>酐</w:t>
      </w:r>
      <w:proofErr w:type="gramEnd"/>
      <w:r w:rsidRPr="00D111A7">
        <w:rPr>
          <w:rFonts w:hint="eastAsia"/>
          <w:color w:val="000000" w:themeColor="text1"/>
        </w:rPr>
        <w:t>（Serum Creatinine）</w:t>
      </w:r>
    </w:p>
    <w:p w14:paraId="4E399BE1" w14:textId="77777777" w:rsidR="00620E92" w:rsidRPr="00D111A7" w:rsidRDefault="00486E5B">
      <w:pPr>
        <w:pStyle w:val="afffff7"/>
        <w:ind w:firstLine="420"/>
        <w:rPr>
          <w:color w:val="000000" w:themeColor="text1"/>
        </w:rPr>
      </w:pPr>
      <w:r w:rsidRPr="00D111A7">
        <w:rPr>
          <w:rFonts w:hint="eastAsia"/>
          <w:color w:val="000000" w:themeColor="text1"/>
        </w:rPr>
        <w:t>TKI：酪氨酸激酶抑制剂（Tyrosine Kinase Inhibitors）</w:t>
      </w:r>
    </w:p>
    <w:p w14:paraId="131DEE11" w14:textId="77777777" w:rsidR="00620E92" w:rsidRPr="00D111A7" w:rsidRDefault="00486E5B">
      <w:pPr>
        <w:pStyle w:val="afffff7"/>
        <w:ind w:firstLine="420"/>
        <w:rPr>
          <w:color w:val="000000" w:themeColor="text1"/>
        </w:rPr>
      </w:pPr>
      <w:r w:rsidRPr="00D111A7">
        <w:rPr>
          <w:rFonts w:hint="eastAsia"/>
          <w:color w:val="000000" w:themeColor="text1"/>
        </w:rPr>
        <w:t xml:space="preserve">TMA：血栓性微血管病（Thrombotic </w:t>
      </w:r>
      <w:proofErr w:type="spellStart"/>
      <w:r w:rsidRPr="00D111A7">
        <w:rPr>
          <w:rFonts w:hint="eastAsia"/>
          <w:color w:val="000000" w:themeColor="text1"/>
        </w:rPr>
        <w:t>Microangiopathy</w:t>
      </w:r>
      <w:proofErr w:type="spellEnd"/>
      <w:r w:rsidRPr="00D111A7">
        <w:rPr>
          <w:rFonts w:hint="eastAsia"/>
          <w:color w:val="000000" w:themeColor="text1"/>
        </w:rPr>
        <w:t>）</w:t>
      </w:r>
    </w:p>
    <w:p w14:paraId="7E42C828" w14:textId="77777777" w:rsidR="00620E92" w:rsidRPr="00D111A7" w:rsidRDefault="00486E5B">
      <w:pPr>
        <w:pStyle w:val="afffff7"/>
        <w:ind w:firstLine="420"/>
        <w:rPr>
          <w:color w:val="000000" w:themeColor="text1"/>
        </w:rPr>
      </w:pPr>
      <w:r w:rsidRPr="00D111A7">
        <w:rPr>
          <w:rFonts w:hint="eastAsia"/>
          <w:color w:val="000000" w:themeColor="text1"/>
        </w:rPr>
        <w:t>VEGF：血管内皮生长因子（Vascular Endothelial Growth Factor）</w:t>
      </w:r>
    </w:p>
    <w:p w14:paraId="63059965" w14:textId="77777777" w:rsidR="00620E92" w:rsidRPr="00D111A7" w:rsidRDefault="00486E5B">
      <w:pPr>
        <w:pStyle w:val="affc"/>
        <w:spacing w:before="240" w:after="240"/>
        <w:rPr>
          <w:color w:val="000000" w:themeColor="text1"/>
        </w:rPr>
      </w:pPr>
      <w:r w:rsidRPr="00D111A7">
        <w:rPr>
          <w:rFonts w:hint="eastAsia"/>
          <w:color w:val="000000" w:themeColor="text1"/>
        </w:rPr>
        <w:t>诊断与监测</w:t>
      </w:r>
    </w:p>
    <w:p w14:paraId="68DAA310" w14:textId="77777777" w:rsidR="00620E92" w:rsidRPr="00D111A7" w:rsidRDefault="00486E5B">
      <w:pPr>
        <w:pStyle w:val="affd"/>
        <w:spacing w:before="120" w:after="120"/>
        <w:rPr>
          <w:color w:val="000000" w:themeColor="text1"/>
        </w:rPr>
      </w:pPr>
      <w:r w:rsidRPr="00D111A7">
        <w:rPr>
          <w:rFonts w:hint="eastAsia"/>
          <w:color w:val="000000" w:themeColor="text1"/>
        </w:rPr>
        <w:t>用药前评估</w:t>
      </w:r>
    </w:p>
    <w:p w14:paraId="26AE81D1" w14:textId="77777777" w:rsidR="00620E92" w:rsidRPr="00D111A7" w:rsidRDefault="00486E5B" w:rsidP="002D66C4">
      <w:pPr>
        <w:pStyle w:val="afffff7"/>
        <w:ind w:firstLine="420"/>
        <w:rPr>
          <w:color w:val="000000" w:themeColor="text1"/>
        </w:rPr>
      </w:pPr>
      <w:r w:rsidRPr="00D111A7">
        <w:rPr>
          <w:rFonts w:hint="eastAsia"/>
          <w:color w:val="000000" w:themeColor="text1"/>
        </w:rPr>
        <w:t>在启动抗肿瘤治疗前，应对患者进行肾脏损伤风险评估，主要包括：</w:t>
      </w:r>
    </w:p>
    <w:p w14:paraId="0FB70313" w14:textId="1A89813C" w:rsidR="00620E92" w:rsidRPr="00D111A7" w:rsidRDefault="00486E5B" w:rsidP="002D66C4">
      <w:pPr>
        <w:pStyle w:val="af2"/>
        <w:rPr>
          <w:color w:val="000000" w:themeColor="text1"/>
        </w:rPr>
      </w:pPr>
      <w:r w:rsidRPr="00D111A7">
        <w:rPr>
          <w:rFonts w:hint="eastAsia"/>
          <w:color w:val="000000" w:themeColor="text1"/>
        </w:rPr>
        <w:t>评估基线指标：肾功能（</w:t>
      </w:r>
      <w:proofErr w:type="spellStart"/>
      <w:r w:rsidRPr="00D111A7">
        <w:rPr>
          <w:rFonts w:hint="eastAsia"/>
          <w:color w:val="000000" w:themeColor="text1"/>
        </w:rPr>
        <w:t>Scr</w:t>
      </w:r>
      <w:proofErr w:type="spellEnd"/>
      <w:r w:rsidRPr="00D111A7">
        <w:rPr>
          <w:rFonts w:hint="eastAsia"/>
          <w:color w:val="000000" w:themeColor="text1"/>
        </w:rPr>
        <w:t>、BUN、</w:t>
      </w:r>
      <w:proofErr w:type="spellStart"/>
      <w:r w:rsidRPr="00D111A7">
        <w:rPr>
          <w:rFonts w:hint="eastAsia"/>
          <w:color w:val="000000" w:themeColor="text1"/>
        </w:rPr>
        <w:t>eGFR</w:t>
      </w:r>
      <w:proofErr w:type="spellEnd"/>
      <w:r w:rsidRPr="00D111A7">
        <w:rPr>
          <w:rFonts w:hint="eastAsia"/>
          <w:color w:val="000000" w:themeColor="text1"/>
        </w:rPr>
        <w:t>）尿常规、尿微量白蛋白/肌</w:t>
      </w:r>
      <w:proofErr w:type="gramStart"/>
      <w:r w:rsidRPr="00D111A7">
        <w:rPr>
          <w:rFonts w:hint="eastAsia"/>
          <w:color w:val="000000" w:themeColor="text1"/>
        </w:rPr>
        <w:t>酐</w:t>
      </w:r>
      <w:proofErr w:type="gramEnd"/>
      <w:r w:rsidRPr="00D111A7">
        <w:rPr>
          <w:rFonts w:hint="eastAsia"/>
          <w:color w:val="000000" w:themeColor="text1"/>
        </w:rPr>
        <w:t>比值（UACR）或尿蛋白/肌</w:t>
      </w:r>
      <w:proofErr w:type="gramStart"/>
      <w:r w:rsidRPr="00D111A7">
        <w:rPr>
          <w:rFonts w:hint="eastAsia"/>
          <w:color w:val="000000" w:themeColor="text1"/>
        </w:rPr>
        <w:t>酐</w:t>
      </w:r>
      <w:proofErr w:type="gramEnd"/>
      <w:r w:rsidRPr="00D111A7">
        <w:rPr>
          <w:rFonts w:hint="eastAsia"/>
          <w:color w:val="000000" w:themeColor="text1"/>
        </w:rPr>
        <w:t>比值（UPCR）；尿蛋白异常者，</w:t>
      </w:r>
      <w:proofErr w:type="gramStart"/>
      <w:r w:rsidR="008F6E57" w:rsidRPr="00D111A7">
        <w:rPr>
          <w:rFonts w:hint="eastAsia"/>
          <w:color w:val="000000" w:themeColor="text1"/>
        </w:rPr>
        <w:t>宜</w:t>
      </w:r>
      <w:r w:rsidRPr="00D111A7">
        <w:rPr>
          <w:rFonts w:hint="eastAsia"/>
          <w:color w:val="000000" w:themeColor="text1"/>
        </w:rPr>
        <w:t>完善</w:t>
      </w:r>
      <w:proofErr w:type="gramEnd"/>
      <w:r w:rsidRPr="00D111A7">
        <w:rPr>
          <w:rFonts w:hint="eastAsia"/>
          <w:color w:val="000000" w:themeColor="text1"/>
        </w:rPr>
        <w:t>24</w:t>
      </w:r>
      <w:r w:rsidRPr="00D111A7">
        <w:rPr>
          <w:color w:val="000000" w:themeColor="text1"/>
          <w:vertAlign w:val="superscript"/>
        </w:rPr>
        <w:t xml:space="preserve"> </w:t>
      </w:r>
      <w:r w:rsidRPr="00D111A7">
        <w:rPr>
          <w:rFonts w:hint="eastAsia"/>
          <w:color w:val="000000" w:themeColor="text1"/>
        </w:rPr>
        <w:t>h尿蛋白定量。同时评估电解质（血钾、钠、氯、钙、镁、磷），测量生命征（体温、脉搏、心率、血压）</w:t>
      </w:r>
      <w:r w:rsidR="002D66C4" w:rsidRPr="00D111A7">
        <w:rPr>
          <w:rFonts w:hint="eastAsia"/>
          <w:color w:val="000000" w:themeColor="text1"/>
        </w:rPr>
        <w:t>；</w:t>
      </w:r>
    </w:p>
    <w:p w14:paraId="7AFDA2B3" w14:textId="77777777" w:rsidR="00620E92" w:rsidRPr="00D111A7" w:rsidRDefault="00486E5B" w:rsidP="002D66C4">
      <w:pPr>
        <w:pStyle w:val="af2"/>
        <w:rPr>
          <w:color w:val="000000" w:themeColor="text1"/>
        </w:rPr>
      </w:pPr>
      <w:r w:rsidRPr="00D111A7">
        <w:rPr>
          <w:rFonts w:hint="eastAsia"/>
          <w:color w:val="000000" w:themeColor="text1"/>
        </w:rPr>
        <w:lastRenderedPageBreak/>
        <w:t>肾脏超声（必要时）：排除尿路梗阻，评估肾脏形态及大小</w:t>
      </w:r>
      <w:r w:rsidR="002D66C4" w:rsidRPr="00D111A7">
        <w:rPr>
          <w:rFonts w:hint="eastAsia"/>
          <w:color w:val="000000" w:themeColor="text1"/>
        </w:rPr>
        <w:t>；</w:t>
      </w:r>
    </w:p>
    <w:p w14:paraId="6F57B312" w14:textId="643FBC4F" w:rsidR="00620E92" w:rsidRPr="00D111A7" w:rsidRDefault="00486E5B" w:rsidP="002D66C4">
      <w:pPr>
        <w:pStyle w:val="af2"/>
        <w:rPr>
          <w:color w:val="000000" w:themeColor="text1"/>
        </w:rPr>
      </w:pPr>
      <w:r w:rsidRPr="00D111A7">
        <w:rPr>
          <w:rFonts w:hint="eastAsia"/>
          <w:color w:val="000000" w:themeColor="text1"/>
        </w:rPr>
        <w:t>识别危险因素：高龄、基础慢性肾脏病（CKD）、糖尿病、高血压、心力衰竭、有效循环血容量不足、合并使用其他肾毒性药物（如非</w:t>
      </w:r>
      <w:proofErr w:type="gramStart"/>
      <w:r w:rsidRPr="00D111A7">
        <w:rPr>
          <w:rFonts w:hint="eastAsia"/>
          <w:color w:val="000000" w:themeColor="text1"/>
        </w:rPr>
        <w:t>甾</w:t>
      </w:r>
      <w:proofErr w:type="gramEnd"/>
      <w:r w:rsidRPr="00D111A7">
        <w:rPr>
          <w:rFonts w:hint="eastAsia"/>
          <w:color w:val="000000" w:themeColor="text1"/>
        </w:rPr>
        <w:t>体抗炎药、利尿剂、造影剂、质子泵抑制剂、糖肽类抗生素、氨基糖苷类抗生素、黏菌素类抗生素）、有AKI病史、肿瘤溶解综合征高危人群（如血液系统恶性肿瘤）、感染、泌尿道梗阻等。</w:t>
      </w:r>
      <w:proofErr w:type="gramStart"/>
      <w:r w:rsidRPr="00D111A7">
        <w:rPr>
          <w:rFonts w:hint="eastAsia"/>
          <w:color w:val="000000" w:themeColor="text1"/>
        </w:rPr>
        <w:t>顺铂相关</w:t>
      </w:r>
      <w:proofErr w:type="gramEnd"/>
      <w:r w:rsidRPr="00D111A7">
        <w:rPr>
          <w:rFonts w:hint="eastAsia"/>
          <w:color w:val="000000" w:themeColor="text1"/>
        </w:rPr>
        <w:t>AKI的风险评估见附录</w:t>
      </w:r>
      <w:r w:rsidR="005C4341" w:rsidRPr="00D111A7">
        <w:rPr>
          <w:rFonts w:hint="eastAsia"/>
          <w:color w:val="000000" w:themeColor="text1"/>
        </w:rPr>
        <w:t>A</w:t>
      </w:r>
      <w:r w:rsidRPr="00D111A7">
        <w:rPr>
          <w:rFonts w:hint="eastAsia"/>
          <w:color w:val="000000" w:themeColor="text1"/>
        </w:rPr>
        <w:t>。</w:t>
      </w:r>
    </w:p>
    <w:p w14:paraId="127DB819" w14:textId="77777777" w:rsidR="00620E92" w:rsidRPr="00D111A7" w:rsidRDefault="00486E5B">
      <w:pPr>
        <w:pStyle w:val="affd"/>
        <w:spacing w:before="120" w:after="120"/>
        <w:rPr>
          <w:rFonts w:eastAsia="宋体"/>
          <w:color w:val="000000" w:themeColor="text1"/>
        </w:rPr>
      </w:pPr>
      <w:r w:rsidRPr="00D111A7">
        <w:rPr>
          <w:rFonts w:hint="eastAsia"/>
          <w:color w:val="000000" w:themeColor="text1"/>
        </w:rPr>
        <w:t>抗肿瘤药</w:t>
      </w:r>
      <w:proofErr w:type="gramStart"/>
      <w:r w:rsidRPr="00D111A7">
        <w:rPr>
          <w:rFonts w:hint="eastAsia"/>
          <w:color w:val="000000" w:themeColor="text1"/>
        </w:rPr>
        <w:t>物相关</w:t>
      </w:r>
      <w:proofErr w:type="gramEnd"/>
      <w:r w:rsidRPr="00D111A7">
        <w:rPr>
          <w:rFonts w:hint="eastAsia"/>
          <w:color w:val="000000" w:themeColor="text1"/>
        </w:rPr>
        <w:t>AKI的诊断</w:t>
      </w:r>
    </w:p>
    <w:p w14:paraId="7C0C429D" w14:textId="58B39C83" w:rsidR="00620E92" w:rsidRPr="00D111A7" w:rsidRDefault="00486E5B">
      <w:pPr>
        <w:pStyle w:val="afffff7"/>
        <w:ind w:firstLine="420"/>
        <w:rPr>
          <w:color w:val="000000" w:themeColor="text1"/>
        </w:rPr>
      </w:pPr>
      <w:r w:rsidRPr="00D111A7">
        <w:rPr>
          <w:rFonts w:hint="eastAsia"/>
          <w:color w:val="000000" w:themeColor="text1"/>
        </w:rPr>
        <w:t>在抗肿瘤药物使用期间或停药后，符合以下任</w:t>
      </w:r>
      <w:proofErr w:type="gramStart"/>
      <w:r w:rsidRPr="00D111A7">
        <w:rPr>
          <w:rFonts w:hint="eastAsia"/>
          <w:color w:val="000000" w:themeColor="text1"/>
        </w:rPr>
        <w:t>一</w:t>
      </w:r>
      <w:proofErr w:type="gramEnd"/>
      <w:r w:rsidRPr="00D111A7">
        <w:rPr>
          <w:rFonts w:hint="eastAsia"/>
          <w:color w:val="000000" w:themeColor="text1"/>
        </w:rPr>
        <w:t>条件，并排除肾前性因素、尿路梗阻、原发性肾病等非药物诱因后，可诊断为</w:t>
      </w:r>
      <w:r w:rsidRPr="00D111A7">
        <w:rPr>
          <w:color w:val="000000" w:themeColor="text1"/>
        </w:rPr>
        <w:t>ACI-AKI</w:t>
      </w:r>
      <w:r w:rsidRPr="00D111A7">
        <w:rPr>
          <w:rFonts w:hint="eastAsia"/>
          <w:color w:val="000000" w:themeColor="text1"/>
        </w:rPr>
        <w:t>：</w:t>
      </w:r>
    </w:p>
    <w:p w14:paraId="7D646F54" w14:textId="77777777" w:rsidR="00620E92" w:rsidRPr="00D111A7" w:rsidRDefault="00486E5B">
      <w:pPr>
        <w:pStyle w:val="af2"/>
        <w:rPr>
          <w:color w:val="000000" w:themeColor="text1"/>
        </w:rPr>
      </w:pPr>
      <w:r w:rsidRPr="00D111A7">
        <w:rPr>
          <w:rFonts w:hint="eastAsia"/>
          <w:color w:val="000000" w:themeColor="text1"/>
        </w:rPr>
        <w:t>48</w:t>
      </w:r>
      <w:r w:rsidRPr="00D111A7">
        <w:rPr>
          <w:rFonts w:hint="eastAsia"/>
          <w:color w:val="000000" w:themeColor="text1"/>
          <w:vertAlign w:val="superscript"/>
        </w:rPr>
        <w:t xml:space="preserve"> </w:t>
      </w:r>
      <w:r w:rsidRPr="00D111A7">
        <w:rPr>
          <w:rFonts w:hint="eastAsia"/>
          <w:color w:val="000000" w:themeColor="text1"/>
        </w:rPr>
        <w:t>h内</w:t>
      </w:r>
      <w:proofErr w:type="spellStart"/>
      <w:r w:rsidRPr="00D111A7">
        <w:rPr>
          <w:rFonts w:hint="eastAsia"/>
          <w:color w:val="000000" w:themeColor="text1"/>
        </w:rPr>
        <w:t>Scr</w:t>
      </w:r>
      <w:proofErr w:type="spellEnd"/>
      <w:r w:rsidRPr="00D111A7">
        <w:rPr>
          <w:rFonts w:hint="eastAsia"/>
          <w:color w:val="000000" w:themeColor="text1"/>
        </w:rPr>
        <w:t>升高≥26.5</w:t>
      </w:r>
      <w:r w:rsidRPr="00D111A7">
        <w:rPr>
          <w:rFonts w:hint="eastAsia"/>
          <w:color w:val="000000" w:themeColor="text1"/>
          <w:vertAlign w:val="superscript"/>
        </w:rPr>
        <w:t xml:space="preserve"> </w:t>
      </w:r>
      <w:r w:rsidRPr="00D111A7">
        <w:rPr>
          <w:rFonts w:hint="eastAsia"/>
          <w:color w:val="000000" w:themeColor="text1"/>
        </w:rPr>
        <w:t>μ</w:t>
      </w:r>
      <w:proofErr w:type="spellStart"/>
      <w:r w:rsidRPr="00D111A7">
        <w:rPr>
          <w:rFonts w:hint="eastAsia"/>
          <w:color w:val="000000" w:themeColor="text1"/>
        </w:rPr>
        <w:t>mol</w:t>
      </w:r>
      <w:proofErr w:type="spellEnd"/>
      <w:r w:rsidRPr="00D111A7">
        <w:rPr>
          <w:rFonts w:hint="eastAsia"/>
          <w:color w:val="000000" w:themeColor="text1"/>
        </w:rPr>
        <w:t>/L；</w:t>
      </w:r>
    </w:p>
    <w:p w14:paraId="110FD1BE" w14:textId="77777777" w:rsidR="00620E92" w:rsidRPr="00D111A7" w:rsidRDefault="00486E5B">
      <w:pPr>
        <w:pStyle w:val="af2"/>
        <w:rPr>
          <w:color w:val="000000" w:themeColor="text1"/>
        </w:rPr>
      </w:pPr>
      <w:proofErr w:type="spellStart"/>
      <w:r w:rsidRPr="00D111A7">
        <w:rPr>
          <w:rFonts w:hint="eastAsia"/>
          <w:color w:val="000000" w:themeColor="text1"/>
        </w:rPr>
        <w:t>Scr</w:t>
      </w:r>
      <w:proofErr w:type="spellEnd"/>
      <w:r w:rsidRPr="00D111A7">
        <w:rPr>
          <w:rFonts w:hint="eastAsia"/>
          <w:color w:val="000000" w:themeColor="text1"/>
        </w:rPr>
        <w:t>在7</w:t>
      </w:r>
      <w:r w:rsidRPr="00D111A7">
        <w:rPr>
          <w:color w:val="000000" w:themeColor="text1"/>
          <w:vertAlign w:val="superscript"/>
        </w:rPr>
        <w:t xml:space="preserve"> </w:t>
      </w:r>
      <w:r w:rsidRPr="00D111A7">
        <w:rPr>
          <w:rFonts w:hint="eastAsia"/>
          <w:color w:val="000000" w:themeColor="text1"/>
        </w:rPr>
        <w:t>d内较基线水平增加</w:t>
      </w:r>
      <w:r w:rsidRPr="00D111A7">
        <w:rPr>
          <w:rFonts w:hAnsi="宋体" w:cs="宋体" w:hint="eastAsia"/>
          <w:color w:val="000000" w:themeColor="text1"/>
        </w:rPr>
        <w:t>≥</w:t>
      </w:r>
      <w:r w:rsidRPr="00D111A7">
        <w:rPr>
          <w:rFonts w:hint="eastAsia"/>
          <w:color w:val="000000" w:themeColor="text1"/>
        </w:rPr>
        <w:t>1.5倍；</w:t>
      </w:r>
    </w:p>
    <w:p w14:paraId="26EE32FA" w14:textId="77777777" w:rsidR="00620E92" w:rsidRPr="00D111A7" w:rsidRDefault="00486E5B">
      <w:pPr>
        <w:pStyle w:val="af2"/>
        <w:rPr>
          <w:color w:val="000000" w:themeColor="text1"/>
        </w:rPr>
      </w:pPr>
      <w:r w:rsidRPr="00D111A7">
        <w:rPr>
          <w:rFonts w:hint="eastAsia"/>
          <w:color w:val="000000" w:themeColor="text1"/>
        </w:rPr>
        <w:t>尿量＜0.5</w:t>
      </w:r>
      <w:r w:rsidRPr="00D111A7">
        <w:rPr>
          <w:rFonts w:hint="eastAsia"/>
          <w:color w:val="000000" w:themeColor="text1"/>
          <w:vertAlign w:val="superscript"/>
        </w:rPr>
        <w:t xml:space="preserve"> </w:t>
      </w:r>
      <w:r w:rsidRPr="00D111A7">
        <w:rPr>
          <w:rFonts w:hint="eastAsia"/>
          <w:color w:val="000000" w:themeColor="text1"/>
        </w:rPr>
        <w:t>mL/（kg・h）持续6</w:t>
      </w:r>
      <w:r w:rsidRPr="00D111A7">
        <w:rPr>
          <w:rFonts w:hint="eastAsia"/>
          <w:color w:val="000000" w:themeColor="text1"/>
          <w:vertAlign w:val="superscript"/>
        </w:rPr>
        <w:t xml:space="preserve"> </w:t>
      </w:r>
      <w:r w:rsidRPr="00D111A7">
        <w:rPr>
          <w:rFonts w:hint="eastAsia"/>
          <w:color w:val="000000" w:themeColor="text1"/>
        </w:rPr>
        <w:t>h以上。</w:t>
      </w:r>
    </w:p>
    <w:p w14:paraId="1B266934" w14:textId="780E12CE" w:rsidR="00620E92" w:rsidRPr="00D111A7" w:rsidRDefault="00486E5B">
      <w:pPr>
        <w:pStyle w:val="affd"/>
        <w:spacing w:before="120" w:after="120"/>
        <w:rPr>
          <w:color w:val="000000" w:themeColor="text1"/>
        </w:rPr>
      </w:pPr>
      <w:r w:rsidRPr="00D111A7">
        <w:rPr>
          <w:rFonts w:hint="eastAsia"/>
          <w:color w:val="000000" w:themeColor="text1"/>
        </w:rPr>
        <w:t>抗肿瘤药</w:t>
      </w:r>
      <w:proofErr w:type="gramStart"/>
      <w:r w:rsidRPr="00D111A7">
        <w:rPr>
          <w:rFonts w:hint="eastAsia"/>
          <w:color w:val="000000" w:themeColor="text1"/>
        </w:rPr>
        <w:t>物相关</w:t>
      </w:r>
      <w:proofErr w:type="gramEnd"/>
      <w:r w:rsidRPr="00D111A7">
        <w:rPr>
          <w:rFonts w:hint="eastAsia"/>
          <w:color w:val="000000" w:themeColor="text1"/>
        </w:rPr>
        <w:t>AKI分期</w:t>
      </w:r>
    </w:p>
    <w:p w14:paraId="2B9EB533" w14:textId="4392CE97" w:rsidR="00620E92" w:rsidRPr="00D111A7" w:rsidRDefault="00486E5B">
      <w:pPr>
        <w:pStyle w:val="afffff7"/>
        <w:ind w:firstLine="420"/>
        <w:rPr>
          <w:color w:val="000000" w:themeColor="text1"/>
        </w:rPr>
      </w:pPr>
      <w:r w:rsidRPr="00D111A7">
        <w:rPr>
          <w:rFonts w:hint="eastAsia"/>
          <w:color w:val="000000" w:themeColor="text1"/>
        </w:rPr>
        <w:t>见附录</w:t>
      </w:r>
      <w:r w:rsidR="005C4341" w:rsidRPr="00D111A7">
        <w:rPr>
          <w:rFonts w:hint="eastAsia"/>
          <w:color w:val="000000" w:themeColor="text1"/>
        </w:rPr>
        <w:t>B</w:t>
      </w:r>
      <w:r w:rsidRPr="00D111A7">
        <w:rPr>
          <w:rFonts w:hint="eastAsia"/>
          <w:color w:val="000000" w:themeColor="text1"/>
        </w:rPr>
        <w:t>。</w:t>
      </w:r>
    </w:p>
    <w:p w14:paraId="029A400B" w14:textId="77777777" w:rsidR="00620E92" w:rsidRPr="00D111A7" w:rsidRDefault="00486E5B" w:rsidP="00486E5B">
      <w:pPr>
        <w:pStyle w:val="affd"/>
        <w:spacing w:before="120" w:after="120"/>
        <w:rPr>
          <w:color w:val="000000" w:themeColor="text1"/>
        </w:rPr>
      </w:pPr>
      <w:r w:rsidRPr="00D111A7">
        <w:rPr>
          <w:rFonts w:hint="eastAsia"/>
          <w:color w:val="000000" w:themeColor="text1"/>
        </w:rPr>
        <w:t>药品不良反应关联性评价方法</w:t>
      </w:r>
    </w:p>
    <w:p w14:paraId="7297A9A7" w14:textId="61D3B71C" w:rsidR="00620E92" w:rsidRPr="00D111A7" w:rsidRDefault="00486E5B" w:rsidP="00486E5B">
      <w:pPr>
        <w:pStyle w:val="afffff7"/>
        <w:ind w:firstLine="420"/>
        <w:rPr>
          <w:color w:val="000000" w:themeColor="text1"/>
        </w:rPr>
      </w:pPr>
      <w:r w:rsidRPr="00D111A7">
        <w:rPr>
          <w:rFonts w:hint="eastAsia"/>
          <w:color w:val="000000" w:themeColor="text1"/>
        </w:rPr>
        <w:t>见附录</w:t>
      </w:r>
      <w:r w:rsidR="00B80B2E">
        <w:rPr>
          <w:rFonts w:hint="eastAsia"/>
          <w:color w:val="000000" w:themeColor="text1"/>
        </w:rPr>
        <w:t>C</w:t>
      </w:r>
      <w:r w:rsidRPr="00D111A7">
        <w:rPr>
          <w:rFonts w:hint="eastAsia"/>
          <w:color w:val="000000" w:themeColor="text1"/>
        </w:rPr>
        <w:t>。</w:t>
      </w:r>
    </w:p>
    <w:p w14:paraId="3F546CB2" w14:textId="77777777" w:rsidR="00620E92" w:rsidRPr="00D111A7" w:rsidRDefault="00486E5B">
      <w:pPr>
        <w:pStyle w:val="affd"/>
        <w:spacing w:before="120" w:after="120"/>
        <w:rPr>
          <w:color w:val="000000" w:themeColor="text1"/>
        </w:rPr>
      </w:pPr>
      <w:r w:rsidRPr="00D111A7">
        <w:rPr>
          <w:rFonts w:hint="eastAsia"/>
          <w:color w:val="000000" w:themeColor="text1"/>
        </w:rPr>
        <w:t>识别药物肾损伤特征</w:t>
      </w:r>
    </w:p>
    <w:p w14:paraId="24DAD157" w14:textId="77777777" w:rsidR="00620E92" w:rsidRPr="00D111A7" w:rsidRDefault="00486E5B">
      <w:pPr>
        <w:pStyle w:val="afffffffff3"/>
        <w:rPr>
          <w:color w:val="000000" w:themeColor="text1"/>
        </w:rPr>
      </w:pPr>
      <w:r w:rsidRPr="00D111A7">
        <w:rPr>
          <w:rFonts w:hint="eastAsia"/>
          <w:color w:val="000000" w:themeColor="text1"/>
        </w:rPr>
        <w:t>细胞毒性抗肿瘤药</w:t>
      </w:r>
      <w:proofErr w:type="gramStart"/>
      <w:r w:rsidRPr="00D111A7">
        <w:rPr>
          <w:rFonts w:hint="eastAsia"/>
          <w:color w:val="000000" w:themeColor="text1"/>
        </w:rPr>
        <w:t>物相关</w:t>
      </w:r>
      <w:proofErr w:type="gramEnd"/>
      <w:r w:rsidRPr="00D111A7">
        <w:rPr>
          <w:rFonts w:hint="eastAsia"/>
          <w:color w:val="000000" w:themeColor="text1"/>
        </w:rPr>
        <w:t>的AKI主要表现为：血肌</w:t>
      </w:r>
      <w:proofErr w:type="gramStart"/>
      <w:r w:rsidRPr="00D111A7">
        <w:rPr>
          <w:rFonts w:hint="eastAsia"/>
          <w:color w:val="000000" w:themeColor="text1"/>
        </w:rPr>
        <w:t>酐</w:t>
      </w:r>
      <w:proofErr w:type="gramEnd"/>
      <w:r w:rsidRPr="00D111A7">
        <w:rPr>
          <w:rFonts w:hint="eastAsia"/>
          <w:color w:val="000000" w:themeColor="text1"/>
        </w:rPr>
        <w:t>、尿素迅速升高，</w:t>
      </w:r>
      <w:proofErr w:type="spellStart"/>
      <w:r w:rsidRPr="00D111A7">
        <w:rPr>
          <w:rFonts w:hint="eastAsia"/>
          <w:color w:val="000000" w:themeColor="text1"/>
        </w:rPr>
        <w:t>eGFR</w:t>
      </w:r>
      <w:proofErr w:type="spellEnd"/>
      <w:r w:rsidRPr="00D111A7">
        <w:rPr>
          <w:rFonts w:hint="eastAsia"/>
          <w:color w:val="000000" w:themeColor="text1"/>
        </w:rPr>
        <w:t>下降，蛋白尿、血尿、白细胞尿、管型尿，少尿或无尿，重点监测肝肾功能、血尿酸、电解质；</w:t>
      </w:r>
      <w:proofErr w:type="gramStart"/>
      <w:r w:rsidRPr="00D111A7">
        <w:rPr>
          <w:rFonts w:hint="eastAsia"/>
          <w:color w:val="000000" w:themeColor="text1"/>
        </w:rPr>
        <w:t>顺铂治疗</w:t>
      </w:r>
      <w:proofErr w:type="gramEnd"/>
      <w:r w:rsidRPr="00D111A7">
        <w:rPr>
          <w:rFonts w:hint="eastAsia"/>
          <w:color w:val="000000" w:themeColor="text1"/>
        </w:rPr>
        <w:t>后相关的AKI主要表现为低镁血症、低钠血症、高钾血症、肾小管酸中毒等，重点关注</w:t>
      </w:r>
      <w:proofErr w:type="spellStart"/>
      <w:r w:rsidRPr="00D111A7">
        <w:rPr>
          <w:rFonts w:hint="eastAsia"/>
          <w:color w:val="000000" w:themeColor="text1"/>
        </w:rPr>
        <w:t>Scr</w:t>
      </w:r>
      <w:proofErr w:type="spellEnd"/>
      <w:r w:rsidRPr="00D111A7">
        <w:rPr>
          <w:rFonts w:hint="eastAsia"/>
          <w:color w:val="000000" w:themeColor="text1"/>
        </w:rPr>
        <w:t>升高、低镁血症。</w:t>
      </w:r>
    </w:p>
    <w:p w14:paraId="799DC6ED" w14:textId="77777777" w:rsidR="00620E92" w:rsidRPr="00D111A7" w:rsidRDefault="00486E5B">
      <w:pPr>
        <w:pStyle w:val="afffffffff3"/>
        <w:rPr>
          <w:color w:val="000000" w:themeColor="text1"/>
        </w:rPr>
      </w:pPr>
      <w:r w:rsidRPr="00D111A7">
        <w:rPr>
          <w:rFonts w:hint="eastAsia"/>
          <w:color w:val="000000" w:themeColor="text1"/>
        </w:rPr>
        <w:t>靶向抗肿瘤药物中，VEGF抑制剂/TKI以蛋白尿为早期主要表现；EGFR抑制剂以低镁血症为早期信号；疑似TMA时应结合蛋白尿、高血压、血小板减少等表现综合判断。</w:t>
      </w:r>
    </w:p>
    <w:p w14:paraId="34E56783" w14:textId="77777777" w:rsidR="00620E92" w:rsidRPr="00D111A7" w:rsidRDefault="00486E5B">
      <w:pPr>
        <w:pStyle w:val="afffffffff3"/>
        <w:rPr>
          <w:color w:val="000000" w:themeColor="text1"/>
        </w:rPr>
      </w:pPr>
      <w:r w:rsidRPr="00D111A7">
        <w:rPr>
          <w:rFonts w:hint="eastAsia"/>
          <w:color w:val="000000" w:themeColor="text1"/>
        </w:rPr>
        <w:t>免疫治疗相关肾损伤中位发生时间为治疗后14周，早期多表现为无症状性</w:t>
      </w:r>
      <w:proofErr w:type="spellStart"/>
      <w:r w:rsidRPr="00D111A7">
        <w:rPr>
          <w:rFonts w:hint="eastAsia"/>
          <w:color w:val="000000" w:themeColor="text1"/>
        </w:rPr>
        <w:t>Scr</w:t>
      </w:r>
      <w:proofErr w:type="spellEnd"/>
      <w:r w:rsidRPr="00D111A7">
        <w:rPr>
          <w:rFonts w:hint="eastAsia"/>
          <w:color w:val="000000" w:themeColor="text1"/>
        </w:rPr>
        <w:t>升高，结合是否合并肾外</w:t>
      </w:r>
      <w:proofErr w:type="spellStart"/>
      <w:r w:rsidRPr="00D111A7">
        <w:rPr>
          <w:rFonts w:hint="eastAsia"/>
          <w:color w:val="000000" w:themeColor="text1"/>
        </w:rPr>
        <w:t>irAE</w:t>
      </w:r>
      <w:proofErr w:type="spellEnd"/>
      <w:r w:rsidRPr="00D111A7">
        <w:rPr>
          <w:rFonts w:hint="eastAsia"/>
          <w:color w:val="000000" w:themeColor="text1"/>
        </w:rPr>
        <w:t>、质子泵抑制剂用药史等综合判断。</w:t>
      </w:r>
    </w:p>
    <w:p w14:paraId="5FC0D857" w14:textId="77777777" w:rsidR="00486E5B" w:rsidRPr="00D111A7" w:rsidRDefault="00486E5B" w:rsidP="00486E5B">
      <w:pPr>
        <w:pStyle w:val="afffffffff3"/>
        <w:rPr>
          <w:color w:val="000000" w:themeColor="text1"/>
        </w:rPr>
      </w:pPr>
      <w:r w:rsidRPr="00D111A7">
        <w:rPr>
          <w:rFonts w:hint="eastAsia"/>
          <w:color w:val="000000" w:themeColor="text1"/>
        </w:rPr>
        <w:t>其他各类抗肿瘤药物肾损伤的机制及典型临床表现见附录表4。</w:t>
      </w:r>
    </w:p>
    <w:p w14:paraId="043873F3" w14:textId="77777777" w:rsidR="00620E92" w:rsidRPr="00D111A7" w:rsidRDefault="00486E5B">
      <w:pPr>
        <w:pStyle w:val="affd"/>
        <w:spacing w:before="120" w:after="120"/>
        <w:rPr>
          <w:color w:val="000000" w:themeColor="text1"/>
        </w:rPr>
      </w:pPr>
      <w:r w:rsidRPr="00D111A7">
        <w:rPr>
          <w:rFonts w:hint="eastAsia"/>
          <w:color w:val="000000" w:themeColor="text1"/>
        </w:rPr>
        <w:t>监测频率与指标</w:t>
      </w:r>
    </w:p>
    <w:p w14:paraId="3AEFF7BB" w14:textId="77777777" w:rsidR="00CF2B7D" w:rsidRPr="00D111A7" w:rsidRDefault="00486E5B" w:rsidP="00CF2B7D">
      <w:pPr>
        <w:pStyle w:val="afffffffff3"/>
        <w:rPr>
          <w:color w:val="000000" w:themeColor="text1"/>
        </w:rPr>
      </w:pPr>
      <w:r w:rsidRPr="00D111A7">
        <w:rPr>
          <w:rFonts w:hint="eastAsia"/>
          <w:color w:val="000000" w:themeColor="text1"/>
        </w:rPr>
        <w:t>细胞毒性抗肿瘤药物治疗期间每1～2周监测</w:t>
      </w:r>
      <w:proofErr w:type="spellStart"/>
      <w:r w:rsidRPr="00D111A7">
        <w:rPr>
          <w:rFonts w:hint="eastAsia"/>
          <w:color w:val="000000" w:themeColor="text1"/>
        </w:rPr>
        <w:t>Scr</w:t>
      </w:r>
      <w:proofErr w:type="spellEnd"/>
      <w:r w:rsidRPr="00D111A7">
        <w:rPr>
          <w:rFonts w:hint="eastAsia"/>
          <w:color w:val="000000" w:themeColor="text1"/>
        </w:rPr>
        <w:t>、</w:t>
      </w:r>
      <w:proofErr w:type="spellStart"/>
      <w:r w:rsidRPr="00D111A7">
        <w:rPr>
          <w:rFonts w:hint="eastAsia"/>
          <w:color w:val="000000" w:themeColor="text1"/>
        </w:rPr>
        <w:t>eGFR</w:t>
      </w:r>
      <w:proofErr w:type="spellEnd"/>
      <w:r w:rsidRPr="00D111A7">
        <w:rPr>
          <w:rFonts w:hint="eastAsia"/>
          <w:color w:val="000000" w:themeColor="text1"/>
        </w:rPr>
        <w:t>、血尿酸、电解质；</w:t>
      </w:r>
      <w:proofErr w:type="gramStart"/>
      <w:r w:rsidRPr="00D111A7">
        <w:rPr>
          <w:rFonts w:hint="eastAsia"/>
          <w:color w:val="000000" w:themeColor="text1"/>
        </w:rPr>
        <w:t>顺铂等</w:t>
      </w:r>
      <w:proofErr w:type="gramEnd"/>
      <w:r w:rsidRPr="00D111A7">
        <w:rPr>
          <w:rFonts w:hint="eastAsia"/>
          <w:color w:val="000000" w:themeColor="text1"/>
        </w:rPr>
        <w:t>肾毒性高的药物给药后48</w:t>
      </w:r>
      <w:r w:rsidRPr="00D111A7">
        <w:rPr>
          <w:color w:val="000000" w:themeColor="text1"/>
          <w:vertAlign w:val="subscript"/>
        </w:rPr>
        <w:t xml:space="preserve"> </w:t>
      </w:r>
      <w:r w:rsidRPr="00D111A7">
        <w:rPr>
          <w:rFonts w:hint="eastAsia"/>
          <w:color w:val="000000" w:themeColor="text1"/>
        </w:rPr>
        <w:t>h～72</w:t>
      </w:r>
      <w:r w:rsidRPr="00D111A7">
        <w:rPr>
          <w:color w:val="000000" w:themeColor="text1"/>
          <w:vertAlign w:val="subscript"/>
        </w:rPr>
        <w:t xml:space="preserve"> </w:t>
      </w:r>
      <w:r w:rsidRPr="00D111A7">
        <w:rPr>
          <w:rFonts w:hint="eastAsia"/>
          <w:color w:val="000000" w:themeColor="text1"/>
        </w:rPr>
        <w:t>h增加监测频次。</w:t>
      </w:r>
      <w:r w:rsidR="005B6648" w:rsidRPr="00D111A7">
        <w:rPr>
          <w:rFonts w:hint="eastAsia"/>
          <w:color w:val="000000" w:themeColor="text1"/>
        </w:rPr>
        <w:t>抗肿瘤药物的静脉给药操作应符合T/CNAS 53的规定。</w:t>
      </w:r>
    </w:p>
    <w:p w14:paraId="1196C5A2" w14:textId="77777777" w:rsidR="00620E92" w:rsidRPr="00D111A7" w:rsidRDefault="00486E5B">
      <w:pPr>
        <w:pStyle w:val="afffffffff3"/>
        <w:rPr>
          <w:color w:val="000000" w:themeColor="text1"/>
        </w:rPr>
      </w:pPr>
      <w:r w:rsidRPr="00D111A7">
        <w:rPr>
          <w:rFonts w:hint="eastAsia"/>
          <w:color w:val="000000" w:themeColor="text1"/>
        </w:rPr>
        <w:t>靶向抗肿瘤药物中，使用VEGF抑制剂/TKI注射制剂患者每4周监测尿蛋白、</w:t>
      </w:r>
      <w:proofErr w:type="spellStart"/>
      <w:r w:rsidRPr="00D111A7">
        <w:rPr>
          <w:rFonts w:hint="eastAsia"/>
          <w:color w:val="000000" w:themeColor="text1"/>
        </w:rPr>
        <w:t>Scr</w:t>
      </w:r>
      <w:proofErr w:type="spellEnd"/>
      <w:r w:rsidRPr="00D111A7">
        <w:rPr>
          <w:rFonts w:hint="eastAsia"/>
          <w:color w:val="000000" w:themeColor="text1"/>
        </w:rPr>
        <w:t>、</w:t>
      </w:r>
      <w:proofErr w:type="spellStart"/>
      <w:r w:rsidRPr="00D111A7">
        <w:rPr>
          <w:rFonts w:hint="eastAsia"/>
          <w:color w:val="000000" w:themeColor="text1"/>
        </w:rPr>
        <w:t>eGFR</w:t>
      </w:r>
      <w:proofErr w:type="spellEnd"/>
      <w:r w:rsidRPr="00D111A7">
        <w:rPr>
          <w:rFonts w:hint="eastAsia"/>
          <w:color w:val="000000" w:themeColor="text1"/>
        </w:rPr>
        <w:t>，口服制剂每4～8周监测，合并蛋白尿者适当增加频次；EGFR抑制剂治疗期间每2～4周监测血镁。</w:t>
      </w:r>
    </w:p>
    <w:p w14:paraId="60288721" w14:textId="77777777" w:rsidR="00620E92" w:rsidRPr="00D111A7" w:rsidRDefault="00486E5B">
      <w:pPr>
        <w:pStyle w:val="afffffffff3"/>
        <w:rPr>
          <w:color w:val="000000" w:themeColor="text1"/>
        </w:rPr>
      </w:pPr>
      <w:r w:rsidRPr="00D111A7">
        <w:rPr>
          <w:rFonts w:hint="eastAsia"/>
          <w:color w:val="000000" w:themeColor="text1"/>
        </w:rPr>
        <w:t>免疫检查点抑制剂治疗后每4</w:t>
      </w:r>
      <w:r w:rsidRPr="00D111A7">
        <w:rPr>
          <w:rFonts w:hAnsi="宋体" w:hint="eastAsia"/>
          <w:color w:val="000000" w:themeColor="text1"/>
        </w:rPr>
        <w:t>～</w:t>
      </w:r>
      <w:r w:rsidRPr="00D111A7">
        <w:rPr>
          <w:rFonts w:hint="eastAsia"/>
          <w:color w:val="000000" w:themeColor="text1"/>
        </w:rPr>
        <w:t>6周监测</w:t>
      </w:r>
      <w:proofErr w:type="spellStart"/>
      <w:r w:rsidRPr="00D111A7">
        <w:rPr>
          <w:rFonts w:hint="eastAsia"/>
          <w:color w:val="000000" w:themeColor="text1"/>
        </w:rPr>
        <w:t>Scr</w:t>
      </w:r>
      <w:proofErr w:type="spellEnd"/>
      <w:r w:rsidRPr="00D111A7">
        <w:rPr>
          <w:rFonts w:hint="eastAsia"/>
          <w:color w:val="000000" w:themeColor="text1"/>
        </w:rPr>
        <w:t>、</w:t>
      </w:r>
      <w:proofErr w:type="spellStart"/>
      <w:r w:rsidRPr="00D111A7">
        <w:rPr>
          <w:rFonts w:hint="eastAsia"/>
          <w:color w:val="000000" w:themeColor="text1"/>
        </w:rPr>
        <w:t>eGFR</w:t>
      </w:r>
      <w:proofErr w:type="spellEnd"/>
      <w:r w:rsidRPr="00D111A7">
        <w:rPr>
          <w:rFonts w:hint="eastAsia"/>
          <w:color w:val="000000" w:themeColor="text1"/>
        </w:rPr>
        <w:t>、尿蛋白，高危人群缩短至每2周，出现肾损伤相关症状时立即监测。</w:t>
      </w:r>
    </w:p>
    <w:p w14:paraId="0DD4EE6F" w14:textId="77777777" w:rsidR="00620E92" w:rsidRPr="00D111A7" w:rsidRDefault="00486E5B">
      <w:pPr>
        <w:pStyle w:val="afffffffff3"/>
        <w:rPr>
          <w:color w:val="000000" w:themeColor="text1"/>
        </w:rPr>
      </w:pPr>
      <w:r w:rsidRPr="00D111A7">
        <w:rPr>
          <w:rFonts w:hint="eastAsia"/>
          <w:color w:val="000000" w:themeColor="text1"/>
        </w:rPr>
        <w:t>核心监测指标为</w:t>
      </w:r>
      <w:proofErr w:type="spellStart"/>
      <w:r w:rsidRPr="00D111A7">
        <w:rPr>
          <w:rFonts w:hint="eastAsia"/>
          <w:color w:val="000000" w:themeColor="text1"/>
        </w:rPr>
        <w:t>Scr</w:t>
      </w:r>
      <w:proofErr w:type="spellEnd"/>
      <w:r w:rsidRPr="00D111A7">
        <w:rPr>
          <w:rFonts w:hint="eastAsia"/>
          <w:color w:val="000000" w:themeColor="text1"/>
        </w:rPr>
        <w:t>、</w:t>
      </w:r>
      <w:proofErr w:type="spellStart"/>
      <w:r w:rsidRPr="00D111A7">
        <w:rPr>
          <w:rFonts w:hint="eastAsia"/>
          <w:color w:val="000000" w:themeColor="text1"/>
        </w:rPr>
        <w:t>eGFR</w:t>
      </w:r>
      <w:proofErr w:type="spellEnd"/>
      <w:r w:rsidRPr="00D111A7">
        <w:rPr>
          <w:rFonts w:hint="eastAsia"/>
          <w:color w:val="000000" w:themeColor="text1"/>
        </w:rPr>
        <w:t>、血尿酸、电解质、尿蛋白定性/定量、尿蛋白/尿肌</w:t>
      </w:r>
      <w:proofErr w:type="gramStart"/>
      <w:r w:rsidRPr="00D111A7">
        <w:rPr>
          <w:rFonts w:hint="eastAsia"/>
          <w:color w:val="000000" w:themeColor="text1"/>
        </w:rPr>
        <w:t>酐</w:t>
      </w:r>
      <w:proofErr w:type="gramEnd"/>
      <w:r w:rsidRPr="00D111A7">
        <w:rPr>
          <w:rFonts w:hint="eastAsia"/>
          <w:color w:val="000000" w:themeColor="text1"/>
        </w:rPr>
        <w:t>比值；疑似TMA时增加血常规、外周血涂片检查。</w:t>
      </w:r>
    </w:p>
    <w:p w14:paraId="3CCBCBF3" w14:textId="77777777" w:rsidR="00620E92" w:rsidRPr="00D111A7" w:rsidRDefault="00486E5B">
      <w:pPr>
        <w:pStyle w:val="affd"/>
        <w:spacing w:before="120" w:after="120"/>
        <w:rPr>
          <w:color w:val="000000" w:themeColor="text1"/>
        </w:rPr>
      </w:pPr>
      <w:r w:rsidRPr="00D111A7">
        <w:rPr>
          <w:rFonts w:hint="eastAsia"/>
          <w:color w:val="000000" w:themeColor="text1"/>
        </w:rPr>
        <w:t>新型生物标志物</w:t>
      </w:r>
    </w:p>
    <w:p w14:paraId="715C08E2" w14:textId="67184C0B" w:rsidR="00620E92" w:rsidRPr="00D111A7" w:rsidRDefault="00486E5B" w:rsidP="005B6648">
      <w:pPr>
        <w:pStyle w:val="afffffffff3"/>
        <w:rPr>
          <w:color w:val="000000" w:themeColor="text1"/>
        </w:rPr>
      </w:pPr>
      <w:r w:rsidRPr="00D111A7">
        <w:rPr>
          <w:rFonts w:hint="eastAsia"/>
          <w:color w:val="000000" w:themeColor="text1"/>
        </w:rPr>
        <w:t>在传统监测指标基础上，可选用</w:t>
      </w:r>
      <w:r w:rsidR="005B6648" w:rsidRPr="00D111A7">
        <w:rPr>
          <w:rFonts w:hint="eastAsia"/>
          <w:color w:val="000000" w:themeColor="text1"/>
        </w:rPr>
        <w:t>尿中性粒细胞明胶</w:t>
      </w:r>
      <w:proofErr w:type="gramStart"/>
      <w:r w:rsidR="005B6648" w:rsidRPr="00D111A7">
        <w:rPr>
          <w:rFonts w:hint="eastAsia"/>
          <w:color w:val="000000" w:themeColor="text1"/>
        </w:rPr>
        <w:t>酶相关</w:t>
      </w:r>
      <w:proofErr w:type="gramEnd"/>
      <w:r w:rsidR="005B6648" w:rsidRPr="00D111A7">
        <w:rPr>
          <w:rFonts w:hint="eastAsia"/>
          <w:color w:val="000000" w:themeColor="text1"/>
        </w:rPr>
        <w:t>脂质运载蛋白、尿肾损伤分子-1、尿金属蛋白</w:t>
      </w:r>
      <w:proofErr w:type="gramStart"/>
      <w:r w:rsidR="005B6648" w:rsidRPr="00D111A7">
        <w:rPr>
          <w:rFonts w:hint="eastAsia"/>
          <w:color w:val="000000" w:themeColor="text1"/>
        </w:rPr>
        <w:t>酶组织</w:t>
      </w:r>
      <w:proofErr w:type="gramEnd"/>
      <w:r w:rsidR="005B6648" w:rsidRPr="00D111A7">
        <w:rPr>
          <w:rFonts w:hint="eastAsia"/>
          <w:color w:val="000000" w:themeColor="text1"/>
        </w:rPr>
        <w:t>抑制因子-2与胰岛素样生长因子结合蛋白-7的乘积</w:t>
      </w:r>
      <w:r w:rsidRPr="00D111A7">
        <w:rPr>
          <w:rFonts w:hint="eastAsia"/>
          <w:color w:val="000000" w:themeColor="text1"/>
        </w:rPr>
        <w:t>新型生物标志物辅助评估抗肿瘤药</w:t>
      </w:r>
      <w:proofErr w:type="gramStart"/>
      <w:r w:rsidRPr="00D111A7">
        <w:rPr>
          <w:rFonts w:hint="eastAsia"/>
          <w:color w:val="000000" w:themeColor="text1"/>
        </w:rPr>
        <w:t>物相关</w:t>
      </w:r>
      <w:proofErr w:type="gramEnd"/>
      <w:r w:rsidRPr="00D111A7">
        <w:rPr>
          <w:rFonts w:hint="eastAsia"/>
          <w:color w:val="000000" w:themeColor="text1"/>
        </w:rPr>
        <w:t>AKI风险。</w:t>
      </w:r>
    </w:p>
    <w:p w14:paraId="72CDBD9C" w14:textId="77777777" w:rsidR="00620E92" w:rsidRPr="00D111A7" w:rsidRDefault="001119EB" w:rsidP="00B46E1D">
      <w:pPr>
        <w:pStyle w:val="afffffffff3"/>
        <w:rPr>
          <w:color w:val="000000" w:themeColor="text1"/>
        </w:rPr>
      </w:pPr>
      <w:r w:rsidRPr="00D111A7">
        <w:rPr>
          <w:rFonts w:hint="eastAsia"/>
          <w:color w:val="000000" w:themeColor="text1"/>
        </w:rPr>
        <w:t>宜</w:t>
      </w:r>
      <w:r w:rsidR="00486E5B" w:rsidRPr="00D111A7">
        <w:rPr>
          <w:rFonts w:hint="eastAsia"/>
          <w:color w:val="000000" w:themeColor="text1"/>
        </w:rPr>
        <w:t>在大</w:t>
      </w:r>
      <w:proofErr w:type="gramStart"/>
      <w:r w:rsidR="00486E5B" w:rsidRPr="00D111A7">
        <w:rPr>
          <w:rFonts w:hint="eastAsia"/>
          <w:color w:val="000000" w:themeColor="text1"/>
        </w:rPr>
        <w:t>剂量顺铂化疗</w:t>
      </w:r>
      <w:proofErr w:type="gramEnd"/>
      <w:r w:rsidR="00486E5B" w:rsidRPr="00D111A7">
        <w:rPr>
          <w:rFonts w:hint="eastAsia"/>
          <w:color w:val="000000" w:themeColor="text1"/>
        </w:rPr>
        <w:t>、已知CKD基础、老年（≥65岁）等高危患者中，于抗肿瘤药物给药后</w:t>
      </w:r>
      <w:r w:rsidR="00EE5AEE" w:rsidRPr="00D111A7">
        <w:rPr>
          <w:rFonts w:hint="eastAsia"/>
          <w:color w:val="000000" w:themeColor="text1"/>
        </w:rPr>
        <w:t xml:space="preserve"> </w:t>
      </w:r>
      <w:r w:rsidR="00EE5AEE" w:rsidRPr="00D111A7">
        <w:rPr>
          <w:color w:val="000000" w:themeColor="text1"/>
        </w:rPr>
        <w:t xml:space="preserve">   </w:t>
      </w:r>
      <w:r w:rsidR="00486E5B" w:rsidRPr="00D111A7">
        <w:rPr>
          <w:rFonts w:hint="eastAsia"/>
          <w:color w:val="000000" w:themeColor="text1"/>
        </w:rPr>
        <w:t>12</w:t>
      </w:r>
      <w:r w:rsidRPr="00D111A7">
        <w:rPr>
          <w:color w:val="000000" w:themeColor="text1"/>
          <w:vertAlign w:val="superscript"/>
        </w:rPr>
        <w:t xml:space="preserve"> </w:t>
      </w:r>
      <w:r w:rsidRPr="00D111A7">
        <w:rPr>
          <w:color w:val="000000" w:themeColor="text1"/>
        </w:rPr>
        <w:t>h</w:t>
      </w:r>
      <w:r w:rsidR="00486E5B" w:rsidRPr="00D111A7">
        <w:rPr>
          <w:rFonts w:hint="eastAsia"/>
          <w:color w:val="000000" w:themeColor="text1"/>
        </w:rPr>
        <w:t>～24</w:t>
      </w:r>
      <w:r w:rsidRPr="00D111A7">
        <w:rPr>
          <w:color w:val="000000" w:themeColor="text1"/>
          <w:vertAlign w:val="superscript"/>
        </w:rPr>
        <w:t xml:space="preserve"> </w:t>
      </w:r>
      <w:r w:rsidRPr="00D111A7">
        <w:rPr>
          <w:rFonts w:hint="eastAsia"/>
          <w:color w:val="000000" w:themeColor="text1"/>
        </w:rPr>
        <w:t>h</w:t>
      </w:r>
      <w:r w:rsidR="001A0F51" w:rsidRPr="00D111A7">
        <w:rPr>
          <w:rFonts w:hint="eastAsia"/>
          <w:color w:val="000000" w:themeColor="text1"/>
        </w:rPr>
        <w:t>进行</w:t>
      </w:r>
      <w:r w:rsidR="00486E5B" w:rsidRPr="00D111A7">
        <w:rPr>
          <w:rFonts w:hint="eastAsia"/>
          <w:color w:val="000000" w:themeColor="text1"/>
        </w:rPr>
        <w:t>标志物</w:t>
      </w:r>
      <w:r w:rsidR="001A0F51" w:rsidRPr="00D111A7">
        <w:rPr>
          <w:rFonts w:hint="eastAsia"/>
          <w:color w:val="000000" w:themeColor="text1"/>
        </w:rPr>
        <w:t>检测</w:t>
      </w:r>
      <w:r w:rsidR="00486E5B" w:rsidRPr="00D111A7">
        <w:rPr>
          <w:rFonts w:hint="eastAsia"/>
          <w:color w:val="000000" w:themeColor="text1"/>
        </w:rPr>
        <w:t>。</w:t>
      </w:r>
    </w:p>
    <w:p w14:paraId="59EFFF15" w14:textId="77777777" w:rsidR="00620E92" w:rsidRPr="00D111A7" w:rsidRDefault="00486E5B" w:rsidP="00B46E1D">
      <w:pPr>
        <w:pStyle w:val="afffffffff3"/>
        <w:rPr>
          <w:color w:val="000000" w:themeColor="text1"/>
        </w:rPr>
      </w:pPr>
      <w:r w:rsidRPr="00D111A7">
        <w:rPr>
          <w:rFonts w:hint="eastAsia"/>
          <w:color w:val="000000" w:themeColor="text1"/>
        </w:rPr>
        <w:t>生物标志物结果应与血肌</w:t>
      </w:r>
      <w:proofErr w:type="gramStart"/>
      <w:r w:rsidRPr="00D111A7">
        <w:rPr>
          <w:rFonts w:hint="eastAsia"/>
          <w:color w:val="000000" w:themeColor="text1"/>
        </w:rPr>
        <w:t>酐</w:t>
      </w:r>
      <w:proofErr w:type="gramEnd"/>
      <w:r w:rsidRPr="00D111A7">
        <w:rPr>
          <w:rFonts w:hint="eastAsia"/>
          <w:color w:val="000000" w:themeColor="text1"/>
        </w:rPr>
        <w:t>、尿量等传统指标联合解读，不单独作为诊断或治疗决策的唯一依据。</w:t>
      </w:r>
    </w:p>
    <w:p w14:paraId="6719BABE" w14:textId="77777777" w:rsidR="00620E92" w:rsidRPr="00D111A7" w:rsidRDefault="00486E5B" w:rsidP="00B46E1D">
      <w:pPr>
        <w:pStyle w:val="afffffffff3"/>
        <w:rPr>
          <w:color w:val="000000" w:themeColor="text1"/>
        </w:rPr>
      </w:pPr>
      <w:r w:rsidRPr="00D111A7">
        <w:rPr>
          <w:rFonts w:hint="eastAsia"/>
          <w:color w:val="000000" w:themeColor="text1"/>
        </w:rPr>
        <w:t>阳性结果应</w:t>
      </w:r>
      <w:r w:rsidR="00B46E1D" w:rsidRPr="00D111A7">
        <w:rPr>
          <w:rFonts w:hint="eastAsia"/>
          <w:color w:val="000000" w:themeColor="text1"/>
        </w:rPr>
        <w:t>进行</w:t>
      </w:r>
      <w:r w:rsidRPr="00D111A7">
        <w:rPr>
          <w:rFonts w:hint="eastAsia"/>
          <w:color w:val="000000" w:themeColor="text1"/>
        </w:rPr>
        <w:t>以下预防性措施：</w:t>
      </w:r>
    </w:p>
    <w:p w14:paraId="611DFD5D" w14:textId="77777777" w:rsidR="00620E92" w:rsidRPr="00D111A7" w:rsidRDefault="00486E5B" w:rsidP="00B46E1D">
      <w:pPr>
        <w:pStyle w:val="af2"/>
        <w:rPr>
          <w:color w:val="000000" w:themeColor="text1"/>
        </w:rPr>
      </w:pPr>
      <w:r w:rsidRPr="00D111A7">
        <w:rPr>
          <w:rFonts w:hint="eastAsia"/>
          <w:color w:val="000000" w:themeColor="text1"/>
        </w:rPr>
        <w:t>加强血肌</w:t>
      </w:r>
      <w:proofErr w:type="gramStart"/>
      <w:r w:rsidRPr="00D111A7">
        <w:rPr>
          <w:rFonts w:hint="eastAsia"/>
          <w:color w:val="000000" w:themeColor="text1"/>
        </w:rPr>
        <w:t>酐</w:t>
      </w:r>
      <w:proofErr w:type="gramEnd"/>
      <w:r w:rsidRPr="00D111A7">
        <w:rPr>
          <w:rFonts w:hint="eastAsia"/>
          <w:color w:val="000000" w:themeColor="text1"/>
        </w:rPr>
        <w:t>和尿量监测频率；</w:t>
      </w:r>
    </w:p>
    <w:p w14:paraId="568DB9AB" w14:textId="77777777" w:rsidR="00620E92" w:rsidRPr="00D111A7" w:rsidRDefault="00486E5B" w:rsidP="00B46E1D">
      <w:pPr>
        <w:pStyle w:val="af2"/>
        <w:rPr>
          <w:color w:val="000000" w:themeColor="text1"/>
        </w:rPr>
      </w:pPr>
      <w:r w:rsidRPr="00D111A7">
        <w:rPr>
          <w:rFonts w:hint="eastAsia"/>
          <w:color w:val="000000" w:themeColor="text1"/>
        </w:rPr>
        <w:t>优化容量状态，避免低血压或脱水。</w:t>
      </w:r>
    </w:p>
    <w:p w14:paraId="1618A9A5" w14:textId="77777777" w:rsidR="00620E92" w:rsidRPr="00D111A7" w:rsidRDefault="00486E5B">
      <w:pPr>
        <w:pStyle w:val="affc"/>
        <w:spacing w:before="240" w:after="240"/>
        <w:rPr>
          <w:color w:val="000000" w:themeColor="text1"/>
        </w:rPr>
      </w:pPr>
      <w:r w:rsidRPr="00D111A7">
        <w:rPr>
          <w:rFonts w:hint="eastAsia"/>
          <w:color w:val="000000" w:themeColor="text1"/>
        </w:rPr>
        <w:lastRenderedPageBreak/>
        <w:t>治疗</w:t>
      </w:r>
    </w:p>
    <w:p w14:paraId="4B30CE39" w14:textId="77777777" w:rsidR="00620E92" w:rsidRPr="00D111A7" w:rsidRDefault="00486E5B">
      <w:pPr>
        <w:pStyle w:val="affd"/>
        <w:spacing w:before="120" w:after="120"/>
        <w:rPr>
          <w:color w:val="000000" w:themeColor="text1"/>
        </w:rPr>
      </w:pPr>
      <w:r w:rsidRPr="00D111A7">
        <w:rPr>
          <w:rFonts w:hint="eastAsia"/>
          <w:color w:val="000000" w:themeColor="text1"/>
        </w:rPr>
        <w:t>细胞毒性抗肿瘤药</w:t>
      </w:r>
      <w:proofErr w:type="gramStart"/>
      <w:r w:rsidRPr="00D111A7">
        <w:rPr>
          <w:rFonts w:hint="eastAsia"/>
          <w:color w:val="000000" w:themeColor="text1"/>
        </w:rPr>
        <w:t>物相关</w:t>
      </w:r>
      <w:proofErr w:type="gramEnd"/>
      <w:r w:rsidRPr="00D111A7">
        <w:rPr>
          <w:rFonts w:hint="eastAsia"/>
          <w:color w:val="000000" w:themeColor="text1"/>
        </w:rPr>
        <w:t>肾损伤</w:t>
      </w:r>
    </w:p>
    <w:p w14:paraId="2A642BC9" w14:textId="4FE0E7FB" w:rsidR="00620E92" w:rsidRPr="00D111A7" w:rsidRDefault="00486E5B">
      <w:pPr>
        <w:pStyle w:val="afffffffff3"/>
        <w:rPr>
          <w:color w:val="000000" w:themeColor="text1"/>
        </w:rPr>
      </w:pPr>
      <w:proofErr w:type="gramStart"/>
      <w:r w:rsidRPr="00D111A7">
        <w:rPr>
          <w:rFonts w:hint="eastAsia"/>
          <w:color w:val="000000" w:themeColor="text1"/>
        </w:rPr>
        <w:t>顺铂相关</w:t>
      </w:r>
      <w:proofErr w:type="gramEnd"/>
      <w:r w:rsidRPr="00D111A7">
        <w:rPr>
          <w:rFonts w:hint="eastAsia"/>
          <w:color w:val="000000" w:themeColor="text1"/>
        </w:rPr>
        <w:t>肾损伤的治疗应符合</w:t>
      </w:r>
      <w:r w:rsidRPr="00D111A7">
        <w:rPr>
          <w:color w:val="000000" w:themeColor="text1"/>
        </w:rPr>
        <w:t>以下要求</w:t>
      </w:r>
      <w:r w:rsidRPr="00D111A7">
        <w:rPr>
          <w:rFonts w:hint="eastAsia"/>
          <w:color w:val="000000" w:themeColor="text1"/>
        </w:rPr>
        <w:t>：</w:t>
      </w:r>
    </w:p>
    <w:p w14:paraId="5FF09802" w14:textId="77777777" w:rsidR="00620E92" w:rsidRPr="00D111A7" w:rsidRDefault="00486E5B" w:rsidP="005C60C0">
      <w:pPr>
        <w:pStyle w:val="af2"/>
        <w:rPr>
          <w:color w:val="000000" w:themeColor="text1"/>
        </w:rPr>
      </w:pPr>
      <w:r w:rsidRPr="00D111A7">
        <w:rPr>
          <w:rFonts w:hint="eastAsia"/>
          <w:color w:val="000000" w:themeColor="text1"/>
        </w:rPr>
        <w:t>水化治疗：应根据患者肾功能、心功能和容量状态个体化选择水化方案。常规方案为静脉总补液2</w:t>
      </w:r>
      <w:r w:rsidR="005C60C0" w:rsidRPr="00D111A7">
        <w:rPr>
          <w:color w:val="000000" w:themeColor="text1"/>
          <w:vertAlign w:val="superscript"/>
        </w:rPr>
        <w:t xml:space="preserve"> </w:t>
      </w:r>
      <w:r w:rsidRPr="00D111A7">
        <w:rPr>
          <w:rFonts w:hint="eastAsia"/>
          <w:color w:val="000000" w:themeColor="text1"/>
        </w:rPr>
        <w:t>500</w:t>
      </w:r>
      <w:r w:rsidR="005C60C0" w:rsidRPr="00D111A7">
        <w:rPr>
          <w:rFonts w:hint="eastAsia"/>
          <w:color w:val="000000" w:themeColor="text1"/>
          <w:vertAlign w:val="superscript"/>
        </w:rPr>
        <w:t xml:space="preserve"> </w:t>
      </w:r>
      <w:r w:rsidR="005C60C0" w:rsidRPr="00D111A7">
        <w:rPr>
          <w:rFonts w:hint="eastAsia"/>
          <w:color w:val="000000" w:themeColor="text1"/>
        </w:rPr>
        <w:t>mL</w:t>
      </w:r>
      <w:r w:rsidRPr="00D111A7">
        <w:rPr>
          <w:rFonts w:hint="eastAsia"/>
          <w:color w:val="000000" w:themeColor="text1"/>
        </w:rPr>
        <w:t>～4</w:t>
      </w:r>
      <w:r w:rsidR="005C60C0" w:rsidRPr="00D111A7">
        <w:rPr>
          <w:color w:val="000000" w:themeColor="text1"/>
          <w:vertAlign w:val="superscript"/>
        </w:rPr>
        <w:t xml:space="preserve"> </w:t>
      </w:r>
      <w:r w:rsidRPr="00D111A7">
        <w:rPr>
          <w:rFonts w:hint="eastAsia"/>
          <w:color w:val="000000" w:themeColor="text1"/>
        </w:rPr>
        <w:t>000</w:t>
      </w:r>
      <w:r w:rsidRPr="00D111A7">
        <w:rPr>
          <w:rFonts w:hint="eastAsia"/>
          <w:color w:val="000000" w:themeColor="text1"/>
          <w:vertAlign w:val="superscript"/>
        </w:rPr>
        <w:t xml:space="preserve"> </w:t>
      </w:r>
      <w:r w:rsidRPr="00D111A7">
        <w:rPr>
          <w:rFonts w:hint="eastAsia"/>
          <w:color w:val="000000" w:themeColor="text1"/>
        </w:rPr>
        <w:t>mL，</w:t>
      </w:r>
      <w:proofErr w:type="gramStart"/>
      <w:r w:rsidRPr="00D111A7">
        <w:rPr>
          <w:rFonts w:hint="eastAsia"/>
          <w:color w:val="000000" w:themeColor="text1"/>
        </w:rPr>
        <w:t>顺铂给药</w:t>
      </w:r>
      <w:proofErr w:type="gramEnd"/>
      <w:r w:rsidRPr="00D111A7">
        <w:rPr>
          <w:rFonts w:hint="eastAsia"/>
          <w:color w:val="000000" w:themeColor="text1"/>
        </w:rPr>
        <w:t>前6</w:t>
      </w:r>
      <w:r w:rsidR="005C60C0" w:rsidRPr="00D111A7">
        <w:rPr>
          <w:color w:val="000000" w:themeColor="text1"/>
          <w:vertAlign w:val="superscript"/>
        </w:rPr>
        <w:t xml:space="preserve"> </w:t>
      </w:r>
      <w:r w:rsidR="005C60C0" w:rsidRPr="00D111A7">
        <w:rPr>
          <w:rFonts w:hint="eastAsia"/>
          <w:color w:val="000000" w:themeColor="text1"/>
        </w:rPr>
        <w:t>h</w:t>
      </w:r>
      <w:r w:rsidRPr="00D111A7">
        <w:rPr>
          <w:rFonts w:hint="eastAsia"/>
          <w:color w:val="000000" w:themeColor="text1"/>
        </w:rPr>
        <w:t>开始，持续至给药后6</w:t>
      </w:r>
      <w:r w:rsidR="005C60C0" w:rsidRPr="00D111A7">
        <w:rPr>
          <w:color w:val="000000" w:themeColor="text1"/>
          <w:vertAlign w:val="superscript"/>
        </w:rPr>
        <w:t xml:space="preserve"> </w:t>
      </w:r>
      <w:r w:rsidR="005C60C0" w:rsidRPr="00D111A7">
        <w:rPr>
          <w:rFonts w:hint="eastAsia"/>
          <w:color w:val="000000" w:themeColor="text1"/>
        </w:rPr>
        <w:t>h</w:t>
      </w:r>
      <w:r w:rsidRPr="00D111A7">
        <w:rPr>
          <w:rFonts w:hint="eastAsia"/>
          <w:color w:val="000000" w:themeColor="text1"/>
        </w:rPr>
        <w:t>～12</w:t>
      </w:r>
      <w:r w:rsidR="005C60C0" w:rsidRPr="00D111A7">
        <w:rPr>
          <w:color w:val="000000" w:themeColor="text1"/>
          <w:vertAlign w:val="superscript"/>
        </w:rPr>
        <w:t xml:space="preserve"> </w:t>
      </w:r>
      <w:r w:rsidR="005C60C0" w:rsidRPr="00D111A7">
        <w:rPr>
          <w:rFonts w:hint="eastAsia"/>
          <w:color w:val="000000" w:themeColor="text1"/>
        </w:rPr>
        <w:t>h</w:t>
      </w:r>
      <w:r w:rsidRPr="00D111A7">
        <w:rPr>
          <w:rFonts w:hint="eastAsia"/>
          <w:color w:val="000000" w:themeColor="text1"/>
        </w:rPr>
        <w:t>；短水化方案为给药后4</w:t>
      </w:r>
      <w:r w:rsidR="005C60C0" w:rsidRPr="00D111A7">
        <w:rPr>
          <w:color w:val="000000" w:themeColor="text1"/>
          <w:vertAlign w:val="superscript"/>
        </w:rPr>
        <w:t xml:space="preserve"> </w:t>
      </w:r>
      <w:r w:rsidR="005C60C0" w:rsidRPr="00D111A7">
        <w:rPr>
          <w:rFonts w:hint="eastAsia"/>
          <w:color w:val="000000" w:themeColor="text1"/>
        </w:rPr>
        <w:t>h</w:t>
      </w:r>
      <w:r w:rsidRPr="00D111A7">
        <w:rPr>
          <w:rFonts w:hint="eastAsia"/>
          <w:color w:val="000000" w:themeColor="text1"/>
        </w:rPr>
        <w:t>～6</w:t>
      </w:r>
      <w:r w:rsidR="005C60C0" w:rsidRPr="00D111A7">
        <w:rPr>
          <w:color w:val="000000" w:themeColor="text1"/>
          <w:vertAlign w:val="superscript"/>
        </w:rPr>
        <w:t xml:space="preserve"> </w:t>
      </w:r>
      <w:r w:rsidR="005C60C0" w:rsidRPr="00D111A7">
        <w:rPr>
          <w:rFonts w:hint="eastAsia"/>
          <w:color w:val="000000" w:themeColor="text1"/>
        </w:rPr>
        <w:t>h</w:t>
      </w:r>
      <w:r w:rsidRPr="00D111A7">
        <w:rPr>
          <w:rFonts w:hint="eastAsia"/>
          <w:color w:val="000000" w:themeColor="text1"/>
        </w:rPr>
        <w:t>内静脉补液1</w:t>
      </w:r>
      <w:r w:rsidR="005C60C0" w:rsidRPr="00D111A7">
        <w:rPr>
          <w:color w:val="000000" w:themeColor="text1"/>
          <w:vertAlign w:val="superscript"/>
        </w:rPr>
        <w:t xml:space="preserve"> </w:t>
      </w:r>
      <w:r w:rsidRPr="00D111A7">
        <w:rPr>
          <w:rFonts w:hint="eastAsia"/>
          <w:color w:val="000000" w:themeColor="text1"/>
        </w:rPr>
        <w:t>600</w:t>
      </w:r>
      <w:r w:rsidR="005C60C0" w:rsidRPr="00D111A7">
        <w:rPr>
          <w:rFonts w:hint="eastAsia"/>
          <w:color w:val="000000" w:themeColor="text1"/>
          <w:vertAlign w:val="superscript"/>
        </w:rPr>
        <w:t xml:space="preserve"> </w:t>
      </w:r>
      <w:r w:rsidR="005C60C0" w:rsidRPr="00D111A7">
        <w:rPr>
          <w:rFonts w:hint="eastAsia"/>
          <w:color w:val="000000" w:themeColor="text1"/>
        </w:rPr>
        <w:t>mL</w:t>
      </w:r>
      <w:r w:rsidRPr="00D111A7">
        <w:rPr>
          <w:rFonts w:hint="eastAsia"/>
          <w:color w:val="000000" w:themeColor="text1"/>
        </w:rPr>
        <w:t>～2</w:t>
      </w:r>
      <w:r w:rsidR="005C60C0" w:rsidRPr="00D111A7">
        <w:rPr>
          <w:color w:val="000000" w:themeColor="text1"/>
          <w:vertAlign w:val="superscript"/>
        </w:rPr>
        <w:t xml:space="preserve"> </w:t>
      </w:r>
      <w:r w:rsidRPr="00D111A7">
        <w:rPr>
          <w:rFonts w:hint="eastAsia"/>
          <w:color w:val="000000" w:themeColor="text1"/>
        </w:rPr>
        <w:t>500</w:t>
      </w:r>
      <w:r w:rsidRPr="00D111A7">
        <w:rPr>
          <w:rFonts w:hint="eastAsia"/>
          <w:color w:val="000000" w:themeColor="text1"/>
          <w:vertAlign w:val="superscript"/>
        </w:rPr>
        <w:t xml:space="preserve"> </w:t>
      </w:r>
      <w:r w:rsidRPr="00D111A7">
        <w:rPr>
          <w:rFonts w:hint="eastAsia"/>
          <w:color w:val="000000" w:themeColor="text1"/>
        </w:rPr>
        <w:t>mL，联合当日口服补液约1</w:t>
      </w:r>
      <w:r w:rsidR="005C60C0" w:rsidRPr="00D111A7">
        <w:rPr>
          <w:color w:val="000000" w:themeColor="text1"/>
          <w:vertAlign w:val="superscript"/>
        </w:rPr>
        <w:t xml:space="preserve"> </w:t>
      </w:r>
      <w:r w:rsidRPr="00D111A7">
        <w:rPr>
          <w:rFonts w:hint="eastAsia"/>
          <w:color w:val="000000" w:themeColor="text1"/>
        </w:rPr>
        <w:t>000</w:t>
      </w:r>
      <w:r w:rsidRPr="00D111A7">
        <w:rPr>
          <w:rFonts w:hint="eastAsia"/>
          <w:color w:val="000000" w:themeColor="text1"/>
          <w:vertAlign w:val="superscript"/>
        </w:rPr>
        <w:t xml:space="preserve"> </w:t>
      </w:r>
      <w:r w:rsidRPr="00D111A7">
        <w:rPr>
          <w:rFonts w:hint="eastAsia"/>
          <w:color w:val="000000" w:themeColor="text1"/>
        </w:rPr>
        <w:t>mL，适用于年龄＜</w:t>
      </w:r>
      <w:r w:rsidR="005C60C0" w:rsidRPr="00D111A7">
        <w:rPr>
          <w:rFonts w:hint="eastAsia"/>
          <w:color w:val="000000" w:themeColor="text1"/>
        </w:rPr>
        <w:t>65</w:t>
      </w:r>
      <w:r w:rsidRPr="00D111A7">
        <w:rPr>
          <w:rFonts w:hint="eastAsia"/>
          <w:color w:val="000000" w:themeColor="text1"/>
        </w:rPr>
        <w:t>岁、心功能及基础肾功能正常者；</w:t>
      </w:r>
    </w:p>
    <w:p w14:paraId="2C046456" w14:textId="77777777" w:rsidR="00620E92" w:rsidRPr="00D111A7" w:rsidRDefault="00486E5B" w:rsidP="005C60C0">
      <w:pPr>
        <w:pStyle w:val="af2"/>
        <w:rPr>
          <w:color w:val="000000" w:themeColor="text1"/>
        </w:rPr>
      </w:pPr>
      <w:r w:rsidRPr="00D111A7">
        <w:rPr>
          <w:rFonts w:hint="eastAsia"/>
          <w:color w:val="000000" w:themeColor="text1"/>
        </w:rPr>
        <w:t>水化基础上可联用利尿剂，但用药前应充分评估血容量，避免在容量不足时使用；</w:t>
      </w:r>
    </w:p>
    <w:p w14:paraId="3F8A0864" w14:textId="77777777" w:rsidR="00620E92" w:rsidRPr="00D111A7" w:rsidRDefault="00486E5B" w:rsidP="005C60C0">
      <w:pPr>
        <w:pStyle w:val="af2"/>
        <w:rPr>
          <w:color w:val="000000" w:themeColor="text1"/>
        </w:rPr>
      </w:pPr>
      <w:r w:rsidRPr="00D111A7">
        <w:rPr>
          <w:rFonts w:hint="eastAsia"/>
          <w:color w:val="000000" w:themeColor="text1"/>
        </w:rPr>
        <w:t>治疗前补充镁元素4</w:t>
      </w:r>
      <w:r w:rsidRPr="00D111A7">
        <w:rPr>
          <w:rFonts w:hint="eastAsia"/>
          <w:color w:val="000000" w:themeColor="text1"/>
          <w:vertAlign w:val="superscript"/>
        </w:rPr>
        <w:t xml:space="preserve"> </w:t>
      </w:r>
      <w:proofErr w:type="spellStart"/>
      <w:r w:rsidRPr="00D111A7">
        <w:rPr>
          <w:rFonts w:hint="eastAsia"/>
          <w:color w:val="000000" w:themeColor="text1"/>
        </w:rPr>
        <w:t>mmol</w:t>
      </w:r>
      <w:proofErr w:type="spellEnd"/>
      <w:r w:rsidRPr="00D111A7">
        <w:rPr>
          <w:rFonts w:hint="eastAsia"/>
          <w:color w:val="000000" w:themeColor="text1"/>
        </w:rPr>
        <w:t>或治疗前后各补充2</w:t>
      </w:r>
      <w:r w:rsidRPr="00D111A7">
        <w:rPr>
          <w:rFonts w:hint="eastAsia"/>
          <w:color w:val="000000" w:themeColor="text1"/>
          <w:vertAlign w:val="superscript"/>
        </w:rPr>
        <w:t xml:space="preserve"> </w:t>
      </w:r>
      <w:proofErr w:type="spellStart"/>
      <w:r w:rsidRPr="00D111A7">
        <w:rPr>
          <w:rFonts w:hint="eastAsia"/>
          <w:color w:val="000000" w:themeColor="text1"/>
        </w:rPr>
        <w:t>mmo</w:t>
      </w:r>
      <w:r w:rsidR="005C60C0" w:rsidRPr="00D111A7">
        <w:rPr>
          <w:color w:val="000000" w:themeColor="text1"/>
        </w:rPr>
        <w:t>L</w:t>
      </w:r>
      <w:proofErr w:type="spellEnd"/>
      <w:r w:rsidRPr="00D111A7">
        <w:rPr>
          <w:rFonts w:hint="eastAsia"/>
          <w:color w:val="000000" w:themeColor="text1"/>
        </w:rPr>
        <w:t>，维持血镁正常；</w:t>
      </w:r>
    </w:p>
    <w:p w14:paraId="2D70B34E" w14:textId="77777777" w:rsidR="00620E92" w:rsidRPr="00D111A7" w:rsidRDefault="00486E5B" w:rsidP="005C60C0">
      <w:pPr>
        <w:pStyle w:val="af2"/>
        <w:rPr>
          <w:color w:val="000000" w:themeColor="text1"/>
        </w:rPr>
      </w:pPr>
      <w:r w:rsidRPr="00D111A7">
        <w:rPr>
          <w:rFonts w:hint="eastAsia"/>
          <w:color w:val="000000" w:themeColor="text1"/>
        </w:rPr>
        <w:t>不</w:t>
      </w:r>
      <w:r w:rsidR="005C60C0" w:rsidRPr="00D111A7">
        <w:rPr>
          <w:rFonts w:hint="eastAsia"/>
          <w:color w:val="000000" w:themeColor="text1"/>
        </w:rPr>
        <w:t>宜</w:t>
      </w:r>
      <w:r w:rsidRPr="00D111A7">
        <w:rPr>
          <w:rFonts w:hint="eastAsia"/>
          <w:color w:val="000000" w:themeColor="text1"/>
        </w:rPr>
        <w:t>常规使用甘露醇</w:t>
      </w:r>
      <w:proofErr w:type="gramStart"/>
      <w:r w:rsidRPr="00D111A7">
        <w:rPr>
          <w:rFonts w:hint="eastAsia"/>
          <w:color w:val="000000" w:themeColor="text1"/>
        </w:rPr>
        <w:t>预防顺铂肾损伤</w:t>
      </w:r>
      <w:proofErr w:type="gramEnd"/>
      <w:r w:rsidRPr="00D111A7">
        <w:rPr>
          <w:rFonts w:hint="eastAsia"/>
          <w:color w:val="000000" w:themeColor="text1"/>
        </w:rPr>
        <w:t>。</w:t>
      </w:r>
    </w:p>
    <w:p w14:paraId="579B7C0B" w14:textId="77777777" w:rsidR="00620E92" w:rsidRPr="00D111A7" w:rsidRDefault="00486E5B">
      <w:pPr>
        <w:pStyle w:val="afffffffff3"/>
        <w:rPr>
          <w:color w:val="000000" w:themeColor="text1"/>
        </w:rPr>
      </w:pPr>
      <w:r w:rsidRPr="00D111A7">
        <w:rPr>
          <w:rFonts w:hint="eastAsia"/>
          <w:color w:val="000000" w:themeColor="text1"/>
        </w:rPr>
        <w:t>大剂量甲氨蝶</w:t>
      </w:r>
      <w:proofErr w:type="gramStart"/>
      <w:r w:rsidRPr="00D111A7">
        <w:rPr>
          <w:rFonts w:hint="eastAsia"/>
          <w:color w:val="000000" w:themeColor="text1"/>
        </w:rPr>
        <w:t>呤</w:t>
      </w:r>
      <w:proofErr w:type="gramEnd"/>
      <w:r w:rsidRPr="00D111A7">
        <w:rPr>
          <w:rFonts w:hint="eastAsia"/>
          <w:color w:val="000000" w:themeColor="text1"/>
        </w:rPr>
        <w:t>（HD-MTX）相关肾损伤</w:t>
      </w:r>
      <w:r w:rsidR="00104E9E" w:rsidRPr="00D111A7">
        <w:rPr>
          <w:rFonts w:hint="eastAsia"/>
          <w:color w:val="000000" w:themeColor="text1"/>
        </w:rPr>
        <w:t>的治疗应符合</w:t>
      </w:r>
      <w:r w:rsidR="00104E9E" w:rsidRPr="00D111A7">
        <w:rPr>
          <w:color w:val="000000" w:themeColor="text1"/>
        </w:rPr>
        <w:t>以下要求</w:t>
      </w:r>
      <w:r w:rsidR="00104E9E" w:rsidRPr="00D111A7">
        <w:rPr>
          <w:rFonts w:hint="eastAsia"/>
          <w:color w:val="000000" w:themeColor="text1"/>
        </w:rPr>
        <w:t>：</w:t>
      </w:r>
    </w:p>
    <w:p w14:paraId="02F2A17E" w14:textId="77777777" w:rsidR="00620E92" w:rsidRPr="00D111A7" w:rsidRDefault="00486E5B" w:rsidP="00104E9E">
      <w:pPr>
        <w:pStyle w:val="af2"/>
        <w:rPr>
          <w:color w:val="000000" w:themeColor="text1"/>
        </w:rPr>
      </w:pPr>
      <w:r w:rsidRPr="00D111A7">
        <w:rPr>
          <w:rFonts w:hint="eastAsia"/>
          <w:color w:val="000000" w:themeColor="text1"/>
        </w:rPr>
        <w:t>水化治疗：每日静脉补液2</w:t>
      </w:r>
      <w:r w:rsidR="000C259D" w:rsidRPr="00D111A7">
        <w:rPr>
          <w:color w:val="000000" w:themeColor="text1"/>
          <w:vertAlign w:val="superscript"/>
        </w:rPr>
        <w:t xml:space="preserve"> </w:t>
      </w:r>
      <w:r w:rsidRPr="00D111A7">
        <w:rPr>
          <w:rFonts w:hint="eastAsia"/>
          <w:color w:val="000000" w:themeColor="text1"/>
        </w:rPr>
        <w:t>500</w:t>
      </w:r>
      <w:r w:rsidRPr="00D111A7">
        <w:rPr>
          <w:rFonts w:hint="eastAsia"/>
          <w:color w:val="000000" w:themeColor="text1"/>
          <w:vertAlign w:val="superscript"/>
        </w:rPr>
        <w:t xml:space="preserve"> </w:t>
      </w:r>
      <w:r w:rsidRPr="00D111A7">
        <w:rPr>
          <w:rFonts w:hint="eastAsia"/>
          <w:color w:val="000000" w:themeColor="text1"/>
        </w:rPr>
        <w:t>mL/m²～3</w:t>
      </w:r>
      <w:r w:rsidR="000C259D" w:rsidRPr="00D111A7">
        <w:rPr>
          <w:color w:val="000000" w:themeColor="text1"/>
          <w:vertAlign w:val="superscript"/>
        </w:rPr>
        <w:t xml:space="preserve"> </w:t>
      </w:r>
      <w:r w:rsidRPr="00D111A7">
        <w:rPr>
          <w:rFonts w:hint="eastAsia"/>
          <w:color w:val="000000" w:themeColor="text1"/>
        </w:rPr>
        <w:t>500</w:t>
      </w:r>
      <w:r w:rsidRPr="00D111A7">
        <w:rPr>
          <w:rFonts w:hint="eastAsia"/>
          <w:color w:val="000000" w:themeColor="text1"/>
          <w:vertAlign w:val="superscript"/>
        </w:rPr>
        <w:t xml:space="preserve"> </w:t>
      </w:r>
      <w:r w:rsidRPr="00D111A7">
        <w:rPr>
          <w:rFonts w:hint="eastAsia"/>
          <w:color w:val="000000" w:themeColor="text1"/>
        </w:rPr>
        <w:t>mL/m²，于HD-MTX给药前12</w:t>
      </w:r>
      <w:r w:rsidR="00ED41A7" w:rsidRPr="00D111A7">
        <w:rPr>
          <w:color w:val="000000" w:themeColor="text1"/>
          <w:vertAlign w:val="superscript"/>
        </w:rPr>
        <w:t xml:space="preserve"> </w:t>
      </w:r>
      <w:r w:rsidR="00ED41A7" w:rsidRPr="00D111A7">
        <w:rPr>
          <w:rFonts w:hint="eastAsia"/>
          <w:color w:val="000000" w:themeColor="text1"/>
        </w:rPr>
        <w:t>h</w:t>
      </w:r>
      <w:r w:rsidRPr="00D111A7">
        <w:rPr>
          <w:rFonts w:hint="eastAsia"/>
          <w:color w:val="000000" w:themeColor="text1"/>
        </w:rPr>
        <w:t>开始，持续至给药后24</w:t>
      </w:r>
      <w:r w:rsidR="004A554E" w:rsidRPr="00D111A7">
        <w:rPr>
          <w:color w:val="000000" w:themeColor="text1"/>
          <w:vertAlign w:val="superscript"/>
        </w:rPr>
        <w:t xml:space="preserve"> </w:t>
      </w:r>
      <w:r w:rsidR="004A554E" w:rsidRPr="00D111A7">
        <w:rPr>
          <w:color w:val="000000" w:themeColor="text1"/>
        </w:rPr>
        <w:t>h</w:t>
      </w:r>
      <w:r w:rsidRPr="00D111A7">
        <w:rPr>
          <w:rFonts w:hint="eastAsia"/>
          <w:color w:val="000000" w:themeColor="text1"/>
        </w:rPr>
        <w:t>～48</w:t>
      </w:r>
      <w:r w:rsidR="004A554E" w:rsidRPr="00D111A7">
        <w:rPr>
          <w:color w:val="000000" w:themeColor="text1"/>
          <w:vertAlign w:val="superscript"/>
        </w:rPr>
        <w:t xml:space="preserve"> </w:t>
      </w:r>
      <w:r w:rsidR="004A554E" w:rsidRPr="00D111A7">
        <w:rPr>
          <w:rFonts w:hint="eastAsia"/>
          <w:color w:val="000000" w:themeColor="text1"/>
        </w:rPr>
        <w:t>h</w:t>
      </w:r>
      <w:r w:rsidRPr="00D111A7">
        <w:rPr>
          <w:rFonts w:hint="eastAsia"/>
          <w:color w:val="000000" w:themeColor="text1"/>
        </w:rPr>
        <w:t>；维持尿量≥2</w:t>
      </w:r>
      <w:r w:rsidR="004A554E" w:rsidRPr="00D111A7">
        <w:rPr>
          <w:color w:val="000000" w:themeColor="text1"/>
          <w:vertAlign w:val="superscript"/>
        </w:rPr>
        <w:t xml:space="preserve"> </w:t>
      </w:r>
      <w:r w:rsidRPr="00D111A7">
        <w:rPr>
          <w:rFonts w:hint="eastAsia"/>
          <w:color w:val="000000" w:themeColor="text1"/>
        </w:rPr>
        <w:t>000</w:t>
      </w:r>
      <w:r w:rsidRPr="00D111A7">
        <w:rPr>
          <w:rFonts w:hint="eastAsia"/>
          <w:color w:val="000000" w:themeColor="text1"/>
          <w:vertAlign w:val="superscript"/>
        </w:rPr>
        <w:t xml:space="preserve"> </w:t>
      </w:r>
      <w:r w:rsidRPr="00D111A7">
        <w:rPr>
          <w:rFonts w:hint="eastAsia"/>
          <w:color w:val="000000" w:themeColor="text1"/>
        </w:rPr>
        <w:t>mL/</w:t>
      </w:r>
      <w:r w:rsidR="004A554E" w:rsidRPr="00D111A7">
        <w:rPr>
          <w:rFonts w:hint="eastAsia"/>
          <w:color w:val="000000" w:themeColor="text1"/>
        </w:rPr>
        <w:t>d</w:t>
      </w:r>
      <w:r w:rsidRPr="00D111A7">
        <w:rPr>
          <w:rFonts w:hint="eastAsia"/>
          <w:color w:val="000000" w:themeColor="text1"/>
        </w:rPr>
        <w:t>；</w:t>
      </w:r>
    </w:p>
    <w:p w14:paraId="312A1D0A" w14:textId="77777777" w:rsidR="00620E92" w:rsidRPr="00D111A7" w:rsidRDefault="00486E5B" w:rsidP="00104E9E">
      <w:pPr>
        <w:pStyle w:val="af2"/>
        <w:rPr>
          <w:color w:val="000000" w:themeColor="text1"/>
        </w:rPr>
      </w:pPr>
      <w:r w:rsidRPr="00D111A7">
        <w:rPr>
          <w:rFonts w:hint="eastAsia"/>
          <w:color w:val="000000" w:themeColor="text1"/>
        </w:rPr>
        <w:t>碱化尿液：每升水化液体中加入5</w:t>
      </w:r>
      <w:r w:rsidR="007953BF" w:rsidRPr="00D111A7">
        <w:rPr>
          <w:rFonts w:hAnsi="宋体" w:hint="eastAsia"/>
          <w:color w:val="000000" w:themeColor="text1"/>
        </w:rPr>
        <w:t>％</w:t>
      </w:r>
      <w:r w:rsidRPr="00D111A7">
        <w:rPr>
          <w:rFonts w:hint="eastAsia"/>
          <w:color w:val="000000" w:themeColor="text1"/>
        </w:rPr>
        <w:t>碳酸氢钠65</w:t>
      </w:r>
      <w:r w:rsidRPr="00D111A7">
        <w:rPr>
          <w:rFonts w:hint="eastAsia"/>
          <w:color w:val="000000" w:themeColor="text1"/>
          <w:vertAlign w:val="superscript"/>
        </w:rPr>
        <w:t xml:space="preserve"> </w:t>
      </w:r>
      <w:r w:rsidRPr="00D111A7">
        <w:rPr>
          <w:rFonts w:hint="eastAsia"/>
          <w:color w:val="000000" w:themeColor="text1"/>
        </w:rPr>
        <w:t>mL～80</w:t>
      </w:r>
      <w:r w:rsidRPr="00D111A7">
        <w:rPr>
          <w:rFonts w:hint="eastAsia"/>
          <w:color w:val="000000" w:themeColor="text1"/>
          <w:vertAlign w:val="superscript"/>
        </w:rPr>
        <w:t xml:space="preserve"> </w:t>
      </w:r>
      <w:r w:rsidRPr="00D111A7">
        <w:rPr>
          <w:rFonts w:hint="eastAsia"/>
          <w:color w:val="000000" w:themeColor="text1"/>
        </w:rPr>
        <w:t>mL，维持尿pH在7.0～8.0，直至MTX血浓度＜0.1</w:t>
      </w:r>
      <w:r w:rsidRPr="00D111A7">
        <w:rPr>
          <w:rFonts w:hint="eastAsia"/>
          <w:color w:val="000000" w:themeColor="text1"/>
          <w:vertAlign w:val="subscript"/>
        </w:rPr>
        <w:t xml:space="preserve"> </w:t>
      </w:r>
      <w:r w:rsidRPr="00D111A7">
        <w:rPr>
          <w:rFonts w:hint="eastAsia"/>
          <w:color w:val="000000" w:themeColor="text1"/>
        </w:rPr>
        <w:t>μ</w:t>
      </w:r>
      <w:proofErr w:type="spellStart"/>
      <w:r w:rsidRPr="00D111A7">
        <w:rPr>
          <w:rFonts w:hint="eastAsia"/>
          <w:color w:val="000000" w:themeColor="text1"/>
        </w:rPr>
        <w:t>mol</w:t>
      </w:r>
      <w:proofErr w:type="spellEnd"/>
      <w:r w:rsidRPr="00D111A7">
        <w:rPr>
          <w:rFonts w:hint="eastAsia"/>
          <w:color w:val="000000" w:themeColor="text1"/>
        </w:rPr>
        <w:t>/L；</w:t>
      </w:r>
    </w:p>
    <w:p w14:paraId="37A8E04D" w14:textId="77777777" w:rsidR="00620E92" w:rsidRPr="00D111A7" w:rsidRDefault="00486E5B" w:rsidP="00104E9E">
      <w:pPr>
        <w:pStyle w:val="af2"/>
        <w:rPr>
          <w:color w:val="000000" w:themeColor="text1"/>
        </w:rPr>
      </w:pPr>
      <w:r w:rsidRPr="00D111A7">
        <w:rPr>
          <w:rFonts w:hint="eastAsia"/>
          <w:color w:val="000000" w:themeColor="text1"/>
        </w:rPr>
        <w:t>亚叶酸钙解救：HD-MTX给药结束后24</w:t>
      </w:r>
      <w:r w:rsidR="00954239" w:rsidRPr="00D111A7">
        <w:rPr>
          <w:color w:val="000000" w:themeColor="text1"/>
          <w:vertAlign w:val="superscript"/>
        </w:rPr>
        <w:t xml:space="preserve"> </w:t>
      </w:r>
      <w:r w:rsidR="00954239" w:rsidRPr="00D111A7">
        <w:rPr>
          <w:rFonts w:hint="eastAsia"/>
          <w:color w:val="000000" w:themeColor="text1"/>
        </w:rPr>
        <w:t>h</w:t>
      </w:r>
      <w:r w:rsidRPr="00D111A7">
        <w:rPr>
          <w:rFonts w:hint="eastAsia"/>
          <w:color w:val="000000" w:themeColor="text1"/>
        </w:rPr>
        <w:t>内开始，每次15</w:t>
      </w:r>
      <w:r w:rsidRPr="00D111A7">
        <w:rPr>
          <w:rFonts w:hint="eastAsia"/>
          <w:color w:val="000000" w:themeColor="text1"/>
          <w:vertAlign w:val="superscript"/>
        </w:rPr>
        <w:t xml:space="preserve"> </w:t>
      </w:r>
      <w:r w:rsidRPr="00D111A7">
        <w:rPr>
          <w:rFonts w:hint="eastAsia"/>
          <w:color w:val="000000" w:themeColor="text1"/>
        </w:rPr>
        <w:t>mg/m²，每6</w:t>
      </w:r>
      <w:r w:rsidR="00954239" w:rsidRPr="00D111A7">
        <w:rPr>
          <w:color w:val="000000" w:themeColor="text1"/>
          <w:vertAlign w:val="superscript"/>
        </w:rPr>
        <w:t xml:space="preserve"> </w:t>
      </w:r>
      <w:r w:rsidR="00954239" w:rsidRPr="00D111A7">
        <w:rPr>
          <w:rFonts w:hint="eastAsia"/>
          <w:color w:val="000000" w:themeColor="text1"/>
        </w:rPr>
        <w:t>h</w:t>
      </w:r>
      <w:r w:rsidRPr="00D111A7">
        <w:rPr>
          <w:rFonts w:hint="eastAsia"/>
          <w:color w:val="000000" w:themeColor="text1"/>
        </w:rPr>
        <w:t>一次，直至甲氨蝶</w:t>
      </w:r>
      <w:proofErr w:type="gramStart"/>
      <w:r w:rsidRPr="00D111A7">
        <w:rPr>
          <w:rFonts w:hint="eastAsia"/>
          <w:color w:val="000000" w:themeColor="text1"/>
        </w:rPr>
        <w:t>呤</w:t>
      </w:r>
      <w:proofErr w:type="gramEnd"/>
      <w:r w:rsidRPr="00D111A7">
        <w:rPr>
          <w:rFonts w:hint="eastAsia"/>
          <w:color w:val="000000" w:themeColor="text1"/>
        </w:rPr>
        <w:t>血浓度降至安全范围；</w:t>
      </w:r>
    </w:p>
    <w:p w14:paraId="64B1C861" w14:textId="77777777" w:rsidR="00620E92" w:rsidRPr="00D111A7" w:rsidRDefault="00486E5B" w:rsidP="00104E9E">
      <w:pPr>
        <w:pStyle w:val="af2"/>
        <w:rPr>
          <w:color w:val="000000" w:themeColor="text1"/>
        </w:rPr>
      </w:pPr>
      <w:r w:rsidRPr="00D111A7">
        <w:rPr>
          <w:rFonts w:hint="eastAsia"/>
          <w:color w:val="000000" w:themeColor="text1"/>
        </w:rPr>
        <w:t>监测MTX血浓度：于给药后24</w:t>
      </w:r>
      <w:r w:rsidR="00954239" w:rsidRPr="00D111A7">
        <w:rPr>
          <w:color w:val="000000" w:themeColor="text1"/>
          <w:vertAlign w:val="superscript"/>
        </w:rPr>
        <w:t xml:space="preserve"> </w:t>
      </w:r>
      <w:r w:rsidR="00954239" w:rsidRPr="00D111A7">
        <w:rPr>
          <w:rFonts w:hint="eastAsia"/>
          <w:color w:val="000000" w:themeColor="text1"/>
        </w:rPr>
        <w:t>h</w:t>
      </w:r>
      <w:r w:rsidRPr="00D111A7">
        <w:rPr>
          <w:rFonts w:hint="eastAsia"/>
          <w:color w:val="000000" w:themeColor="text1"/>
        </w:rPr>
        <w:t>、48</w:t>
      </w:r>
      <w:r w:rsidR="00954239" w:rsidRPr="00D111A7">
        <w:rPr>
          <w:color w:val="000000" w:themeColor="text1"/>
          <w:vertAlign w:val="superscript"/>
        </w:rPr>
        <w:t xml:space="preserve"> </w:t>
      </w:r>
      <w:r w:rsidR="00954239" w:rsidRPr="00D111A7">
        <w:rPr>
          <w:rFonts w:hint="eastAsia"/>
          <w:color w:val="000000" w:themeColor="text1"/>
        </w:rPr>
        <w:t>h</w:t>
      </w:r>
      <w:r w:rsidRPr="00D111A7">
        <w:rPr>
          <w:rFonts w:hint="eastAsia"/>
          <w:color w:val="000000" w:themeColor="text1"/>
        </w:rPr>
        <w:t>、72</w:t>
      </w:r>
      <w:r w:rsidR="00954239" w:rsidRPr="00D111A7">
        <w:rPr>
          <w:color w:val="000000" w:themeColor="text1"/>
          <w:vertAlign w:val="superscript"/>
        </w:rPr>
        <w:t xml:space="preserve"> </w:t>
      </w:r>
      <w:r w:rsidR="00954239" w:rsidRPr="00D111A7">
        <w:rPr>
          <w:rFonts w:hint="eastAsia"/>
          <w:color w:val="000000" w:themeColor="text1"/>
        </w:rPr>
        <w:t>h</w:t>
      </w:r>
      <w:r w:rsidRPr="00D111A7">
        <w:rPr>
          <w:rFonts w:hint="eastAsia"/>
          <w:color w:val="000000" w:themeColor="text1"/>
        </w:rPr>
        <w:t>监测，直至浓度＜0.1</w:t>
      </w:r>
      <w:r w:rsidRPr="00D111A7">
        <w:rPr>
          <w:rFonts w:hint="eastAsia"/>
          <w:color w:val="000000" w:themeColor="text1"/>
          <w:vertAlign w:val="superscript"/>
        </w:rPr>
        <w:t xml:space="preserve"> </w:t>
      </w:r>
      <w:r w:rsidRPr="00D111A7">
        <w:rPr>
          <w:rFonts w:hint="eastAsia"/>
          <w:color w:val="000000" w:themeColor="text1"/>
        </w:rPr>
        <w:t>μ</w:t>
      </w:r>
      <w:proofErr w:type="spellStart"/>
      <w:r w:rsidRPr="00D111A7">
        <w:rPr>
          <w:rFonts w:hint="eastAsia"/>
          <w:color w:val="000000" w:themeColor="text1"/>
        </w:rPr>
        <w:t>mol</w:t>
      </w:r>
      <w:proofErr w:type="spellEnd"/>
      <w:r w:rsidRPr="00D111A7">
        <w:rPr>
          <w:rFonts w:hint="eastAsia"/>
          <w:color w:val="000000" w:themeColor="text1"/>
        </w:rPr>
        <w:t>/L；</w:t>
      </w:r>
    </w:p>
    <w:p w14:paraId="13612C59" w14:textId="77777777" w:rsidR="00620E92" w:rsidRPr="00D111A7" w:rsidRDefault="00486E5B" w:rsidP="00104E9E">
      <w:pPr>
        <w:pStyle w:val="af2"/>
        <w:rPr>
          <w:color w:val="000000" w:themeColor="text1"/>
        </w:rPr>
      </w:pPr>
      <w:r w:rsidRPr="00D111A7">
        <w:rPr>
          <w:rFonts w:hint="eastAsia"/>
          <w:color w:val="000000" w:themeColor="text1"/>
        </w:rPr>
        <w:t>AKI恢复后，可在严密监测下谨慎考虑MTX再激发治疗。</w:t>
      </w:r>
    </w:p>
    <w:p w14:paraId="11EF1685" w14:textId="77777777" w:rsidR="00620E92" w:rsidRPr="00D111A7" w:rsidRDefault="00486E5B">
      <w:pPr>
        <w:pStyle w:val="afffffffff3"/>
        <w:rPr>
          <w:color w:val="000000" w:themeColor="text1"/>
        </w:rPr>
      </w:pPr>
      <w:r w:rsidRPr="00D111A7">
        <w:rPr>
          <w:rFonts w:hint="eastAsia"/>
          <w:color w:val="000000" w:themeColor="text1"/>
        </w:rPr>
        <w:t>肿瘤溶解综合征相关高尿酸血症性肾损伤</w:t>
      </w:r>
      <w:r w:rsidR="00954239" w:rsidRPr="00D111A7">
        <w:rPr>
          <w:rFonts w:hint="eastAsia"/>
          <w:color w:val="000000" w:themeColor="text1"/>
        </w:rPr>
        <w:t>的治疗</w:t>
      </w:r>
      <w:r w:rsidRPr="00D111A7">
        <w:rPr>
          <w:rFonts w:hint="eastAsia"/>
          <w:color w:val="000000" w:themeColor="text1"/>
        </w:rPr>
        <w:t>应符合以下要求：</w:t>
      </w:r>
    </w:p>
    <w:p w14:paraId="1C3FAB09" w14:textId="77777777" w:rsidR="00620E92" w:rsidRPr="00D111A7" w:rsidRDefault="00486E5B">
      <w:pPr>
        <w:pStyle w:val="af2"/>
        <w:rPr>
          <w:color w:val="000000" w:themeColor="text1"/>
        </w:rPr>
      </w:pPr>
      <w:r w:rsidRPr="00D111A7">
        <w:rPr>
          <w:rFonts w:hint="eastAsia"/>
          <w:color w:val="000000" w:themeColor="text1"/>
        </w:rPr>
        <w:t>高危人群应在化疗前2</w:t>
      </w:r>
      <w:r w:rsidR="00954239" w:rsidRPr="00D111A7">
        <w:rPr>
          <w:color w:val="000000" w:themeColor="text1"/>
          <w:vertAlign w:val="superscript"/>
        </w:rPr>
        <w:t xml:space="preserve"> </w:t>
      </w:r>
      <w:r w:rsidR="00954239" w:rsidRPr="00D111A7">
        <w:rPr>
          <w:rFonts w:hint="eastAsia"/>
          <w:color w:val="000000" w:themeColor="text1"/>
        </w:rPr>
        <w:t>d</w:t>
      </w:r>
      <w:r w:rsidRPr="00D111A7">
        <w:rPr>
          <w:rFonts w:hint="eastAsia"/>
          <w:color w:val="000000" w:themeColor="text1"/>
        </w:rPr>
        <w:t>～3</w:t>
      </w:r>
      <w:r w:rsidR="00954239" w:rsidRPr="00D111A7">
        <w:rPr>
          <w:color w:val="000000" w:themeColor="text1"/>
          <w:vertAlign w:val="superscript"/>
        </w:rPr>
        <w:t xml:space="preserve"> </w:t>
      </w:r>
      <w:r w:rsidR="00954239" w:rsidRPr="00D111A7">
        <w:rPr>
          <w:rFonts w:hint="eastAsia"/>
          <w:color w:val="000000" w:themeColor="text1"/>
        </w:rPr>
        <w:t>d</w:t>
      </w:r>
      <w:proofErr w:type="gramStart"/>
      <w:r w:rsidRPr="00D111A7">
        <w:rPr>
          <w:rFonts w:hint="eastAsia"/>
          <w:color w:val="000000" w:themeColor="text1"/>
        </w:rPr>
        <w:t>开始予降尿酸</w:t>
      </w:r>
      <w:proofErr w:type="gramEnd"/>
      <w:r w:rsidRPr="00D111A7">
        <w:rPr>
          <w:rFonts w:hint="eastAsia"/>
          <w:color w:val="000000" w:themeColor="text1"/>
        </w:rPr>
        <w:t>药物（根据病情选用如</w:t>
      </w:r>
      <w:proofErr w:type="gramStart"/>
      <w:r w:rsidRPr="00D111A7">
        <w:rPr>
          <w:rFonts w:hint="eastAsia"/>
          <w:color w:val="000000" w:themeColor="text1"/>
        </w:rPr>
        <w:t>非布司他</w:t>
      </w:r>
      <w:proofErr w:type="gramEnd"/>
      <w:r w:rsidRPr="00D111A7">
        <w:rPr>
          <w:rFonts w:hint="eastAsia"/>
          <w:color w:val="000000" w:themeColor="text1"/>
        </w:rPr>
        <w:t>、别</w:t>
      </w:r>
      <w:proofErr w:type="gramStart"/>
      <w:r w:rsidRPr="00D111A7">
        <w:rPr>
          <w:rFonts w:hint="eastAsia"/>
          <w:color w:val="000000" w:themeColor="text1"/>
        </w:rPr>
        <w:t>嘌</w:t>
      </w:r>
      <w:proofErr w:type="gramEnd"/>
      <w:r w:rsidRPr="00D111A7">
        <w:rPr>
          <w:rFonts w:hint="eastAsia"/>
          <w:color w:val="000000" w:themeColor="text1"/>
        </w:rPr>
        <w:t>醇、</w:t>
      </w:r>
      <w:proofErr w:type="gramStart"/>
      <w:r w:rsidRPr="00D111A7">
        <w:rPr>
          <w:rFonts w:hint="eastAsia"/>
          <w:color w:val="000000" w:themeColor="text1"/>
        </w:rPr>
        <w:t>苯溴马隆</w:t>
      </w:r>
      <w:proofErr w:type="gramEnd"/>
      <w:r w:rsidRPr="00D111A7">
        <w:rPr>
          <w:rFonts w:hint="eastAsia"/>
          <w:color w:val="000000" w:themeColor="text1"/>
        </w:rPr>
        <w:t>、</w:t>
      </w:r>
      <w:proofErr w:type="gramStart"/>
      <w:r w:rsidRPr="00D111A7">
        <w:rPr>
          <w:rFonts w:hint="eastAsia"/>
          <w:color w:val="000000" w:themeColor="text1"/>
        </w:rPr>
        <w:t>多替诺雷等</w:t>
      </w:r>
      <w:proofErr w:type="gramEnd"/>
      <w:r w:rsidRPr="00D111A7">
        <w:rPr>
          <w:rFonts w:hint="eastAsia"/>
          <w:color w:val="000000" w:themeColor="text1"/>
        </w:rPr>
        <w:t>药物）预防性控制尿酸，并根据肾功能调整剂量；</w:t>
      </w:r>
      <w:proofErr w:type="gramStart"/>
      <w:r w:rsidRPr="00D111A7">
        <w:rPr>
          <w:rFonts w:hint="eastAsia"/>
          <w:color w:val="000000" w:themeColor="text1"/>
        </w:rPr>
        <w:t>血尿酸仍不能</w:t>
      </w:r>
      <w:proofErr w:type="gramEnd"/>
      <w:r w:rsidRPr="00D111A7">
        <w:rPr>
          <w:rFonts w:hint="eastAsia"/>
          <w:color w:val="000000" w:themeColor="text1"/>
        </w:rPr>
        <w:t>控制时，推荐使用拉布立酶。葡萄糖-6-磷酸脱氢酶（G6PD）缺乏患者禁用拉布立酶。</w:t>
      </w:r>
    </w:p>
    <w:p w14:paraId="51912D05" w14:textId="77777777" w:rsidR="00620E92" w:rsidRPr="00D111A7" w:rsidRDefault="00486E5B">
      <w:pPr>
        <w:pStyle w:val="af2"/>
        <w:rPr>
          <w:color w:val="000000" w:themeColor="text1"/>
        </w:rPr>
      </w:pPr>
      <w:r w:rsidRPr="00D111A7">
        <w:rPr>
          <w:rFonts w:hint="eastAsia"/>
          <w:color w:val="000000" w:themeColor="text1"/>
        </w:rPr>
        <w:t>已发生高尿酸血症者，若血尿酸水平快速上升或已超过476</w:t>
      </w:r>
      <w:r w:rsidRPr="00D111A7">
        <w:rPr>
          <w:rFonts w:hint="eastAsia"/>
          <w:color w:val="000000" w:themeColor="text1"/>
          <w:vertAlign w:val="superscript"/>
        </w:rPr>
        <w:t xml:space="preserve"> </w:t>
      </w:r>
      <w:r w:rsidRPr="00D111A7">
        <w:rPr>
          <w:rFonts w:hint="eastAsia"/>
          <w:color w:val="000000" w:themeColor="text1"/>
        </w:rPr>
        <w:t>μ</w:t>
      </w:r>
      <w:proofErr w:type="spellStart"/>
      <w:r w:rsidRPr="00D111A7">
        <w:rPr>
          <w:rFonts w:hint="eastAsia"/>
          <w:color w:val="000000" w:themeColor="text1"/>
        </w:rPr>
        <w:t>mol</w:t>
      </w:r>
      <w:proofErr w:type="spellEnd"/>
      <w:r w:rsidRPr="00D111A7">
        <w:rPr>
          <w:rFonts w:hint="eastAsia"/>
          <w:color w:val="000000" w:themeColor="text1"/>
        </w:rPr>
        <w:t>/L（8</w:t>
      </w:r>
      <w:r w:rsidRPr="00D111A7">
        <w:rPr>
          <w:rFonts w:hint="eastAsia"/>
          <w:color w:val="000000" w:themeColor="text1"/>
          <w:vertAlign w:val="superscript"/>
        </w:rPr>
        <w:t xml:space="preserve"> </w:t>
      </w:r>
      <w:r w:rsidRPr="00D111A7">
        <w:rPr>
          <w:rFonts w:hint="eastAsia"/>
          <w:color w:val="000000" w:themeColor="text1"/>
        </w:rPr>
        <w:t>mg/</w:t>
      </w:r>
      <w:proofErr w:type="spellStart"/>
      <w:r w:rsidRPr="00D111A7">
        <w:rPr>
          <w:rFonts w:hint="eastAsia"/>
          <w:color w:val="000000" w:themeColor="text1"/>
        </w:rPr>
        <w:t>dL</w:t>
      </w:r>
      <w:proofErr w:type="spellEnd"/>
      <w:r w:rsidRPr="00D111A7">
        <w:rPr>
          <w:rFonts w:hint="eastAsia"/>
          <w:color w:val="000000" w:themeColor="text1"/>
        </w:rPr>
        <w:t>），</w:t>
      </w:r>
      <w:r w:rsidR="00954239" w:rsidRPr="00D111A7">
        <w:rPr>
          <w:rFonts w:hint="eastAsia"/>
          <w:color w:val="000000" w:themeColor="text1"/>
        </w:rPr>
        <w:t>宜</w:t>
      </w:r>
      <w:r w:rsidRPr="00D111A7">
        <w:rPr>
          <w:rFonts w:hint="eastAsia"/>
          <w:color w:val="000000" w:themeColor="text1"/>
        </w:rPr>
        <w:t>优先使用拉布立酶；若条件受限，可予</w:t>
      </w:r>
      <w:proofErr w:type="gramStart"/>
      <w:r w:rsidRPr="00D111A7">
        <w:rPr>
          <w:rFonts w:hint="eastAsia"/>
          <w:color w:val="000000" w:themeColor="text1"/>
        </w:rPr>
        <w:t>非布司他</w:t>
      </w:r>
      <w:proofErr w:type="gramEnd"/>
      <w:r w:rsidRPr="00D111A7">
        <w:rPr>
          <w:rFonts w:hint="eastAsia"/>
          <w:color w:val="000000" w:themeColor="text1"/>
        </w:rPr>
        <w:t>120</w:t>
      </w:r>
      <w:r w:rsidRPr="00D111A7">
        <w:rPr>
          <w:color w:val="000000" w:themeColor="text1"/>
          <w:vertAlign w:val="superscript"/>
        </w:rPr>
        <w:t xml:space="preserve"> </w:t>
      </w:r>
      <w:r w:rsidRPr="00D111A7">
        <w:rPr>
          <w:rFonts w:hint="eastAsia"/>
          <w:color w:val="000000" w:themeColor="text1"/>
        </w:rPr>
        <w:t>mg/d，联合水化。</w:t>
      </w:r>
    </w:p>
    <w:p w14:paraId="4978EDDC" w14:textId="77777777" w:rsidR="00620E92" w:rsidRPr="00D111A7" w:rsidRDefault="00486E5B">
      <w:pPr>
        <w:pStyle w:val="afffffffff3"/>
        <w:rPr>
          <w:color w:val="000000" w:themeColor="text1"/>
        </w:rPr>
      </w:pPr>
      <w:r w:rsidRPr="00D111A7">
        <w:rPr>
          <w:rFonts w:hint="eastAsia"/>
          <w:color w:val="000000" w:themeColor="text1"/>
        </w:rPr>
        <w:t>一般处理</w:t>
      </w:r>
      <w:r w:rsidR="00DC52CA" w:rsidRPr="00D111A7">
        <w:rPr>
          <w:rFonts w:hint="eastAsia"/>
          <w:color w:val="000000" w:themeColor="text1"/>
        </w:rPr>
        <w:t>宜</w:t>
      </w:r>
      <w:r w:rsidRPr="00D111A7">
        <w:rPr>
          <w:rFonts w:hint="eastAsia"/>
          <w:color w:val="000000" w:themeColor="text1"/>
        </w:rPr>
        <w:t>纠正有效循环血容量不足，停用其他肾毒性药物，维持水电解质平衡，动态监测肾功能变化。</w:t>
      </w:r>
    </w:p>
    <w:p w14:paraId="3F49F0FB" w14:textId="77777777" w:rsidR="00620E92" w:rsidRPr="00D111A7" w:rsidRDefault="00486E5B">
      <w:pPr>
        <w:pStyle w:val="affd"/>
        <w:spacing w:before="120" w:after="120"/>
        <w:rPr>
          <w:color w:val="000000" w:themeColor="text1"/>
        </w:rPr>
      </w:pPr>
      <w:r w:rsidRPr="00D111A7">
        <w:rPr>
          <w:rFonts w:hint="eastAsia"/>
          <w:color w:val="000000" w:themeColor="text1"/>
        </w:rPr>
        <w:t>靶向抗肿瘤药</w:t>
      </w:r>
      <w:proofErr w:type="gramStart"/>
      <w:r w:rsidRPr="00D111A7">
        <w:rPr>
          <w:rFonts w:hint="eastAsia"/>
          <w:color w:val="000000" w:themeColor="text1"/>
        </w:rPr>
        <w:t>物相关</w:t>
      </w:r>
      <w:proofErr w:type="gramEnd"/>
      <w:r w:rsidRPr="00D111A7">
        <w:rPr>
          <w:rFonts w:hint="eastAsia"/>
          <w:color w:val="000000" w:themeColor="text1"/>
        </w:rPr>
        <w:t>肾损伤</w:t>
      </w:r>
    </w:p>
    <w:p w14:paraId="12AEA1C8" w14:textId="77777777" w:rsidR="00620E92" w:rsidRPr="00D111A7" w:rsidRDefault="00486E5B">
      <w:pPr>
        <w:pStyle w:val="affe"/>
        <w:spacing w:before="120" w:after="120"/>
        <w:rPr>
          <w:color w:val="000000" w:themeColor="text1"/>
        </w:rPr>
      </w:pPr>
      <w:r w:rsidRPr="00D111A7">
        <w:rPr>
          <w:rFonts w:hint="eastAsia"/>
          <w:color w:val="000000" w:themeColor="text1"/>
        </w:rPr>
        <w:t>蛋白尿</w:t>
      </w:r>
    </w:p>
    <w:p w14:paraId="50812BE7" w14:textId="77777777" w:rsidR="00620E92" w:rsidRPr="00D111A7" w:rsidRDefault="00486E5B">
      <w:pPr>
        <w:pStyle w:val="afffffffff2"/>
        <w:rPr>
          <w:color w:val="000000" w:themeColor="text1"/>
        </w:rPr>
      </w:pPr>
      <w:r w:rsidRPr="00D111A7">
        <w:rPr>
          <w:color w:val="000000" w:themeColor="text1"/>
        </w:rPr>
        <w:t>尿蛋白0.12</w:t>
      </w:r>
      <w:r w:rsidRPr="00D111A7">
        <w:rPr>
          <w:rFonts w:hAnsi="宋体" w:hint="eastAsia"/>
          <w:color w:val="000000" w:themeColor="text1"/>
        </w:rPr>
        <w:t>～</w:t>
      </w:r>
      <w:r w:rsidRPr="00D111A7">
        <w:rPr>
          <w:rFonts w:hint="eastAsia"/>
          <w:color w:val="000000" w:themeColor="text1"/>
        </w:rPr>
        <w:t>＜</w:t>
      </w:r>
      <w:r w:rsidRPr="00D111A7">
        <w:rPr>
          <w:color w:val="000000" w:themeColor="text1"/>
        </w:rPr>
        <w:t>1.0</w:t>
      </w:r>
      <w:r w:rsidRPr="00D111A7">
        <w:rPr>
          <w:color w:val="000000" w:themeColor="text1"/>
          <w:vertAlign w:val="superscript"/>
        </w:rPr>
        <w:t xml:space="preserve"> </w:t>
      </w:r>
      <w:r w:rsidRPr="00D111A7">
        <w:rPr>
          <w:color w:val="000000" w:themeColor="text1"/>
        </w:rPr>
        <w:t>g/24</w:t>
      </w:r>
      <w:r w:rsidRPr="00D111A7">
        <w:rPr>
          <w:color w:val="000000" w:themeColor="text1"/>
          <w:vertAlign w:val="superscript"/>
        </w:rPr>
        <w:t xml:space="preserve"> </w:t>
      </w:r>
      <w:r w:rsidRPr="00D111A7">
        <w:rPr>
          <w:color w:val="000000" w:themeColor="text1"/>
        </w:rPr>
        <w:t>h</w:t>
      </w:r>
      <w:r w:rsidRPr="00D111A7">
        <w:rPr>
          <w:rFonts w:hint="eastAsia"/>
          <w:color w:val="000000" w:themeColor="text1"/>
        </w:rPr>
        <w:t>的</w:t>
      </w:r>
      <w:r w:rsidRPr="00D111A7">
        <w:rPr>
          <w:color w:val="000000" w:themeColor="text1"/>
        </w:rPr>
        <w:t>患者</w:t>
      </w:r>
      <w:r w:rsidRPr="00D111A7">
        <w:rPr>
          <w:rFonts w:hint="eastAsia"/>
          <w:color w:val="000000" w:themeColor="text1"/>
        </w:rPr>
        <w:t>应</w:t>
      </w:r>
      <w:r w:rsidRPr="00D111A7">
        <w:rPr>
          <w:color w:val="000000" w:themeColor="text1"/>
        </w:rPr>
        <w:t>持续</w:t>
      </w:r>
      <w:r w:rsidRPr="00D111A7">
        <w:rPr>
          <w:rFonts w:hint="eastAsia"/>
          <w:color w:val="000000" w:themeColor="text1"/>
        </w:rPr>
        <w:t>进行靶</w:t>
      </w:r>
      <w:proofErr w:type="gramStart"/>
      <w:r w:rsidRPr="00D111A7">
        <w:rPr>
          <w:rFonts w:hint="eastAsia"/>
          <w:color w:val="000000" w:themeColor="text1"/>
        </w:rPr>
        <w:t>向药物</w:t>
      </w:r>
      <w:proofErr w:type="gramEnd"/>
      <w:r w:rsidRPr="00D111A7">
        <w:rPr>
          <w:rFonts w:hint="eastAsia"/>
          <w:color w:val="000000" w:themeColor="text1"/>
        </w:rPr>
        <w:t>治疗，并加强尿蛋白监测，无需特殊处理。</w:t>
      </w:r>
    </w:p>
    <w:p w14:paraId="067E2A3E" w14:textId="77777777" w:rsidR="00620E92" w:rsidRPr="00D111A7" w:rsidRDefault="00486E5B">
      <w:pPr>
        <w:pStyle w:val="afffffffff2"/>
        <w:rPr>
          <w:color w:val="000000" w:themeColor="text1"/>
        </w:rPr>
      </w:pPr>
      <w:r w:rsidRPr="00D111A7">
        <w:rPr>
          <w:color w:val="000000" w:themeColor="text1"/>
        </w:rPr>
        <w:t>尿蛋白1.0</w:t>
      </w:r>
      <w:r w:rsidRPr="00D111A7">
        <w:rPr>
          <w:rFonts w:hint="eastAsia"/>
          <w:color w:val="000000" w:themeColor="text1"/>
        </w:rPr>
        <w:t>～＜</w:t>
      </w:r>
      <w:r w:rsidRPr="00D111A7">
        <w:rPr>
          <w:color w:val="000000" w:themeColor="text1"/>
        </w:rPr>
        <w:t>3.5</w:t>
      </w:r>
      <w:r w:rsidRPr="00D111A7">
        <w:rPr>
          <w:color w:val="000000" w:themeColor="text1"/>
          <w:vertAlign w:val="superscript"/>
        </w:rPr>
        <w:t xml:space="preserve"> </w:t>
      </w:r>
      <w:r w:rsidRPr="00D111A7">
        <w:rPr>
          <w:color w:val="000000" w:themeColor="text1"/>
        </w:rPr>
        <w:t>g/24</w:t>
      </w:r>
      <w:r w:rsidRPr="00D111A7">
        <w:rPr>
          <w:color w:val="000000" w:themeColor="text1"/>
          <w:vertAlign w:val="superscript"/>
        </w:rPr>
        <w:t xml:space="preserve"> </w:t>
      </w:r>
      <w:r w:rsidRPr="00D111A7">
        <w:rPr>
          <w:color w:val="000000" w:themeColor="text1"/>
        </w:rPr>
        <w:t>h的患者</w:t>
      </w:r>
      <w:r w:rsidRPr="00D111A7">
        <w:rPr>
          <w:rFonts w:hint="eastAsia"/>
          <w:color w:val="000000" w:themeColor="text1"/>
        </w:rPr>
        <w:t>应</w:t>
      </w:r>
      <w:r w:rsidRPr="00D111A7">
        <w:rPr>
          <w:color w:val="000000" w:themeColor="text1"/>
        </w:rPr>
        <w:t>暂停靶向药物，予肾素-血管紧张素系统抑制剂降低尿蛋白，监测尿蛋白至</w:t>
      </w:r>
      <w:r w:rsidRPr="00D111A7">
        <w:rPr>
          <w:rFonts w:hint="eastAsia"/>
          <w:color w:val="000000" w:themeColor="text1"/>
        </w:rPr>
        <w:t>＜</w:t>
      </w:r>
      <w:r w:rsidRPr="00D111A7">
        <w:rPr>
          <w:color w:val="000000" w:themeColor="text1"/>
        </w:rPr>
        <w:t>2.0</w:t>
      </w:r>
      <w:r w:rsidRPr="00D111A7">
        <w:rPr>
          <w:color w:val="000000" w:themeColor="text1"/>
          <w:vertAlign w:val="superscript"/>
        </w:rPr>
        <w:t xml:space="preserve"> </w:t>
      </w:r>
      <w:r w:rsidRPr="00D111A7">
        <w:rPr>
          <w:color w:val="000000" w:themeColor="text1"/>
        </w:rPr>
        <w:t>g/24</w:t>
      </w:r>
      <w:r w:rsidRPr="00D111A7">
        <w:rPr>
          <w:color w:val="000000" w:themeColor="text1"/>
          <w:vertAlign w:val="superscript"/>
        </w:rPr>
        <w:t xml:space="preserve"> </w:t>
      </w:r>
      <w:r w:rsidRPr="00D111A7">
        <w:rPr>
          <w:color w:val="000000" w:themeColor="text1"/>
        </w:rPr>
        <w:t>h后可重启药物，必要时减量</w:t>
      </w:r>
      <w:r w:rsidRPr="00D111A7">
        <w:rPr>
          <w:rFonts w:hint="eastAsia"/>
          <w:color w:val="000000" w:themeColor="text1"/>
        </w:rPr>
        <w:t>。</w:t>
      </w:r>
    </w:p>
    <w:p w14:paraId="31274086" w14:textId="77777777" w:rsidR="00620E92" w:rsidRPr="00D111A7" w:rsidRDefault="00486E5B">
      <w:pPr>
        <w:pStyle w:val="afffffffff2"/>
        <w:rPr>
          <w:color w:val="000000" w:themeColor="text1"/>
        </w:rPr>
      </w:pPr>
      <w:r w:rsidRPr="00D111A7">
        <w:rPr>
          <w:color w:val="000000" w:themeColor="text1"/>
        </w:rPr>
        <w:t>尿蛋白</w:t>
      </w:r>
      <w:r w:rsidRPr="00D111A7">
        <w:rPr>
          <w:rFonts w:hint="eastAsia"/>
          <w:color w:val="000000" w:themeColor="text1"/>
        </w:rPr>
        <w:t>≥</w:t>
      </w:r>
      <w:r w:rsidRPr="00D111A7">
        <w:rPr>
          <w:color w:val="000000" w:themeColor="text1"/>
        </w:rPr>
        <w:t>3.5</w:t>
      </w:r>
      <w:r w:rsidRPr="00D111A7">
        <w:rPr>
          <w:color w:val="000000" w:themeColor="text1"/>
          <w:vertAlign w:val="superscript"/>
        </w:rPr>
        <w:t xml:space="preserve"> </w:t>
      </w:r>
      <w:r w:rsidRPr="00D111A7">
        <w:rPr>
          <w:color w:val="000000" w:themeColor="text1"/>
        </w:rPr>
        <w:t>g/24</w:t>
      </w:r>
      <w:r w:rsidRPr="00D111A7">
        <w:rPr>
          <w:color w:val="000000" w:themeColor="text1"/>
          <w:vertAlign w:val="superscript"/>
        </w:rPr>
        <w:t xml:space="preserve"> </w:t>
      </w:r>
      <w:r w:rsidRPr="00D111A7">
        <w:rPr>
          <w:color w:val="000000" w:themeColor="text1"/>
        </w:rPr>
        <w:t>h或合并肾病综合征的患者</w:t>
      </w:r>
      <w:r w:rsidRPr="00D111A7">
        <w:rPr>
          <w:rFonts w:hint="eastAsia"/>
          <w:color w:val="000000" w:themeColor="text1"/>
        </w:rPr>
        <w:t>应</w:t>
      </w:r>
      <w:r w:rsidRPr="00D111A7">
        <w:rPr>
          <w:color w:val="000000" w:themeColor="text1"/>
        </w:rPr>
        <w:t>立即停用靶向药物，转诊肾内科会诊，予对症支持治疗</w:t>
      </w:r>
      <w:r w:rsidRPr="00D111A7">
        <w:rPr>
          <w:rFonts w:hint="eastAsia"/>
          <w:color w:val="000000" w:themeColor="text1"/>
        </w:rPr>
        <w:t>。</w:t>
      </w:r>
    </w:p>
    <w:p w14:paraId="49E330C4" w14:textId="77777777" w:rsidR="00620E92" w:rsidRPr="00D111A7" w:rsidRDefault="00486E5B">
      <w:pPr>
        <w:pStyle w:val="afffffffff2"/>
        <w:rPr>
          <w:color w:val="000000" w:themeColor="text1"/>
        </w:rPr>
      </w:pPr>
      <w:r w:rsidRPr="00D111A7">
        <w:rPr>
          <w:rFonts w:hint="eastAsia"/>
          <w:color w:val="000000" w:themeColor="text1"/>
        </w:rPr>
        <w:t>低蛋白血症时，蛋白结合率高的靶</w:t>
      </w:r>
      <w:proofErr w:type="gramStart"/>
      <w:r w:rsidRPr="00D111A7">
        <w:rPr>
          <w:rFonts w:hint="eastAsia"/>
          <w:color w:val="000000" w:themeColor="text1"/>
        </w:rPr>
        <w:t>向药物</w:t>
      </w:r>
      <w:proofErr w:type="gramEnd"/>
      <w:r w:rsidRPr="00D111A7">
        <w:rPr>
          <w:rFonts w:hint="eastAsia"/>
          <w:color w:val="000000" w:themeColor="text1"/>
        </w:rPr>
        <w:t>应评估游离药物浓度，必要时调整剂量；停用药物后蛋白尿缓解较慢，应长期监测肾功能。</w:t>
      </w:r>
    </w:p>
    <w:p w14:paraId="2BD2B21C" w14:textId="77777777" w:rsidR="00620E92" w:rsidRPr="00D111A7" w:rsidRDefault="00486E5B">
      <w:pPr>
        <w:pStyle w:val="affe"/>
        <w:spacing w:before="120" w:after="120"/>
        <w:rPr>
          <w:color w:val="000000" w:themeColor="text1"/>
        </w:rPr>
      </w:pPr>
      <w:r w:rsidRPr="00D111A7">
        <w:rPr>
          <w:rFonts w:hint="eastAsia"/>
          <w:color w:val="000000" w:themeColor="text1"/>
        </w:rPr>
        <w:t>高血压</w:t>
      </w:r>
    </w:p>
    <w:p w14:paraId="4D07AD05" w14:textId="77777777" w:rsidR="00620E92" w:rsidRPr="00D111A7" w:rsidRDefault="00486E5B">
      <w:pPr>
        <w:pStyle w:val="afffffffff2"/>
        <w:rPr>
          <w:color w:val="000000" w:themeColor="text1"/>
        </w:rPr>
      </w:pPr>
      <w:r w:rsidRPr="00D111A7">
        <w:rPr>
          <w:rFonts w:hint="eastAsia"/>
          <w:color w:val="000000" w:themeColor="text1"/>
        </w:rPr>
        <w:t>应将血压控制在140/90</w:t>
      </w:r>
      <w:r w:rsidRPr="00D111A7">
        <w:rPr>
          <w:color w:val="000000" w:themeColor="text1"/>
          <w:vertAlign w:val="superscript"/>
        </w:rPr>
        <w:t xml:space="preserve"> </w:t>
      </w:r>
      <w:r w:rsidRPr="00D111A7">
        <w:rPr>
          <w:rFonts w:hint="eastAsia"/>
          <w:color w:val="000000" w:themeColor="text1"/>
        </w:rPr>
        <w:t>mmHg以下，合并靶器官损伤患者宜适当降低。</w:t>
      </w:r>
    </w:p>
    <w:p w14:paraId="3A857248" w14:textId="77777777" w:rsidR="00620E92" w:rsidRPr="00D111A7" w:rsidRDefault="00486E5B">
      <w:pPr>
        <w:pStyle w:val="afffffffff2"/>
        <w:rPr>
          <w:color w:val="000000" w:themeColor="text1"/>
        </w:rPr>
      </w:pPr>
      <w:r w:rsidRPr="00D111A7">
        <w:rPr>
          <w:rFonts w:hint="eastAsia"/>
          <w:color w:val="000000" w:themeColor="text1"/>
        </w:rPr>
        <w:t>应使用肾素-血管紧张素系统抑制剂，针对性改善VEGF抑制剂相关高血压。当血压不达标时应联用钙离子拮抗剂；仍不达标时应加用β受体阻滞剂、硝酸酯类或利尿剂。</w:t>
      </w:r>
    </w:p>
    <w:p w14:paraId="2C7E095A" w14:textId="77777777" w:rsidR="00620E92" w:rsidRPr="00D111A7" w:rsidRDefault="00486E5B">
      <w:pPr>
        <w:pStyle w:val="afffffffff2"/>
        <w:rPr>
          <w:color w:val="000000" w:themeColor="text1"/>
        </w:rPr>
      </w:pPr>
      <w:r w:rsidRPr="00D111A7">
        <w:rPr>
          <w:rFonts w:hint="eastAsia"/>
          <w:color w:val="000000" w:themeColor="text1"/>
        </w:rPr>
        <w:t>严重高血压经降压治疗后仍控制不佳患者，应暂停或停用抗血管生成药物。</w:t>
      </w:r>
    </w:p>
    <w:p w14:paraId="7A398953" w14:textId="77777777" w:rsidR="00620E92" w:rsidRPr="00D111A7" w:rsidRDefault="00486E5B">
      <w:pPr>
        <w:pStyle w:val="affe"/>
        <w:spacing w:before="120" w:after="120"/>
        <w:rPr>
          <w:color w:val="000000" w:themeColor="text1"/>
        </w:rPr>
      </w:pPr>
      <w:r w:rsidRPr="00D111A7">
        <w:rPr>
          <w:rFonts w:hint="eastAsia"/>
          <w:color w:val="000000" w:themeColor="text1"/>
        </w:rPr>
        <w:t>血栓性微血管病</w:t>
      </w:r>
    </w:p>
    <w:p w14:paraId="0C5627DF" w14:textId="77777777" w:rsidR="00620E92" w:rsidRPr="00D111A7" w:rsidRDefault="00486E5B">
      <w:pPr>
        <w:pStyle w:val="afffffffff2"/>
        <w:rPr>
          <w:color w:val="000000" w:themeColor="text1"/>
        </w:rPr>
      </w:pPr>
      <w:r w:rsidRPr="00D111A7">
        <w:rPr>
          <w:rFonts w:hint="eastAsia"/>
          <w:color w:val="000000" w:themeColor="text1"/>
        </w:rPr>
        <w:t>剂量依赖性TMA应立即停用相关药物，予对症支持治疗，必要时行肾脏替代治疗。</w:t>
      </w:r>
    </w:p>
    <w:p w14:paraId="60444D15" w14:textId="77777777" w:rsidR="00620E92" w:rsidRPr="00D111A7" w:rsidRDefault="00486E5B">
      <w:pPr>
        <w:pStyle w:val="afffffffff2"/>
        <w:rPr>
          <w:color w:val="000000" w:themeColor="text1"/>
        </w:rPr>
      </w:pPr>
      <w:r w:rsidRPr="00D111A7">
        <w:rPr>
          <w:rFonts w:hint="eastAsia"/>
          <w:color w:val="000000" w:themeColor="text1"/>
        </w:rPr>
        <w:lastRenderedPageBreak/>
        <w:t>非剂量依赖性TMA应暂停相关药物，有条件者行肾活检明确诊断，予降压、减少尿蛋白等对症治疗；TMA表现消失后，可在密切监测下</w:t>
      </w:r>
      <w:proofErr w:type="gramStart"/>
      <w:r w:rsidRPr="00D111A7">
        <w:rPr>
          <w:rFonts w:hint="eastAsia"/>
          <w:color w:val="000000" w:themeColor="text1"/>
        </w:rPr>
        <w:t>谨慎重</w:t>
      </w:r>
      <w:proofErr w:type="gramEnd"/>
      <w:r w:rsidRPr="00D111A7">
        <w:rPr>
          <w:rFonts w:hint="eastAsia"/>
          <w:color w:val="000000" w:themeColor="text1"/>
        </w:rPr>
        <w:t>启药物。</w:t>
      </w:r>
    </w:p>
    <w:p w14:paraId="374E0BE0" w14:textId="77777777" w:rsidR="00620E92" w:rsidRPr="00D111A7" w:rsidRDefault="00486E5B">
      <w:pPr>
        <w:pStyle w:val="affe"/>
        <w:spacing w:before="120" w:after="120"/>
        <w:rPr>
          <w:color w:val="000000" w:themeColor="text1"/>
        </w:rPr>
      </w:pPr>
      <w:r w:rsidRPr="00D111A7">
        <w:rPr>
          <w:rFonts w:hint="eastAsia"/>
          <w:color w:val="000000" w:themeColor="text1"/>
        </w:rPr>
        <w:t>低镁血症</w:t>
      </w:r>
    </w:p>
    <w:p w14:paraId="482A63C5" w14:textId="77777777" w:rsidR="00620E92" w:rsidRPr="00D111A7" w:rsidRDefault="00486E5B">
      <w:pPr>
        <w:pStyle w:val="afffffffff2"/>
        <w:rPr>
          <w:color w:val="000000" w:themeColor="text1"/>
        </w:rPr>
      </w:pPr>
      <w:r w:rsidRPr="00D111A7">
        <w:rPr>
          <w:rFonts w:hint="eastAsia"/>
          <w:color w:val="000000" w:themeColor="text1"/>
        </w:rPr>
        <w:t>轻度低镁血症患者应</w:t>
      </w:r>
      <w:r w:rsidRPr="00D111A7">
        <w:rPr>
          <w:color w:val="000000" w:themeColor="text1"/>
        </w:rPr>
        <w:t>予</w:t>
      </w:r>
      <w:r w:rsidRPr="00D111A7">
        <w:rPr>
          <w:rFonts w:hint="eastAsia"/>
          <w:color w:val="000000" w:themeColor="text1"/>
        </w:rPr>
        <w:t>口服补镁，继续EGFR抑制剂治疗，加强血镁监测。</w:t>
      </w:r>
    </w:p>
    <w:p w14:paraId="1D425CC7" w14:textId="77777777" w:rsidR="00620E92" w:rsidRPr="00D111A7" w:rsidRDefault="00486E5B">
      <w:pPr>
        <w:pStyle w:val="afffffffff2"/>
        <w:rPr>
          <w:color w:val="000000" w:themeColor="text1"/>
        </w:rPr>
      </w:pPr>
      <w:r w:rsidRPr="00D111A7">
        <w:rPr>
          <w:rFonts w:hint="eastAsia"/>
          <w:color w:val="000000" w:themeColor="text1"/>
        </w:rPr>
        <w:t>中重度低镁血症或合并心脏事件风险患者应暂停EGFR抑制剂，予静脉补镁，血</w:t>
      </w:r>
      <w:proofErr w:type="gramStart"/>
      <w:r w:rsidRPr="00D111A7">
        <w:rPr>
          <w:rFonts w:hint="eastAsia"/>
          <w:color w:val="000000" w:themeColor="text1"/>
        </w:rPr>
        <w:t>镁恢复</w:t>
      </w:r>
      <w:proofErr w:type="gramEnd"/>
      <w:r w:rsidRPr="00D111A7">
        <w:rPr>
          <w:rFonts w:hint="eastAsia"/>
          <w:color w:val="000000" w:themeColor="text1"/>
        </w:rPr>
        <w:t>正常后可重启药物，必要时减量。</w:t>
      </w:r>
    </w:p>
    <w:p w14:paraId="15EDFA77" w14:textId="77777777" w:rsidR="00620E92" w:rsidRPr="00D111A7" w:rsidRDefault="00486E5B">
      <w:pPr>
        <w:pStyle w:val="afffffffff2"/>
        <w:rPr>
          <w:color w:val="000000" w:themeColor="text1"/>
        </w:rPr>
      </w:pPr>
      <w:r w:rsidRPr="00D111A7">
        <w:rPr>
          <w:rFonts w:hint="eastAsia"/>
          <w:color w:val="000000" w:themeColor="text1"/>
        </w:rPr>
        <w:t>高龄、基础血镁偏低、合并心脏疾病等患者，EGFR抑制剂治疗期间预防性补镁。</w:t>
      </w:r>
    </w:p>
    <w:p w14:paraId="65AE553C" w14:textId="77777777" w:rsidR="00620E92" w:rsidRPr="00D111A7" w:rsidRDefault="00486E5B">
      <w:pPr>
        <w:pStyle w:val="affd"/>
        <w:spacing w:before="120" w:after="120"/>
        <w:rPr>
          <w:color w:val="000000" w:themeColor="text1"/>
        </w:rPr>
      </w:pPr>
      <w:r w:rsidRPr="00D111A7">
        <w:rPr>
          <w:rFonts w:hint="eastAsia"/>
          <w:color w:val="000000" w:themeColor="text1"/>
        </w:rPr>
        <w:t>免疫检查点抑制剂相关肾损伤</w:t>
      </w:r>
    </w:p>
    <w:p w14:paraId="6C08CCDD" w14:textId="77777777" w:rsidR="00620E92" w:rsidRPr="00D111A7" w:rsidRDefault="00486E5B">
      <w:pPr>
        <w:pStyle w:val="afffffffff3"/>
        <w:rPr>
          <w:color w:val="000000" w:themeColor="text1"/>
        </w:rPr>
      </w:pPr>
      <w:r w:rsidRPr="00D111A7">
        <w:rPr>
          <w:rFonts w:hint="eastAsia"/>
          <w:color w:val="000000" w:themeColor="text1"/>
        </w:rPr>
        <w:t>诱因纠正应排除造影剂、容量不足、尿路梗阻、非</w:t>
      </w:r>
      <w:proofErr w:type="gramStart"/>
      <w:r w:rsidRPr="00D111A7">
        <w:rPr>
          <w:rFonts w:hint="eastAsia"/>
          <w:color w:val="000000" w:themeColor="text1"/>
        </w:rPr>
        <w:t>甾</w:t>
      </w:r>
      <w:proofErr w:type="gramEnd"/>
      <w:r w:rsidRPr="00D111A7">
        <w:rPr>
          <w:rFonts w:hint="eastAsia"/>
          <w:color w:val="000000" w:themeColor="text1"/>
        </w:rPr>
        <w:t>体抗炎药等其他肾损伤原因，予以针对性纠正。</w:t>
      </w:r>
    </w:p>
    <w:p w14:paraId="28A833F8" w14:textId="77777777" w:rsidR="00620E92" w:rsidRPr="00D111A7" w:rsidRDefault="00486E5B">
      <w:pPr>
        <w:pStyle w:val="afffffffff3"/>
        <w:rPr>
          <w:color w:val="000000" w:themeColor="text1"/>
        </w:rPr>
      </w:pPr>
      <w:r w:rsidRPr="00D111A7">
        <w:rPr>
          <w:rFonts w:hint="eastAsia"/>
          <w:color w:val="000000" w:themeColor="text1"/>
        </w:rPr>
        <w:t>应按以下</w:t>
      </w:r>
      <w:r w:rsidRPr="00D111A7">
        <w:rPr>
          <w:color w:val="000000" w:themeColor="text1"/>
        </w:rPr>
        <w:t>分级实施药物调整与激素治疗</w:t>
      </w:r>
      <w:r w:rsidRPr="00D111A7">
        <w:rPr>
          <w:rFonts w:hint="eastAsia"/>
          <w:color w:val="000000" w:themeColor="text1"/>
        </w:rPr>
        <w:t>，并</w:t>
      </w:r>
      <w:r w:rsidRPr="00D111A7">
        <w:rPr>
          <w:color w:val="000000" w:themeColor="text1"/>
        </w:rPr>
        <w:t>做好</w:t>
      </w:r>
      <w:r w:rsidRPr="00D111A7">
        <w:rPr>
          <w:rFonts w:hint="eastAsia"/>
          <w:color w:val="000000" w:themeColor="text1"/>
        </w:rPr>
        <w:t>激素、免疫抑制剂带来的相关副作用的防治：</w:t>
      </w:r>
    </w:p>
    <w:p w14:paraId="57DE8A55" w14:textId="77777777" w:rsidR="00620E92" w:rsidRPr="00D111A7" w:rsidRDefault="00486E5B">
      <w:pPr>
        <w:pStyle w:val="af2"/>
        <w:rPr>
          <w:color w:val="000000" w:themeColor="text1"/>
        </w:rPr>
      </w:pPr>
      <w:proofErr w:type="spellStart"/>
      <w:r w:rsidRPr="00D111A7">
        <w:rPr>
          <w:rFonts w:hint="eastAsia"/>
          <w:color w:val="000000" w:themeColor="text1"/>
        </w:rPr>
        <w:t>Scr</w:t>
      </w:r>
      <w:proofErr w:type="spellEnd"/>
      <w:r w:rsidRPr="00D111A7">
        <w:rPr>
          <w:rFonts w:hint="eastAsia"/>
          <w:color w:val="000000" w:themeColor="text1"/>
        </w:rPr>
        <w:t>较基线水平增加1.5</w:t>
      </w:r>
      <w:r w:rsidRPr="00D111A7">
        <w:rPr>
          <w:rFonts w:hAnsi="宋体" w:hint="eastAsia"/>
          <w:color w:val="000000" w:themeColor="text1"/>
        </w:rPr>
        <w:t>～</w:t>
      </w:r>
      <w:r w:rsidRPr="00D111A7">
        <w:rPr>
          <w:rFonts w:hint="eastAsia"/>
          <w:color w:val="000000" w:themeColor="text1"/>
        </w:rPr>
        <w:t>1.9倍或48</w:t>
      </w:r>
      <w:r w:rsidRPr="00D111A7">
        <w:rPr>
          <w:rFonts w:hint="eastAsia"/>
          <w:color w:val="000000" w:themeColor="text1"/>
          <w:vertAlign w:val="superscript"/>
        </w:rPr>
        <w:t xml:space="preserve"> </w:t>
      </w:r>
      <w:r w:rsidRPr="00D111A7">
        <w:rPr>
          <w:rFonts w:hint="eastAsia"/>
          <w:color w:val="000000" w:themeColor="text1"/>
        </w:rPr>
        <w:t>h内升高≥26.5</w:t>
      </w:r>
      <w:r w:rsidRPr="00D111A7">
        <w:rPr>
          <w:rFonts w:hint="eastAsia"/>
          <w:color w:val="000000" w:themeColor="text1"/>
          <w:vertAlign w:val="superscript"/>
        </w:rPr>
        <w:t xml:space="preserve"> </w:t>
      </w:r>
      <w:r w:rsidRPr="00D111A7">
        <w:rPr>
          <w:rFonts w:hint="eastAsia"/>
          <w:color w:val="000000" w:themeColor="text1"/>
        </w:rPr>
        <w:t>μ</w:t>
      </w:r>
      <w:proofErr w:type="spellStart"/>
      <w:r w:rsidRPr="00D111A7">
        <w:rPr>
          <w:rFonts w:hint="eastAsia"/>
          <w:color w:val="000000" w:themeColor="text1"/>
        </w:rPr>
        <w:t>mol</w:t>
      </w:r>
      <w:proofErr w:type="spellEnd"/>
      <w:r w:rsidRPr="00D111A7">
        <w:rPr>
          <w:rFonts w:hint="eastAsia"/>
          <w:color w:val="000000" w:themeColor="text1"/>
        </w:rPr>
        <w:t>/L的1级肾损伤患者暂停ICI，密切监测肾功能；肾功能恢复至基线或</w:t>
      </w:r>
      <w:proofErr w:type="spellStart"/>
      <w:r w:rsidRPr="00D111A7">
        <w:rPr>
          <w:rFonts w:hint="eastAsia"/>
          <w:color w:val="000000" w:themeColor="text1"/>
        </w:rPr>
        <w:t>Scr</w:t>
      </w:r>
      <w:proofErr w:type="spellEnd"/>
      <w:r w:rsidRPr="00D111A7">
        <w:rPr>
          <w:rFonts w:hint="eastAsia"/>
          <w:color w:val="000000" w:themeColor="text1"/>
        </w:rPr>
        <w:t>较基线升高＜1.5倍后，可在监测下重启ICI，若重启后肾损伤进展至</w:t>
      </w:r>
      <w:proofErr w:type="spellStart"/>
      <w:r w:rsidRPr="00D111A7">
        <w:rPr>
          <w:rFonts w:hint="eastAsia"/>
          <w:color w:val="000000" w:themeColor="text1"/>
        </w:rPr>
        <w:t>Scr</w:t>
      </w:r>
      <w:proofErr w:type="spellEnd"/>
      <w:r w:rsidRPr="00D111A7">
        <w:rPr>
          <w:rFonts w:hint="eastAsia"/>
          <w:color w:val="000000" w:themeColor="text1"/>
        </w:rPr>
        <w:t>较基线增加2.0倍及以上则永久停用。</w:t>
      </w:r>
    </w:p>
    <w:p w14:paraId="0F6DC589" w14:textId="2D3393A3" w:rsidR="00620E92" w:rsidRPr="00D111A7" w:rsidRDefault="00486E5B">
      <w:pPr>
        <w:pStyle w:val="af2"/>
        <w:rPr>
          <w:color w:val="000000" w:themeColor="text1"/>
        </w:rPr>
      </w:pPr>
      <w:proofErr w:type="spellStart"/>
      <w:r w:rsidRPr="00D111A7">
        <w:rPr>
          <w:color w:val="000000" w:themeColor="text1"/>
        </w:rPr>
        <w:t>Scr</w:t>
      </w:r>
      <w:proofErr w:type="spellEnd"/>
      <w:r w:rsidRPr="00D111A7">
        <w:rPr>
          <w:rFonts w:hint="eastAsia"/>
          <w:color w:val="000000" w:themeColor="text1"/>
        </w:rPr>
        <w:t>较基线水平增加</w:t>
      </w:r>
      <w:r w:rsidRPr="00D111A7">
        <w:rPr>
          <w:color w:val="000000" w:themeColor="text1"/>
        </w:rPr>
        <w:t>2.0</w:t>
      </w:r>
      <w:r w:rsidRPr="00D111A7">
        <w:rPr>
          <w:rFonts w:hint="eastAsia"/>
          <w:color w:val="000000" w:themeColor="text1"/>
        </w:rPr>
        <w:t>～</w:t>
      </w:r>
      <w:r w:rsidRPr="00D111A7">
        <w:rPr>
          <w:color w:val="000000" w:themeColor="text1"/>
        </w:rPr>
        <w:t>2.9</w:t>
      </w:r>
      <w:r w:rsidRPr="00D111A7">
        <w:rPr>
          <w:rFonts w:hint="eastAsia"/>
          <w:color w:val="000000" w:themeColor="text1"/>
        </w:rPr>
        <w:t>倍的</w:t>
      </w:r>
      <w:r w:rsidRPr="00D111A7">
        <w:rPr>
          <w:color w:val="000000" w:themeColor="text1"/>
        </w:rPr>
        <w:t>2</w:t>
      </w:r>
      <w:r w:rsidRPr="00D111A7">
        <w:rPr>
          <w:rFonts w:hint="eastAsia"/>
          <w:color w:val="000000" w:themeColor="text1"/>
        </w:rPr>
        <w:t>级肾损伤患者暂停</w:t>
      </w:r>
      <w:r w:rsidRPr="00D111A7">
        <w:rPr>
          <w:color w:val="000000" w:themeColor="text1"/>
        </w:rPr>
        <w:t>ICI</w:t>
      </w:r>
      <w:r w:rsidRPr="00D111A7">
        <w:rPr>
          <w:rFonts w:hint="eastAsia"/>
          <w:color w:val="000000" w:themeColor="text1"/>
        </w:rPr>
        <w:t>，</w:t>
      </w:r>
      <w:proofErr w:type="gramStart"/>
      <w:r w:rsidRPr="00D111A7">
        <w:rPr>
          <w:rFonts w:hint="eastAsia"/>
          <w:color w:val="000000" w:themeColor="text1"/>
        </w:rPr>
        <w:t>予泼尼</w:t>
      </w:r>
      <w:proofErr w:type="gramEnd"/>
      <w:r w:rsidRPr="00D111A7">
        <w:rPr>
          <w:rFonts w:hint="eastAsia"/>
          <w:color w:val="000000" w:themeColor="text1"/>
        </w:rPr>
        <w:t>松</w:t>
      </w:r>
      <w:r w:rsidRPr="00D111A7">
        <w:rPr>
          <w:color w:val="000000" w:themeColor="text1"/>
        </w:rPr>
        <w:t>0.5</w:t>
      </w:r>
      <w:r w:rsidRPr="00D111A7">
        <w:rPr>
          <w:color w:val="000000" w:themeColor="text1"/>
          <w:vertAlign w:val="superscript"/>
        </w:rPr>
        <w:t xml:space="preserve"> </w:t>
      </w:r>
      <w:r w:rsidRPr="00D111A7">
        <w:rPr>
          <w:rFonts w:hint="eastAsia"/>
          <w:color w:val="000000" w:themeColor="text1"/>
        </w:rPr>
        <w:t>～</w:t>
      </w:r>
      <w:r w:rsidRPr="00D111A7">
        <w:rPr>
          <w:color w:val="000000" w:themeColor="text1"/>
        </w:rPr>
        <w:t>1</w:t>
      </w:r>
      <w:r w:rsidRPr="00D111A7">
        <w:rPr>
          <w:color w:val="000000" w:themeColor="text1"/>
          <w:vertAlign w:val="superscript"/>
        </w:rPr>
        <w:t xml:space="preserve"> </w:t>
      </w:r>
      <w:r w:rsidRPr="00D111A7">
        <w:rPr>
          <w:color w:val="000000" w:themeColor="text1"/>
        </w:rPr>
        <w:t>mg/</w:t>
      </w:r>
      <w:r w:rsidRPr="00D111A7">
        <w:rPr>
          <w:rFonts w:hint="eastAsia"/>
          <w:color w:val="000000" w:themeColor="text1"/>
        </w:rPr>
        <w:t>（</w:t>
      </w:r>
      <w:proofErr w:type="spellStart"/>
      <w:r w:rsidRPr="00D111A7">
        <w:rPr>
          <w:color w:val="000000" w:themeColor="text1"/>
        </w:rPr>
        <w:t>kg</w:t>
      </w:r>
      <w:r w:rsidRPr="00D111A7">
        <w:rPr>
          <w:color w:val="000000" w:themeColor="text1"/>
        </w:rPr>
        <w:t>·</w:t>
      </w:r>
      <w:r w:rsidRPr="00D111A7">
        <w:rPr>
          <w:color w:val="000000" w:themeColor="text1"/>
        </w:rPr>
        <w:t>d</w:t>
      </w:r>
      <w:proofErr w:type="spellEnd"/>
      <w:r w:rsidRPr="00D111A7">
        <w:rPr>
          <w:rFonts w:hint="eastAsia"/>
          <w:color w:val="000000" w:themeColor="text1"/>
        </w:rPr>
        <w:t>）或等效剂量糖皮质激素；治疗</w:t>
      </w:r>
      <w:r w:rsidRPr="00D111A7">
        <w:rPr>
          <w:color w:val="000000" w:themeColor="text1"/>
        </w:rPr>
        <w:t>1</w:t>
      </w:r>
      <w:r w:rsidRPr="00D111A7">
        <w:rPr>
          <w:rFonts w:hint="eastAsia"/>
          <w:color w:val="000000" w:themeColor="text1"/>
        </w:rPr>
        <w:t>周无改善者，激素加量至</w:t>
      </w:r>
      <w:r w:rsidRPr="00D111A7">
        <w:rPr>
          <w:color w:val="000000" w:themeColor="text1"/>
        </w:rPr>
        <w:t>1</w:t>
      </w:r>
      <w:r w:rsidRPr="00D111A7">
        <w:rPr>
          <w:rFonts w:hint="eastAsia"/>
          <w:color w:val="000000" w:themeColor="text1"/>
        </w:rPr>
        <w:t>～</w:t>
      </w:r>
      <w:r w:rsidRPr="00D111A7">
        <w:rPr>
          <w:color w:val="000000" w:themeColor="text1"/>
        </w:rPr>
        <w:t>2</w:t>
      </w:r>
      <w:r w:rsidRPr="00D111A7">
        <w:rPr>
          <w:color w:val="000000" w:themeColor="text1"/>
          <w:vertAlign w:val="superscript"/>
        </w:rPr>
        <w:t xml:space="preserve"> </w:t>
      </w:r>
      <w:r w:rsidRPr="00D111A7">
        <w:rPr>
          <w:color w:val="000000" w:themeColor="text1"/>
        </w:rPr>
        <w:t>mg/</w:t>
      </w:r>
      <w:r w:rsidRPr="00D111A7">
        <w:rPr>
          <w:rFonts w:hint="eastAsia"/>
          <w:color w:val="000000" w:themeColor="text1"/>
        </w:rPr>
        <w:t>（</w:t>
      </w:r>
      <w:proofErr w:type="spellStart"/>
      <w:r w:rsidRPr="00D111A7">
        <w:rPr>
          <w:color w:val="000000" w:themeColor="text1"/>
        </w:rPr>
        <w:t>kg</w:t>
      </w:r>
      <w:r w:rsidRPr="00D111A7">
        <w:rPr>
          <w:color w:val="000000" w:themeColor="text1"/>
        </w:rPr>
        <w:t>·</w:t>
      </w:r>
      <w:r w:rsidRPr="00D111A7">
        <w:rPr>
          <w:color w:val="000000" w:themeColor="text1"/>
        </w:rPr>
        <w:t>d</w:t>
      </w:r>
      <w:proofErr w:type="spellEnd"/>
      <w:r w:rsidRPr="00D111A7">
        <w:rPr>
          <w:rFonts w:hint="eastAsia"/>
          <w:color w:val="000000" w:themeColor="text1"/>
        </w:rPr>
        <w:t>）；肾损伤恢复至</w:t>
      </w:r>
      <w:proofErr w:type="spellStart"/>
      <w:r w:rsidRPr="00D111A7">
        <w:rPr>
          <w:color w:val="000000" w:themeColor="text1"/>
        </w:rPr>
        <w:t>Scr</w:t>
      </w:r>
      <w:proofErr w:type="spellEnd"/>
      <w:r w:rsidRPr="00D111A7">
        <w:rPr>
          <w:rFonts w:hint="eastAsia"/>
          <w:color w:val="000000" w:themeColor="text1"/>
        </w:rPr>
        <w:t>较基线升高＜</w:t>
      </w:r>
      <w:r w:rsidRPr="00D111A7">
        <w:rPr>
          <w:color w:val="000000" w:themeColor="text1"/>
        </w:rPr>
        <w:t>1.5</w:t>
      </w:r>
      <w:r w:rsidRPr="00D111A7">
        <w:rPr>
          <w:rFonts w:hint="eastAsia"/>
          <w:color w:val="000000" w:themeColor="text1"/>
        </w:rPr>
        <w:t>倍后，在至少4周内逐渐减量，减量过程中监测肾功能。如诊断不明确或肾功能持续恶化，</w:t>
      </w:r>
      <w:r w:rsidR="008F6E57" w:rsidRPr="00D111A7">
        <w:rPr>
          <w:rFonts w:hint="eastAsia"/>
          <w:color w:val="000000" w:themeColor="text1"/>
        </w:rPr>
        <w:t>宜</w:t>
      </w:r>
      <w:r w:rsidRPr="00D111A7">
        <w:rPr>
          <w:rFonts w:hint="eastAsia"/>
          <w:color w:val="000000" w:themeColor="text1"/>
        </w:rPr>
        <w:t>联合肾内科会诊。</w:t>
      </w:r>
    </w:p>
    <w:p w14:paraId="013FC668" w14:textId="77777777" w:rsidR="00620E92" w:rsidRPr="00D111A7" w:rsidRDefault="00486E5B">
      <w:pPr>
        <w:pStyle w:val="af2"/>
        <w:rPr>
          <w:color w:val="000000" w:themeColor="text1"/>
        </w:rPr>
      </w:pPr>
      <w:proofErr w:type="spellStart"/>
      <w:r w:rsidRPr="00D111A7">
        <w:rPr>
          <w:color w:val="000000" w:themeColor="text1"/>
        </w:rPr>
        <w:t>Scr</w:t>
      </w:r>
      <w:proofErr w:type="spellEnd"/>
      <w:r w:rsidRPr="00D111A7">
        <w:rPr>
          <w:color w:val="000000" w:themeColor="text1"/>
        </w:rPr>
        <w:t xml:space="preserve"> </w:t>
      </w:r>
      <w:r w:rsidRPr="00D111A7">
        <w:rPr>
          <w:rFonts w:hint="eastAsia"/>
          <w:color w:val="000000" w:themeColor="text1"/>
        </w:rPr>
        <w:t>较基线水平增加≥</w:t>
      </w:r>
      <w:r w:rsidRPr="00D111A7">
        <w:rPr>
          <w:color w:val="000000" w:themeColor="text1"/>
        </w:rPr>
        <w:t>3.0</w:t>
      </w:r>
      <w:r w:rsidRPr="00D111A7">
        <w:rPr>
          <w:rFonts w:hint="eastAsia"/>
          <w:color w:val="000000" w:themeColor="text1"/>
        </w:rPr>
        <w:t>倍或绝对值≥</w:t>
      </w:r>
      <w:r w:rsidRPr="00D111A7">
        <w:rPr>
          <w:color w:val="000000" w:themeColor="text1"/>
        </w:rPr>
        <w:t>353.6</w:t>
      </w:r>
      <w:r w:rsidRPr="00D111A7">
        <w:rPr>
          <w:color w:val="000000" w:themeColor="text1"/>
          <w:vertAlign w:val="superscript"/>
        </w:rPr>
        <w:t xml:space="preserve"> </w:t>
      </w:r>
      <w:proofErr w:type="spellStart"/>
      <w:r w:rsidRPr="00D111A7">
        <w:rPr>
          <w:color w:val="000000" w:themeColor="text1"/>
        </w:rPr>
        <w:t>μ</w:t>
      </w:r>
      <w:r w:rsidRPr="00D111A7">
        <w:rPr>
          <w:color w:val="000000" w:themeColor="text1"/>
        </w:rPr>
        <w:t>mol</w:t>
      </w:r>
      <w:proofErr w:type="spellEnd"/>
      <w:r w:rsidRPr="00D111A7">
        <w:rPr>
          <w:color w:val="000000" w:themeColor="text1"/>
        </w:rPr>
        <w:t>/L</w:t>
      </w:r>
      <w:r w:rsidRPr="00D111A7">
        <w:rPr>
          <w:rFonts w:hint="eastAsia"/>
          <w:color w:val="000000" w:themeColor="text1"/>
        </w:rPr>
        <w:t>的</w:t>
      </w:r>
      <w:r w:rsidRPr="00D111A7">
        <w:rPr>
          <w:color w:val="000000" w:themeColor="text1"/>
        </w:rPr>
        <w:t>3</w:t>
      </w:r>
      <w:r w:rsidRPr="00D111A7">
        <w:rPr>
          <w:rFonts w:hint="eastAsia"/>
          <w:color w:val="000000" w:themeColor="text1"/>
        </w:rPr>
        <w:t>级及以上肾损伤患者永久停用</w:t>
      </w:r>
      <w:r w:rsidRPr="00D111A7">
        <w:rPr>
          <w:color w:val="000000" w:themeColor="text1"/>
        </w:rPr>
        <w:t>ICI</w:t>
      </w:r>
      <w:r w:rsidRPr="00D111A7">
        <w:rPr>
          <w:rFonts w:hint="eastAsia"/>
          <w:color w:val="000000" w:themeColor="text1"/>
        </w:rPr>
        <w:t>，</w:t>
      </w:r>
      <w:proofErr w:type="gramStart"/>
      <w:r w:rsidRPr="00D111A7">
        <w:rPr>
          <w:rFonts w:hint="eastAsia"/>
          <w:color w:val="000000" w:themeColor="text1"/>
        </w:rPr>
        <w:t>予泼尼</w:t>
      </w:r>
      <w:proofErr w:type="gramEnd"/>
      <w:r w:rsidRPr="00D111A7">
        <w:rPr>
          <w:rFonts w:hint="eastAsia"/>
          <w:color w:val="000000" w:themeColor="text1"/>
        </w:rPr>
        <w:t>松</w:t>
      </w:r>
      <w:r w:rsidRPr="00D111A7">
        <w:rPr>
          <w:color w:val="000000" w:themeColor="text1"/>
        </w:rPr>
        <w:t>1</w:t>
      </w:r>
      <w:r w:rsidRPr="00D111A7">
        <w:rPr>
          <w:rFonts w:hint="eastAsia"/>
          <w:color w:val="000000" w:themeColor="text1"/>
        </w:rPr>
        <w:t>～</w:t>
      </w:r>
      <w:r w:rsidRPr="00D111A7">
        <w:rPr>
          <w:color w:val="000000" w:themeColor="text1"/>
        </w:rPr>
        <w:t>2</w:t>
      </w:r>
      <w:r w:rsidRPr="00D111A7">
        <w:rPr>
          <w:color w:val="000000" w:themeColor="text1"/>
          <w:vertAlign w:val="superscript"/>
        </w:rPr>
        <w:t xml:space="preserve"> </w:t>
      </w:r>
      <w:r w:rsidRPr="00D111A7">
        <w:rPr>
          <w:color w:val="000000" w:themeColor="text1"/>
        </w:rPr>
        <w:t>mg/</w:t>
      </w:r>
      <w:r w:rsidRPr="00D111A7">
        <w:rPr>
          <w:rFonts w:hint="eastAsia"/>
          <w:color w:val="000000" w:themeColor="text1"/>
        </w:rPr>
        <w:t>（</w:t>
      </w:r>
      <w:proofErr w:type="spellStart"/>
      <w:r w:rsidRPr="00D111A7">
        <w:rPr>
          <w:color w:val="000000" w:themeColor="text1"/>
        </w:rPr>
        <w:t>kg</w:t>
      </w:r>
      <w:r w:rsidRPr="00D111A7">
        <w:rPr>
          <w:color w:val="000000" w:themeColor="text1"/>
        </w:rPr>
        <w:t>·</w:t>
      </w:r>
      <w:r w:rsidRPr="00D111A7">
        <w:rPr>
          <w:color w:val="000000" w:themeColor="text1"/>
        </w:rPr>
        <w:t>d</w:t>
      </w:r>
      <w:proofErr w:type="spellEnd"/>
      <w:r w:rsidRPr="00D111A7">
        <w:rPr>
          <w:rFonts w:hint="eastAsia"/>
          <w:color w:val="000000" w:themeColor="text1"/>
        </w:rPr>
        <w:t>）或等效剂量糖皮质激素；肾损伤恢复至</w:t>
      </w:r>
      <w:proofErr w:type="spellStart"/>
      <w:r w:rsidRPr="00D111A7">
        <w:rPr>
          <w:color w:val="000000" w:themeColor="text1"/>
        </w:rPr>
        <w:t>Scr</w:t>
      </w:r>
      <w:proofErr w:type="spellEnd"/>
      <w:r w:rsidRPr="00D111A7">
        <w:rPr>
          <w:rFonts w:hint="eastAsia"/>
          <w:color w:val="000000" w:themeColor="text1"/>
        </w:rPr>
        <w:t>较基线升高＜</w:t>
      </w:r>
      <w:r w:rsidRPr="00D111A7">
        <w:rPr>
          <w:color w:val="000000" w:themeColor="text1"/>
        </w:rPr>
        <w:t>1.5</w:t>
      </w:r>
      <w:r w:rsidRPr="00D111A7">
        <w:rPr>
          <w:rFonts w:hint="eastAsia"/>
          <w:color w:val="000000" w:themeColor="text1"/>
        </w:rPr>
        <w:t>倍后，在至少4周内逐渐减量；若肾损伤恶化，加用英夫</w:t>
      </w:r>
      <w:proofErr w:type="gramStart"/>
      <w:r w:rsidRPr="00D111A7">
        <w:rPr>
          <w:rFonts w:hint="eastAsia"/>
          <w:color w:val="000000" w:themeColor="text1"/>
        </w:rPr>
        <w:t>利昔单</w:t>
      </w:r>
      <w:proofErr w:type="gramEnd"/>
      <w:r w:rsidRPr="00D111A7">
        <w:rPr>
          <w:rFonts w:hint="eastAsia"/>
          <w:color w:val="000000" w:themeColor="text1"/>
        </w:rPr>
        <w:t>抗、硫</w:t>
      </w:r>
      <w:proofErr w:type="gramStart"/>
      <w:r w:rsidRPr="00D111A7">
        <w:rPr>
          <w:rFonts w:hint="eastAsia"/>
          <w:color w:val="000000" w:themeColor="text1"/>
        </w:rPr>
        <w:t>唑</w:t>
      </w:r>
      <w:proofErr w:type="gramEnd"/>
      <w:r w:rsidRPr="00D111A7">
        <w:rPr>
          <w:rFonts w:hint="eastAsia"/>
          <w:color w:val="000000" w:themeColor="text1"/>
        </w:rPr>
        <w:t>嘌呤、环磷酰胺、环</w:t>
      </w:r>
      <w:proofErr w:type="gramStart"/>
      <w:r w:rsidRPr="00D111A7">
        <w:rPr>
          <w:rFonts w:hint="eastAsia"/>
          <w:color w:val="000000" w:themeColor="text1"/>
        </w:rPr>
        <w:t>孢</w:t>
      </w:r>
      <w:proofErr w:type="gramEnd"/>
      <w:r w:rsidRPr="00D111A7">
        <w:rPr>
          <w:rFonts w:hint="eastAsia"/>
          <w:color w:val="000000" w:themeColor="text1"/>
        </w:rPr>
        <w:t>素和</w:t>
      </w:r>
      <w:proofErr w:type="gramStart"/>
      <w:r w:rsidRPr="00D111A7">
        <w:rPr>
          <w:rFonts w:hint="eastAsia"/>
          <w:color w:val="000000" w:themeColor="text1"/>
        </w:rPr>
        <w:t>吗替麦考酚</w:t>
      </w:r>
      <w:proofErr w:type="gramEnd"/>
      <w:r w:rsidRPr="00D111A7">
        <w:rPr>
          <w:rFonts w:hint="eastAsia"/>
          <w:color w:val="000000" w:themeColor="text1"/>
        </w:rPr>
        <w:t>酯等其他免疫抑制剂，联合肾内科多学科会诊。</w:t>
      </w:r>
    </w:p>
    <w:p w14:paraId="06AB28A6" w14:textId="77777777" w:rsidR="00620E92" w:rsidRPr="00D111A7" w:rsidRDefault="00486E5B">
      <w:pPr>
        <w:pStyle w:val="afffffffff3"/>
        <w:rPr>
          <w:color w:val="000000" w:themeColor="text1"/>
        </w:rPr>
      </w:pPr>
      <w:r w:rsidRPr="00D111A7">
        <w:rPr>
          <w:rFonts w:hint="eastAsia"/>
          <w:color w:val="000000" w:themeColor="text1"/>
        </w:rPr>
        <w:t>经验性激素治疗适用于2级及以上肾损伤，除外其他原因后可无需肾活检直接给药；激素治疗效果不佳或病因难以鉴别时，及时行肾活检明确病理类型，急性肾损伤的病理表现多为急性间质性肾炎，其他类型包括免疫复合物肾小球肾炎（狼疮样肾小球肾炎）、微小病变、局灶节段性肾小球硬化、膜性肾病和血栓性微血管病。</w:t>
      </w:r>
    </w:p>
    <w:p w14:paraId="6F4329DE" w14:textId="780CA9D1" w:rsidR="00620E92" w:rsidRPr="00D111A7" w:rsidRDefault="00415D88">
      <w:pPr>
        <w:pStyle w:val="affd"/>
        <w:spacing w:before="120" w:after="120"/>
        <w:rPr>
          <w:color w:val="000000" w:themeColor="text1"/>
        </w:rPr>
      </w:pPr>
      <w:r w:rsidRPr="00D111A7">
        <w:rPr>
          <w:color w:val="000000" w:themeColor="text1"/>
        </w:rPr>
        <w:t>药物剂量调整</w:t>
      </w:r>
    </w:p>
    <w:p w14:paraId="7EAA0C82" w14:textId="77777777" w:rsidR="00620E92" w:rsidRPr="00D111A7" w:rsidRDefault="00486E5B">
      <w:pPr>
        <w:pStyle w:val="afffffffff3"/>
        <w:rPr>
          <w:color w:val="000000" w:themeColor="text1"/>
        </w:rPr>
      </w:pPr>
      <w:r w:rsidRPr="00D111A7">
        <w:rPr>
          <w:rFonts w:hint="eastAsia"/>
          <w:color w:val="000000" w:themeColor="text1"/>
        </w:rPr>
        <w:t>所有抗肿瘤药物启动前及治疗期间，应根据</w:t>
      </w:r>
      <w:proofErr w:type="spellStart"/>
      <w:r w:rsidRPr="00D111A7">
        <w:rPr>
          <w:rFonts w:hint="eastAsia"/>
          <w:color w:val="000000" w:themeColor="text1"/>
        </w:rPr>
        <w:t>eGFR</w:t>
      </w:r>
      <w:proofErr w:type="spellEnd"/>
      <w:r w:rsidRPr="00D111A7">
        <w:rPr>
          <w:rFonts w:hint="eastAsia"/>
          <w:color w:val="000000" w:themeColor="text1"/>
        </w:rPr>
        <w:t>（推荐CKD-EPI公式）评估肾功能。对经肾脏排泄或具有肾毒性的抗肿瘤药物（如铂类药物、培美曲塞、甲氨蝶</w:t>
      </w:r>
      <w:proofErr w:type="gramStart"/>
      <w:r w:rsidRPr="00D111A7">
        <w:rPr>
          <w:rFonts w:hint="eastAsia"/>
          <w:color w:val="000000" w:themeColor="text1"/>
        </w:rPr>
        <w:t>呤</w:t>
      </w:r>
      <w:proofErr w:type="gramEnd"/>
      <w:r w:rsidRPr="00D111A7">
        <w:rPr>
          <w:rFonts w:hint="eastAsia"/>
          <w:color w:val="000000" w:themeColor="text1"/>
        </w:rPr>
        <w:t>等），应根据</w:t>
      </w:r>
      <w:proofErr w:type="spellStart"/>
      <w:r w:rsidRPr="00D111A7">
        <w:rPr>
          <w:rFonts w:hint="eastAsia"/>
          <w:color w:val="000000" w:themeColor="text1"/>
        </w:rPr>
        <w:t>eGFR</w:t>
      </w:r>
      <w:proofErr w:type="spellEnd"/>
      <w:r w:rsidRPr="00D111A7">
        <w:rPr>
          <w:rFonts w:hint="eastAsia"/>
          <w:color w:val="000000" w:themeColor="text1"/>
        </w:rPr>
        <w:t>参照药品说明书调整剂量。</w:t>
      </w:r>
    </w:p>
    <w:p w14:paraId="5CAED687" w14:textId="77777777" w:rsidR="00620E92" w:rsidRPr="00D111A7" w:rsidRDefault="00486E5B">
      <w:pPr>
        <w:pStyle w:val="afffffffff3"/>
        <w:rPr>
          <w:color w:val="000000" w:themeColor="text1"/>
        </w:rPr>
      </w:pPr>
      <w:r w:rsidRPr="00D111A7">
        <w:rPr>
          <w:rFonts w:hint="eastAsia"/>
          <w:color w:val="000000" w:themeColor="text1"/>
        </w:rPr>
        <w:t>应避免血管紧张素转换酶抑制剂/血管紧张素Ⅱ受体拮抗剂（ACEI/ARB）、利尿剂与非</w:t>
      </w:r>
      <w:proofErr w:type="gramStart"/>
      <w:r w:rsidRPr="00D111A7">
        <w:rPr>
          <w:rFonts w:hint="eastAsia"/>
          <w:color w:val="000000" w:themeColor="text1"/>
        </w:rPr>
        <w:t>甾</w:t>
      </w:r>
      <w:proofErr w:type="gramEnd"/>
      <w:r w:rsidRPr="00D111A7">
        <w:rPr>
          <w:rFonts w:hint="eastAsia"/>
          <w:color w:val="000000" w:themeColor="text1"/>
        </w:rPr>
        <w:t>体抗炎药（NSAIDs）的联合应用，以免增加AKI风险。</w:t>
      </w:r>
    </w:p>
    <w:p w14:paraId="3A68EA43" w14:textId="77777777" w:rsidR="00620E92" w:rsidRPr="00D111A7" w:rsidRDefault="00486E5B">
      <w:pPr>
        <w:pStyle w:val="afffffffff3"/>
        <w:rPr>
          <w:color w:val="000000" w:themeColor="text1"/>
        </w:rPr>
      </w:pPr>
      <w:proofErr w:type="gramStart"/>
      <w:r w:rsidRPr="00D111A7">
        <w:rPr>
          <w:rFonts w:hint="eastAsia"/>
          <w:color w:val="000000" w:themeColor="text1"/>
        </w:rPr>
        <w:t>对顺铂肾毒性</w:t>
      </w:r>
      <w:proofErr w:type="gramEnd"/>
      <w:r w:rsidRPr="00D111A7">
        <w:rPr>
          <w:rFonts w:hint="eastAsia"/>
          <w:color w:val="000000" w:themeColor="text1"/>
        </w:rPr>
        <w:t>高风险患者（如基础CKD G3b期及以上），可考虑</w:t>
      </w:r>
      <w:proofErr w:type="gramStart"/>
      <w:r w:rsidRPr="00D111A7">
        <w:rPr>
          <w:rFonts w:hint="eastAsia"/>
          <w:color w:val="000000" w:themeColor="text1"/>
        </w:rPr>
        <w:t>换用卡铂或</w:t>
      </w:r>
      <w:proofErr w:type="gramEnd"/>
      <w:r w:rsidRPr="00D111A7">
        <w:rPr>
          <w:rFonts w:hint="eastAsia"/>
          <w:color w:val="000000" w:themeColor="text1"/>
        </w:rPr>
        <w:t>其他非铂类方案。</w:t>
      </w:r>
    </w:p>
    <w:p w14:paraId="65EFD16C" w14:textId="77777777" w:rsidR="00620E92" w:rsidRPr="00D111A7" w:rsidRDefault="00486E5B">
      <w:pPr>
        <w:pStyle w:val="affd"/>
        <w:spacing w:before="120" w:after="120"/>
        <w:rPr>
          <w:color w:val="000000" w:themeColor="text1"/>
        </w:rPr>
      </w:pPr>
      <w:r w:rsidRPr="00D111A7">
        <w:rPr>
          <w:rFonts w:hint="eastAsia"/>
          <w:color w:val="000000" w:themeColor="text1"/>
        </w:rPr>
        <w:t>肾脏替代治疗</w:t>
      </w:r>
    </w:p>
    <w:p w14:paraId="3C420835" w14:textId="77777777" w:rsidR="00620E92" w:rsidRPr="00D111A7" w:rsidRDefault="00486E5B" w:rsidP="00475891">
      <w:pPr>
        <w:pStyle w:val="affe"/>
        <w:spacing w:before="120" w:after="120"/>
        <w:rPr>
          <w:color w:val="000000" w:themeColor="text1"/>
        </w:rPr>
      </w:pPr>
      <w:r w:rsidRPr="00D111A7">
        <w:rPr>
          <w:color w:val="000000" w:themeColor="text1"/>
        </w:rPr>
        <w:t>启动指征</w:t>
      </w:r>
    </w:p>
    <w:p w14:paraId="4C41A947" w14:textId="77777777" w:rsidR="00620E92" w:rsidRPr="00D111A7" w:rsidRDefault="00486E5B" w:rsidP="00475891">
      <w:pPr>
        <w:pStyle w:val="afffff7"/>
        <w:ind w:firstLine="420"/>
        <w:rPr>
          <w:color w:val="000000" w:themeColor="text1"/>
        </w:rPr>
      </w:pPr>
      <w:r w:rsidRPr="00D111A7">
        <w:rPr>
          <w:color w:val="000000" w:themeColor="text1"/>
        </w:rPr>
        <w:t>出现以下任</w:t>
      </w:r>
      <w:proofErr w:type="gramStart"/>
      <w:r w:rsidRPr="00D111A7">
        <w:rPr>
          <w:color w:val="000000" w:themeColor="text1"/>
        </w:rPr>
        <w:t>一</w:t>
      </w:r>
      <w:proofErr w:type="gramEnd"/>
      <w:r w:rsidRPr="00D111A7">
        <w:rPr>
          <w:color w:val="000000" w:themeColor="text1"/>
        </w:rPr>
        <w:t>情况，经积极药物治疗后仍无改善或进行性加重时，应考虑启动</w:t>
      </w:r>
      <w:r w:rsidRPr="00D111A7">
        <w:rPr>
          <w:rFonts w:hint="eastAsia"/>
          <w:color w:val="000000" w:themeColor="text1"/>
        </w:rPr>
        <w:t>RRT</w:t>
      </w:r>
      <w:r w:rsidRPr="00D111A7">
        <w:rPr>
          <w:color w:val="000000" w:themeColor="text1"/>
        </w:rPr>
        <w:t>：</w:t>
      </w:r>
    </w:p>
    <w:p w14:paraId="0E07E256" w14:textId="77777777" w:rsidR="00620E92" w:rsidRPr="00D111A7" w:rsidRDefault="00486E5B" w:rsidP="00475891">
      <w:pPr>
        <w:pStyle w:val="af2"/>
        <w:rPr>
          <w:color w:val="000000" w:themeColor="text1"/>
        </w:rPr>
      </w:pPr>
      <w:r w:rsidRPr="00D111A7">
        <w:rPr>
          <w:color w:val="000000" w:themeColor="text1"/>
        </w:rPr>
        <w:t>严重高钾血症（血钾</w:t>
      </w:r>
      <w:r w:rsidR="00475891" w:rsidRPr="00D111A7">
        <w:rPr>
          <w:rFonts w:hint="eastAsia"/>
          <w:color w:val="000000" w:themeColor="text1"/>
        </w:rPr>
        <w:t>＞</w:t>
      </w:r>
      <w:r w:rsidRPr="00D111A7">
        <w:rPr>
          <w:color w:val="000000" w:themeColor="text1"/>
        </w:rPr>
        <w:t>6.5</w:t>
      </w:r>
      <w:r w:rsidRPr="00D111A7">
        <w:rPr>
          <w:color w:val="000000" w:themeColor="text1"/>
          <w:vertAlign w:val="superscript"/>
        </w:rPr>
        <w:t xml:space="preserve"> </w:t>
      </w:r>
      <w:proofErr w:type="spellStart"/>
      <w:r w:rsidRPr="00D111A7">
        <w:rPr>
          <w:color w:val="000000" w:themeColor="text1"/>
        </w:rPr>
        <w:t>mmol</w:t>
      </w:r>
      <w:proofErr w:type="spellEnd"/>
      <w:r w:rsidRPr="00D111A7">
        <w:rPr>
          <w:color w:val="000000" w:themeColor="text1"/>
        </w:rPr>
        <w:t>/L）或血</w:t>
      </w:r>
      <w:proofErr w:type="gramStart"/>
      <w:r w:rsidRPr="00D111A7">
        <w:rPr>
          <w:color w:val="000000" w:themeColor="text1"/>
        </w:rPr>
        <w:t>钾快速</w:t>
      </w:r>
      <w:proofErr w:type="gramEnd"/>
      <w:r w:rsidRPr="00D111A7">
        <w:rPr>
          <w:color w:val="000000" w:themeColor="text1"/>
        </w:rPr>
        <w:t>升高伴心电图改变；</w:t>
      </w:r>
    </w:p>
    <w:p w14:paraId="5F82B30A" w14:textId="77777777" w:rsidR="00620E92" w:rsidRPr="00D111A7" w:rsidRDefault="00486E5B" w:rsidP="00475891">
      <w:pPr>
        <w:pStyle w:val="af2"/>
        <w:rPr>
          <w:color w:val="000000" w:themeColor="text1"/>
        </w:rPr>
      </w:pPr>
      <w:r w:rsidRPr="00D111A7">
        <w:rPr>
          <w:color w:val="000000" w:themeColor="text1"/>
        </w:rPr>
        <w:t>严重代谢性酸中毒（pH</w:t>
      </w:r>
      <w:r w:rsidR="00475891" w:rsidRPr="00D111A7">
        <w:rPr>
          <w:rFonts w:hint="eastAsia"/>
          <w:color w:val="000000" w:themeColor="text1"/>
        </w:rPr>
        <w:t>＜</w:t>
      </w:r>
      <w:r w:rsidRPr="00D111A7">
        <w:rPr>
          <w:color w:val="000000" w:themeColor="text1"/>
        </w:rPr>
        <w:t>7.</w:t>
      </w:r>
      <w:r w:rsidRPr="00D111A7">
        <w:rPr>
          <w:rFonts w:hint="eastAsia"/>
          <w:color w:val="000000" w:themeColor="text1"/>
        </w:rPr>
        <w:t>15</w:t>
      </w:r>
      <w:r w:rsidRPr="00D111A7">
        <w:rPr>
          <w:color w:val="000000" w:themeColor="text1"/>
        </w:rPr>
        <w:t>）经药物治疗无效；</w:t>
      </w:r>
    </w:p>
    <w:p w14:paraId="341B7082" w14:textId="77777777" w:rsidR="00620E92" w:rsidRPr="00D111A7" w:rsidRDefault="00486E5B" w:rsidP="00475891">
      <w:pPr>
        <w:pStyle w:val="af2"/>
        <w:rPr>
          <w:color w:val="000000" w:themeColor="text1"/>
        </w:rPr>
      </w:pPr>
      <w:r w:rsidRPr="00D111A7">
        <w:rPr>
          <w:color w:val="000000" w:themeColor="text1"/>
        </w:rPr>
        <w:t>肺水肿或严重容量负荷过重，对利尿剂无反应；</w:t>
      </w:r>
    </w:p>
    <w:p w14:paraId="1BB7F7F5" w14:textId="77777777" w:rsidR="00620E92" w:rsidRPr="00D111A7" w:rsidRDefault="00486E5B" w:rsidP="00475891">
      <w:pPr>
        <w:pStyle w:val="af2"/>
        <w:rPr>
          <w:color w:val="000000" w:themeColor="text1"/>
        </w:rPr>
      </w:pPr>
      <w:r w:rsidRPr="00D111A7">
        <w:rPr>
          <w:color w:val="000000" w:themeColor="text1"/>
        </w:rPr>
        <w:t>严重尿毒症症状（如尿毒症心包炎、尿毒症脑病等）；</w:t>
      </w:r>
    </w:p>
    <w:p w14:paraId="7BB0257A" w14:textId="2C317FFB" w:rsidR="00620E92" w:rsidRDefault="00486E5B" w:rsidP="00475891">
      <w:pPr>
        <w:pStyle w:val="af2"/>
        <w:rPr>
          <w:color w:val="000000" w:themeColor="text1"/>
        </w:rPr>
      </w:pPr>
      <w:r w:rsidRPr="00D111A7">
        <w:rPr>
          <w:color w:val="000000" w:themeColor="text1"/>
        </w:rPr>
        <w:t>肿瘤溶解综合征所致严重高尿酸血症、高磷血症、低钙血症，合并AKI。</w:t>
      </w:r>
    </w:p>
    <w:p w14:paraId="0207850C" w14:textId="5EFA8FD5" w:rsidR="00B80B2E" w:rsidRDefault="00B80B2E" w:rsidP="00B80B2E">
      <w:pPr>
        <w:pStyle w:val="afffff7"/>
        <w:ind w:firstLine="420"/>
        <w:rPr>
          <w:color w:val="000000" w:themeColor="text1"/>
        </w:rPr>
      </w:pPr>
    </w:p>
    <w:p w14:paraId="4D6CD4B1" w14:textId="241D3D24" w:rsidR="00B80B2E" w:rsidRDefault="00B80B2E" w:rsidP="00B80B2E">
      <w:pPr>
        <w:pStyle w:val="afffff7"/>
        <w:ind w:firstLine="420"/>
        <w:rPr>
          <w:color w:val="000000" w:themeColor="text1"/>
        </w:rPr>
      </w:pPr>
    </w:p>
    <w:p w14:paraId="10BF5497" w14:textId="2D6619C0" w:rsidR="00B80B2E" w:rsidRDefault="00B80B2E" w:rsidP="00B80B2E">
      <w:pPr>
        <w:pStyle w:val="afffff7"/>
        <w:ind w:firstLine="420"/>
        <w:rPr>
          <w:color w:val="000000" w:themeColor="text1"/>
        </w:rPr>
      </w:pPr>
    </w:p>
    <w:p w14:paraId="40F6992A" w14:textId="77777777" w:rsidR="00B80B2E" w:rsidRPr="00D111A7" w:rsidRDefault="00B80B2E" w:rsidP="00B80B2E">
      <w:pPr>
        <w:pStyle w:val="afffff7"/>
        <w:ind w:firstLine="420"/>
        <w:rPr>
          <w:color w:val="000000" w:themeColor="text1"/>
        </w:rPr>
      </w:pPr>
    </w:p>
    <w:p w14:paraId="2F9AB15B" w14:textId="77777777" w:rsidR="00620E92" w:rsidRPr="00D111A7" w:rsidRDefault="00486E5B" w:rsidP="005D6F3D">
      <w:pPr>
        <w:pStyle w:val="affe"/>
        <w:spacing w:before="120" w:after="120"/>
        <w:rPr>
          <w:color w:val="000000" w:themeColor="text1"/>
        </w:rPr>
      </w:pPr>
      <w:r w:rsidRPr="00D111A7">
        <w:rPr>
          <w:color w:val="000000" w:themeColor="text1"/>
        </w:rPr>
        <w:lastRenderedPageBreak/>
        <w:t>抗肿瘤药物与</w:t>
      </w:r>
      <w:r w:rsidR="005D6F3D" w:rsidRPr="00D111A7">
        <w:rPr>
          <w:color w:val="000000" w:themeColor="text1"/>
        </w:rPr>
        <w:t>RRT</w:t>
      </w:r>
      <w:r w:rsidRPr="00D111A7">
        <w:rPr>
          <w:color w:val="000000" w:themeColor="text1"/>
        </w:rPr>
        <w:t>的协同管理</w:t>
      </w:r>
    </w:p>
    <w:p w14:paraId="282925B5" w14:textId="09A1A390" w:rsidR="001D7366" w:rsidRPr="00D111A7" w:rsidRDefault="00CD6484" w:rsidP="00CD6484">
      <w:pPr>
        <w:pStyle w:val="afffffffff2"/>
        <w:rPr>
          <w:color w:val="000000" w:themeColor="text1"/>
        </w:rPr>
      </w:pPr>
      <w:r w:rsidRPr="00D111A7">
        <w:rPr>
          <w:color w:val="000000" w:themeColor="text1"/>
        </w:rPr>
        <w:t>对于分子量小（</w:t>
      </w:r>
      <w:r w:rsidRPr="00D111A7">
        <w:rPr>
          <w:rFonts w:hint="eastAsia"/>
          <w:color w:val="000000" w:themeColor="text1"/>
        </w:rPr>
        <w:t>＜</w:t>
      </w:r>
      <w:r w:rsidRPr="00D111A7">
        <w:rPr>
          <w:color w:val="000000" w:themeColor="text1"/>
        </w:rPr>
        <w:t>500</w:t>
      </w:r>
      <w:r w:rsidRPr="00D111A7">
        <w:rPr>
          <w:color w:val="000000" w:themeColor="text1"/>
          <w:vertAlign w:val="superscript"/>
        </w:rPr>
        <w:t xml:space="preserve"> </w:t>
      </w:r>
      <w:r w:rsidRPr="00D111A7">
        <w:rPr>
          <w:color w:val="000000" w:themeColor="text1"/>
        </w:rPr>
        <w:t>Da）、蛋白结合率低（</w:t>
      </w:r>
      <w:r w:rsidRPr="00D111A7">
        <w:rPr>
          <w:rFonts w:hint="eastAsia"/>
          <w:color w:val="000000" w:themeColor="text1"/>
        </w:rPr>
        <w:t>＜</w:t>
      </w:r>
      <w:r w:rsidRPr="00D111A7">
        <w:rPr>
          <w:color w:val="000000" w:themeColor="text1"/>
        </w:rPr>
        <w:t>80</w:t>
      </w:r>
      <w:r w:rsidRPr="00D111A7">
        <w:rPr>
          <w:rFonts w:hAnsi="宋体" w:hint="eastAsia"/>
          <w:color w:val="000000" w:themeColor="text1"/>
        </w:rPr>
        <w:t>％</w:t>
      </w:r>
      <w:r w:rsidRPr="00D111A7">
        <w:rPr>
          <w:color w:val="000000" w:themeColor="text1"/>
        </w:rPr>
        <w:t>）、分布容积小（</w:t>
      </w:r>
      <w:r w:rsidRPr="00D111A7">
        <w:rPr>
          <w:rFonts w:hint="eastAsia"/>
          <w:color w:val="000000" w:themeColor="text1"/>
        </w:rPr>
        <w:t>＜</w:t>
      </w:r>
      <w:r w:rsidRPr="00D111A7">
        <w:rPr>
          <w:color w:val="000000" w:themeColor="text1"/>
        </w:rPr>
        <w:t>0.7</w:t>
      </w:r>
      <w:r w:rsidRPr="00D111A7">
        <w:rPr>
          <w:color w:val="000000" w:themeColor="text1"/>
          <w:vertAlign w:val="superscript"/>
        </w:rPr>
        <w:t xml:space="preserve"> </w:t>
      </w:r>
      <w:r w:rsidRPr="00D111A7">
        <w:rPr>
          <w:color w:val="000000" w:themeColor="text1"/>
        </w:rPr>
        <w:t>L/kg）且主要经肾脏排泄的药物，若RRT对其清除率超过总清除率的25</w:t>
      </w:r>
      <w:r w:rsidRPr="00D111A7">
        <w:rPr>
          <w:rFonts w:hint="eastAsia"/>
          <w:color w:val="000000" w:themeColor="text1"/>
        </w:rPr>
        <w:t>％</w:t>
      </w:r>
      <w:r w:rsidRPr="00D111A7">
        <w:rPr>
          <w:color w:val="000000" w:themeColor="text1"/>
        </w:rPr>
        <w:t>～30</w:t>
      </w:r>
      <w:r w:rsidRPr="00D111A7">
        <w:rPr>
          <w:rFonts w:hint="eastAsia"/>
          <w:color w:val="000000" w:themeColor="text1"/>
        </w:rPr>
        <w:t>％</w:t>
      </w:r>
      <w:r w:rsidRPr="00D111A7">
        <w:rPr>
          <w:color w:val="000000" w:themeColor="text1"/>
        </w:rPr>
        <w:t>，应调整剂量。药物的透析清除信息见药品说明书或专业药物数据库</w:t>
      </w:r>
      <w:r w:rsidRPr="00D111A7">
        <w:rPr>
          <w:rFonts w:hint="eastAsia"/>
          <w:color w:val="000000" w:themeColor="text1"/>
        </w:rPr>
        <w:t>。</w:t>
      </w:r>
    </w:p>
    <w:p w14:paraId="064CCEBF" w14:textId="2BB44362" w:rsidR="00620E92" w:rsidRPr="00D111A7" w:rsidRDefault="00486E5B" w:rsidP="005D6F3D">
      <w:pPr>
        <w:pStyle w:val="afffffffff2"/>
        <w:rPr>
          <w:color w:val="000000" w:themeColor="text1"/>
        </w:rPr>
      </w:pPr>
      <w:r w:rsidRPr="00D111A7">
        <w:rPr>
          <w:color w:val="000000" w:themeColor="text1"/>
        </w:rPr>
        <w:t>易被透析清除的药物（如卡铂、培美曲塞），</w:t>
      </w:r>
      <w:r w:rsidR="00C0532F" w:rsidRPr="00D111A7">
        <w:rPr>
          <w:rFonts w:hint="eastAsia"/>
          <w:color w:val="000000" w:themeColor="text1"/>
        </w:rPr>
        <w:t>宜</w:t>
      </w:r>
      <w:r w:rsidRPr="00D111A7">
        <w:rPr>
          <w:color w:val="000000" w:themeColor="text1"/>
        </w:rPr>
        <w:t>在</w:t>
      </w:r>
      <w:r w:rsidR="00C0532F" w:rsidRPr="00D111A7">
        <w:rPr>
          <w:color w:val="000000" w:themeColor="text1"/>
        </w:rPr>
        <w:t>RRT</w:t>
      </w:r>
      <w:r w:rsidRPr="00D111A7">
        <w:rPr>
          <w:color w:val="000000" w:themeColor="text1"/>
        </w:rPr>
        <w:t>结束后给药，避免透析清除降低疗效。</w:t>
      </w:r>
    </w:p>
    <w:p w14:paraId="4BA438E6" w14:textId="1F56014B" w:rsidR="00620E92" w:rsidRPr="00D111A7" w:rsidRDefault="00486E5B" w:rsidP="005D6F3D">
      <w:pPr>
        <w:pStyle w:val="afffffffff2"/>
        <w:rPr>
          <w:color w:val="000000" w:themeColor="text1"/>
        </w:rPr>
      </w:pPr>
      <w:r w:rsidRPr="00D111A7">
        <w:rPr>
          <w:color w:val="000000" w:themeColor="text1"/>
        </w:rPr>
        <w:t>对顺铂，不</w:t>
      </w:r>
      <w:r w:rsidR="008F6E57" w:rsidRPr="00D111A7">
        <w:rPr>
          <w:rFonts w:hint="eastAsia"/>
          <w:color w:val="000000" w:themeColor="text1"/>
        </w:rPr>
        <w:t>宜</w:t>
      </w:r>
      <w:r w:rsidRPr="00D111A7">
        <w:rPr>
          <w:color w:val="000000" w:themeColor="text1"/>
        </w:rPr>
        <w:t>以清除药物为目的在给药后常规行RRT，因蛋白结合</w:t>
      </w:r>
      <w:proofErr w:type="gramStart"/>
      <w:r w:rsidRPr="00D111A7">
        <w:rPr>
          <w:color w:val="000000" w:themeColor="text1"/>
        </w:rPr>
        <w:t>型顺铂无法</w:t>
      </w:r>
      <w:proofErr w:type="gramEnd"/>
      <w:r w:rsidRPr="00D111A7">
        <w:rPr>
          <w:color w:val="000000" w:themeColor="text1"/>
        </w:rPr>
        <w:t>被有效清除，且透析后可能出现血药浓度反弹。</w:t>
      </w:r>
    </w:p>
    <w:p w14:paraId="76279C47" w14:textId="77777777" w:rsidR="00620E92" w:rsidRPr="00D111A7" w:rsidRDefault="00C0532F" w:rsidP="005D6F3D">
      <w:pPr>
        <w:pStyle w:val="afffffffff2"/>
        <w:rPr>
          <w:color w:val="000000" w:themeColor="text1"/>
        </w:rPr>
      </w:pPr>
      <w:r w:rsidRPr="00D111A7">
        <w:rPr>
          <w:rFonts w:hint="eastAsia"/>
          <w:color w:val="000000" w:themeColor="text1"/>
        </w:rPr>
        <w:t>剂量调整应符合</w:t>
      </w:r>
      <w:r w:rsidRPr="00D111A7">
        <w:rPr>
          <w:color w:val="000000" w:themeColor="text1"/>
        </w:rPr>
        <w:t>以下要求</w:t>
      </w:r>
      <w:r w:rsidRPr="00D111A7">
        <w:rPr>
          <w:rFonts w:hint="eastAsia"/>
          <w:color w:val="000000" w:themeColor="text1"/>
        </w:rPr>
        <w:t>：</w:t>
      </w:r>
    </w:p>
    <w:p w14:paraId="68A34FFE" w14:textId="77777777" w:rsidR="00620E92" w:rsidRPr="00D111A7" w:rsidRDefault="00486E5B" w:rsidP="00C0532F">
      <w:pPr>
        <w:pStyle w:val="af2"/>
        <w:rPr>
          <w:color w:val="000000" w:themeColor="text1"/>
        </w:rPr>
      </w:pPr>
      <w:r w:rsidRPr="00D111A7">
        <w:rPr>
          <w:rFonts w:hint="eastAsia"/>
          <w:color w:val="000000" w:themeColor="text1"/>
        </w:rPr>
        <w:t>行</w:t>
      </w:r>
      <w:r w:rsidR="00C0532F" w:rsidRPr="00D111A7">
        <w:rPr>
          <w:rFonts w:hint="eastAsia"/>
          <w:color w:val="000000" w:themeColor="text1"/>
        </w:rPr>
        <w:t>RRT</w:t>
      </w:r>
      <w:r w:rsidRPr="00D111A7">
        <w:rPr>
          <w:rFonts w:hint="eastAsia"/>
          <w:color w:val="000000" w:themeColor="text1"/>
        </w:rPr>
        <w:t>的患者，抗肿瘤药物初始剂量可参照</w:t>
      </w:r>
      <w:proofErr w:type="spellStart"/>
      <w:r w:rsidR="00C0532F" w:rsidRPr="00D111A7">
        <w:rPr>
          <w:rFonts w:hint="eastAsia"/>
          <w:color w:val="000000" w:themeColor="text1"/>
        </w:rPr>
        <w:t>eGFR</w:t>
      </w:r>
      <w:proofErr w:type="spellEnd"/>
      <w:r w:rsidRPr="00D111A7">
        <w:rPr>
          <w:rFonts w:hint="eastAsia"/>
          <w:color w:val="000000" w:themeColor="text1"/>
        </w:rPr>
        <w:t>＜10</w:t>
      </w:r>
      <w:r w:rsidRPr="00D111A7">
        <w:rPr>
          <w:rFonts w:hint="eastAsia"/>
          <w:color w:val="000000" w:themeColor="text1"/>
          <w:vertAlign w:val="superscript"/>
        </w:rPr>
        <w:t xml:space="preserve"> </w:t>
      </w:r>
      <w:r w:rsidRPr="00D111A7">
        <w:rPr>
          <w:rFonts w:hint="eastAsia"/>
          <w:color w:val="000000" w:themeColor="text1"/>
        </w:rPr>
        <w:t>mL/min/1.73</w:t>
      </w:r>
      <w:r w:rsidRPr="00D111A7">
        <w:rPr>
          <w:rFonts w:hint="eastAsia"/>
          <w:color w:val="000000" w:themeColor="text1"/>
          <w:vertAlign w:val="superscript"/>
        </w:rPr>
        <w:t xml:space="preserve"> </w:t>
      </w:r>
      <w:r w:rsidRPr="00D111A7">
        <w:rPr>
          <w:rFonts w:hint="eastAsia"/>
          <w:color w:val="000000" w:themeColor="text1"/>
        </w:rPr>
        <w:t>m²的推荐剂量；</w:t>
      </w:r>
    </w:p>
    <w:p w14:paraId="5C40BB62" w14:textId="77777777" w:rsidR="00620E92" w:rsidRPr="00D111A7" w:rsidRDefault="00486E5B" w:rsidP="00C0532F">
      <w:pPr>
        <w:pStyle w:val="af2"/>
        <w:rPr>
          <w:color w:val="000000" w:themeColor="text1"/>
        </w:rPr>
      </w:pPr>
      <w:r w:rsidRPr="00D111A7">
        <w:rPr>
          <w:rFonts w:hint="eastAsia"/>
          <w:color w:val="000000" w:themeColor="text1"/>
        </w:rPr>
        <w:t>应根据</w:t>
      </w:r>
      <w:r w:rsidR="00C0532F" w:rsidRPr="00D111A7">
        <w:rPr>
          <w:rFonts w:hint="eastAsia"/>
          <w:color w:val="000000" w:themeColor="text1"/>
        </w:rPr>
        <w:t>RRT</w:t>
      </w:r>
      <w:r w:rsidRPr="00D111A7">
        <w:rPr>
          <w:rFonts w:hint="eastAsia"/>
          <w:color w:val="000000" w:themeColor="text1"/>
        </w:rPr>
        <w:t>模式（IHD、CRRT、PD）、药物清除特性及血药浓度监测结果个体化调整剂量；</w:t>
      </w:r>
    </w:p>
    <w:p w14:paraId="3A617EF6" w14:textId="77777777" w:rsidR="00620E92" w:rsidRPr="00D111A7" w:rsidRDefault="00486E5B" w:rsidP="00C0532F">
      <w:pPr>
        <w:pStyle w:val="af2"/>
        <w:rPr>
          <w:color w:val="000000" w:themeColor="text1"/>
        </w:rPr>
      </w:pPr>
      <w:r w:rsidRPr="00D111A7">
        <w:rPr>
          <w:rFonts w:hint="eastAsia"/>
          <w:color w:val="000000" w:themeColor="text1"/>
        </w:rPr>
        <w:t>对卡铂，可采用</w:t>
      </w:r>
      <w:r w:rsidR="00C0532F" w:rsidRPr="00D111A7">
        <w:rPr>
          <w:rFonts w:hint="eastAsia"/>
          <w:color w:val="000000" w:themeColor="text1"/>
        </w:rPr>
        <w:t>Calvert</w:t>
      </w:r>
      <w:r w:rsidRPr="00D111A7">
        <w:rPr>
          <w:rFonts w:hint="eastAsia"/>
          <w:color w:val="000000" w:themeColor="text1"/>
        </w:rPr>
        <w:t>公式计算剂量（</w:t>
      </w:r>
      <w:proofErr w:type="spellStart"/>
      <w:r w:rsidR="00C0532F" w:rsidRPr="00D111A7">
        <w:rPr>
          <w:rFonts w:hint="eastAsia"/>
          <w:color w:val="000000" w:themeColor="text1"/>
        </w:rPr>
        <w:t>eGFR</w:t>
      </w:r>
      <w:proofErr w:type="spellEnd"/>
      <w:r w:rsidRPr="00D111A7">
        <w:rPr>
          <w:rFonts w:hint="eastAsia"/>
          <w:color w:val="000000" w:themeColor="text1"/>
        </w:rPr>
        <w:t>上限设为125</w:t>
      </w:r>
      <w:r w:rsidRPr="00D111A7">
        <w:rPr>
          <w:rFonts w:hint="eastAsia"/>
          <w:color w:val="000000" w:themeColor="text1"/>
          <w:vertAlign w:val="superscript"/>
        </w:rPr>
        <w:t xml:space="preserve"> </w:t>
      </w:r>
      <w:r w:rsidRPr="00D111A7">
        <w:rPr>
          <w:rFonts w:hint="eastAsia"/>
          <w:color w:val="000000" w:themeColor="text1"/>
        </w:rPr>
        <w:t>mL/min），并于</w:t>
      </w:r>
      <w:r w:rsidR="00C0532F" w:rsidRPr="00D111A7">
        <w:rPr>
          <w:rFonts w:hint="eastAsia"/>
          <w:color w:val="000000" w:themeColor="text1"/>
        </w:rPr>
        <w:t>RRT</w:t>
      </w:r>
      <w:r w:rsidRPr="00D111A7">
        <w:rPr>
          <w:rFonts w:hint="eastAsia"/>
          <w:color w:val="000000" w:themeColor="text1"/>
        </w:rPr>
        <w:t>结束后给药。</w:t>
      </w:r>
    </w:p>
    <w:p w14:paraId="49506D79" w14:textId="77777777" w:rsidR="00620E92" w:rsidRPr="00D111A7" w:rsidRDefault="00486E5B">
      <w:pPr>
        <w:pStyle w:val="affd"/>
        <w:spacing w:before="120" w:after="120"/>
        <w:rPr>
          <w:color w:val="000000" w:themeColor="text1"/>
        </w:rPr>
      </w:pPr>
      <w:r w:rsidRPr="00D111A7">
        <w:rPr>
          <w:rFonts w:hint="eastAsia"/>
          <w:color w:val="000000" w:themeColor="text1"/>
        </w:rPr>
        <w:t>中医药辅助治疗</w:t>
      </w:r>
    </w:p>
    <w:p w14:paraId="2D848716" w14:textId="77777777" w:rsidR="00620E92" w:rsidRPr="00D111A7" w:rsidRDefault="00486E5B">
      <w:pPr>
        <w:pStyle w:val="afffff7"/>
        <w:ind w:firstLine="420"/>
        <w:rPr>
          <w:color w:val="000000" w:themeColor="text1"/>
        </w:rPr>
      </w:pPr>
      <w:r w:rsidRPr="00D111A7">
        <w:rPr>
          <w:rFonts w:hint="eastAsia"/>
          <w:color w:val="000000" w:themeColor="text1"/>
        </w:rPr>
        <w:t>在常规治疗基础上，可酌情联合使用具有潜在降低尿蛋白、改善</w:t>
      </w:r>
      <w:r w:rsidR="00475891" w:rsidRPr="00D111A7">
        <w:rPr>
          <w:rFonts w:hint="eastAsia"/>
          <w:color w:val="000000" w:themeColor="text1"/>
        </w:rPr>
        <w:t>肾功能作用的中药制剂（如大黄制剂、丹参制剂、冬虫夏草制剂等），</w:t>
      </w:r>
      <w:r w:rsidRPr="00D111A7">
        <w:rPr>
          <w:rFonts w:hint="eastAsia"/>
          <w:color w:val="000000" w:themeColor="text1"/>
        </w:rPr>
        <w:t>应</w:t>
      </w:r>
      <w:r w:rsidR="00475891" w:rsidRPr="00D111A7">
        <w:rPr>
          <w:rFonts w:hint="eastAsia"/>
          <w:color w:val="000000" w:themeColor="text1"/>
        </w:rPr>
        <w:t>符合</w:t>
      </w:r>
      <w:r w:rsidR="00475891" w:rsidRPr="00D111A7">
        <w:rPr>
          <w:color w:val="000000" w:themeColor="text1"/>
        </w:rPr>
        <w:t>以下要求</w:t>
      </w:r>
      <w:r w:rsidRPr="00D111A7">
        <w:rPr>
          <w:rFonts w:hint="eastAsia"/>
          <w:color w:val="000000" w:themeColor="text1"/>
        </w:rPr>
        <w:t>：</w:t>
      </w:r>
    </w:p>
    <w:p w14:paraId="503F1F72" w14:textId="77777777" w:rsidR="00620E92" w:rsidRPr="00D111A7" w:rsidRDefault="00486E5B">
      <w:pPr>
        <w:pStyle w:val="afffff7"/>
        <w:ind w:firstLine="420"/>
        <w:rPr>
          <w:color w:val="000000" w:themeColor="text1"/>
        </w:rPr>
      </w:pPr>
      <w:r w:rsidRPr="00D111A7">
        <w:rPr>
          <w:rFonts w:hint="eastAsia"/>
          <w:color w:val="000000" w:themeColor="text1"/>
        </w:rPr>
        <w:t>——使用前应评估患者中医证候，遵循辨证论治原则；</w:t>
      </w:r>
    </w:p>
    <w:p w14:paraId="20A64B0E" w14:textId="77777777" w:rsidR="00620E92" w:rsidRPr="00D111A7" w:rsidRDefault="00486E5B">
      <w:pPr>
        <w:pStyle w:val="afffff7"/>
        <w:ind w:firstLine="420"/>
        <w:rPr>
          <w:color w:val="000000" w:themeColor="text1"/>
        </w:rPr>
      </w:pPr>
      <w:r w:rsidRPr="00D111A7">
        <w:rPr>
          <w:rFonts w:hint="eastAsia"/>
          <w:color w:val="000000" w:themeColor="text1"/>
        </w:rPr>
        <w:t>——避免使用已知具有肾毒性的中药（如含马兜铃酸类中药）；</w:t>
      </w:r>
    </w:p>
    <w:p w14:paraId="269A2E7B" w14:textId="77777777" w:rsidR="00620E92" w:rsidRPr="00D111A7" w:rsidRDefault="00486E5B">
      <w:pPr>
        <w:pStyle w:val="afffff7"/>
        <w:ind w:firstLine="420"/>
        <w:rPr>
          <w:color w:val="000000" w:themeColor="text1"/>
        </w:rPr>
      </w:pPr>
      <w:r w:rsidRPr="00D111A7">
        <w:rPr>
          <w:rFonts w:hint="eastAsia"/>
          <w:color w:val="000000" w:themeColor="text1"/>
        </w:rPr>
        <w:t>——治疗期间加强肾功能监测。</w:t>
      </w:r>
    </w:p>
    <w:p w14:paraId="03F5E8B9" w14:textId="77777777" w:rsidR="00620E92" w:rsidRPr="00D111A7" w:rsidRDefault="00486E5B">
      <w:pPr>
        <w:pStyle w:val="affc"/>
        <w:spacing w:before="240" w:after="240"/>
        <w:rPr>
          <w:color w:val="000000" w:themeColor="text1"/>
        </w:rPr>
      </w:pPr>
      <w:r w:rsidRPr="00D111A7">
        <w:rPr>
          <w:rFonts w:hint="eastAsia"/>
          <w:color w:val="000000" w:themeColor="text1"/>
        </w:rPr>
        <w:t>日常调护</w:t>
      </w:r>
    </w:p>
    <w:p w14:paraId="0BEDB1FD" w14:textId="77777777" w:rsidR="00620E92" w:rsidRPr="00D111A7" w:rsidRDefault="00486E5B">
      <w:pPr>
        <w:pStyle w:val="afffffffff0"/>
        <w:rPr>
          <w:color w:val="000000" w:themeColor="text1"/>
        </w:rPr>
      </w:pPr>
      <w:r w:rsidRPr="00D111A7">
        <w:rPr>
          <w:rFonts w:hint="eastAsia"/>
          <w:color w:val="000000" w:themeColor="text1"/>
        </w:rPr>
        <w:t>根据患者水化方案和肾功能情况制定个体化水分摄入计划，高尿酸血症患者保证每日饮水量2</w:t>
      </w:r>
      <w:r w:rsidRPr="00D111A7">
        <w:rPr>
          <w:color w:val="000000" w:themeColor="text1"/>
          <w:vertAlign w:val="superscript"/>
        </w:rPr>
        <w:t xml:space="preserve"> </w:t>
      </w:r>
      <w:r w:rsidRPr="00D111A7">
        <w:rPr>
          <w:rFonts w:hint="eastAsia"/>
          <w:color w:val="000000" w:themeColor="text1"/>
        </w:rPr>
        <w:t>000</w:t>
      </w:r>
      <w:r w:rsidRPr="00D111A7">
        <w:rPr>
          <w:color w:val="000000" w:themeColor="text1"/>
          <w:vertAlign w:val="superscript"/>
        </w:rPr>
        <w:t xml:space="preserve"> </w:t>
      </w:r>
      <w:r w:rsidRPr="00D111A7">
        <w:rPr>
          <w:rFonts w:hint="eastAsia"/>
          <w:color w:val="000000" w:themeColor="text1"/>
        </w:rPr>
        <w:t>m</w:t>
      </w:r>
      <w:r w:rsidRPr="00D111A7">
        <w:rPr>
          <w:color w:val="000000" w:themeColor="text1"/>
        </w:rPr>
        <w:t>L</w:t>
      </w:r>
      <w:r w:rsidRPr="00D111A7">
        <w:rPr>
          <w:rFonts w:hint="eastAsia"/>
          <w:color w:val="000000" w:themeColor="text1"/>
        </w:rPr>
        <w:t>以上。</w:t>
      </w:r>
    </w:p>
    <w:p w14:paraId="38D1F3E7" w14:textId="77777777" w:rsidR="00620E92" w:rsidRPr="00D111A7" w:rsidRDefault="00486E5B">
      <w:pPr>
        <w:pStyle w:val="afffffffff0"/>
        <w:rPr>
          <w:color w:val="000000" w:themeColor="text1"/>
        </w:rPr>
      </w:pPr>
      <w:r w:rsidRPr="00D111A7">
        <w:rPr>
          <w:rFonts w:hint="eastAsia"/>
          <w:color w:val="000000" w:themeColor="text1"/>
        </w:rPr>
        <w:t>低镁血症患者增加镁含量丰富食物摄入，高钾血症患者限制钾摄入，避免高钠饮食。</w:t>
      </w:r>
    </w:p>
    <w:p w14:paraId="6986B936" w14:textId="77777777" w:rsidR="00620E92" w:rsidRPr="00D111A7" w:rsidRDefault="00486E5B">
      <w:pPr>
        <w:pStyle w:val="afffffffff0"/>
        <w:rPr>
          <w:color w:val="000000" w:themeColor="text1"/>
        </w:rPr>
      </w:pPr>
      <w:r w:rsidRPr="00D111A7">
        <w:rPr>
          <w:rFonts w:hint="eastAsia"/>
          <w:color w:val="000000" w:themeColor="text1"/>
        </w:rPr>
        <w:t>蛋白尿患者予优质低蛋白饮食，高尿酸血症患者限制高嘌呤食物。</w:t>
      </w:r>
    </w:p>
    <w:p w14:paraId="707C33B7" w14:textId="77777777" w:rsidR="00620E92" w:rsidRPr="00D111A7" w:rsidRDefault="00486E5B">
      <w:pPr>
        <w:pStyle w:val="afffffffff0"/>
        <w:rPr>
          <w:color w:val="000000" w:themeColor="text1"/>
        </w:rPr>
      </w:pPr>
      <w:r w:rsidRPr="00D111A7">
        <w:rPr>
          <w:rFonts w:hint="eastAsia"/>
          <w:color w:val="000000" w:themeColor="text1"/>
        </w:rPr>
        <w:t>保证患者热量摄入，低蛋白血症患者在医生指导下适当补充白蛋白。</w:t>
      </w:r>
    </w:p>
    <w:p w14:paraId="67D8F148" w14:textId="77777777" w:rsidR="00620E92" w:rsidRPr="00D111A7" w:rsidRDefault="00486E5B">
      <w:pPr>
        <w:pStyle w:val="afffffffff0"/>
        <w:rPr>
          <w:color w:val="000000" w:themeColor="text1"/>
        </w:rPr>
      </w:pPr>
      <w:r w:rsidRPr="00D111A7">
        <w:rPr>
          <w:rFonts w:hint="eastAsia"/>
          <w:color w:val="000000" w:themeColor="text1"/>
        </w:rPr>
        <w:t>肾损伤期间</w:t>
      </w:r>
      <w:proofErr w:type="gramStart"/>
      <w:r w:rsidRPr="00D111A7">
        <w:rPr>
          <w:rFonts w:hint="eastAsia"/>
          <w:color w:val="000000" w:themeColor="text1"/>
        </w:rPr>
        <w:t>嘱</w:t>
      </w:r>
      <w:proofErr w:type="gramEnd"/>
      <w:r w:rsidRPr="00D111A7">
        <w:rPr>
          <w:rFonts w:hint="eastAsia"/>
          <w:color w:val="000000" w:themeColor="text1"/>
        </w:rPr>
        <w:t>患者卧床休息，肾功能逐渐恢复后可进行轻度活动，避免剧烈运动。</w:t>
      </w:r>
    </w:p>
    <w:p w14:paraId="08AD5677" w14:textId="77777777" w:rsidR="00620E92" w:rsidRPr="00D111A7" w:rsidRDefault="00486E5B">
      <w:pPr>
        <w:pStyle w:val="afffffffff0"/>
        <w:rPr>
          <w:color w:val="000000" w:themeColor="text1"/>
        </w:rPr>
      </w:pPr>
      <w:r w:rsidRPr="00D111A7">
        <w:rPr>
          <w:rFonts w:hint="eastAsia"/>
          <w:color w:val="000000" w:themeColor="text1"/>
        </w:rPr>
        <w:t>指导高血压患者规律作息、控制体重，每日监测体重及时发现水钠潴留。</w:t>
      </w:r>
    </w:p>
    <w:p w14:paraId="7CDAB7A4" w14:textId="77777777" w:rsidR="00620E92" w:rsidRPr="00D111A7" w:rsidRDefault="00486E5B">
      <w:pPr>
        <w:pStyle w:val="afffffffff0"/>
        <w:rPr>
          <w:color w:val="000000" w:themeColor="text1"/>
        </w:rPr>
      </w:pPr>
      <w:r w:rsidRPr="00D111A7">
        <w:rPr>
          <w:rFonts w:hint="eastAsia"/>
          <w:color w:val="000000" w:themeColor="text1"/>
        </w:rPr>
        <w:t>保持患者皮肤、口腔清洁，预防感染，出现感染症状及时就医。</w:t>
      </w:r>
    </w:p>
    <w:p w14:paraId="6DC4196B" w14:textId="77777777" w:rsidR="00620E92" w:rsidRPr="00D111A7" w:rsidRDefault="00486E5B">
      <w:pPr>
        <w:pStyle w:val="afffffffff0"/>
        <w:rPr>
          <w:color w:val="000000" w:themeColor="text1"/>
        </w:rPr>
      </w:pPr>
      <w:proofErr w:type="gramStart"/>
      <w:r w:rsidRPr="00D111A7">
        <w:rPr>
          <w:rFonts w:hint="eastAsia"/>
          <w:color w:val="000000" w:themeColor="text1"/>
        </w:rPr>
        <w:t>嘱</w:t>
      </w:r>
      <w:proofErr w:type="gramEnd"/>
      <w:r w:rsidRPr="00D111A7">
        <w:rPr>
          <w:rFonts w:hint="eastAsia"/>
          <w:color w:val="000000" w:themeColor="text1"/>
        </w:rPr>
        <w:t>患者避免自行使用NSAIDs、PPI、利尿剂、偏方等，处方新药</w:t>
      </w:r>
      <w:r w:rsidR="00475891" w:rsidRPr="00D111A7">
        <w:rPr>
          <w:rFonts w:hint="eastAsia"/>
          <w:color w:val="000000" w:themeColor="text1"/>
        </w:rPr>
        <w:t>应</w:t>
      </w:r>
      <w:r w:rsidRPr="00D111A7">
        <w:rPr>
          <w:rFonts w:hint="eastAsia"/>
          <w:color w:val="000000" w:themeColor="text1"/>
        </w:rPr>
        <w:t>告知医师正在接受抗肿瘤治疗。</w:t>
      </w:r>
    </w:p>
    <w:p w14:paraId="711E6E08" w14:textId="3990555A" w:rsidR="00620E92" w:rsidRPr="00D111A7" w:rsidRDefault="00620E92">
      <w:pPr>
        <w:pStyle w:val="afffffffff0"/>
        <w:numPr>
          <w:ilvl w:val="255"/>
          <w:numId w:val="0"/>
        </w:numPr>
        <w:rPr>
          <w:color w:val="000000" w:themeColor="text1"/>
        </w:rPr>
      </w:pPr>
    </w:p>
    <w:p w14:paraId="2E2FA6A4" w14:textId="77777777" w:rsidR="00304167" w:rsidRPr="00D111A7" w:rsidRDefault="00304167">
      <w:pPr>
        <w:pStyle w:val="afffffffff0"/>
        <w:numPr>
          <w:ilvl w:val="255"/>
          <w:numId w:val="0"/>
        </w:numPr>
        <w:rPr>
          <w:color w:val="000000" w:themeColor="text1"/>
        </w:rPr>
        <w:sectPr w:rsidR="00304167" w:rsidRPr="00D111A7">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14:paraId="712727B9" w14:textId="72EC61DF" w:rsidR="00304167" w:rsidRPr="00D111A7" w:rsidRDefault="00304167" w:rsidP="00304167">
      <w:pPr>
        <w:pStyle w:val="af8"/>
        <w:rPr>
          <w:color w:val="000000" w:themeColor="text1"/>
        </w:rPr>
      </w:pPr>
      <w:bookmarkStart w:id="44" w:name="BookMark5"/>
      <w:bookmarkEnd w:id="22"/>
    </w:p>
    <w:p w14:paraId="71739900" w14:textId="078CEB6E" w:rsidR="00304167" w:rsidRPr="00D111A7" w:rsidRDefault="00304167" w:rsidP="00304167">
      <w:pPr>
        <w:pStyle w:val="afe"/>
        <w:rPr>
          <w:color w:val="000000" w:themeColor="text1"/>
        </w:rPr>
      </w:pPr>
    </w:p>
    <w:p w14:paraId="44309F98" w14:textId="1C0E112A" w:rsidR="00304167" w:rsidRPr="00D111A7" w:rsidRDefault="00304167" w:rsidP="00304167">
      <w:pPr>
        <w:pStyle w:val="aff3"/>
        <w:spacing w:after="120"/>
        <w:rPr>
          <w:color w:val="000000" w:themeColor="text1"/>
        </w:rPr>
      </w:pPr>
      <w:r w:rsidRPr="00D111A7">
        <w:rPr>
          <w:color w:val="000000" w:themeColor="text1"/>
        </w:rPr>
        <w:br/>
      </w:r>
      <w:r w:rsidRPr="00D111A7">
        <w:rPr>
          <w:rFonts w:hint="eastAsia"/>
          <w:color w:val="000000" w:themeColor="text1"/>
        </w:rPr>
        <w:t>（资料性）</w:t>
      </w:r>
      <w:r w:rsidRPr="00D111A7">
        <w:rPr>
          <w:color w:val="000000" w:themeColor="text1"/>
        </w:rPr>
        <w:br/>
      </w:r>
      <w:proofErr w:type="gramStart"/>
      <w:r w:rsidRPr="00D111A7">
        <w:rPr>
          <w:rFonts w:hint="eastAsia"/>
          <w:color w:val="000000" w:themeColor="text1"/>
        </w:rPr>
        <w:t>顺铂相关</w:t>
      </w:r>
      <w:proofErr w:type="gramEnd"/>
      <w:r w:rsidRPr="00D111A7">
        <w:rPr>
          <w:rFonts w:hint="eastAsia"/>
          <w:color w:val="000000" w:themeColor="text1"/>
        </w:rPr>
        <w:t>AKI风险评分表</w:t>
      </w:r>
    </w:p>
    <w:p w14:paraId="62B5486E" w14:textId="2486F1E8" w:rsidR="00304167" w:rsidRPr="00D111A7" w:rsidRDefault="00304167" w:rsidP="00304167">
      <w:pPr>
        <w:pStyle w:val="afffff7"/>
        <w:ind w:firstLine="420"/>
        <w:rPr>
          <w:color w:val="000000" w:themeColor="text1"/>
        </w:rPr>
      </w:pPr>
      <w:r w:rsidRPr="00D111A7">
        <w:rPr>
          <w:rFonts w:hint="eastAsia"/>
          <w:color w:val="000000" w:themeColor="text1"/>
        </w:rPr>
        <w:t>见表A</w:t>
      </w:r>
      <w:r w:rsidRPr="00D111A7">
        <w:rPr>
          <w:color w:val="000000" w:themeColor="text1"/>
        </w:rPr>
        <w:t>.1</w:t>
      </w:r>
      <w:r w:rsidRPr="00D111A7">
        <w:rPr>
          <w:rFonts w:hint="eastAsia"/>
          <w:color w:val="000000" w:themeColor="text1"/>
        </w:rPr>
        <w:t>。</w:t>
      </w:r>
    </w:p>
    <w:p w14:paraId="3DD5DAF6" w14:textId="35137223" w:rsidR="00304167" w:rsidRPr="00D111A7" w:rsidRDefault="00304167" w:rsidP="00304167">
      <w:pPr>
        <w:pStyle w:val="aff"/>
        <w:spacing w:before="120" w:after="120"/>
        <w:rPr>
          <w:color w:val="000000" w:themeColor="text1"/>
        </w:rPr>
      </w:pPr>
      <w:proofErr w:type="gramStart"/>
      <w:r w:rsidRPr="00D111A7">
        <w:rPr>
          <w:rFonts w:hint="eastAsia"/>
          <w:color w:val="000000" w:themeColor="text1"/>
        </w:rPr>
        <w:t>顺铂相关</w:t>
      </w:r>
      <w:proofErr w:type="gramEnd"/>
      <w:r w:rsidRPr="00D111A7">
        <w:rPr>
          <w:rFonts w:hint="eastAsia"/>
          <w:color w:val="000000" w:themeColor="text1"/>
        </w:rPr>
        <w:t>AKI风险评分表</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4"/>
        <w:gridCol w:w="2333"/>
        <w:gridCol w:w="2333"/>
      </w:tblGrid>
      <w:tr w:rsidR="00D111A7" w:rsidRPr="00D111A7" w14:paraId="11C8A5C1" w14:textId="77777777" w:rsidTr="00C92D93">
        <w:trPr>
          <w:tblHeader/>
          <w:jc w:val="center"/>
        </w:trPr>
        <w:tc>
          <w:tcPr>
            <w:tcW w:w="2334" w:type="dxa"/>
            <w:tcBorders>
              <w:top w:val="single" w:sz="8" w:space="0" w:color="auto"/>
              <w:bottom w:val="single" w:sz="8" w:space="0" w:color="auto"/>
            </w:tcBorders>
            <w:shd w:val="clear" w:color="auto" w:fill="auto"/>
            <w:vAlign w:val="center"/>
          </w:tcPr>
          <w:p w14:paraId="4639C50A" w14:textId="3B9BA4F3" w:rsidR="00304167" w:rsidRPr="00D111A7" w:rsidRDefault="00C92D93" w:rsidP="00304167">
            <w:pPr>
              <w:pStyle w:val="afffffffffb"/>
              <w:rPr>
                <w:color w:val="000000" w:themeColor="text1"/>
              </w:rPr>
            </w:pPr>
            <w:r w:rsidRPr="00D111A7">
              <w:rPr>
                <w:rFonts w:hint="eastAsia"/>
                <w:color w:val="000000" w:themeColor="text1"/>
              </w:rPr>
              <w:t>评分项目</w:t>
            </w:r>
          </w:p>
        </w:tc>
        <w:tc>
          <w:tcPr>
            <w:tcW w:w="2334" w:type="dxa"/>
            <w:tcBorders>
              <w:top w:val="single" w:sz="8" w:space="0" w:color="auto"/>
              <w:bottom w:val="single" w:sz="8" w:space="0" w:color="auto"/>
            </w:tcBorders>
            <w:shd w:val="clear" w:color="auto" w:fill="auto"/>
            <w:vAlign w:val="center"/>
          </w:tcPr>
          <w:p w14:paraId="3148EF91" w14:textId="342D0A25" w:rsidR="00304167" w:rsidRPr="00D111A7" w:rsidRDefault="00C92D93" w:rsidP="00304167">
            <w:pPr>
              <w:pStyle w:val="afffffffffb"/>
              <w:rPr>
                <w:color w:val="000000" w:themeColor="text1"/>
              </w:rPr>
            </w:pPr>
            <w:r w:rsidRPr="00D111A7">
              <w:rPr>
                <w:rFonts w:hint="eastAsia"/>
                <w:color w:val="000000" w:themeColor="text1"/>
              </w:rPr>
              <w:t>选项范围</w:t>
            </w:r>
          </w:p>
        </w:tc>
        <w:tc>
          <w:tcPr>
            <w:tcW w:w="2333" w:type="dxa"/>
            <w:tcBorders>
              <w:top w:val="single" w:sz="8" w:space="0" w:color="auto"/>
              <w:bottom w:val="single" w:sz="8" w:space="0" w:color="auto"/>
            </w:tcBorders>
            <w:shd w:val="clear" w:color="auto" w:fill="auto"/>
            <w:vAlign w:val="center"/>
          </w:tcPr>
          <w:p w14:paraId="561B6CD5" w14:textId="10E04C17" w:rsidR="00304167" w:rsidRPr="00D111A7" w:rsidRDefault="00C92D93" w:rsidP="00304167">
            <w:pPr>
              <w:pStyle w:val="afffffffffb"/>
              <w:rPr>
                <w:color w:val="000000" w:themeColor="text1"/>
              </w:rPr>
            </w:pPr>
            <w:r w:rsidRPr="00D111A7">
              <w:rPr>
                <w:rFonts w:hint="eastAsia"/>
                <w:color w:val="000000" w:themeColor="text1"/>
              </w:rPr>
              <w:t>分值</w:t>
            </w:r>
          </w:p>
        </w:tc>
        <w:tc>
          <w:tcPr>
            <w:tcW w:w="2333" w:type="dxa"/>
            <w:tcBorders>
              <w:top w:val="single" w:sz="8" w:space="0" w:color="auto"/>
              <w:bottom w:val="single" w:sz="8" w:space="0" w:color="auto"/>
            </w:tcBorders>
            <w:shd w:val="clear" w:color="auto" w:fill="auto"/>
            <w:vAlign w:val="center"/>
          </w:tcPr>
          <w:p w14:paraId="752B1B71" w14:textId="6F23C450" w:rsidR="00304167" w:rsidRPr="00D111A7" w:rsidRDefault="00C92D93" w:rsidP="00304167">
            <w:pPr>
              <w:pStyle w:val="afffffffffb"/>
              <w:rPr>
                <w:color w:val="000000" w:themeColor="text1"/>
              </w:rPr>
            </w:pPr>
            <w:r w:rsidRPr="00D111A7">
              <w:rPr>
                <w:rFonts w:hint="eastAsia"/>
                <w:color w:val="000000" w:themeColor="text1"/>
              </w:rPr>
              <w:t>患者得分</w:t>
            </w:r>
          </w:p>
        </w:tc>
      </w:tr>
      <w:tr w:rsidR="00D111A7" w:rsidRPr="00D111A7" w14:paraId="167A5CC7" w14:textId="77777777" w:rsidTr="00C92D93">
        <w:trPr>
          <w:jc w:val="center"/>
        </w:trPr>
        <w:tc>
          <w:tcPr>
            <w:tcW w:w="2334" w:type="dxa"/>
            <w:vMerge w:val="restart"/>
            <w:tcBorders>
              <w:top w:val="single" w:sz="8" w:space="0" w:color="auto"/>
            </w:tcBorders>
            <w:shd w:val="clear" w:color="auto" w:fill="auto"/>
            <w:vAlign w:val="center"/>
          </w:tcPr>
          <w:p w14:paraId="598B9F93" w14:textId="3BA3E466" w:rsidR="00C92D93" w:rsidRPr="00D111A7" w:rsidRDefault="00C92D93" w:rsidP="00304167">
            <w:pPr>
              <w:pStyle w:val="afffffffffb"/>
              <w:rPr>
                <w:color w:val="000000" w:themeColor="text1"/>
              </w:rPr>
            </w:pPr>
            <w:r w:rsidRPr="00D111A7">
              <w:rPr>
                <w:rFonts w:hint="eastAsia"/>
                <w:color w:val="000000" w:themeColor="text1"/>
              </w:rPr>
              <w:t>年龄（岁）</w:t>
            </w:r>
          </w:p>
        </w:tc>
        <w:tc>
          <w:tcPr>
            <w:tcW w:w="2334" w:type="dxa"/>
            <w:tcBorders>
              <w:top w:val="single" w:sz="8" w:space="0" w:color="auto"/>
            </w:tcBorders>
            <w:shd w:val="clear" w:color="auto" w:fill="auto"/>
            <w:vAlign w:val="center"/>
          </w:tcPr>
          <w:p w14:paraId="5C75A8A9" w14:textId="06D3F370" w:rsidR="00C92D93" w:rsidRPr="00D111A7" w:rsidRDefault="00C92D93" w:rsidP="00304167">
            <w:pPr>
              <w:pStyle w:val="afffffffffb"/>
              <w:rPr>
                <w:color w:val="000000" w:themeColor="text1"/>
              </w:rPr>
            </w:pPr>
            <w:r w:rsidRPr="00D111A7">
              <w:rPr>
                <w:rFonts w:hint="eastAsia"/>
                <w:color w:val="000000" w:themeColor="text1"/>
              </w:rPr>
              <w:t>≤45</w:t>
            </w:r>
          </w:p>
        </w:tc>
        <w:tc>
          <w:tcPr>
            <w:tcW w:w="2333" w:type="dxa"/>
            <w:tcBorders>
              <w:top w:val="single" w:sz="8" w:space="0" w:color="auto"/>
            </w:tcBorders>
            <w:shd w:val="clear" w:color="auto" w:fill="auto"/>
            <w:vAlign w:val="center"/>
          </w:tcPr>
          <w:p w14:paraId="28D44891" w14:textId="05C4125F" w:rsidR="00C92D93" w:rsidRPr="00D111A7" w:rsidRDefault="00C92D93" w:rsidP="00304167">
            <w:pPr>
              <w:pStyle w:val="afffffffffb"/>
              <w:rPr>
                <w:color w:val="000000" w:themeColor="text1"/>
              </w:rPr>
            </w:pPr>
            <w:r w:rsidRPr="00D111A7">
              <w:rPr>
                <w:rFonts w:hint="eastAsia"/>
                <w:color w:val="000000" w:themeColor="text1"/>
              </w:rPr>
              <w:t>0</w:t>
            </w:r>
          </w:p>
        </w:tc>
        <w:tc>
          <w:tcPr>
            <w:tcW w:w="2333" w:type="dxa"/>
            <w:tcBorders>
              <w:top w:val="single" w:sz="8" w:space="0" w:color="auto"/>
            </w:tcBorders>
            <w:shd w:val="clear" w:color="auto" w:fill="auto"/>
            <w:vAlign w:val="center"/>
          </w:tcPr>
          <w:p w14:paraId="72F0AF1A" w14:textId="77777777" w:rsidR="00C92D93" w:rsidRPr="00D111A7" w:rsidRDefault="00C92D93" w:rsidP="00304167">
            <w:pPr>
              <w:pStyle w:val="afffffffffb"/>
              <w:rPr>
                <w:color w:val="000000" w:themeColor="text1"/>
              </w:rPr>
            </w:pPr>
          </w:p>
        </w:tc>
      </w:tr>
      <w:tr w:rsidR="00D111A7" w:rsidRPr="00D111A7" w14:paraId="72C000A3" w14:textId="77777777" w:rsidTr="00C92D93">
        <w:trPr>
          <w:jc w:val="center"/>
        </w:trPr>
        <w:tc>
          <w:tcPr>
            <w:tcW w:w="2334" w:type="dxa"/>
            <w:vMerge/>
            <w:shd w:val="clear" w:color="auto" w:fill="auto"/>
            <w:vAlign w:val="center"/>
          </w:tcPr>
          <w:p w14:paraId="6F45FA28" w14:textId="07E6C86E" w:rsidR="00C92D93" w:rsidRPr="00D111A7" w:rsidRDefault="00C92D93" w:rsidP="00304167">
            <w:pPr>
              <w:pStyle w:val="afffffffffb"/>
              <w:rPr>
                <w:color w:val="000000" w:themeColor="text1"/>
              </w:rPr>
            </w:pPr>
          </w:p>
        </w:tc>
        <w:tc>
          <w:tcPr>
            <w:tcW w:w="2334" w:type="dxa"/>
            <w:shd w:val="clear" w:color="auto" w:fill="auto"/>
            <w:vAlign w:val="center"/>
          </w:tcPr>
          <w:p w14:paraId="6A9AD5C0" w14:textId="577AE4F6" w:rsidR="00C92D93" w:rsidRPr="00D111A7" w:rsidRDefault="00C92D93" w:rsidP="00C92D93">
            <w:pPr>
              <w:pStyle w:val="afffffffffb"/>
              <w:rPr>
                <w:color w:val="000000" w:themeColor="text1"/>
              </w:rPr>
            </w:pPr>
            <w:r w:rsidRPr="00D111A7">
              <w:rPr>
                <w:rFonts w:hint="eastAsia"/>
                <w:color w:val="000000" w:themeColor="text1"/>
              </w:rPr>
              <w:t>46</w:t>
            </w:r>
            <w:r w:rsidRPr="00D111A7">
              <w:rPr>
                <w:rFonts w:hAnsi="宋体" w:hint="eastAsia"/>
                <w:color w:val="000000" w:themeColor="text1"/>
              </w:rPr>
              <w:t>～</w:t>
            </w:r>
            <w:r w:rsidRPr="00D111A7">
              <w:rPr>
                <w:rFonts w:hint="eastAsia"/>
                <w:color w:val="000000" w:themeColor="text1"/>
              </w:rPr>
              <w:t>60</w:t>
            </w:r>
          </w:p>
        </w:tc>
        <w:tc>
          <w:tcPr>
            <w:tcW w:w="2333" w:type="dxa"/>
            <w:shd w:val="clear" w:color="auto" w:fill="auto"/>
            <w:vAlign w:val="center"/>
          </w:tcPr>
          <w:p w14:paraId="51072574" w14:textId="0DCA17A5" w:rsidR="00C92D93" w:rsidRPr="00D111A7" w:rsidRDefault="00C92D93" w:rsidP="00304167">
            <w:pPr>
              <w:pStyle w:val="afffffffffb"/>
              <w:rPr>
                <w:color w:val="000000" w:themeColor="text1"/>
              </w:rPr>
            </w:pPr>
            <w:r w:rsidRPr="00D111A7">
              <w:rPr>
                <w:rFonts w:hint="eastAsia"/>
                <w:color w:val="000000" w:themeColor="text1"/>
              </w:rPr>
              <w:t>2</w:t>
            </w:r>
            <w:r w:rsidRPr="00D111A7">
              <w:rPr>
                <w:color w:val="000000" w:themeColor="text1"/>
              </w:rPr>
              <w:t>.5</w:t>
            </w:r>
          </w:p>
        </w:tc>
        <w:tc>
          <w:tcPr>
            <w:tcW w:w="2333" w:type="dxa"/>
            <w:shd w:val="clear" w:color="auto" w:fill="auto"/>
            <w:vAlign w:val="center"/>
          </w:tcPr>
          <w:p w14:paraId="1A34B2E7" w14:textId="77777777" w:rsidR="00C92D93" w:rsidRPr="00D111A7" w:rsidRDefault="00C92D93" w:rsidP="00304167">
            <w:pPr>
              <w:pStyle w:val="afffffffffb"/>
              <w:rPr>
                <w:color w:val="000000" w:themeColor="text1"/>
              </w:rPr>
            </w:pPr>
          </w:p>
        </w:tc>
      </w:tr>
      <w:tr w:rsidR="00D111A7" w:rsidRPr="00D111A7" w14:paraId="655228F5" w14:textId="77777777" w:rsidTr="00C92D93">
        <w:trPr>
          <w:jc w:val="center"/>
        </w:trPr>
        <w:tc>
          <w:tcPr>
            <w:tcW w:w="2334" w:type="dxa"/>
            <w:vMerge/>
            <w:shd w:val="clear" w:color="auto" w:fill="auto"/>
            <w:vAlign w:val="center"/>
          </w:tcPr>
          <w:p w14:paraId="4AE55A4F" w14:textId="77777777" w:rsidR="00C92D93" w:rsidRPr="00D111A7" w:rsidRDefault="00C92D93" w:rsidP="00304167">
            <w:pPr>
              <w:pStyle w:val="afffffffffb"/>
              <w:rPr>
                <w:color w:val="000000" w:themeColor="text1"/>
              </w:rPr>
            </w:pPr>
          </w:p>
        </w:tc>
        <w:tc>
          <w:tcPr>
            <w:tcW w:w="2334" w:type="dxa"/>
            <w:shd w:val="clear" w:color="auto" w:fill="auto"/>
            <w:vAlign w:val="center"/>
          </w:tcPr>
          <w:p w14:paraId="5BC67485" w14:textId="7580A635" w:rsidR="00C92D93" w:rsidRPr="00D111A7" w:rsidRDefault="00C92D93" w:rsidP="00C92D93">
            <w:pPr>
              <w:pStyle w:val="afffffffffb"/>
              <w:rPr>
                <w:color w:val="000000" w:themeColor="text1"/>
              </w:rPr>
            </w:pPr>
            <w:r w:rsidRPr="00D111A7">
              <w:rPr>
                <w:color w:val="000000" w:themeColor="text1"/>
              </w:rPr>
              <w:t>61</w:t>
            </w:r>
            <w:r w:rsidRPr="00D111A7">
              <w:rPr>
                <w:rFonts w:hAnsi="宋体" w:hint="eastAsia"/>
                <w:color w:val="000000" w:themeColor="text1"/>
              </w:rPr>
              <w:t>～</w:t>
            </w:r>
            <w:r w:rsidRPr="00D111A7">
              <w:rPr>
                <w:color w:val="000000" w:themeColor="text1"/>
              </w:rPr>
              <w:t>70</w:t>
            </w:r>
          </w:p>
        </w:tc>
        <w:tc>
          <w:tcPr>
            <w:tcW w:w="2333" w:type="dxa"/>
            <w:shd w:val="clear" w:color="auto" w:fill="auto"/>
            <w:vAlign w:val="center"/>
          </w:tcPr>
          <w:p w14:paraId="6770FAC4" w14:textId="12F8D67B" w:rsidR="00C92D93" w:rsidRPr="00D111A7" w:rsidRDefault="00C92D93" w:rsidP="00304167">
            <w:pPr>
              <w:pStyle w:val="afffffffffb"/>
              <w:rPr>
                <w:color w:val="000000" w:themeColor="text1"/>
              </w:rPr>
            </w:pPr>
            <w:r w:rsidRPr="00D111A7">
              <w:rPr>
                <w:color w:val="000000" w:themeColor="text1"/>
              </w:rPr>
              <w:t>3.5</w:t>
            </w:r>
          </w:p>
        </w:tc>
        <w:tc>
          <w:tcPr>
            <w:tcW w:w="2333" w:type="dxa"/>
            <w:shd w:val="clear" w:color="auto" w:fill="auto"/>
            <w:vAlign w:val="center"/>
          </w:tcPr>
          <w:p w14:paraId="745112FB" w14:textId="77777777" w:rsidR="00C92D93" w:rsidRPr="00D111A7" w:rsidRDefault="00C92D93" w:rsidP="00304167">
            <w:pPr>
              <w:pStyle w:val="afffffffffb"/>
              <w:rPr>
                <w:color w:val="000000" w:themeColor="text1"/>
              </w:rPr>
            </w:pPr>
          </w:p>
        </w:tc>
      </w:tr>
      <w:tr w:rsidR="00D111A7" w:rsidRPr="00D111A7" w14:paraId="58049CB1" w14:textId="77777777" w:rsidTr="00C92D93">
        <w:trPr>
          <w:jc w:val="center"/>
        </w:trPr>
        <w:tc>
          <w:tcPr>
            <w:tcW w:w="2334" w:type="dxa"/>
            <w:vMerge/>
            <w:shd w:val="clear" w:color="auto" w:fill="auto"/>
            <w:vAlign w:val="center"/>
          </w:tcPr>
          <w:p w14:paraId="1BFA2FEC" w14:textId="77777777" w:rsidR="00C92D93" w:rsidRPr="00D111A7" w:rsidRDefault="00C92D93" w:rsidP="00304167">
            <w:pPr>
              <w:pStyle w:val="afffffffffb"/>
              <w:rPr>
                <w:color w:val="000000" w:themeColor="text1"/>
              </w:rPr>
            </w:pPr>
          </w:p>
        </w:tc>
        <w:tc>
          <w:tcPr>
            <w:tcW w:w="2334" w:type="dxa"/>
            <w:shd w:val="clear" w:color="auto" w:fill="auto"/>
            <w:vAlign w:val="center"/>
          </w:tcPr>
          <w:p w14:paraId="680D404E" w14:textId="1F5DF435" w:rsidR="00C92D93" w:rsidRPr="00D111A7" w:rsidRDefault="00C92D93" w:rsidP="00304167">
            <w:pPr>
              <w:pStyle w:val="afffffffffb"/>
              <w:rPr>
                <w:color w:val="000000" w:themeColor="text1"/>
              </w:rPr>
            </w:pPr>
            <w:r w:rsidRPr="00D111A7">
              <w:rPr>
                <w:rFonts w:hint="eastAsia"/>
                <w:color w:val="000000" w:themeColor="text1"/>
              </w:rPr>
              <w:t>＞70</w:t>
            </w:r>
          </w:p>
        </w:tc>
        <w:tc>
          <w:tcPr>
            <w:tcW w:w="2333" w:type="dxa"/>
            <w:shd w:val="clear" w:color="auto" w:fill="auto"/>
            <w:vAlign w:val="center"/>
          </w:tcPr>
          <w:p w14:paraId="5F68ECCA" w14:textId="7067F6F7" w:rsidR="00C92D93" w:rsidRPr="00D111A7" w:rsidRDefault="00C92D93" w:rsidP="00304167">
            <w:pPr>
              <w:pStyle w:val="afffffffffb"/>
              <w:rPr>
                <w:color w:val="000000" w:themeColor="text1"/>
              </w:rPr>
            </w:pPr>
            <w:r w:rsidRPr="00D111A7">
              <w:rPr>
                <w:rFonts w:hint="eastAsia"/>
                <w:color w:val="000000" w:themeColor="text1"/>
              </w:rPr>
              <w:t>4</w:t>
            </w:r>
            <w:r w:rsidRPr="00D111A7">
              <w:rPr>
                <w:color w:val="000000" w:themeColor="text1"/>
              </w:rPr>
              <w:t>.5</w:t>
            </w:r>
          </w:p>
        </w:tc>
        <w:tc>
          <w:tcPr>
            <w:tcW w:w="2333" w:type="dxa"/>
            <w:shd w:val="clear" w:color="auto" w:fill="auto"/>
            <w:vAlign w:val="center"/>
          </w:tcPr>
          <w:p w14:paraId="5750F645" w14:textId="77777777" w:rsidR="00C92D93" w:rsidRPr="00D111A7" w:rsidRDefault="00C92D93" w:rsidP="00304167">
            <w:pPr>
              <w:pStyle w:val="afffffffffb"/>
              <w:rPr>
                <w:color w:val="000000" w:themeColor="text1"/>
              </w:rPr>
            </w:pPr>
          </w:p>
        </w:tc>
      </w:tr>
      <w:tr w:rsidR="00D111A7" w:rsidRPr="00D111A7" w14:paraId="45B6B892" w14:textId="77777777" w:rsidTr="00C92D93">
        <w:trPr>
          <w:jc w:val="center"/>
        </w:trPr>
        <w:tc>
          <w:tcPr>
            <w:tcW w:w="2334" w:type="dxa"/>
            <w:vMerge w:val="restart"/>
            <w:shd w:val="clear" w:color="auto" w:fill="auto"/>
            <w:vAlign w:val="center"/>
          </w:tcPr>
          <w:p w14:paraId="43FC1428" w14:textId="03E16F94" w:rsidR="00C92D93" w:rsidRPr="00D111A7" w:rsidRDefault="00C92D93" w:rsidP="00304167">
            <w:pPr>
              <w:pStyle w:val="afffffffffb"/>
              <w:rPr>
                <w:color w:val="000000" w:themeColor="text1"/>
              </w:rPr>
            </w:pPr>
            <w:r w:rsidRPr="00D111A7">
              <w:rPr>
                <w:rFonts w:hint="eastAsia"/>
                <w:color w:val="000000" w:themeColor="text1"/>
              </w:rPr>
              <w:t>高血压</w:t>
            </w:r>
          </w:p>
        </w:tc>
        <w:tc>
          <w:tcPr>
            <w:tcW w:w="2334" w:type="dxa"/>
            <w:shd w:val="clear" w:color="auto" w:fill="auto"/>
            <w:vAlign w:val="center"/>
          </w:tcPr>
          <w:p w14:paraId="389E24EA" w14:textId="5141031E" w:rsidR="00C92D93" w:rsidRPr="00D111A7" w:rsidRDefault="00C92D93" w:rsidP="00304167">
            <w:pPr>
              <w:pStyle w:val="afffffffffb"/>
              <w:rPr>
                <w:color w:val="000000" w:themeColor="text1"/>
              </w:rPr>
            </w:pPr>
            <w:r w:rsidRPr="00D111A7">
              <w:rPr>
                <w:rFonts w:hint="eastAsia"/>
                <w:color w:val="000000" w:themeColor="text1"/>
              </w:rPr>
              <w:t>无</w:t>
            </w:r>
          </w:p>
        </w:tc>
        <w:tc>
          <w:tcPr>
            <w:tcW w:w="2333" w:type="dxa"/>
            <w:shd w:val="clear" w:color="auto" w:fill="auto"/>
            <w:vAlign w:val="center"/>
          </w:tcPr>
          <w:p w14:paraId="25FAEB71" w14:textId="6396932E" w:rsidR="00C92D93" w:rsidRPr="00D111A7" w:rsidRDefault="00C92D93" w:rsidP="00304167">
            <w:pPr>
              <w:pStyle w:val="afffffffffb"/>
              <w:rPr>
                <w:color w:val="000000" w:themeColor="text1"/>
              </w:rPr>
            </w:pPr>
            <w:r w:rsidRPr="00D111A7">
              <w:rPr>
                <w:rFonts w:hint="eastAsia"/>
                <w:color w:val="000000" w:themeColor="text1"/>
              </w:rPr>
              <w:t>0</w:t>
            </w:r>
          </w:p>
        </w:tc>
        <w:tc>
          <w:tcPr>
            <w:tcW w:w="2333" w:type="dxa"/>
            <w:shd w:val="clear" w:color="auto" w:fill="auto"/>
            <w:vAlign w:val="center"/>
          </w:tcPr>
          <w:p w14:paraId="26271E00" w14:textId="77777777" w:rsidR="00C92D93" w:rsidRPr="00D111A7" w:rsidRDefault="00C92D93" w:rsidP="00304167">
            <w:pPr>
              <w:pStyle w:val="afffffffffb"/>
              <w:rPr>
                <w:color w:val="000000" w:themeColor="text1"/>
              </w:rPr>
            </w:pPr>
          </w:p>
        </w:tc>
      </w:tr>
      <w:tr w:rsidR="00D111A7" w:rsidRPr="00D111A7" w14:paraId="3C949820" w14:textId="77777777" w:rsidTr="00C92D93">
        <w:trPr>
          <w:jc w:val="center"/>
        </w:trPr>
        <w:tc>
          <w:tcPr>
            <w:tcW w:w="2334" w:type="dxa"/>
            <w:vMerge/>
            <w:shd w:val="clear" w:color="auto" w:fill="auto"/>
            <w:vAlign w:val="center"/>
          </w:tcPr>
          <w:p w14:paraId="6E21C5B0" w14:textId="77777777" w:rsidR="00C92D93" w:rsidRPr="00D111A7" w:rsidRDefault="00C92D93" w:rsidP="00304167">
            <w:pPr>
              <w:pStyle w:val="afffffffffb"/>
              <w:rPr>
                <w:color w:val="000000" w:themeColor="text1"/>
              </w:rPr>
            </w:pPr>
          </w:p>
        </w:tc>
        <w:tc>
          <w:tcPr>
            <w:tcW w:w="2334" w:type="dxa"/>
            <w:shd w:val="clear" w:color="auto" w:fill="auto"/>
            <w:vAlign w:val="center"/>
          </w:tcPr>
          <w:p w14:paraId="20A9F244" w14:textId="245D0C93" w:rsidR="00C92D93" w:rsidRPr="00D111A7" w:rsidRDefault="00C92D93" w:rsidP="00304167">
            <w:pPr>
              <w:pStyle w:val="afffffffffb"/>
              <w:rPr>
                <w:color w:val="000000" w:themeColor="text1"/>
              </w:rPr>
            </w:pPr>
            <w:r w:rsidRPr="00D111A7">
              <w:rPr>
                <w:rFonts w:hint="eastAsia"/>
                <w:color w:val="000000" w:themeColor="text1"/>
              </w:rPr>
              <w:t>有</w:t>
            </w:r>
          </w:p>
        </w:tc>
        <w:tc>
          <w:tcPr>
            <w:tcW w:w="2333" w:type="dxa"/>
            <w:shd w:val="clear" w:color="auto" w:fill="auto"/>
            <w:vAlign w:val="center"/>
          </w:tcPr>
          <w:p w14:paraId="32BFE1F6" w14:textId="05C813CF" w:rsidR="00C92D93" w:rsidRPr="00D111A7" w:rsidRDefault="00C92D93" w:rsidP="00304167">
            <w:pPr>
              <w:pStyle w:val="afffffffffb"/>
              <w:rPr>
                <w:color w:val="000000" w:themeColor="text1"/>
              </w:rPr>
            </w:pPr>
            <w:r w:rsidRPr="00D111A7">
              <w:rPr>
                <w:rFonts w:hint="eastAsia"/>
                <w:color w:val="000000" w:themeColor="text1"/>
              </w:rPr>
              <w:t>1</w:t>
            </w:r>
          </w:p>
        </w:tc>
        <w:tc>
          <w:tcPr>
            <w:tcW w:w="2333" w:type="dxa"/>
            <w:shd w:val="clear" w:color="auto" w:fill="auto"/>
            <w:vAlign w:val="center"/>
          </w:tcPr>
          <w:p w14:paraId="064C6A3F" w14:textId="77777777" w:rsidR="00C92D93" w:rsidRPr="00D111A7" w:rsidRDefault="00C92D93" w:rsidP="00304167">
            <w:pPr>
              <w:pStyle w:val="afffffffffb"/>
              <w:rPr>
                <w:color w:val="000000" w:themeColor="text1"/>
              </w:rPr>
            </w:pPr>
          </w:p>
        </w:tc>
      </w:tr>
      <w:tr w:rsidR="00D111A7" w:rsidRPr="00D111A7" w14:paraId="243A2FC0" w14:textId="77777777" w:rsidTr="00C92D93">
        <w:trPr>
          <w:jc w:val="center"/>
        </w:trPr>
        <w:tc>
          <w:tcPr>
            <w:tcW w:w="2334" w:type="dxa"/>
            <w:vMerge w:val="restart"/>
            <w:shd w:val="clear" w:color="auto" w:fill="auto"/>
            <w:vAlign w:val="center"/>
          </w:tcPr>
          <w:p w14:paraId="4586029F" w14:textId="51CFFE0B" w:rsidR="00C92D93" w:rsidRPr="00D111A7" w:rsidRDefault="00C92D93" w:rsidP="00C92D93">
            <w:pPr>
              <w:pStyle w:val="afffffffffb"/>
              <w:rPr>
                <w:color w:val="000000" w:themeColor="text1"/>
              </w:rPr>
            </w:pPr>
            <w:r w:rsidRPr="00D111A7">
              <w:rPr>
                <w:rFonts w:hint="eastAsia"/>
                <w:color w:val="000000" w:themeColor="text1"/>
              </w:rPr>
              <w:t>糖尿病</w:t>
            </w:r>
          </w:p>
        </w:tc>
        <w:tc>
          <w:tcPr>
            <w:tcW w:w="2334" w:type="dxa"/>
            <w:shd w:val="clear" w:color="auto" w:fill="auto"/>
            <w:vAlign w:val="center"/>
          </w:tcPr>
          <w:p w14:paraId="411F6CC5" w14:textId="41C677B2" w:rsidR="00C92D93" w:rsidRPr="00D111A7" w:rsidRDefault="00C92D93" w:rsidP="00C92D93">
            <w:pPr>
              <w:pStyle w:val="afffffffffb"/>
              <w:rPr>
                <w:color w:val="000000" w:themeColor="text1"/>
              </w:rPr>
            </w:pPr>
            <w:r w:rsidRPr="00D111A7">
              <w:rPr>
                <w:rFonts w:hint="eastAsia"/>
                <w:color w:val="000000" w:themeColor="text1"/>
              </w:rPr>
              <w:t>无</w:t>
            </w:r>
          </w:p>
        </w:tc>
        <w:tc>
          <w:tcPr>
            <w:tcW w:w="2333" w:type="dxa"/>
            <w:shd w:val="clear" w:color="auto" w:fill="auto"/>
            <w:vAlign w:val="center"/>
          </w:tcPr>
          <w:p w14:paraId="6D9CA7B1" w14:textId="0979DED9" w:rsidR="00C92D93" w:rsidRPr="00D111A7" w:rsidRDefault="00C92D93" w:rsidP="00C92D93">
            <w:pPr>
              <w:pStyle w:val="afffffffffb"/>
              <w:rPr>
                <w:color w:val="000000" w:themeColor="text1"/>
              </w:rPr>
            </w:pPr>
            <w:r w:rsidRPr="00D111A7">
              <w:rPr>
                <w:rFonts w:hint="eastAsia"/>
                <w:color w:val="000000" w:themeColor="text1"/>
              </w:rPr>
              <w:t>0</w:t>
            </w:r>
          </w:p>
        </w:tc>
        <w:tc>
          <w:tcPr>
            <w:tcW w:w="2333" w:type="dxa"/>
            <w:shd w:val="clear" w:color="auto" w:fill="auto"/>
            <w:vAlign w:val="center"/>
          </w:tcPr>
          <w:p w14:paraId="2DDA213F" w14:textId="77777777" w:rsidR="00C92D93" w:rsidRPr="00D111A7" w:rsidRDefault="00C92D93" w:rsidP="00C92D93">
            <w:pPr>
              <w:pStyle w:val="afffffffffb"/>
              <w:rPr>
                <w:color w:val="000000" w:themeColor="text1"/>
              </w:rPr>
            </w:pPr>
          </w:p>
        </w:tc>
      </w:tr>
      <w:tr w:rsidR="00D111A7" w:rsidRPr="00D111A7" w14:paraId="1401AC89" w14:textId="77777777" w:rsidTr="00C92D93">
        <w:trPr>
          <w:jc w:val="center"/>
        </w:trPr>
        <w:tc>
          <w:tcPr>
            <w:tcW w:w="2334" w:type="dxa"/>
            <w:vMerge/>
            <w:shd w:val="clear" w:color="auto" w:fill="auto"/>
            <w:vAlign w:val="center"/>
          </w:tcPr>
          <w:p w14:paraId="5DCFCE4A" w14:textId="77777777" w:rsidR="00C92D93" w:rsidRPr="00D111A7" w:rsidRDefault="00C92D93" w:rsidP="00C92D93">
            <w:pPr>
              <w:pStyle w:val="afffffffffb"/>
              <w:rPr>
                <w:color w:val="000000" w:themeColor="text1"/>
              </w:rPr>
            </w:pPr>
          </w:p>
        </w:tc>
        <w:tc>
          <w:tcPr>
            <w:tcW w:w="2334" w:type="dxa"/>
            <w:shd w:val="clear" w:color="auto" w:fill="auto"/>
            <w:vAlign w:val="center"/>
          </w:tcPr>
          <w:p w14:paraId="0829CF58" w14:textId="75EAC1CD" w:rsidR="00C92D93" w:rsidRPr="00D111A7" w:rsidRDefault="00C92D93" w:rsidP="00C92D93">
            <w:pPr>
              <w:pStyle w:val="afffffffffb"/>
              <w:rPr>
                <w:color w:val="000000" w:themeColor="text1"/>
              </w:rPr>
            </w:pPr>
            <w:r w:rsidRPr="00D111A7">
              <w:rPr>
                <w:rFonts w:hint="eastAsia"/>
                <w:color w:val="000000" w:themeColor="text1"/>
              </w:rPr>
              <w:t>有</w:t>
            </w:r>
          </w:p>
        </w:tc>
        <w:tc>
          <w:tcPr>
            <w:tcW w:w="2333" w:type="dxa"/>
            <w:shd w:val="clear" w:color="auto" w:fill="auto"/>
            <w:vAlign w:val="center"/>
          </w:tcPr>
          <w:p w14:paraId="47040A02" w14:textId="2366E3A1" w:rsidR="00C92D93" w:rsidRPr="00D111A7" w:rsidRDefault="00C92D93" w:rsidP="00C92D93">
            <w:pPr>
              <w:pStyle w:val="afffffffffb"/>
              <w:rPr>
                <w:color w:val="000000" w:themeColor="text1"/>
              </w:rPr>
            </w:pPr>
            <w:r w:rsidRPr="00D111A7">
              <w:rPr>
                <w:rFonts w:hint="eastAsia"/>
                <w:color w:val="000000" w:themeColor="text1"/>
              </w:rPr>
              <w:t>1</w:t>
            </w:r>
          </w:p>
        </w:tc>
        <w:tc>
          <w:tcPr>
            <w:tcW w:w="2333" w:type="dxa"/>
            <w:shd w:val="clear" w:color="auto" w:fill="auto"/>
            <w:vAlign w:val="center"/>
          </w:tcPr>
          <w:p w14:paraId="0100BA8F" w14:textId="77777777" w:rsidR="00C92D93" w:rsidRPr="00D111A7" w:rsidRDefault="00C92D93" w:rsidP="00C92D93">
            <w:pPr>
              <w:pStyle w:val="afffffffffb"/>
              <w:rPr>
                <w:color w:val="000000" w:themeColor="text1"/>
              </w:rPr>
            </w:pPr>
          </w:p>
        </w:tc>
      </w:tr>
      <w:tr w:rsidR="00D111A7" w:rsidRPr="00D111A7" w14:paraId="4A2591DC" w14:textId="77777777" w:rsidTr="00C92D93">
        <w:trPr>
          <w:jc w:val="center"/>
        </w:trPr>
        <w:tc>
          <w:tcPr>
            <w:tcW w:w="2334" w:type="dxa"/>
            <w:vMerge w:val="restart"/>
            <w:shd w:val="clear" w:color="auto" w:fill="auto"/>
            <w:vAlign w:val="center"/>
          </w:tcPr>
          <w:p w14:paraId="32936B47" w14:textId="21D273EA" w:rsidR="00C92D93" w:rsidRPr="00D111A7" w:rsidRDefault="00C92D93" w:rsidP="00C92D93">
            <w:pPr>
              <w:pStyle w:val="afffffffffb"/>
              <w:rPr>
                <w:color w:val="000000" w:themeColor="text1"/>
              </w:rPr>
            </w:pPr>
            <w:r w:rsidRPr="00D111A7">
              <w:rPr>
                <w:rFonts w:hint="eastAsia"/>
                <w:color w:val="000000" w:themeColor="text1"/>
              </w:rPr>
              <w:t>吸烟史（当前/既往）</w:t>
            </w:r>
          </w:p>
        </w:tc>
        <w:tc>
          <w:tcPr>
            <w:tcW w:w="2334" w:type="dxa"/>
            <w:shd w:val="clear" w:color="auto" w:fill="auto"/>
            <w:vAlign w:val="center"/>
          </w:tcPr>
          <w:p w14:paraId="5C875F41" w14:textId="22597E90" w:rsidR="00C92D93" w:rsidRPr="00D111A7" w:rsidRDefault="00C92D93" w:rsidP="00C92D93">
            <w:pPr>
              <w:pStyle w:val="afffffffffb"/>
              <w:rPr>
                <w:color w:val="000000" w:themeColor="text1"/>
              </w:rPr>
            </w:pPr>
            <w:r w:rsidRPr="00D111A7">
              <w:rPr>
                <w:rFonts w:hint="eastAsia"/>
                <w:color w:val="000000" w:themeColor="text1"/>
              </w:rPr>
              <w:t>无</w:t>
            </w:r>
          </w:p>
        </w:tc>
        <w:tc>
          <w:tcPr>
            <w:tcW w:w="2333" w:type="dxa"/>
            <w:shd w:val="clear" w:color="auto" w:fill="auto"/>
            <w:vAlign w:val="center"/>
          </w:tcPr>
          <w:p w14:paraId="505E1FFF" w14:textId="2759442E" w:rsidR="00C92D93" w:rsidRPr="00D111A7" w:rsidRDefault="00C92D93" w:rsidP="00C92D93">
            <w:pPr>
              <w:pStyle w:val="afffffffffb"/>
              <w:rPr>
                <w:color w:val="000000" w:themeColor="text1"/>
              </w:rPr>
            </w:pPr>
            <w:r w:rsidRPr="00D111A7">
              <w:rPr>
                <w:rFonts w:hint="eastAsia"/>
                <w:color w:val="000000" w:themeColor="text1"/>
              </w:rPr>
              <w:t>0</w:t>
            </w:r>
          </w:p>
        </w:tc>
        <w:tc>
          <w:tcPr>
            <w:tcW w:w="2333" w:type="dxa"/>
            <w:shd w:val="clear" w:color="auto" w:fill="auto"/>
            <w:vAlign w:val="center"/>
          </w:tcPr>
          <w:p w14:paraId="45FE5C3E" w14:textId="77777777" w:rsidR="00C92D93" w:rsidRPr="00D111A7" w:rsidRDefault="00C92D93" w:rsidP="00C92D93">
            <w:pPr>
              <w:pStyle w:val="afffffffffb"/>
              <w:rPr>
                <w:color w:val="000000" w:themeColor="text1"/>
              </w:rPr>
            </w:pPr>
          </w:p>
        </w:tc>
      </w:tr>
      <w:tr w:rsidR="00D111A7" w:rsidRPr="00D111A7" w14:paraId="483E8520" w14:textId="77777777" w:rsidTr="00C92D93">
        <w:trPr>
          <w:jc w:val="center"/>
        </w:trPr>
        <w:tc>
          <w:tcPr>
            <w:tcW w:w="2334" w:type="dxa"/>
            <w:vMerge/>
            <w:shd w:val="clear" w:color="auto" w:fill="auto"/>
            <w:vAlign w:val="center"/>
          </w:tcPr>
          <w:p w14:paraId="1A64408F" w14:textId="77777777" w:rsidR="00C92D93" w:rsidRPr="00D111A7" w:rsidRDefault="00C92D93" w:rsidP="00C92D93">
            <w:pPr>
              <w:pStyle w:val="afffffffffb"/>
              <w:rPr>
                <w:color w:val="000000" w:themeColor="text1"/>
              </w:rPr>
            </w:pPr>
          </w:p>
        </w:tc>
        <w:tc>
          <w:tcPr>
            <w:tcW w:w="2334" w:type="dxa"/>
            <w:shd w:val="clear" w:color="auto" w:fill="auto"/>
            <w:vAlign w:val="center"/>
          </w:tcPr>
          <w:p w14:paraId="130D7702" w14:textId="5E592C82" w:rsidR="00C92D93" w:rsidRPr="00D111A7" w:rsidRDefault="00C92D93" w:rsidP="00C92D93">
            <w:pPr>
              <w:pStyle w:val="afffffffffb"/>
              <w:rPr>
                <w:color w:val="000000" w:themeColor="text1"/>
              </w:rPr>
            </w:pPr>
            <w:r w:rsidRPr="00D111A7">
              <w:rPr>
                <w:rFonts w:hint="eastAsia"/>
                <w:color w:val="000000" w:themeColor="text1"/>
              </w:rPr>
              <w:t>有</w:t>
            </w:r>
          </w:p>
        </w:tc>
        <w:tc>
          <w:tcPr>
            <w:tcW w:w="2333" w:type="dxa"/>
            <w:shd w:val="clear" w:color="auto" w:fill="auto"/>
            <w:vAlign w:val="center"/>
          </w:tcPr>
          <w:p w14:paraId="069B3F07" w14:textId="26994EA9" w:rsidR="00C92D93" w:rsidRPr="00D111A7" w:rsidRDefault="00C92D93" w:rsidP="00C92D93">
            <w:pPr>
              <w:pStyle w:val="afffffffffb"/>
              <w:rPr>
                <w:color w:val="000000" w:themeColor="text1"/>
              </w:rPr>
            </w:pPr>
            <w:r w:rsidRPr="00D111A7">
              <w:rPr>
                <w:rFonts w:hint="eastAsia"/>
                <w:color w:val="000000" w:themeColor="text1"/>
              </w:rPr>
              <w:t>1</w:t>
            </w:r>
          </w:p>
        </w:tc>
        <w:tc>
          <w:tcPr>
            <w:tcW w:w="2333" w:type="dxa"/>
            <w:shd w:val="clear" w:color="auto" w:fill="auto"/>
            <w:vAlign w:val="center"/>
          </w:tcPr>
          <w:p w14:paraId="0CCDA4F8" w14:textId="77777777" w:rsidR="00C92D93" w:rsidRPr="00D111A7" w:rsidRDefault="00C92D93" w:rsidP="00C92D93">
            <w:pPr>
              <w:pStyle w:val="afffffffffb"/>
              <w:rPr>
                <w:color w:val="000000" w:themeColor="text1"/>
              </w:rPr>
            </w:pPr>
          </w:p>
        </w:tc>
      </w:tr>
      <w:tr w:rsidR="00D111A7" w:rsidRPr="00D111A7" w14:paraId="4BF68EED" w14:textId="77777777" w:rsidTr="00C92D93">
        <w:trPr>
          <w:jc w:val="center"/>
        </w:trPr>
        <w:tc>
          <w:tcPr>
            <w:tcW w:w="2334" w:type="dxa"/>
            <w:vMerge w:val="restart"/>
            <w:shd w:val="clear" w:color="auto" w:fill="auto"/>
            <w:vAlign w:val="center"/>
          </w:tcPr>
          <w:p w14:paraId="6F248525" w14:textId="66AC6916" w:rsidR="00C92D93" w:rsidRPr="00D111A7" w:rsidRDefault="00C92D93" w:rsidP="00C92D93">
            <w:pPr>
              <w:pStyle w:val="afffffffffb"/>
              <w:rPr>
                <w:color w:val="000000" w:themeColor="text1"/>
              </w:rPr>
            </w:pPr>
            <w:r w:rsidRPr="00D111A7">
              <w:rPr>
                <w:rFonts w:hint="eastAsia"/>
                <w:color w:val="000000" w:themeColor="text1"/>
              </w:rPr>
              <w:t>血红蛋白（g/L）</w:t>
            </w:r>
          </w:p>
        </w:tc>
        <w:tc>
          <w:tcPr>
            <w:tcW w:w="2334" w:type="dxa"/>
            <w:shd w:val="clear" w:color="auto" w:fill="auto"/>
            <w:vAlign w:val="center"/>
          </w:tcPr>
          <w:p w14:paraId="6714D78C" w14:textId="5E24E7E8" w:rsidR="00C92D93" w:rsidRPr="00D111A7" w:rsidRDefault="00C92D93" w:rsidP="00C92D93">
            <w:pPr>
              <w:pStyle w:val="afffffffffb"/>
              <w:rPr>
                <w:color w:val="000000" w:themeColor="text1"/>
              </w:rPr>
            </w:pPr>
            <w:r w:rsidRPr="00D111A7">
              <w:rPr>
                <w:rFonts w:hint="eastAsia"/>
                <w:color w:val="000000" w:themeColor="text1"/>
              </w:rPr>
              <w:t>≥120</w:t>
            </w:r>
          </w:p>
        </w:tc>
        <w:tc>
          <w:tcPr>
            <w:tcW w:w="2333" w:type="dxa"/>
            <w:shd w:val="clear" w:color="auto" w:fill="auto"/>
            <w:vAlign w:val="center"/>
          </w:tcPr>
          <w:p w14:paraId="259E007C" w14:textId="284418FE" w:rsidR="00C92D93" w:rsidRPr="00D111A7" w:rsidRDefault="00C92D93" w:rsidP="00C92D93">
            <w:pPr>
              <w:pStyle w:val="afffffffffb"/>
              <w:rPr>
                <w:color w:val="000000" w:themeColor="text1"/>
              </w:rPr>
            </w:pPr>
            <w:r w:rsidRPr="00D111A7">
              <w:rPr>
                <w:rFonts w:hint="eastAsia"/>
                <w:color w:val="000000" w:themeColor="text1"/>
              </w:rPr>
              <w:t>0</w:t>
            </w:r>
          </w:p>
        </w:tc>
        <w:tc>
          <w:tcPr>
            <w:tcW w:w="2333" w:type="dxa"/>
            <w:shd w:val="clear" w:color="auto" w:fill="auto"/>
            <w:vAlign w:val="center"/>
          </w:tcPr>
          <w:p w14:paraId="39855ABB" w14:textId="77777777" w:rsidR="00C92D93" w:rsidRPr="00D111A7" w:rsidRDefault="00C92D93" w:rsidP="00C92D93">
            <w:pPr>
              <w:pStyle w:val="afffffffffb"/>
              <w:rPr>
                <w:color w:val="000000" w:themeColor="text1"/>
              </w:rPr>
            </w:pPr>
          </w:p>
        </w:tc>
      </w:tr>
      <w:tr w:rsidR="00D111A7" w:rsidRPr="00D111A7" w14:paraId="6803329D" w14:textId="77777777" w:rsidTr="00C92D93">
        <w:trPr>
          <w:jc w:val="center"/>
        </w:trPr>
        <w:tc>
          <w:tcPr>
            <w:tcW w:w="2334" w:type="dxa"/>
            <w:vMerge/>
            <w:shd w:val="clear" w:color="auto" w:fill="auto"/>
            <w:vAlign w:val="center"/>
          </w:tcPr>
          <w:p w14:paraId="47F14F5B" w14:textId="7B39778D" w:rsidR="00C92D93" w:rsidRPr="00D111A7" w:rsidRDefault="00C92D93" w:rsidP="00C92D93">
            <w:pPr>
              <w:pStyle w:val="afffffffffb"/>
              <w:rPr>
                <w:color w:val="000000" w:themeColor="text1"/>
              </w:rPr>
            </w:pPr>
          </w:p>
        </w:tc>
        <w:tc>
          <w:tcPr>
            <w:tcW w:w="2334" w:type="dxa"/>
            <w:shd w:val="clear" w:color="auto" w:fill="auto"/>
            <w:vAlign w:val="center"/>
          </w:tcPr>
          <w:p w14:paraId="0F7E20EA" w14:textId="1CD50132" w:rsidR="00C92D93" w:rsidRPr="00D111A7" w:rsidRDefault="00C92D93" w:rsidP="00C92D93">
            <w:pPr>
              <w:pStyle w:val="afffffffffb"/>
              <w:rPr>
                <w:color w:val="000000" w:themeColor="text1"/>
              </w:rPr>
            </w:pPr>
            <w:r w:rsidRPr="00D111A7">
              <w:rPr>
                <w:rFonts w:hint="eastAsia"/>
                <w:color w:val="000000" w:themeColor="text1"/>
              </w:rPr>
              <w:t>110</w:t>
            </w:r>
            <w:r w:rsidRPr="00D111A7">
              <w:rPr>
                <w:rFonts w:hAnsi="宋体" w:hint="eastAsia"/>
                <w:color w:val="000000" w:themeColor="text1"/>
              </w:rPr>
              <w:t>～</w:t>
            </w:r>
            <w:r w:rsidRPr="00D111A7">
              <w:rPr>
                <w:rFonts w:hint="eastAsia"/>
                <w:color w:val="000000" w:themeColor="text1"/>
              </w:rPr>
              <w:t>119</w:t>
            </w:r>
          </w:p>
        </w:tc>
        <w:tc>
          <w:tcPr>
            <w:tcW w:w="2333" w:type="dxa"/>
            <w:shd w:val="clear" w:color="auto" w:fill="auto"/>
            <w:vAlign w:val="center"/>
          </w:tcPr>
          <w:p w14:paraId="74C17617" w14:textId="57135112" w:rsidR="00C92D93" w:rsidRPr="00D111A7" w:rsidRDefault="00C92D93" w:rsidP="00C92D93">
            <w:pPr>
              <w:pStyle w:val="afffffffffb"/>
              <w:rPr>
                <w:color w:val="000000" w:themeColor="text1"/>
              </w:rPr>
            </w:pPr>
            <w:r w:rsidRPr="00D111A7">
              <w:rPr>
                <w:rFonts w:hint="eastAsia"/>
                <w:color w:val="000000" w:themeColor="text1"/>
              </w:rPr>
              <w:t>1</w:t>
            </w:r>
          </w:p>
        </w:tc>
        <w:tc>
          <w:tcPr>
            <w:tcW w:w="2333" w:type="dxa"/>
            <w:shd w:val="clear" w:color="auto" w:fill="auto"/>
            <w:vAlign w:val="center"/>
          </w:tcPr>
          <w:p w14:paraId="3CDC3C54" w14:textId="77777777" w:rsidR="00C92D93" w:rsidRPr="00D111A7" w:rsidRDefault="00C92D93" w:rsidP="00C92D93">
            <w:pPr>
              <w:pStyle w:val="afffffffffb"/>
              <w:rPr>
                <w:color w:val="000000" w:themeColor="text1"/>
              </w:rPr>
            </w:pPr>
          </w:p>
        </w:tc>
      </w:tr>
      <w:tr w:rsidR="00D111A7" w:rsidRPr="00D111A7" w14:paraId="35245561" w14:textId="77777777" w:rsidTr="00C92D93">
        <w:trPr>
          <w:jc w:val="center"/>
        </w:trPr>
        <w:tc>
          <w:tcPr>
            <w:tcW w:w="2334" w:type="dxa"/>
            <w:vMerge/>
            <w:shd w:val="clear" w:color="auto" w:fill="auto"/>
            <w:vAlign w:val="center"/>
          </w:tcPr>
          <w:p w14:paraId="1874C9B2" w14:textId="77777777" w:rsidR="00C92D93" w:rsidRPr="00D111A7" w:rsidRDefault="00C92D93" w:rsidP="00C92D93">
            <w:pPr>
              <w:pStyle w:val="afffffffffb"/>
              <w:rPr>
                <w:color w:val="000000" w:themeColor="text1"/>
              </w:rPr>
            </w:pPr>
          </w:p>
        </w:tc>
        <w:tc>
          <w:tcPr>
            <w:tcW w:w="2334" w:type="dxa"/>
            <w:shd w:val="clear" w:color="auto" w:fill="auto"/>
            <w:vAlign w:val="center"/>
          </w:tcPr>
          <w:p w14:paraId="536A7CD1" w14:textId="5EB5F276" w:rsidR="00C92D93" w:rsidRPr="00D111A7" w:rsidRDefault="00C92D93" w:rsidP="00C92D93">
            <w:pPr>
              <w:pStyle w:val="afffffffffb"/>
              <w:rPr>
                <w:color w:val="000000" w:themeColor="text1"/>
              </w:rPr>
            </w:pPr>
            <w:r w:rsidRPr="00D111A7">
              <w:rPr>
                <w:rFonts w:hint="eastAsia"/>
                <w:color w:val="000000" w:themeColor="text1"/>
              </w:rPr>
              <w:t>＜110</w:t>
            </w:r>
          </w:p>
        </w:tc>
        <w:tc>
          <w:tcPr>
            <w:tcW w:w="2333" w:type="dxa"/>
            <w:shd w:val="clear" w:color="auto" w:fill="auto"/>
            <w:vAlign w:val="center"/>
          </w:tcPr>
          <w:p w14:paraId="37433EE2" w14:textId="389E4527" w:rsidR="00C92D93" w:rsidRPr="00D111A7" w:rsidRDefault="00C92D93" w:rsidP="00C92D93">
            <w:pPr>
              <w:pStyle w:val="afffffffffb"/>
              <w:rPr>
                <w:color w:val="000000" w:themeColor="text1"/>
              </w:rPr>
            </w:pPr>
            <w:r w:rsidRPr="00D111A7">
              <w:rPr>
                <w:rFonts w:hint="eastAsia"/>
                <w:color w:val="000000" w:themeColor="text1"/>
              </w:rPr>
              <w:t>1</w:t>
            </w:r>
            <w:r w:rsidRPr="00D111A7">
              <w:rPr>
                <w:color w:val="000000" w:themeColor="text1"/>
              </w:rPr>
              <w:t>.5</w:t>
            </w:r>
          </w:p>
        </w:tc>
        <w:tc>
          <w:tcPr>
            <w:tcW w:w="2333" w:type="dxa"/>
            <w:shd w:val="clear" w:color="auto" w:fill="auto"/>
            <w:vAlign w:val="center"/>
          </w:tcPr>
          <w:p w14:paraId="29D03F97" w14:textId="77777777" w:rsidR="00C92D93" w:rsidRPr="00D111A7" w:rsidRDefault="00C92D93" w:rsidP="00C92D93">
            <w:pPr>
              <w:pStyle w:val="afffffffffb"/>
              <w:rPr>
                <w:color w:val="000000" w:themeColor="text1"/>
              </w:rPr>
            </w:pPr>
          </w:p>
        </w:tc>
      </w:tr>
      <w:tr w:rsidR="00D111A7" w:rsidRPr="00D111A7" w14:paraId="6B250284" w14:textId="77777777" w:rsidTr="00C92D93">
        <w:trPr>
          <w:jc w:val="center"/>
        </w:trPr>
        <w:tc>
          <w:tcPr>
            <w:tcW w:w="2334" w:type="dxa"/>
            <w:vMerge w:val="restart"/>
            <w:shd w:val="clear" w:color="auto" w:fill="auto"/>
            <w:vAlign w:val="center"/>
          </w:tcPr>
          <w:p w14:paraId="05867357" w14:textId="16E481D6" w:rsidR="00F43CC7" w:rsidRPr="00D111A7" w:rsidRDefault="00F43CC7" w:rsidP="00F43CC7">
            <w:pPr>
              <w:pStyle w:val="afffffffffb"/>
              <w:rPr>
                <w:color w:val="000000" w:themeColor="text1"/>
              </w:rPr>
            </w:pPr>
            <w:r w:rsidRPr="00D111A7">
              <w:rPr>
                <w:rFonts w:hint="eastAsia"/>
                <w:color w:val="000000" w:themeColor="text1"/>
              </w:rPr>
              <w:t>白细胞计数（×10</w:t>
            </w:r>
            <w:r w:rsidRPr="00D111A7">
              <w:rPr>
                <w:rFonts w:hint="eastAsia"/>
                <w:color w:val="000000" w:themeColor="text1"/>
                <w:vertAlign w:val="superscript"/>
              </w:rPr>
              <w:t>9</w:t>
            </w:r>
            <w:r w:rsidRPr="00D111A7">
              <w:rPr>
                <w:rFonts w:hint="eastAsia"/>
                <w:color w:val="000000" w:themeColor="text1"/>
              </w:rPr>
              <w:t>/L）</w:t>
            </w:r>
          </w:p>
        </w:tc>
        <w:tc>
          <w:tcPr>
            <w:tcW w:w="2334" w:type="dxa"/>
            <w:shd w:val="clear" w:color="auto" w:fill="auto"/>
            <w:vAlign w:val="center"/>
          </w:tcPr>
          <w:p w14:paraId="12037C24" w14:textId="0BE8B3F6" w:rsidR="00F43CC7" w:rsidRPr="00D111A7" w:rsidRDefault="00F43CC7" w:rsidP="00F43CC7">
            <w:pPr>
              <w:pStyle w:val="afffffffffb"/>
              <w:rPr>
                <w:color w:val="000000" w:themeColor="text1"/>
              </w:rPr>
            </w:pPr>
            <w:r w:rsidRPr="00D111A7">
              <w:rPr>
                <w:rFonts w:hint="eastAsia"/>
                <w:color w:val="000000" w:themeColor="text1"/>
              </w:rPr>
              <w:t>≤12.0</w:t>
            </w:r>
          </w:p>
        </w:tc>
        <w:tc>
          <w:tcPr>
            <w:tcW w:w="2333" w:type="dxa"/>
            <w:shd w:val="clear" w:color="auto" w:fill="auto"/>
            <w:vAlign w:val="center"/>
          </w:tcPr>
          <w:p w14:paraId="2ABE3903" w14:textId="5B155CEA" w:rsidR="00F43CC7" w:rsidRPr="00D111A7" w:rsidRDefault="00F43CC7" w:rsidP="00F43CC7">
            <w:pPr>
              <w:pStyle w:val="afffffffffb"/>
              <w:rPr>
                <w:color w:val="000000" w:themeColor="text1"/>
              </w:rPr>
            </w:pPr>
            <w:r w:rsidRPr="00D111A7">
              <w:rPr>
                <w:color w:val="000000" w:themeColor="text1"/>
              </w:rPr>
              <w:t>0</w:t>
            </w:r>
          </w:p>
        </w:tc>
        <w:tc>
          <w:tcPr>
            <w:tcW w:w="2333" w:type="dxa"/>
            <w:shd w:val="clear" w:color="auto" w:fill="auto"/>
            <w:vAlign w:val="center"/>
          </w:tcPr>
          <w:p w14:paraId="5E9DE9F3" w14:textId="77777777" w:rsidR="00F43CC7" w:rsidRPr="00D111A7" w:rsidRDefault="00F43CC7" w:rsidP="00F43CC7">
            <w:pPr>
              <w:pStyle w:val="afffffffffb"/>
              <w:rPr>
                <w:color w:val="000000" w:themeColor="text1"/>
              </w:rPr>
            </w:pPr>
          </w:p>
        </w:tc>
      </w:tr>
      <w:tr w:rsidR="00D111A7" w:rsidRPr="00D111A7" w14:paraId="2596C84E" w14:textId="77777777" w:rsidTr="00C92D93">
        <w:trPr>
          <w:jc w:val="center"/>
        </w:trPr>
        <w:tc>
          <w:tcPr>
            <w:tcW w:w="2334" w:type="dxa"/>
            <w:vMerge/>
            <w:shd w:val="clear" w:color="auto" w:fill="auto"/>
            <w:vAlign w:val="center"/>
          </w:tcPr>
          <w:p w14:paraId="1A80C60F" w14:textId="50924817" w:rsidR="00F43CC7" w:rsidRPr="00D111A7" w:rsidRDefault="00F43CC7" w:rsidP="00F43CC7">
            <w:pPr>
              <w:pStyle w:val="afffffffffb"/>
              <w:rPr>
                <w:color w:val="000000" w:themeColor="text1"/>
              </w:rPr>
            </w:pPr>
          </w:p>
        </w:tc>
        <w:tc>
          <w:tcPr>
            <w:tcW w:w="2334" w:type="dxa"/>
            <w:shd w:val="clear" w:color="auto" w:fill="auto"/>
            <w:vAlign w:val="center"/>
          </w:tcPr>
          <w:p w14:paraId="593AF89A" w14:textId="4A7E43EB" w:rsidR="00F43CC7" w:rsidRPr="00D111A7" w:rsidRDefault="00F43CC7" w:rsidP="00F43CC7">
            <w:pPr>
              <w:pStyle w:val="afffffffffb"/>
              <w:rPr>
                <w:color w:val="000000" w:themeColor="text1"/>
              </w:rPr>
            </w:pPr>
            <w:r w:rsidRPr="00D111A7">
              <w:rPr>
                <w:rFonts w:hint="eastAsia"/>
                <w:color w:val="000000" w:themeColor="text1"/>
              </w:rPr>
              <w:t>＞</w:t>
            </w:r>
            <w:r w:rsidRPr="00D111A7">
              <w:rPr>
                <w:color w:val="000000" w:themeColor="text1"/>
              </w:rPr>
              <w:t>12.0</w:t>
            </w:r>
          </w:p>
        </w:tc>
        <w:tc>
          <w:tcPr>
            <w:tcW w:w="2333" w:type="dxa"/>
            <w:shd w:val="clear" w:color="auto" w:fill="auto"/>
            <w:vAlign w:val="center"/>
          </w:tcPr>
          <w:p w14:paraId="46600CE7" w14:textId="7EDC0670" w:rsidR="00F43CC7" w:rsidRPr="00D111A7" w:rsidRDefault="00F43CC7" w:rsidP="00F43CC7">
            <w:pPr>
              <w:pStyle w:val="afffffffffb"/>
              <w:rPr>
                <w:color w:val="000000" w:themeColor="text1"/>
              </w:rPr>
            </w:pPr>
            <w:r w:rsidRPr="00D111A7">
              <w:rPr>
                <w:rFonts w:hint="eastAsia"/>
                <w:color w:val="000000" w:themeColor="text1"/>
              </w:rPr>
              <w:t>1</w:t>
            </w:r>
            <w:r w:rsidRPr="00D111A7">
              <w:rPr>
                <w:color w:val="000000" w:themeColor="text1"/>
              </w:rPr>
              <w:t>.5</w:t>
            </w:r>
          </w:p>
        </w:tc>
        <w:tc>
          <w:tcPr>
            <w:tcW w:w="2333" w:type="dxa"/>
            <w:shd w:val="clear" w:color="auto" w:fill="auto"/>
            <w:vAlign w:val="center"/>
          </w:tcPr>
          <w:p w14:paraId="6DDBD567" w14:textId="77777777" w:rsidR="00F43CC7" w:rsidRPr="00D111A7" w:rsidRDefault="00F43CC7" w:rsidP="00F43CC7">
            <w:pPr>
              <w:pStyle w:val="afffffffffb"/>
              <w:rPr>
                <w:color w:val="000000" w:themeColor="text1"/>
              </w:rPr>
            </w:pPr>
          </w:p>
        </w:tc>
      </w:tr>
      <w:tr w:rsidR="00D111A7" w:rsidRPr="00D111A7" w14:paraId="669CEC2C" w14:textId="77777777" w:rsidTr="00C92D93">
        <w:trPr>
          <w:jc w:val="center"/>
        </w:trPr>
        <w:tc>
          <w:tcPr>
            <w:tcW w:w="2334" w:type="dxa"/>
            <w:vMerge w:val="restart"/>
            <w:shd w:val="clear" w:color="auto" w:fill="auto"/>
            <w:vAlign w:val="center"/>
          </w:tcPr>
          <w:p w14:paraId="440B04E1" w14:textId="30BD774B" w:rsidR="00CF670F" w:rsidRPr="00D111A7" w:rsidRDefault="00CF670F" w:rsidP="00CF670F">
            <w:pPr>
              <w:pStyle w:val="afffffffffb"/>
              <w:rPr>
                <w:color w:val="000000" w:themeColor="text1"/>
              </w:rPr>
            </w:pPr>
            <w:r w:rsidRPr="00D111A7">
              <w:rPr>
                <w:rFonts w:hint="eastAsia"/>
                <w:color w:val="000000" w:themeColor="text1"/>
              </w:rPr>
              <w:t>血清白蛋白（g/L）</w:t>
            </w:r>
          </w:p>
        </w:tc>
        <w:tc>
          <w:tcPr>
            <w:tcW w:w="2334" w:type="dxa"/>
            <w:shd w:val="clear" w:color="auto" w:fill="auto"/>
            <w:vAlign w:val="center"/>
          </w:tcPr>
          <w:p w14:paraId="75C6F58A" w14:textId="69B282E3" w:rsidR="00CF670F" w:rsidRPr="00D111A7" w:rsidRDefault="00CF670F" w:rsidP="00CF670F">
            <w:pPr>
              <w:pStyle w:val="afffffffffb"/>
              <w:rPr>
                <w:color w:val="000000" w:themeColor="text1"/>
              </w:rPr>
            </w:pPr>
            <w:r w:rsidRPr="00D111A7">
              <w:rPr>
                <w:rFonts w:hint="eastAsia"/>
                <w:color w:val="000000" w:themeColor="text1"/>
              </w:rPr>
              <w:t>＞38</w:t>
            </w:r>
          </w:p>
        </w:tc>
        <w:tc>
          <w:tcPr>
            <w:tcW w:w="2333" w:type="dxa"/>
            <w:shd w:val="clear" w:color="auto" w:fill="auto"/>
            <w:vAlign w:val="center"/>
          </w:tcPr>
          <w:p w14:paraId="6CC6AC1C" w14:textId="46BC2C1B" w:rsidR="00CF670F" w:rsidRPr="00D111A7" w:rsidRDefault="00CF670F" w:rsidP="00CF670F">
            <w:pPr>
              <w:pStyle w:val="afffffffffb"/>
              <w:rPr>
                <w:color w:val="000000" w:themeColor="text1"/>
              </w:rPr>
            </w:pPr>
            <w:r w:rsidRPr="00D111A7">
              <w:rPr>
                <w:color w:val="000000" w:themeColor="text1"/>
              </w:rPr>
              <w:t>0</w:t>
            </w:r>
          </w:p>
        </w:tc>
        <w:tc>
          <w:tcPr>
            <w:tcW w:w="2333" w:type="dxa"/>
            <w:shd w:val="clear" w:color="auto" w:fill="auto"/>
            <w:vAlign w:val="center"/>
          </w:tcPr>
          <w:p w14:paraId="1CC5AD7A" w14:textId="77777777" w:rsidR="00CF670F" w:rsidRPr="00D111A7" w:rsidRDefault="00CF670F" w:rsidP="00CF670F">
            <w:pPr>
              <w:pStyle w:val="afffffffffb"/>
              <w:rPr>
                <w:color w:val="000000" w:themeColor="text1"/>
              </w:rPr>
            </w:pPr>
          </w:p>
        </w:tc>
      </w:tr>
      <w:tr w:rsidR="00D111A7" w:rsidRPr="00D111A7" w14:paraId="3B58346D" w14:textId="77777777" w:rsidTr="00C92D93">
        <w:trPr>
          <w:jc w:val="center"/>
        </w:trPr>
        <w:tc>
          <w:tcPr>
            <w:tcW w:w="2334" w:type="dxa"/>
            <w:vMerge/>
            <w:shd w:val="clear" w:color="auto" w:fill="auto"/>
            <w:vAlign w:val="center"/>
          </w:tcPr>
          <w:p w14:paraId="6C10E724" w14:textId="77777777" w:rsidR="00CF670F" w:rsidRPr="00D111A7" w:rsidRDefault="00CF670F" w:rsidP="00CF670F">
            <w:pPr>
              <w:pStyle w:val="afffffffffb"/>
              <w:rPr>
                <w:color w:val="000000" w:themeColor="text1"/>
              </w:rPr>
            </w:pPr>
          </w:p>
        </w:tc>
        <w:tc>
          <w:tcPr>
            <w:tcW w:w="2334" w:type="dxa"/>
            <w:shd w:val="clear" w:color="auto" w:fill="auto"/>
            <w:vAlign w:val="center"/>
          </w:tcPr>
          <w:p w14:paraId="5F80438B" w14:textId="5D14C12D" w:rsidR="00CF670F" w:rsidRPr="00D111A7" w:rsidRDefault="00CF670F" w:rsidP="00CF670F">
            <w:pPr>
              <w:pStyle w:val="afffffffffb"/>
              <w:rPr>
                <w:color w:val="000000" w:themeColor="text1"/>
              </w:rPr>
            </w:pPr>
            <w:r w:rsidRPr="00D111A7">
              <w:rPr>
                <w:rFonts w:hint="eastAsia"/>
                <w:color w:val="000000" w:themeColor="text1"/>
              </w:rPr>
              <w:t>33</w:t>
            </w:r>
            <w:r w:rsidRPr="00D111A7">
              <w:rPr>
                <w:rFonts w:hAnsi="宋体" w:hint="eastAsia"/>
                <w:color w:val="000000" w:themeColor="text1"/>
              </w:rPr>
              <w:t>～</w:t>
            </w:r>
            <w:r w:rsidRPr="00D111A7">
              <w:rPr>
                <w:rFonts w:hint="eastAsia"/>
                <w:color w:val="000000" w:themeColor="text1"/>
              </w:rPr>
              <w:t>38</w:t>
            </w:r>
          </w:p>
        </w:tc>
        <w:tc>
          <w:tcPr>
            <w:tcW w:w="2333" w:type="dxa"/>
            <w:shd w:val="clear" w:color="auto" w:fill="auto"/>
            <w:vAlign w:val="center"/>
          </w:tcPr>
          <w:p w14:paraId="56AC01E3" w14:textId="3E6BAF3C" w:rsidR="00CF670F" w:rsidRPr="00D111A7" w:rsidRDefault="00CF670F" w:rsidP="00CF670F">
            <w:pPr>
              <w:pStyle w:val="afffffffffb"/>
              <w:rPr>
                <w:color w:val="000000" w:themeColor="text1"/>
              </w:rPr>
            </w:pPr>
            <w:r w:rsidRPr="00D111A7">
              <w:rPr>
                <w:rFonts w:hint="eastAsia"/>
                <w:color w:val="000000" w:themeColor="text1"/>
              </w:rPr>
              <w:t>1</w:t>
            </w:r>
          </w:p>
        </w:tc>
        <w:tc>
          <w:tcPr>
            <w:tcW w:w="2333" w:type="dxa"/>
            <w:shd w:val="clear" w:color="auto" w:fill="auto"/>
            <w:vAlign w:val="center"/>
          </w:tcPr>
          <w:p w14:paraId="1FD14BDE" w14:textId="77777777" w:rsidR="00CF670F" w:rsidRPr="00D111A7" w:rsidRDefault="00CF670F" w:rsidP="00CF670F">
            <w:pPr>
              <w:pStyle w:val="afffffffffb"/>
              <w:rPr>
                <w:color w:val="000000" w:themeColor="text1"/>
              </w:rPr>
            </w:pPr>
          </w:p>
        </w:tc>
      </w:tr>
      <w:tr w:rsidR="00D111A7" w:rsidRPr="00D111A7" w14:paraId="386117D3" w14:textId="77777777" w:rsidTr="00C92D93">
        <w:trPr>
          <w:jc w:val="center"/>
        </w:trPr>
        <w:tc>
          <w:tcPr>
            <w:tcW w:w="2334" w:type="dxa"/>
            <w:vMerge/>
            <w:shd w:val="clear" w:color="auto" w:fill="auto"/>
            <w:vAlign w:val="center"/>
          </w:tcPr>
          <w:p w14:paraId="689505F4" w14:textId="77777777" w:rsidR="00CF670F" w:rsidRPr="00D111A7" w:rsidRDefault="00CF670F" w:rsidP="00CF670F">
            <w:pPr>
              <w:pStyle w:val="afffffffffb"/>
              <w:rPr>
                <w:color w:val="000000" w:themeColor="text1"/>
              </w:rPr>
            </w:pPr>
          </w:p>
        </w:tc>
        <w:tc>
          <w:tcPr>
            <w:tcW w:w="2334" w:type="dxa"/>
            <w:shd w:val="clear" w:color="auto" w:fill="auto"/>
            <w:vAlign w:val="center"/>
          </w:tcPr>
          <w:p w14:paraId="38125721" w14:textId="1E0D5CA4" w:rsidR="00CF670F" w:rsidRPr="00D111A7" w:rsidRDefault="00CF670F" w:rsidP="00CF670F">
            <w:pPr>
              <w:pStyle w:val="afffffffffb"/>
              <w:rPr>
                <w:color w:val="000000" w:themeColor="text1"/>
              </w:rPr>
            </w:pPr>
            <w:r w:rsidRPr="00D111A7">
              <w:rPr>
                <w:rFonts w:hint="eastAsia"/>
                <w:color w:val="000000" w:themeColor="text1"/>
              </w:rPr>
              <w:t>＜33</w:t>
            </w:r>
          </w:p>
        </w:tc>
        <w:tc>
          <w:tcPr>
            <w:tcW w:w="2333" w:type="dxa"/>
            <w:shd w:val="clear" w:color="auto" w:fill="auto"/>
            <w:vAlign w:val="center"/>
          </w:tcPr>
          <w:p w14:paraId="32A55FA3" w14:textId="1D22CF98" w:rsidR="00CF670F" w:rsidRPr="00D111A7" w:rsidRDefault="00CF670F" w:rsidP="00CF670F">
            <w:pPr>
              <w:pStyle w:val="afffffffffb"/>
              <w:rPr>
                <w:color w:val="000000" w:themeColor="text1"/>
              </w:rPr>
            </w:pPr>
            <w:r w:rsidRPr="00D111A7">
              <w:rPr>
                <w:rFonts w:hint="eastAsia"/>
                <w:color w:val="000000" w:themeColor="text1"/>
              </w:rPr>
              <w:t>1</w:t>
            </w:r>
            <w:r w:rsidRPr="00D111A7">
              <w:rPr>
                <w:color w:val="000000" w:themeColor="text1"/>
              </w:rPr>
              <w:t>.5</w:t>
            </w:r>
          </w:p>
        </w:tc>
        <w:tc>
          <w:tcPr>
            <w:tcW w:w="2333" w:type="dxa"/>
            <w:shd w:val="clear" w:color="auto" w:fill="auto"/>
            <w:vAlign w:val="center"/>
          </w:tcPr>
          <w:p w14:paraId="0D52B11B" w14:textId="77777777" w:rsidR="00CF670F" w:rsidRPr="00D111A7" w:rsidRDefault="00CF670F" w:rsidP="00CF670F">
            <w:pPr>
              <w:pStyle w:val="afffffffffb"/>
              <w:rPr>
                <w:color w:val="000000" w:themeColor="text1"/>
              </w:rPr>
            </w:pPr>
          </w:p>
        </w:tc>
      </w:tr>
      <w:tr w:rsidR="00D111A7" w:rsidRPr="00D111A7" w14:paraId="3A386D9D" w14:textId="77777777" w:rsidTr="00C92D93">
        <w:trPr>
          <w:jc w:val="center"/>
        </w:trPr>
        <w:tc>
          <w:tcPr>
            <w:tcW w:w="2334" w:type="dxa"/>
            <w:vMerge w:val="restart"/>
            <w:shd w:val="clear" w:color="auto" w:fill="auto"/>
            <w:vAlign w:val="center"/>
          </w:tcPr>
          <w:p w14:paraId="55E3FC00" w14:textId="2641D93F" w:rsidR="006923B9" w:rsidRPr="00D111A7" w:rsidRDefault="006923B9" w:rsidP="00CF670F">
            <w:pPr>
              <w:pStyle w:val="afffffffffb"/>
              <w:rPr>
                <w:color w:val="000000" w:themeColor="text1"/>
              </w:rPr>
            </w:pPr>
            <w:r w:rsidRPr="00D111A7">
              <w:rPr>
                <w:rFonts w:hint="eastAsia"/>
                <w:color w:val="000000" w:themeColor="text1"/>
              </w:rPr>
              <w:t>血清镁（</w:t>
            </w:r>
            <w:proofErr w:type="spellStart"/>
            <w:r w:rsidRPr="00D111A7">
              <w:rPr>
                <w:rFonts w:hint="eastAsia"/>
                <w:color w:val="000000" w:themeColor="text1"/>
              </w:rPr>
              <w:t>mmol</w:t>
            </w:r>
            <w:proofErr w:type="spellEnd"/>
            <w:r w:rsidRPr="00D111A7">
              <w:rPr>
                <w:rFonts w:hint="eastAsia"/>
                <w:color w:val="000000" w:themeColor="text1"/>
              </w:rPr>
              <w:t>/L）</w:t>
            </w:r>
          </w:p>
        </w:tc>
        <w:tc>
          <w:tcPr>
            <w:tcW w:w="2334" w:type="dxa"/>
            <w:shd w:val="clear" w:color="auto" w:fill="auto"/>
            <w:vAlign w:val="center"/>
          </w:tcPr>
          <w:p w14:paraId="26477666" w14:textId="7012B601" w:rsidR="006923B9" w:rsidRPr="00D111A7" w:rsidRDefault="006923B9" w:rsidP="00CF670F">
            <w:pPr>
              <w:pStyle w:val="afffffffffb"/>
              <w:rPr>
                <w:color w:val="000000" w:themeColor="text1"/>
              </w:rPr>
            </w:pPr>
            <w:r w:rsidRPr="00D111A7">
              <w:rPr>
                <w:rFonts w:hint="eastAsia"/>
                <w:color w:val="000000" w:themeColor="text1"/>
              </w:rPr>
              <w:t>≥0</w:t>
            </w:r>
            <w:r w:rsidRPr="00D111A7">
              <w:rPr>
                <w:color w:val="000000" w:themeColor="text1"/>
              </w:rPr>
              <w:t>.82</w:t>
            </w:r>
          </w:p>
        </w:tc>
        <w:tc>
          <w:tcPr>
            <w:tcW w:w="2333" w:type="dxa"/>
            <w:shd w:val="clear" w:color="auto" w:fill="auto"/>
            <w:vAlign w:val="center"/>
          </w:tcPr>
          <w:p w14:paraId="1E95FE33" w14:textId="7B63378B" w:rsidR="006923B9" w:rsidRPr="00D111A7" w:rsidRDefault="006923B9" w:rsidP="00CF670F">
            <w:pPr>
              <w:pStyle w:val="afffffffffb"/>
              <w:rPr>
                <w:color w:val="000000" w:themeColor="text1"/>
              </w:rPr>
            </w:pPr>
            <w:r w:rsidRPr="00D111A7">
              <w:rPr>
                <w:rFonts w:hint="eastAsia"/>
                <w:color w:val="000000" w:themeColor="text1"/>
              </w:rPr>
              <w:t>0</w:t>
            </w:r>
          </w:p>
        </w:tc>
        <w:tc>
          <w:tcPr>
            <w:tcW w:w="2333" w:type="dxa"/>
            <w:shd w:val="clear" w:color="auto" w:fill="auto"/>
            <w:vAlign w:val="center"/>
          </w:tcPr>
          <w:p w14:paraId="7B45A784" w14:textId="77777777" w:rsidR="006923B9" w:rsidRPr="00D111A7" w:rsidRDefault="006923B9" w:rsidP="00CF670F">
            <w:pPr>
              <w:pStyle w:val="afffffffffb"/>
              <w:rPr>
                <w:color w:val="000000" w:themeColor="text1"/>
              </w:rPr>
            </w:pPr>
          </w:p>
        </w:tc>
      </w:tr>
      <w:tr w:rsidR="00D111A7" w:rsidRPr="00D111A7" w14:paraId="19028961" w14:textId="77777777" w:rsidTr="00C92D93">
        <w:trPr>
          <w:jc w:val="center"/>
        </w:trPr>
        <w:tc>
          <w:tcPr>
            <w:tcW w:w="2334" w:type="dxa"/>
            <w:vMerge/>
            <w:shd w:val="clear" w:color="auto" w:fill="auto"/>
            <w:vAlign w:val="center"/>
          </w:tcPr>
          <w:p w14:paraId="56CAC14D" w14:textId="79FE2798" w:rsidR="006923B9" w:rsidRPr="00D111A7" w:rsidRDefault="006923B9" w:rsidP="00CF670F">
            <w:pPr>
              <w:pStyle w:val="afffffffffb"/>
              <w:rPr>
                <w:color w:val="000000" w:themeColor="text1"/>
              </w:rPr>
            </w:pPr>
          </w:p>
        </w:tc>
        <w:tc>
          <w:tcPr>
            <w:tcW w:w="2334" w:type="dxa"/>
            <w:shd w:val="clear" w:color="auto" w:fill="auto"/>
            <w:vAlign w:val="center"/>
          </w:tcPr>
          <w:p w14:paraId="3B667E7D" w14:textId="610D2252" w:rsidR="006923B9" w:rsidRPr="00D111A7" w:rsidRDefault="006923B9" w:rsidP="00CF670F">
            <w:pPr>
              <w:pStyle w:val="afffffffffb"/>
              <w:rPr>
                <w:color w:val="000000" w:themeColor="text1"/>
              </w:rPr>
            </w:pPr>
            <w:r w:rsidRPr="00D111A7">
              <w:rPr>
                <w:rFonts w:hint="eastAsia"/>
                <w:color w:val="000000" w:themeColor="text1"/>
              </w:rPr>
              <w:t>＜0</w:t>
            </w:r>
            <w:r w:rsidRPr="00D111A7">
              <w:rPr>
                <w:color w:val="000000" w:themeColor="text1"/>
              </w:rPr>
              <w:t>.82</w:t>
            </w:r>
          </w:p>
        </w:tc>
        <w:tc>
          <w:tcPr>
            <w:tcW w:w="2333" w:type="dxa"/>
            <w:shd w:val="clear" w:color="auto" w:fill="auto"/>
            <w:vAlign w:val="center"/>
          </w:tcPr>
          <w:p w14:paraId="660F613E" w14:textId="222D8EA6" w:rsidR="006923B9" w:rsidRPr="00D111A7" w:rsidRDefault="006923B9" w:rsidP="00CF670F">
            <w:pPr>
              <w:pStyle w:val="afffffffffb"/>
              <w:rPr>
                <w:color w:val="000000" w:themeColor="text1"/>
              </w:rPr>
            </w:pPr>
            <w:r w:rsidRPr="00D111A7">
              <w:rPr>
                <w:rFonts w:hint="eastAsia"/>
                <w:color w:val="000000" w:themeColor="text1"/>
              </w:rPr>
              <w:t>1</w:t>
            </w:r>
          </w:p>
        </w:tc>
        <w:tc>
          <w:tcPr>
            <w:tcW w:w="2333" w:type="dxa"/>
            <w:shd w:val="clear" w:color="auto" w:fill="auto"/>
            <w:vAlign w:val="center"/>
          </w:tcPr>
          <w:p w14:paraId="77126D93" w14:textId="77777777" w:rsidR="006923B9" w:rsidRPr="00D111A7" w:rsidRDefault="006923B9" w:rsidP="00CF670F">
            <w:pPr>
              <w:pStyle w:val="afffffffffb"/>
              <w:rPr>
                <w:color w:val="000000" w:themeColor="text1"/>
              </w:rPr>
            </w:pPr>
          </w:p>
        </w:tc>
      </w:tr>
      <w:tr w:rsidR="00D111A7" w:rsidRPr="00D111A7" w14:paraId="6796B01D" w14:textId="77777777" w:rsidTr="00C92D93">
        <w:trPr>
          <w:jc w:val="center"/>
        </w:trPr>
        <w:tc>
          <w:tcPr>
            <w:tcW w:w="2334" w:type="dxa"/>
            <w:vMerge w:val="restart"/>
            <w:shd w:val="clear" w:color="auto" w:fill="auto"/>
            <w:vAlign w:val="center"/>
          </w:tcPr>
          <w:p w14:paraId="702EB9BA" w14:textId="6F1E7082" w:rsidR="0063155D" w:rsidRPr="00D111A7" w:rsidRDefault="0063155D" w:rsidP="00CF670F">
            <w:pPr>
              <w:pStyle w:val="afffffffffb"/>
              <w:rPr>
                <w:color w:val="000000" w:themeColor="text1"/>
              </w:rPr>
            </w:pPr>
            <w:proofErr w:type="gramStart"/>
            <w:r w:rsidRPr="00D111A7">
              <w:rPr>
                <w:rFonts w:hint="eastAsia"/>
                <w:color w:val="000000" w:themeColor="text1"/>
              </w:rPr>
              <w:t>顺铂剂量</w:t>
            </w:r>
            <w:proofErr w:type="gramEnd"/>
            <w:r w:rsidRPr="00D111A7">
              <w:rPr>
                <w:rFonts w:hint="eastAsia"/>
                <w:color w:val="000000" w:themeColor="text1"/>
              </w:rPr>
              <w:t>（mg）</w:t>
            </w:r>
          </w:p>
        </w:tc>
        <w:tc>
          <w:tcPr>
            <w:tcW w:w="2334" w:type="dxa"/>
            <w:shd w:val="clear" w:color="auto" w:fill="auto"/>
            <w:vAlign w:val="center"/>
          </w:tcPr>
          <w:p w14:paraId="4B980650" w14:textId="5C0AFF8A" w:rsidR="0063155D" w:rsidRPr="00D111A7" w:rsidRDefault="0063155D" w:rsidP="00CF670F">
            <w:pPr>
              <w:pStyle w:val="afffffffffb"/>
              <w:rPr>
                <w:color w:val="000000" w:themeColor="text1"/>
              </w:rPr>
            </w:pPr>
            <w:r w:rsidRPr="00D111A7">
              <w:rPr>
                <w:rFonts w:hint="eastAsia"/>
                <w:color w:val="000000" w:themeColor="text1"/>
              </w:rPr>
              <w:t>≤5</w:t>
            </w:r>
            <w:r w:rsidRPr="00D111A7">
              <w:rPr>
                <w:color w:val="000000" w:themeColor="text1"/>
              </w:rPr>
              <w:t>0</w:t>
            </w:r>
          </w:p>
        </w:tc>
        <w:tc>
          <w:tcPr>
            <w:tcW w:w="2333" w:type="dxa"/>
            <w:shd w:val="clear" w:color="auto" w:fill="auto"/>
            <w:vAlign w:val="center"/>
          </w:tcPr>
          <w:p w14:paraId="2236FAB7" w14:textId="60238FD5" w:rsidR="0063155D" w:rsidRPr="00D111A7" w:rsidRDefault="0063155D" w:rsidP="00CF670F">
            <w:pPr>
              <w:pStyle w:val="afffffffffb"/>
              <w:rPr>
                <w:color w:val="000000" w:themeColor="text1"/>
              </w:rPr>
            </w:pPr>
            <w:r w:rsidRPr="00D111A7">
              <w:rPr>
                <w:rFonts w:hint="eastAsia"/>
                <w:color w:val="000000" w:themeColor="text1"/>
              </w:rPr>
              <w:t>0</w:t>
            </w:r>
          </w:p>
        </w:tc>
        <w:tc>
          <w:tcPr>
            <w:tcW w:w="2333" w:type="dxa"/>
            <w:shd w:val="clear" w:color="auto" w:fill="auto"/>
            <w:vAlign w:val="center"/>
          </w:tcPr>
          <w:p w14:paraId="323CF52E" w14:textId="77777777" w:rsidR="0063155D" w:rsidRPr="00D111A7" w:rsidRDefault="0063155D" w:rsidP="00CF670F">
            <w:pPr>
              <w:pStyle w:val="afffffffffb"/>
              <w:rPr>
                <w:color w:val="000000" w:themeColor="text1"/>
              </w:rPr>
            </w:pPr>
          </w:p>
        </w:tc>
      </w:tr>
      <w:tr w:rsidR="00D111A7" w:rsidRPr="00D111A7" w14:paraId="7B7B9E97" w14:textId="77777777" w:rsidTr="00C92D93">
        <w:trPr>
          <w:jc w:val="center"/>
        </w:trPr>
        <w:tc>
          <w:tcPr>
            <w:tcW w:w="2334" w:type="dxa"/>
            <w:vMerge/>
            <w:shd w:val="clear" w:color="auto" w:fill="auto"/>
            <w:vAlign w:val="center"/>
          </w:tcPr>
          <w:p w14:paraId="18858118" w14:textId="4003DC12" w:rsidR="0063155D" w:rsidRPr="00D111A7" w:rsidRDefault="0063155D" w:rsidP="00CF670F">
            <w:pPr>
              <w:pStyle w:val="afffffffffb"/>
              <w:rPr>
                <w:color w:val="000000" w:themeColor="text1"/>
              </w:rPr>
            </w:pPr>
          </w:p>
        </w:tc>
        <w:tc>
          <w:tcPr>
            <w:tcW w:w="2334" w:type="dxa"/>
            <w:shd w:val="clear" w:color="auto" w:fill="auto"/>
            <w:vAlign w:val="center"/>
          </w:tcPr>
          <w:p w14:paraId="54B642AB" w14:textId="5D68C3E6" w:rsidR="0063155D" w:rsidRPr="00D111A7" w:rsidRDefault="0063155D" w:rsidP="006923B9">
            <w:pPr>
              <w:pStyle w:val="afffffffffb"/>
              <w:rPr>
                <w:color w:val="000000" w:themeColor="text1"/>
              </w:rPr>
            </w:pPr>
            <w:r w:rsidRPr="00D111A7">
              <w:rPr>
                <w:rFonts w:hint="eastAsia"/>
                <w:color w:val="000000" w:themeColor="text1"/>
              </w:rPr>
              <w:t>5</w:t>
            </w:r>
            <w:r w:rsidRPr="00D111A7">
              <w:rPr>
                <w:color w:val="000000" w:themeColor="text1"/>
              </w:rPr>
              <w:t>1</w:t>
            </w:r>
            <w:r w:rsidRPr="00D111A7">
              <w:rPr>
                <w:rFonts w:hint="eastAsia"/>
                <w:color w:val="000000" w:themeColor="text1"/>
              </w:rPr>
              <w:t>～</w:t>
            </w:r>
            <w:r w:rsidRPr="00D111A7">
              <w:rPr>
                <w:color w:val="000000" w:themeColor="text1"/>
              </w:rPr>
              <w:t>75</w:t>
            </w:r>
          </w:p>
        </w:tc>
        <w:tc>
          <w:tcPr>
            <w:tcW w:w="2333" w:type="dxa"/>
            <w:shd w:val="clear" w:color="auto" w:fill="auto"/>
            <w:vAlign w:val="center"/>
          </w:tcPr>
          <w:p w14:paraId="6F2888DD" w14:textId="69289625" w:rsidR="0063155D" w:rsidRPr="00D111A7" w:rsidRDefault="0063155D" w:rsidP="00CF670F">
            <w:pPr>
              <w:pStyle w:val="afffffffffb"/>
              <w:rPr>
                <w:color w:val="000000" w:themeColor="text1"/>
              </w:rPr>
            </w:pPr>
            <w:r w:rsidRPr="00D111A7">
              <w:rPr>
                <w:rFonts w:hint="eastAsia"/>
                <w:color w:val="000000" w:themeColor="text1"/>
              </w:rPr>
              <w:t>2</w:t>
            </w:r>
          </w:p>
        </w:tc>
        <w:tc>
          <w:tcPr>
            <w:tcW w:w="2333" w:type="dxa"/>
            <w:shd w:val="clear" w:color="auto" w:fill="auto"/>
            <w:vAlign w:val="center"/>
          </w:tcPr>
          <w:p w14:paraId="011771F6" w14:textId="77777777" w:rsidR="0063155D" w:rsidRPr="00D111A7" w:rsidRDefault="0063155D" w:rsidP="00CF670F">
            <w:pPr>
              <w:pStyle w:val="afffffffffb"/>
              <w:rPr>
                <w:color w:val="000000" w:themeColor="text1"/>
              </w:rPr>
            </w:pPr>
          </w:p>
        </w:tc>
      </w:tr>
      <w:tr w:rsidR="00D111A7" w:rsidRPr="00D111A7" w14:paraId="4C6505B5" w14:textId="77777777" w:rsidTr="00C92D93">
        <w:trPr>
          <w:jc w:val="center"/>
        </w:trPr>
        <w:tc>
          <w:tcPr>
            <w:tcW w:w="2334" w:type="dxa"/>
            <w:vMerge/>
            <w:shd w:val="clear" w:color="auto" w:fill="auto"/>
            <w:vAlign w:val="center"/>
          </w:tcPr>
          <w:p w14:paraId="71CCBE7F" w14:textId="77777777" w:rsidR="0063155D" w:rsidRPr="00D111A7" w:rsidRDefault="0063155D" w:rsidP="00CF670F">
            <w:pPr>
              <w:pStyle w:val="afffffffffb"/>
              <w:rPr>
                <w:color w:val="000000" w:themeColor="text1"/>
              </w:rPr>
            </w:pPr>
          </w:p>
        </w:tc>
        <w:tc>
          <w:tcPr>
            <w:tcW w:w="2334" w:type="dxa"/>
            <w:shd w:val="clear" w:color="auto" w:fill="auto"/>
            <w:vAlign w:val="center"/>
          </w:tcPr>
          <w:p w14:paraId="56B502A6" w14:textId="56F6475D" w:rsidR="0063155D" w:rsidRPr="00D111A7" w:rsidRDefault="0063155D" w:rsidP="006923B9">
            <w:pPr>
              <w:pStyle w:val="afffffffffb"/>
              <w:rPr>
                <w:color w:val="000000" w:themeColor="text1"/>
              </w:rPr>
            </w:pPr>
            <w:r w:rsidRPr="00D111A7">
              <w:rPr>
                <w:rFonts w:hint="eastAsia"/>
                <w:color w:val="000000" w:themeColor="text1"/>
              </w:rPr>
              <w:t>7</w:t>
            </w:r>
            <w:r w:rsidRPr="00D111A7">
              <w:rPr>
                <w:color w:val="000000" w:themeColor="text1"/>
              </w:rPr>
              <w:t>6</w:t>
            </w:r>
            <w:r w:rsidRPr="00D111A7">
              <w:rPr>
                <w:rFonts w:hint="eastAsia"/>
                <w:color w:val="000000" w:themeColor="text1"/>
              </w:rPr>
              <w:t>～</w:t>
            </w:r>
            <w:r w:rsidRPr="00D111A7">
              <w:rPr>
                <w:color w:val="000000" w:themeColor="text1"/>
              </w:rPr>
              <w:t>100</w:t>
            </w:r>
          </w:p>
        </w:tc>
        <w:tc>
          <w:tcPr>
            <w:tcW w:w="2333" w:type="dxa"/>
            <w:shd w:val="clear" w:color="auto" w:fill="auto"/>
            <w:vAlign w:val="center"/>
          </w:tcPr>
          <w:p w14:paraId="79338586" w14:textId="250B6C75" w:rsidR="0063155D" w:rsidRPr="00D111A7" w:rsidRDefault="0063155D" w:rsidP="00CF670F">
            <w:pPr>
              <w:pStyle w:val="afffffffffb"/>
              <w:rPr>
                <w:color w:val="000000" w:themeColor="text1"/>
              </w:rPr>
            </w:pPr>
            <w:r w:rsidRPr="00D111A7">
              <w:rPr>
                <w:rFonts w:hint="eastAsia"/>
                <w:color w:val="000000" w:themeColor="text1"/>
              </w:rPr>
              <w:t>2</w:t>
            </w:r>
            <w:r w:rsidRPr="00D111A7">
              <w:rPr>
                <w:color w:val="000000" w:themeColor="text1"/>
              </w:rPr>
              <w:t>.5</w:t>
            </w:r>
          </w:p>
        </w:tc>
        <w:tc>
          <w:tcPr>
            <w:tcW w:w="2333" w:type="dxa"/>
            <w:shd w:val="clear" w:color="auto" w:fill="auto"/>
            <w:vAlign w:val="center"/>
          </w:tcPr>
          <w:p w14:paraId="4896631C" w14:textId="77777777" w:rsidR="0063155D" w:rsidRPr="00D111A7" w:rsidRDefault="0063155D" w:rsidP="00CF670F">
            <w:pPr>
              <w:pStyle w:val="afffffffffb"/>
              <w:rPr>
                <w:color w:val="000000" w:themeColor="text1"/>
              </w:rPr>
            </w:pPr>
          </w:p>
        </w:tc>
      </w:tr>
      <w:tr w:rsidR="00D111A7" w:rsidRPr="00D111A7" w14:paraId="12C84294" w14:textId="77777777" w:rsidTr="00C92D93">
        <w:trPr>
          <w:jc w:val="center"/>
        </w:trPr>
        <w:tc>
          <w:tcPr>
            <w:tcW w:w="2334" w:type="dxa"/>
            <w:vMerge/>
            <w:shd w:val="clear" w:color="auto" w:fill="auto"/>
            <w:vAlign w:val="center"/>
          </w:tcPr>
          <w:p w14:paraId="6001E904" w14:textId="77777777" w:rsidR="0063155D" w:rsidRPr="00D111A7" w:rsidRDefault="0063155D" w:rsidP="00CF670F">
            <w:pPr>
              <w:pStyle w:val="afffffffffb"/>
              <w:rPr>
                <w:color w:val="000000" w:themeColor="text1"/>
              </w:rPr>
            </w:pPr>
          </w:p>
        </w:tc>
        <w:tc>
          <w:tcPr>
            <w:tcW w:w="2334" w:type="dxa"/>
            <w:shd w:val="clear" w:color="auto" w:fill="auto"/>
            <w:vAlign w:val="center"/>
          </w:tcPr>
          <w:p w14:paraId="44552627" w14:textId="0A172493" w:rsidR="0063155D" w:rsidRPr="00D111A7" w:rsidRDefault="0063155D" w:rsidP="00CF670F">
            <w:pPr>
              <w:pStyle w:val="afffffffffb"/>
              <w:rPr>
                <w:color w:val="000000" w:themeColor="text1"/>
              </w:rPr>
            </w:pPr>
            <w:r w:rsidRPr="00D111A7">
              <w:rPr>
                <w:rFonts w:hint="eastAsia"/>
                <w:color w:val="000000" w:themeColor="text1"/>
              </w:rPr>
              <w:t>1</w:t>
            </w:r>
            <w:r w:rsidRPr="00D111A7">
              <w:rPr>
                <w:color w:val="000000" w:themeColor="text1"/>
              </w:rPr>
              <w:t>01</w:t>
            </w:r>
            <w:r w:rsidRPr="00D111A7">
              <w:rPr>
                <w:rFonts w:hint="eastAsia"/>
                <w:color w:val="000000" w:themeColor="text1"/>
              </w:rPr>
              <w:t>～</w:t>
            </w:r>
            <w:r w:rsidRPr="00D111A7">
              <w:rPr>
                <w:color w:val="000000" w:themeColor="text1"/>
              </w:rPr>
              <w:t>125</w:t>
            </w:r>
          </w:p>
        </w:tc>
        <w:tc>
          <w:tcPr>
            <w:tcW w:w="2333" w:type="dxa"/>
            <w:shd w:val="clear" w:color="auto" w:fill="auto"/>
            <w:vAlign w:val="center"/>
          </w:tcPr>
          <w:p w14:paraId="11A58EFF" w14:textId="18841721" w:rsidR="0063155D" w:rsidRPr="00D111A7" w:rsidRDefault="0063155D" w:rsidP="00CF670F">
            <w:pPr>
              <w:pStyle w:val="afffffffffb"/>
              <w:rPr>
                <w:color w:val="000000" w:themeColor="text1"/>
              </w:rPr>
            </w:pPr>
            <w:r w:rsidRPr="00D111A7">
              <w:rPr>
                <w:rFonts w:hint="eastAsia"/>
                <w:color w:val="000000" w:themeColor="text1"/>
              </w:rPr>
              <w:t>3</w:t>
            </w:r>
          </w:p>
        </w:tc>
        <w:tc>
          <w:tcPr>
            <w:tcW w:w="2333" w:type="dxa"/>
            <w:shd w:val="clear" w:color="auto" w:fill="auto"/>
            <w:vAlign w:val="center"/>
          </w:tcPr>
          <w:p w14:paraId="176B8489" w14:textId="77777777" w:rsidR="0063155D" w:rsidRPr="00D111A7" w:rsidRDefault="0063155D" w:rsidP="00CF670F">
            <w:pPr>
              <w:pStyle w:val="afffffffffb"/>
              <w:rPr>
                <w:color w:val="000000" w:themeColor="text1"/>
              </w:rPr>
            </w:pPr>
          </w:p>
        </w:tc>
      </w:tr>
      <w:tr w:rsidR="00D111A7" w:rsidRPr="00D111A7" w14:paraId="156FD0C8" w14:textId="77777777" w:rsidTr="00C92D93">
        <w:trPr>
          <w:jc w:val="center"/>
        </w:trPr>
        <w:tc>
          <w:tcPr>
            <w:tcW w:w="2334" w:type="dxa"/>
            <w:vMerge/>
            <w:shd w:val="clear" w:color="auto" w:fill="auto"/>
            <w:vAlign w:val="center"/>
          </w:tcPr>
          <w:p w14:paraId="08D2AFCC" w14:textId="77777777" w:rsidR="0063155D" w:rsidRPr="00D111A7" w:rsidRDefault="0063155D" w:rsidP="00CF670F">
            <w:pPr>
              <w:pStyle w:val="afffffffffb"/>
              <w:rPr>
                <w:color w:val="000000" w:themeColor="text1"/>
              </w:rPr>
            </w:pPr>
          </w:p>
        </w:tc>
        <w:tc>
          <w:tcPr>
            <w:tcW w:w="2334" w:type="dxa"/>
            <w:shd w:val="clear" w:color="auto" w:fill="auto"/>
            <w:vAlign w:val="center"/>
          </w:tcPr>
          <w:p w14:paraId="15AEE82C" w14:textId="51AF2012" w:rsidR="0063155D" w:rsidRPr="00D111A7" w:rsidRDefault="0063155D" w:rsidP="00CF670F">
            <w:pPr>
              <w:pStyle w:val="afffffffffb"/>
              <w:rPr>
                <w:color w:val="000000" w:themeColor="text1"/>
              </w:rPr>
            </w:pPr>
            <w:r w:rsidRPr="00D111A7">
              <w:rPr>
                <w:rFonts w:hint="eastAsia"/>
                <w:color w:val="000000" w:themeColor="text1"/>
              </w:rPr>
              <w:t>1</w:t>
            </w:r>
            <w:r w:rsidRPr="00D111A7">
              <w:rPr>
                <w:color w:val="000000" w:themeColor="text1"/>
              </w:rPr>
              <w:t>26</w:t>
            </w:r>
            <w:r w:rsidRPr="00D111A7">
              <w:rPr>
                <w:rFonts w:hint="eastAsia"/>
                <w:color w:val="000000" w:themeColor="text1"/>
              </w:rPr>
              <w:t>～</w:t>
            </w:r>
            <w:r w:rsidRPr="00D111A7">
              <w:rPr>
                <w:color w:val="000000" w:themeColor="text1"/>
              </w:rPr>
              <w:t>150</w:t>
            </w:r>
          </w:p>
        </w:tc>
        <w:tc>
          <w:tcPr>
            <w:tcW w:w="2333" w:type="dxa"/>
            <w:shd w:val="clear" w:color="auto" w:fill="auto"/>
            <w:vAlign w:val="center"/>
          </w:tcPr>
          <w:p w14:paraId="720DA943" w14:textId="11B832A7" w:rsidR="0063155D" w:rsidRPr="00D111A7" w:rsidRDefault="0063155D" w:rsidP="0063155D">
            <w:pPr>
              <w:pStyle w:val="afffffffffb"/>
              <w:rPr>
                <w:color w:val="000000" w:themeColor="text1"/>
              </w:rPr>
            </w:pPr>
            <w:r w:rsidRPr="00D111A7">
              <w:rPr>
                <w:rFonts w:hint="eastAsia"/>
                <w:color w:val="000000" w:themeColor="text1"/>
              </w:rPr>
              <w:t>5</w:t>
            </w:r>
          </w:p>
        </w:tc>
        <w:tc>
          <w:tcPr>
            <w:tcW w:w="2333" w:type="dxa"/>
            <w:shd w:val="clear" w:color="auto" w:fill="auto"/>
            <w:vAlign w:val="center"/>
          </w:tcPr>
          <w:p w14:paraId="112361E9" w14:textId="77777777" w:rsidR="0063155D" w:rsidRPr="00D111A7" w:rsidRDefault="0063155D" w:rsidP="00CF670F">
            <w:pPr>
              <w:pStyle w:val="afffffffffb"/>
              <w:rPr>
                <w:color w:val="000000" w:themeColor="text1"/>
              </w:rPr>
            </w:pPr>
          </w:p>
        </w:tc>
      </w:tr>
      <w:tr w:rsidR="00D111A7" w:rsidRPr="00D111A7" w14:paraId="3DFCDBAE" w14:textId="77777777" w:rsidTr="00C92D93">
        <w:trPr>
          <w:jc w:val="center"/>
        </w:trPr>
        <w:tc>
          <w:tcPr>
            <w:tcW w:w="2334" w:type="dxa"/>
            <w:vMerge/>
            <w:shd w:val="clear" w:color="auto" w:fill="auto"/>
            <w:vAlign w:val="center"/>
          </w:tcPr>
          <w:p w14:paraId="4135B613" w14:textId="77777777" w:rsidR="0063155D" w:rsidRPr="00D111A7" w:rsidRDefault="0063155D" w:rsidP="00CF670F">
            <w:pPr>
              <w:pStyle w:val="afffffffffb"/>
              <w:rPr>
                <w:color w:val="000000" w:themeColor="text1"/>
              </w:rPr>
            </w:pPr>
          </w:p>
        </w:tc>
        <w:tc>
          <w:tcPr>
            <w:tcW w:w="2334" w:type="dxa"/>
            <w:shd w:val="clear" w:color="auto" w:fill="auto"/>
            <w:vAlign w:val="center"/>
          </w:tcPr>
          <w:p w14:paraId="4496D550" w14:textId="58EAE713" w:rsidR="0063155D" w:rsidRPr="00D111A7" w:rsidRDefault="0063155D" w:rsidP="00CF670F">
            <w:pPr>
              <w:pStyle w:val="afffffffffb"/>
              <w:rPr>
                <w:color w:val="000000" w:themeColor="text1"/>
              </w:rPr>
            </w:pPr>
            <w:r w:rsidRPr="00D111A7">
              <w:rPr>
                <w:rFonts w:hint="eastAsia"/>
                <w:color w:val="000000" w:themeColor="text1"/>
              </w:rPr>
              <w:t>1</w:t>
            </w:r>
            <w:r w:rsidRPr="00D111A7">
              <w:rPr>
                <w:color w:val="000000" w:themeColor="text1"/>
              </w:rPr>
              <w:t>51</w:t>
            </w:r>
            <w:r w:rsidRPr="00D111A7">
              <w:rPr>
                <w:rFonts w:hint="eastAsia"/>
                <w:color w:val="000000" w:themeColor="text1"/>
              </w:rPr>
              <w:t>～</w:t>
            </w:r>
            <w:r w:rsidRPr="00D111A7">
              <w:rPr>
                <w:color w:val="000000" w:themeColor="text1"/>
              </w:rPr>
              <w:t>200</w:t>
            </w:r>
          </w:p>
        </w:tc>
        <w:tc>
          <w:tcPr>
            <w:tcW w:w="2333" w:type="dxa"/>
            <w:shd w:val="clear" w:color="auto" w:fill="auto"/>
            <w:vAlign w:val="center"/>
          </w:tcPr>
          <w:p w14:paraId="698232CE" w14:textId="643FB2D5" w:rsidR="0063155D" w:rsidRPr="00D111A7" w:rsidRDefault="0063155D" w:rsidP="00CF670F">
            <w:pPr>
              <w:pStyle w:val="afffffffffb"/>
              <w:rPr>
                <w:color w:val="000000" w:themeColor="text1"/>
              </w:rPr>
            </w:pPr>
            <w:r w:rsidRPr="00D111A7">
              <w:rPr>
                <w:color w:val="000000" w:themeColor="text1"/>
              </w:rPr>
              <w:t>7</w:t>
            </w:r>
            <w:r w:rsidRPr="00D111A7">
              <w:rPr>
                <w:rFonts w:hint="eastAsia"/>
                <w:color w:val="000000" w:themeColor="text1"/>
              </w:rPr>
              <w:t>.</w:t>
            </w:r>
            <w:r w:rsidRPr="00D111A7">
              <w:rPr>
                <w:color w:val="000000" w:themeColor="text1"/>
              </w:rPr>
              <w:t>5</w:t>
            </w:r>
          </w:p>
        </w:tc>
        <w:tc>
          <w:tcPr>
            <w:tcW w:w="2333" w:type="dxa"/>
            <w:shd w:val="clear" w:color="auto" w:fill="auto"/>
            <w:vAlign w:val="center"/>
          </w:tcPr>
          <w:p w14:paraId="42E3F362" w14:textId="77777777" w:rsidR="0063155D" w:rsidRPr="00D111A7" w:rsidRDefault="0063155D" w:rsidP="00CF670F">
            <w:pPr>
              <w:pStyle w:val="afffffffffb"/>
              <w:rPr>
                <w:color w:val="000000" w:themeColor="text1"/>
              </w:rPr>
            </w:pPr>
          </w:p>
        </w:tc>
      </w:tr>
      <w:tr w:rsidR="00D111A7" w:rsidRPr="00D111A7" w14:paraId="78677A6C" w14:textId="77777777" w:rsidTr="00C92D93">
        <w:trPr>
          <w:jc w:val="center"/>
        </w:trPr>
        <w:tc>
          <w:tcPr>
            <w:tcW w:w="2334" w:type="dxa"/>
            <w:vMerge/>
            <w:shd w:val="clear" w:color="auto" w:fill="auto"/>
            <w:vAlign w:val="center"/>
          </w:tcPr>
          <w:p w14:paraId="4D348277" w14:textId="77777777" w:rsidR="0063155D" w:rsidRPr="00D111A7" w:rsidRDefault="0063155D" w:rsidP="00CF670F">
            <w:pPr>
              <w:pStyle w:val="afffffffffb"/>
              <w:rPr>
                <w:color w:val="000000" w:themeColor="text1"/>
              </w:rPr>
            </w:pPr>
          </w:p>
        </w:tc>
        <w:tc>
          <w:tcPr>
            <w:tcW w:w="2334" w:type="dxa"/>
            <w:shd w:val="clear" w:color="auto" w:fill="auto"/>
            <w:vAlign w:val="center"/>
          </w:tcPr>
          <w:p w14:paraId="727DE3BF" w14:textId="2D455895" w:rsidR="0063155D" w:rsidRPr="00D111A7" w:rsidRDefault="0063155D" w:rsidP="00CF670F">
            <w:pPr>
              <w:pStyle w:val="afffffffffb"/>
              <w:rPr>
                <w:color w:val="000000" w:themeColor="text1"/>
              </w:rPr>
            </w:pPr>
            <w:r w:rsidRPr="00D111A7">
              <w:rPr>
                <w:rFonts w:hint="eastAsia"/>
                <w:color w:val="000000" w:themeColor="text1"/>
              </w:rPr>
              <w:t>＞2</w:t>
            </w:r>
            <w:r w:rsidRPr="00D111A7">
              <w:rPr>
                <w:color w:val="000000" w:themeColor="text1"/>
              </w:rPr>
              <w:t>00</w:t>
            </w:r>
          </w:p>
        </w:tc>
        <w:tc>
          <w:tcPr>
            <w:tcW w:w="2333" w:type="dxa"/>
            <w:shd w:val="clear" w:color="auto" w:fill="auto"/>
            <w:vAlign w:val="center"/>
          </w:tcPr>
          <w:p w14:paraId="62971264" w14:textId="4B049DDD" w:rsidR="0063155D" w:rsidRPr="00D111A7" w:rsidRDefault="0063155D" w:rsidP="00CF670F">
            <w:pPr>
              <w:pStyle w:val="afffffffffb"/>
              <w:rPr>
                <w:color w:val="000000" w:themeColor="text1"/>
              </w:rPr>
            </w:pPr>
            <w:r w:rsidRPr="00D111A7">
              <w:rPr>
                <w:rFonts w:hint="eastAsia"/>
                <w:color w:val="000000" w:themeColor="text1"/>
              </w:rPr>
              <w:t>9</w:t>
            </w:r>
            <w:r w:rsidRPr="00D111A7">
              <w:rPr>
                <w:color w:val="000000" w:themeColor="text1"/>
              </w:rPr>
              <w:t>.5</w:t>
            </w:r>
          </w:p>
        </w:tc>
        <w:tc>
          <w:tcPr>
            <w:tcW w:w="2333" w:type="dxa"/>
            <w:shd w:val="clear" w:color="auto" w:fill="auto"/>
            <w:vAlign w:val="center"/>
          </w:tcPr>
          <w:p w14:paraId="58A977D8" w14:textId="77777777" w:rsidR="0063155D" w:rsidRPr="00D111A7" w:rsidRDefault="0063155D" w:rsidP="00CF670F">
            <w:pPr>
              <w:pStyle w:val="afffffffffb"/>
              <w:rPr>
                <w:color w:val="000000" w:themeColor="text1"/>
              </w:rPr>
            </w:pPr>
          </w:p>
        </w:tc>
      </w:tr>
      <w:tr w:rsidR="00D111A7" w:rsidRPr="00D111A7" w14:paraId="3A3641AA" w14:textId="77777777" w:rsidTr="001D7366">
        <w:trPr>
          <w:jc w:val="center"/>
        </w:trPr>
        <w:tc>
          <w:tcPr>
            <w:tcW w:w="7001" w:type="dxa"/>
            <w:gridSpan w:val="3"/>
            <w:shd w:val="clear" w:color="auto" w:fill="auto"/>
            <w:vAlign w:val="center"/>
          </w:tcPr>
          <w:p w14:paraId="62F879C6" w14:textId="002F8F61" w:rsidR="0063155D" w:rsidRPr="00D111A7" w:rsidRDefault="0063155D" w:rsidP="00CF670F">
            <w:pPr>
              <w:pStyle w:val="afffffffffb"/>
              <w:rPr>
                <w:color w:val="000000" w:themeColor="text1"/>
              </w:rPr>
            </w:pPr>
            <w:r w:rsidRPr="00D111A7">
              <w:rPr>
                <w:rFonts w:hint="eastAsia"/>
                <w:color w:val="000000" w:themeColor="text1"/>
              </w:rPr>
              <w:t>总</w:t>
            </w:r>
            <w:r w:rsidRPr="00D111A7">
              <w:rPr>
                <w:color w:val="000000" w:themeColor="text1"/>
              </w:rPr>
              <w:t>风险评分</w:t>
            </w:r>
          </w:p>
        </w:tc>
        <w:tc>
          <w:tcPr>
            <w:tcW w:w="2333" w:type="dxa"/>
            <w:shd w:val="clear" w:color="auto" w:fill="auto"/>
            <w:vAlign w:val="center"/>
          </w:tcPr>
          <w:p w14:paraId="716491B2" w14:textId="77777777" w:rsidR="0063155D" w:rsidRPr="00D111A7" w:rsidRDefault="0063155D" w:rsidP="00CF670F">
            <w:pPr>
              <w:pStyle w:val="afffffffffb"/>
              <w:rPr>
                <w:color w:val="000000" w:themeColor="text1"/>
              </w:rPr>
            </w:pPr>
          </w:p>
        </w:tc>
      </w:tr>
      <w:tr w:rsidR="0063155D" w:rsidRPr="00D111A7" w14:paraId="6D8940F0" w14:textId="77777777" w:rsidTr="001D7366">
        <w:trPr>
          <w:jc w:val="center"/>
        </w:trPr>
        <w:tc>
          <w:tcPr>
            <w:tcW w:w="9334" w:type="dxa"/>
            <w:gridSpan w:val="4"/>
            <w:shd w:val="clear" w:color="auto" w:fill="auto"/>
            <w:vAlign w:val="center"/>
          </w:tcPr>
          <w:p w14:paraId="1D4EA7D4" w14:textId="2D343EDC" w:rsidR="0063155D" w:rsidRPr="00D111A7" w:rsidRDefault="0063155D" w:rsidP="005C4341">
            <w:pPr>
              <w:pStyle w:val="afff2"/>
              <w:rPr>
                <w:color w:val="000000" w:themeColor="text1"/>
              </w:rPr>
            </w:pPr>
            <w:r w:rsidRPr="00D111A7">
              <w:rPr>
                <w:rFonts w:hint="eastAsia"/>
                <w:color w:val="000000" w:themeColor="text1"/>
              </w:rPr>
              <w:t>总分范围</w:t>
            </w:r>
            <w:r w:rsidR="00E22DCC" w:rsidRPr="00D111A7">
              <w:rPr>
                <w:rFonts w:hint="eastAsia"/>
                <w:color w:val="000000" w:themeColor="text1"/>
              </w:rPr>
              <w:t>为</w:t>
            </w:r>
            <w:r w:rsidRPr="00D111A7">
              <w:rPr>
                <w:rFonts w:hint="eastAsia"/>
                <w:color w:val="000000" w:themeColor="text1"/>
              </w:rPr>
              <w:t>0</w:t>
            </w:r>
            <w:r w:rsidRPr="00D111A7">
              <w:rPr>
                <w:rFonts w:hAnsi="宋体" w:hint="eastAsia"/>
                <w:color w:val="000000" w:themeColor="text1"/>
              </w:rPr>
              <w:t>～</w:t>
            </w:r>
            <w:r w:rsidRPr="00D111A7">
              <w:rPr>
                <w:rFonts w:hint="eastAsia"/>
                <w:color w:val="000000" w:themeColor="text1"/>
              </w:rPr>
              <w:t>22.5分。低风险（0～3.5分）：常规肾功能监测，执行标准水化方案</w:t>
            </w:r>
            <w:r w:rsidR="005C4341" w:rsidRPr="00D111A7">
              <w:rPr>
                <w:rFonts w:hint="eastAsia"/>
                <w:color w:val="000000" w:themeColor="text1"/>
              </w:rPr>
              <w:t>；</w:t>
            </w:r>
            <w:r w:rsidRPr="00D111A7">
              <w:rPr>
                <w:rFonts w:hint="eastAsia"/>
                <w:color w:val="000000" w:themeColor="text1"/>
              </w:rPr>
              <w:t>中风险（4～7.5分）：加强水化、常规补充镁剂，缩短肾功能监测间隔；高风险（8～11.5分）：强化预防性干预（水化+补镁+避免联用肾毒性药），每周期多次复查</w:t>
            </w:r>
            <w:proofErr w:type="spellStart"/>
            <w:r w:rsidRPr="00D111A7">
              <w:rPr>
                <w:rFonts w:hint="eastAsia"/>
                <w:color w:val="000000" w:themeColor="text1"/>
              </w:rPr>
              <w:t>Scr</w:t>
            </w:r>
            <w:proofErr w:type="spellEnd"/>
            <w:r w:rsidRPr="00D111A7">
              <w:rPr>
                <w:rFonts w:hint="eastAsia"/>
                <w:color w:val="000000" w:themeColor="text1"/>
              </w:rPr>
              <w:t>及电解质；极高风险（≥12分）：综合评估优先</w:t>
            </w:r>
            <w:proofErr w:type="gramStart"/>
            <w:r w:rsidRPr="00D111A7">
              <w:rPr>
                <w:rFonts w:hint="eastAsia"/>
                <w:color w:val="000000" w:themeColor="text1"/>
              </w:rPr>
              <w:t>考虑卡铂</w:t>
            </w:r>
            <w:proofErr w:type="gramEnd"/>
            <w:r w:rsidRPr="00D111A7">
              <w:rPr>
                <w:rFonts w:hint="eastAsia"/>
                <w:color w:val="000000" w:themeColor="text1"/>
              </w:rPr>
              <w:t>等低肾毒性替代药物，若必须使用顺铂，需减量并全程严密监护。</w:t>
            </w:r>
          </w:p>
        </w:tc>
      </w:tr>
    </w:tbl>
    <w:p w14:paraId="10C1BE5A" w14:textId="49A1B660" w:rsidR="00304167" w:rsidRPr="00D111A7" w:rsidRDefault="00304167" w:rsidP="00304167">
      <w:pPr>
        <w:pStyle w:val="afffff7"/>
        <w:ind w:firstLine="420"/>
        <w:rPr>
          <w:color w:val="000000" w:themeColor="text1"/>
        </w:rPr>
      </w:pPr>
    </w:p>
    <w:p w14:paraId="5BDE6667" w14:textId="77777777" w:rsidR="00304167" w:rsidRPr="00D111A7" w:rsidRDefault="00304167" w:rsidP="00304167">
      <w:pPr>
        <w:pStyle w:val="afffff7"/>
        <w:ind w:firstLine="420"/>
        <w:rPr>
          <w:color w:val="000000" w:themeColor="text1"/>
        </w:rPr>
      </w:pPr>
    </w:p>
    <w:p w14:paraId="6EFCF48F" w14:textId="77777777" w:rsidR="008633B6" w:rsidRPr="00D111A7" w:rsidRDefault="008633B6" w:rsidP="00304167">
      <w:pPr>
        <w:pStyle w:val="afffff7"/>
        <w:ind w:firstLine="420"/>
        <w:rPr>
          <w:color w:val="000000" w:themeColor="text1"/>
        </w:rPr>
        <w:sectPr w:rsidR="008633B6" w:rsidRPr="00D111A7" w:rsidSect="00304167">
          <w:pgSz w:w="11906" w:h="16838"/>
          <w:pgMar w:top="1928" w:right="1134" w:bottom="1134" w:left="1134" w:header="1418" w:footer="1134" w:gutter="284"/>
          <w:cols w:space="425"/>
          <w:formProt w:val="0"/>
          <w:docGrid w:linePitch="312"/>
        </w:sectPr>
      </w:pPr>
    </w:p>
    <w:p w14:paraId="7B2A021B" w14:textId="2314D71F" w:rsidR="00304167" w:rsidRPr="00D111A7" w:rsidRDefault="00304167" w:rsidP="008633B6">
      <w:pPr>
        <w:pStyle w:val="af8"/>
        <w:rPr>
          <w:color w:val="000000" w:themeColor="text1"/>
        </w:rPr>
      </w:pPr>
    </w:p>
    <w:p w14:paraId="718D8950" w14:textId="3501274C" w:rsidR="008633B6" w:rsidRPr="00D111A7" w:rsidRDefault="008633B6" w:rsidP="008633B6">
      <w:pPr>
        <w:pStyle w:val="afe"/>
        <w:rPr>
          <w:color w:val="000000" w:themeColor="text1"/>
        </w:rPr>
      </w:pPr>
    </w:p>
    <w:p w14:paraId="084D4FCD" w14:textId="45FA0A2F" w:rsidR="008633B6" w:rsidRPr="00D111A7" w:rsidRDefault="008633B6" w:rsidP="008633B6">
      <w:pPr>
        <w:pStyle w:val="aff3"/>
        <w:spacing w:after="120"/>
        <w:rPr>
          <w:color w:val="000000" w:themeColor="text1"/>
        </w:rPr>
      </w:pPr>
      <w:r w:rsidRPr="00D111A7">
        <w:rPr>
          <w:color w:val="000000" w:themeColor="text1"/>
        </w:rPr>
        <w:br/>
      </w:r>
      <w:r w:rsidRPr="00D111A7">
        <w:rPr>
          <w:rFonts w:hint="eastAsia"/>
          <w:color w:val="000000" w:themeColor="text1"/>
        </w:rPr>
        <w:t>（资料性）</w:t>
      </w:r>
      <w:r w:rsidRPr="00D111A7">
        <w:rPr>
          <w:color w:val="000000" w:themeColor="text1"/>
        </w:rPr>
        <w:br/>
      </w:r>
      <w:r w:rsidRPr="00D111A7">
        <w:rPr>
          <w:rFonts w:hint="eastAsia"/>
          <w:color w:val="000000" w:themeColor="text1"/>
        </w:rPr>
        <w:t>抗肿瘤药</w:t>
      </w:r>
      <w:proofErr w:type="gramStart"/>
      <w:r w:rsidRPr="00D111A7">
        <w:rPr>
          <w:rFonts w:hint="eastAsia"/>
          <w:color w:val="000000" w:themeColor="text1"/>
        </w:rPr>
        <w:t>物相关</w:t>
      </w:r>
      <w:proofErr w:type="gramEnd"/>
      <w:r w:rsidRPr="00D111A7">
        <w:rPr>
          <w:rFonts w:hint="eastAsia"/>
          <w:color w:val="000000" w:themeColor="text1"/>
        </w:rPr>
        <w:t>AKI分期</w:t>
      </w:r>
    </w:p>
    <w:p w14:paraId="246581E5" w14:textId="008E1878" w:rsidR="008633B6" w:rsidRPr="00D111A7" w:rsidRDefault="008633B6" w:rsidP="008633B6">
      <w:pPr>
        <w:pStyle w:val="afffff7"/>
        <w:ind w:firstLine="420"/>
        <w:rPr>
          <w:color w:val="000000" w:themeColor="text1"/>
        </w:rPr>
      </w:pPr>
      <w:r w:rsidRPr="00D111A7">
        <w:rPr>
          <w:rFonts w:hint="eastAsia"/>
          <w:color w:val="000000" w:themeColor="text1"/>
        </w:rPr>
        <w:t>见表B</w:t>
      </w:r>
      <w:r w:rsidRPr="00D111A7">
        <w:rPr>
          <w:color w:val="000000" w:themeColor="text1"/>
        </w:rPr>
        <w:t>.1</w:t>
      </w:r>
      <w:r w:rsidRPr="00D111A7">
        <w:rPr>
          <w:rFonts w:hint="eastAsia"/>
          <w:color w:val="000000" w:themeColor="text1"/>
        </w:rPr>
        <w:t>。</w:t>
      </w:r>
    </w:p>
    <w:p w14:paraId="664D6F16" w14:textId="65DF7028" w:rsidR="004213F0" w:rsidRPr="00D111A7" w:rsidRDefault="004213F0" w:rsidP="004213F0">
      <w:pPr>
        <w:pStyle w:val="aff"/>
        <w:spacing w:before="120" w:after="120"/>
        <w:rPr>
          <w:color w:val="000000" w:themeColor="text1"/>
        </w:rPr>
      </w:pPr>
      <w:r w:rsidRPr="00D111A7">
        <w:rPr>
          <w:rFonts w:hint="eastAsia"/>
          <w:color w:val="000000" w:themeColor="text1"/>
        </w:rPr>
        <w:t>抗肿瘤药</w:t>
      </w:r>
      <w:proofErr w:type="gramStart"/>
      <w:r w:rsidRPr="00D111A7">
        <w:rPr>
          <w:rFonts w:hint="eastAsia"/>
          <w:color w:val="000000" w:themeColor="text1"/>
        </w:rPr>
        <w:t>物相关</w:t>
      </w:r>
      <w:proofErr w:type="gramEnd"/>
      <w:r w:rsidRPr="00D111A7">
        <w:rPr>
          <w:rFonts w:hint="eastAsia"/>
          <w:color w:val="000000" w:themeColor="text1"/>
        </w:rPr>
        <w:t>AKI分期</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5099"/>
        <w:gridCol w:w="3111"/>
      </w:tblGrid>
      <w:tr w:rsidR="00D111A7" w:rsidRPr="00D111A7" w14:paraId="5A16895A" w14:textId="77777777" w:rsidTr="004213F0">
        <w:trPr>
          <w:tblHeader/>
          <w:jc w:val="center"/>
        </w:trPr>
        <w:tc>
          <w:tcPr>
            <w:tcW w:w="1124" w:type="dxa"/>
            <w:tcBorders>
              <w:top w:val="single" w:sz="8" w:space="0" w:color="auto"/>
              <w:bottom w:val="single" w:sz="8" w:space="0" w:color="auto"/>
            </w:tcBorders>
            <w:shd w:val="clear" w:color="auto" w:fill="auto"/>
            <w:vAlign w:val="center"/>
          </w:tcPr>
          <w:p w14:paraId="6123F39F" w14:textId="14BFF74E" w:rsidR="004213F0" w:rsidRPr="00D111A7" w:rsidRDefault="004213F0" w:rsidP="004213F0">
            <w:pPr>
              <w:pStyle w:val="afffffffffb"/>
              <w:rPr>
                <w:color w:val="000000" w:themeColor="text1"/>
              </w:rPr>
            </w:pPr>
            <w:r w:rsidRPr="00D111A7">
              <w:rPr>
                <w:rFonts w:hint="eastAsia"/>
                <w:color w:val="000000" w:themeColor="text1"/>
              </w:rPr>
              <w:t>分期</w:t>
            </w:r>
          </w:p>
        </w:tc>
        <w:tc>
          <w:tcPr>
            <w:tcW w:w="5099" w:type="dxa"/>
            <w:tcBorders>
              <w:top w:val="single" w:sz="8" w:space="0" w:color="auto"/>
              <w:bottom w:val="single" w:sz="8" w:space="0" w:color="auto"/>
            </w:tcBorders>
            <w:shd w:val="clear" w:color="auto" w:fill="auto"/>
            <w:vAlign w:val="center"/>
          </w:tcPr>
          <w:p w14:paraId="3B4615CB" w14:textId="7E0FB837" w:rsidR="004213F0" w:rsidRPr="00D111A7" w:rsidRDefault="004213F0" w:rsidP="004213F0">
            <w:pPr>
              <w:pStyle w:val="afffffffffb"/>
              <w:rPr>
                <w:color w:val="000000" w:themeColor="text1"/>
              </w:rPr>
            </w:pPr>
            <w:r w:rsidRPr="00D111A7">
              <w:rPr>
                <w:rFonts w:hint="eastAsia"/>
                <w:color w:val="000000" w:themeColor="text1"/>
              </w:rPr>
              <w:t>血肌</w:t>
            </w:r>
            <w:proofErr w:type="gramStart"/>
            <w:r w:rsidRPr="00D111A7">
              <w:rPr>
                <w:rFonts w:hint="eastAsia"/>
                <w:color w:val="000000" w:themeColor="text1"/>
              </w:rPr>
              <w:t>酐</w:t>
            </w:r>
            <w:proofErr w:type="gramEnd"/>
            <w:r w:rsidRPr="00D111A7">
              <w:rPr>
                <w:rFonts w:hint="eastAsia"/>
                <w:color w:val="000000" w:themeColor="text1"/>
              </w:rPr>
              <w:t>（</w:t>
            </w:r>
            <w:proofErr w:type="spellStart"/>
            <w:r w:rsidRPr="00D111A7">
              <w:rPr>
                <w:rFonts w:hint="eastAsia"/>
                <w:color w:val="000000" w:themeColor="text1"/>
              </w:rPr>
              <w:t>SCr</w:t>
            </w:r>
            <w:proofErr w:type="spellEnd"/>
            <w:r w:rsidRPr="00D111A7">
              <w:rPr>
                <w:rFonts w:hint="eastAsia"/>
                <w:color w:val="000000" w:themeColor="text1"/>
              </w:rPr>
              <w:t>）标准</w:t>
            </w:r>
          </w:p>
        </w:tc>
        <w:tc>
          <w:tcPr>
            <w:tcW w:w="3111" w:type="dxa"/>
            <w:tcBorders>
              <w:top w:val="single" w:sz="8" w:space="0" w:color="auto"/>
              <w:bottom w:val="single" w:sz="8" w:space="0" w:color="auto"/>
            </w:tcBorders>
            <w:shd w:val="clear" w:color="auto" w:fill="auto"/>
            <w:vAlign w:val="center"/>
          </w:tcPr>
          <w:p w14:paraId="0ABEF054" w14:textId="487EBE84" w:rsidR="004213F0" w:rsidRPr="00D111A7" w:rsidRDefault="004213F0" w:rsidP="004213F0">
            <w:pPr>
              <w:pStyle w:val="afffffffffb"/>
              <w:rPr>
                <w:color w:val="000000" w:themeColor="text1"/>
              </w:rPr>
            </w:pPr>
            <w:r w:rsidRPr="00D111A7">
              <w:rPr>
                <w:rFonts w:hint="eastAsia"/>
                <w:color w:val="000000" w:themeColor="text1"/>
              </w:rPr>
              <w:t>尿量标准</w:t>
            </w:r>
          </w:p>
        </w:tc>
      </w:tr>
      <w:tr w:rsidR="00D111A7" w:rsidRPr="00D111A7" w14:paraId="154F8FC9" w14:textId="77777777" w:rsidTr="004213F0">
        <w:trPr>
          <w:jc w:val="center"/>
        </w:trPr>
        <w:tc>
          <w:tcPr>
            <w:tcW w:w="1124" w:type="dxa"/>
            <w:tcBorders>
              <w:top w:val="single" w:sz="8" w:space="0" w:color="auto"/>
            </w:tcBorders>
            <w:shd w:val="clear" w:color="auto" w:fill="auto"/>
            <w:vAlign w:val="center"/>
          </w:tcPr>
          <w:p w14:paraId="2DA01C6F" w14:textId="3AF4A328" w:rsidR="004213F0" w:rsidRPr="00D111A7" w:rsidRDefault="004213F0" w:rsidP="004213F0">
            <w:pPr>
              <w:pStyle w:val="afffffffffb"/>
              <w:rPr>
                <w:color w:val="000000" w:themeColor="text1"/>
              </w:rPr>
            </w:pPr>
            <w:r w:rsidRPr="00D111A7">
              <w:rPr>
                <w:rFonts w:hint="eastAsia"/>
                <w:color w:val="000000" w:themeColor="text1"/>
              </w:rPr>
              <w:t>1期</w:t>
            </w:r>
          </w:p>
        </w:tc>
        <w:tc>
          <w:tcPr>
            <w:tcW w:w="5099" w:type="dxa"/>
            <w:tcBorders>
              <w:top w:val="single" w:sz="8" w:space="0" w:color="auto"/>
            </w:tcBorders>
            <w:shd w:val="clear" w:color="auto" w:fill="auto"/>
            <w:vAlign w:val="center"/>
          </w:tcPr>
          <w:p w14:paraId="726FA6E3" w14:textId="312B616F" w:rsidR="004213F0" w:rsidRPr="00D111A7" w:rsidRDefault="004213F0" w:rsidP="00C81815">
            <w:pPr>
              <w:pStyle w:val="afffffffffb"/>
              <w:ind w:firstLineChars="100" w:firstLine="180"/>
              <w:jc w:val="left"/>
              <w:rPr>
                <w:color w:val="000000" w:themeColor="text1"/>
              </w:rPr>
            </w:pPr>
            <w:r w:rsidRPr="00D111A7">
              <w:rPr>
                <w:rFonts w:hint="eastAsia"/>
                <w:color w:val="000000" w:themeColor="text1"/>
              </w:rPr>
              <w:t>48</w:t>
            </w:r>
            <w:r w:rsidRPr="00D111A7">
              <w:rPr>
                <w:color w:val="000000" w:themeColor="text1"/>
                <w:vertAlign w:val="superscript"/>
              </w:rPr>
              <w:t xml:space="preserve"> </w:t>
            </w:r>
            <w:r w:rsidRPr="00D111A7">
              <w:rPr>
                <w:rFonts w:hint="eastAsia"/>
                <w:color w:val="000000" w:themeColor="text1"/>
              </w:rPr>
              <w:t>h内</w:t>
            </w:r>
            <w:proofErr w:type="spellStart"/>
            <w:r w:rsidRPr="00D111A7">
              <w:rPr>
                <w:rFonts w:hint="eastAsia"/>
                <w:color w:val="000000" w:themeColor="text1"/>
              </w:rPr>
              <w:t>SCr</w:t>
            </w:r>
            <w:proofErr w:type="spellEnd"/>
            <w:r w:rsidRPr="00D111A7">
              <w:rPr>
                <w:rFonts w:hint="eastAsia"/>
                <w:color w:val="000000" w:themeColor="text1"/>
              </w:rPr>
              <w:t>升高≥26.5</w:t>
            </w:r>
            <w:r w:rsidRPr="00D111A7">
              <w:rPr>
                <w:rFonts w:hint="eastAsia"/>
                <w:color w:val="000000" w:themeColor="text1"/>
                <w:vertAlign w:val="superscript"/>
              </w:rPr>
              <w:t xml:space="preserve"> </w:t>
            </w:r>
            <w:r w:rsidRPr="00D111A7">
              <w:rPr>
                <w:rFonts w:hint="eastAsia"/>
                <w:color w:val="000000" w:themeColor="text1"/>
              </w:rPr>
              <w:t>μ</w:t>
            </w:r>
            <w:proofErr w:type="spellStart"/>
            <w:r w:rsidR="00C81815" w:rsidRPr="00D111A7">
              <w:rPr>
                <w:rFonts w:hint="eastAsia"/>
                <w:color w:val="000000" w:themeColor="text1"/>
              </w:rPr>
              <w:t>mol</w:t>
            </w:r>
            <w:proofErr w:type="spellEnd"/>
            <w:r w:rsidR="00C81815" w:rsidRPr="00D111A7">
              <w:rPr>
                <w:rFonts w:hint="eastAsia"/>
                <w:color w:val="000000" w:themeColor="text1"/>
              </w:rPr>
              <w:t>/L（0.3</w:t>
            </w:r>
            <w:r w:rsidR="00C81815" w:rsidRPr="00D111A7">
              <w:rPr>
                <w:rFonts w:hint="eastAsia"/>
                <w:color w:val="000000" w:themeColor="text1"/>
                <w:vertAlign w:val="superscript"/>
              </w:rPr>
              <w:t xml:space="preserve"> </w:t>
            </w:r>
            <w:r w:rsidR="00C81815" w:rsidRPr="00D111A7">
              <w:rPr>
                <w:rFonts w:hint="eastAsia"/>
                <w:color w:val="000000" w:themeColor="text1"/>
              </w:rPr>
              <w:t>mg/</w:t>
            </w:r>
            <w:proofErr w:type="spellStart"/>
            <w:r w:rsidR="00C81815" w:rsidRPr="00D111A7">
              <w:rPr>
                <w:rFonts w:hint="eastAsia"/>
                <w:color w:val="000000" w:themeColor="text1"/>
              </w:rPr>
              <w:t>dL</w:t>
            </w:r>
            <w:proofErr w:type="spellEnd"/>
            <w:r w:rsidR="00C81815" w:rsidRPr="00D111A7">
              <w:rPr>
                <w:rFonts w:hint="eastAsia"/>
                <w:color w:val="000000" w:themeColor="text1"/>
              </w:rPr>
              <w:t>）</w:t>
            </w:r>
            <w:r w:rsidRPr="00D111A7">
              <w:rPr>
                <w:rFonts w:hint="eastAsia"/>
                <w:color w:val="000000" w:themeColor="text1"/>
              </w:rPr>
              <w:t>；或7</w:t>
            </w:r>
            <w:r w:rsidRPr="00D111A7">
              <w:rPr>
                <w:color w:val="000000" w:themeColor="text1"/>
                <w:vertAlign w:val="superscript"/>
              </w:rPr>
              <w:t xml:space="preserve"> </w:t>
            </w:r>
            <w:r w:rsidRPr="00D111A7">
              <w:rPr>
                <w:rFonts w:hint="eastAsia"/>
                <w:color w:val="000000" w:themeColor="text1"/>
              </w:rPr>
              <w:t>d内</w:t>
            </w:r>
            <w:proofErr w:type="spellStart"/>
            <w:r w:rsidRPr="00D111A7">
              <w:rPr>
                <w:rFonts w:hint="eastAsia"/>
                <w:color w:val="000000" w:themeColor="text1"/>
              </w:rPr>
              <w:t>SCr</w:t>
            </w:r>
            <w:proofErr w:type="spellEnd"/>
            <w:r w:rsidRPr="00D111A7">
              <w:rPr>
                <w:rFonts w:hint="eastAsia"/>
                <w:color w:val="000000" w:themeColor="text1"/>
              </w:rPr>
              <w:t>升高至基线值的1.5</w:t>
            </w:r>
            <w:r w:rsidR="00C81815" w:rsidRPr="00D111A7">
              <w:rPr>
                <w:rFonts w:hAnsi="宋体" w:hint="eastAsia"/>
                <w:color w:val="000000" w:themeColor="text1"/>
              </w:rPr>
              <w:t>～</w:t>
            </w:r>
            <w:r w:rsidRPr="00D111A7">
              <w:rPr>
                <w:rFonts w:hint="eastAsia"/>
                <w:color w:val="000000" w:themeColor="text1"/>
              </w:rPr>
              <w:t>1.9倍</w:t>
            </w:r>
          </w:p>
        </w:tc>
        <w:tc>
          <w:tcPr>
            <w:tcW w:w="3111" w:type="dxa"/>
            <w:tcBorders>
              <w:top w:val="single" w:sz="8" w:space="0" w:color="auto"/>
            </w:tcBorders>
            <w:shd w:val="clear" w:color="auto" w:fill="auto"/>
            <w:vAlign w:val="center"/>
          </w:tcPr>
          <w:p w14:paraId="40624721" w14:textId="30B59AA7" w:rsidR="004213F0" w:rsidRPr="00D111A7" w:rsidRDefault="004213F0" w:rsidP="00335921">
            <w:pPr>
              <w:pStyle w:val="afffffffffb"/>
              <w:ind w:firstLineChars="100" w:firstLine="180"/>
              <w:jc w:val="left"/>
              <w:rPr>
                <w:color w:val="000000" w:themeColor="text1"/>
              </w:rPr>
            </w:pPr>
            <w:r w:rsidRPr="00D111A7">
              <w:rPr>
                <w:rFonts w:hint="eastAsia"/>
                <w:color w:val="000000" w:themeColor="text1"/>
              </w:rPr>
              <w:t>尿量</w:t>
            </w:r>
            <w:r w:rsidR="00C81815" w:rsidRPr="00D111A7">
              <w:rPr>
                <w:rFonts w:hint="eastAsia"/>
                <w:color w:val="000000" w:themeColor="text1"/>
              </w:rPr>
              <w:t>＜</w:t>
            </w:r>
            <w:r w:rsidRPr="00D111A7">
              <w:rPr>
                <w:rFonts w:hint="eastAsia"/>
                <w:color w:val="000000" w:themeColor="text1"/>
              </w:rPr>
              <w:t>0.5</w:t>
            </w:r>
            <w:r w:rsidRPr="00D111A7">
              <w:rPr>
                <w:rFonts w:hint="eastAsia"/>
                <w:color w:val="000000" w:themeColor="text1"/>
                <w:vertAlign w:val="subscript"/>
              </w:rPr>
              <w:t xml:space="preserve"> </w:t>
            </w:r>
            <w:r w:rsidRPr="00D111A7">
              <w:rPr>
                <w:rFonts w:hint="eastAsia"/>
                <w:color w:val="000000" w:themeColor="text1"/>
              </w:rPr>
              <w:t>m</w:t>
            </w:r>
            <w:r w:rsidR="00C81815" w:rsidRPr="00D111A7">
              <w:rPr>
                <w:color w:val="000000" w:themeColor="text1"/>
              </w:rPr>
              <w:t>L</w:t>
            </w:r>
            <w:r w:rsidRPr="00D111A7">
              <w:rPr>
                <w:rFonts w:hint="eastAsia"/>
                <w:color w:val="000000" w:themeColor="text1"/>
              </w:rPr>
              <w:t>/kg/h，持续6</w:t>
            </w:r>
            <w:r w:rsidR="00C81815" w:rsidRPr="00D111A7">
              <w:rPr>
                <w:color w:val="000000" w:themeColor="text1"/>
                <w:vertAlign w:val="subscript"/>
              </w:rPr>
              <w:t xml:space="preserve"> </w:t>
            </w:r>
            <w:r w:rsidR="00C81815" w:rsidRPr="00D111A7">
              <w:rPr>
                <w:rFonts w:hint="eastAsia"/>
                <w:color w:val="000000" w:themeColor="text1"/>
              </w:rPr>
              <w:t>h</w:t>
            </w:r>
            <w:r w:rsidR="00C81815" w:rsidRPr="00D111A7">
              <w:rPr>
                <w:rFonts w:hAnsi="宋体" w:hint="eastAsia"/>
                <w:color w:val="000000" w:themeColor="text1"/>
              </w:rPr>
              <w:t>～</w:t>
            </w:r>
            <w:r w:rsidRPr="00D111A7">
              <w:rPr>
                <w:rFonts w:hint="eastAsia"/>
                <w:color w:val="000000" w:themeColor="text1"/>
              </w:rPr>
              <w:t>12</w:t>
            </w:r>
            <w:r w:rsidR="00C81815" w:rsidRPr="00D111A7">
              <w:rPr>
                <w:color w:val="000000" w:themeColor="text1"/>
                <w:vertAlign w:val="subscript"/>
              </w:rPr>
              <w:t xml:space="preserve"> </w:t>
            </w:r>
            <w:r w:rsidR="00C81815" w:rsidRPr="00D111A7">
              <w:rPr>
                <w:rFonts w:hint="eastAsia"/>
                <w:color w:val="000000" w:themeColor="text1"/>
              </w:rPr>
              <w:t>h</w:t>
            </w:r>
          </w:p>
        </w:tc>
      </w:tr>
      <w:tr w:rsidR="00D111A7" w:rsidRPr="00D111A7" w14:paraId="416EA918" w14:textId="77777777" w:rsidTr="004213F0">
        <w:trPr>
          <w:jc w:val="center"/>
        </w:trPr>
        <w:tc>
          <w:tcPr>
            <w:tcW w:w="1124" w:type="dxa"/>
            <w:shd w:val="clear" w:color="auto" w:fill="auto"/>
            <w:vAlign w:val="center"/>
          </w:tcPr>
          <w:p w14:paraId="284BE0D9" w14:textId="7D418574" w:rsidR="004213F0" w:rsidRPr="00D111A7" w:rsidRDefault="004213F0" w:rsidP="004213F0">
            <w:pPr>
              <w:pStyle w:val="afffffffffb"/>
              <w:rPr>
                <w:color w:val="000000" w:themeColor="text1"/>
              </w:rPr>
            </w:pPr>
            <w:r w:rsidRPr="00D111A7">
              <w:rPr>
                <w:rFonts w:hint="eastAsia"/>
                <w:color w:val="000000" w:themeColor="text1"/>
              </w:rPr>
              <w:t>2期</w:t>
            </w:r>
          </w:p>
        </w:tc>
        <w:tc>
          <w:tcPr>
            <w:tcW w:w="5099" w:type="dxa"/>
            <w:shd w:val="clear" w:color="auto" w:fill="auto"/>
            <w:vAlign w:val="center"/>
          </w:tcPr>
          <w:p w14:paraId="01FD9B9C" w14:textId="5977ED0F" w:rsidR="004213F0" w:rsidRPr="00D111A7" w:rsidRDefault="004213F0" w:rsidP="004213F0">
            <w:pPr>
              <w:pStyle w:val="afffffffffb"/>
              <w:rPr>
                <w:color w:val="000000" w:themeColor="text1"/>
              </w:rPr>
            </w:pPr>
            <w:proofErr w:type="spellStart"/>
            <w:r w:rsidRPr="00D111A7">
              <w:rPr>
                <w:rFonts w:hint="eastAsia"/>
                <w:color w:val="000000" w:themeColor="text1"/>
              </w:rPr>
              <w:t>SCr</w:t>
            </w:r>
            <w:proofErr w:type="spellEnd"/>
            <w:r w:rsidRPr="00D111A7">
              <w:rPr>
                <w:rFonts w:hint="eastAsia"/>
                <w:color w:val="000000" w:themeColor="text1"/>
              </w:rPr>
              <w:t>升高至基线值的2.0</w:t>
            </w:r>
            <w:r w:rsidR="00C81815" w:rsidRPr="00D111A7">
              <w:rPr>
                <w:rFonts w:hint="eastAsia"/>
                <w:color w:val="000000" w:themeColor="text1"/>
              </w:rPr>
              <w:t>～</w:t>
            </w:r>
            <w:r w:rsidRPr="00D111A7">
              <w:rPr>
                <w:rFonts w:hint="eastAsia"/>
                <w:color w:val="000000" w:themeColor="text1"/>
              </w:rPr>
              <w:t>2.9倍</w:t>
            </w:r>
          </w:p>
        </w:tc>
        <w:tc>
          <w:tcPr>
            <w:tcW w:w="3111" w:type="dxa"/>
            <w:shd w:val="clear" w:color="auto" w:fill="auto"/>
            <w:vAlign w:val="center"/>
          </w:tcPr>
          <w:p w14:paraId="79475AAD" w14:textId="49163EF3" w:rsidR="004213F0" w:rsidRPr="00D111A7" w:rsidRDefault="004213F0" w:rsidP="00335921">
            <w:pPr>
              <w:pStyle w:val="afffffffffb"/>
              <w:ind w:firstLineChars="100" w:firstLine="180"/>
              <w:jc w:val="left"/>
              <w:rPr>
                <w:color w:val="000000" w:themeColor="text1"/>
              </w:rPr>
            </w:pPr>
            <w:r w:rsidRPr="00D111A7">
              <w:rPr>
                <w:rFonts w:hint="eastAsia"/>
                <w:color w:val="000000" w:themeColor="text1"/>
              </w:rPr>
              <w:t>尿量</w:t>
            </w:r>
            <w:r w:rsidR="00C81815" w:rsidRPr="00D111A7">
              <w:rPr>
                <w:rFonts w:hint="eastAsia"/>
                <w:color w:val="000000" w:themeColor="text1"/>
              </w:rPr>
              <w:t>＜</w:t>
            </w:r>
            <w:r w:rsidRPr="00D111A7">
              <w:rPr>
                <w:rFonts w:hint="eastAsia"/>
                <w:color w:val="000000" w:themeColor="text1"/>
              </w:rPr>
              <w:t>0.5</w:t>
            </w:r>
            <w:r w:rsidRPr="00D111A7">
              <w:rPr>
                <w:rFonts w:hint="eastAsia"/>
                <w:color w:val="000000" w:themeColor="text1"/>
                <w:vertAlign w:val="superscript"/>
              </w:rPr>
              <w:t xml:space="preserve"> </w:t>
            </w:r>
            <w:r w:rsidRPr="00D111A7">
              <w:rPr>
                <w:rFonts w:hint="eastAsia"/>
                <w:color w:val="000000" w:themeColor="text1"/>
              </w:rPr>
              <w:t>m</w:t>
            </w:r>
            <w:r w:rsidR="00C81815" w:rsidRPr="00D111A7">
              <w:rPr>
                <w:color w:val="000000" w:themeColor="text1"/>
              </w:rPr>
              <w:t>L</w:t>
            </w:r>
            <w:r w:rsidRPr="00D111A7">
              <w:rPr>
                <w:rFonts w:hint="eastAsia"/>
                <w:color w:val="000000" w:themeColor="text1"/>
              </w:rPr>
              <w:t>/kg/h，持续≥12</w:t>
            </w:r>
            <w:r w:rsidR="00C81815" w:rsidRPr="00D111A7">
              <w:rPr>
                <w:color w:val="000000" w:themeColor="text1"/>
                <w:vertAlign w:val="superscript"/>
              </w:rPr>
              <w:t xml:space="preserve"> </w:t>
            </w:r>
            <w:r w:rsidR="00C81815" w:rsidRPr="00D111A7">
              <w:rPr>
                <w:rFonts w:hint="eastAsia"/>
                <w:color w:val="000000" w:themeColor="text1"/>
              </w:rPr>
              <w:t>h</w:t>
            </w:r>
          </w:p>
        </w:tc>
      </w:tr>
      <w:tr w:rsidR="00D111A7" w:rsidRPr="00D111A7" w14:paraId="1A774D02" w14:textId="77777777" w:rsidTr="004213F0">
        <w:trPr>
          <w:jc w:val="center"/>
        </w:trPr>
        <w:tc>
          <w:tcPr>
            <w:tcW w:w="1124" w:type="dxa"/>
            <w:shd w:val="clear" w:color="auto" w:fill="auto"/>
            <w:vAlign w:val="center"/>
          </w:tcPr>
          <w:p w14:paraId="4D59CD11" w14:textId="3CB2C384" w:rsidR="004213F0" w:rsidRPr="00D111A7" w:rsidRDefault="004213F0" w:rsidP="004213F0">
            <w:pPr>
              <w:pStyle w:val="afffffffffb"/>
              <w:rPr>
                <w:color w:val="000000" w:themeColor="text1"/>
              </w:rPr>
            </w:pPr>
            <w:r w:rsidRPr="00D111A7">
              <w:rPr>
                <w:rFonts w:hint="eastAsia"/>
                <w:color w:val="000000" w:themeColor="text1"/>
              </w:rPr>
              <w:t>3期</w:t>
            </w:r>
          </w:p>
        </w:tc>
        <w:tc>
          <w:tcPr>
            <w:tcW w:w="5099" w:type="dxa"/>
            <w:shd w:val="clear" w:color="auto" w:fill="auto"/>
            <w:vAlign w:val="center"/>
          </w:tcPr>
          <w:p w14:paraId="0F1B5F71" w14:textId="77777777" w:rsidR="00C81815" w:rsidRPr="00D111A7" w:rsidRDefault="004213F0" w:rsidP="00C81815">
            <w:pPr>
              <w:pStyle w:val="afffffffffb"/>
              <w:ind w:firstLineChars="100" w:firstLine="180"/>
              <w:jc w:val="left"/>
              <w:rPr>
                <w:color w:val="000000" w:themeColor="text1"/>
              </w:rPr>
            </w:pPr>
            <w:proofErr w:type="spellStart"/>
            <w:r w:rsidRPr="00D111A7">
              <w:rPr>
                <w:rFonts w:hint="eastAsia"/>
                <w:color w:val="000000" w:themeColor="text1"/>
              </w:rPr>
              <w:t>SCr</w:t>
            </w:r>
            <w:proofErr w:type="spellEnd"/>
            <w:r w:rsidRPr="00D111A7">
              <w:rPr>
                <w:rFonts w:hint="eastAsia"/>
                <w:color w:val="000000" w:themeColor="text1"/>
              </w:rPr>
              <w:t>升高至基线值的≥3.0倍；或</w:t>
            </w:r>
            <w:proofErr w:type="spellStart"/>
            <w:r w:rsidRPr="00D111A7">
              <w:rPr>
                <w:rFonts w:hint="eastAsia"/>
                <w:color w:val="000000" w:themeColor="text1"/>
              </w:rPr>
              <w:t>SCr</w:t>
            </w:r>
            <w:proofErr w:type="spellEnd"/>
            <w:r w:rsidRPr="00D111A7">
              <w:rPr>
                <w:rFonts w:hint="eastAsia"/>
                <w:color w:val="000000" w:themeColor="text1"/>
              </w:rPr>
              <w:t>升高至≥353.6</w:t>
            </w:r>
            <w:r w:rsidRPr="00D111A7">
              <w:rPr>
                <w:rFonts w:hint="eastAsia"/>
                <w:color w:val="000000" w:themeColor="text1"/>
                <w:vertAlign w:val="superscript"/>
              </w:rPr>
              <w:t xml:space="preserve"> </w:t>
            </w:r>
            <w:r w:rsidRPr="00D111A7">
              <w:rPr>
                <w:rFonts w:hint="eastAsia"/>
                <w:color w:val="000000" w:themeColor="text1"/>
              </w:rPr>
              <w:t>μ</w:t>
            </w:r>
            <w:proofErr w:type="spellStart"/>
            <w:r w:rsidR="00C81815" w:rsidRPr="00D111A7">
              <w:rPr>
                <w:rFonts w:hint="eastAsia"/>
                <w:color w:val="000000" w:themeColor="text1"/>
              </w:rPr>
              <w:t>mol</w:t>
            </w:r>
            <w:proofErr w:type="spellEnd"/>
            <w:r w:rsidR="00C81815" w:rsidRPr="00D111A7">
              <w:rPr>
                <w:rFonts w:hint="eastAsia"/>
                <w:color w:val="000000" w:themeColor="text1"/>
              </w:rPr>
              <w:t>/L</w:t>
            </w:r>
          </w:p>
          <w:p w14:paraId="091CECBB" w14:textId="2B30EDB1" w:rsidR="004213F0" w:rsidRPr="00D111A7" w:rsidRDefault="00C81815" w:rsidP="00C81815">
            <w:pPr>
              <w:pStyle w:val="afffffffffb"/>
              <w:ind w:firstLineChars="100" w:firstLine="180"/>
              <w:jc w:val="left"/>
              <w:rPr>
                <w:color w:val="000000" w:themeColor="text1"/>
              </w:rPr>
            </w:pPr>
            <w:r w:rsidRPr="00D111A7">
              <w:rPr>
                <w:rFonts w:hint="eastAsia"/>
                <w:color w:val="000000" w:themeColor="text1"/>
              </w:rPr>
              <w:t>（4.0</w:t>
            </w:r>
            <w:r w:rsidRPr="00D111A7">
              <w:rPr>
                <w:rFonts w:hint="eastAsia"/>
                <w:color w:val="000000" w:themeColor="text1"/>
                <w:vertAlign w:val="superscript"/>
              </w:rPr>
              <w:t xml:space="preserve"> </w:t>
            </w:r>
            <w:r w:rsidRPr="00D111A7">
              <w:rPr>
                <w:rFonts w:hint="eastAsia"/>
                <w:color w:val="000000" w:themeColor="text1"/>
              </w:rPr>
              <w:t>mg/</w:t>
            </w:r>
            <w:proofErr w:type="spellStart"/>
            <w:r w:rsidRPr="00D111A7">
              <w:rPr>
                <w:rFonts w:hint="eastAsia"/>
                <w:color w:val="000000" w:themeColor="text1"/>
              </w:rPr>
              <w:t>dL</w:t>
            </w:r>
            <w:proofErr w:type="spellEnd"/>
            <w:r w:rsidRPr="00D111A7">
              <w:rPr>
                <w:rFonts w:hint="eastAsia"/>
                <w:color w:val="000000" w:themeColor="text1"/>
              </w:rPr>
              <w:t>）</w:t>
            </w:r>
            <w:r w:rsidR="004213F0" w:rsidRPr="00D111A7">
              <w:rPr>
                <w:rFonts w:hint="eastAsia"/>
                <w:color w:val="000000" w:themeColor="text1"/>
              </w:rPr>
              <w:t>；或开始肾脏替代治疗（RRT）</w:t>
            </w:r>
          </w:p>
        </w:tc>
        <w:tc>
          <w:tcPr>
            <w:tcW w:w="3111" w:type="dxa"/>
            <w:shd w:val="clear" w:color="auto" w:fill="auto"/>
            <w:vAlign w:val="center"/>
          </w:tcPr>
          <w:p w14:paraId="35B27676" w14:textId="5E7E4225" w:rsidR="004213F0" w:rsidRPr="00D111A7" w:rsidRDefault="004213F0" w:rsidP="00335921">
            <w:pPr>
              <w:pStyle w:val="afffffffffb"/>
              <w:ind w:firstLineChars="100" w:firstLine="180"/>
              <w:jc w:val="left"/>
              <w:rPr>
                <w:color w:val="000000" w:themeColor="text1"/>
              </w:rPr>
            </w:pPr>
            <w:r w:rsidRPr="00D111A7">
              <w:rPr>
                <w:rFonts w:hint="eastAsia"/>
                <w:color w:val="000000" w:themeColor="text1"/>
              </w:rPr>
              <w:t>尿量</w:t>
            </w:r>
            <w:r w:rsidR="00C81815" w:rsidRPr="00D111A7">
              <w:rPr>
                <w:rFonts w:hint="eastAsia"/>
                <w:color w:val="000000" w:themeColor="text1"/>
              </w:rPr>
              <w:t>＜</w:t>
            </w:r>
            <w:r w:rsidRPr="00D111A7">
              <w:rPr>
                <w:rFonts w:hint="eastAsia"/>
                <w:color w:val="000000" w:themeColor="text1"/>
              </w:rPr>
              <w:t>0.3</w:t>
            </w:r>
            <w:r w:rsidRPr="00D111A7">
              <w:rPr>
                <w:rFonts w:hint="eastAsia"/>
                <w:color w:val="000000" w:themeColor="text1"/>
                <w:vertAlign w:val="superscript"/>
              </w:rPr>
              <w:t xml:space="preserve"> </w:t>
            </w:r>
            <w:r w:rsidRPr="00D111A7">
              <w:rPr>
                <w:rFonts w:hint="eastAsia"/>
                <w:color w:val="000000" w:themeColor="text1"/>
              </w:rPr>
              <w:t>m</w:t>
            </w:r>
            <w:r w:rsidR="00C81815" w:rsidRPr="00D111A7">
              <w:rPr>
                <w:color w:val="000000" w:themeColor="text1"/>
              </w:rPr>
              <w:t>L</w:t>
            </w:r>
            <w:r w:rsidRPr="00D111A7">
              <w:rPr>
                <w:rFonts w:hint="eastAsia"/>
                <w:color w:val="000000" w:themeColor="text1"/>
              </w:rPr>
              <w:t>/kg/h，持续≥24</w:t>
            </w:r>
            <w:r w:rsidR="00C81815" w:rsidRPr="00D111A7">
              <w:rPr>
                <w:color w:val="000000" w:themeColor="text1"/>
                <w:vertAlign w:val="superscript"/>
              </w:rPr>
              <w:t xml:space="preserve"> </w:t>
            </w:r>
            <w:r w:rsidR="00C81815" w:rsidRPr="00D111A7">
              <w:rPr>
                <w:rFonts w:hint="eastAsia"/>
                <w:color w:val="000000" w:themeColor="text1"/>
              </w:rPr>
              <w:t>h</w:t>
            </w:r>
            <w:r w:rsidRPr="00D111A7">
              <w:rPr>
                <w:rFonts w:hint="eastAsia"/>
                <w:color w:val="000000" w:themeColor="text1"/>
              </w:rPr>
              <w:t>；或无尿持续≥12</w:t>
            </w:r>
            <w:r w:rsidR="00C81815" w:rsidRPr="00D111A7">
              <w:rPr>
                <w:color w:val="000000" w:themeColor="text1"/>
                <w:vertAlign w:val="superscript"/>
              </w:rPr>
              <w:t xml:space="preserve"> </w:t>
            </w:r>
            <w:r w:rsidR="00C81815" w:rsidRPr="00D111A7">
              <w:rPr>
                <w:rFonts w:hint="eastAsia"/>
                <w:color w:val="000000" w:themeColor="text1"/>
              </w:rPr>
              <w:t>h</w:t>
            </w:r>
          </w:p>
        </w:tc>
      </w:tr>
      <w:tr w:rsidR="004213F0" w:rsidRPr="00D111A7" w14:paraId="0DC72BA6" w14:textId="77777777" w:rsidTr="001D7366">
        <w:trPr>
          <w:jc w:val="center"/>
        </w:trPr>
        <w:tc>
          <w:tcPr>
            <w:tcW w:w="9334" w:type="dxa"/>
            <w:gridSpan w:val="3"/>
            <w:shd w:val="clear" w:color="auto" w:fill="auto"/>
            <w:vAlign w:val="center"/>
          </w:tcPr>
          <w:p w14:paraId="5AAF2FBC" w14:textId="22DA83E7" w:rsidR="004213F0" w:rsidRPr="00D111A7" w:rsidRDefault="004213F0" w:rsidP="00C81815">
            <w:pPr>
              <w:pStyle w:val="afff2"/>
              <w:rPr>
                <w:color w:val="000000" w:themeColor="text1"/>
              </w:rPr>
            </w:pPr>
            <w:r w:rsidRPr="00D111A7">
              <w:rPr>
                <w:rFonts w:hint="eastAsia"/>
                <w:color w:val="000000" w:themeColor="text1"/>
              </w:rPr>
              <w:t>基线值应优先采用抗肿瘤药物治疗前7</w:t>
            </w:r>
            <w:r w:rsidR="00C81815" w:rsidRPr="00D111A7">
              <w:rPr>
                <w:color w:val="000000" w:themeColor="text1"/>
                <w:vertAlign w:val="superscript"/>
              </w:rPr>
              <w:t xml:space="preserve"> </w:t>
            </w:r>
            <w:r w:rsidR="00C81815" w:rsidRPr="00D111A7">
              <w:rPr>
                <w:rFonts w:hint="eastAsia"/>
                <w:color w:val="000000" w:themeColor="text1"/>
              </w:rPr>
              <w:t>d</w:t>
            </w:r>
            <w:r w:rsidRPr="00D111A7">
              <w:rPr>
                <w:rFonts w:hint="eastAsia"/>
                <w:color w:val="000000" w:themeColor="text1"/>
              </w:rPr>
              <w:t>内的</w:t>
            </w:r>
            <w:proofErr w:type="gramStart"/>
            <w:r w:rsidRPr="00D111A7">
              <w:rPr>
                <w:rFonts w:hint="eastAsia"/>
                <w:color w:val="000000" w:themeColor="text1"/>
              </w:rPr>
              <w:t>已知血肌酐</w:t>
            </w:r>
            <w:proofErr w:type="gramEnd"/>
            <w:r w:rsidRPr="00D111A7">
              <w:rPr>
                <w:rFonts w:hint="eastAsia"/>
                <w:color w:val="000000" w:themeColor="text1"/>
              </w:rPr>
              <w:t>值；若</w:t>
            </w:r>
            <w:proofErr w:type="gramStart"/>
            <w:r w:rsidRPr="00D111A7">
              <w:rPr>
                <w:rFonts w:hint="eastAsia"/>
                <w:color w:val="000000" w:themeColor="text1"/>
              </w:rPr>
              <w:t>无近期值</w:t>
            </w:r>
            <w:proofErr w:type="gramEnd"/>
            <w:r w:rsidRPr="00D111A7">
              <w:rPr>
                <w:rFonts w:hint="eastAsia"/>
                <w:color w:val="000000" w:themeColor="text1"/>
              </w:rPr>
              <w:t>，可采用最近一次检测值作为推测的基线值。</w:t>
            </w:r>
          </w:p>
        </w:tc>
      </w:tr>
    </w:tbl>
    <w:p w14:paraId="5424DF92" w14:textId="57DE17E4" w:rsidR="008633B6" w:rsidRPr="00D111A7" w:rsidRDefault="008633B6" w:rsidP="008633B6">
      <w:pPr>
        <w:pStyle w:val="afffff7"/>
        <w:ind w:firstLine="420"/>
        <w:rPr>
          <w:color w:val="000000" w:themeColor="text1"/>
        </w:rPr>
      </w:pPr>
    </w:p>
    <w:p w14:paraId="7E476F79" w14:textId="77777777" w:rsidR="004213F0" w:rsidRPr="00D111A7" w:rsidRDefault="004213F0" w:rsidP="008633B6">
      <w:pPr>
        <w:pStyle w:val="afffff7"/>
        <w:ind w:firstLine="420"/>
        <w:rPr>
          <w:color w:val="000000" w:themeColor="text1"/>
        </w:rPr>
      </w:pPr>
    </w:p>
    <w:p w14:paraId="65F01D88" w14:textId="77777777" w:rsidR="008633B6" w:rsidRPr="00D111A7" w:rsidRDefault="008633B6" w:rsidP="008633B6">
      <w:pPr>
        <w:pStyle w:val="afffff7"/>
        <w:ind w:firstLine="420"/>
        <w:rPr>
          <w:color w:val="000000" w:themeColor="text1"/>
        </w:rPr>
      </w:pPr>
    </w:p>
    <w:p w14:paraId="75076023" w14:textId="77777777" w:rsidR="008633B6" w:rsidRPr="00D111A7" w:rsidRDefault="008633B6" w:rsidP="008633B6">
      <w:pPr>
        <w:pStyle w:val="afffff7"/>
        <w:ind w:firstLine="420"/>
        <w:rPr>
          <w:color w:val="000000" w:themeColor="text1"/>
        </w:rPr>
      </w:pPr>
    </w:p>
    <w:p w14:paraId="7BDEA51D" w14:textId="77777777" w:rsidR="000D38C3" w:rsidRPr="00D111A7" w:rsidRDefault="000D38C3" w:rsidP="00304167">
      <w:pPr>
        <w:pStyle w:val="afffff7"/>
        <w:ind w:firstLine="420"/>
        <w:rPr>
          <w:color w:val="000000" w:themeColor="text1"/>
        </w:rPr>
        <w:sectPr w:rsidR="000D38C3" w:rsidRPr="00D111A7" w:rsidSect="00304167">
          <w:pgSz w:w="11906" w:h="16838"/>
          <w:pgMar w:top="1928" w:right="1134" w:bottom="1134" w:left="1134" w:header="1418" w:footer="1134" w:gutter="284"/>
          <w:cols w:space="425"/>
          <w:formProt w:val="0"/>
          <w:docGrid w:linePitch="312"/>
        </w:sectPr>
      </w:pPr>
    </w:p>
    <w:p w14:paraId="464DB1FD" w14:textId="70BFC2D7" w:rsidR="008633B6" w:rsidRPr="00D111A7" w:rsidRDefault="008633B6" w:rsidP="000D38C3">
      <w:pPr>
        <w:pStyle w:val="af8"/>
        <w:rPr>
          <w:color w:val="000000" w:themeColor="text1"/>
        </w:rPr>
      </w:pPr>
    </w:p>
    <w:p w14:paraId="07A293E4" w14:textId="39EBC26A" w:rsidR="000D38C3" w:rsidRPr="00D111A7" w:rsidRDefault="000D38C3" w:rsidP="000D38C3">
      <w:pPr>
        <w:pStyle w:val="afe"/>
        <w:rPr>
          <w:color w:val="000000" w:themeColor="text1"/>
        </w:rPr>
      </w:pPr>
    </w:p>
    <w:p w14:paraId="248E3B85" w14:textId="0799C1D7" w:rsidR="000D38C3" w:rsidRPr="00D111A7" w:rsidRDefault="000D38C3" w:rsidP="000D38C3">
      <w:pPr>
        <w:pStyle w:val="aff3"/>
        <w:spacing w:after="120"/>
        <w:rPr>
          <w:color w:val="000000" w:themeColor="text1"/>
        </w:rPr>
      </w:pPr>
      <w:r w:rsidRPr="00D111A7">
        <w:rPr>
          <w:color w:val="000000" w:themeColor="text1"/>
        </w:rPr>
        <w:br/>
      </w:r>
      <w:r w:rsidRPr="00D111A7">
        <w:rPr>
          <w:rFonts w:hint="eastAsia"/>
          <w:color w:val="000000" w:themeColor="text1"/>
        </w:rPr>
        <w:t>（资料性）</w:t>
      </w:r>
      <w:r w:rsidRPr="00D111A7">
        <w:rPr>
          <w:color w:val="000000" w:themeColor="text1"/>
        </w:rPr>
        <w:br/>
      </w:r>
      <w:r w:rsidRPr="00D111A7">
        <w:rPr>
          <w:rFonts w:hint="eastAsia"/>
          <w:color w:val="000000" w:themeColor="text1"/>
        </w:rPr>
        <w:t>药品不良反应6级关联性评价表</w:t>
      </w:r>
    </w:p>
    <w:p w14:paraId="30AE03A4" w14:textId="4389D331" w:rsidR="000D38C3" w:rsidRPr="00D111A7" w:rsidRDefault="000D38C3" w:rsidP="000D38C3">
      <w:pPr>
        <w:pStyle w:val="afffff7"/>
        <w:ind w:firstLine="420"/>
        <w:rPr>
          <w:color w:val="000000" w:themeColor="text1"/>
        </w:rPr>
      </w:pPr>
      <w:r w:rsidRPr="00D111A7">
        <w:rPr>
          <w:rFonts w:hint="eastAsia"/>
          <w:color w:val="000000" w:themeColor="text1"/>
        </w:rPr>
        <w:t>见</w:t>
      </w:r>
      <w:r w:rsidRPr="00D111A7">
        <w:rPr>
          <w:color w:val="000000" w:themeColor="text1"/>
        </w:rPr>
        <w:t>表</w:t>
      </w:r>
      <w:r w:rsidRPr="00D111A7">
        <w:rPr>
          <w:rFonts w:hint="eastAsia"/>
          <w:color w:val="000000" w:themeColor="text1"/>
        </w:rPr>
        <w:t>C</w:t>
      </w:r>
      <w:r w:rsidRPr="00D111A7">
        <w:rPr>
          <w:color w:val="000000" w:themeColor="text1"/>
        </w:rPr>
        <w:t>.1</w:t>
      </w:r>
      <w:r w:rsidRPr="00D111A7">
        <w:rPr>
          <w:rFonts w:hint="eastAsia"/>
          <w:color w:val="000000" w:themeColor="text1"/>
        </w:rPr>
        <w:t>。</w:t>
      </w:r>
    </w:p>
    <w:p w14:paraId="6544A9CC" w14:textId="37A75021" w:rsidR="000D38C3" w:rsidRPr="00D111A7" w:rsidRDefault="000D38C3" w:rsidP="000D38C3">
      <w:pPr>
        <w:pStyle w:val="aff"/>
        <w:spacing w:before="120" w:after="120"/>
        <w:rPr>
          <w:color w:val="000000" w:themeColor="text1"/>
        </w:rPr>
      </w:pPr>
      <w:r w:rsidRPr="00D111A7">
        <w:rPr>
          <w:rFonts w:hint="eastAsia"/>
          <w:color w:val="000000" w:themeColor="text1"/>
        </w:rPr>
        <w:t>药品不良反应6级关联性评价表</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499"/>
        <w:gridCol w:w="1167"/>
        <w:gridCol w:w="1167"/>
        <w:gridCol w:w="1167"/>
        <w:gridCol w:w="1167"/>
        <w:gridCol w:w="1167"/>
      </w:tblGrid>
      <w:tr w:rsidR="00D111A7" w:rsidRPr="00D111A7" w14:paraId="00D2242A" w14:textId="77777777" w:rsidTr="001D7366">
        <w:trPr>
          <w:tblHeader/>
          <w:jc w:val="center"/>
        </w:trPr>
        <w:tc>
          <w:tcPr>
            <w:tcW w:w="3499" w:type="dxa"/>
            <w:vMerge w:val="restart"/>
            <w:tcBorders>
              <w:top w:val="single" w:sz="8" w:space="0" w:color="auto"/>
            </w:tcBorders>
            <w:shd w:val="clear" w:color="auto" w:fill="auto"/>
            <w:vAlign w:val="center"/>
          </w:tcPr>
          <w:p w14:paraId="35944878" w14:textId="3C13DB1D" w:rsidR="002E12B7" w:rsidRPr="00D111A7" w:rsidRDefault="002E12B7" w:rsidP="00671EEA">
            <w:pPr>
              <w:pStyle w:val="afffffffffb"/>
              <w:rPr>
                <w:color w:val="000000" w:themeColor="text1"/>
              </w:rPr>
            </w:pPr>
            <w:r w:rsidRPr="00D111A7">
              <w:rPr>
                <w:rFonts w:hint="eastAsia"/>
                <w:color w:val="000000" w:themeColor="text1"/>
              </w:rPr>
              <w:t>判定依据\判定结果</w:t>
            </w:r>
          </w:p>
        </w:tc>
        <w:tc>
          <w:tcPr>
            <w:tcW w:w="3501" w:type="dxa"/>
            <w:gridSpan w:val="3"/>
            <w:tcBorders>
              <w:top w:val="single" w:sz="8" w:space="0" w:color="auto"/>
              <w:bottom w:val="single" w:sz="4" w:space="0" w:color="auto"/>
            </w:tcBorders>
            <w:shd w:val="clear" w:color="auto" w:fill="auto"/>
            <w:vAlign w:val="center"/>
          </w:tcPr>
          <w:p w14:paraId="2AE189F8" w14:textId="448CF105" w:rsidR="002E12B7" w:rsidRPr="00D111A7" w:rsidRDefault="002E12B7" w:rsidP="00671EEA">
            <w:pPr>
              <w:pStyle w:val="afffffffffb"/>
              <w:rPr>
                <w:color w:val="000000" w:themeColor="text1"/>
              </w:rPr>
            </w:pPr>
            <w:r w:rsidRPr="00D111A7">
              <w:rPr>
                <w:rFonts w:hint="eastAsia"/>
                <w:color w:val="000000" w:themeColor="text1"/>
              </w:rPr>
              <w:t>相关</w:t>
            </w:r>
          </w:p>
        </w:tc>
        <w:tc>
          <w:tcPr>
            <w:tcW w:w="2334" w:type="dxa"/>
            <w:gridSpan w:val="2"/>
            <w:tcBorders>
              <w:top w:val="single" w:sz="8" w:space="0" w:color="auto"/>
              <w:bottom w:val="single" w:sz="4" w:space="0" w:color="auto"/>
            </w:tcBorders>
            <w:shd w:val="clear" w:color="auto" w:fill="auto"/>
            <w:vAlign w:val="center"/>
          </w:tcPr>
          <w:p w14:paraId="4AB44544" w14:textId="5DE25DB1" w:rsidR="002E12B7" w:rsidRPr="00D111A7" w:rsidRDefault="002E12B7" w:rsidP="00671EEA">
            <w:pPr>
              <w:pStyle w:val="afffffffffb"/>
              <w:rPr>
                <w:color w:val="000000" w:themeColor="text1"/>
              </w:rPr>
            </w:pPr>
            <w:r w:rsidRPr="00D111A7">
              <w:rPr>
                <w:rFonts w:hint="eastAsia"/>
                <w:color w:val="000000" w:themeColor="text1"/>
              </w:rPr>
              <w:t>不相关</w:t>
            </w:r>
          </w:p>
        </w:tc>
      </w:tr>
      <w:tr w:rsidR="00D111A7" w:rsidRPr="00D111A7" w14:paraId="2C2A8362" w14:textId="77777777" w:rsidTr="001D7366">
        <w:trPr>
          <w:jc w:val="center"/>
        </w:trPr>
        <w:tc>
          <w:tcPr>
            <w:tcW w:w="3499" w:type="dxa"/>
            <w:vMerge/>
            <w:tcBorders>
              <w:bottom w:val="single" w:sz="8" w:space="0" w:color="auto"/>
            </w:tcBorders>
            <w:shd w:val="clear" w:color="auto" w:fill="auto"/>
            <w:vAlign w:val="center"/>
          </w:tcPr>
          <w:p w14:paraId="32A57023" w14:textId="77777777" w:rsidR="002E12B7" w:rsidRPr="00D111A7" w:rsidRDefault="002E12B7" w:rsidP="00671EEA">
            <w:pPr>
              <w:pStyle w:val="afffffffffb"/>
              <w:rPr>
                <w:color w:val="000000" w:themeColor="text1"/>
              </w:rPr>
            </w:pPr>
          </w:p>
        </w:tc>
        <w:tc>
          <w:tcPr>
            <w:tcW w:w="1167" w:type="dxa"/>
            <w:tcBorders>
              <w:top w:val="single" w:sz="4" w:space="0" w:color="auto"/>
              <w:bottom w:val="single" w:sz="8" w:space="0" w:color="auto"/>
            </w:tcBorders>
            <w:shd w:val="clear" w:color="auto" w:fill="auto"/>
            <w:vAlign w:val="center"/>
          </w:tcPr>
          <w:p w14:paraId="0FCBB3CD" w14:textId="6C417C72" w:rsidR="002E12B7" w:rsidRPr="00D111A7" w:rsidRDefault="002E12B7" w:rsidP="00671EEA">
            <w:pPr>
              <w:pStyle w:val="afffffffffb"/>
              <w:rPr>
                <w:color w:val="000000" w:themeColor="text1"/>
              </w:rPr>
            </w:pPr>
            <w:r w:rsidRPr="00D111A7">
              <w:rPr>
                <w:color w:val="000000" w:themeColor="text1"/>
              </w:rPr>
              <w:t>肯定有关</w:t>
            </w:r>
          </w:p>
        </w:tc>
        <w:tc>
          <w:tcPr>
            <w:tcW w:w="1167" w:type="dxa"/>
            <w:tcBorders>
              <w:top w:val="single" w:sz="4" w:space="0" w:color="auto"/>
              <w:bottom w:val="single" w:sz="8" w:space="0" w:color="auto"/>
            </w:tcBorders>
            <w:shd w:val="clear" w:color="auto" w:fill="auto"/>
            <w:vAlign w:val="center"/>
          </w:tcPr>
          <w:p w14:paraId="14BD8516" w14:textId="7DB7463C" w:rsidR="002E12B7" w:rsidRPr="00D111A7" w:rsidRDefault="002E12B7" w:rsidP="00671EEA">
            <w:pPr>
              <w:pStyle w:val="afffffffffb"/>
              <w:rPr>
                <w:color w:val="000000" w:themeColor="text1"/>
              </w:rPr>
            </w:pPr>
            <w:r w:rsidRPr="00D111A7">
              <w:rPr>
                <w:color w:val="000000" w:themeColor="text1"/>
              </w:rPr>
              <w:t>很可能有关</w:t>
            </w:r>
          </w:p>
        </w:tc>
        <w:tc>
          <w:tcPr>
            <w:tcW w:w="1167" w:type="dxa"/>
            <w:tcBorders>
              <w:top w:val="single" w:sz="4" w:space="0" w:color="auto"/>
              <w:bottom w:val="single" w:sz="8" w:space="0" w:color="auto"/>
            </w:tcBorders>
            <w:shd w:val="clear" w:color="auto" w:fill="auto"/>
            <w:vAlign w:val="center"/>
          </w:tcPr>
          <w:p w14:paraId="45A746A7" w14:textId="45541B17" w:rsidR="002E12B7" w:rsidRPr="00D111A7" w:rsidRDefault="002E12B7" w:rsidP="00671EEA">
            <w:pPr>
              <w:pStyle w:val="afffffffffb"/>
              <w:rPr>
                <w:color w:val="000000" w:themeColor="text1"/>
              </w:rPr>
            </w:pPr>
            <w:r w:rsidRPr="00D111A7">
              <w:rPr>
                <w:color w:val="000000" w:themeColor="text1"/>
              </w:rPr>
              <w:t>可能有关</w:t>
            </w:r>
          </w:p>
        </w:tc>
        <w:tc>
          <w:tcPr>
            <w:tcW w:w="1167" w:type="dxa"/>
            <w:tcBorders>
              <w:top w:val="single" w:sz="4" w:space="0" w:color="auto"/>
              <w:bottom w:val="single" w:sz="8" w:space="0" w:color="auto"/>
            </w:tcBorders>
            <w:shd w:val="clear" w:color="auto" w:fill="auto"/>
            <w:vAlign w:val="center"/>
          </w:tcPr>
          <w:p w14:paraId="3D4E4E35" w14:textId="15260A73" w:rsidR="002E12B7" w:rsidRPr="00D111A7" w:rsidRDefault="002E12B7" w:rsidP="00590BB3">
            <w:pPr>
              <w:pStyle w:val="afffffffffb"/>
              <w:rPr>
                <w:color w:val="000000" w:themeColor="text1"/>
              </w:rPr>
            </w:pPr>
            <w:r w:rsidRPr="00D111A7">
              <w:rPr>
                <w:color w:val="000000" w:themeColor="text1"/>
              </w:rPr>
              <w:t>可能无关</w:t>
            </w:r>
          </w:p>
        </w:tc>
        <w:tc>
          <w:tcPr>
            <w:tcW w:w="1167" w:type="dxa"/>
            <w:tcBorders>
              <w:top w:val="single" w:sz="4" w:space="0" w:color="auto"/>
              <w:bottom w:val="single" w:sz="8" w:space="0" w:color="auto"/>
            </w:tcBorders>
            <w:shd w:val="clear" w:color="auto" w:fill="auto"/>
            <w:vAlign w:val="center"/>
          </w:tcPr>
          <w:p w14:paraId="001B236C" w14:textId="30F68388" w:rsidR="002E12B7" w:rsidRPr="00D111A7" w:rsidRDefault="002E12B7" w:rsidP="00671EEA">
            <w:pPr>
              <w:pStyle w:val="afffffffffb"/>
              <w:rPr>
                <w:color w:val="000000" w:themeColor="text1"/>
              </w:rPr>
            </w:pPr>
            <w:r w:rsidRPr="00D111A7">
              <w:rPr>
                <w:color w:val="000000" w:themeColor="text1"/>
              </w:rPr>
              <w:t>无关</w:t>
            </w:r>
          </w:p>
        </w:tc>
      </w:tr>
      <w:tr w:rsidR="00D111A7" w:rsidRPr="00D111A7" w14:paraId="7FC82E76" w14:textId="77777777" w:rsidTr="001D7366">
        <w:trPr>
          <w:jc w:val="center"/>
        </w:trPr>
        <w:tc>
          <w:tcPr>
            <w:tcW w:w="3499" w:type="dxa"/>
            <w:tcBorders>
              <w:top w:val="single" w:sz="8" w:space="0" w:color="auto"/>
            </w:tcBorders>
            <w:shd w:val="clear" w:color="auto" w:fill="auto"/>
            <w:vAlign w:val="center"/>
          </w:tcPr>
          <w:p w14:paraId="5F6CF6F9" w14:textId="05B62A81" w:rsidR="002E12B7" w:rsidRPr="00D111A7" w:rsidRDefault="002E12B7" w:rsidP="00671EEA">
            <w:pPr>
              <w:pStyle w:val="afffffffffb"/>
              <w:rPr>
                <w:color w:val="000000" w:themeColor="text1"/>
              </w:rPr>
            </w:pPr>
            <w:r w:rsidRPr="00D111A7">
              <w:rPr>
                <w:color w:val="000000" w:themeColor="text1"/>
              </w:rPr>
              <w:t>是否有合理的时间关系</w:t>
            </w:r>
          </w:p>
        </w:tc>
        <w:tc>
          <w:tcPr>
            <w:tcW w:w="1167" w:type="dxa"/>
            <w:tcBorders>
              <w:top w:val="single" w:sz="8" w:space="0" w:color="auto"/>
            </w:tcBorders>
            <w:shd w:val="clear" w:color="auto" w:fill="auto"/>
            <w:vAlign w:val="center"/>
          </w:tcPr>
          <w:p w14:paraId="724B9D33" w14:textId="77777777" w:rsidR="002E12B7" w:rsidRPr="00D111A7" w:rsidRDefault="002E12B7" w:rsidP="00671EEA">
            <w:pPr>
              <w:pStyle w:val="afffffffffb"/>
              <w:rPr>
                <w:color w:val="000000" w:themeColor="text1"/>
              </w:rPr>
            </w:pPr>
          </w:p>
        </w:tc>
        <w:tc>
          <w:tcPr>
            <w:tcW w:w="1167" w:type="dxa"/>
            <w:tcBorders>
              <w:top w:val="single" w:sz="8" w:space="0" w:color="auto"/>
            </w:tcBorders>
            <w:shd w:val="clear" w:color="auto" w:fill="auto"/>
            <w:vAlign w:val="center"/>
          </w:tcPr>
          <w:p w14:paraId="59DA9933" w14:textId="77777777" w:rsidR="002E12B7" w:rsidRPr="00D111A7" w:rsidRDefault="002E12B7" w:rsidP="00671EEA">
            <w:pPr>
              <w:pStyle w:val="afffffffffb"/>
              <w:rPr>
                <w:color w:val="000000" w:themeColor="text1"/>
              </w:rPr>
            </w:pPr>
          </w:p>
        </w:tc>
        <w:tc>
          <w:tcPr>
            <w:tcW w:w="1167" w:type="dxa"/>
            <w:tcBorders>
              <w:top w:val="single" w:sz="8" w:space="0" w:color="auto"/>
            </w:tcBorders>
            <w:shd w:val="clear" w:color="auto" w:fill="auto"/>
            <w:vAlign w:val="center"/>
          </w:tcPr>
          <w:p w14:paraId="3234141E" w14:textId="77777777" w:rsidR="002E12B7" w:rsidRPr="00D111A7" w:rsidRDefault="002E12B7" w:rsidP="00671EEA">
            <w:pPr>
              <w:pStyle w:val="afffffffffb"/>
              <w:rPr>
                <w:color w:val="000000" w:themeColor="text1"/>
              </w:rPr>
            </w:pPr>
          </w:p>
        </w:tc>
        <w:tc>
          <w:tcPr>
            <w:tcW w:w="1167" w:type="dxa"/>
            <w:tcBorders>
              <w:top w:val="single" w:sz="8" w:space="0" w:color="auto"/>
            </w:tcBorders>
            <w:shd w:val="clear" w:color="auto" w:fill="auto"/>
            <w:vAlign w:val="center"/>
          </w:tcPr>
          <w:p w14:paraId="12F48D88" w14:textId="77777777" w:rsidR="002E12B7" w:rsidRPr="00D111A7" w:rsidRDefault="002E12B7" w:rsidP="00671EEA">
            <w:pPr>
              <w:pStyle w:val="afffffffffb"/>
              <w:rPr>
                <w:color w:val="000000" w:themeColor="text1"/>
              </w:rPr>
            </w:pPr>
          </w:p>
        </w:tc>
        <w:tc>
          <w:tcPr>
            <w:tcW w:w="1167" w:type="dxa"/>
            <w:tcBorders>
              <w:top w:val="single" w:sz="8" w:space="0" w:color="auto"/>
            </w:tcBorders>
            <w:shd w:val="clear" w:color="auto" w:fill="auto"/>
            <w:vAlign w:val="center"/>
          </w:tcPr>
          <w:p w14:paraId="4AE64A96" w14:textId="77777777" w:rsidR="002E12B7" w:rsidRPr="00D111A7" w:rsidRDefault="002E12B7" w:rsidP="00671EEA">
            <w:pPr>
              <w:pStyle w:val="afffffffffb"/>
              <w:rPr>
                <w:color w:val="000000" w:themeColor="text1"/>
              </w:rPr>
            </w:pPr>
          </w:p>
        </w:tc>
      </w:tr>
      <w:tr w:rsidR="00D111A7" w:rsidRPr="00D111A7" w14:paraId="0B732330" w14:textId="77777777" w:rsidTr="001D7366">
        <w:trPr>
          <w:jc w:val="center"/>
        </w:trPr>
        <w:tc>
          <w:tcPr>
            <w:tcW w:w="3499" w:type="dxa"/>
            <w:shd w:val="clear" w:color="auto" w:fill="auto"/>
            <w:vAlign w:val="center"/>
          </w:tcPr>
          <w:p w14:paraId="294DADD8" w14:textId="4561D34C" w:rsidR="002E12B7" w:rsidRPr="00D111A7" w:rsidRDefault="002E12B7" w:rsidP="00671EEA">
            <w:pPr>
              <w:pStyle w:val="afffffffffb"/>
              <w:rPr>
                <w:color w:val="000000" w:themeColor="text1"/>
              </w:rPr>
            </w:pPr>
            <w:r w:rsidRPr="00D111A7">
              <w:rPr>
                <w:color w:val="000000" w:themeColor="text1"/>
              </w:rPr>
              <w:t>是否符合已知的作用机制、特性或已知的不良反应</w:t>
            </w:r>
          </w:p>
        </w:tc>
        <w:tc>
          <w:tcPr>
            <w:tcW w:w="1167" w:type="dxa"/>
            <w:shd w:val="clear" w:color="auto" w:fill="auto"/>
            <w:vAlign w:val="center"/>
          </w:tcPr>
          <w:p w14:paraId="2412F13E" w14:textId="77777777" w:rsidR="002E12B7" w:rsidRPr="00D111A7" w:rsidRDefault="002E12B7" w:rsidP="00671EEA">
            <w:pPr>
              <w:pStyle w:val="afffffffffb"/>
              <w:rPr>
                <w:color w:val="000000" w:themeColor="text1"/>
              </w:rPr>
            </w:pPr>
          </w:p>
        </w:tc>
        <w:tc>
          <w:tcPr>
            <w:tcW w:w="1167" w:type="dxa"/>
            <w:shd w:val="clear" w:color="auto" w:fill="auto"/>
            <w:vAlign w:val="center"/>
          </w:tcPr>
          <w:p w14:paraId="05BD8CBA" w14:textId="77777777" w:rsidR="002E12B7" w:rsidRPr="00D111A7" w:rsidRDefault="002E12B7" w:rsidP="00671EEA">
            <w:pPr>
              <w:pStyle w:val="afffffffffb"/>
              <w:rPr>
                <w:color w:val="000000" w:themeColor="text1"/>
              </w:rPr>
            </w:pPr>
          </w:p>
        </w:tc>
        <w:tc>
          <w:tcPr>
            <w:tcW w:w="1167" w:type="dxa"/>
            <w:shd w:val="clear" w:color="auto" w:fill="auto"/>
            <w:vAlign w:val="center"/>
          </w:tcPr>
          <w:p w14:paraId="53CC6DB2" w14:textId="77777777" w:rsidR="002E12B7" w:rsidRPr="00D111A7" w:rsidRDefault="002E12B7" w:rsidP="00671EEA">
            <w:pPr>
              <w:pStyle w:val="afffffffffb"/>
              <w:rPr>
                <w:color w:val="000000" w:themeColor="text1"/>
              </w:rPr>
            </w:pPr>
          </w:p>
        </w:tc>
        <w:tc>
          <w:tcPr>
            <w:tcW w:w="1167" w:type="dxa"/>
            <w:shd w:val="clear" w:color="auto" w:fill="auto"/>
            <w:vAlign w:val="center"/>
          </w:tcPr>
          <w:p w14:paraId="6499335B" w14:textId="77777777" w:rsidR="002E12B7" w:rsidRPr="00D111A7" w:rsidRDefault="002E12B7" w:rsidP="00671EEA">
            <w:pPr>
              <w:pStyle w:val="afffffffffb"/>
              <w:rPr>
                <w:color w:val="000000" w:themeColor="text1"/>
              </w:rPr>
            </w:pPr>
          </w:p>
        </w:tc>
        <w:tc>
          <w:tcPr>
            <w:tcW w:w="1167" w:type="dxa"/>
            <w:shd w:val="clear" w:color="auto" w:fill="auto"/>
            <w:vAlign w:val="center"/>
          </w:tcPr>
          <w:p w14:paraId="64542743" w14:textId="77777777" w:rsidR="002E12B7" w:rsidRPr="00D111A7" w:rsidRDefault="002E12B7" w:rsidP="00671EEA">
            <w:pPr>
              <w:pStyle w:val="afffffffffb"/>
              <w:rPr>
                <w:color w:val="000000" w:themeColor="text1"/>
              </w:rPr>
            </w:pPr>
          </w:p>
        </w:tc>
      </w:tr>
      <w:tr w:rsidR="00D111A7" w:rsidRPr="00D111A7" w14:paraId="2531013F" w14:textId="77777777" w:rsidTr="001D7366">
        <w:trPr>
          <w:jc w:val="center"/>
        </w:trPr>
        <w:tc>
          <w:tcPr>
            <w:tcW w:w="3499" w:type="dxa"/>
            <w:shd w:val="clear" w:color="auto" w:fill="auto"/>
            <w:vAlign w:val="center"/>
          </w:tcPr>
          <w:p w14:paraId="0ECA1DA4" w14:textId="2B3B90F4" w:rsidR="002E12B7" w:rsidRPr="00D111A7" w:rsidRDefault="002E12B7" w:rsidP="00671EEA">
            <w:pPr>
              <w:pStyle w:val="afffffffffb"/>
              <w:rPr>
                <w:color w:val="000000" w:themeColor="text1"/>
              </w:rPr>
            </w:pPr>
            <w:r w:rsidRPr="00D111A7">
              <w:rPr>
                <w:color w:val="000000" w:themeColor="text1"/>
              </w:rPr>
              <w:t>去激发结果</w:t>
            </w:r>
          </w:p>
        </w:tc>
        <w:tc>
          <w:tcPr>
            <w:tcW w:w="1167" w:type="dxa"/>
            <w:shd w:val="clear" w:color="auto" w:fill="auto"/>
            <w:vAlign w:val="center"/>
          </w:tcPr>
          <w:p w14:paraId="7ADFD4C6" w14:textId="77777777" w:rsidR="002E12B7" w:rsidRPr="00D111A7" w:rsidRDefault="002E12B7" w:rsidP="00671EEA">
            <w:pPr>
              <w:pStyle w:val="afffffffffb"/>
              <w:rPr>
                <w:color w:val="000000" w:themeColor="text1"/>
              </w:rPr>
            </w:pPr>
          </w:p>
        </w:tc>
        <w:tc>
          <w:tcPr>
            <w:tcW w:w="1167" w:type="dxa"/>
            <w:shd w:val="clear" w:color="auto" w:fill="auto"/>
            <w:vAlign w:val="center"/>
          </w:tcPr>
          <w:p w14:paraId="77F2A99C" w14:textId="77777777" w:rsidR="002E12B7" w:rsidRPr="00D111A7" w:rsidRDefault="002E12B7" w:rsidP="00671EEA">
            <w:pPr>
              <w:pStyle w:val="afffffffffb"/>
              <w:rPr>
                <w:color w:val="000000" w:themeColor="text1"/>
              </w:rPr>
            </w:pPr>
          </w:p>
        </w:tc>
        <w:tc>
          <w:tcPr>
            <w:tcW w:w="1167" w:type="dxa"/>
            <w:shd w:val="clear" w:color="auto" w:fill="auto"/>
            <w:vAlign w:val="center"/>
          </w:tcPr>
          <w:p w14:paraId="3361C547" w14:textId="77777777" w:rsidR="002E12B7" w:rsidRPr="00D111A7" w:rsidRDefault="002E12B7" w:rsidP="00671EEA">
            <w:pPr>
              <w:pStyle w:val="afffffffffb"/>
              <w:rPr>
                <w:color w:val="000000" w:themeColor="text1"/>
              </w:rPr>
            </w:pPr>
          </w:p>
        </w:tc>
        <w:tc>
          <w:tcPr>
            <w:tcW w:w="1167" w:type="dxa"/>
            <w:shd w:val="clear" w:color="auto" w:fill="auto"/>
            <w:vAlign w:val="center"/>
          </w:tcPr>
          <w:p w14:paraId="48D9F528" w14:textId="77777777" w:rsidR="002E12B7" w:rsidRPr="00D111A7" w:rsidRDefault="002E12B7" w:rsidP="00671EEA">
            <w:pPr>
              <w:pStyle w:val="afffffffffb"/>
              <w:rPr>
                <w:color w:val="000000" w:themeColor="text1"/>
              </w:rPr>
            </w:pPr>
          </w:p>
        </w:tc>
        <w:tc>
          <w:tcPr>
            <w:tcW w:w="1167" w:type="dxa"/>
            <w:shd w:val="clear" w:color="auto" w:fill="auto"/>
            <w:vAlign w:val="center"/>
          </w:tcPr>
          <w:p w14:paraId="6C9EDA7E" w14:textId="77777777" w:rsidR="002E12B7" w:rsidRPr="00D111A7" w:rsidRDefault="002E12B7" w:rsidP="00671EEA">
            <w:pPr>
              <w:pStyle w:val="afffffffffb"/>
              <w:rPr>
                <w:color w:val="000000" w:themeColor="text1"/>
              </w:rPr>
            </w:pPr>
          </w:p>
        </w:tc>
      </w:tr>
      <w:tr w:rsidR="00D111A7" w:rsidRPr="00D111A7" w14:paraId="0FE6BCB2" w14:textId="77777777" w:rsidTr="001D7366">
        <w:trPr>
          <w:jc w:val="center"/>
        </w:trPr>
        <w:tc>
          <w:tcPr>
            <w:tcW w:w="3499" w:type="dxa"/>
            <w:shd w:val="clear" w:color="auto" w:fill="auto"/>
            <w:vAlign w:val="center"/>
          </w:tcPr>
          <w:p w14:paraId="4C8C06AE" w14:textId="472B461C" w:rsidR="002E12B7" w:rsidRPr="00D111A7" w:rsidRDefault="002E12B7" w:rsidP="00671EEA">
            <w:pPr>
              <w:pStyle w:val="afffffffffb"/>
              <w:rPr>
                <w:color w:val="000000" w:themeColor="text1"/>
              </w:rPr>
            </w:pPr>
            <w:r w:rsidRPr="00D111A7">
              <w:rPr>
                <w:color w:val="000000" w:themeColor="text1"/>
              </w:rPr>
              <w:t>再激发结果</w:t>
            </w:r>
          </w:p>
        </w:tc>
        <w:tc>
          <w:tcPr>
            <w:tcW w:w="1167" w:type="dxa"/>
            <w:shd w:val="clear" w:color="auto" w:fill="auto"/>
            <w:vAlign w:val="center"/>
          </w:tcPr>
          <w:p w14:paraId="32E931C1" w14:textId="77777777" w:rsidR="002E12B7" w:rsidRPr="00D111A7" w:rsidRDefault="002E12B7" w:rsidP="00671EEA">
            <w:pPr>
              <w:pStyle w:val="afffffffffb"/>
              <w:rPr>
                <w:color w:val="000000" w:themeColor="text1"/>
              </w:rPr>
            </w:pPr>
          </w:p>
        </w:tc>
        <w:tc>
          <w:tcPr>
            <w:tcW w:w="1167" w:type="dxa"/>
            <w:shd w:val="clear" w:color="auto" w:fill="auto"/>
            <w:vAlign w:val="center"/>
          </w:tcPr>
          <w:p w14:paraId="37268C36" w14:textId="77777777" w:rsidR="002E12B7" w:rsidRPr="00D111A7" w:rsidRDefault="002E12B7" w:rsidP="00671EEA">
            <w:pPr>
              <w:pStyle w:val="afffffffffb"/>
              <w:rPr>
                <w:color w:val="000000" w:themeColor="text1"/>
              </w:rPr>
            </w:pPr>
          </w:p>
        </w:tc>
        <w:tc>
          <w:tcPr>
            <w:tcW w:w="1167" w:type="dxa"/>
            <w:shd w:val="clear" w:color="auto" w:fill="auto"/>
            <w:vAlign w:val="center"/>
          </w:tcPr>
          <w:p w14:paraId="5CDDB7F3" w14:textId="77777777" w:rsidR="002E12B7" w:rsidRPr="00D111A7" w:rsidRDefault="002E12B7" w:rsidP="00671EEA">
            <w:pPr>
              <w:pStyle w:val="afffffffffb"/>
              <w:rPr>
                <w:color w:val="000000" w:themeColor="text1"/>
              </w:rPr>
            </w:pPr>
          </w:p>
        </w:tc>
        <w:tc>
          <w:tcPr>
            <w:tcW w:w="1167" w:type="dxa"/>
            <w:shd w:val="clear" w:color="auto" w:fill="auto"/>
            <w:vAlign w:val="center"/>
          </w:tcPr>
          <w:p w14:paraId="40E6D84B" w14:textId="77777777" w:rsidR="002E12B7" w:rsidRPr="00D111A7" w:rsidRDefault="002E12B7" w:rsidP="00671EEA">
            <w:pPr>
              <w:pStyle w:val="afffffffffb"/>
              <w:rPr>
                <w:color w:val="000000" w:themeColor="text1"/>
              </w:rPr>
            </w:pPr>
          </w:p>
        </w:tc>
        <w:tc>
          <w:tcPr>
            <w:tcW w:w="1167" w:type="dxa"/>
            <w:shd w:val="clear" w:color="auto" w:fill="auto"/>
            <w:vAlign w:val="center"/>
          </w:tcPr>
          <w:p w14:paraId="7304881D" w14:textId="77777777" w:rsidR="002E12B7" w:rsidRPr="00D111A7" w:rsidRDefault="002E12B7" w:rsidP="00671EEA">
            <w:pPr>
              <w:pStyle w:val="afffffffffb"/>
              <w:rPr>
                <w:color w:val="000000" w:themeColor="text1"/>
              </w:rPr>
            </w:pPr>
          </w:p>
        </w:tc>
      </w:tr>
      <w:tr w:rsidR="00D111A7" w:rsidRPr="00D111A7" w14:paraId="25D3DA2C" w14:textId="77777777" w:rsidTr="001D7366">
        <w:trPr>
          <w:jc w:val="center"/>
        </w:trPr>
        <w:tc>
          <w:tcPr>
            <w:tcW w:w="3499" w:type="dxa"/>
            <w:shd w:val="clear" w:color="auto" w:fill="auto"/>
            <w:vAlign w:val="center"/>
          </w:tcPr>
          <w:p w14:paraId="090A8427" w14:textId="1FF1F600" w:rsidR="002E12B7" w:rsidRPr="00D111A7" w:rsidRDefault="002E12B7" w:rsidP="00671EEA">
            <w:pPr>
              <w:pStyle w:val="afffffffffb"/>
              <w:rPr>
                <w:color w:val="000000" w:themeColor="text1"/>
              </w:rPr>
            </w:pPr>
            <w:r w:rsidRPr="00D111A7">
              <w:rPr>
                <w:color w:val="000000" w:themeColor="text1"/>
              </w:rPr>
              <w:t>是否可用其他合理的原因解释</w:t>
            </w:r>
          </w:p>
        </w:tc>
        <w:tc>
          <w:tcPr>
            <w:tcW w:w="1167" w:type="dxa"/>
            <w:shd w:val="clear" w:color="auto" w:fill="auto"/>
            <w:vAlign w:val="center"/>
          </w:tcPr>
          <w:p w14:paraId="737C7C45" w14:textId="77777777" w:rsidR="002E12B7" w:rsidRPr="00D111A7" w:rsidRDefault="002E12B7" w:rsidP="00671EEA">
            <w:pPr>
              <w:pStyle w:val="afffffffffb"/>
              <w:rPr>
                <w:color w:val="000000" w:themeColor="text1"/>
              </w:rPr>
            </w:pPr>
          </w:p>
        </w:tc>
        <w:tc>
          <w:tcPr>
            <w:tcW w:w="1167" w:type="dxa"/>
            <w:shd w:val="clear" w:color="auto" w:fill="auto"/>
            <w:vAlign w:val="center"/>
          </w:tcPr>
          <w:p w14:paraId="09B85470" w14:textId="77777777" w:rsidR="002E12B7" w:rsidRPr="00D111A7" w:rsidRDefault="002E12B7" w:rsidP="00671EEA">
            <w:pPr>
              <w:pStyle w:val="afffffffffb"/>
              <w:rPr>
                <w:color w:val="000000" w:themeColor="text1"/>
              </w:rPr>
            </w:pPr>
          </w:p>
        </w:tc>
        <w:tc>
          <w:tcPr>
            <w:tcW w:w="1167" w:type="dxa"/>
            <w:shd w:val="clear" w:color="auto" w:fill="auto"/>
            <w:vAlign w:val="center"/>
          </w:tcPr>
          <w:p w14:paraId="7F8BF96B" w14:textId="77777777" w:rsidR="002E12B7" w:rsidRPr="00D111A7" w:rsidRDefault="002E12B7" w:rsidP="00671EEA">
            <w:pPr>
              <w:pStyle w:val="afffffffffb"/>
              <w:rPr>
                <w:color w:val="000000" w:themeColor="text1"/>
              </w:rPr>
            </w:pPr>
          </w:p>
        </w:tc>
        <w:tc>
          <w:tcPr>
            <w:tcW w:w="1167" w:type="dxa"/>
            <w:shd w:val="clear" w:color="auto" w:fill="auto"/>
            <w:vAlign w:val="center"/>
          </w:tcPr>
          <w:p w14:paraId="37EC6892" w14:textId="77777777" w:rsidR="002E12B7" w:rsidRPr="00D111A7" w:rsidRDefault="002E12B7" w:rsidP="00671EEA">
            <w:pPr>
              <w:pStyle w:val="afffffffffb"/>
              <w:rPr>
                <w:color w:val="000000" w:themeColor="text1"/>
              </w:rPr>
            </w:pPr>
          </w:p>
        </w:tc>
        <w:tc>
          <w:tcPr>
            <w:tcW w:w="1167" w:type="dxa"/>
            <w:shd w:val="clear" w:color="auto" w:fill="auto"/>
            <w:vAlign w:val="center"/>
          </w:tcPr>
          <w:p w14:paraId="037475B2" w14:textId="77777777" w:rsidR="002E12B7" w:rsidRPr="00D111A7" w:rsidRDefault="002E12B7" w:rsidP="00671EEA">
            <w:pPr>
              <w:pStyle w:val="afffffffffb"/>
              <w:rPr>
                <w:color w:val="000000" w:themeColor="text1"/>
              </w:rPr>
            </w:pPr>
          </w:p>
        </w:tc>
      </w:tr>
      <w:tr w:rsidR="002E12B7" w:rsidRPr="00D111A7" w14:paraId="5DB8DEA4" w14:textId="77777777" w:rsidTr="001D7366">
        <w:trPr>
          <w:jc w:val="center"/>
        </w:trPr>
        <w:tc>
          <w:tcPr>
            <w:tcW w:w="9334" w:type="dxa"/>
            <w:gridSpan w:val="6"/>
            <w:shd w:val="clear" w:color="auto" w:fill="auto"/>
            <w:vAlign w:val="center"/>
          </w:tcPr>
          <w:p w14:paraId="3E36F745" w14:textId="50D0123A" w:rsidR="002E12B7" w:rsidRPr="00D111A7" w:rsidRDefault="002E12B7" w:rsidP="002E12B7">
            <w:pPr>
              <w:pStyle w:val="afff2"/>
              <w:rPr>
                <w:color w:val="000000" w:themeColor="text1"/>
              </w:rPr>
            </w:pPr>
            <w:r w:rsidRPr="00D111A7">
              <w:rPr>
                <w:rFonts w:hint="eastAsia"/>
                <w:color w:val="000000" w:themeColor="text1"/>
              </w:rPr>
              <w:t>+表示肯定；-表示否定；±表示难以肯定或否定；？表示不明</w:t>
            </w:r>
          </w:p>
        </w:tc>
      </w:tr>
    </w:tbl>
    <w:p w14:paraId="338166BB" w14:textId="32FCCCD6" w:rsidR="000D38C3" w:rsidRPr="00D111A7" w:rsidRDefault="000D38C3" w:rsidP="000D38C3">
      <w:pPr>
        <w:pStyle w:val="afffff7"/>
        <w:ind w:firstLine="420"/>
        <w:rPr>
          <w:color w:val="000000" w:themeColor="text1"/>
        </w:rPr>
      </w:pPr>
    </w:p>
    <w:p w14:paraId="274AEAE3" w14:textId="77777777" w:rsidR="00671EEA" w:rsidRPr="00D111A7" w:rsidRDefault="00671EEA" w:rsidP="000D38C3">
      <w:pPr>
        <w:pStyle w:val="afffff7"/>
        <w:ind w:firstLine="420"/>
        <w:rPr>
          <w:color w:val="000000" w:themeColor="text1"/>
        </w:rPr>
      </w:pPr>
    </w:p>
    <w:p w14:paraId="09FE7836" w14:textId="77777777" w:rsidR="000D38C3" w:rsidRPr="00D111A7" w:rsidRDefault="000D38C3" w:rsidP="000D38C3">
      <w:pPr>
        <w:pStyle w:val="afffff7"/>
        <w:ind w:firstLine="420"/>
        <w:rPr>
          <w:color w:val="000000" w:themeColor="text1"/>
        </w:rPr>
      </w:pPr>
    </w:p>
    <w:p w14:paraId="2628511C" w14:textId="77777777" w:rsidR="002E12B7" w:rsidRPr="00D111A7" w:rsidRDefault="002E12B7" w:rsidP="00304167">
      <w:pPr>
        <w:pStyle w:val="afffff7"/>
        <w:ind w:firstLine="420"/>
        <w:rPr>
          <w:color w:val="000000" w:themeColor="text1"/>
        </w:rPr>
        <w:sectPr w:rsidR="002E12B7" w:rsidRPr="00D111A7" w:rsidSect="00304167">
          <w:pgSz w:w="11906" w:h="16838"/>
          <w:pgMar w:top="1928" w:right="1134" w:bottom="1134" w:left="1134" w:header="1418" w:footer="1134" w:gutter="284"/>
          <w:cols w:space="425"/>
          <w:formProt w:val="0"/>
          <w:docGrid w:linePitch="312"/>
        </w:sectPr>
      </w:pPr>
    </w:p>
    <w:p w14:paraId="7790440F" w14:textId="6455CDDE" w:rsidR="000D38C3" w:rsidRPr="00D111A7" w:rsidRDefault="000D38C3" w:rsidP="002E12B7">
      <w:pPr>
        <w:pStyle w:val="af8"/>
        <w:rPr>
          <w:color w:val="000000" w:themeColor="text1"/>
        </w:rPr>
      </w:pPr>
    </w:p>
    <w:p w14:paraId="4AC7BBFA" w14:textId="7E6AF419" w:rsidR="002E12B7" w:rsidRPr="00D111A7" w:rsidRDefault="002E12B7" w:rsidP="002E12B7">
      <w:pPr>
        <w:pStyle w:val="afe"/>
        <w:rPr>
          <w:color w:val="000000" w:themeColor="text1"/>
        </w:rPr>
      </w:pPr>
    </w:p>
    <w:p w14:paraId="68234D68" w14:textId="3E559685" w:rsidR="002E12B7" w:rsidRPr="00D111A7" w:rsidRDefault="002E12B7" w:rsidP="002E12B7">
      <w:pPr>
        <w:pStyle w:val="aff3"/>
        <w:spacing w:after="120"/>
        <w:rPr>
          <w:color w:val="000000" w:themeColor="text1"/>
        </w:rPr>
      </w:pPr>
      <w:r w:rsidRPr="00D111A7">
        <w:rPr>
          <w:color w:val="000000" w:themeColor="text1"/>
        </w:rPr>
        <w:br/>
      </w:r>
      <w:r w:rsidRPr="00D111A7">
        <w:rPr>
          <w:rFonts w:hint="eastAsia"/>
          <w:color w:val="000000" w:themeColor="text1"/>
        </w:rPr>
        <w:t>（资料性）</w:t>
      </w:r>
      <w:r w:rsidRPr="00D111A7">
        <w:rPr>
          <w:color w:val="000000" w:themeColor="text1"/>
        </w:rPr>
        <w:br/>
      </w:r>
      <w:r w:rsidRPr="00D111A7">
        <w:rPr>
          <w:rFonts w:hint="eastAsia"/>
          <w:color w:val="000000" w:themeColor="text1"/>
        </w:rPr>
        <w:t>抗肿瘤药物肾毒性机制与临床表现</w:t>
      </w:r>
    </w:p>
    <w:p w14:paraId="747C4A6C" w14:textId="5237170A" w:rsidR="002E12B7" w:rsidRPr="00D111A7" w:rsidRDefault="002E12B7" w:rsidP="002E12B7">
      <w:pPr>
        <w:pStyle w:val="afffff7"/>
        <w:ind w:firstLine="420"/>
        <w:rPr>
          <w:color w:val="000000" w:themeColor="text1"/>
        </w:rPr>
      </w:pPr>
      <w:r w:rsidRPr="00D111A7">
        <w:rPr>
          <w:rFonts w:hint="eastAsia"/>
          <w:color w:val="000000" w:themeColor="text1"/>
        </w:rPr>
        <w:t>见</w:t>
      </w:r>
      <w:r w:rsidRPr="00D111A7">
        <w:rPr>
          <w:color w:val="000000" w:themeColor="text1"/>
        </w:rPr>
        <w:t>表</w:t>
      </w:r>
      <w:r w:rsidRPr="00D111A7">
        <w:rPr>
          <w:rFonts w:hint="eastAsia"/>
          <w:color w:val="000000" w:themeColor="text1"/>
        </w:rPr>
        <w:t>D</w:t>
      </w:r>
      <w:r w:rsidRPr="00D111A7">
        <w:rPr>
          <w:color w:val="000000" w:themeColor="text1"/>
        </w:rPr>
        <w:t>.1</w:t>
      </w:r>
      <w:r w:rsidRPr="00D111A7">
        <w:rPr>
          <w:rFonts w:hint="eastAsia"/>
          <w:color w:val="000000" w:themeColor="text1"/>
        </w:rPr>
        <w:t>。</w:t>
      </w:r>
    </w:p>
    <w:p w14:paraId="3BB30FCA" w14:textId="7C6AAEE1" w:rsidR="002E12B7" w:rsidRPr="00D111A7" w:rsidRDefault="002E12B7" w:rsidP="002E12B7">
      <w:pPr>
        <w:pStyle w:val="aff"/>
        <w:spacing w:before="120" w:after="120"/>
        <w:rPr>
          <w:color w:val="000000" w:themeColor="text1"/>
        </w:rPr>
      </w:pPr>
      <w:r w:rsidRPr="00D111A7">
        <w:rPr>
          <w:rFonts w:hint="eastAsia"/>
          <w:color w:val="000000" w:themeColor="text1"/>
        </w:rPr>
        <w:t>抗肿瘤药物肾毒性机制与临床表现</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2976"/>
        <w:gridCol w:w="2333"/>
        <w:gridCol w:w="2334"/>
      </w:tblGrid>
      <w:tr w:rsidR="00D111A7" w:rsidRPr="00D111A7" w14:paraId="5BFCC95B" w14:textId="77777777" w:rsidTr="002E12B7">
        <w:trPr>
          <w:tblHeader/>
          <w:jc w:val="center"/>
        </w:trPr>
        <w:tc>
          <w:tcPr>
            <w:tcW w:w="1691" w:type="dxa"/>
            <w:tcBorders>
              <w:top w:val="single" w:sz="8" w:space="0" w:color="auto"/>
              <w:bottom w:val="single" w:sz="8" w:space="0" w:color="auto"/>
            </w:tcBorders>
            <w:shd w:val="clear" w:color="auto" w:fill="auto"/>
            <w:vAlign w:val="center"/>
          </w:tcPr>
          <w:p w14:paraId="0B355E5E" w14:textId="5104981A" w:rsidR="002E12B7" w:rsidRPr="00D111A7" w:rsidRDefault="002E12B7" w:rsidP="002E12B7">
            <w:pPr>
              <w:pStyle w:val="afffffffffb"/>
              <w:rPr>
                <w:color w:val="000000" w:themeColor="text1"/>
              </w:rPr>
            </w:pPr>
            <w:r w:rsidRPr="00D111A7">
              <w:rPr>
                <w:rFonts w:hint="eastAsia"/>
                <w:color w:val="000000" w:themeColor="text1"/>
              </w:rPr>
              <w:t>药物类别</w:t>
            </w:r>
          </w:p>
        </w:tc>
        <w:tc>
          <w:tcPr>
            <w:tcW w:w="2976" w:type="dxa"/>
            <w:tcBorders>
              <w:top w:val="single" w:sz="8" w:space="0" w:color="auto"/>
              <w:bottom w:val="single" w:sz="8" w:space="0" w:color="auto"/>
            </w:tcBorders>
            <w:shd w:val="clear" w:color="auto" w:fill="auto"/>
            <w:vAlign w:val="center"/>
          </w:tcPr>
          <w:p w14:paraId="1971FB51" w14:textId="1A93C989" w:rsidR="002E12B7" w:rsidRPr="00D111A7" w:rsidRDefault="002E12B7" w:rsidP="002E12B7">
            <w:pPr>
              <w:pStyle w:val="afffffffffb"/>
              <w:rPr>
                <w:color w:val="000000" w:themeColor="text1"/>
              </w:rPr>
            </w:pPr>
            <w:r w:rsidRPr="00D111A7">
              <w:rPr>
                <w:rFonts w:hint="eastAsia"/>
                <w:color w:val="000000" w:themeColor="text1"/>
              </w:rPr>
              <w:t>药物名称</w:t>
            </w:r>
          </w:p>
        </w:tc>
        <w:tc>
          <w:tcPr>
            <w:tcW w:w="2333" w:type="dxa"/>
            <w:tcBorders>
              <w:top w:val="single" w:sz="8" w:space="0" w:color="auto"/>
              <w:bottom w:val="single" w:sz="8" w:space="0" w:color="auto"/>
            </w:tcBorders>
            <w:shd w:val="clear" w:color="auto" w:fill="auto"/>
            <w:vAlign w:val="center"/>
          </w:tcPr>
          <w:p w14:paraId="44C30A9F" w14:textId="2E3E6A70" w:rsidR="002E12B7" w:rsidRPr="00D111A7" w:rsidRDefault="002E12B7" w:rsidP="002E12B7">
            <w:pPr>
              <w:pStyle w:val="afffffffffb"/>
              <w:rPr>
                <w:color w:val="000000" w:themeColor="text1"/>
              </w:rPr>
            </w:pPr>
            <w:r w:rsidRPr="00D111A7">
              <w:rPr>
                <w:rFonts w:hint="eastAsia"/>
                <w:color w:val="000000" w:themeColor="text1"/>
              </w:rPr>
              <w:t>肾毒性机制</w:t>
            </w:r>
          </w:p>
        </w:tc>
        <w:tc>
          <w:tcPr>
            <w:tcW w:w="2334" w:type="dxa"/>
            <w:tcBorders>
              <w:top w:val="single" w:sz="8" w:space="0" w:color="auto"/>
              <w:bottom w:val="single" w:sz="8" w:space="0" w:color="auto"/>
            </w:tcBorders>
            <w:shd w:val="clear" w:color="auto" w:fill="auto"/>
            <w:vAlign w:val="center"/>
          </w:tcPr>
          <w:p w14:paraId="097B5872" w14:textId="0A46D06B" w:rsidR="002E12B7" w:rsidRPr="00D111A7" w:rsidRDefault="002E12B7" w:rsidP="002E12B7">
            <w:pPr>
              <w:pStyle w:val="afffffffffb"/>
              <w:rPr>
                <w:color w:val="000000" w:themeColor="text1"/>
              </w:rPr>
            </w:pPr>
            <w:r w:rsidRPr="00D111A7">
              <w:rPr>
                <w:rFonts w:hint="eastAsia"/>
                <w:color w:val="000000" w:themeColor="text1"/>
              </w:rPr>
              <w:t>典型临床表现</w:t>
            </w:r>
          </w:p>
        </w:tc>
      </w:tr>
      <w:tr w:rsidR="00D111A7" w:rsidRPr="00D111A7" w14:paraId="181D8083" w14:textId="77777777" w:rsidTr="002E12B7">
        <w:trPr>
          <w:jc w:val="center"/>
        </w:trPr>
        <w:tc>
          <w:tcPr>
            <w:tcW w:w="1691" w:type="dxa"/>
            <w:vMerge w:val="restart"/>
            <w:tcBorders>
              <w:top w:val="single" w:sz="8" w:space="0" w:color="auto"/>
            </w:tcBorders>
            <w:shd w:val="clear" w:color="auto" w:fill="auto"/>
            <w:vAlign w:val="center"/>
          </w:tcPr>
          <w:p w14:paraId="0BC58DE4" w14:textId="301F45E2" w:rsidR="002E12B7" w:rsidRPr="00D111A7" w:rsidRDefault="002E12B7" w:rsidP="002E12B7">
            <w:pPr>
              <w:pStyle w:val="afffffffffb"/>
              <w:rPr>
                <w:color w:val="000000" w:themeColor="text1"/>
              </w:rPr>
            </w:pPr>
            <w:r w:rsidRPr="00D111A7">
              <w:rPr>
                <w:color w:val="000000" w:themeColor="text1"/>
              </w:rPr>
              <w:t>传统细胞毒性药物</w:t>
            </w:r>
          </w:p>
        </w:tc>
        <w:tc>
          <w:tcPr>
            <w:tcW w:w="2976" w:type="dxa"/>
            <w:tcBorders>
              <w:top w:val="single" w:sz="8" w:space="0" w:color="auto"/>
            </w:tcBorders>
            <w:shd w:val="clear" w:color="auto" w:fill="auto"/>
            <w:vAlign w:val="center"/>
          </w:tcPr>
          <w:p w14:paraId="34E11189" w14:textId="1C1BE5E2" w:rsidR="002E12B7" w:rsidRPr="00D111A7" w:rsidRDefault="002E12B7" w:rsidP="002E12B7">
            <w:pPr>
              <w:pStyle w:val="afffffffffb"/>
              <w:rPr>
                <w:color w:val="000000" w:themeColor="text1"/>
              </w:rPr>
            </w:pPr>
            <w:r w:rsidRPr="00D111A7">
              <w:rPr>
                <w:color w:val="000000" w:themeColor="text1"/>
              </w:rPr>
              <w:t>铂类（顺铂、卡铂）</w:t>
            </w:r>
          </w:p>
        </w:tc>
        <w:tc>
          <w:tcPr>
            <w:tcW w:w="2333" w:type="dxa"/>
            <w:tcBorders>
              <w:top w:val="single" w:sz="8" w:space="0" w:color="auto"/>
            </w:tcBorders>
            <w:shd w:val="clear" w:color="auto" w:fill="auto"/>
            <w:vAlign w:val="center"/>
          </w:tcPr>
          <w:p w14:paraId="396A86F7" w14:textId="7E3030EC" w:rsidR="002E12B7" w:rsidRPr="00D111A7" w:rsidRDefault="002E12B7" w:rsidP="002E12B7">
            <w:pPr>
              <w:pStyle w:val="afffffffffb"/>
              <w:rPr>
                <w:color w:val="000000" w:themeColor="text1"/>
              </w:rPr>
            </w:pPr>
            <w:r w:rsidRPr="00D111A7">
              <w:rPr>
                <w:color w:val="000000" w:themeColor="text1"/>
              </w:rPr>
              <w:t>直接肾小管毒性；线粒体损伤；氧化应激；细胞凋亡</w:t>
            </w:r>
          </w:p>
        </w:tc>
        <w:tc>
          <w:tcPr>
            <w:tcW w:w="2334" w:type="dxa"/>
            <w:tcBorders>
              <w:top w:val="single" w:sz="8" w:space="0" w:color="auto"/>
            </w:tcBorders>
            <w:shd w:val="clear" w:color="auto" w:fill="auto"/>
            <w:vAlign w:val="center"/>
          </w:tcPr>
          <w:p w14:paraId="46C89589" w14:textId="2E12DECA" w:rsidR="002E12B7" w:rsidRPr="00D111A7" w:rsidRDefault="002E12B7" w:rsidP="002E12B7">
            <w:pPr>
              <w:pStyle w:val="afffffffffb"/>
              <w:rPr>
                <w:color w:val="000000" w:themeColor="text1"/>
              </w:rPr>
            </w:pPr>
            <w:r w:rsidRPr="00D111A7">
              <w:rPr>
                <w:color w:val="000000" w:themeColor="text1"/>
              </w:rPr>
              <w:t>AKI（ATI、TMA）；CKD；低镁、低钾、低钠血症等</w:t>
            </w:r>
          </w:p>
        </w:tc>
      </w:tr>
      <w:tr w:rsidR="00D111A7" w:rsidRPr="00D111A7" w14:paraId="53711E1F" w14:textId="77777777" w:rsidTr="002E12B7">
        <w:trPr>
          <w:jc w:val="center"/>
        </w:trPr>
        <w:tc>
          <w:tcPr>
            <w:tcW w:w="1691" w:type="dxa"/>
            <w:vMerge/>
            <w:shd w:val="clear" w:color="auto" w:fill="auto"/>
            <w:vAlign w:val="center"/>
          </w:tcPr>
          <w:p w14:paraId="3ED7EFF7" w14:textId="77777777" w:rsidR="002E12B7" w:rsidRPr="00D111A7" w:rsidRDefault="002E12B7" w:rsidP="002E12B7">
            <w:pPr>
              <w:pStyle w:val="afffffffffb"/>
              <w:rPr>
                <w:color w:val="000000" w:themeColor="text1"/>
              </w:rPr>
            </w:pPr>
          </w:p>
        </w:tc>
        <w:tc>
          <w:tcPr>
            <w:tcW w:w="2976" w:type="dxa"/>
            <w:shd w:val="clear" w:color="auto" w:fill="auto"/>
            <w:vAlign w:val="center"/>
          </w:tcPr>
          <w:p w14:paraId="7D1DB06B" w14:textId="430CFBCF" w:rsidR="002E12B7" w:rsidRPr="00D111A7" w:rsidRDefault="002E12B7" w:rsidP="002E12B7">
            <w:pPr>
              <w:pStyle w:val="afffffffffb"/>
              <w:rPr>
                <w:color w:val="000000" w:themeColor="text1"/>
              </w:rPr>
            </w:pPr>
            <w:r w:rsidRPr="00D111A7">
              <w:rPr>
                <w:color w:val="000000" w:themeColor="text1"/>
              </w:rPr>
              <w:t>烷化剂（</w:t>
            </w:r>
            <w:proofErr w:type="gramStart"/>
            <w:r w:rsidRPr="00D111A7">
              <w:rPr>
                <w:color w:val="000000" w:themeColor="text1"/>
              </w:rPr>
              <w:t>异环磷</w:t>
            </w:r>
            <w:proofErr w:type="gramEnd"/>
            <w:r w:rsidRPr="00D111A7">
              <w:rPr>
                <w:color w:val="000000" w:themeColor="text1"/>
              </w:rPr>
              <w:t>酰胺、环磷酰胺）</w:t>
            </w:r>
          </w:p>
        </w:tc>
        <w:tc>
          <w:tcPr>
            <w:tcW w:w="2333" w:type="dxa"/>
            <w:shd w:val="clear" w:color="auto" w:fill="auto"/>
            <w:vAlign w:val="center"/>
          </w:tcPr>
          <w:p w14:paraId="7705E2F7" w14:textId="1A1691CE" w:rsidR="002E12B7" w:rsidRPr="00D111A7" w:rsidRDefault="002E12B7" w:rsidP="002E12B7">
            <w:pPr>
              <w:pStyle w:val="afffffffffb"/>
              <w:rPr>
                <w:color w:val="000000" w:themeColor="text1"/>
              </w:rPr>
            </w:pPr>
            <w:r w:rsidRPr="00D111A7">
              <w:rPr>
                <w:color w:val="000000" w:themeColor="text1"/>
              </w:rPr>
              <w:t>肾小管线粒体毒性；代谢产物致近端/远端小管损伤</w:t>
            </w:r>
          </w:p>
        </w:tc>
        <w:tc>
          <w:tcPr>
            <w:tcW w:w="2334" w:type="dxa"/>
            <w:shd w:val="clear" w:color="auto" w:fill="auto"/>
            <w:vAlign w:val="center"/>
          </w:tcPr>
          <w:p w14:paraId="37E125BA" w14:textId="13FCE458" w:rsidR="002E12B7" w:rsidRPr="00D111A7" w:rsidRDefault="002E12B7" w:rsidP="002E12B7">
            <w:pPr>
              <w:pStyle w:val="afffffffffb"/>
              <w:rPr>
                <w:color w:val="000000" w:themeColor="text1"/>
              </w:rPr>
            </w:pPr>
            <w:r w:rsidRPr="00D111A7">
              <w:rPr>
                <w:color w:val="000000" w:themeColor="text1"/>
              </w:rPr>
              <w:t>AKI（ATI）；永久性 CKD；</w:t>
            </w:r>
            <w:proofErr w:type="spellStart"/>
            <w:r w:rsidRPr="00D111A7">
              <w:rPr>
                <w:color w:val="000000" w:themeColor="text1"/>
              </w:rPr>
              <w:t>Fanconi</w:t>
            </w:r>
            <w:proofErr w:type="spellEnd"/>
            <w:r w:rsidRPr="00D111A7">
              <w:rPr>
                <w:color w:val="000000" w:themeColor="text1"/>
              </w:rPr>
              <w:t xml:space="preserve"> 综合征</w:t>
            </w:r>
          </w:p>
        </w:tc>
      </w:tr>
      <w:tr w:rsidR="00D111A7" w:rsidRPr="00D111A7" w14:paraId="5320778E" w14:textId="77777777" w:rsidTr="002E12B7">
        <w:trPr>
          <w:jc w:val="center"/>
        </w:trPr>
        <w:tc>
          <w:tcPr>
            <w:tcW w:w="1691" w:type="dxa"/>
            <w:vMerge/>
            <w:shd w:val="clear" w:color="auto" w:fill="auto"/>
            <w:vAlign w:val="center"/>
          </w:tcPr>
          <w:p w14:paraId="359D6507" w14:textId="77777777" w:rsidR="002E12B7" w:rsidRPr="00D111A7" w:rsidRDefault="002E12B7" w:rsidP="002E12B7">
            <w:pPr>
              <w:pStyle w:val="afffffffffb"/>
              <w:rPr>
                <w:color w:val="000000" w:themeColor="text1"/>
              </w:rPr>
            </w:pPr>
          </w:p>
        </w:tc>
        <w:tc>
          <w:tcPr>
            <w:tcW w:w="2976" w:type="dxa"/>
            <w:shd w:val="clear" w:color="auto" w:fill="auto"/>
            <w:vAlign w:val="center"/>
          </w:tcPr>
          <w:p w14:paraId="7239883E" w14:textId="1A83DE6A" w:rsidR="002E12B7" w:rsidRPr="00D111A7" w:rsidRDefault="002E12B7" w:rsidP="002E12B7">
            <w:pPr>
              <w:pStyle w:val="afffffffffb"/>
              <w:rPr>
                <w:color w:val="000000" w:themeColor="text1"/>
              </w:rPr>
            </w:pPr>
            <w:r w:rsidRPr="00D111A7">
              <w:rPr>
                <w:color w:val="000000" w:themeColor="text1"/>
              </w:rPr>
              <w:t>甲氨蝶</w:t>
            </w:r>
            <w:proofErr w:type="gramStart"/>
            <w:r w:rsidRPr="00D111A7">
              <w:rPr>
                <w:color w:val="000000" w:themeColor="text1"/>
              </w:rPr>
              <w:t>呤</w:t>
            </w:r>
            <w:proofErr w:type="gramEnd"/>
          </w:p>
        </w:tc>
        <w:tc>
          <w:tcPr>
            <w:tcW w:w="2333" w:type="dxa"/>
            <w:shd w:val="clear" w:color="auto" w:fill="auto"/>
            <w:vAlign w:val="center"/>
          </w:tcPr>
          <w:p w14:paraId="242CB666" w14:textId="2842C520" w:rsidR="002E12B7" w:rsidRPr="00D111A7" w:rsidRDefault="002E12B7" w:rsidP="002E12B7">
            <w:pPr>
              <w:pStyle w:val="afffffffffb"/>
              <w:rPr>
                <w:color w:val="000000" w:themeColor="text1"/>
              </w:rPr>
            </w:pPr>
            <w:r w:rsidRPr="00D111A7">
              <w:rPr>
                <w:color w:val="000000" w:themeColor="text1"/>
              </w:rPr>
              <w:t>肾小管内结晶沉积梗阻；直接毒性；氧自由基损伤</w:t>
            </w:r>
          </w:p>
        </w:tc>
        <w:tc>
          <w:tcPr>
            <w:tcW w:w="2334" w:type="dxa"/>
            <w:shd w:val="clear" w:color="auto" w:fill="auto"/>
            <w:vAlign w:val="center"/>
          </w:tcPr>
          <w:p w14:paraId="625E34E7" w14:textId="30E5E1BA" w:rsidR="002E12B7" w:rsidRPr="00D111A7" w:rsidRDefault="002E12B7" w:rsidP="002E12B7">
            <w:pPr>
              <w:pStyle w:val="afffffffffb"/>
              <w:rPr>
                <w:color w:val="000000" w:themeColor="text1"/>
              </w:rPr>
            </w:pPr>
            <w:r w:rsidRPr="00D111A7">
              <w:rPr>
                <w:color w:val="000000" w:themeColor="text1"/>
              </w:rPr>
              <w:t>AKI（结晶肾病、ATI）</w:t>
            </w:r>
          </w:p>
        </w:tc>
      </w:tr>
      <w:tr w:rsidR="00D111A7" w:rsidRPr="00D111A7" w14:paraId="21C255E6" w14:textId="77777777" w:rsidTr="002E12B7">
        <w:trPr>
          <w:jc w:val="center"/>
        </w:trPr>
        <w:tc>
          <w:tcPr>
            <w:tcW w:w="1691" w:type="dxa"/>
            <w:vMerge/>
            <w:shd w:val="clear" w:color="auto" w:fill="auto"/>
            <w:vAlign w:val="center"/>
          </w:tcPr>
          <w:p w14:paraId="1F97632C" w14:textId="77777777" w:rsidR="002E12B7" w:rsidRPr="00D111A7" w:rsidRDefault="002E12B7" w:rsidP="002E12B7">
            <w:pPr>
              <w:pStyle w:val="afffffffffb"/>
              <w:rPr>
                <w:color w:val="000000" w:themeColor="text1"/>
              </w:rPr>
            </w:pPr>
          </w:p>
        </w:tc>
        <w:tc>
          <w:tcPr>
            <w:tcW w:w="2976" w:type="dxa"/>
            <w:shd w:val="clear" w:color="auto" w:fill="auto"/>
            <w:vAlign w:val="center"/>
          </w:tcPr>
          <w:p w14:paraId="0DC447A2" w14:textId="49D33833" w:rsidR="002E12B7" w:rsidRPr="00D111A7" w:rsidRDefault="002E12B7" w:rsidP="002E12B7">
            <w:pPr>
              <w:pStyle w:val="afffffffffb"/>
              <w:rPr>
                <w:color w:val="000000" w:themeColor="text1"/>
              </w:rPr>
            </w:pPr>
            <w:r w:rsidRPr="00D111A7">
              <w:rPr>
                <w:color w:val="000000" w:themeColor="text1"/>
              </w:rPr>
              <w:t>培</w:t>
            </w:r>
            <w:proofErr w:type="gramStart"/>
            <w:r w:rsidRPr="00D111A7">
              <w:rPr>
                <w:color w:val="000000" w:themeColor="text1"/>
              </w:rPr>
              <w:t>美曲塞</w:t>
            </w:r>
            <w:proofErr w:type="gramEnd"/>
          </w:p>
        </w:tc>
        <w:tc>
          <w:tcPr>
            <w:tcW w:w="2333" w:type="dxa"/>
            <w:shd w:val="clear" w:color="auto" w:fill="auto"/>
            <w:vAlign w:val="center"/>
          </w:tcPr>
          <w:p w14:paraId="3DFCD19E" w14:textId="59C0A865" w:rsidR="002E12B7" w:rsidRPr="00D111A7" w:rsidRDefault="002E12B7" w:rsidP="002E12B7">
            <w:pPr>
              <w:pStyle w:val="afffffffffb"/>
              <w:rPr>
                <w:color w:val="000000" w:themeColor="text1"/>
              </w:rPr>
            </w:pPr>
            <w:r w:rsidRPr="00D111A7">
              <w:rPr>
                <w:color w:val="000000" w:themeColor="text1"/>
              </w:rPr>
              <w:t>抗叶酸作用致肾小管损伤</w:t>
            </w:r>
          </w:p>
        </w:tc>
        <w:tc>
          <w:tcPr>
            <w:tcW w:w="2334" w:type="dxa"/>
            <w:shd w:val="clear" w:color="auto" w:fill="auto"/>
            <w:vAlign w:val="center"/>
          </w:tcPr>
          <w:p w14:paraId="270263FB" w14:textId="5FAB63FA" w:rsidR="002E12B7" w:rsidRPr="00D111A7" w:rsidRDefault="002E12B7" w:rsidP="002E12B7">
            <w:pPr>
              <w:pStyle w:val="afffffffffb"/>
              <w:rPr>
                <w:color w:val="000000" w:themeColor="text1"/>
              </w:rPr>
            </w:pPr>
            <w:r w:rsidRPr="00D111A7">
              <w:rPr>
                <w:color w:val="000000" w:themeColor="text1"/>
              </w:rPr>
              <w:t>AKI；CKD（慢性间质纤维化）</w:t>
            </w:r>
          </w:p>
        </w:tc>
      </w:tr>
      <w:tr w:rsidR="00D111A7" w:rsidRPr="00D111A7" w14:paraId="249C10B0" w14:textId="77777777" w:rsidTr="002E12B7">
        <w:trPr>
          <w:jc w:val="center"/>
        </w:trPr>
        <w:tc>
          <w:tcPr>
            <w:tcW w:w="1691" w:type="dxa"/>
            <w:vMerge/>
            <w:shd w:val="clear" w:color="auto" w:fill="auto"/>
            <w:vAlign w:val="center"/>
          </w:tcPr>
          <w:p w14:paraId="3766177F" w14:textId="77777777" w:rsidR="002E12B7" w:rsidRPr="00D111A7" w:rsidRDefault="002E12B7" w:rsidP="002E12B7">
            <w:pPr>
              <w:pStyle w:val="afffffffffb"/>
              <w:rPr>
                <w:color w:val="000000" w:themeColor="text1"/>
              </w:rPr>
            </w:pPr>
          </w:p>
        </w:tc>
        <w:tc>
          <w:tcPr>
            <w:tcW w:w="2976" w:type="dxa"/>
            <w:shd w:val="clear" w:color="auto" w:fill="auto"/>
            <w:vAlign w:val="center"/>
          </w:tcPr>
          <w:p w14:paraId="62A02CCA" w14:textId="3B101E37" w:rsidR="002E12B7" w:rsidRPr="00D111A7" w:rsidRDefault="002E12B7" w:rsidP="002E12B7">
            <w:pPr>
              <w:pStyle w:val="afffffffffb"/>
              <w:rPr>
                <w:color w:val="000000" w:themeColor="text1"/>
              </w:rPr>
            </w:pPr>
            <w:proofErr w:type="gramStart"/>
            <w:r w:rsidRPr="00D111A7">
              <w:rPr>
                <w:color w:val="000000" w:themeColor="text1"/>
              </w:rPr>
              <w:t>吉西他滨</w:t>
            </w:r>
            <w:proofErr w:type="gramEnd"/>
          </w:p>
        </w:tc>
        <w:tc>
          <w:tcPr>
            <w:tcW w:w="2333" w:type="dxa"/>
            <w:shd w:val="clear" w:color="auto" w:fill="auto"/>
            <w:vAlign w:val="center"/>
          </w:tcPr>
          <w:p w14:paraId="35E3306D" w14:textId="120011F4" w:rsidR="002E12B7" w:rsidRPr="00D111A7" w:rsidRDefault="002E12B7" w:rsidP="002E12B7">
            <w:pPr>
              <w:pStyle w:val="afffffffffb"/>
              <w:rPr>
                <w:color w:val="000000" w:themeColor="text1"/>
              </w:rPr>
            </w:pPr>
            <w:r w:rsidRPr="00D111A7">
              <w:rPr>
                <w:color w:val="000000" w:themeColor="text1"/>
              </w:rPr>
              <w:t>内皮损伤；肾微血管血栓形成</w:t>
            </w:r>
          </w:p>
        </w:tc>
        <w:tc>
          <w:tcPr>
            <w:tcW w:w="2334" w:type="dxa"/>
            <w:shd w:val="clear" w:color="auto" w:fill="auto"/>
            <w:vAlign w:val="center"/>
          </w:tcPr>
          <w:p w14:paraId="67C5A6C7" w14:textId="576048C3" w:rsidR="002E12B7" w:rsidRPr="00D111A7" w:rsidRDefault="002E12B7" w:rsidP="002E12B7">
            <w:pPr>
              <w:pStyle w:val="afffffffffb"/>
              <w:rPr>
                <w:color w:val="000000" w:themeColor="text1"/>
              </w:rPr>
            </w:pPr>
            <w:r w:rsidRPr="00D111A7">
              <w:rPr>
                <w:color w:val="000000" w:themeColor="text1"/>
              </w:rPr>
              <w:t>AKI（TMA）</w:t>
            </w:r>
          </w:p>
        </w:tc>
      </w:tr>
      <w:tr w:rsidR="00D111A7" w:rsidRPr="00D111A7" w14:paraId="4FBA69D3" w14:textId="77777777" w:rsidTr="002E12B7">
        <w:trPr>
          <w:jc w:val="center"/>
        </w:trPr>
        <w:tc>
          <w:tcPr>
            <w:tcW w:w="1691" w:type="dxa"/>
            <w:vMerge/>
            <w:shd w:val="clear" w:color="auto" w:fill="auto"/>
            <w:vAlign w:val="center"/>
          </w:tcPr>
          <w:p w14:paraId="6009F0A3" w14:textId="77777777" w:rsidR="002E12B7" w:rsidRPr="00D111A7" w:rsidRDefault="002E12B7" w:rsidP="002E12B7">
            <w:pPr>
              <w:pStyle w:val="afffffffffb"/>
              <w:rPr>
                <w:color w:val="000000" w:themeColor="text1"/>
              </w:rPr>
            </w:pPr>
          </w:p>
        </w:tc>
        <w:tc>
          <w:tcPr>
            <w:tcW w:w="2976" w:type="dxa"/>
            <w:shd w:val="clear" w:color="auto" w:fill="auto"/>
            <w:vAlign w:val="center"/>
          </w:tcPr>
          <w:p w14:paraId="78617B19" w14:textId="178A9D27" w:rsidR="002E12B7" w:rsidRPr="00D111A7" w:rsidRDefault="002E12B7" w:rsidP="002E12B7">
            <w:pPr>
              <w:pStyle w:val="afffffffffb"/>
              <w:rPr>
                <w:color w:val="000000" w:themeColor="text1"/>
              </w:rPr>
            </w:pPr>
            <w:r w:rsidRPr="00D111A7">
              <w:rPr>
                <w:color w:val="000000" w:themeColor="text1"/>
              </w:rPr>
              <w:t>丝裂霉素C</w:t>
            </w:r>
          </w:p>
        </w:tc>
        <w:tc>
          <w:tcPr>
            <w:tcW w:w="2333" w:type="dxa"/>
            <w:shd w:val="clear" w:color="auto" w:fill="auto"/>
            <w:vAlign w:val="center"/>
          </w:tcPr>
          <w:p w14:paraId="4EBC5EC6" w14:textId="56064F05" w:rsidR="002E12B7" w:rsidRPr="00D111A7" w:rsidRDefault="002E12B7" w:rsidP="002E12B7">
            <w:pPr>
              <w:pStyle w:val="afffffffffb"/>
              <w:rPr>
                <w:color w:val="000000" w:themeColor="text1"/>
              </w:rPr>
            </w:pPr>
            <w:r w:rsidRPr="00D111A7">
              <w:rPr>
                <w:color w:val="000000" w:themeColor="text1"/>
              </w:rPr>
              <w:t>内皮损伤</w:t>
            </w:r>
          </w:p>
        </w:tc>
        <w:tc>
          <w:tcPr>
            <w:tcW w:w="2334" w:type="dxa"/>
            <w:shd w:val="clear" w:color="auto" w:fill="auto"/>
            <w:vAlign w:val="center"/>
          </w:tcPr>
          <w:p w14:paraId="2B8CB2F7" w14:textId="39421FE1" w:rsidR="002E12B7" w:rsidRPr="00D111A7" w:rsidRDefault="002E12B7" w:rsidP="002E12B7">
            <w:pPr>
              <w:pStyle w:val="afffffffffb"/>
              <w:rPr>
                <w:color w:val="000000" w:themeColor="text1"/>
              </w:rPr>
            </w:pPr>
            <w:r w:rsidRPr="00D111A7">
              <w:rPr>
                <w:color w:val="000000" w:themeColor="text1"/>
              </w:rPr>
              <w:t>AKI（TMA），重度不可逆肾损伤</w:t>
            </w:r>
          </w:p>
        </w:tc>
      </w:tr>
      <w:tr w:rsidR="00D111A7" w:rsidRPr="00D111A7" w14:paraId="71C20B4C" w14:textId="77777777" w:rsidTr="002E12B7">
        <w:trPr>
          <w:jc w:val="center"/>
        </w:trPr>
        <w:tc>
          <w:tcPr>
            <w:tcW w:w="1691" w:type="dxa"/>
            <w:vMerge/>
            <w:shd w:val="clear" w:color="auto" w:fill="auto"/>
            <w:vAlign w:val="center"/>
          </w:tcPr>
          <w:p w14:paraId="44921C74" w14:textId="77777777" w:rsidR="002E12B7" w:rsidRPr="00D111A7" w:rsidRDefault="002E12B7" w:rsidP="002E12B7">
            <w:pPr>
              <w:pStyle w:val="afffffffffb"/>
              <w:rPr>
                <w:color w:val="000000" w:themeColor="text1"/>
              </w:rPr>
            </w:pPr>
          </w:p>
        </w:tc>
        <w:tc>
          <w:tcPr>
            <w:tcW w:w="2976" w:type="dxa"/>
            <w:shd w:val="clear" w:color="auto" w:fill="auto"/>
            <w:vAlign w:val="center"/>
          </w:tcPr>
          <w:p w14:paraId="345A67E8" w14:textId="6875DBAD" w:rsidR="002E12B7" w:rsidRPr="00D111A7" w:rsidRDefault="002E12B7" w:rsidP="002E12B7">
            <w:pPr>
              <w:pStyle w:val="afffffffffb"/>
              <w:rPr>
                <w:color w:val="000000" w:themeColor="text1"/>
              </w:rPr>
            </w:pPr>
            <w:proofErr w:type="gramStart"/>
            <w:r w:rsidRPr="00D111A7">
              <w:rPr>
                <w:color w:val="000000" w:themeColor="text1"/>
              </w:rPr>
              <w:t>多柔比</w:t>
            </w:r>
            <w:proofErr w:type="gramEnd"/>
            <w:r w:rsidRPr="00D111A7">
              <w:rPr>
                <w:color w:val="000000" w:themeColor="text1"/>
              </w:rPr>
              <w:t>星</w:t>
            </w:r>
          </w:p>
        </w:tc>
        <w:tc>
          <w:tcPr>
            <w:tcW w:w="2333" w:type="dxa"/>
            <w:shd w:val="clear" w:color="auto" w:fill="auto"/>
            <w:vAlign w:val="center"/>
          </w:tcPr>
          <w:p w14:paraId="0B50F9FD" w14:textId="55C29BE9" w:rsidR="002E12B7" w:rsidRPr="00D111A7" w:rsidRDefault="002E12B7" w:rsidP="002E12B7">
            <w:pPr>
              <w:pStyle w:val="afffffffffb"/>
              <w:rPr>
                <w:color w:val="000000" w:themeColor="text1"/>
              </w:rPr>
            </w:pPr>
            <w:r w:rsidRPr="00D111A7">
              <w:rPr>
                <w:color w:val="000000" w:themeColor="text1"/>
              </w:rPr>
              <w:t>足细胞损伤；心肾综合征</w:t>
            </w:r>
          </w:p>
        </w:tc>
        <w:tc>
          <w:tcPr>
            <w:tcW w:w="2334" w:type="dxa"/>
            <w:shd w:val="clear" w:color="auto" w:fill="auto"/>
            <w:vAlign w:val="center"/>
          </w:tcPr>
          <w:p w14:paraId="3C93160F" w14:textId="31DDC26B" w:rsidR="002E12B7" w:rsidRPr="00D111A7" w:rsidRDefault="002E12B7" w:rsidP="002E12B7">
            <w:pPr>
              <w:pStyle w:val="afffffffffb"/>
              <w:rPr>
                <w:color w:val="000000" w:themeColor="text1"/>
              </w:rPr>
            </w:pPr>
            <w:r w:rsidRPr="00D111A7">
              <w:rPr>
                <w:color w:val="000000" w:themeColor="text1"/>
              </w:rPr>
              <w:t>肾病综合征；FSGS</w:t>
            </w:r>
          </w:p>
        </w:tc>
      </w:tr>
      <w:tr w:rsidR="00D111A7" w:rsidRPr="00D111A7" w14:paraId="4DD8DD4D" w14:textId="77777777" w:rsidTr="002E12B7">
        <w:trPr>
          <w:jc w:val="center"/>
        </w:trPr>
        <w:tc>
          <w:tcPr>
            <w:tcW w:w="1691" w:type="dxa"/>
            <w:vMerge w:val="restart"/>
            <w:shd w:val="clear" w:color="auto" w:fill="auto"/>
            <w:vAlign w:val="center"/>
          </w:tcPr>
          <w:p w14:paraId="281CB882" w14:textId="0BD78567" w:rsidR="002E12B7" w:rsidRPr="00D111A7" w:rsidRDefault="002E12B7" w:rsidP="002E12B7">
            <w:pPr>
              <w:pStyle w:val="afffffffffb"/>
              <w:rPr>
                <w:color w:val="000000" w:themeColor="text1"/>
              </w:rPr>
            </w:pPr>
            <w:r w:rsidRPr="00D111A7">
              <w:rPr>
                <w:color w:val="000000" w:themeColor="text1"/>
              </w:rPr>
              <w:t>靶</w:t>
            </w:r>
            <w:proofErr w:type="gramStart"/>
            <w:r w:rsidRPr="00D111A7">
              <w:rPr>
                <w:color w:val="000000" w:themeColor="text1"/>
              </w:rPr>
              <w:t>向治疗</w:t>
            </w:r>
            <w:proofErr w:type="gramEnd"/>
          </w:p>
        </w:tc>
        <w:tc>
          <w:tcPr>
            <w:tcW w:w="2976" w:type="dxa"/>
            <w:shd w:val="clear" w:color="auto" w:fill="auto"/>
            <w:vAlign w:val="center"/>
          </w:tcPr>
          <w:p w14:paraId="70DF12B0" w14:textId="6E2D0AD0" w:rsidR="002E12B7" w:rsidRPr="00D111A7" w:rsidRDefault="00DC2347" w:rsidP="002E12B7">
            <w:pPr>
              <w:pStyle w:val="afffffffffb"/>
              <w:ind w:firstLineChars="100" w:firstLine="180"/>
              <w:jc w:val="left"/>
              <w:rPr>
                <w:color w:val="000000" w:themeColor="text1"/>
              </w:rPr>
            </w:pPr>
            <w:r w:rsidRPr="00D111A7">
              <w:rPr>
                <w:rFonts w:hint="eastAsia"/>
                <w:color w:val="000000" w:themeColor="text1"/>
              </w:rPr>
              <w:t>VEGF</w:t>
            </w:r>
            <w:r w:rsidR="002E12B7" w:rsidRPr="00D111A7">
              <w:rPr>
                <w:rFonts w:hint="eastAsia"/>
                <w:color w:val="000000" w:themeColor="text1"/>
              </w:rPr>
              <w:t>通路抑制剂（贝</w:t>
            </w:r>
            <w:proofErr w:type="gramStart"/>
            <w:r w:rsidR="002E12B7" w:rsidRPr="00D111A7">
              <w:rPr>
                <w:rFonts w:hint="eastAsia"/>
                <w:color w:val="000000" w:themeColor="text1"/>
              </w:rPr>
              <w:t>伐珠单</w:t>
            </w:r>
            <w:proofErr w:type="gramEnd"/>
            <w:r w:rsidR="002E12B7" w:rsidRPr="00D111A7">
              <w:rPr>
                <w:rFonts w:hint="eastAsia"/>
                <w:color w:val="000000" w:themeColor="text1"/>
              </w:rPr>
              <w:t>抗、舒尼替尼、索拉非尼、</w:t>
            </w:r>
            <w:proofErr w:type="gramStart"/>
            <w:r w:rsidR="002E12B7" w:rsidRPr="00D111A7">
              <w:rPr>
                <w:rFonts w:hint="eastAsia"/>
                <w:color w:val="000000" w:themeColor="text1"/>
              </w:rPr>
              <w:t>仑伐替尼</w:t>
            </w:r>
            <w:proofErr w:type="gramEnd"/>
            <w:r w:rsidR="002E12B7" w:rsidRPr="00D111A7">
              <w:rPr>
                <w:rFonts w:hint="eastAsia"/>
                <w:color w:val="000000" w:themeColor="text1"/>
              </w:rPr>
              <w:t>）</w:t>
            </w:r>
          </w:p>
        </w:tc>
        <w:tc>
          <w:tcPr>
            <w:tcW w:w="2333" w:type="dxa"/>
            <w:shd w:val="clear" w:color="auto" w:fill="auto"/>
            <w:vAlign w:val="center"/>
          </w:tcPr>
          <w:p w14:paraId="38DCE45F" w14:textId="0D0BF707" w:rsidR="002E12B7" w:rsidRPr="00D111A7" w:rsidRDefault="002E12B7" w:rsidP="00DC2347">
            <w:pPr>
              <w:pStyle w:val="afffffffffb"/>
              <w:ind w:firstLineChars="100" w:firstLine="180"/>
              <w:rPr>
                <w:color w:val="000000" w:themeColor="text1"/>
              </w:rPr>
            </w:pPr>
            <w:r w:rsidRPr="00D111A7">
              <w:rPr>
                <w:rFonts w:hint="eastAsia"/>
                <w:color w:val="000000" w:themeColor="text1"/>
              </w:rPr>
              <w:t>肾小球内皮损伤；足细胞功能异常；血管收缩</w:t>
            </w:r>
          </w:p>
        </w:tc>
        <w:tc>
          <w:tcPr>
            <w:tcW w:w="2334" w:type="dxa"/>
            <w:shd w:val="clear" w:color="auto" w:fill="auto"/>
            <w:vAlign w:val="center"/>
          </w:tcPr>
          <w:p w14:paraId="0D31E2DD" w14:textId="1433C9A1" w:rsidR="002E12B7" w:rsidRPr="00D111A7" w:rsidRDefault="002E12B7" w:rsidP="00DC2347">
            <w:pPr>
              <w:pStyle w:val="afffffffffb"/>
              <w:ind w:firstLineChars="100" w:firstLine="180"/>
              <w:rPr>
                <w:color w:val="000000" w:themeColor="text1"/>
              </w:rPr>
            </w:pPr>
            <w:r w:rsidRPr="00D111A7">
              <w:rPr>
                <w:rFonts w:hint="eastAsia"/>
                <w:color w:val="000000" w:themeColor="text1"/>
              </w:rPr>
              <w:t>高血压；蛋白尿</w:t>
            </w:r>
            <w:r w:rsidR="00DC2347" w:rsidRPr="00D111A7">
              <w:rPr>
                <w:rFonts w:hint="eastAsia"/>
                <w:color w:val="000000" w:themeColor="text1"/>
              </w:rPr>
              <w:t>/</w:t>
            </w:r>
            <w:r w:rsidRPr="00D111A7">
              <w:rPr>
                <w:rFonts w:hint="eastAsia"/>
                <w:color w:val="000000" w:themeColor="text1"/>
              </w:rPr>
              <w:t>肾病综合征；TMA；FSGS/MCD；AKI</w:t>
            </w:r>
          </w:p>
        </w:tc>
      </w:tr>
      <w:tr w:rsidR="00D111A7" w:rsidRPr="00D111A7" w14:paraId="46F97B94" w14:textId="77777777" w:rsidTr="002E12B7">
        <w:trPr>
          <w:jc w:val="center"/>
        </w:trPr>
        <w:tc>
          <w:tcPr>
            <w:tcW w:w="1691" w:type="dxa"/>
            <w:vMerge/>
            <w:shd w:val="clear" w:color="auto" w:fill="auto"/>
            <w:vAlign w:val="center"/>
          </w:tcPr>
          <w:p w14:paraId="2646566A" w14:textId="77777777" w:rsidR="002E12B7" w:rsidRPr="00D111A7" w:rsidRDefault="002E12B7" w:rsidP="002E12B7">
            <w:pPr>
              <w:pStyle w:val="afffffffffb"/>
              <w:rPr>
                <w:color w:val="000000" w:themeColor="text1"/>
              </w:rPr>
            </w:pPr>
          </w:p>
        </w:tc>
        <w:tc>
          <w:tcPr>
            <w:tcW w:w="2976" w:type="dxa"/>
            <w:shd w:val="clear" w:color="auto" w:fill="auto"/>
            <w:vAlign w:val="center"/>
          </w:tcPr>
          <w:p w14:paraId="736DF600" w14:textId="638F1A80" w:rsidR="002E12B7" w:rsidRPr="00D111A7" w:rsidRDefault="002E12B7" w:rsidP="002E12B7">
            <w:pPr>
              <w:pStyle w:val="afffffffffb"/>
              <w:ind w:firstLineChars="100" w:firstLine="180"/>
              <w:jc w:val="left"/>
              <w:rPr>
                <w:color w:val="000000" w:themeColor="text1"/>
              </w:rPr>
            </w:pPr>
            <w:r w:rsidRPr="00D111A7">
              <w:rPr>
                <w:rFonts w:hint="eastAsia"/>
                <w:color w:val="000000" w:themeColor="text1"/>
              </w:rPr>
              <w:t>EGFR 抑制剂（</w:t>
            </w:r>
            <w:proofErr w:type="gramStart"/>
            <w:r w:rsidRPr="00D111A7">
              <w:rPr>
                <w:rFonts w:hint="eastAsia"/>
                <w:color w:val="000000" w:themeColor="text1"/>
              </w:rPr>
              <w:t>西妥昔单</w:t>
            </w:r>
            <w:proofErr w:type="gramEnd"/>
            <w:r w:rsidRPr="00D111A7">
              <w:rPr>
                <w:rFonts w:hint="eastAsia"/>
                <w:color w:val="000000" w:themeColor="text1"/>
              </w:rPr>
              <w:t>抗、</w:t>
            </w:r>
            <w:proofErr w:type="gramStart"/>
            <w:r w:rsidRPr="00D111A7">
              <w:rPr>
                <w:rFonts w:hint="eastAsia"/>
                <w:color w:val="000000" w:themeColor="text1"/>
              </w:rPr>
              <w:t>帕尼单抗</w:t>
            </w:r>
            <w:proofErr w:type="gramEnd"/>
            <w:r w:rsidRPr="00D111A7">
              <w:rPr>
                <w:rFonts w:hint="eastAsia"/>
                <w:color w:val="000000" w:themeColor="text1"/>
              </w:rPr>
              <w:t>、吉非替尼、</w:t>
            </w:r>
            <w:proofErr w:type="gramStart"/>
            <w:r w:rsidRPr="00D111A7">
              <w:rPr>
                <w:rFonts w:hint="eastAsia"/>
                <w:color w:val="000000" w:themeColor="text1"/>
              </w:rPr>
              <w:t>厄洛</w:t>
            </w:r>
            <w:proofErr w:type="gramEnd"/>
            <w:r w:rsidRPr="00D111A7">
              <w:rPr>
                <w:rFonts w:hint="eastAsia"/>
                <w:color w:val="000000" w:themeColor="text1"/>
              </w:rPr>
              <w:t>替尼）</w:t>
            </w:r>
          </w:p>
        </w:tc>
        <w:tc>
          <w:tcPr>
            <w:tcW w:w="2333" w:type="dxa"/>
            <w:shd w:val="clear" w:color="auto" w:fill="auto"/>
            <w:vAlign w:val="center"/>
          </w:tcPr>
          <w:p w14:paraId="5C834181" w14:textId="17653D8D" w:rsidR="002E12B7" w:rsidRPr="00D111A7" w:rsidRDefault="002E12B7" w:rsidP="00DC2347">
            <w:pPr>
              <w:pStyle w:val="afffffffffb"/>
              <w:ind w:firstLineChars="100" w:firstLine="180"/>
              <w:rPr>
                <w:color w:val="000000" w:themeColor="text1"/>
              </w:rPr>
            </w:pPr>
            <w:r w:rsidRPr="00D111A7">
              <w:rPr>
                <w:rFonts w:hint="eastAsia"/>
                <w:color w:val="000000" w:themeColor="text1"/>
              </w:rPr>
              <w:t>下调远端小管 TRPM6通道，</w:t>
            </w:r>
            <w:proofErr w:type="gramStart"/>
            <w:r w:rsidRPr="00D111A7">
              <w:rPr>
                <w:rFonts w:hint="eastAsia"/>
                <w:color w:val="000000" w:themeColor="text1"/>
              </w:rPr>
              <w:t>镁重吸收</w:t>
            </w:r>
            <w:proofErr w:type="gramEnd"/>
            <w:r w:rsidRPr="00D111A7">
              <w:rPr>
                <w:rFonts w:hint="eastAsia"/>
                <w:color w:val="000000" w:themeColor="text1"/>
              </w:rPr>
              <w:t>下降</w:t>
            </w:r>
          </w:p>
        </w:tc>
        <w:tc>
          <w:tcPr>
            <w:tcW w:w="2334" w:type="dxa"/>
            <w:shd w:val="clear" w:color="auto" w:fill="auto"/>
            <w:vAlign w:val="center"/>
          </w:tcPr>
          <w:p w14:paraId="3274D418" w14:textId="4DCAD2F1" w:rsidR="002E12B7" w:rsidRPr="00D111A7" w:rsidRDefault="002E12B7" w:rsidP="00DC2347">
            <w:pPr>
              <w:pStyle w:val="afffffffffb"/>
              <w:ind w:firstLineChars="100" w:firstLine="180"/>
              <w:rPr>
                <w:color w:val="000000" w:themeColor="text1"/>
              </w:rPr>
            </w:pPr>
            <w:r w:rsidRPr="00D111A7">
              <w:rPr>
                <w:rFonts w:hint="eastAsia"/>
                <w:color w:val="000000" w:themeColor="text1"/>
              </w:rPr>
              <w:t>低镁血症、低钾血症；轻度蛋白尿</w:t>
            </w:r>
          </w:p>
        </w:tc>
      </w:tr>
      <w:tr w:rsidR="00D111A7" w:rsidRPr="00D111A7" w14:paraId="098587AC" w14:textId="77777777" w:rsidTr="002E12B7">
        <w:trPr>
          <w:jc w:val="center"/>
        </w:trPr>
        <w:tc>
          <w:tcPr>
            <w:tcW w:w="1691" w:type="dxa"/>
            <w:vMerge/>
            <w:shd w:val="clear" w:color="auto" w:fill="auto"/>
            <w:vAlign w:val="center"/>
          </w:tcPr>
          <w:p w14:paraId="068611BB" w14:textId="77777777" w:rsidR="002E12B7" w:rsidRPr="00D111A7" w:rsidRDefault="002E12B7" w:rsidP="002E12B7">
            <w:pPr>
              <w:pStyle w:val="afffffffffb"/>
              <w:rPr>
                <w:color w:val="000000" w:themeColor="text1"/>
              </w:rPr>
            </w:pPr>
          </w:p>
        </w:tc>
        <w:tc>
          <w:tcPr>
            <w:tcW w:w="2976" w:type="dxa"/>
            <w:shd w:val="clear" w:color="auto" w:fill="auto"/>
            <w:vAlign w:val="center"/>
          </w:tcPr>
          <w:p w14:paraId="6062DC11" w14:textId="1FC7FF27" w:rsidR="002E12B7" w:rsidRPr="00D111A7" w:rsidRDefault="00DC2347" w:rsidP="002E12B7">
            <w:pPr>
              <w:pStyle w:val="afffffffffb"/>
              <w:ind w:firstLineChars="100" w:firstLine="180"/>
              <w:jc w:val="left"/>
              <w:rPr>
                <w:color w:val="000000" w:themeColor="text1"/>
              </w:rPr>
            </w:pPr>
            <w:r w:rsidRPr="00D111A7">
              <w:rPr>
                <w:color w:val="000000" w:themeColor="text1"/>
              </w:rPr>
              <w:t>BRAF</w:t>
            </w:r>
            <w:r w:rsidR="002E12B7" w:rsidRPr="00D111A7">
              <w:rPr>
                <w:color w:val="000000" w:themeColor="text1"/>
              </w:rPr>
              <w:t>抑制剂（维莫非尼、达拉非尼）</w:t>
            </w:r>
          </w:p>
        </w:tc>
        <w:tc>
          <w:tcPr>
            <w:tcW w:w="2333" w:type="dxa"/>
            <w:shd w:val="clear" w:color="auto" w:fill="auto"/>
            <w:vAlign w:val="center"/>
          </w:tcPr>
          <w:p w14:paraId="4BA16DAA" w14:textId="687C7DF9" w:rsidR="002E12B7" w:rsidRPr="00D111A7" w:rsidRDefault="002E12B7" w:rsidP="00DC2347">
            <w:pPr>
              <w:pStyle w:val="afffffffffb"/>
              <w:ind w:firstLineChars="100" w:firstLine="180"/>
              <w:rPr>
                <w:color w:val="000000" w:themeColor="text1"/>
              </w:rPr>
            </w:pPr>
            <w:r w:rsidRPr="00D111A7">
              <w:rPr>
                <w:color w:val="000000" w:themeColor="text1"/>
              </w:rPr>
              <w:t>抑制MAPK 通路，增加缺血性小管损伤易感性</w:t>
            </w:r>
          </w:p>
        </w:tc>
        <w:tc>
          <w:tcPr>
            <w:tcW w:w="2334" w:type="dxa"/>
            <w:shd w:val="clear" w:color="auto" w:fill="auto"/>
            <w:vAlign w:val="center"/>
          </w:tcPr>
          <w:p w14:paraId="0AF8E568" w14:textId="58F3D0CE" w:rsidR="002E12B7" w:rsidRPr="00D111A7" w:rsidRDefault="002E12B7" w:rsidP="002E12B7">
            <w:pPr>
              <w:pStyle w:val="afffffffffb"/>
              <w:rPr>
                <w:color w:val="000000" w:themeColor="text1"/>
              </w:rPr>
            </w:pPr>
            <w:r w:rsidRPr="00D111A7">
              <w:rPr>
                <w:color w:val="000000" w:themeColor="text1"/>
              </w:rPr>
              <w:t>AKI（ATN、ATIN）</w:t>
            </w:r>
          </w:p>
        </w:tc>
      </w:tr>
      <w:tr w:rsidR="00D111A7" w:rsidRPr="00D111A7" w14:paraId="6B10A3CF" w14:textId="77777777" w:rsidTr="002E12B7">
        <w:trPr>
          <w:jc w:val="center"/>
        </w:trPr>
        <w:tc>
          <w:tcPr>
            <w:tcW w:w="1691" w:type="dxa"/>
            <w:vMerge/>
            <w:shd w:val="clear" w:color="auto" w:fill="auto"/>
            <w:vAlign w:val="center"/>
          </w:tcPr>
          <w:p w14:paraId="2B09D62A" w14:textId="77777777" w:rsidR="002E12B7" w:rsidRPr="00D111A7" w:rsidRDefault="002E12B7" w:rsidP="002E12B7">
            <w:pPr>
              <w:pStyle w:val="afffffffffb"/>
              <w:rPr>
                <w:color w:val="000000" w:themeColor="text1"/>
              </w:rPr>
            </w:pPr>
          </w:p>
        </w:tc>
        <w:tc>
          <w:tcPr>
            <w:tcW w:w="2976" w:type="dxa"/>
            <w:shd w:val="clear" w:color="auto" w:fill="auto"/>
            <w:vAlign w:val="center"/>
          </w:tcPr>
          <w:p w14:paraId="3369D77C" w14:textId="43368FC6" w:rsidR="002E12B7" w:rsidRPr="00D111A7" w:rsidRDefault="002E12B7" w:rsidP="002E12B7">
            <w:pPr>
              <w:pStyle w:val="afffffffffb"/>
              <w:ind w:firstLineChars="100" w:firstLine="180"/>
              <w:jc w:val="left"/>
              <w:rPr>
                <w:color w:val="000000" w:themeColor="text1"/>
              </w:rPr>
            </w:pPr>
            <w:r w:rsidRPr="00D111A7">
              <w:rPr>
                <w:color w:val="000000" w:themeColor="text1"/>
              </w:rPr>
              <w:t>ALK 抑制剂（克</w:t>
            </w:r>
            <w:proofErr w:type="gramStart"/>
            <w:r w:rsidRPr="00D111A7">
              <w:rPr>
                <w:color w:val="000000" w:themeColor="text1"/>
              </w:rPr>
              <w:t>唑</w:t>
            </w:r>
            <w:proofErr w:type="gramEnd"/>
            <w:r w:rsidRPr="00D111A7">
              <w:rPr>
                <w:color w:val="000000" w:themeColor="text1"/>
              </w:rPr>
              <w:t>替尼、</w:t>
            </w:r>
            <w:proofErr w:type="gramStart"/>
            <w:r w:rsidRPr="00D111A7">
              <w:rPr>
                <w:color w:val="000000" w:themeColor="text1"/>
              </w:rPr>
              <w:t>色瑞替尼</w:t>
            </w:r>
            <w:proofErr w:type="gramEnd"/>
            <w:r w:rsidRPr="00D111A7">
              <w:rPr>
                <w:color w:val="000000" w:themeColor="text1"/>
              </w:rPr>
              <w:t>、阿来替尼）</w:t>
            </w:r>
          </w:p>
        </w:tc>
        <w:tc>
          <w:tcPr>
            <w:tcW w:w="2333" w:type="dxa"/>
            <w:shd w:val="clear" w:color="auto" w:fill="auto"/>
            <w:vAlign w:val="center"/>
          </w:tcPr>
          <w:p w14:paraId="7E7C7BCC" w14:textId="2D6B2AFF" w:rsidR="002E12B7" w:rsidRPr="00D111A7" w:rsidRDefault="002E12B7" w:rsidP="002E12B7">
            <w:pPr>
              <w:pStyle w:val="afffffffffb"/>
              <w:rPr>
                <w:color w:val="000000" w:themeColor="text1"/>
              </w:rPr>
            </w:pPr>
            <w:r w:rsidRPr="00D111A7">
              <w:rPr>
                <w:color w:val="000000" w:themeColor="text1"/>
              </w:rPr>
              <w:t>肾小管及血管损伤</w:t>
            </w:r>
          </w:p>
        </w:tc>
        <w:tc>
          <w:tcPr>
            <w:tcW w:w="2334" w:type="dxa"/>
            <w:shd w:val="clear" w:color="auto" w:fill="auto"/>
            <w:vAlign w:val="center"/>
          </w:tcPr>
          <w:p w14:paraId="08A63374" w14:textId="55DD1715" w:rsidR="002E12B7" w:rsidRPr="00D111A7" w:rsidRDefault="002E12B7" w:rsidP="002E12B7">
            <w:pPr>
              <w:pStyle w:val="afffffffffb"/>
              <w:rPr>
                <w:color w:val="000000" w:themeColor="text1"/>
              </w:rPr>
            </w:pPr>
            <w:r w:rsidRPr="00D111A7">
              <w:rPr>
                <w:color w:val="000000" w:themeColor="text1"/>
              </w:rPr>
              <w:t>AKI；可逆性肾囊肿</w:t>
            </w:r>
          </w:p>
        </w:tc>
      </w:tr>
      <w:tr w:rsidR="00D111A7" w:rsidRPr="00D111A7" w14:paraId="62B96450" w14:textId="77777777" w:rsidTr="002E12B7">
        <w:trPr>
          <w:jc w:val="center"/>
        </w:trPr>
        <w:tc>
          <w:tcPr>
            <w:tcW w:w="1691" w:type="dxa"/>
            <w:vMerge/>
            <w:shd w:val="clear" w:color="auto" w:fill="auto"/>
            <w:vAlign w:val="center"/>
          </w:tcPr>
          <w:p w14:paraId="4697AA67" w14:textId="77777777" w:rsidR="002E12B7" w:rsidRPr="00D111A7" w:rsidRDefault="002E12B7" w:rsidP="002E12B7">
            <w:pPr>
              <w:pStyle w:val="afffffffffb"/>
              <w:rPr>
                <w:color w:val="000000" w:themeColor="text1"/>
              </w:rPr>
            </w:pPr>
          </w:p>
        </w:tc>
        <w:tc>
          <w:tcPr>
            <w:tcW w:w="2976" w:type="dxa"/>
            <w:shd w:val="clear" w:color="auto" w:fill="auto"/>
            <w:vAlign w:val="center"/>
          </w:tcPr>
          <w:p w14:paraId="43711154" w14:textId="69888063" w:rsidR="002E12B7" w:rsidRPr="00D111A7" w:rsidRDefault="002E12B7" w:rsidP="00DC2347">
            <w:pPr>
              <w:pStyle w:val="afffffffffb"/>
              <w:ind w:firstLineChars="100" w:firstLine="180"/>
              <w:rPr>
                <w:color w:val="000000" w:themeColor="text1"/>
              </w:rPr>
            </w:pPr>
            <w:r w:rsidRPr="00D111A7">
              <w:rPr>
                <w:color w:val="000000" w:themeColor="text1"/>
              </w:rPr>
              <w:t>蛋白酶体抑制剂（卡非佐米、</w:t>
            </w:r>
            <w:proofErr w:type="gramStart"/>
            <w:r w:rsidRPr="00D111A7">
              <w:rPr>
                <w:color w:val="000000" w:themeColor="text1"/>
              </w:rPr>
              <w:t>硼替佐米</w:t>
            </w:r>
            <w:proofErr w:type="gramEnd"/>
            <w:r w:rsidRPr="00D111A7">
              <w:rPr>
                <w:color w:val="000000" w:themeColor="text1"/>
              </w:rPr>
              <w:t>）</w:t>
            </w:r>
          </w:p>
        </w:tc>
        <w:tc>
          <w:tcPr>
            <w:tcW w:w="2333" w:type="dxa"/>
            <w:shd w:val="clear" w:color="auto" w:fill="auto"/>
            <w:vAlign w:val="center"/>
          </w:tcPr>
          <w:p w14:paraId="63B28A2C" w14:textId="52404ECE" w:rsidR="002E12B7" w:rsidRPr="00D111A7" w:rsidRDefault="002E12B7" w:rsidP="00DC2347">
            <w:pPr>
              <w:pStyle w:val="afffffffffb"/>
              <w:ind w:firstLineChars="100" w:firstLine="180"/>
              <w:rPr>
                <w:color w:val="000000" w:themeColor="text1"/>
              </w:rPr>
            </w:pPr>
            <w:r w:rsidRPr="00D111A7">
              <w:rPr>
                <w:color w:val="000000" w:themeColor="text1"/>
              </w:rPr>
              <w:t>内皮损伤；TMA；类肿瘤溶解综合征</w:t>
            </w:r>
          </w:p>
        </w:tc>
        <w:tc>
          <w:tcPr>
            <w:tcW w:w="2334" w:type="dxa"/>
            <w:shd w:val="clear" w:color="auto" w:fill="auto"/>
            <w:vAlign w:val="center"/>
          </w:tcPr>
          <w:p w14:paraId="536B9ED6" w14:textId="1C835D79" w:rsidR="002E12B7" w:rsidRPr="00D111A7" w:rsidRDefault="002E12B7" w:rsidP="002E12B7">
            <w:pPr>
              <w:pStyle w:val="afffffffffb"/>
              <w:rPr>
                <w:color w:val="000000" w:themeColor="text1"/>
              </w:rPr>
            </w:pPr>
            <w:r w:rsidRPr="00D111A7">
              <w:rPr>
                <w:color w:val="000000" w:themeColor="text1"/>
              </w:rPr>
              <w:t>AKI；TMA；低磷血症</w:t>
            </w:r>
          </w:p>
        </w:tc>
      </w:tr>
      <w:tr w:rsidR="00D111A7" w:rsidRPr="00D111A7" w14:paraId="31CD515B" w14:textId="77777777" w:rsidTr="002E12B7">
        <w:trPr>
          <w:jc w:val="center"/>
        </w:trPr>
        <w:tc>
          <w:tcPr>
            <w:tcW w:w="1691" w:type="dxa"/>
            <w:vMerge w:val="restart"/>
            <w:shd w:val="clear" w:color="auto" w:fill="auto"/>
            <w:vAlign w:val="center"/>
          </w:tcPr>
          <w:p w14:paraId="6C8A4095" w14:textId="0AE09475" w:rsidR="00DC2347" w:rsidRPr="00D111A7" w:rsidRDefault="00DC2347" w:rsidP="002E12B7">
            <w:pPr>
              <w:pStyle w:val="afffffffffb"/>
              <w:rPr>
                <w:color w:val="000000" w:themeColor="text1"/>
              </w:rPr>
            </w:pPr>
            <w:r w:rsidRPr="00D111A7">
              <w:rPr>
                <w:color w:val="000000" w:themeColor="text1"/>
              </w:rPr>
              <w:t>免疫治疗</w:t>
            </w:r>
          </w:p>
        </w:tc>
        <w:tc>
          <w:tcPr>
            <w:tcW w:w="2976" w:type="dxa"/>
            <w:shd w:val="clear" w:color="auto" w:fill="auto"/>
            <w:vAlign w:val="center"/>
          </w:tcPr>
          <w:p w14:paraId="0EDC916A" w14:textId="425E0470" w:rsidR="00DC2347" w:rsidRPr="00D111A7" w:rsidRDefault="00DC2347" w:rsidP="002E12B7">
            <w:pPr>
              <w:pStyle w:val="afffffffffb"/>
              <w:rPr>
                <w:color w:val="000000" w:themeColor="text1"/>
              </w:rPr>
            </w:pPr>
            <w:r w:rsidRPr="00D111A7">
              <w:rPr>
                <w:color w:val="000000" w:themeColor="text1"/>
              </w:rPr>
              <w:t>ICIs（PD</w:t>
            </w:r>
            <w:r w:rsidRPr="00D111A7">
              <w:rPr>
                <w:color w:val="000000" w:themeColor="text1"/>
              </w:rPr>
              <w:noBreakHyphen/>
              <w:t>1/PD</w:t>
            </w:r>
            <w:r w:rsidRPr="00D111A7">
              <w:rPr>
                <w:color w:val="000000" w:themeColor="text1"/>
              </w:rPr>
              <w:noBreakHyphen/>
              <w:t>L1、CTLA</w:t>
            </w:r>
            <w:r w:rsidRPr="00D111A7">
              <w:rPr>
                <w:color w:val="000000" w:themeColor="text1"/>
              </w:rPr>
              <w:noBreakHyphen/>
              <w:t>4 抑制剂）</w:t>
            </w:r>
          </w:p>
        </w:tc>
        <w:tc>
          <w:tcPr>
            <w:tcW w:w="2333" w:type="dxa"/>
            <w:shd w:val="clear" w:color="auto" w:fill="auto"/>
            <w:vAlign w:val="center"/>
          </w:tcPr>
          <w:p w14:paraId="3EC33798" w14:textId="7533D596" w:rsidR="00DC2347" w:rsidRPr="00D111A7" w:rsidRDefault="00DC2347" w:rsidP="00DC2347">
            <w:pPr>
              <w:pStyle w:val="afffffffffb"/>
              <w:ind w:firstLineChars="100" w:firstLine="180"/>
              <w:rPr>
                <w:color w:val="000000" w:themeColor="text1"/>
              </w:rPr>
            </w:pPr>
            <w:r w:rsidRPr="00D111A7">
              <w:rPr>
                <w:color w:val="000000" w:themeColor="text1"/>
              </w:rPr>
              <w:t>免疫耐受打破；T细胞</w:t>
            </w:r>
            <w:proofErr w:type="gramStart"/>
            <w:r w:rsidRPr="00D111A7">
              <w:rPr>
                <w:color w:val="000000" w:themeColor="text1"/>
              </w:rPr>
              <w:t>介导肾</w:t>
            </w:r>
            <w:proofErr w:type="gramEnd"/>
            <w:r w:rsidRPr="00D111A7">
              <w:rPr>
                <w:color w:val="000000" w:themeColor="text1"/>
              </w:rPr>
              <w:t>间质/肾小球损伤</w:t>
            </w:r>
          </w:p>
        </w:tc>
        <w:tc>
          <w:tcPr>
            <w:tcW w:w="2334" w:type="dxa"/>
            <w:shd w:val="clear" w:color="auto" w:fill="auto"/>
            <w:vAlign w:val="center"/>
          </w:tcPr>
          <w:p w14:paraId="6238A2E0" w14:textId="4582DE1B" w:rsidR="00DC2347" w:rsidRPr="00D111A7" w:rsidRDefault="00DC2347" w:rsidP="00DC2347">
            <w:pPr>
              <w:pStyle w:val="afffffffffb"/>
              <w:ind w:firstLineChars="100" w:firstLine="180"/>
              <w:rPr>
                <w:color w:val="000000" w:themeColor="text1"/>
              </w:rPr>
            </w:pPr>
            <w:r w:rsidRPr="00D111A7">
              <w:rPr>
                <w:color w:val="000000" w:themeColor="text1"/>
              </w:rPr>
              <w:t>AKI（以AIN为主）；肾小球病变；TMA</w:t>
            </w:r>
          </w:p>
        </w:tc>
      </w:tr>
      <w:tr w:rsidR="00DC2347" w:rsidRPr="00D111A7" w14:paraId="1F008F56" w14:textId="77777777" w:rsidTr="002E12B7">
        <w:trPr>
          <w:jc w:val="center"/>
        </w:trPr>
        <w:tc>
          <w:tcPr>
            <w:tcW w:w="1691" w:type="dxa"/>
            <w:vMerge/>
            <w:shd w:val="clear" w:color="auto" w:fill="auto"/>
            <w:vAlign w:val="center"/>
          </w:tcPr>
          <w:p w14:paraId="7777B620" w14:textId="77777777" w:rsidR="00DC2347" w:rsidRPr="00D111A7" w:rsidRDefault="00DC2347" w:rsidP="002E12B7">
            <w:pPr>
              <w:pStyle w:val="afffffffffb"/>
              <w:rPr>
                <w:color w:val="000000" w:themeColor="text1"/>
              </w:rPr>
            </w:pPr>
          </w:p>
        </w:tc>
        <w:tc>
          <w:tcPr>
            <w:tcW w:w="2976" w:type="dxa"/>
            <w:shd w:val="clear" w:color="auto" w:fill="auto"/>
            <w:vAlign w:val="center"/>
          </w:tcPr>
          <w:p w14:paraId="4692E721" w14:textId="356E06FC" w:rsidR="00DC2347" w:rsidRPr="00D111A7" w:rsidRDefault="00DC2347" w:rsidP="002E12B7">
            <w:pPr>
              <w:pStyle w:val="afffffffffb"/>
              <w:rPr>
                <w:color w:val="000000" w:themeColor="text1"/>
              </w:rPr>
            </w:pPr>
            <w:r w:rsidRPr="00D111A7">
              <w:rPr>
                <w:color w:val="000000" w:themeColor="text1"/>
              </w:rPr>
              <w:t>CAR</w:t>
            </w:r>
            <w:r w:rsidRPr="00D111A7">
              <w:rPr>
                <w:color w:val="000000" w:themeColor="text1"/>
              </w:rPr>
              <w:noBreakHyphen/>
              <w:t>T 细胞治疗</w:t>
            </w:r>
          </w:p>
        </w:tc>
        <w:tc>
          <w:tcPr>
            <w:tcW w:w="2333" w:type="dxa"/>
            <w:shd w:val="clear" w:color="auto" w:fill="auto"/>
            <w:vAlign w:val="center"/>
          </w:tcPr>
          <w:p w14:paraId="0CB9C06C" w14:textId="38B40C06" w:rsidR="00DC2347" w:rsidRPr="00D111A7" w:rsidRDefault="00DC2347" w:rsidP="00DC2347">
            <w:pPr>
              <w:pStyle w:val="afffffffffb"/>
              <w:ind w:firstLineChars="100" w:firstLine="180"/>
              <w:rPr>
                <w:color w:val="000000" w:themeColor="text1"/>
              </w:rPr>
            </w:pPr>
            <w:r w:rsidRPr="00D111A7">
              <w:rPr>
                <w:color w:val="000000" w:themeColor="text1"/>
              </w:rPr>
              <w:t>CRS；毛细血管渗漏；足细胞损伤</w:t>
            </w:r>
          </w:p>
        </w:tc>
        <w:tc>
          <w:tcPr>
            <w:tcW w:w="2334" w:type="dxa"/>
            <w:shd w:val="clear" w:color="auto" w:fill="auto"/>
            <w:vAlign w:val="center"/>
          </w:tcPr>
          <w:p w14:paraId="4D17A422" w14:textId="04D87DC5" w:rsidR="00DC2347" w:rsidRPr="00D111A7" w:rsidRDefault="00DC2347" w:rsidP="00DC2347">
            <w:pPr>
              <w:pStyle w:val="afffffffffb"/>
              <w:ind w:firstLineChars="100" w:firstLine="180"/>
              <w:rPr>
                <w:color w:val="000000" w:themeColor="text1"/>
              </w:rPr>
            </w:pPr>
            <w:r w:rsidRPr="00D111A7">
              <w:rPr>
                <w:color w:val="000000" w:themeColor="text1"/>
              </w:rPr>
              <w:t>AKI；塌陷型FSGS；低磷、低钾、低钠血症</w:t>
            </w:r>
          </w:p>
        </w:tc>
      </w:tr>
    </w:tbl>
    <w:p w14:paraId="6FA7A01D" w14:textId="26808EDB" w:rsidR="002E12B7" w:rsidRPr="00D111A7" w:rsidRDefault="002E12B7" w:rsidP="002E12B7">
      <w:pPr>
        <w:pStyle w:val="afffff7"/>
        <w:ind w:firstLine="420"/>
        <w:rPr>
          <w:color w:val="000000" w:themeColor="text1"/>
        </w:rPr>
      </w:pPr>
    </w:p>
    <w:p w14:paraId="2CF53257" w14:textId="77777777" w:rsidR="002E12B7" w:rsidRPr="00D111A7" w:rsidRDefault="002E12B7" w:rsidP="002E12B7">
      <w:pPr>
        <w:pStyle w:val="afffff7"/>
        <w:ind w:firstLine="420"/>
        <w:rPr>
          <w:color w:val="000000" w:themeColor="text1"/>
        </w:rPr>
      </w:pPr>
    </w:p>
    <w:p w14:paraId="3C575F6E" w14:textId="77777777" w:rsidR="002E12B7" w:rsidRPr="00D111A7" w:rsidRDefault="002E12B7" w:rsidP="002E12B7">
      <w:pPr>
        <w:pStyle w:val="afffff7"/>
        <w:ind w:firstLine="420"/>
        <w:rPr>
          <w:color w:val="000000" w:themeColor="text1"/>
        </w:rPr>
      </w:pPr>
    </w:p>
    <w:p w14:paraId="73CE2A11" w14:textId="77777777" w:rsidR="002E12B7" w:rsidRPr="00D111A7" w:rsidRDefault="002E12B7" w:rsidP="002E12B7">
      <w:pPr>
        <w:pStyle w:val="afffff7"/>
        <w:ind w:firstLine="420"/>
        <w:rPr>
          <w:color w:val="000000" w:themeColor="text1"/>
        </w:rPr>
      </w:pPr>
    </w:p>
    <w:p w14:paraId="39CB7452" w14:textId="3178D10A" w:rsidR="002E12B7" w:rsidRPr="00D111A7" w:rsidRDefault="002E12B7" w:rsidP="00304167">
      <w:pPr>
        <w:pStyle w:val="afffff7"/>
        <w:ind w:firstLine="420"/>
        <w:rPr>
          <w:color w:val="000000" w:themeColor="text1"/>
        </w:rPr>
      </w:pPr>
    </w:p>
    <w:p w14:paraId="30151CA2" w14:textId="77777777" w:rsidR="002F4F13" w:rsidRPr="00D111A7" w:rsidRDefault="002F4F13" w:rsidP="00304167">
      <w:pPr>
        <w:pStyle w:val="afffff7"/>
        <w:ind w:firstLine="420"/>
        <w:rPr>
          <w:color w:val="000000" w:themeColor="text1"/>
        </w:rPr>
        <w:sectPr w:rsidR="002F4F13" w:rsidRPr="00D111A7" w:rsidSect="00304167">
          <w:pgSz w:w="11906" w:h="16838"/>
          <w:pgMar w:top="1928" w:right="1134" w:bottom="1134" w:left="1134" w:header="1418" w:footer="1134" w:gutter="284"/>
          <w:cols w:space="425"/>
          <w:formProt w:val="0"/>
          <w:docGrid w:linePitch="312"/>
        </w:sectPr>
      </w:pPr>
      <w:bookmarkStart w:id="45" w:name="BookMark6"/>
      <w:bookmarkEnd w:id="44"/>
    </w:p>
    <w:p w14:paraId="02F827D5" w14:textId="74055843" w:rsidR="002F4F13" w:rsidRPr="00D111A7" w:rsidRDefault="002F4F13" w:rsidP="002F4F13">
      <w:pPr>
        <w:pStyle w:val="afffffe"/>
        <w:spacing w:after="120"/>
        <w:rPr>
          <w:color w:val="000000" w:themeColor="text1"/>
        </w:rPr>
      </w:pPr>
      <w:r w:rsidRPr="00D111A7">
        <w:rPr>
          <w:rFonts w:hint="eastAsia"/>
          <w:color w:val="000000" w:themeColor="text1"/>
          <w:spacing w:val="105"/>
        </w:rPr>
        <w:lastRenderedPageBreak/>
        <w:t>参考文</w:t>
      </w:r>
      <w:r w:rsidRPr="00D111A7">
        <w:rPr>
          <w:rFonts w:hint="eastAsia"/>
          <w:color w:val="000000" w:themeColor="text1"/>
        </w:rPr>
        <w:t>献</w:t>
      </w:r>
    </w:p>
    <w:p w14:paraId="10762BDF" w14:textId="03BD58D6" w:rsidR="002F4F13" w:rsidRPr="00D111A7" w:rsidRDefault="002F4F13" w:rsidP="002F4F13">
      <w:pPr>
        <w:pStyle w:val="afffff7"/>
        <w:ind w:firstLine="420"/>
        <w:rPr>
          <w:color w:val="000000" w:themeColor="text1"/>
        </w:rPr>
      </w:pPr>
      <w:r w:rsidRPr="00D111A7">
        <w:rPr>
          <w:rFonts w:hint="eastAsia"/>
          <w:color w:val="000000" w:themeColor="text1"/>
        </w:rPr>
        <w:t>[</w:t>
      </w:r>
      <w:r w:rsidRPr="00D111A7">
        <w:rPr>
          <w:color w:val="000000" w:themeColor="text1"/>
        </w:rPr>
        <w:t>1</w:t>
      </w:r>
      <w:r w:rsidRPr="00D111A7">
        <w:rPr>
          <w:rFonts w:hint="eastAsia"/>
          <w:color w:val="000000" w:themeColor="text1"/>
        </w:rPr>
        <w:t xml:space="preserve">] </w:t>
      </w:r>
      <w:r w:rsidRPr="00D111A7">
        <w:rPr>
          <w:color w:val="000000" w:themeColor="text1"/>
        </w:rPr>
        <w:t xml:space="preserve"> </w:t>
      </w:r>
      <w:r w:rsidRPr="00D111A7">
        <w:rPr>
          <w:rFonts w:hint="eastAsia"/>
          <w:color w:val="000000" w:themeColor="text1"/>
        </w:rPr>
        <w:t>《肿瘤合并慢性肾脏病患者抗肿瘤治疗药物用药指导（2024 版）》编写组。肿瘤合并慢性肾脏病患者抗肿瘤治疗药物用药指导中国专家共识 [J]. 中华肿瘤杂志，2024, 46(6): 441-456.</w:t>
      </w:r>
    </w:p>
    <w:p w14:paraId="390AF9E0" w14:textId="3190198C" w:rsidR="002F4F13" w:rsidRPr="00D111A7" w:rsidRDefault="002F4F13" w:rsidP="002F4F13">
      <w:pPr>
        <w:pStyle w:val="afffff7"/>
        <w:ind w:firstLine="420"/>
        <w:rPr>
          <w:color w:val="000000" w:themeColor="text1"/>
        </w:rPr>
      </w:pPr>
      <w:r w:rsidRPr="00D111A7">
        <w:rPr>
          <w:rFonts w:hint="eastAsia"/>
          <w:color w:val="000000" w:themeColor="text1"/>
        </w:rPr>
        <w:t>[</w:t>
      </w:r>
      <w:r w:rsidRPr="00D111A7">
        <w:rPr>
          <w:color w:val="000000" w:themeColor="text1"/>
        </w:rPr>
        <w:t>2</w:t>
      </w:r>
      <w:r w:rsidRPr="00D111A7">
        <w:rPr>
          <w:rFonts w:hint="eastAsia"/>
          <w:color w:val="000000" w:themeColor="text1"/>
        </w:rPr>
        <w:t xml:space="preserve">] </w:t>
      </w:r>
      <w:r w:rsidRPr="00D111A7">
        <w:rPr>
          <w:color w:val="000000" w:themeColor="text1"/>
        </w:rPr>
        <w:t xml:space="preserve"> </w:t>
      </w:r>
      <w:r w:rsidRPr="00D111A7">
        <w:rPr>
          <w:rFonts w:hint="eastAsia"/>
          <w:color w:val="000000" w:themeColor="text1"/>
        </w:rPr>
        <w:t>国家慢性肾病临床医学研究中心，中国医师协会肾脏内科医师分会，中国急性肾损伤临床实践指南专家组。中国急性肾损伤临床实践指南 [J]. 中华医学杂志，2023, 103 (42): 3332-3366.</w:t>
      </w:r>
    </w:p>
    <w:p w14:paraId="3C33DFC8" w14:textId="46203DB9" w:rsidR="002F4F13" w:rsidRPr="00D111A7" w:rsidRDefault="002F4F13" w:rsidP="002F4F13">
      <w:pPr>
        <w:pStyle w:val="afffff7"/>
        <w:ind w:firstLine="420"/>
        <w:rPr>
          <w:color w:val="000000" w:themeColor="text1"/>
        </w:rPr>
      </w:pPr>
      <w:r w:rsidRPr="00D111A7">
        <w:rPr>
          <w:rFonts w:hint="eastAsia"/>
          <w:color w:val="000000" w:themeColor="text1"/>
        </w:rPr>
        <w:t>[</w:t>
      </w:r>
      <w:r w:rsidRPr="00D111A7">
        <w:rPr>
          <w:color w:val="000000" w:themeColor="text1"/>
        </w:rPr>
        <w:t>3</w:t>
      </w:r>
      <w:proofErr w:type="gramStart"/>
      <w:r w:rsidRPr="00D111A7">
        <w:rPr>
          <w:rFonts w:hint="eastAsia"/>
          <w:color w:val="000000" w:themeColor="text1"/>
        </w:rPr>
        <w:t>]</w:t>
      </w:r>
      <w:r w:rsidRPr="00D111A7">
        <w:rPr>
          <w:color w:val="000000" w:themeColor="text1"/>
        </w:rPr>
        <w:t xml:space="preserve">  Gupta</w:t>
      </w:r>
      <w:proofErr w:type="gramEnd"/>
      <w:r w:rsidRPr="00D111A7">
        <w:rPr>
          <w:color w:val="000000" w:themeColor="text1"/>
        </w:rPr>
        <w:t xml:space="preserve"> S, </w:t>
      </w:r>
      <w:proofErr w:type="spellStart"/>
      <w:r w:rsidRPr="00D111A7">
        <w:rPr>
          <w:color w:val="000000" w:themeColor="text1"/>
        </w:rPr>
        <w:t>Glezerman</w:t>
      </w:r>
      <w:proofErr w:type="spellEnd"/>
      <w:r w:rsidRPr="00D111A7">
        <w:rPr>
          <w:color w:val="000000" w:themeColor="text1"/>
        </w:rPr>
        <w:t xml:space="preserve"> I G, Hirsch J S, et al. Derivation and external validation of a simple risk score for predicting severe acute kidney injury after intravenous cisplatin[J]. BMJ, 2024, 384: e077169.</w:t>
      </w:r>
    </w:p>
    <w:p w14:paraId="2D1CD8F2" w14:textId="4FEF6992" w:rsidR="002F4F13" w:rsidRPr="00D111A7" w:rsidRDefault="002F4F13" w:rsidP="002F4F13">
      <w:pPr>
        <w:pStyle w:val="afffff7"/>
        <w:ind w:firstLine="420"/>
        <w:rPr>
          <w:color w:val="000000" w:themeColor="text1"/>
        </w:rPr>
      </w:pPr>
      <w:r w:rsidRPr="00D111A7">
        <w:rPr>
          <w:rFonts w:hint="eastAsia"/>
          <w:color w:val="000000" w:themeColor="text1"/>
        </w:rPr>
        <w:t>[</w:t>
      </w:r>
      <w:r w:rsidRPr="00D111A7">
        <w:rPr>
          <w:color w:val="000000" w:themeColor="text1"/>
        </w:rPr>
        <w:t>4</w:t>
      </w:r>
      <w:proofErr w:type="gramStart"/>
      <w:r w:rsidRPr="00D111A7">
        <w:rPr>
          <w:rFonts w:hint="eastAsia"/>
          <w:color w:val="000000" w:themeColor="text1"/>
        </w:rPr>
        <w:t>]</w:t>
      </w:r>
      <w:r w:rsidRPr="00D111A7">
        <w:rPr>
          <w:color w:val="000000" w:themeColor="text1"/>
        </w:rPr>
        <w:t xml:space="preserve">  Kidney</w:t>
      </w:r>
      <w:proofErr w:type="gramEnd"/>
      <w:r w:rsidRPr="00D111A7">
        <w:rPr>
          <w:color w:val="000000" w:themeColor="text1"/>
        </w:rPr>
        <w:t xml:space="preserve"> Disease: Improving Global Outcomes (KDIGO) Acute Kidney Injury Work Group. KDIGO Clinical Practice Guideline for Acute Kidney </w:t>
      </w:r>
      <w:proofErr w:type="gramStart"/>
      <w:r w:rsidRPr="00D111A7">
        <w:rPr>
          <w:color w:val="000000" w:themeColor="text1"/>
        </w:rPr>
        <w:t>Injury[</w:t>
      </w:r>
      <w:proofErr w:type="gramEnd"/>
      <w:r w:rsidRPr="00D111A7">
        <w:rPr>
          <w:color w:val="000000" w:themeColor="text1"/>
        </w:rPr>
        <w:t>J]. Kidney International Supplements, 2012, 2(1): 1-138.</w:t>
      </w:r>
    </w:p>
    <w:p w14:paraId="46BB74DC" w14:textId="2CF6E2A8" w:rsidR="002F4F13" w:rsidRPr="00D111A7" w:rsidRDefault="002F4F13" w:rsidP="002F4F13">
      <w:pPr>
        <w:pStyle w:val="afffff7"/>
        <w:ind w:firstLine="420"/>
        <w:rPr>
          <w:color w:val="000000" w:themeColor="text1"/>
        </w:rPr>
      </w:pPr>
      <w:r w:rsidRPr="00D111A7">
        <w:rPr>
          <w:rFonts w:hint="eastAsia"/>
          <w:color w:val="000000" w:themeColor="text1"/>
        </w:rPr>
        <w:t>[</w:t>
      </w:r>
      <w:r w:rsidRPr="00D111A7">
        <w:rPr>
          <w:color w:val="000000" w:themeColor="text1"/>
        </w:rPr>
        <w:t>5</w:t>
      </w:r>
      <w:r w:rsidRPr="00D111A7">
        <w:rPr>
          <w:rFonts w:hint="eastAsia"/>
          <w:color w:val="000000" w:themeColor="text1"/>
        </w:rPr>
        <w:t>]</w:t>
      </w:r>
      <w:r w:rsidRPr="00D111A7">
        <w:rPr>
          <w:color w:val="000000" w:themeColor="text1"/>
        </w:rPr>
        <w:t xml:space="preserve">  </w:t>
      </w:r>
      <w:proofErr w:type="spellStart"/>
      <w:r w:rsidRPr="00D111A7">
        <w:rPr>
          <w:color w:val="000000" w:themeColor="text1"/>
        </w:rPr>
        <w:t>Yanagita</w:t>
      </w:r>
      <w:proofErr w:type="spellEnd"/>
      <w:r w:rsidRPr="00D111A7">
        <w:rPr>
          <w:color w:val="000000" w:themeColor="text1"/>
        </w:rPr>
        <w:t xml:space="preserve"> M, Muto S, </w:t>
      </w:r>
      <w:proofErr w:type="spellStart"/>
      <w:r w:rsidRPr="00D111A7">
        <w:rPr>
          <w:color w:val="000000" w:themeColor="text1"/>
        </w:rPr>
        <w:t>Nishiyama</w:t>
      </w:r>
      <w:proofErr w:type="spellEnd"/>
      <w:r w:rsidRPr="00D111A7">
        <w:rPr>
          <w:color w:val="000000" w:themeColor="text1"/>
        </w:rPr>
        <w:t xml:space="preserve"> H, et al. Clinical questions and good practice statements of clinical practice guidelines for management of kidney injury during anticancer drug therapy 2022[J]. Clinical and Experimental Nephrology, 2023.</w:t>
      </w:r>
    </w:p>
    <w:p w14:paraId="207EF790" w14:textId="1FB9B6F7" w:rsidR="002F4F13" w:rsidRPr="00D111A7" w:rsidRDefault="002F4F13" w:rsidP="002F4F13">
      <w:pPr>
        <w:pStyle w:val="afffff7"/>
        <w:ind w:firstLine="420"/>
        <w:rPr>
          <w:color w:val="000000" w:themeColor="text1"/>
        </w:rPr>
      </w:pPr>
      <w:r w:rsidRPr="00D111A7">
        <w:rPr>
          <w:color w:val="000000" w:themeColor="text1"/>
        </w:rPr>
        <w:t>[6] Acute Disease Quality Initiative (ADQI) Workgroup. Conventional cytotoxic chemotherapy</w:t>
      </w:r>
      <w:r w:rsidRPr="00D111A7">
        <w:rPr>
          <w:color w:val="000000" w:themeColor="text1"/>
        </w:rPr>
        <w:t>–</w:t>
      </w:r>
      <w:r w:rsidRPr="00D111A7">
        <w:rPr>
          <w:color w:val="000000" w:themeColor="text1"/>
        </w:rPr>
        <w:t xml:space="preserve">associated nephrotoxicity: consensus report of the 34th ADQI </w:t>
      </w:r>
      <w:proofErr w:type="gramStart"/>
      <w:r w:rsidRPr="00D111A7">
        <w:rPr>
          <w:color w:val="000000" w:themeColor="text1"/>
        </w:rPr>
        <w:t>Workgroup[</w:t>
      </w:r>
      <w:proofErr w:type="gramEnd"/>
      <w:r w:rsidRPr="00D111A7">
        <w:rPr>
          <w:color w:val="000000" w:themeColor="text1"/>
        </w:rPr>
        <w:t>J]. Kidney International, 2026, 109: 1114-1124.</w:t>
      </w:r>
    </w:p>
    <w:p w14:paraId="41EC0868" w14:textId="26AE66F0" w:rsidR="002F4F13" w:rsidRPr="00D111A7" w:rsidRDefault="002F4F13" w:rsidP="002F4F13">
      <w:pPr>
        <w:pStyle w:val="afffff7"/>
        <w:ind w:firstLine="420"/>
        <w:rPr>
          <w:color w:val="000000" w:themeColor="text1"/>
        </w:rPr>
      </w:pPr>
      <w:r w:rsidRPr="00D111A7">
        <w:rPr>
          <w:color w:val="000000" w:themeColor="text1"/>
        </w:rPr>
        <w:t xml:space="preserve">[7] </w:t>
      </w:r>
      <w:proofErr w:type="spellStart"/>
      <w:r w:rsidRPr="00D111A7">
        <w:rPr>
          <w:color w:val="000000" w:themeColor="text1"/>
        </w:rPr>
        <w:t>Brahmer</w:t>
      </w:r>
      <w:proofErr w:type="spellEnd"/>
      <w:r w:rsidRPr="00D111A7">
        <w:rPr>
          <w:color w:val="000000" w:themeColor="text1"/>
        </w:rPr>
        <w:t xml:space="preserve"> J R, Abu-</w:t>
      </w:r>
      <w:proofErr w:type="spellStart"/>
      <w:r w:rsidRPr="00D111A7">
        <w:rPr>
          <w:color w:val="000000" w:themeColor="text1"/>
        </w:rPr>
        <w:t>Sbeih</w:t>
      </w:r>
      <w:proofErr w:type="spellEnd"/>
      <w:r w:rsidRPr="00D111A7">
        <w:rPr>
          <w:color w:val="000000" w:themeColor="text1"/>
        </w:rPr>
        <w:t xml:space="preserve"> H, </w:t>
      </w:r>
      <w:proofErr w:type="spellStart"/>
      <w:r w:rsidRPr="00D111A7">
        <w:rPr>
          <w:color w:val="000000" w:themeColor="text1"/>
        </w:rPr>
        <w:t>Ascierto</w:t>
      </w:r>
      <w:proofErr w:type="spellEnd"/>
      <w:r w:rsidRPr="00D111A7">
        <w:rPr>
          <w:color w:val="000000" w:themeColor="text1"/>
        </w:rPr>
        <w:t xml:space="preserve"> P A, et al. Society for Immunotherapy of Cancer (SITC) clinical practice guideline on immune checkpoint inhibitor-related adverse </w:t>
      </w:r>
      <w:proofErr w:type="gramStart"/>
      <w:r w:rsidRPr="00D111A7">
        <w:rPr>
          <w:color w:val="000000" w:themeColor="text1"/>
        </w:rPr>
        <w:t>events[</w:t>
      </w:r>
      <w:proofErr w:type="gramEnd"/>
      <w:r w:rsidRPr="00D111A7">
        <w:rPr>
          <w:color w:val="000000" w:themeColor="text1"/>
        </w:rPr>
        <w:t xml:space="preserve">J]. Journal for </w:t>
      </w:r>
      <w:proofErr w:type="spellStart"/>
      <w:r w:rsidRPr="00D111A7">
        <w:rPr>
          <w:color w:val="000000" w:themeColor="text1"/>
        </w:rPr>
        <w:t>ImmunoTherapy</w:t>
      </w:r>
      <w:proofErr w:type="spellEnd"/>
      <w:r w:rsidRPr="00D111A7">
        <w:rPr>
          <w:color w:val="000000" w:themeColor="text1"/>
        </w:rPr>
        <w:t xml:space="preserve"> of Cancer, 2021, 9: e002435.</w:t>
      </w:r>
    </w:p>
    <w:p w14:paraId="4463F443" w14:textId="77777777" w:rsidR="00620E92" w:rsidRPr="00D111A7" w:rsidRDefault="00486E5B">
      <w:pPr>
        <w:pStyle w:val="afffff7"/>
        <w:ind w:firstLineChars="0" w:firstLine="0"/>
        <w:jc w:val="center"/>
        <w:rPr>
          <w:color w:val="000000" w:themeColor="text1"/>
        </w:rPr>
      </w:pPr>
      <w:bookmarkStart w:id="46" w:name="BookMark8"/>
      <w:bookmarkEnd w:id="45"/>
      <w:r w:rsidRPr="00D111A7">
        <w:rPr>
          <w:noProof/>
          <w:color w:val="000000" w:themeColor="text1"/>
        </w:rPr>
        <w:drawing>
          <wp:inline distT="0" distB="0" distL="0" distR="0" wp14:anchorId="748382DE" wp14:editId="74406B37">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620E92" w:rsidRPr="00D111A7" w:rsidSect="0030416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7E4C0" w14:textId="77777777" w:rsidR="00C50369" w:rsidRDefault="00C50369">
      <w:pPr>
        <w:spacing w:line="240" w:lineRule="auto"/>
      </w:pPr>
      <w:r>
        <w:separator/>
      </w:r>
    </w:p>
  </w:endnote>
  <w:endnote w:type="continuationSeparator" w:id="0">
    <w:p w14:paraId="2FC5F2F3" w14:textId="77777777" w:rsidR="00C50369" w:rsidRDefault="00C503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7F9C7" w14:textId="77777777" w:rsidR="001D7366" w:rsidRDefault="001D7366">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9597E" w14:textId="77777777" w:rsidR="001D7366" w:rsidRDefault="001D7366">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01599" w14:textId="77777777" w:rsidR="001D7366" w:rsidRDefault="001D7366">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507B7" w14:textId="77777777" w:rsidR="001D7366" w:rsidRDefault="001D7366">
    <w:pPr>
      <w:pStyle w:val="afffff3"/>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549D0" w14:textId="68C53C3E" w:rsidR="001D7366" w:rsidRDefault="001D7366">
    <w:pPr>
      <w:pStyle w:val="afffff4"/>
    </w:pPr>
    <w:r>
      <w:fldChar w:fldCharType="begin"/>
    </w:r>
    <w:r>
      <w:instrText>PAGE   \* MERGEFORMAT</w:instrText>
    </w:r>
    <w:r>
      <w:fldChar w:fldCharType="separate"/>
    </w:r>
    <w:r w:rsidR="00D7392C" w:rsidRPr="00D7392C">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5BDE9" w14:textId="4EF4AC47" w:rsidR="001D7366" w:rsidRDefault="001D7366">
    <w:pPr>
      <w:pStyle w:val="afffff3"/>
    </w:pPr>
    <w:r>
      <w:fldChar w:fldCharType="begin"/>
    </w:r>
    <w:r>
      <w:instrText xml:space="preserve"> PAGE   \* MERGEFORMAT \* MERGEFORMAT </w:instrText>
    </w:r>
    <w:r>
      <w:fldChar w:fldCharType="separate"/>
    </w:r>
    <w:r w:rsidR="00D7392C">
      <w:rPr>
        <w:noProof/>
      </w:rPr>
      <w:t>10</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36641" w14:textId="3E0EB87A" w:rsidR="001D7366" w:rsidRDefault="001D7366">
    <w:pPr>
      <w:pStyle w:val="afffff4"/>
    </w:pPr>
    <w:r>
      <w:fldChar w:fldCharType="begin"/>
    </w:r>
    <w:r>
      <w:instrText>PAGE   \* MERGEFORMAT</w:instrText>
    </w:r>
    <w:r>
      <w:fldChar w:fldCharType="separate"/>
    </w:r>
    <w:r w:rsidR="00D7392C" w:rsidRPr="00D7392C">
      <w:rPr>
        <w:noProof/>
        <w:lang w:val="zh-CN"/>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E1C41" w14:textId="77777777" w:rsidR="00C50369" w:rsidRDefault="00C50369">
      <w:pPr>
        <w:spacing w:line="240" w:lineRule="auto"/>
      </w:pPr>
      <w:r>
        <w:separator/>
      </w:r>
    </w:p>
  </w:footnote>
  <w:footnote w:type="continuationSeparator" w:id="0">
    <w:p w14:paraId="56045665" w14:textId="77777777" w:rsidR="00C50369" w:rsidRDefault="00C503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AC894" w14:textId="77777777" w:rsidR="001D7366" w:rsidRDefault="001D7366">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D68EE" w14:textId="77777777" w:rsidR="001D7366" w:rsidRDefault="001D7366">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A8BCD" w14:textId="77777777" w:rsidR="001D7366" w:rsidRDefault="001D7366">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F69B0" w14:textId="1413F6B3" w:rsidR="001D7366" w:rsidRDefault="001D7366">
    <w:pPr>
      <w:pStyle w:val="afffffd"/>
    </w:pPr>
    <w:r>
      <w:fldChar w:fldCharType="begin"/>
    </w:r>
    <w:r>
      <w:instrText xml:space="preserve"> STYLEREF  标准文件_文件编号 \* MERGEFORMAT </w:instrText>
    </w:r>
    <w:r>
      <w:fldChar w:fldCharType="separate"/>
    </w:r>
    <w:r w:rsidR="00D7392C">
      <w:rPr>
        <w:noProof/>
      </w:rPr>
      <w:t>T/GXAS XXXX</w:t>
    </w:r>
    <w:r w:rsidR="00D7392C">
      <w:rPr>
        <w:noProof/>
      </w:rPr>
      <w:t>—</w:t>
    </w:r>
    <w:r w:rsidR="00D7392C">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EE0AB" w14:textId="09DBBBE3" w:rsidR="001D7366" w:rsidRDefault="001D7366">
    <w:pPr>
      <w:pStyle w:val="afffffc"/>
    </w:pPr>
    <w:r>
      <w:fldChar w:fldCharType="begin"/>
    </w:r>
    <w:r>
      <w:instrText xml:space="preserve"> STYLEREF  标准文件_文件编号  \* MERGEFORMAT </w:instrText>
    </w:r>
    <w:r>
      <w:fldChar w:fldCharType="separate"/>
    </w:r>
    <w:r w:rsidR="00D7392C">
      <w:rPr>
        <w:noProof/>
      </w:rPr>
      <w:t>T/GXAS XXXX</w:t>
    </w:r>
    <w:r w:rsidR="00D7392C">
      <w:rPr>
        <w:noProof/>
      </w:rPr>
      <w:t>—</w:t>
    </w:r>
    <w:r w:rsidR="00D7392C">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EA242" w14:textId="61B43760" w:rsidR="001D7366" w:rsidRDefault="001D7366">
    <w:pPr>
      <w:pStyle w:val="afffffd"/>
    </w:pPr>
    <w:r>
      <w:fldChar w:fldCharType="begin"/>
    </w:r>
    <w:r>
      <w:instrText xml:space="preserve"> STYLEREF  标准文件_文件编号 \* MERGEFORMAT </w:instrText>
    </w:r>
    <w:r>
      <w:fldChar w:fldCharType="separate"/>
    </w:r>
    <w:r w:rsidR="00D7392C">
      <w:rPr>
        <w:noProof/>
      </w:rPr>
      <w:t>T/GXAS XXXX</w:t>
    </w:r>
    <w:r w:rsidR="00D7392C">
      <w:rPr>
        <w:noProof/>
      </w:rPr>
      <w:t>—</w:t>
    </w:r>
    <w:r w:rsidR="00D7392C">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EE6BF" w14:textId="381BAEB6" w:rsidR="001D7366" w:rsidRDefault="001D7366">
    <w:pPr>
      <w:pStyle w:val="afffffc"/>
    </w:pPr>
    <w:r>
      <w:fldChar w:fldCharType="begin"/>
    </w:r>
    <w:r>
      <w:instrText xml:space="preserve"> STYLEREF  标准文件_文件编号  \* MERGEFORMAT </w:instrText>
    </w:r>
    <w:r>
      <w:fldChar w:fldCharType="separate"/>
    </w:r>
    <w:r w:rsidR="00D7392C">
      <w:rPr>
        <w:noProof/>
      </w:rPr>
      <w:t>T/GXAS XXXX</w:t>
    </w:r>
    <w:r w:rsidR="00D7392C">
      <w:rPr>
        <w:noProof/>
      </w:rPr>
      <w:t>—</w:t>
    </w:r>
    <w:r w:rsidR="00D7392C">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591D12A9"/>
    <w:multiLevelType w:val="singleLevel"/>
    <w:tmpl w:val="591D12A9"/>
    <w:lvl w:ilvl="0">
      <w:start w:val="1"/>
      <w:numFmt w:val="decimal"/>
      <w:suff w:val="space"/>
      <w:lvlText w:val="[%1]"/>
      <w:lvlJc w:val="left"/>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 w:numId="33">
    <w:abstractNumId w:val="28"/>
  </w:num>
  <w:num w:numId="34">
    <w:abstractNumId w:val="28"/>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A"/>
    <w:rsid w:val="00000A48"/>
    <w:rsid w:val="00000A94"/>
    <w:rsid w:val="00001972"/>
    <w:rsid w:val="00001D9A"/>
    <w:rsid w:val="00007B3A"/>
    <w:rsid w:val="000107E0"/>
    <w:rsid w:val="00011FDE"/>
    <w:rsid w:val="00012FFD"/>
    <w:rsid w:val="00014162"/>
    <w:rsid w:val="00014340"/>
    <w:rsid w:val="00016A9C"/>
    <w:rsid w:val="00022184"/>
    <w:rsid w:val="00022762"/>
    <w:rsid w:val="000238E0"/>
    <w:rsid w:val="000242FF"/>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58E"/>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59D"/>
    <w:rsid w:val="000C2FBD"/>
    <w:rsid w:val="000C4B41"/>
    <w:rsid w:val="000C57D6"/>
    <w:rsid w:val="000C6362"/>
    <w:rsid w:val="000C7666"/>
    <w:rsid w:val="000D0A9C"/>
    <w:rsid w:val="000D1795"/>
    <w:rsid w:val="000D329A"/>
    <w:rsid w:val="000D38C3"/>
    <w:rsid w:val="000D4B9C"/>
    <w:rsid w:val="000D4EB6"/>
    <w:rsid w:val="000D753B"/>
    <w:rsid w:val="000D77D2"/>
    <w:rsid w:val="000E4C9E"/>
    <w:rsid w:val="000E6FD7"/>
    <w:rsid w:val="000E7144"/>
    <w:rsid w:val="000F06E1"/>
    <w:rsid w:val="000F0E3C"/>
    <w:rsid w:val="000F19D5"/>
    <w:rsid w:val="000F4050"/>
    <w:rsid w:val="000F4AEA"/>
    <w:rsid w:val="000F67E9"/>
    <w:rsid w:val="00104926"/>
    <w:rsid w:val="00104B8C"/>
    <w:rsid w:val="00104E9E"/>
    <w:rsid w:val="001119EB"/>
    <w:rsid w:val="00113B1E"/>
    <w:rsid w:val="0011711C"/>
    <w:rsid w:val="00124E4F"/>
    <w:rsid w:val="001260B7"/>
    <w:rsid w:val="001265CB"/>
    <w:rsid w:val="001321C6"/>
    <w:rsid w:val="001325C4"/>
    <w:rsid w:val="00133010"/>
    <w:rsid w:val="001338EE"/>
    <w:rsid w:val="00133AAE"/>
    <w:rsid w:val="00135323"/>
    <w:rsid w:val="001356C4"/>
    <w:rsid w:val="00137565"/>
    <w:rsid w:val="0014036C"/>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52C9"/>
    <w:rsid w:val="00187A0B"/>
    <w:rsid w:val="00190087"/>
    <w:rsid w:val="001913C4"/>
    <w:rsid w:val="0019348F"/>
    <w:rsid w:val="00193A07"/>
    <w:rsid w:val="00194C95"/>
    <w:rsid w:val="00195C34"/>
    <w:rsid w:val="00196EF5"/>
    <w:rsid w:val="001974BF"/>
    <w:rsid w:val="001A0F51"/>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366"/>
    <w:rsid w:val="001E1B6A"/>
    <w:rsid w:val="001E2484"/>
    <w:rsid w:val="001E3CC4"/>
    <w:rsid w:val="001E4882"/>
    <w:rsid w:val="001E73AB"/>
    <w:rsid w:val="001F092D"/>
    <w:rsid w:val="001F143A"/>
    <w:rsid w:val="001F1605"/>
    <w:rsid w:val="001F2508"/>
    <w:rsid w:val="001F4816"/>
    <w:rsid w:val="001F4B17"/>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139"/>
    <w:rsid w:val="00221B79"/>
    <w:rsid w:val="00221C6B"/>
    <w:rsid w:val="00224984"/>
    <w:rsid w:val="002253A1"/>
    <w:rsid w:val="00225CF8"/>
    <w:rsid w:val="0022794E"/>
    <w:rsid w:val="0023295C"/>
    <w:rsid w:val="00233D64"/>
    <w:rsid w:val="0023482A"/>
    <w:rsid w:val="002350C9"/>
    <w:rsid w:val="002359CB"/>
    <w:rsid w:val="0023655C"/>
    <w:rsid w:val="00241E87"/>
    <w:rsid w:val="00243540"/>
    <w:rsid w:val="0024497B"/>
    <w:rsid w:val="0024515B"/>
    <w:rsid w:val="00246021"/>
    <w:rsid w:val="0024666E"/>
    <w:rsid w:val="00247F52"/>
    <w:rsid w:val="00250B25"/>
    <w:rsid w:val="00250BBE"/>
    <w:rsid w:val="002515C2"/>
    <w:rsid w:val="0025194F"/>
    <w:rsid w:val="00255EC0"/>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6C4"/>
    <w:rsid w:val="002D6EC6"/>
    <w:rsid w:val="002D70F8"/>
    <w:rsid w:val="002D79AC"/>
    <w:rsid w:val="002E039D"/>
    <w:rsid w:val="002E12B7"/>
    <w:rsid w:val="002E4D5A"/>
    <w:rsid w:val="002E6326"/>
    <w:rsid w:val="002F30E0"/>
    <w:rsid w:val="002F35E4"/>
    <w:rsid w:val="002F3730"/>
    <w:rsid w:val="002F38E1"/>
    <w:rsid w:val="002F4F13"/>
    <w:rsid w:val="002F7AF6"/>
    <w:rsid w:val="00300E63"/>
    <w:rsid w:val="00302F5F"/>
    <w:rsid w:val="00304167"/>
    <w:rsid w:val="0030441D"/>
    <w:rsid w:val="00306063"/>
    <w:rsid w:val="00313B85"/>
    <w:rsid w:val="00317988"/>
    <w:rsid w:val="003221B4"/>
    <w:rsid w:val="0032258D"/>
    <w:rsid w:val="00322E62"/>
    <w:rsid w:val="0032357C"/>
    <w:rsid w:val="00324D13"/>
    <w:rsid w:val="00324EDD"/>
    <w:rsid w:val="003331E4"/>
    <w:rsid w:val="00335921"/>
    <w:rsid w:val="00336C64"/>
    <w:rsid w:val="00337162"/>
    <w:rsid w:val="0034194F"/>
    <w:rsid w:val="00344605"/>
    <w:rsid w:val="003474AA"/>
    <w:rsid w:val="00350D1D"/>
    <w:rsid w:val="00352C83"/>
    <w:rsid w:val="00352F1A"/>
    <w:rsid w:val="0036107C"/>
    <w:rsid w:val="003615D2"/>
    <w:rsid w:val="003622E7"/>
    <w:rsid w:val="00363B46"/>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7BA5"/>
    <w:rsid w:val="003B09AD"/>
    <w:rsid w:val="003B1F18"/>
    <w:rsid w:val="003B5BF0"/>
    <w:rsid w:val="003B60BF"/>
    <w:rsid w:val="003B6BE3"/>
    <w:rsid w:val="003C010C"/>
    <w:rsid w:val="003C0A6C"/>
    <w:rsid w:val="003C14F8"/>
    <w:rsid w:val="003C5A43"/>
    <w:rsid w:val="003C6738"/>
    <w:rsid w:val="003D0519"/>
    <w:rsid w:val="003D0FF6"/>
    <w:rsid w:val="003D262C"/>
    <w:rsid w:val="003D6D61"/>
    <w:rsid w:val="003E019F"/>
    <w:rsid w:val="003E091D"/>
    <w:rsid w:val="003E1C53"/>
    <w:rsid w:val="003E2A69"/>
    <w:rsid w:val="003E2D49"/>
    <w:rsid w:val="003E2FD4"/>
    <w:rsid w:val="003E34F7"/>
    <w:rsid w:val="003E49F6"/>
    <w:rsid w:val="003E660F"/>
    <w:rsid w:val="003F0841"/>
    <w:rsid w:val="003F23D3"/>
    <w:rsid w:val="003F3F08"/>
    <w:rsid w:val="003F49F1"/>
    <w:rsid w:val="003F6272"/>
    <w:rsid w:val="00400DC6"/>
    <w:rsid w:val="00400E72"/>
    <w:rsid w:val="00401400"/>
    <w:rsid w:val="00404869"/>
    <w:rsid w:val="00405884"/>
    <w:rsid w:val="00407C6F"/>
    <w:rsid w:val="00407D39"/>
    <w:rsid w:val="004107AF"/>
    <w:rsid w:val="0041477A"/>
    <w:rsid w:val="00415D88"/>
    <w:rsid w:val="004167A3"/>
    <w:rsid w:val="004213F0"/>
    <w:rsid w:val="00432DAA"/>
    <w:rsid w:val="00433568"/>
    <w:rsid w:val="00434305"/>
    <w:rsid w:val="00435DF7"/>
    <w:rsid w:val="0043741A"/>
    <w:rsid w:val="00437940"/>
    <w:rsid w:val="0044083F"/>
    <w:rsid w:val="00441AE7"/>
    <w:rsid w:val="00445356"/>
    <w:rsid w:val="00445574"/>
    <w:rsid w:val="004467FB"/>
    <w:rsid w:val="00452D6B"/>
    <w:rsid w:val="00454484"/>
    <w:rsid w:val="0045517B"/>
    <w:rsid w:val="00457DAA"/>
    <w:rsid w:val="00463B77"/>
    <w:rsid w:val="00463C7B"/>
    <w:rsid w:val="004644A6"/>
    <w:rsid w:val="004659BD"/>
    <w:rsid w:val="00470775"/>
    <w:rsid w:val="004746B1"/>
    <w:rsid w:val="0047583F"/>
    <w:rsid w:val="00475891"/>
    <w:rsid w:val="00475DE8"/>
    <w:rsid w:val="00481C44"/>
    <w:rsid w:val="00484936"/>
    <w:rsid w:val="00485C89"/>
    <w:rsid w:val="00486BE3"/>
    <w:rsid w:val="00486E5B"/>
    <w:rsid w:val="004905E4"/>
    <w:rsid w:val="00490A89"/>
    <w:rsid w:val="00490AB4"/>
    <w:rsid w:val="00492F02"/>
    <w:rsid w:val="004939AE"/>
    <w:rsid w:val="004A12DF"/>
    <w:rsid w:val="004A1BA8"/>
    <w:rsid w:val="004A4B57"/>
    <w:rsid w:val="004A554E"/>
    <w:rsid w:val="004A63FA"/>
    <w:rsid w:val="004A6A3D"/>
    <w:rsid w:val="004B0272"/>
    <w:rsid w:val="004B115F"/>
    <w:rsid w:val="004B2701"/>
    <w:rsid w:val="004B2E1B"/>
    <w:rsid w:val="004B3AA8"/>
    <w:rsid w:val="004B3E93"/>
    <w:rsid w:val="004C0573"/>
    <w:rsid w:val="004C1E7B"/>
    <w:rsid w:val="004C1FBC"/>
    <w:rsid w:val="004C25A2"/>
    <w:rsid w:val="004C3F1D"/>
    <w:rsid w:val="004C458D"/>
    <w:rsid w:val="004C7556"/>
    <w:rsid w:val="004C7E8B"/>
    <w:rsid w:val="004C7E9D"/>
    <w:rsid w:val="004C7F67"/>
    <w:rsid w:val="004D076D"/>
    <w:rsid w:val="004D0EF1"/>
    <w:rsid w:val="004D2253"/>
    <w:rsid w:val="004D315F"/>
    <w:rsid w:val="004D4406"/>
    <w:rsid w:val="004D7C42"/>
    <w:rsid w:val="004E0465"/>
    <w:rsid w:val="004E127B"/>
    <w:rsid w:val="004E1C0A"/>
    <w:rsid w:val="004E30C5"/>
    <w:rsid w:val="004E4AA5"/>
    <w:rsid w:val="004E4AEE"/>
    <w:rsid w:val="004E59E3"/>
    <w:rsid w:val="004E67C0"/>
    <w:rsid w:val="004F391A"/>
    <w:rsid w:val="004F3CFB"/>
    <w:rsid w:val="004F3ED0"/>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02E"/>
    <w:rsid w:val="00533D04"/>
    <w:rsid w:val="00534192"/>
    <w:rsid w:val="00534804"/>
    <w:rsid w:val="00534BDF"/>
    <w:rsid w:val="005354EA"/>
    <w:rsid w:val="0053585F"/>
    <w:rsid w:val="00535EC4"/>
    <w:rsid w:val="00535ED9"/>
    <w:rsid w:val="0053692B"/>
    <w:rsid w:val="00541853"/>
    <w:rsid w:val="00543BDA"/>
    <w:rsid w:val="005441CC"/>
    <w:rsid w:val="00546CE9"/>
    <w:rsid w:val="005479DA"/>
    <w:rsid w:val="00547BCC"/>
    <w:rsid w:val="0055013B"/>
    <w:rsid w:val="00551F6F"/>
    <w:rsid w:val="00555044"/>
    <w:rsid w:val="00561475"/>
    <w:rsid w:val="00562308"/>
    <w:rsid w:val="0056487B"/>
    <w:rsid w:val="00564FB9"/>
    <w:rsid w:val="005705DF"/>
    <w:rsid w:val="00573D9E"/>
    <w:rsid w:val="005801E3"/>
    <w:rsid w:val="00581802"/>
    <w:rsid w:val="005836A8"/>
    <w:rsid w:val="0058409C"/>
    <w:rsid w:val="00584262"/>
    <w:rsid w:val="00586630"/>
    <w:rsid w:val="00587ADD"/>
    <w:rsid w:val="00590BB3"/>
    <w:rsid w:val="00593A49"/>
    <w:rsid w:val="00596160"/>
    <w:rsid w:val="005966E2"/>
    <w:rsid w:val="00597007"/>
    <w:rsid w:val="005A0966"/>
    <w:rsid w:val="005A11B7"/>
    <w:rsid w:val="005A260B"/>
    <w:rsid w:val="005A2E4C"/>
    <w:rsid w:val="005A4A1B"/>
    <w:rsid w:val="005A4B56"/>
    <w:rsid w:val="005A7830"/>
    <w:rsid w:val="005A7FCE"/>
    <w:rsid w:val="005B0F3F"/>
    <w:rsid w:val="005B191C"/>
    <w:rsid w:val="005B4903"/>
    <w:rsid w:val="005B51CE"/>
    <w:rsid w:val="005B5885"/>
    <w:rsid w:val="005B5CD7"/>
    <w:rsid w:val="005B6648"/>
    <w:rsid w:val="005B6CF6"/>
    <w:rsid w:val="005B7422"/>
    <w:rsid w:val="005C29B8"/>
    <w:rsid w:val="005C4341"/>
    <w:rsid w:val="005C5C31"/>
    <w:rsid w:val="005C5F21"/>
    <w:rsid w:val="005C60C0"/>
    <w:rsid w:val="005C7156"/>
    <w:rsid w:val="005D0C75"/>
    <w:rsid w:val="005D4171"/>
    <w:rsid w:val="005D6A95"/>
    <w:rsid w:val="005D6B2C"/>
    <w:rsid w:val="005D6D9C"/>
    <w:rsid w:val="005D6F3D"/>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9C1"/>
    <w:rsid w:val="00614CC1"/>
    <w:rsid w:val="00615A9D"/>
    <w:rsid w:val="00617387"/>
    <w:rsid w:val="006205D6"/>
    <w:rsid w:val="00620E92"/>
    <w:rsid w:val="006252D8"/>
    <w:rsid w:val="006259BC"/>
    <w:rsid w:val="0062636B"/>
    <w:rsid w:val="0063155D"/>
    <w:rsid w:val="00631CA0"/>
    <w:rsid w:val="00632182"/>
    <w:rsid w:val="00632AE0"/>
    <w:rsid w:val="00633C17"/>
    <w:rsid w:val="00634D9E"/>
    <w:rsid w:val="00636E28"/>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EEA"/>
    <w:rsid w:val="00672060"/>
    <w:rsid w:val="00672BFD"/>
    <w:rsid w:val="006770F4"/>
    <w:rsid w:val="00677A84"/>
    <w:rsid w:val="0068026D"/>
    <w:rsid w:val="00680A27"/>
    <w:rsid w:val="006816A4"/>
    <w:rsid w:val="006819B8"/>
    <w:rsid w:val="00682966"/>
    <w:rsid w:val="006840A6"/>
    <w:rsid w:val="006850CD"/>
    <w:rsid w:val="00685AAB"/>
    <w:rsid w:val="00685B3F"/>
    <w:rsid w:val="006923B9"/>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6EE9"/>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36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3BF"/>
    <w:rsid w:val="007959E8"/>
    <w:rsid w:val="00795E9C"/>
    <w:rsid w:val="007A0521"/>
    <w:rsid w:val="007A2818"/>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1D9B"/>
    <w:rsid w:val="007F0ED8"/>
    <w:rsid w:val="007F0F63"/>
    <w:rsid w:val="007F75CE"/>
    <w:rsid w:val="008013A4"/>
    <w:rsid w:val="008027CE"/>
    <w:rsid w:val="00802F42"/>
    <w:rsid w:val="00804383"/>
    <w:rsid w:val="00804BB7"/>
    <w:rsid w:val="00804D41"/>
    <w:rsid w:val="00810257"/>
    <w:rsid w:val="008104F5"/>
    <w:rsid w:val="00811072"/>
    <w:rsid w:val="00811369"/>
    <w:rsid w:val="008132A5"/>
    <w:rsid w:val="00813492"/>
    <w:rsid w:val="00815419"/>
    <w:rsid w:val="008163C8"/>
    <w:rsid w:val="008164A1"/>
    <w:rsid w:val="00817325"/>
    <w:rsid w:val="008209E6"/>
    <w:rsid w:val="00821125"/>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3B6"/>
    <w:rsid w:val="00863E05"/>
    <w:rsid w:val="00865ACA"/>
    <w:rsid w:val="00865D28"/>
    <w:rsid w:val="00865F85"/>
    <w:rsid w:val="00867C10"/>
    <w:rsid w:val="00870439"/>
    <w:rsid w:val="00870DA1"/>
    <w:rsid w:val="00875FAD"/>
    <w:rsid w:val="00883F93"/>
    <w:rsid w:val="00884DB3"/>
    <w:rsid w:val="00885A9D"/>
    <w:rsid w:val="008864F6"/>
    <w:rsid w:val="00886BE5"/>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13D"/>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E31"/>
    <w:rsid w:val="008D453D"/>
    <w:rsid w:val="008D53AD"/>
    <w:rsid w:val="008D562B"/>
    <w:rsid w:val="008D5733"/>
    <w:rsid w:val="008D622B"/>
    <w:rsid w:val="008D666C"/>
    <w:rsid w:val="008D7A2F"/>
    <w:rsid w:val="008D7B54"/>
    <w:rsid w:val="008E0C9D"/>
    <w:rsid w:val="008E1648"/>
    <w:rsid w:val="008E1B3E"/>
    <w:rsid w:val="008E2319"/>
    <w:rsid w:val="008E4BB6"/>
    <w:rsid w:val="008E5518"/>
    <w:rsid w:val="008E6A84"/>
    <w:rsid w:val="008F0CD6"/>
    <w:rsid w:val="008F0CDC"/>
    <w:rsid w:val="008F17A3"/>
    <w:rsid w:val="008F1ED3"/>
    <w:rsid w:val="008F4C29"/>
    <w:rsid w:val="008F5180"/>
    <w:rsid w:val="008F6E57"/>
    <w:rsid w:val="008F70BD"/>
    <w:rsid w:val="008F788F"/>
    <w:rsid w:val="008F7EA2"/>
    <w:rsid w:val="00900A88"/>
    <w:rsid w:val="00902722"/>
    <w:rsid w:val="009027BC"/>
    <w:rsid w:val="00904F1F"/>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09A3"/>
    <w:rsid w:val="00953604"/>
    <w:rsid w:val="00954239"/>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891"/>
    <w:rsid w:val="009C27F1"/>
    <w:rsid w:val="009C3152"/>
    <w:rsid w:val="009C3257"/>
    <w:rsid w:val="009C4CFA"/>
    <w:rsid w:val="009C5070"/>
    <w:rsid w:val="009C7318"/>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66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3AB"/>
    <w:rsid w:val="00A70B07"/>
    <w:rsid w:val="00A723F8"/>
    <w:rsid w:val="00A77CCB"/>
    <w:rsid w:val="00A83D8D"/>
    <w:rsid w:val="00A8446B"/>
    <w:rsid w:val="00A8473F"/>
    <w:rsid w:val="00A862D6"/>
    <w:rsid w:val="00A8715E"/>
    <w:rsid w:val="00A9295B"/>
    <w:rsid w:val="00A93B09"/>
    <w:rsid w:val="00A9466B"/>
    <w:rsid w:val="00A952D7"/>
    <w:rsid w:val="00A963F7"/>
    <w:rsid w:val="00A96AD8"/>
    <w:rsid w:val="00AA052C"/>
    <w:rsid w:val="00AA1E45"/>
    <w:rsid w:val="00AA4286"/>
    <w:rsid w:val="00AA456B"/>
    <w:rsid w:val="00AA57F5"/>
    <w:rsid w:val="00AA672E"/>
    <w:rsid w:val="00AA6EC9"/>
    <w:rsid w:val="00AB6309"/>
    <w:rsid w:val="00AB6C5F"/>
    <w:rsid w:val="00AB7129"/>
    <w:rsid w:val="00AC03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974"/>
    <w:rsid w:val="00AE5EB4"/>
    <w:rsid w:val="00AF0C18"/>
    <w:rsid w:val="00AF47C5"/>
    <w:rsid w:val="00AF5398"/>
    <w:rsid w:val="00B049AF"/>
    <w:rsid w:val="00B07242"/>
    <w:rsid w:val="00B10534"/>
    <w:rsid w:val="00B113DB"/>
    <w:rsid w:val="00B11D8A"/>
    <w:rsid w:val="00B12981"/>
    <w:rsid w:val="00B143AB"/>
    <w:rsid w:val="00B147DD"/>
    <w:rsid w:val="00B156FD"/>
    <w:rsid w:val="00B21F61"/>
    <w:rsid w:val="00B261F1"/>
    <w:rsid w:val="00B265BC"/>
    <w:rsid w:val="00B27E97"/>
    <w:rsid w:val="00B31FB1"/>
    <w:rsid w:val="00B33952"/>
    <w:rsid w:val="00B33C5E"/>
    <w:rsid w:val="00B342F4"/>
    <w:rsid w:val="00B34369"/>
    <w:rsid w:val="00B34DC2"/>
    <w:rsid w:val="00B378E5"/>
    <w:rsid w:val="00B4346D"/>
    <w:rsid w:val="00B440F4"/>
    <w:rsid w:val="00B447A5"/>
    <w:rsid w:val="00B4654C"/>
    <w:rsid w:val="00B46E1D"/>
    <w:rsid w:val="00B47293"/>
    <w:rsid w:val="00B50E50"/>
    <w:rsid w:val="00B52120"/>
    <w:rsid w:val="00B54ABC"/>
    <w:rsid w:val="00B56FBE"/>
    <w:rsid w:val="00B60ACF"/>
    <w:rsid w:val="00B62B58"/>
    <w:rsid w:val="00B65149"/>
    <w:rsid w:val="00B66567"/>
    <w:rsid w:val="00B66F52"/>
    <w:rsid w:val="00B66FE5"/>
    <w:rsid w:val="00B72880"/>
    <w:rsid w:val="00B758BF"/>
    <w:rsid w:val="00B75A11"/>
    <w:rsid w:val="00B76A70"/>
    <w:rsid w:val="00B77EC8"/>
    <w:rsid w:val="00B80B2E"/>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887"/>
    <w:rsid w:val="00BC0F17"/>
    <w:rsid w:val="00BC1A4E"/>
    <w:rsid w:val="00BC5DC7"/>
    <w:rsid w:val="00BC6B8B"/>
    <w:rsid w:val="00BC73D8"/>
    <w:rsid w:val="00BD2616"/>
    <w:rsid w:val="00BD52D7"/>
    <w:rsid w:val="00BD5AD2"/>
    <w:rsid w:val="00BE22F3"/>
    <w:rsid w:val="00BE5B52"/>
    <w:rsid w:val="00BE7B8D"/>
    <w:rsid w:val="00BF0993"/>
    <w:rsid w:val="00BF10A9"/>
    <w:rsid w:val="00BF1703"/>
    <w:rsid w:val="00BF231C"/>
    <w:rsid w:val="00BF51E5"/>
    <w:rsid w:val="00BF74A6"/>
    <w:rsid w:val="00C013AD"/>
    <w:rsid w:val="00C04904"/>
    <w:rsid w:val="00C0532F"/>
    <w:rsid w:val="00C056B3"/>
    <w:rsid w:val="00C103E5"/>
    <w:rsid w:val="00C13319"/>
    <w:rsid w:val="00C13EE9"/>
    <w:rsid w:val="00C21540"/>
    <w:rsid w:val="00C21906"/>
    <w:rsid w:val="00C21BFA"/>
    <w:rsid w:val="00C24C8D"/>
    <w:rsid w:val="00C25FE2"/>
    <w:rsid w:val="00C26B53"/>
    <w:rsid w:val="00C274FB"/>
    <w:rsid w:val="00C279B2"/>
    <w:rsid w:val="00C33E50"/>
    <w:rsid w:val="00C34C20"/>
    <w:rsid w:val="00C35A3E"/>
    <w:rsid w:val="00C42130"/>
    <w:rsid w:val="00C423A4"/>
    <w:rsid w:val="00C423E3"/>
    <w:rsid w:val="00C44BF5"/>
    <w:rsid w:val="00C50369"/>
    <w:rsid w:val="00C521D6"/>
    <w:rsid w:val="00C52DF2"/>
    <w:rsid w:val="00C55232"/>
    <w:rsid w:val="00C553A4"/>
    <w:rsid w:val="00C55A06"/>
    <w:rsid w:val="00C55D03"/>
    <w:rsid w:val="00C601BC"/>
    <w:rsid w:val="00C6329F"/>
    <w:rsid w:val="00C63340"/>
    <w:rsid w:val="00C643F9"/>
    <w:rsid w:val="00C64E95"/>
    <w:rsid w:val="00C71372"/>
    <w:rsid w:val="00C72410"/>
    <w:rsid w:val="00C7287F"/>
    <w:rsid w:val="00C80CB8"/>
    <w:rsid w:val="00C81815"/>
    <w:rsid w:val="00C819F8"/>
    <w:rsid w:val="00C8248C"/>
    <w:rsid w:val="00C84E33"/>
    <w:rsid w:val="00C8614A"/>
    <w:rsid w:val="00C86D6F"/>
    <w:rsid w:val="00C905FC"/>
    <w:rsid w:val="00C92D03"/>
    <w:rsid w:val="00C92D9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1EB"/>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484"/>
    <w:rsid w:val="00CE0C4F"/>
    <w:rsid w:val="00CE30EA"/>
    <w:rsid w:val="00CF048A"/>
    <w:rsid w:val="00CF155A"/>
    <w:rsid w:val="00CF2947"/>
    <w:rsid w:val="00CF2B7D"/>
    <w:rsid w:val="00CF670F"/>
    <w:rsid w:val="00CF686F"/>
    <w:rsid w:val="00CF6E60"/>
    <w:rsid w:val="00CF7BCA"/>
    <w:rsid w:val="00D008FD"/>
    <w:rsid w:val="00D01061"/>
    <w:rsid w:val="00D0321C"/>
    <w:rsid w:val="00D035EC"/>
    <w:rsid w:val="00D06AB1"/>
    <w:rsid w:val="00D06FC1"/>
    <w:rsid w:val="00D072ED"/>
    <w:rsid w:val="00D07A16"/>
    <w:rsid w:val="00D07B1D"/>
    <w:rsid w:val="00D1067E"/>
    <w:rsid w:val="00D10F50"/>
    <w:rsid w:val="00D111A7"/>
    <w:rsid w:val="00D11272"/>
    <w:rsid w:val="00D126F5"/>
    <w:rsid w:val="00D1489E"/>
    <w:rsid w:val="00D20737"/>
    <w:rsid w:val="00D21E81"/>
    <w:rsid w:val="00D223DE"/>
    <w:rsid w:val="00D25E37"/>
    <w:rsid w:val="00D2661A"/>
    <w:rsid w:val="00D27582"/>
    <w:rsid w:val="00D27EC4"/>
    <w:rsid w:val="00D32719"/>
    <w:rsid w:val="00D33333"/>
    <w:rsid w:val="00D336B5"/>
    <w:rsid w:val="00D352A2"/>
    <w:rsid w:val="00D4162B"/>
    <w:rsid w:val="00D4514F"/>
    <w:rsid w:val="00D451E2"/>
    <w:rsid w:val="00D45E89"/>
    <w:rsid w:val="00D45E8D"/>
    <w:rsid w:val="00D466AE"/>
    <w:rsid w:val="00D4734F"/>
    <w:rsid w:val="00D51BF3"/>
    <w:rsid w:val="00D6360E"/>
    <w:rsid w:val="00D66846"/>
    <w:rsid w:val="00D675FB"/>
    <w:rsid w:val="00D71F25"/>
    <w:rsid w:val="00D72A9C"/>
    <w:rsid w:val="00D7392C"/>
    <w:rsid w:val="00D749A8"/>
    <w:rsid w:val="00D77031"/>
    <w:rsid w:val="00D84941"/>
    <w:rsid w:val="00D84B6F"/>
    <w:rsid w:val="00D84FA1"/>
    <w:rsid w:val="00D851F0"/>
    <w:rsid w:val="00D86DB7"/>
    <w:rsid w:val="00D87BF5"/>
    <w:rsid w:val="00D90721"/>
    <w:rsid w:val="00D926D0"/>
    <w:rsid w:val="00D93030"/>
    <w:rsid w:val="00D950E1"/>
    <w:rsid w:val="00D952A6"/>
    <w:rsid w:val="00D97F99"/>
    <w:rsid w:val="00DA1E08"/>
    <w:rsid w:val="00DA24F8"/>
    <w:rsid w:val="00DA251F"/>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2347"/>
    <w:rsid w:val="00DC3067"/>
    <w:rsid w:val="00DC370B"/>
    <w:rsid w:val="00DC52CA"/>
    <w:rsid w:val="00DC5B90"/>
    <w:rsid w:val="00DD00FF"/>
    <w:rsid w:val="00DD0619"/>
    <w:rsid w:val="00DD07FB"/>
    <w:rsid w:val="00DD25C6"/>
    <w:rsid w:val="00DD4C1C"/>
    <w:rsid w:val="00DD4FE5"/>
    <w:rsid w:val="00DD54B0"/>
    <w:rsid w:val="00DD57EE"/>
    <w:rsid w:val="00DD6BCC"/>
    <w:rsid w:val="00DE0A4B"/>
    <w:rsid w:val="00DE2410"/>
    <w:rsid w:val="00DE2939"/>
    <w:rsid w:val="00DE6E81"/>
    <w:rsid w:val="00DE703F"/>
    <w:rsid w:val="00DE7595"/>
    <w:rsid w:val="00DF1961"/>
    <w:rsid w:val="00DF44DE"/>
    <w:rsid w:val="00DF77F2"/>
    <w:rsid w:val="00E01138"/>
    <w:rsid w:val="00E02DFB"/>
    <w:rsid w:val="00E030F9"/>
    <w:rsid w:val="00E0311A"/>
    <w:rsid w:val="00E03138"/>
    <w:rsid w:val="00E06404"/>
    <w:rsid w:val="00E11A85"/>
    <w:rsid w:val="00E12495"/>
    <w:rsid w:val="00E15CCD"/>
    <w:rsid w:val="00E202EF"/>
    <w:rsid w:val="00E210B5"/>
    <w:rsid w:val="00E212AD"/>
    <w:rsid w:val="00E22DCC"/>
    <w:rsid w:val="00E2552F"/>
    <w:rsid w:val="00E3137A"/>
    <w:rsid w:val="00E32CCF"/>
    <w:rsid w:val="00E34A98"/>
    <w:rsid w:val="00E356AD"/>
    <w:rsid w:val="00E35D1E"/>
    <w:rsid w:val="00E364F9"/>
    <w:rsid w:val="00E365FA"/>
    <w:rsid w:val="00E36789"/>
    <w:rsid w:val="00E44A83"/>
    <w:rsid w:val="00E474A5"/>
    <w:rsid w:val="00E502C1"/>
    <w:rsid w:val="00E502DD"/>
    <w:rsid w:val="00E50D3A"/>
    <w:rsid w:val="00E51387"/>
    <w:rsid w:val="00E51E68"/>
    <w:rsid w:val="00E52EFD"/>
    <w:rsid w:val="00E5408A"/>
    <w:rsid w:val="00E56800"/>
    <w:rsid w:val="00E60C63"/>
    <w:rsid w:val="00E62FF9"/>
    <w:rsid w:val="00E635D6"/>
    <w:rsid w:val="00E639BC"/>
    <w:rsid w:val="00E640A1"/>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4FEE"/>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3D4"/>
    <w:rsid w:val="00EC562A"/>
    <w:rsid w:val="00ED067A"/>
    <w:rsid w:val="00ED1A49"/>
    <w:rsid w:val="00ED2B50"/>
    <w:rsid w:val="00ED41A7"/>
    <w:rsid w:val="00EE0350"/>
    <w:rsid w:val="00EE0719"/>
    <w:rsid w:val="00EE0E80"/>
    <w:rsid w:val="00EE5AEE"/>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D3E"/>
    <w:rsid w:val="00F157A9"/>
    <w:rsid w:val="00F16F00"/>
    <w:rsid w:val="00F25BB6"/>
    <w:rsid w:val="00F26B7E"/>
    <w:rsid w:val="00F27A3B"/>
    <w:rsid w:val="00F325D9"/>
    <w:rsid w:val="00F32780"/>
    <w:rsid w:val="00F33817"/>
    <w:rsid w:val="00F416A6"/>
    <w:rsid w:val="00F420D5"/>
    <w:rsid w:val="00F43CC7"/>
    <w:rsid w:val="00F451EA"/>
    <w:rsid w:val="00F45447"/>
    <w:rsid w:val="00F456C6"/>
    <w:rsid w:val="00F4577B"/>
    <w:rsid w:val="00F46496"/>
    <w:rsid w:val="00F474D0"/>
    <w:rsid w:val="00F50179"/>
    <w:rsid w:val="00F515EE"/>
    <w:rsid w:val="00F56511"/>
    <w:rsid w:val="00F6062A"/>
    <w:rsid w:val="00F6194E"/>
    <w:rsid w:val="00F623AC"/>
    <w:rsid w:val="00F6412A"/>
    <w:rsid w:val="00F65893"/>
    <w:rsid w:val="00F66A4A"/>
    <w:rsid w:val="00F70B78"/>
    <w:rsid w:val="00F71E22"/>
    <w:rsid w:val="00F72142"/>
    <w:rsid w:val="00F72AE7"/>
    <w:rsid w:val="00F829E5"/>
    <w:rsid w:val="00F833BA"/>
    <w:rsid w:val="00F84FD0"/>
    <w:rsid w:val="00F859A8"/>
    <w:rsid w:val="00F86D87"/>
    <w:rsid w:val="00F9108B"/>
    <w:rsid w:val="00F91349"/>
    <w:rsid w:val="00F920D3"/>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789"/>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822573"/>
    <w:rsid w:val="02E41F16"/>
    <w:rsid w:val="03031491"/>
    <w:rsid w:val="03094DA8"/>
    <w:rsid w:val="034E2125"/>
    <w:rsid w:val="03F404FE"/>
    <w:rsid w:val="04DA26C6"/>
    <w:rsid w:val="05045C3C"/>
    <w:rsid w:val="056B4A14"/>
    <w:rsid w:val="05FB22B2"/>
    <w:rsid w:val="06DB44D3"/>
    <w:rsid w:val="07AA2823"/>
    <w:rsid w:val="07EB5E1F"/>
    <w:rsid w:val="080F0EC2"/>
    <w:rsid w:val="08A543EB"/>
    <w:rsid w:val="09324455"/>
    <w:rsid w:val="0A0E2D67"/>
    <w:rsid w:val="0A960E3D"/>
    <w:rsid w:val="0B4808AE"/>
    <w:rsid w:val="0BA61553"/>
    <w:rsid w:val="0BBF6171"/>
    <w:rsid w:val="0BC55E54"/>
    <w:rsid w:val="0C6A2581"/>
    <w:rsid w:val="0C6F0650"/>
    <w:rsid w:val="0C8E44C1"/>
    <w:rsid w:val="0E80608C"/>
    <w:rsid w:val="0E9D6C3E"/>
    <w:rsid w:val="0FC828EE"/>
    <w:rsid w:val="13D95FA0"/>
    <w:rsid w:val="14182A3B"/>
    <w:rsid w:val="161A5018"/>
    <w:rsid w:val="17263548"/>
    <w:rsid w:val="17FB49D5"/>
    <w:rsid w:val="18504D21"/>
    <w:rsid w:val="18D203E7"/>
    <w:rsid w:val="190478B9"/>
    <w:rsid w:val="19E8318C"/>
    <w:rsid w:val="19FC2552"/>
    <w:rsid w:val="1A0A7151"/>
    <w:rsid w:val="1A692746"/>
    <w:rsid w:val="1B80591D"/>
    <w:rsid w:val="1B9413C8"/>
    <w:rsid w:val="1C5135FC"/>
    <w:rsid w:val="1CEB5018"/>
    <w:rsid w:val="1D94745E"/>
    <w:rsid w:val="1EF83A1C"/>
    <w:rsid w:val="1FA825B5"/>
    <w:rsid w:val="2059673D"/>
    <w:rsid w:val="22EA7B20"/>
    <w:rsid w:val="22F759C7"/>
    <w:rsid w:val="23971A56"/>
    <w:rsid w:val="23AE6894"/>
    <w:rsid w:val="25A032F9"/>
    <w:rsid w:val="26681488"/>
    <w:rsid w:val="26A10E3D"/>
    <w:rsid w:val="273121C1"/>
    <w:rsid w:val="28FB67D4"/>
    <w:rsid w:val="2A37447B"/>
    <w:rsid w:val="2A3938F5"/>
    <w:rsid w:val="2A8E11EF"/>
    <w:rsid w:val="2B0A5203"/>
    <w:rsid w:val="2BDF21EC"/>
    <w:rsid w:val="2BED660C"/>
    <w:rsid w:val="2C1A17A4"/>
    <w:rsid w:val="2E553E21"/>
    <w:rsid w:val="2ECD0A22"/>
    <w:rsid w:val="2F0F5A43"/>
    <w:rsid w:val="2F25085E"/>
    <w:rsid w:val="2F2B399A"/>
    <w:rsid w:val="2F6D4CE4"/>
    <w:rsid w:val="30B240AF"/>
    <w:rsid w:val="312A215B"/>
    <w:rsid w:val="316513E5"/>
    <w:rsid w:val="31D73965"/>
    <w:rsid w:val="348576A9"/>
    <w:rsid w:val="34A55F9D"/>
    <w:rsid w:val="34EB2B47"/>
    <w:rsid w:val="36301896"/>
    <w:rsid w:val="36EE59D9"/>
    <w:rsid w:val="3B1D3B63"/>
    <w:rsid w:val="3B5B73B5"/>
    <w:rsid w:val="3BBF16F2"/>
    <w:rsid w:val="3C5E53AF"/>
    <w:rsid w:val="3CC316B6"/>
    <w:rsid w:val="3CEB35AE"/>
    <w:rsid w:val="3E4E3201"/>
    <w:rsid w:val="3FCD127A"/>
    <w:rsid w:val="40275AB8"/>
    <w:rsid w:val="427E2D85"/>
    <w:rsid w:val="433504EC"/>
    <w:rsid w:val="43C274A8"/>
    <w:rsid w:val="44764150"/>
    <w:rsid w:val="44D501D8"/>
    <w:rsid w:val="462A60F3"/>
    <w:rsid w:val="46713F31"/>
    <w:rsid w:val="46B34549"/>
    <w:rsid w:val="46F1794A"/>
    <w:rsid w:val="4740615B"/>
    <w:rsid w:val="47CB141F"/>
    <w:rsid w:val="486A6A27"/>
    <w:rsid w:val="48E24C72"/>
    <w:rsid w:val="4A317C5F"/>
    <w:rsid w:val="4A573306"/>
    <w:rsid w:val="4AF04BAA"/>
    <w:rsid w:val="4B546668"/>
    <w:rsid w:val="4B6F3F6C"/>
    <w:rsid w:val="4CEA0599"/>
    <w:rsid w:val="4F135B85"/>
    <w:rsid w:val="4F2363A4"/>
    <w:rsid w:val="50BD624C"/>
    <w:rsid w:val="50BF5B17"/>
    <w:rsid w:val="52546BE0"/>
    <w:rsid w:val="52C308EE"/>
    <w:rsid w:val="52C53A06"/>
    <w:rsid w:val="52D970E6"/>
    <w:rsid w:val="533D574E"/>
    <w:rsid w:val="551A2EDB"/>
    <w:rsid w:val="570B1D0C"/>
    <w:rsid w:val="572E5D14"/>
    <w:rsid w:val="5ABF328C"/>
    <w:rsid w:val="5B130FC6"/>
    <w:rsid w:val="5BFE5E0F"/>
    <w:rsid w:val="5D9F0F2C"/>
    <w:rsid w:val="5E2C4796"/>
    <w:rsid w:val="5EB10F16"/>
    <w:rsid w:val="5FCF78A6"/>
    <w:rsid w:val="61BA27D8"/>
    <w:rsid w:val="63204C0B"/>
    <w:rsid w:val="643028DD"/>
    <w:rsid w:val="644B5969"/>
    <w:rsid w:val="64C03C61"/>
    <w:rsid w:val="656211BC"/>
    <w:rsid w:val="674175FB"/>
    <w:rsid w:val="695B664F"/>
    <w:rsid w:val="69DF102E"/>
    <w:rsid w:val="6C5D623A"/>
    <w:rsid w:val="6C6C46CF"/>
    <w:rsid w:val="6CE959AA"/>
    <w:rsid w:val="6E90672B"/>
    <w:rsid w:val="6F4F27B2"/>
    <w:rsid w:val="6FD33CC2"/>
    <w:rsid w:val="70745238"/>
    <w:rsid w:val="70E565D3"/>
    <w:rsid w:val="714A1DE3"/>
    <w:rsid w:val="717E6A9E"/>
    <w:rsid w:val="73133AF6"/>
    <w:rsid w:val="73F12089"/>
    <w:rsid w:val="75343293"/>
    <w:rsid w:val="757F5473"/>
    <w:rsid w:val="774D3A7A"/>
    <w:rsid w:val="7772528F"/>
    <w:rsid w:val="77F7266A"/>
    <w:rsid w:val="796E2148"/>
    <w:rsid w:val="79CB3B5E"/>
    <w:rsid w:val="7A6F5AB6"/>
    <w:rsid w:val="7B607AF4"/>
    <w:rsid w:val="7CF46746"/>
    <w:rsid w:val="7D2012E9"/>
    <w:rsid w:val="7E5971A9"/>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623E892"/>
  <w15:docId w15:val="{C6BF8E46-28FC-43AD-80E4-81AF64B48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styleId="afffffffffffc">
    <w:name w:val="annotation reference"/>
    <w:basedOn w:val="afff6"/>
    <w:uiPriority w:val="99"/>
    <w:semiHidden/>
    <w:unhideWhenUsed/>
    <w:rsid w:val="00C0532F"/>
    <w:rPr>
      <w:sz w:val="21"/>
      <w:szCs w:val="21"/>
    </w:rPr>
  </w:style>
  <w:style w:type="paragraph" w:styleId="afffffffffffd">
    <w:name w:val="annotation subject"/>
    <w:basedOn w:val="afffa"/>
    <w:next w:val="afffa"/>
    <w:link w:val="afffffffffffe"/>
    <w:uiPriority w:val="99"/>
    <w:semiHidden/>
    <w:unhideWhenUsed/>
    <w:rsid w:val="00C0532F"/>
    <w:rPr>
      <w:b/>
      <w:bCs/>
    </w:rPr>
  </w:style>
  <w:style w:type="character" w:customStyle="1" w:styleId="afffb">
    <w:name w:val="批注文字 字符"/>
    <w:basedOn w:val="afff6"/>
    <w:link w:val="afffa"/>
    <w:uiPriority w:val="99"/>
    <w:semiHidden/>
    <w:rsid w:val="00C0532F"/>
    <w:rPr>
      <w:rFonts w:ascii="Calibri" w:hAnsi="Calibri"/>
      <w:kern w:val="2"/>
      <w:sz w:val="21"/>
      <w:szCs w:val="21"/>
    </w:rPr>
  </w:style>
  <w:style w:type="character" w:customStyle="1" w:styleId="afffffffffffe">
    <w:name w:val="批注主题 字符"/>
    <w:basedOn w:val="afffb"/>
    <w:link w:val="afffffffffffd"/>
    <w:uiPriority w:val="99"/>
    <w:semiHidden/>
    <w:rsid w:val="00C0532F"/>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3E562534E9488DB9F15C3E72A55CA2"/>
        <w:category>
          <w:name w:val="常规"/>
          <w:gallery w:val="placeholder"/>
        </w:category>
        <w:types>
          <w:type w:val="bbPlcHdr"/>
        </w:types>
        <w:behaviors>
          <w:behavior w:val="content"/>
        </w:behaviors>
        <w:guid w:val="{05FF8739-E489-4055-9730-DE0ABAED6D9C}"/>
      </w:docPartPr>
      <w:docPartBody>
        <w:p w:rsidR="003E3CB6" w:rsidRDefault="003E3CB6">
          <w:pPr>
            <w:pStyle w:val="743E562534E9488DB9F15C3E72A55CA2"/>
          </w:pPr>
          <w:r>
            <w:rPr>
              <w:rStyle w:val="a3"/>
              <w:rFonts w:hint="eastAsia"/>
            </w:rPr>
            <w:t>单击或点击此处输入文字。</w:t>
          </w:r>
        </w:p>
      </w:docPartBody>
    </w:docPart>
    <w:docPart>
      <w:docPartPr>
        <w:name w:val="D416154DFD284B399EE781C2AA58B375"/>
        <w:category>
          <w:name w:val="常规"/>
          <w:gallery w:val="placeholder"/>
        </w:category>
        <w:types>
          <w:type w:val="bbPlcHdr"/>
        </w:types>
        <w:behaviors>
          <w:behavior w:val="content"/>
        </w:behaviors>
        <w:guid w:val="{7F013E0F-8938-46B8-9D19-BA25E39604A8}"/>
      </w:docPartPr>
      <w:docPartBody>
        <w:p w:rsidR="003E3CB6" w:rsidRDefault="003E3CB6">
          <w:pPr>
            <w:pStyle w:val="D416154DFD284B399EE781C2AA58B375"/>
          </w:pPr>
          <w:r>
            <w:rPr>
              <w:rStyle w:val="a3"/>
              <w:rFonts w:hint="eastAsia"/>
            </w:rPr>
            <w:t>选择一项。</w:t>
          </w:r>
        </w:p>
      </w:docPartBody>
    </w:docPart>
    <w:docPart>
      <w:docPartPr>
        <w:name w:val="89141BBB75444924825193DFD089E326"/>
        <w:category>
          <w:name w:val="常规"/>
          <w:gallery w:val="placeholder"/>
        </w:category>
        <w:types>
          <w:type w:val="bbPlcHdr"/>
        </w:types>
        <w:behaviors>
          <w:behavior w:val="content"/>
        </w:behaviors>
        <w:guid w:val="{8893535A-4E93-43B5-BF0F-A9CAB5F8FE81}"/>
      </w:docPartPr>
      <w:docPartBody>
        <w:p w:rsidR="003E3CB6" w:rsidRDefault="003E3CB6">
          <w:pPr>
            <w:pStyle w:val="89141BBB75444924825193DFD089E32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5C5"/>
    <w:rsid w:val="000105C5"/>
    <w:rsid w:val="00057E57"/>
    <w:rsid w:val="000E4A84"/>
    <w:rsid w:val="00155209"/>
    <w:rsid w:val="001C6B0C"/>
    <w:rsid w:val="002E148E"/>
    <w:rsid w:val="00363B46"/>
    <w:rsid w:val="003E3CB6"/>
    <w:rsid w:val="00414738"/>
    <w:rsid w:val="005E11F6"/>
    <w:rsid w:val="00615765"/>
    <w:rsid w:val="008C54D3"/>
    <w:rsid w:val="00943DB4"/>
    <w:rsid w:val="009D53F1"/>
    <w:rsid w:val="009E3BFB"/>
    <w:rsid w:val="00A5435B"/>
    <w:rsid w:val="00A969DC"/>
    <w:rsid w:val="00AB1BBE"/>
    <w:rsid w:val="00C70207"/>
    <w:rsid w:val="00CE5A25"/>
    <w:rsid w:val="00CF5DEA"/>
    <w:rsid w:val="00D75040"/>
    <w:rsid w:val="00DB5F59"/>
    <w:rsid w:val="00DC26FB"/>
    <w:rsid w:val="00E97745"/>
    <w:rsid w:val="00F81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43E562534E9488DB9F15C3E72A55CA2">
    <w:name w:val="743E562534E9488DB9F15C3E72A55CA2"/>
    <w:qFormat/>
    <w:pPr>
      <w:widowControl w:val="0"/>
      <w:jc w:val="both"/>
    </w:pPr>
    <w:rPr>
      <w:kern w:val="2"/>
      <w:sz w:val="21"/>
      <w:szCs w:val="22"/>
    </w:rPr>
  </w:style>
  <w:style w:type="paragraph" w:customStyle="1" w:styleId="D416154DFD284B399EE781C2AA58B375">
    <w:name w:val="D416154DFD284B399EE781C2AA58B375"/>
    <w:qFormat/>
    <w:pPr>
      <w:widowControl w:val="0"/>
      <w:jc w:val="both"/>
    </w:pPr>
    <w:rPr>
      <w:kern w:val="2"/>
      <w:sz w:val="21"/>
      <w:szCs w:val="22"/>
    </w:rPr>
  </w:style>
  <w:style w:type="paragraph" w:customStyle="1" w:styleId="89141BBB75444924825193DFD089E326">
    <w:name w:val="89141BBB75444924825193DFD089E32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3E0E3-10C2-4FCE-A455-864FF0A2B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1</Pages>
  <Words>1500</Words>
  <Characters>8550</Characters>
  <Application>Microsoft Office Word</Application>
  <DocSecurity>0</DocSecurity>
  <Lines>71</Lines>
  <Paragraphs>20</Paragraphs>
  <ScaleCrop>false</ScaleCrop>
  <Company>PCMI</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98</cp:revision>
  <cp:lastPrinted>2026-07-31T09:00:00Z</cp:lastPrinted>
  <dcterms:created xsi:type="dcterms:W3CDTF">2025-12-09T08:48:00Z</dcterms:created>
  <dcterms:modified xsi:type="dcterms:W3CDTF">2026-07-31T09:03:00Z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eyJoZGlkIjoiM2VhNmI3Y2Y4ZTM3NzBhYWYxN2UyMTkwZjhjZWQ4OWYiLCJ1c2VySWQiOiI1NDI1ODA3NzYifQ==</vt:lpwstr>
  </property>
  <property fmtid="{D5CDD505-2E9C-101B-9397-08002B2CF9AE}" pid="16" name="KSOProductBuildVer">
    <vt:lpwstr>2052-12.1.0.26895</vt:lpwstr>
  </property>
  <property fmtid="{D5CDD505-2E9C-101B-9397-08002B2CF9AE}" pid="17" name="ICV">
    <vt:lpwstr>6641DF610E6B4E40B6D1A378B8729A31_13</vt:lpwstr>
  </property>
</Properties>
</file>