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F5823" w:rsidRPr="009F4FC0" w14:paraId="2B632DD4" w14:textId="77777777">
        <w:tc>
          <w:tcPr>
            <w:tcW w:w="509" w:type="dxa"/>
          </w:tcPr>
          <w:p w14:paraId="45DA84E6" w14:textId="77777777" w:rsidR="001F5823" w:rsidRPr="009F4FC0" w:rsidRDefault="006F4B5F">
            <w:pPr>
              <w:pStyle w:val="afffd"/>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9F4FC0">
              <w:rPr>
                <w:rFonts w:ascii="Times New Roman" w:eastAsia="黑体" w:hAnsi="Times New Roman"/>
                <w:color w:val="000000" w:themeColor="text1"/>
                <w:sz w:val="21"/>
                <w:szCs w:val="21"/>
              </w:rPr>
              <w:t>ICS</w:t>
            </w:r>
            <w:r w:rsidRPr="009F4FC0">
              <w:rPr>
                <w:rFonts w:ascii="黑体" w:eastAsia="黑体" w:hAnsi="黑体"/>
                <w:color w:val="000000" w:themeColor="text1"/>
                <w:sz w:val="21"/>
                <w:szCs w:val="21"/>
              </w:rPr>
              <w:t xml:space="preserve">  </w:t>
            </w:r>
          </w:p>
        </w:tc>
        <w:tc>
          <w:tcPr>
            <w:tcW w:w="8855" w:type="dxa"/>
          </w:tcPr>
          <w:p w14:paraId="6B295307" w14:textId="77777777" w:rsidR="001F5823" w:rsidRPr="009F4FC0" w:rsidRDefault="006F4B5F">
            <w:pPr>
              <w:pStyle w:val="afffd"/>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9F4FC0">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9F4FC0">
              <w:rPr>
                <w:rFonts w:ascii="黑体" w:eastAsia="黑体" w:hAnsi="黑体"/>
                <w:color w:val="000000" w:themeColor="text1"/>
                <w:sz w:val="21"/>
                <w:szCs w:val="21"/>
              </w:rPr>
              <w:instrText xml:space="preserve"> FORMTEXT </w:instrText>
            </w:r>
            <w:r w:rsidRPr="009F4FC0">
              <w:rPr>
                <w:rFonts w:ascii="黑体" w:eastAsia="黑体" w:hAnsi="黑体"/>
                <w:color w:val="000000" w:themeColor="text1"/>
                <w:sz w:val="21"/>
                <w:szCs w:val="21"/>
              </w:rPr>
            </w:r>
            <w:r w:rsidRPr="009F4FC0">
              <w:rPr>
                <w:rFonts w:ascii="黑体" w:eastAsia="黑体" w:hAnsi="黑体"/>
                <w:color w:val="000000" w:themeColor="text1"/>
                <w:sz w:val="21"/>
                <w:szCs w:val="21"/>
              </w:rPr>
              <w:fldChar w:fldCharType="separate"/>
            </w:r>
            <w:r w:rsidRPr="009F4FC0">
              <w:rPr>
                <w:rFonts w:ascii="黑体" w:eastAsia="黑体" w:hAnsi="黑体" w:hint="eastAsia"/>
                <w:color w:val="000000" w:themeColor="text1"/>
                <w:sz w:val="21"/>
                <w:szCs w:val="21"/>
              </w:rPr>
              <w:t>65.020.20</w:t>
            </w:r>
            <w:r w:rsidRPr="009F4FC0">
              <w:rPr>
                <w:rFonts w:ascii="黑体" w:eastAsia="黑体" w:hAnsi="黑体"/>
                <w:color w:val="000000" w:themeColor="text1"/>
                <w:sz w:val="21"/>
                <w:szCs w:val="21"/>
              </w:rPr>
              <w:fldChar w:fldCharType="end"/>
            </w:r>
            <w:bookmarkEnd w:id="0"/>
          </w:p>
        </w:tc>
      </w:tr>
      <w:tr w:rsidR="001F5823" w:rsidRPr="009F4FC0" w14:paraId="35795B17" w14:textId="77777777">
        <w:tc>
          <w:tcPr>
            <w:tcW w:w="509" w:type="dxa"/>
          </w:tcPr>
          <w:p w14:paraId="16E1E247" w14:textId="77777777" w:rsidR="001F5823" w:rsidRPr="009F4FC0" w:rsidRDefault="006F4B5F">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9F4FC0">
              <w:rPr>
                <w:rFonts w:ascii="Times New Roman" w:eastAsia="黑体" w:hAnsi="Times New Roman"/>
                <w:color w:val="000000" w:themeColor="text1"/>
                <w:sz w:val="21"/>
                <w:szCs w:val="21"/>
              </w:rPr>
              <w:t xml:space="preserve">CCS </w:t>
            </w:r>
            <w:r w:rsidRPr="009F4FC0">
              <w:rPr>
                <w:rFonts w:ascii="黑体" w:eastAsia="黑体" w:hAnsi="黑体"/>
                <w:color w:val="000000" w:themeColor="text1"/>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F5823" w:rsidRPr="009F4FC0" w14:paraId="456AB650" w14:textId="77777777">
              <w:trPr>
                <w:trHeight w:hRule="exact" w:val="1021"/>
              </w:trPr>
              <w:tc>
                <w:tcPr>
                  <w:tcW w:w="9242" w:type="dxa"/>
                  <w:vAlign w:val="center"/>
                </w:tcPr>
                <w:p w14:paraId="72B28379" w14:textId="77777777" w:rsidR="001F5823" w:rsidRPr="009F4FC0" w:rsidRDefault="006F4B5F" w:rsidP="00B651A0">
                  <w:pPr>
                    <w:pStyle w:val="affff8"/>
                    <w:framePr w:w="0" w:hRule="auto" w:wrap="auto" w:hAnchor="text" w:xAlign="left" w:yAlign="inline" w:anchorLock="0"/>
                    <w:ind w:left="420" w:right="624"/>
                    <w:rPr>
                      <w:rFonts w:ascii="宋体" w:hAnsi="宋体"/>
                      <w:color w:val="000000" w:themeColor="text1"/>
                      <w:sz w:val="28"/>
                      <w:szCs w:val="28"/>
                    </w:rPr>
                  </w:pPr>
                  <w:r w:rsidRPr="009F4FC0">
                    <w:rPr>
                      <w:noProof/>
                      <w:color w:val="000000" w:themeColor="text1"/>
                    </w:rPr>
                    <w:drawing>
                      <wp:inline distT="0" distB="0" distL="0" distR="0" wp14:anchorId="33EB71EB" wp14:editId="6A7E2088">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9F4FC0">
                    <w:rPr>
                      <w:noProof/>
                      <w:color w:val="000000" w:themeColor="text1"/>
                    </w:rPr>
                    <w:drawing>
                      <wp:inline distT="0" distB="0" distL="0" distR="0" wp14:anchorId="03B2EB49" wp14:editId="01F8F5E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9F4FC0">
                    <w:rPr>
                      <w:color w:val="000000" w:themeColor="text1"/>
                    </w:rPr>
                    <w:fldChar w:fldCharType="begin">
                      <w:ffData>
                        <w:name w:val="c1"/>
                        <w:enabled/>
                        <w:calcOnExit w:val="0"/>
                        <w:textInput>
                          <w:maxLength w:val="7"/>
                        </w:textInput>
                      </w:ffData>
                    </w:fldChar>
                  </w:r>
                  <w:bookmarkStart w:id="1" w:name="c1"/>
                  <w:r w:rsidRPr="009F4FC0">
                    <w:rPr>
                      <w:color w:val="000000" w:themeColor="text1"/>
                    </w:rPr>
                    <w:instrText xml:space="preserve"> FORMTEXT </w:instrText>
                  </w:r>
                  <w:r w:rsidRPr="009F4FC0">
                    <w:rPr>
                      <w:color w:val="000000" w:themeColor="text1"/>
                    </w:rPr>
                  </w:r>
                  <w:r w:rsidRPr="009F4FC0">
                    <w:rPr>
                      <w:color w:val="000000" w:themeColor="text1"/>
                    </w:rPr>
                    <w:fldChar w:fldCharType="separate"/>
                  </w:r>
                  <w:r w:rsidRPr="009F4FC0">
                    <w:rPr>
                      <w:rFonts w:hint="eastAsia"/>
                      <w:color w:val="000000" w:themeColor="text1"/>
                    </w:rPr>
                    <w:t>GXAS</w:t>
                  </w:r>
                  <w:r w:rsidRPr="009F4FC0">
                    <w:rPr>
                      <w:color w:val="000000" w:themeColor="text1"/>
                    </w:rPr>
                    <w:fldChar w:fldCharType="end"/>
                  </w:r>
                  <w:bookmarkEnd w:id="1"/>
                </w:p>
              </w:tc>
            </w:tr>
          </w:tbl>
          <w:p w14:paraId="29E0F08F" w14:textId="77777777" w:rsidR="001F5823" w:rsidRPr="009F4FC0" w:rsidRDefault="006F4B5F">
            <w:pPr>
              <w:pStyle w:val="afffd"/>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9F4FC0">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sidRPr="009F4FC0">
              <w:rPr>
                <w:rFonts w:ascii="黑体" w:eastAsia="黑体" w:hAnsi="黑体"/>
                <w:color w:val="000000" w:themeColor="text1"/>
                <w:sz w:val="21"/>
                <w:szCs w:val="21"/>
              </w:rPr>
              <w:instrText xml:space="preserve"> FORMTEXT </w:instrText>
            </w:r>
            <w:r w:rsidRPr="009F4FC0">
              <w:rPr>
                <w:rFonts w:ascii="黑体" w:eastAsia="黑体" w:hAnsi="黑体"/>
                <w:color w:val="000000" w:themeColor="text1"/>
                <w:sz w:val="21"/>
                <w:szCs w:val="21"/>
              </w:rPr>
            </w:r>
            <w:r w:rsidRPr="009F4FC0">
              <w:rPr>
                <w:rFonts w:ascii="黑体" w:eastAsia="黑体" w:hAnsi="黑体"/>
                <w:color w:val="000000" w:themeColor="text1"/>
                <w:sz w:val="21"/>
                <w:szCs w:val="21"/>
              </w:rPr>
              <w:fldChar w:fldCharType="separate"/>
            </w:r>
            <w:r w:rsidRPr="009F4FC0">
              <w:rPr>
                <w:rFonts w:ascii="黑体" w:eastAsia="黑体" w:hAnsi="黑体" w:hint="eastAsia"/>
                <w:color w:val="000000" w:themeColor="text1"/>
                <w:sz w:val="21"/>
                <w:szCs w:val="21"/>
              </w:rPr>
              <w:t>B 05</w:t>
            </w:r>
            <w:r w:rsidRPr="009F4FC0">
              <w:rPr>
                <w:rFonts w:ascii="黑体" w:eastAsia="黑体" w:hAnsi="黑体"/>
                <w:color w:val="000000" w:themeColor="text1"/>
                <w:sz w:val="21"/>
                <w:szCs w:val="21"/>
              </w:rPr>
              <w:fldChar w:fldCharType="end"/>
            </w:r>
            <w:bookmarkEnd w:id="2"/>
          </w:p>
        </w:tc>
      </w:tr>
    </w:tbl>
    <w:p w14:paraId="0BA86397" w14:textId="77777777" w:rsidR="001F5823" w:rsidRPr="009F4FC0" w:rsidRDefault="006F4B5F">
      <w:pPr>
        <w:pStyle w:val="affff9"/>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sidRPr="009F4FC0">
        <w:rPr>
          <w:rFonts w:ascii="黑体" w:eastAsia="黑体" w:hint="eastAsia"/>
          <w:b w:val="0"/>
          <w:color w:val="000000" w:themeColor="text1"/>
          <w:w w:val="100"/>
          <w:sz w:val="48"/>
        </w:rPr>
        <w:t>团体</w:t>
      </w:r>
      <w:r w:rsidRPr="009F4FC0">
        <w:rPr>
          <w:rFonts w:ascii="黑体" w:eastAsia="黑体" w:hAnsi="黑体" w:hint="eastAsia"/>
          <w:b w:val="0"/>
          <w:bCs w:val="0"/>
          <w:color w:val="000000" w:themeColor="text1"/>
          <w:w w:val="100"/>
          <w:sz w:val="48"/>
          <w:szCs w:val="48"/>
        </w:rPr>
        <w:t>标准</w:t>
      </w:r>
    </w:p>
    <w:bookmarkEnd w:id="3"/>
    <w:p w14:paraId="5601505A" w14:textId="77777777" w:rsidR="001F5823" w:rsidRPr="009F4FC0" w:rsidRDefault="006F4B5F">
      <w:pPr>
        <w:pStyle w:val="afffffffffb"/>
        <w:framePr w:wrap="auto"/>
        <w:rPr>
          <w:color w:val="000000" w:themeColor="text1"/>
        </w:rPr>
      </w:pPr>
      <w:r w:rsidRPr="009F4FC0">
        <w:rPr>
          <w:color w:val="000000" w:themeColor="text1"/>
        </w:rPr>
        <w:t>T/</w:t>
      </w:r>
      <w:r w:rsidRPr="009F4FC0">
        <w:rPr>
          <w:color w:val="000000" w:themeColor="text1"/>
        </w:rPr>
        <w:fldChar w:fldCharType="begin">
          <w:ffData>
            <w:name w:val="文字1"/>
            <w:enabled/>
            <w:calcOnExit w:val="0"/>
            <w:textInput>
              <w:default w:val="XXX"/>
            </w:textInput>
          </w:ffData>
        </w:fldChar>
      </w:r>
      <w:bookmarkStart w:id="4" w:name="文字1"/>
      <w:r w:rsidRPr="009F4FC0">
        <w:rPr>
          <w:color w:val="000000" w:themeColor="text1"/>
        </w:rPr>
        <w:instrText xml:space="preserve"> FORMTEXT </w:instrText>
      </w:r>
      <w:r w:rsidRPr="009F4FC0">
        <w:rPr>
          <w:color w:val="000000" w:themeColor="text1"/>
        </w:rPr>
      </w:r>
      <w:r w:rsidRPr="009F4FC0">
        <w:rPr>
          <w:color w:val="000000" w:themeColor="text1"/>
        </w:rPr>
        <w:fldChar w:fldCharType="separate"/>
      </w:r>
      <w:r w:rsidRPr="009F4FC0">
        <w:rPr>
          <w:rFonts w:hint="eastAsia"/>
          <w:color w:val="000000" w:themeColor="text1"/>
        </w:rPr>
        <w:t>GXAS</w:t>
      </w:r>
      <w:r w:rsidRPr="009F4FC0">
        <w:rPr>
          <w:color w:val="000000" w:themeColor="text1"/>
        </w:rPr>
        <w:fldChar w:fldCharType="end"/>
      </w:r>
      <w:bookmarkEnd w:id="4"/>
      <w:r w:rsidRPr="009F4FC0">
        <w:rPr>
          <w:color w:val="000000" w:themeColor="text1"/>
        </w:rPr>
        <w:t xml:space="preserve"> </w:t>
      </w:r>
      <w:r w:rsidRPr="009F4FC0">
        <w:rPr>
          <w:color w:val="000000" w:themeColor="text1"/>
        </w:rPr>
        <w:fldChar w:fldCharType="begin">
          <w:ffData>
            <w:name w:val="NSTD_CODE_F"/>
            <w:enabled/>
            <w:calcOnExit w:val="0"/>
            <w:textInput>
              <w:default w:val="XXXX"/>
            </w:textInput>
          </w:ffData>
        </w:fldChar>
      </w:r>
      <w:bookmarkStart w:id="5" w:name="NSTD_CODE_F"/>
      <w:r w:rsidRPr="009F4FC0">
        <w:rPr>
          <w:color w:val="000000" w:themeColor="text1"/>
        </w:rPr>
        <w:instrText xml:space="preserve"> FORMTEXT </w:instrText>
      </w:r>
      <w:r w:rsidRPr="009F4FC0">
        <w:rPr>
          <w:color w:val="000000" w:themeColor="text1"/>
        </w:rPr>
      </w:r>
      <w:r w:rsidRPr="009F4FC0">
        <w:rPr>
          <w:color w:val="000000" w:themeColor="text1"/>
        </w:rPr>
        <w:fldChar w:fldCharType="separate"/>
      </w:r>
      <w:r w:rsidRPr="009F4FC0">
        <w:rPr>
          <w:color w:val="000000" w:themeColor="text1"/>
        </w:rPr>
        <w:t>XXXX</w:t>
      </w:r>
      <w:r w:rsidRPr="009F4FC0">
        <w:rPr>
          <w:color w:val="000000" w:themeColor="text1"/>
        </w:rPr>
        <w:fldChar w:fldCharType="end"/>
      </w:r>
      <w:bookmarkEnd w:id="5"/>
      <w:r w:rsidRPr="009F4FC0">
        <w:rPr>
          <w:rFonts w:hAnsi="黑体"/>
          <w:color w:val="000000" w:themeColor="text1"/>
        </w:rPr>
        <w:t>—</w:t>
      </w:r>
      <w:r w:rsidRPr="009F4FC0">
        <w:rPr>
          <w:color w:val="000000" w:themeColor="text1"/>
        </w:rPr>
        <w:fldChar w:fldCharType="begin">
          <w:ffData>
            <w:name w:val="NSTD_CODE_B"/>
            <w:enabled/>
            <w:calcOnExit w:val="0"/>
            <w:textInput>
              <w:default w:val="XXXX"/>
            </w:textInput>
          </w:ffData>
        </w:fldChar>
      </w:r>
      <w:bookmarkStart w:id="6" w:name="NSTD_CODE_B"/>
      <w:r w:rsidRPr="009F4FC0">
        <w:rPr>
          <w:color w:val="000000" w:themeColor="text1"/>
        </w:rPr>
        <w:instrText xml:space="preserve"> FORMTEXT </w:instrText>
      </w:r>
      <w:r w:rsidRPr="009F4FC0">
        <w:rPr>
          <w:color w:val="000000" w:themeColor="text1"/>
        </w:rPr>
      </w:r>
      <w:r w:rsidRPr="009F4FC0">
        <w:rPr>
          <w:color w:val="000000" w:themeColor="text1"/>
        </w:rPr>
        <w:fldChar w:fldCharType="separate"/>
      </w:r>
      <w:r w:rsidRPr="009F4FC0">
        <w:rPr>
          <w:color w:val="000000" w:themeColor="text1"/>
        </w:rPr>
        <w:t>XXXX</w:t>
      </w:r>
      <w:r w:rsidRPr="009F4FC0">
        <w:rPr>
          <w:color w:val="000000" w:themeColor="text1"/>
        </w:rPr>
        <w:fldChar w:fldCharType="end"/>
      </w:r>
      <w:bookmarkEnd w:id="6"/>
    </w:p>
    <w:p w14:paraId="0B7464E4" w14:textId="77777777" w:rsidR="001F5823" w:rsidRPr="009F4FC0" w:rsidRDefault="006F4B5F">
      <w:pPr>
        <w:pStyle w:val="afffffffffc"/>
        <w:framePr w:wrap="auto"/>
        <w:rPr>
          <w:rFonts w:hAnsi="黑体"/>
          <w:color w:val="000000" w:themeColor="text1"/>
        </w:rPr>
      </w:pPr>
      <w:r w:rsidRPr="009F4FC0">
        <w:rPr>
          <w:rFonts w:hAnsi="黑体"/>
          <w:color w:val="000000" w:themeColor="text1"/>
        </w:rPr>
        <w:fldChar w:fldCharType="begin">
          <w:ffData>
            <w:name w:val="OSTD_CODE"/>
            <w:enabled/>
            <w:calcOnExit w:val="0"/>
            <w:textInput/>
          </w:ffData>
        </w:fldChar>
      </w:r>
      <w:bookmarkStart w:id="7" w:name="OSTD_CODE"/>
      <w:r w:rsidRPr="009F4FC0">
        <w:rPr>
          <w:rFonts w:hAnsi="黑体"/>
          <w:color w:val="000000" w:themeColor="text1"/>
        </w:rPr>
        <w:instrText xml:space="preserve"> FORMTEXT </w:instrText>
      </w:r>
      <w:r w:rsidRPr="009F4FC0">
        <w:rPr>
          <w:rFonts w:hAnsi="黑体"/>
          <w:color w:val="000000" w:themeColor="text1"/>
        </w:rPr>
      </w:r>
      <w:r w:rsidRPr="009F4FC0">
        <w:rPr>
          <w:rFonts w:hAnsi="黑体"/>
          <w:color w:val="000000" w:themeColor="text1"/>
        </w:rPr>
        <w:fldChar w:fldCharType="separate"/>
      </w:r>
      <w:r w:rsidRPr="009F4FC0">
        <w:rPr>
          <w:rFonts w:hAnsi="黑体"/>
          <w:color w:val="000000" w:themeColor="text1"/>
        </w:rPr>
        <w:t>     </w:t>
      </w:r>
      <w:r w:rsidRPr="009F4FC0">
        <w:rPr>
          <w:rFonts w:hAnsi="黑体"/>
          <w:color w:val="000000" w:themeColor="text1"/>
        </w:rPr>
        <w:fldChar w:fldCharType="end"/>
      </w:r>
      <w:bookmarkEnd w:id="7"/>
    </w:p>
    <w:p w14:paraId="0B4F2A4A" w14:textId="77777777" w:rsidR="001F5823" w:rsidRPr="009F4FC0" w:rsidRDefault="006F4B5F">
      <w:pPr>
        <w:spacing w:line="240" w:lineRule="auto"/>
        <w:rPr>
          <w:rFonts w:ascii="黑体" w:eastAsia="黑体" w:hAnsi="黑体"/>
          <w:color w:val="000000" w:themeColor="text1"/>
          <w:kern w:val="0"/>
          <w:sz w:val="10"/>
          <w:szCs w:val="10"/>
        </w:rPr>
      </w:pPr>
      <w:r w:rsidRPr="009F4FC0">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46FDB8F1" wp14:editId="0EACC73A">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5BB493F7" id="直接连接符 73" o:spid="_x0000_s1026" style="position:absolute;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771619D8" w14:textId="77777777" w:rsidR="001F5823" w:rsidRPr="009F4FC0" w:rsidRDefault="001F5823">
      <w:pPr>
        <w:pStyle w:val="affff9"/>
        <w:framePr w:w="9639" w:h="6976" w:hRule="exact" w:hSpace="0" w:vSpace="0" w:wrap="around" w:hAnchor="page" w:y="6408"/>
        <w:jc w:val="center"/>
        <w:rPr>
          <w:rFonts w:ascii="黑体" w:eastAsia="黑体" w:hAnsi="黑体"/>
          <w:b w:val="0"/>
          <w:bCs w:val="0"/>
          <w:color w:val="000000" w:themeColor="text1"/>
          <w:w w:val="100"/>
        </w:rPr>
      </w:pPr>
    </w:p>
    <w:p w14:paraId="25EA5FD1" w14:textId="77777777" w:rsidR="001F5823" w:rsidRPr="009F4FC0" w:rsidRDefault="006F4B5F">
      <w:pPr>
        <w:pStyle w:val="afffffffffd"/>
        <w:framePr w:h="6974" w:hRule="exact" w:wrap="around" w:x="1419" w:anchorLock="1"/>
        <w:rPr>
          <w:color w:val="000000" w:themeColor="text1"/>
        </w:rPr>
      </w:pPr>
      <w:r w:rsidRPr="009F4FC0">
        <w:rPr>
          <w:color w:val="000000" w:themeColor="text1"/>
        </w:rPr>
        <w:fldChar w:fldCharType="begin">
          <w:ffData>
            <w:name w:val="CSTD_NAME"/>
            <w:enabled/>
            <w:calcOnExit w:val="0"/>
            <w:textInput>
              <w:default w:val="点击此处添加标准名称"/>
            </w:textInput>
          </w:ffData>
        </w:fldChar>
      </w:r>
      <w:bookmarkStart w:id="8" w:name="CSTD_NAME"/>
      <w:r w:rsidRPr="009F4FC0">
        <w:rPr>
          <w:color w:val="000000" w:themeColor="text1"/>
        </w:rPr>
        <w:instrText xml:space="preserve"> FORMTEXT </w:instrText>
      </w:r>
      <w:r w:rsidRPr="009F4FC0">
        <w:rPr>
          <w:color w:val="000000" w:themeColor="text1"/>
        </w:rPr>
      </w:r>
      <w:r w:rsidRPr="009F4FC0">
        <w:rPr>
          <w:color w:val="000000" w:themeColor="text1"/>
        </w:rPr>
        <w:fldChar w:fldCharType="separate"/>
      </w:r>
      <w:r w:rsidRPr="009F4FC0">
        <w:rPr>
          <w:rFonts w:hint="eastAsia"/>
          <w:color w:val="000000" w:themeColor="text1"/>
        </w:rPr>
        <w:t>水稻原位浆泥智能播种育秧技术规程</w:t>
      </w:r>
      <w:r w:rsidRPr="009F4FC0">
        <w:rPr>
          <w:color w:val="000000" w:themeColor="text1"/>
        </w:rPr>
        <w:fldChar w:fldCharType="end"/>
      </w:r>
      <w:bookmarkEnd w:id="8"/>
    </w:p>
    <w:p w14:paraId="2B6AA194" w14:textId="77777777" w:rsidR="001F5823" w:rsidRPr="009F4FC0" w:rsidRDefault="001F5823">
      <w:pPr>
        <w:framePr w:w="9639" w:h="6974" w:hRule="exact" w:wrap="around" w:vAnchor="page" w:hAnchor="page" w:x="1419" w:y="6408" w:anchorLock="1"/>
        <w:ind w:left="-1418"/>
        <w:rPr>
          <w:color w:val="000000" w:themeColor="text1"/>
        </w:rPr>
      </w:pPr>
    </w:p>
    <w:p w14:paraId="34C57DA3" w14:textId="77777777" w:rsidR="001F5823" w:rsidRPr="009F4FC0" w:rsidRDefault="006F4B5F">
      <w:pPr>
        <w:pStyle w:val="afffffff1"/>
        <w:framePr w:w="9639" w:h="6974" w:hRule="exact" w:wrap="around" w:vAnchor="page" w:hAnchor="page" w:x="1419" w:y="6408" w:anchorLock="1"/>
        <w:textAlignment w:val="bottom"/>
        <w:rPr>
          <w:rFonts w:ascii="黑体" w:eastAsia="黑体" w:hAnsi="黑体"/>
          <w:color w:val="000000" w:themeColor="text1"/>
          <w:szCs w:val="28"/>
        </w:rPr>
      </w:pPr>
      <w:r w:rsidRPr="009F4FC0">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9F4FC0">
        <w:rPr>
          <w:rFonts w:ascii="黑体" w:eastAsia="黑体" w:hAnsi="黑体"/>
          <w:color w:val="000000" w:themeColor="text1"/>
          <w:szCs w:val="28"/>
        </w:rPr>
        <w:instrText xml:space="preserve"> FORMTEXT </w:instrText>
      </w:r>
      <w:r w:rsidRPr="009F4FC0">
        <w:rPr>
          <w:rFonts w:ascii="黑体" w:eastAsia="黑体" w:hAnsi="黑体"/>
          <w:color w:val="000000" w:themeColor="text1"/>
          <w:szCs w:val="28"/>
        </w:rPr>
      </w:r>
      <w:r w:rsidRPr="009F4FC0">
        <w:rPr>
          <w:rFonts w:ascii="黑体" w:eastAsia="黑体" w:hAnsi="黑体"/>
          <w:color w:val="000000" w:themeColor="text1"/>
          <w:szCs w:val="28"/>
        </w:rPr>
        <w:fldChar w:fldCharType="separate"/>
      </w:r>
      <w:r w:rsidRPr="009F4FC0">
        <w:rPr>
          <w:rFonts w:ascii="黑体" w:eastAsia="黑体" w:hAnsi="黑体"/>
          <w:color w:val="000000" w:themeColor="text1"/>
          <w:szCs w:val="28"/>
        </w:rPr>
        <w:t>Technical code of practice for intelligent in-situ rice sowing and seedling nursing with paddy slurry</w:t>
      </w:r>
      <w:r w:rsidRPr="009F4FC0">
        <w:rPr>
          <w:rFonts w:ascii="黑体" w:eastAsia="黑体" w:hAnsi="黑体"/>
          <w:color w:val="000000" w:themeColor="text1"/>
          <w:szCs w:val="28"/>
        </w:rPr>
        <w:fldChar w:fldCharType="end"/>
      </w:r>
      <w:bookmarkEnd w:id="9"/>
    </w:p>
    <w:p w14:paraId="1771AC03" w14:textId="77777777" w:rsidR="001F5823" w:rsidRPr="009F4FC0" w:rsidRDefault="001F5823">
      <w:pPr>
        <w:framePr w:w="9639" w:h="6974" w:hRule="exact" w:wrap="around" w:vAnchor="page" w:hAnchor="page" w:x="1419" w:y="6408" w:anchorLock="1"/>
        <w:spacing w:line="760" w:lineRule="exact"/>
        <w:ind w:left="-1418"/>
        <w:rPr>
          <w:color w:val="000000" w:themeColor="text1"/>
        </w:rPr>
      </w:pPr>
    </w:p>
    <w:p w14:paraId="7EE0A1BD" w14:textId="77777777" w:rsidR="001F5823" w:rsidRPr="009F4FC0" w:rsidRDefault="001F5823">
      <w:pPr>
        <w:pStyle w:val="afffffff1"/>
        <w:framePr w:w="9639" w:h="6974" w:hRule="exact" w:wrap="around" w:vAnchor="page" w:hAnchor="page" w:x="1419" w:y="6408" w:anchorLock="1"/>
        <w:textAlignment w:val="bottom"/>
        <w:rPr>
          <w:rFonts w:eastAsia="黑体"/>
          <w:color w:val="000000" w:themeColor="text1"/>
          <w:szCs w:val="28"/>
        </w:rPr>
      </w:pPr>
    </w:p>
    <w:p w14:paraId="0AA9C7C6" w14:textId="1E191C1B" w:rsidR="001F5823" w:rsidRPr="009F4FC0" w:rsidRDefault="006F4B5F">
      <w:pPr>
        <w:pStyle w:val="afffffff1"/>
        <w:framePr w:w="9639" w:h="6974" w:hRule="exact" w:wrap="around" w:vAnchor="page" w:hAnchor="page" w:x="1419" w:y="6408" w:anchorLock="1"/>
        <w:spacing w:before="440" w:after="160"/>
        <w:textAlignment w:val="bottom"/>
        <w:rPr>
          <w:color w:val="000000" w:themeColor="text1"/>
          <w:sz w:val="24"/>
          <w:szCs w:val="28"/>
        </w:rPr>
      </w:pPr>
      <w:r w:rsidRPr="009F4FC0">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9F4FC0">
        <w:rPr>
          <w:color w:val="000000" w:themeColor="text1"/>
          <w:sz w:val="24"/>
          <w:szCs w:val="28"/>
        </w:rPr>
        <w:instrText xml:space="preserve"> FORMDROPDOWN </w:instrText>
      </w:r>
      <w:r w:rsidRPr="009F4FC0">
        <w:rPr>
          <w:color w:val="000000" w:themeColor="text1"/>
          <w:sz w:val="24"/>
          <w:szCs w:val="28"/>
        </w:rPr>
      </w:r>
      <w:r w:rsidRPr="009F4FC0">
        <w:rPr>
          <w:color w:val="000000" w:themeColor="text1"/>
          <w:sz w:val="24"/>
          <w:szCs w:val="28"/>
        </w:rPr>
        <w:fldChar w:fldCharType="end"/>
      </w:r>
      <w:bookmarkEnd w:id="10"/>
    </w:p>
    <w:p w14:paraId="2E61B100" w14:textId="77777777" w:rsidR="001F5823" w:rsidRPr="009F4FC0" w:rsidRDefault="006F4B5F">
      <w:pPr>
        <w:pStyle w:val="afffffff1"/>
        <w:framePr w:w="9639" w:h="6974" w:hRule="exact" w:wrap="around" w:vAnchor="page" w:hAnchor="page" w:x="1419" w:y="6408" w:anchorLock="1"/>
        <w:spacing w:before="180" w:line="240" w:lineRule="atLeast"/>
        <w:textAlignment w:val="bottom"/>
        <w:rPr>
          <w:color w:val="000000" w:themeColor="text1"/>
          <w:sz w:val="21"/>
          <w:szCs w:val="28"/>
        </w:rPr>
      </w:pPr>
      <w:r w:rsidRPr="009F4FC0">
        <w:rPr>
          <w:color w:val="000000" w:themeColor="text1"/>
          <w:sz w:val="21"/>
          <w:szCs w:val="28"/>
        </w:rPr>
        <w:fldChar w:fldCharType="begin">
          <w:ffData>
            <w:name w:val="CMPLSH_DATE"/>
            <w:enabled/>
            <w:calcOnExit w:val="0"/>
            <w:textInput/>
          </w:ffData>
        </w:fldChar>
      </w:r>
      <w:bookmarkStart w:id="11" w:name="CMPLSH_DATE"/>
      <w:r w:rsidRPr="009F4FC0">
        <w:rPr>
          <w:color w:val="000000" w:themeColor="text1"/>
          <w:sz w:val="21"/>
          <w:szCs w:val="28"/>
        </w:rPr>
        <w:instrText xml:space="preserve"> FORMTEXT </w:instrText>
      </w:r>
      <w:r w:rsidRPr="009F4FC0">
        <w:rPr>
          <w:color w:val="000000" w:themeColor="text1"/>
          <w:sz w:val="21"/>
          <w:szCs w:val="28"/>
        </w:rPr>
      </w:r>
      <w:r w:rsidRPr="009F4FC0">
        <w:rPr>
          <w:color w:val="000000" w:themeColor="text1"/>
          <w:sz w:val="21"/>
          <w:szCs w:val="28"/>
        </w:rPr>
        <w:fldChar w:fldCharType="separate"/>
      </w:r>
      <w:r w:rsidRPr="009F4FC0">
        <w:rPr>
          <w:color w:val="000000" w:themeColor="text1"/>
          <w:sz w:val="21"/>
          <w:szCs w:val="28"/>
        </w:rPr>
        <w:t>     </w:t>
      </w:r>
      <w:r w:rsidRPr="009F4FC0">
        <w:rPr>
          <w:color w:val="000000" w:themeColor="text1"/>
          <w:sz w:val="21"/>
          <w:szCs w:val="28"/>
        </w:rPr>
        <w:fldChar w:fldCharType="end"/>
      </w:r>
      <w:bookmarkEnd w:id="11"/>
    </w:p>
    <w:p w14:paraId="74D01E12" w14:textId="77777777" w:rsidR="001F5823" w:rsidRPr="009F4FC0" w:rsidRDefault="006F4B5F">
      <w:pPr>
        <w:pStyle w:val="afffffff1"/>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9F4FC0">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9F4FC0">
        <w:rPr>
          <w:b/>
          <w:color w:val="000000" w:themeColor="text1"/>
          <w:sz w:val="21"/>
          <w:szCs w:val="28"/>
        </w:rPr>
        <w:instrText xml:space="preserve"> FORMDROPDOWN </w:instrText>
      </w:r>
      <w:r w:rsidRPr="009F4FC0">
        <w:rPr>
          <w:b/>
          <w:color w:val="000000" w:themeColor="text1"/>
          <w:sz w:val="21"/>
          <w:szCs w:val="28"/>
        </w:rPr>
      </w:r>
      <w:r w:rsidRPr="009F4FC0">
        <w:rPr>
          <w:b/>
          <w:color w:val="000000" w:themeColor="text1"/>
          <w:sz w:val="21"/>
          <w:szCs w:val="28"/>
        </w:rPr>
        <w:fldChar w:fldCharType="end"/>
      </w:r>
      <w:bookmarkEnd w:id="12"/>
    </w:p>
    <w:p w14:paraId="6F1E86E8" w14:textId="77777777" w:rsidR="001F5823" w:rsidRPr="009F4FC0" w:rsidRDefault="006F4B5F">
      <w:pPr>
        <w:pStyle w:val="afffffffff9"/>
        <w:framePr w:wrap="around" w:y="14176"/>
        <w:rPr>
          <w:color w:val="000000" w:themeColor="text1"/>
        </w:rPr>
      </w:pPr>
      <w:r w:rsidRPr="009F4FC0">
        <w:rPr>
          <w:rFonts w:ascii="黑体"/>
          <w:color w:val="000000" w:themeColor="text1"/>
        </w:rPr>
        <w:fldChar w:fldCharType="begin">
          <w:ffData>
            <w:name w:val="PLSH_DATE_Y"/>
            <w:enabled/>
            <w:calcOnExit w:val="0"/>
            <w:textInput>
              <w:default w:val="XXXX"/>
              <w:maxLength w:val="4"/>
            </w:textInput>
          </w:ffData>
        </w:fldChar>
      </w:r>
      <w:bookmarkStart w:id="13" w:name="PLSH_DATE_Y"/>
      <w:r w:rsidRPr="009F4FC0">
        <w:rPr>
          <w:rFonts w:ascii="黑体"/>
          <w:color w:val="000000" w:themeColor="text1"/>
        </w:rPr>
        <w:instrText xml:space="preserve"> FORMTEXT </w:instrText>
      </w:r>
      <w:r w:rsidRPr="009F4FC0">
        <w:rPr>
          <w:rFonts w:ascii="黑体"/>
          <w:color w:val="000000" w:themeColor="text1"/>
        </w:rPr>
      </w:r>
      <w:r w:rsidRPr="009F4FC0">
        <w:rPr>
          <w:rFonts w:ascii="黑体"/>
          <w:color w:val="000000" w:themeColor="text1"/>
        </w:rPr>
        <w:fldChar w:fldCharType="separate"/>
      </w:r>
      <w:r w:rsidRPr="009F4FC0">
        <w:rPr>
          <w:rFonts w:ascii="黑体"/>
          <w:color w:val="000000" w:themeColor="text1"/>
        </w:rPr>
        <w:t>XXXX</w:t>
      </w:r>
      <w:r w:rsidRPr="009F4FC0">
        <w:rPr>
          <w:rFonts w:ascii="黑体"/>
          <w:color w:val="000000" w:themeColor="text1"/>
        </w:rPr>
        <w:fldChar w:fldCharType="end"/>
      </w:r>
      <w:bookmarkEnd w:id="13"/>
      <w:r w:rsidRPr="009F4FC0">
        <w:rPr>
          <w:color w:val="000000" w:themeColor="text1"/>
        </w:rPr>
        <w:t xml:space="preserve"> </w:t>
      </w:r>
      <w:r w:rsidRPr="009F4FC0">
        <w:rPr>
          <w:rFonts w:ascii="黑体"/>
          <w:color w:val="000000" w:themeColor="text1"/>
        </w:rPr>
        <w:t>-</w:t>
      </w:r>
      <w:r w:rsidRPr="009F4FC0">
        <w:rPr>
          <w:color w:val="000000" w:themeColor="text1"/>
        </w:rPr>
        <w:t xml:space="preserve"> </w:t>
      </w:r>
      <w:r w:rsidRPr="009F4FC0">
        <w:rPr>
          <w:rFonts w:ascii="黑体"/>
          <w:color w:val="000000" w:themeColor="text1"/>
        </w:rPr>
        <w:fldChar w:fldCharType="begin">
          <w:ffData>
            <w:name w:val="PLSH_DATE_M"/>
            <w:enabled/>
            <w:calcOnExit w:val="0"/>
            <w:textInput>
              <w:default w:val="XX"/>
              <w:maxLength w:val="2"/>
            </w:textInput>
          </w:ffData>
        </w:fldChar>
      </w:r>
      <w:bookmarkStart w:id="14" w:name="PLSH_DATE_M"/>
      <w:r w:rsidRPr="009F4FC0">
        <w:rPr>
          <w:rFonts w:ascii="黑体"/>
          <w:color w:val="000000" w:themeColor="text1"/>
        </w:rPr>
        <w:instrText xml:space="preserve"> FORMTEXT </w:instrText>
      </w:r>
      <w:r w:rsidRPr="009F4FC0">
        <w:rPr>
          <w:rFonts w:ascii="黑体"/>
          <w:color w:val="000000" w:themeColor="text1"/>
        </w:rPr>
      </w:r>
      <w:r w:rsidRPr="009F4FC0">
        <w:rPr>
          <w:rFonts w:ascii="黑体"/>
          <w:color w:val="000000" w:themeColor="text1"/>
        </w:rPr>
        <w:fldChar w:fldCharType="separate"/>
      </w:r>
      <w:r w:rsidRPr="009F4FC0">
        <w:rPr>
          <w:rFonts w:ascii="黑体"/>
          <w:color w:val="000000" w:themeColor="text1"/>
        </w:rPr>
        <w:t>XX</w:t>
      </w:r>
      <w:r w:rsidRPr="009F4FC0">
        <w:rPr>
          <w:rFonts w:ascii="黑体"/>
          <w:color w:val="000000" w:themeColor="text1"/>
        </w:rPr>
        <w:fldChar w:fldCharType="end"/>
      </w:r>
      <w:bookmarkEnd w:id="14"/>
      <w:r w:rsidRPr="009F4FC0">
        <w:rPr>
          <w:color w:val="000000" w:themeColor="text1"/>
        </w:rPr>
        <w:t xml:space="preserve"> </w:t>
      </w:r>
      <w:r w:rsidRPr="009F4FC0">
        <w:rPr>
          <w:rFonts w:ascii="黑体"/>
          <w:color w:val="000000" w:themeColor="text1"/>
        </w:rPr>
        <w:t>-</w:t>
      </w:r>
      <w:r w:rsidRPr="009F4FC0">
        <w:rPr>
          <w:color w:val="000000" w:themeColor="text1"/>
        </w:rPr>
        <w:t xml:space="preserve"> </w:t>
      </w:r>
      <w:r w:rsidRPr="009F4FC0">
        <w:rPr>
          <w:rFonts w:ascii="黑体"/>
          <w:color w:val="000000" w:themeColor="text1"/>
        </w:rPr>
        <w:fldChar w:fldCharType="begin">
          <w:ffData>
            <w:name w:val="PLSH_DATE_D"/>
            <w:enabled/>
            <w:calcOnExit w:val="0"/>
            <w:textInput>
              <w:default w:val="XX"/>
              <w:maxLength w:val="2"/>
            </w:textInput>
          </w:ffData>
        </w:fldChar>
      </w:r>
      <w:bookmarkStart w:id="15" w:name="PLSH_DATE_D"/>
      <w:r w:rsidRPr="009F4FC0">
        <w:rPr>
          <w:rFonts w:ascii="黑体"/>
          <w:color w:val="000000" w:themeColor="text1"/>
        </w:rPr>
        <w:instrText xml:space="preserve"> FORMTEXT </w:instrText>
      </w:r>
      <w:r w:rsidRPr="009F4FC0">
        <w:rPr>
          <w:rFonts w:ascii="黑体"/>
          <w:color w:val="000000" w:themeColor="text1"/>
        </w:rPr>
      </w:r>
      <w:r w:rsidRPr="009F4FC0">
        <w:rPr>
          <w:rFonts w:ascii="黑体"/>
          <w:color w:val="000000" w:themeColor="text1"/>
        </w:rPr>
        <w:fldChar w:fldCharType="separate"/>
      </w:r>
      <w:r w:rsidRPr="009F4FC0">
        <w:rPr>
          <w:rFonts w:ascii="黑体"/>
          <w:color w:val="000000" w:themeColor="text1"/>
        </w:rPr>
        <w:t>XX</w:t>
      </w:r>
      <w:r w:rsidRPr="009F4FC0">
        <w:rPr>
          <w:rFonts w:ascii="黑体"/>
          <w:color w:val="000000" w:themeColor="text1"/>
        </w:rPr>
        <w:fldChar w:fldCharType="end"/>
      </w:r>
      <w:bookmarkEnd w:id="15"/>
      <w:r w:rsidRPr="009F4FC0">
        <w:rPr>
          <w:rFonts w:hint="eastAsia"/>
          <w:color w:val="000000" w:themeColor="text1"/>
        </w:rPr>
        <w:t>发布</w:t>
      </w:r>
    </w:p>
    <w:p w14:paraId="012A618E" w14:textId="77777777" w:rsidR="001F5823" w:rsidRPr="009F4FC0" w:rsidRDefault="006F4B5F">
      <w:pPr>
        <w:pStyle w:val="afffffffffa"/>
        <w:framePr w:wrap="around" w:y="14176"/>
        <w:rPr>
          <w:color w:val="000000" w:themeColor="text1"/>
        </w:rPr>
      </w:pPr>
      <w:r w:rsidRPr="009F4FC0">
        <w:rPr>
          <w:rFonts w:ascii="黑体"/>
          <w:color w:val="000000" w:themeColor="text1"/>
        </w:rPr>
        <w:fldChar w:fldCharType="begin">
          <w:ffData>
            <w:name w:val="CROT_DATE_Y"/>
            <w:enabled/>
            <w:calcOnExit w:val="0"/>
            <w:textInput>
              <w:default w:val="XXXX"/>
              <w:maxLength w:val="4"/>
            </w:textInput>
          </w:ffData>
        </w:fldChar>
      </w:r>
      <w:bookmarkStart w:id="16" w:name="CROT_DATE_Y"/>
      <w:r w:rsidRPr="009F4FC0">
        <w:rPr>
          <w:rFonts w:ascii="黑体"/>
          <w:color w:val="000000" w:themeColor="text1"/>
        </w:rPr>
        <w:instrText xml:space="preserve"> FORMTEXT </w:instrText>
      </w:r>
      <w:r w:rsidRPr="009F4FC0">
        <w:rPr>
          <w:rFonts w:ascii="黑体"/>
          <w:color w:val="000000" w:themeColor="text1"/>
        </w:rPr>
      </w:r>
      <w:r w:rsidRPr="009F4FC0">
        <w:rPr>
          <w:rFonts w:ascii="黑体"/>
          <w:color w:val="000000" w:themeColor="text1"/>
        </w:rPr>
        <w:fldChar w:fldCharType="separate"/>
      </w:r>
      <w:r w:rsidRPr="009F4FC0">
        <w:rPr>
          <w:rFonts w:ascii="黑体"/>
          <w:color w:val="000000" w:themeColor="text1"/>
        </w:rPr>
        <w:t>XXXX</w:t>
      </w:r>
      <w:r w:rsidRPr="009F4FC0">
        <w:rPr>
          <w:rFonts w:ascii="黑体"/>
          <w:color w:val="000000" w:themeColor="text1"/>
        </w:rPr>
        <w:fldChar w:fldCharType="end"/>
      </w:r>
      <w:bookmarkEnd w:id="16"/>
      <w:r w:rsidRPr="009F4FC0">
        <w:rPr>
          <w:color w:val="000000" w:themeColor="text1"/>
        </w:rPr>
        <w:t xml:space="preserve"> </w:t>
      </w:r>
      <w:r w:rsidRPr="009F4FC0">
        <w:rPr>
          <w:rFonts w:ascii="黑体"/>
          <w:color w:val="000000" w:themeColor="text1"/>
        </w:rPr>
        <w:t>-</w:t>
      </w:r>
      <w:r w:rsidRPr="009F4FC0">
        <w:rPr>
          <w:color w:val="000000" w:themeColor="text1"/>
        </w:rPr>
        <w:t xml:space="preserve"> </w:t>
      </w:r>
      <w:r w:rsidRPr="009F4FC0">
        <w:rPr>
          <w:rFonts w:ascii="黑体"/>
          <w:color w:val="000000" w:themeColor="text1"/>
        </w:rPr>
        <w:fldChar w:fldCharType="begin">
          <w:ffData>
            <w:name w:val="CROT_DATE_M"/>
            <w:enabled/>
            <w:calcOnExit w:val="0"/>
            <w:textInput>
              <w:default w:val="XX"/>
              <w:maxLength w:val="2"/>
            </w:textInput>
          </w:ffData>
        </w:fldChar>
      </w:r>
      <w:bookmarkStart w:id="17" w:name="CROT_DATE_M"/>
      <w:r w:rsidRPr="009F4FC0">
        <w:rPr>
          <w:rFonts w:ascii="黑体"/>
          <w:color w:val="000000" w:themeColor="text1"/>
        </w:rPr>
        <w:instrText xml:space="preserve"> FORMTEXT </w:instrText>
      </w:r>
      <w:r w:rsidRPr="009F4FC0">
        <w:rPr>
          <w:rFonts w:ascii="黑体"/>
          <w:color w:val="000000" w:themeColor="text1"/>
        </w:rPr>
      </w:r>
      <w:r w:rsidRPr="009F4FC0">
        <w:rPr>
          <w:rFonts w:ascii="黑体"/>
          <w:color w:val="000000" w:themeColor="text1"/>
        </w:rPr>
        <w:fldChar w:fldCharType="separate"/>
      </w:r>
      <w:r w:rsidRPr="009F4FC0">
        <w:rPr>
          <w:rFonts w:ascii="黑体"/>
          <w:color w:val="000000" w:themeColor="text1"/>
        </w:rPr>
        <w:t>XX</w:t>
      </w:r>
      <w:r w:rsidRPr="009F4FC0">
        <w:rPr>
          <w:rFonts w:ascii="黑体"/>
          <w:color w:val="000000" w:themeColor="text1"/>
        </w:rPr>
        <w:fldChar w:fldCharType="end"/>
      </w:r>
      <w:bookmarkEnd w:id="17"/>
      <w:r w:rsidRPr="009F4FC0">
        <w:rPr>
          <w:color w:val="000000" w:themeColor="text1"/>
        </w:rPr>
        <w:t xml:space="preserve"> </w:t>
      </w:r>
      <w:r w:rsidRPr="009F4FC0">
        <w:rPr>
          <w:rFonts w:ascii="黑体"/>
          <w:color w:val="000000" w:themeColor="text1"/>
        </w:rPr>
        <w:t>-</w:t>
      </w:r>
      <w:r w:rsidRPr="009F4FC0">
        <w:rPr>
          <w:color w:val="000000" w:themeColor="text1"/>
        </w:rPr>
        <w:t xml:space="preserve"> </w:t>
      </w:r>
      <w:r w:rsidRPr="009F4FC0">
        <w:rPr>
          <w:rFonts w:ascii="黑体"/>
          <w:color w:val="000000" w:themeColor="text1"/>
        </w:rPr>
        <w:fldChar w:fldCharType="begin">
          <w:ffData>
            <w:name w:val="CROT_DATE_D"/>
            <w:enabled/>
            <w:calcOnExit w:val="0"/>
            <w:textInput>
              <w:default w:val="XX"/>
              <w:maxLength w:val="2"/>
            </w:textInput>
          </w:ffData>
        </w:fldChar>
      </w:r>
      <w:bookmarkStart w:id="18" w:name="CROT_DATE_D"/>
      <w:r w:rsidRPr="009F4FC0">
        <w:rPr>
          <w:rFonts w:ascii="黑体"/>
          <w:color w:val="000000" w:themeColor="text1"/>
        </w:rPr>
        <w:instrText xml:space="preserve"> FORMTEXT </w:instrText>
      </w:r>
      <w:r w:rsidRPr="009F4FC0">
        <w:rPr>
          <w:rFonts w:ascii="黑体"/>
          <w:color w:val="000000" w:themeColor="text1"/>
        </w:rPr>
      </w:r>
      <w:r w:rsidRPr="009F4FC0">
        <w:rPr>
          <w:rFonts w:ascii="黑体"/>
          <w:color w:val="000000" w:themeColor="text1"/>
        </w:rPr>
        <w:fldChar w:fldCharType="separate"/>
      </w:r>
      <w:r w:rsidRPr="009F4FC0">
        <w:rPr>
          <w:rFonts w:ascii="黑体"/>
          <w:color w:val="000000" w:themeColor="text1"/>
        </w:rPr>
        <w:t>XX</w:t>
      </w:r>
      <w:r w:rsidRPr="009F4FC0">
        <w:rPr>
          <w:rFonts w:ascii="黑体"/>
          <w:color w:val="000000" w:themeColor="text1"/>
        </w:rPr>
        <w:fldChar w:fldCharType="end"/>
      </w:r>
      <w:bookmarkEnd w:id="18"/>
      <w:r w:rsidRPr="009F4FC0">
        <w:rPr>
          <w:rFonts w:hint="eastAsia"/>
          <w:color w:val="000000" w:themeColor="text1"/>
        </w:rPr>
        <w:t>实施</w:t>
      </w:r>
    </w:p>
    <w:p w14:paraId="51ED2E05" w14:textId="77777777" w:rsidR="001F5823" w:rsidRPr="009F4FC0" w:rsidRDefault="006F4B5F">
      <w:pPr>
        <w:pStyle w:val="affffffff1"/>
        <w:framePr w:h="584" w:hRule="exact" w:hSpace="181" w:vSpace="181" w:wrap="around" w:y="14800"/>
        <w:rPr>
          <w:rFonts w:hAnsi="黑体"/>
          <w:color w:val="000000" w:themeColor="text1"/>
        </w:rPr>
      </w:pPr>
      <w:r w:rsidRPr="009F4FC0">
        <w:rPr>
          <w:rFonts w:hAnsi="黑体"/>
          <w:color w:val="000000" w:themeColor="text1"/>
          <w:w w:val="100"/>
          <w:sz w:val="28"/>
        </w:rPr>
        <w:fldChar w:fldCharType="begin">
          <w:ffData>
            <w:name w:val="fm"/>
            <w:enabled/>
            <w:calcOnExit w:val="0"/>
            <w:textInput/>
          </w:ffData>
        </w:fldChar>
      </w:r>
      <w:bookmarkStart w:id="19" w:name="fm"/>
      <w:r w:rsidRPr="009F4FC0">
        <w:rPr>
          <w:rFonts w:hAnsi="黑体"/>
          <w:color w:val="000000" w:themeColor="text1"/>
          <w:w w:val="100"/>
          <w:sz w:val="28"/>
        </w:rPr>
        <w:instrText xml:space="preserve"> FORMTEXT </w:instrText>
      </w:r>
      <w:r w:rsidRPr="009F4FC0">
        <w:rPr>
          <w:rFonts w:hAnsi="黑体"/>
          <w:color w:val="000000" w:themeColor="text1"/>
          <w:w w:val="100"/>
          <w:sz w:val="28"/>
        </w:rPr>
      </w:r>
      <w:r w:rsidRPr="009F4FC0">
        <w:rPr>
          <w:rFonts w:hAnsi="黑体"/>
          <w:color w:val="000000" w:themeColor="text1"/>
          <w:w w:val="100"/>
          <w:sz w:val="28"/>
        </w:rPr>
        <w:fldChar w:fldCharType="separate"/>
      </w:r>
      <w:r w:rsidRPr="009F4FC0">
        <w:rPr>
          <w:rFonts w:hAnsi="黑体" w:hint="eastAsia"/>
          <w:color w:val="000000" w:themeColor="text1"/>
          <w:w w:val="100"/>
          <w:sz w:val="28"/>
        </w:rPr>
        <w:t>广西标准化协会</w:t>
      </w:r>
      <w:r w:rsidRPr="009F4FC0">
        <w:rPr>
          <w:rFonts w:hAnsi="黑体"/>
          <w:color w:val="000000" w:themeColor="text1"/>
          <w:w w:val="100"/>
          <w:sz w:val="28"/>
        </w:rPr>
        <w:fldChar w:fldCharType="end"/>
      </w:r>
      <w:bookmarkEnd w:id="19"/>
      <w:r w:rsidRPr="009F4FC0">
        <w:rPr>
          <w:rFonts w:ascii="Times New Roman"/>
          <w:color w:val="000000" w:themeColor="text1"/>
          <w:w w:val="100"/>
          <w:sz w:val="28"/>
        </w:rPr>
        <w:t>  </w:t>
      </w:r>
      <w:r w:rsidRPr="009F4FC0">
        <w:rPr>
          <w:rStyle w:val="afffffffffff2"/>
          <w:rFonts w:hAnsi="黑体" w:hint="eastAsia"/>
          <w:color w:val="000000" w:themeColor="text1"/>
          <w:position w:val="0"/>
        </w:rPr>
        <w:t>发</w:t>
      </w:r>
      <w:r w:rsidRPr="009F4FC0">
        <w:rPr>
          <w:rStyle w:val="afffffffffff2"/>
          <w:rFonts w:hAnsi="黑体" w:hint="eastAsia"/>
          <w:color w:val="000000" w:themeColor="text1"/>
          <w:spacing w:val="0"/>
          <w:position w:val="0"/>
        </w:rPr>
        <w:t>布</w:t>
      </w:r>
    </w:p>
    <w:p w14:paraId="130B60D1" w14:textId="77777777" w:rsidR="001F5823" w:rsidRPr="009F4FC0" w:rsidRDefault="006F4B5F">
      <w:pPr>
        <w:rPr>
          <w:rFonts w:ascii="宋体" w:hAnsi="宋体"/>
          <w:color w:val="000000" w:themeColor="text1"/>
          <w:sz w:val="28"/>
          <w:szCs w:val="28"/>
        </w:rPr>
        <w:sectPr w:rsidR="001F5823" w:rsidRPr="009F4FC0">
          <w:headerReference w:type="default" r:id="rId12"/>
          <w:footerReference w:type="even" r:id="rId13"/>
          <w:headerReference w:type="first" r:id="rId14"/>
          <w:footerReference w:type="first" r:id="rId15"/>
          <w:type w:val="continuous"/>
          <w:pgSz w:w="11906" w:h="16838"/>
          <w:pgMar w:top="567" w:right="1134" w:bottom="1134" w:left="1134" w:header="1418" w:footer="1134" w:gutter="284"/>
          <w:cols w:space="425"/>
          <w:titlePg/>
          <w:docGrid w:linePitch="312"/>
        </w:sectPr>
      </w:pPr>
      <w:r w:rsidRPr="009F4FC0">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1563C61A" wp14:editId="2FB3989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664604D6" id="直接连接符 5" o:spid="_x0000_s1026" style="position:absolute;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368DFF8D" w14:textId="77777777" w:rsidR="001F5823" w:rsidRPr="009F4FC0" w:rsidRDefault="006F4B5F">
      <w:pPr>
        <w:pStyle w:val="a6"/>
        <w:spacing w:before="560" w:after="360"/>
        <w:rPr>
          <w:color w:val="000000" w:themeColor="text1"/>
        </w:rPr>
      </w:pPr>
      <w:bookmarkStart w:id="20" w:name="BookMark2"/>
      <w:r w:rsidRPr="009F4FC0">
        <w:rPr>
          <w:color w:val="000000" w:themeColor="text1"/>
          <w:spacing w:val="320"/>
        </w:rPr>
        <w:lastRenderedPageBreak/>
        <w:t>前</w:t>
      </w:r>
      <w:r w:rsidRPr="009F4FC0">
        <w:rPr>
          <w:color w:val="000000" w:themeColor="text1"/>
        </w:rPr>
        <w:t>言</w:t>
      </w:r>
    </w:p>
    <w:p w14:paraId="0091A4F6" w14:textId="77777777" w:rsidR="001F5823" w:rsidRPr="009F4FC0" w:rsidRDefault="006F4B5F">
      <w:pPr>
        <w:pStyle w:val="affffe"/>
        <w:ind w:firstLine="420"/>
        <w:rPr>
          <w:color w:val="000000" w:themeColor="text1"/>
        </w:rPr>
      </w:pPr>
      <w:r w:rsidRPr="009F4FC0">
        <w:rPr>
          <w:rFonts w:hint="eastAsia"/>
          <w:color w:val="000000" w:themeColor="text1"/>
        </w:rPr>
        <w:t>本文件参照GB/T 1.1—2020《标准化工作导则  第1部分：标准化文件的结构和起草规则》的规定起草。</w:t>
      </w:r>
    </w:p>
    <w:p w14:paraId="6E721195" w14:textId="77777777" w:rsidR="001F5823" w:rsidRPr="009F4FC0" w:rsidRDefault="006F4B5F">
      <w:pPr>
        <w:pStyle w:val="affffe"/>
        <w:ind w:firstLine="420"/>
        <w:rPr>
          <w:color w:val="000000" w:themeColor="text1"/>
        </w:rPr>
      </w:pPr>
      <w:r w:rsidRPr="009F4FC0">
        <w:rPr>
          <w:rFonts w:hint="eastAsia"/>
          <w:color w:val="000000" w:themeColor="text1"/>
        </w:rPr>
        <w:t>本文件由广西大学提出并宣</w:t>
      </w:r>
      <w:proofErr w:type="gramStart"/>
      <w:r w:rsidRPr="009F4FC0">
        <w:rPr>
          <w:rFonts w:hint="eastAsia"/>
          <w:color w:val="000000" w:themeColor="text1"/>
        </w:rPr>
        <w:t>贯</w:t>
      </w:r>
      <w:proofErr w:type="gramEnd"/>
      <w:r w:rsidRPr="009F4FC0">
        <w:rPr>
          <w:rFonts w:hint="eastAsia"/>
          <w:color w:val="000000" w:themeColor="text1"/>
        </w:rPr>
        <w:t>。</w:t>
      </w:r>
    </w:p>
    <w:p w14:paraId="29198561" w14:textId="77777777" w:rsidR="001F5823" w:rsidRPr="009F4FC0" w:rsidRDefault="006F4B5F">
      <w:pPr>
        <w:pStyle w:val="affffe"/>
        <w:ind w:firstLine="420"/>
        <w:rPr>
          <w:color w:val="000000" w:themeColor="text1"/>
        </w:rPr>
      </w:pPr>
      <w:r w:rsidRPr="009F4FC0">
        <w:rPr>
          <w:rFonts w:hint="eastAsia"/>
          <w:color w:val="000000" w:themeColor="text1"/>
        </w:rPr>
        <w:t>本文件由广西标准化协会归口。</w:t>
      </w:r>
    </w:p>
    <w:p w14:paraId="531EB02E" w14:textId="77777777" w:rsidR="001F5823" w:rsidRPr="009F4FC0" w:rsidRDefault="006F4B5F">
      <w:pPr>
        <w:pStyle w:val="affffe"/>
        <w:ind w:firstLine="420"/>
        <w:rPr>
          <w:color w:val="000000" w:themeColor="text1"/>
        </w:rPr>
      </w:pPr>
      <w:r w:rsidRPr="009F4FC0">
        <w:rPr>
          <w:rFonts w:hint="eastAsia"/>
          <w:color w:val="000000" w:themeColor="text1"/>
        </w:rPr>
        <w:t>本文件起草单位：广西大学、广西玉林市树</w:t>
      </w:r>
      <w:proofErr w:type="gramStart"/>
      <w:r w:rsidRPr="009F4FC0">
        <w:rPr>
          <w:rFonts w:hint="eastAsia"/>
          <w:color w:val="000000" w:themeColor="text1"/>
        </w:rPr>
        <w:t>锋</w:t>
      </w:r>
      <w:proofErr w:type="gramEnd"/>
      <w:r w:rsidRPr="009F4FC0">
        <w:rPr>
          <w:rFonts w:hint="eastAsia"/>
          <w:color w:val="000000" w:themeColor="text1"/>
        </w:rPr>
        <w:t>农业机械科技有限公司、广西标准化协会、广西作物学会、玉林市农业科学院、华南农业大学、广西壮族自治区农业科学院、广西农业职业技术大学、百色学院、贺州学院、广西壮族自治区中国科学院广西植物研究所、北流市大里镇新红水稻种植专业合作社、</w:t>
      </w:r>
      <w:proofErr w:type="gramStart"/>
      <w:r w:rsidRPr="009F4FC0">
        <w:rPr>
          <w:rFonts w:hint="eastAsia"/>
          <w:color w:val="000000" w:themeColor="text1"/>
        </w:rPr>
        <w:t>横县裕丰水稻</w:t>
      </w:r>
      <w:proofErr w:type="gramEnd"/>
      <w:r w:rsidRPr="009F4FC0">
        <w:rPr>
          <w:rFonts w:hint="eastAsia"/>
          <w:color w:val="000000" w:themeColor="text1"/>
        </w:rPr>
        <w:t>种植家庭农场、广西香米种业有限公司。</w:t>
      </w:r>
    </w:p>
    <w:p w14:paraId="5B59BBA9" w14:textId="23021C80" w:rsidR="001F5823" w:rsidRPr="009F4FC0" w:rsidRDefault="006F4B5F">
      <w:pPr>
        <w:pStyle w:val="affffe"/>
        <w:ind w:firstLine="420"/>
        <w:rPr>
          <w:color w:val="000000" w:themeColor="text1"/>
        </w:rPr>
      </w:pPr>
      <w:r w:rsidRPr="009F4FC0">
        <w:rPr>
          <w:rFonts w:hint="eastAsia"/>
          <w:color w:val="000000" w:themeColor="text1"/>
        </w:rPr>
        <w:t>本文件主要起草人：</w:t>
      </w:r>
      <w:r w:rsidR="00B651A0" w:rsidRPr="00B651A0">
        <w:rPr>
          <w:rFonts w:hint="eastAsia"/>
          <w:color w:val="000000" w:themeColor="text1"/>
        </w:rPr>
        <w:t>黄家达、唐文伟、罗学夫、江立庚、杨为芳、周国列、田华、唐茂艳、滕峥、袁鹏丽、邓俊、孙玉珺、余新桥、玉新爱、梁林生、谢宏昭、吴超、熊壮、李小勇、罗庆益、张军、周兰、陈荣华、黄奕洲、何团、郑浩、苏俊裕。</w:t>
      </w:r>
    </w:p>
    <w:p w14:paraId="1C813244" w14:textId="77777777" w:rsidR="001F5823" w:rsidRPr="009F4FC0" w:rsidRDefault="001F5823">
      <w:pPr>
        <w:pStyle w:val="affffe"/>
        <w:ind w:firstLine="420"/>
        <w:rPr>
          <w:color w:val="000000" w:themeColor="text1"/>
        </w:rPr>
      </w:pPr>
    </w:p>
    <w:p w14:paraId="23721573" w14:textId="77777777" w:rsidR="001F5823" w:rsidRPr="009F4FC0" w:rsidRDefault="001F5823">
      <w:pPr>
        <w:pStyle w:val="affffe"/>
        <w:ind w:firstLine="420"/>
        <w:rPr>
          <w:color w:val="000000" w:themeColor="text1"/>
        </w:rPr>
        <w:sectPr w:rsidR="001F5823" w:rsidRPr="009F4FC0">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bookmarkStart w:id="21" w:name="_GoBack"/>
      <w:bookmarkEnd w:id="21"/>
    </w:p>
    <w:p w14:paraId="6AAD9FD6" w14:textId="77777777" w:rsidR="001F5823" w:rsidRPr="009F4FC0" w:rsidRDefault="006F4B5F">
      <w:pPr>
        <w:pStyle w:val="a6"/>
        <w:spacing w:after="360"/>
        <w:rPr>
          <w:color w:val="000000" w:themeColor="text1"/>
        </w:rPr>
      </w:pPr>
      <w:bookmarkStart w:id="22" w:name="BookMark3"/>
      <w:bookmarkEnd w:id="20"/>
      <w:r w:rsidRPr="009F4FC0">
        <w:rPr>
          <w:color w:val="000000" w:themeColor="text1"/>
          <w:spacing w:val="320"/>
        </w:rPr>
        <w:lastRenderedPageBreak/>
        <w:t>引</w:t>
      </w:r>
      <w:r w:rsidRPr="009F4FC0">
        <w:rPr>
          <w:color w:val="000000" w:themeColor="text1"/>
        </w:rPr>
        <w:t>言</w:t>
      </w:r>
    </w:p>
    <w:p w14:paraId="21D9C463" w14:textId="77777777" w:rsidR="001F5823" w:rsidRPr="009F4FC0" w:rsidRDefault="006F4B5F">
      <w:pPr>
        <w:pStyle w:val="affffe"/>
        <w:ind w:firstLine="420"/>
        <w:rPr>
          <w:color w:val="000000" w:themeColor="text1"/>
        </w:rPr>
      </w:pPr>
      <w:r w:rsidRPr="009F4FC0">
        <w:rPr>
          <w:rFonts w:hint="eastAsia"/>
          <w:color w:val="000000" w:themeColor="text1"/>
        </w:rPr>
        <w:t>本文件的发布机构提请注意，声明符合本文件时，可能涉及到3.1与一种自走式田间水稻秧盘育秧播种机专利的使用。</w:t>
      </w:r>
    </w:p>
    <w:p w14:paraId="3A4FD62B" w14:textId="77777777" w:rsidR="001F5823" w:rsidRPr="009F4FC0" w:rsidRDefault="006F4B5F">
      <w:pPr>
        <w:pStyle w:val="affffe"/>
        <w:ind w:firstLine="420"/>
        <w:rPr>
          <w:color w:val="000000" w:themeColor="text1"/>
        </w:rPr>
      </w:pPr>
      <w:r w:rsidRPr="009F4FC0">
        <w:rPr>
          <w:rFonts w:hint="eastAsia"/>
          <w:color w:val="000000" w:themeColor="text1"/>
        </w:rPr>
        <w:t>本文件的发布机构对于该专利的真实性，有效性和范围无任何立场。</w:t>
      </w:r>
    </w:p>
    <w:p w14:paraId="23D7FF0C" w14:textId="77777777" w:rsidR="001F5823" w:rsidRPr="009F4FC0" w:rsidRDefault="006F4B5F">
      <w:pPr>
        <w:pStyle w:val="affffe"/>
        <w:ind w:firstLine="420"/>
        <w:rPr>
          <w:color w:val="000000" w:themeColor="text1"/>
        </w:rPr>
      </w:pPr>
      <w:r w:rsidRPr="009F4FC0">
        <w:rPr>
          <w:rFonts w:hint="eastAsia"/>
          <w:color w:val="000000" w:themeColor="text1"/>
        </w:rPr>
        <w:t>该专利持有人已向本文件的发布机构承诺，他愿意同任何申请人在合理且无歧视的条款和条件下，就专利授权许可进行谈判。该专利持有人的声明已在本文件的发布机构备案。相关信息可以通过以下联系方式获得：</w:t>
      </w:r>
    </w:p>
    <w:p w14:paraId="30603784" w14:textId="77777777" w:rsidR="001F5823" w:rsidRPr="009F4FC0" w:rsidRDefault="006F4B5F">
      <w:pPr>
        <w:pStyle w:val="affffe"/>
        <w:ind w:firstLine="420"/>
        <w:rPr>
          <w:color w:val="000000" w:themeColor="text1"/>
        </w:rPr>
      </w:pPr>
      <w:r w:rsidRPr="009F4FC0">
        <w:rPr>
          <w:rFonts w:hint="eastAsia"/>
          <w:color w:val="000000" w:themeColor="text1"/>
        </w:rPr>
        <w:t>专利持有人姓名：</w:t>
      </w:r>
      <w:bookmarkStart w:id="23" w:name="OLE_LINK8"/>
      <w:bookmarkStart w:id="24" w:name="OLE_LINK7"/>
      <w:r w:rsidRPr="009F4FC0">
        <w:rPr>
          <w:rFonts w:hint="eastAsia"/>
          <w:color w:val="000000" w:themeColor="text1"/>
        </w:rPr>
        <w:t>罗学夫</w:t>
      </w:r>
      <w:bookmarkEnd w:id="23"/>
      <w:bookmarkEnd w:id="24"/>
      <w:r w:rsidRPr="009F4FC0">
        <w:rPr>
          <w:rFonts w:hint="eastAsia"/>
          <w:color w:val="000000" w:themeColor="text1"/>
        </w:rPr>
        <w:t>、梁雪松、李承新、张海、庞国雁、黎建明、庞妮、罗元、吕榜雄、黎均洪。</w:t>
      </w:r>
    </w:p>
    <w:p w14:paraId="763E99B8" w14:textId="77777777" w:rsidR="001F5823" w:rsidRPr="009F4FC0" w:rsidRDefault="006F4B5F">
      <w:pPr>
        <w:pStyle w:val="affffe"/>
        <w:ind w:firstLine="420"/>
        <w:rPr>
          <w:color w:val="000000" w:themeColor="text1"/>
        </w:rPr>
      </w:pPr>
      <w:r w:rsidRPr="009F4FC0">
        <w:rPr>
          <w:rFonts w:hint="eastAsia"/>
          <w:color w:val="000000" w:themeColor="text1"/>
        </w:rPr>
        <w:t>地址：广西壮族自治区玉林市城东</w:t>
      </w:r>
      <w:proofErr w:type="gramStart"/>
      <w:r w:rsidRPr="009F4FC0">
        <w:rPr>
          <w:rFonts w:hint="eastAsia"/>
          <w:color w:val="000000" w:themeColor="text1"/>
        </w:rPr>
        <w:t>商贸新区</w:t>
      </w:r>
      <w:proofErr w:type="gramEnd"/>
      <w:r w:rsidRPr="009F4FC0">
        <w:rPr>
          <w:rFonts w:hint="eastAsia"/>
          <w:color w:val="000000" w:themeColor="text1"/>
        </w:rPr>
        <w:t>海达开发区第七区玫瑰花园B-2住宅楼1层24号。</w:t>
      </w:r>
    </w:p>
    <w:p w14:paraId="5A9C0EB8" w14:textId="77777777" w:rsidR="001F5823" w:rsidRPr="009F4FC0" w:rsidRDefault="006F4B5F">
      <w:pPr>
        <w:pStyle w:val="affffe"/>
        <w:ind w:firstLine="420"/>
        <w:rPr>
          <w:color w:val="000000" w:themeColor="text1"/>
        </w:rPr>
      </w:pPr>
      <w:r w:rsidRPr="009F4FC0">
        <w:rPr>
          <w:rFonts w:hint="eastAsia"/>
          <w:color w:val="000000" w:themeColor="text1"/>
        </w:rPr>
        <w:t>联系人：罗学夫；联系电话：13517755029。</w:t>
      </w:r>
    </w:p>
    <w:p w14:paraId="2FED91D2" w14:textId="77777777" w:rsidR="001F5823" w:rsidRPr="009F4FC0" w:rsidRDefault="006F4B5F">
      <w:pPr>
        <w:pStyle w:val="affffe"/>
        <w:ind w:firstLine="420"/>
        <w:rPr>
          <w:color w:val="000000" w:themeColor="text1"/>
        </w:rPr>
      </w:pPr>
      <w:r w:rsidRPr="009F4FC0">
        <w:rPr>
          <w:rFonts w:hint="eastAsia"/>
          <w:color w:val="000000" w:themeColor="text1"/>
        </w:rPr>
        <w:t>请注意除上述专利外，本文件的某些内容仍可能涉及专利。本文件的发布机构不承担识别专利的责任。</w:t>
      </w:r>
    </w:p>
    <w:p w14:paraId="47FFEB1F" w14:textId="77777777" w:rsidR="001F5823" w:rsidRPr="009F4FC0" w:rsidRDefault="001F5823">
      <w:pPr>
        <w:pStyle w:val="affffe"/>
        <w:ind w:firstLine="420"/>
        <w:rPr>
          <w:color w:val="000000" w:themeColor="text1"/>
        </w:rPr>
      </w:pPr>
    </w:p>
    <w:p w14:paraId="3FEBE931" w14:textId="77777777" w:rsidR="001F5823" w:rsidRPr="009F4FC0" w:rsidRDefault="001F5823">
      <w:pPr>
        <w:pStyle w:val="affffe"/>
        <w:ind w:firstLine="420"/>
        <w:rPr>
          <w:color w:val="000000" w:themeColor="text1"/>
        </w:rPr>
      </w:pPr>
    </w:p>
    <w:p w14:paraId="585DC9FA" w14:textId="77777777" w:rsidR="001F5823" w:rsidRPr="009F4FC0" w:rsidRDefault="001F5823">
      <w:pPr>
        <w:pStyle w:val="affffe"/>
        <w:ind w:firstLine="420"/>
        <w:rPr>
          <w:color w:val="000000" w:themeColor="text1"/>
        </w:rPr>
      </w:pPr>
    </w:p>
    <w:p w14:paraId="211A591C" w14:textId="77777777" w:rsidR="001F5823" w:rsidRPr="009F4FC0" w:rsidRDefault="001F5823">
      <w:pPr>
        <w:pStyle w:val="affffe"/>
        <w:ind w:firstLine="420"/>
        <w:rPr>
          <w:color w:val="000000" w:themeColor="text1"/>
        </w:rPr>
        <w:sectPr w:rsidR="001F5823" w:rsidRPr="009F4FC0">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linePitch="312"/>
        </w:sectPr>
      </w:pPr>
    </w:p>
    <w:p w14:paraId="0AD9401F" w14:textId="77777777" w:rsidR="001F5823" w:rsidRPr="009F4FC0" w:rsidRDefault="001F5823">
      <w:pPr>
        <w:spacing w:line="20" w:lineRule="exact"/>
        <w:jc w:val="center"/>
        <w:rPr>
          <w:rFonts w:ascii="黑体" w:eastAsia="黑体" w:hAnsi="黑体"/>
          <w:color w:val="000000" w:themeColor="text1"/>
          <w:sz w:val="32"/>
          <w:szCs w:val="32"/>
        </w:rPr>
      </w:pPr>
      <w:bookmarkStart w:id="25" w:name="BookMark4"/>
      <w:bookmarkEnd w:id="22"/>
    </w:p>
    <w:p w14:paraId="4B7D9A89" w14:textId="77777777" w:rsidR="001F5823" w:rsidRPr="009F4FC0" w:rsidRDefault="001F5823">
      <w:pPr>
        <w:spacing w:line="20" w:lineRule="exact"/>
        <w:jc w:val="center"/>
        <w:rPr>
          <w:rFonts w:ascii="黑体" w:eastAsia="黑体" w:hAnsi="黑体"/>
          <w:color w:val="000000" w:themeColor="text1"/>
          <w:sz w:val="32"/>
          <w:szCs w:val="32"/>
        </w:rPr>
      </w:pPr>
    </w:p>
    <w:bookmarkStart w:id="26" w:name="OLE_LINK9" w:displacedByCustomXml="next"/>
    <w:bookmarkStart w:id="27" w:name="OLE_LINK10" w:displacedByCustomXml="next"/>
    <w:bookmarkStart w:id="28" w:name="NEW_STAND_NAME" w:displacedByCustomXml="next"/>
    <w:sdt>
      <w:sdtPr>
        <w:rPr>
          <w:color w:val="000000" w:themeColor="text1"/>
        </w:rPr>
        <w:tag w:val="NEW_STAND_NAME"/>
        <w:id w:val="595910757"/>
        <w:lock w:val="sdtLocked"/>
        <w:placeholder>
          <w:docPart w:val="7B7BF2203B234FB49AE321B5F4A58D8B"/>
        </w:placeholder>
      </w:sdtPr>
      <w:sdtEndPr/>
      <w:sdtContent>
        <w:bookmarkEnd w:id="27" w:displacedByCustomXml="prev"/>
        <w:bookmarkEnd w:id="26" w:displacedByCustomXml="prev"/>
        <w:p w14:paraId="2C9E593B" w14:textId="7BEA2130" w:rsidR="001F5823" w:rsidRPr="009F4FC0" w:rsidRDefault="00503315" w:rsidP="00503315">
          <w:pPr>
            <w:pStyle w:val="afffffffff1"/>
            <w:spacing w:beforeLines="100" w:before="240" w:afterLines="220" w:after="528"/>
            <w:rPr>
              <w:color w:val="000000" w:themeColor="text1"/>
            </w:rPr>
          </w:pPr>
          <w:r w:rsidRPr="009F4FC0">
            <w:rPr>
              <w:rFonts w:hint="eastAsia"/>
              <w:color w:val="000000" w:themeColor="text1"/>
            </w:rPr>
            <w:t>水稻</w:t>
          </w:r>
          <w:proofErr w:type="gramStart"/>
          <w:r w:rsidRPr="009F4FC0">
            <w:rPr>
              <w:rFonts w:hint="eastAsia"/>
              <w:color w:val="000000" w:themeColor="text1"/>
            </w:rPr>
            <w:t>原位浆泥智能</w:t>
          </w:r>
          <w:proofErr w:type="gramEnd"/>
          <w:r w:rsidRPr="009F4FC0">
            <w:rPr>
              <w:rFonts w:hint="eastAsia"/>
              <w:color w:val="000000" w:themeColor="text1"/>
            </w:rPr>
            <w:t>播种育秧技术规程</w:t>
          </w:r>
        </w:p>
      </w:sdtContent>
    </w:sdt>
    <w:p w14:paraId="51D1EFA5" w14:textId="77777777" w:rsidR="001F5823" w:rsidRPr="009F4FC0" w:rsidRDefault="006F4B5F">
      <w:pPr>
        <w:pStyle w:val="affc"/>
        <w:spacing w:before="240" w:after="240"/>
        <w:rPr>
          <w:color w:val="000000" w:themeColor="text1"/>
        </w:rPr>
      </w:pPr>
      <w:bookmarkStart w:id="29" w:name="_Toc26986771"/>
      <w:bookmarkStart w:id="30" w:name="_Toc24884211"/>
      <w:bookmarkStart w:id="31" w:name="_Toc17233325"/>
      <w:bookmarkStart w:id="32" w:name="_Toc24884218"/>
      <w:bookmarkStart w:id="33" w:name="_Toc26986530"/>
      <w:bookmarkStart w:id="34" w:name="_Toc26648465"/>
      <w:bookmarkStart w:id="35" w:name="_Toc26718930"/>
      <w:bookmarkStart w:id="36" w:name="_Toc97192964"/>
      <w:bookmarkStart w:id="37" w:name="_Toc17233333"/>
      <w:bookmarkEnd w:id="28"/>
      <w:r w:rsidRPr="009F4FC0">
        <w:rPr>
          <w:rFonts w:hint="eastAsia"/>
          <w:color w:val="000000" w:themeColor="text1"/>
        </w:rPr>
        <w:t>范围</w:t>
      </w:r>
      <w:bookmarkEnd w:id="29"/>
      <w:bookmarkEnd w:id="30"/>
      <w:bookmarkEnd w:id="31"/>
      <w:bookmarkEnd w:id="32"/>
      <w:bookmarkEnd w:id="33"/>
      <w:bookmarkEnd w:id="34"/>
      <w:bookmarkEnd w:id="35"/>
      <w:bookmarkEnd w:id="36"/>
      <w:bookmarkEnd w:id="37"/>
    </w:p>
    <w:p w14:paraId="7DE36428" w14:textId="77777777" w:rsidR="001F5823" w:rsidRPr="009F4FC0" w:rsidRDefault="006F4B5F">
      <w:pPr>
        <w:pStyle w:val="affffe"/>
        <w:ind w:firstLine="420"/>
        <w:rPr>
          <w:color w:val="000000" w:themeColor="text1"/>
        </w:rPr>
      </w:pPr>
      <w:bookmarkStart w:id="38" w:name="_Toc24884212"/>
      <w:bookmarkStart w:id="39" w:name="_Toc17233334"/>
      <w:bookmarkStart w:id="40" w:name="_Toc24884219"/>
      <w:bookmarkStart w:id="41" w:name="_Toc26648466"/>
      <w:bookmarkStart w:id="42" w:name="_Toc17233326"/>
      <w:r w:rsidRPr="009F4FC0">
        <w:rPr>
          <w:rFonts w:hint="eastAsia"/>
          <w:color w:val="000000" w:themeColor="text1"/>
        </w:rPr>
        <w:t>本文件界定了水稻</w:t>
      </w:r>
      <w:proofErr w:type="gramStart"/>
      <w:r w:rsidRPr="009F4FC0">
        <w:rPr>
          <w:rFonts w:hint="eastAsia"/>
          <w:color w:val="000000" w:themeColor="text1"/>
        </w:rPr>
        <w:t>原位浆泥智能</w:t>
      </w:r>
      <w:proofErr w:type="gramEnd"/>
      <w:r w:rsidRPr="009F4FC0">
        <w:rPr>
          <w:rFonts w:hint="eastAsia"/>
          <w:color w:val="000000" w:themeColor="text1"/>
        </w:rPr>
        <w:t>播种的术语和定义，规定了水稻</w:t>
      </w:r>
      <w:proofErr w:type="gramStart"/>
      <w:r w:rsidRPr="009F4FC0">
        <w:rPr>
          <w:rFonts w:hint="eastAsia"/>
          <w:color w:val="000000" w:themeColor="text1"/>
        </w:rPr>
        <w:t>原位浆泥智能</w:t>
      </w:r>
      <w:proofErr w:type="gramEnd"/>
      <w:r w:rsidRPr="009F4FC0">
        <w:rPr>
          <w:rFonts w:hint="eastAsia"/>
          <w:color w:val="000000" w:themeColor="text1"/>
        </w:rPr>
        <w:t>播种育秧技术的播种前准备、播种作业、秧田管理、机器维护保养的操作指示，描述了播种育秧过程信息的追溯方法。</w:t>
      </w:r>
    </w:p>
    <w:p w14:paraId="17863CDB" w14:textId="77777777" w:rsidR="001F5823" w:rsidRPr="009F4FC0" w:rsidRDefault="006F4B5F">
      <w:pPr>
        <w:pStyle w:val="affffe"/>
        <w:ind w:firstLine="420"/>
        <w:rPr>
          <w:color w:val="000000" w:themeColor="text1"/>
        </w:rPr>
      </w:pPr>
      <w:r w:rsidRPr="009F4FC0">
        <w:rPr>
          <w:rFonts w:hint="eastAsia"/>
          <w:color w:val="000000" w:themeColor="text1"/>
        </w:rPr>
        <w:t>本文件适用于水稻</w:t>
      </w:r>
      <w:proofErr w:type="gramStart"/>
      <w:r w:rsidRPr="009F4FC0">
        <w:rPr>
          <w:rFonts w:hint="eastAsia"/>
          <w:color w:val="000000" w:themeColor="text1"/>
        </w:rPr>
        <w:t>原位浆泥智能</w:t>
      </w:r>
      <w:proofErr w:type="gramEnd"/>
      <w:r w:rsidRPr="009F4FC0">
        <w:rPr>
          <w:rFonts w:hint="eastAsia"/>
          <w:color w:val="000000" w:themeColor="text1"/>
        </w:rPr>
        <w:t>播种机的播种育秧。</w:t>
      </w:r>
    </w:p>
    <w:p w14:paraId="13D96DCF" w14:textId="77777777" w:rsidR="001F5823" w:rsidRPr="009F4FC0" w:rsidRDefault="006F4B5F">
      <w:pPr>
        <w:pStyle w:val="affc"/>
        <w:spacing w:before="240" w:after="240"/>
        <w:rPr>
          <w:color w:val="000000" w:themeColor="text1"/>
        </w:rPr>
      </w:pPr>
      <w:bookmarkStart w:id="43" w:name="_Toc26718931"/>
      <w:bookmarkStart w:id="44" w:name="_Toc26986531"/>
      <w:bookmarkStart w:id="45" w:name="_Toc26986772"/>
      <w:bookmarkStart w:id="46" w:name="_Toc97192965"/>
      <w:r w:rsidRPr="009F4FC0">
        <w:rPr>
          <w:rFonts w:hint="eastAsia"/>
          <w:color w:val="000000" w:themeColor="text1"/>
        </w:rPr>
        <w:t>规范性引用文件</w:t>
      </w:r>
      <w:bookmarkEnd w:id="38"/>
      <w:bookmarkEnd w:id="39"/>
      <w:bookmarkEnd w:id="40"/>
      <w:bookmarkEnd w:id="41"/>
      <w:bookmarkEnd w:id="42"/>
      <w:bookmarkEnd w:id="43"/>
      <w:bookmarkEnd w:id="44"/>
      <w:bookmarkEnd w:id="45"/>
      <w:bookmarkEnd w:id="46"/>
    </w:p>
    <w:sdt>
      <w:sdtPr>
        <w:rPr>
          <w:rFonts w:hint="eastAsia"/>
          <w:color w:val="000000" w:themeColor="text1"/>
        </w:rPr>
        <w:id w:val="715848253"/>
        <w:placeholder>
          <w:docPart w:val="38777A1F3CCE4B23B04D2B2D9B2E91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7566648" w14:textId="77777777" w:rsidR="001F5823" w:rsidRPr="009F4FC0" w:rsidRDefault="006F4B5F">
          <w:pPr>
            <w:pStyle w:val="affffe"/>
            <w:ind w:firstLine="420"/>
            <w:rPr>
              <w:color w:val="000000" w:themeColor="text1"/>
            </w:rPr>
          </w:pPr>
          <w:r w:rsidRPr="009F4FC0">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DD5D51" w14:textId="7B6C48C3" w:rsidR="006929C8" w:rsidRDefault="006929C8" w:rsidP="006929C8">
      <w:pPr>
        <w:pStyle w:val="affffe"/>
        <w:ind w:firstLine="420"/>
        <w:rPr>
          <w:color w:val="000000" w:themeColor="text1"/>
        </w:rPr>
      </w:pPr>
      <w:bookmarkStart w:id="47" w:name="_Toc97192966"/>
      <w:r w:rsidRPr="006929C8">
        <w:rPr>
          <w:rFonts w:hint="eastAsia"/>
          <w:color w:val="000000" w:themeColor="text1"/>
        </w:rPr>
        <w:t>GB/T</w:t>
      </w:r>
      <w:r>
        <w:rPr>
          <w:rFonts w:hint="eastAsia"/>
          <w:color w:val="000000" w:themeColor="text1"/>
        </w:rPr>
        <w:t xml:space="preserve"> </w:t>
      </w:r>
      <w:r w:rsidRPr="006929C8">
        <w:rPr>
          <w:rFonts w:hint="eastAsia"/>
          <w:color w:val="000000" w:themeColor="text1"/>
        </w:rPr>
        <w:t>8321</w:t>
      </w:r>
      <w:r>
        <w:rPr>
          <w:rFonts w:hint="eastAsia"/>
          <w:color w:val="000000" w:themeColor="text1"/>
        </w:rPr>
        <w:t>(</w:t>
      </w:r>
      <w:r w:rsidRPr="006929C8">
        <w:rPr>
          <w:rFonts w:hint="eastAsia"/>
          <w:color w:val="000000" w:themeColor="text1"/>
        </w:rPr>
        <w:t>所有部分</w:t>
      </w:r>
      <w:r>
        <w:rPr>
          <w:rFonts w:hint="eastAsia"/>
          <w:color w:val="000000" w:themeColor="text1"/>
        </w:rPr>
        <w:t xml:space="preserve">)  </w:t>
      </w:r>
      <w:r w:rsidRPr="006929C8">
        <w:rPr>
          <w:rFonts w:hint="eastAsia"/>
          <w:color w:val="000000" w:themeColor="text1"/>
        </w:rPr>
        <w:t>农药合理使用准则</w:t>
      </w:r>
    </w:p>
    <w:p w14:paraId="65D8C529" w14:textId="2FBF78E6" w:rsidR="00AB6791" w:rsidRDefault="00AB6791" w:rsidP="006929C8">
      <w:pPr>
        <w:pStyle w:val="affffe"/>
        <w:ind w:firstLine="420"/>
        <w:rPr>
          <w:color w:val="000000" w:themeColor="text1"/>
        </w:rPr>
      </w:pPr>
      <w:r w:rsidRPr="00AB6791">
        <w:rPr>
          <w:rFonts w:hint="eastAsia"/>
          <w:color w:val="000000" w:themeColor="text1"/>
        </w:rPr>
        <w:t>GB/T 42478</w:t>
      </w:r>
      <w:r>
        <w:rPr>
          <w:rFonts w:hint="eastAsia"/>
          <w:color w:val="000000" w:themeColor="text1"/>
        </w:rPr>
        <w:t xml:space="preserve">  农产品生产档案记载规范</w:t>
      </w:r>
    </w:p>
    <w:p w14:paraId="4B90F269" w14:textId="4288E7AB" w:rsidR="001F5823" w:rsidRPr="009F4FC0" w:rsidRDefault="006F4B5F" w:rsidP="006929C8">
      <w:pPr>
        <w:pStyle w:val="affffe"/>
        <w:ind w:firstLine="420"/>
        <w:rPr>
          <w:color w:val="000000" w:themeColor="text1"/>
        </w:rPr>
      </w:pPr>
      <w:r w:rsidRPr="009F4FC0">
        <w:rPr>
          <w:color w:val="000000" w:themeColor="text1"/>
        </w:rPr>
        <w:t>GB 4404.1</w:t>
      </w:r>
      <w:r w:rsidRPr="009F4FC0">
        <w:rPr>
          <w:rFonts w:hint="eastAsia"/>
          <w:color w:val="000000" w:themeColor="text1"/>
        </w:rPr>
        <w:t xml:space="preserve">  粮食作物种子  第1部分：</w:t>
      </w:r>
      <w:proofErr w:type="gramStart"/>
      <w:r w:rsidRPr="009F4FC0">
        <w:rPr>
          <w:rFonts w:hint="eastAsia"/>
          <w:color w:val="000000" w:themeColor="text1"/>
        </w:rPr>
        <w:t>禾</w:t>
      </w:r>
      <w:proofErr w:type="gramEnd"/>
      <w:r w:rsidRPr="009F4FC0">
        <w:rPr>
          <w:rFonts w:hint="eastAsia"/>
          <w:color w:val="000000" w:themeColor="text1"/>
        </w:rPr>
        <w:t>谷类</w:t>
      </w:r>
    </w:p>
    <w:p w14:paraId="12B07D70" w14:textId="77777777" w:rsidR="001F5823" w:rsidRPr="009F4FC0" w:rsidRDefault="006F4B5F">
      <w:pPr>
        <w:pStyle w:val="affc"/>
        <w:spacing w:before="240" w:after="240"/>
        <w:rPr>
          <w:color w:val="000000" w:themeColor="text1"/>
        </w:rPr>
      </w:pPr>
      <w:r w:rsidRPr="009F4FC0">
        <w:rPr>
          <w:rFonts w:hint="eastAsia"/>
          <w:color w:val="000000" w:themeColor="text1"/>
          <w:szCs w:val="21"/>
        </w:rPr>
        <w:t>术语和定义</w:t>
      </w:r>
      <w:bookmarkEnd w:id="47"/>
    </w:p>
    <w:bookmarkStart w:id="48" w:name="_Toc26986532" w:displacedByCustomXml="next"/>
    <w:bookmarkEnd w:id="48" w:displacedByCustomXml="next"/>
    <w:sdt>
      <w:sdtPr>
        <w:rPr>
          <w:color w:val="000000" w:themeColor="text1"/>
        </w:rPr>
        <w:id w:val="-1909835108"/>
        <w:placeholder>
          <w:docPart w:val="9EFDA9F9BF444BE697C7D0EDB2C667B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17C8FC9E" w14:textId="77777777" w:rsidR="001F5823" w:rsidRPr="009F4FC0" w:rsidRDefault="006F4B5F">
          <w:pPr>
            <w:pStyle w:val="affffe"/>
            <w:ind w:firstLine="420"/>
            <w:rPr>
              <w:color w:val="000000" w:themeColor="text1"/>
            </w:rPr>
          </w:pPr>
          <w:r w:rsidRPr="009F4FC0">
            <w:rPr>
              <w:color w:val="000000" w:themeColor="text1"/>
            </w:rPr>
            <w:t>下列术语和定义适用于本文件。</w:t>
          </w:r>
        </w:p>
      </w:sdtContent>
    </w:sdt>
    <w:p w14:paraId="14900574" w14:textId="6CDF93B1" w:rsidR="001F5823" w:rsidRPr="009F4FC0" w:rsidRDefault="006F4B5F">
      <w:pPr>
        <w:pStyle w:val="affffffffffd"/>
        <w:ind w:left="420" w:hangingChars="200" w:hanging="420"/>
        <w:rPr>
          <w:rFonts w:ascii="黑体" w:eastAsia="黑体" w:hAnsi="黑体"/>
          <w:color w:val="000000" w:themeColor="text1"/>
        </w:rPr>
      </w:pPr>
      <w:r w:rsidRPr="009F4FC0">
        <w:rPr>
          <w:rFonts w:ascii="黑体" w:eastAsia="黑体" w:hAnsi="黑体"/>
          <w:color w:val="000000" w:themeColor="text1"/>
        </w:rPr>
        <w:br/>
      </w:r>
      <w:r w:rsidRPr="009F4FC0">
        <w:rPr>
          <w:rFonts w:ascii="黑体" w:eastAsia="黑体" w:hAnsi="黑体" w:hint="eastAsia"/>
          <w:color w:val="000000" w:themeColor="text1"/>
        </w:rPr>
        <w:t>水稻原位</w:t>
      </w:r>
      <w:proofErr w:type="gramStart"/>
      <w:r w:rsidRPr="009F4FC0">
        <w:rPr>
          <w:rFonts w:ascii="黑体" w:eastAsia="黑体" w:hAnsi="黑体" w:hint="eastAsia"/>
          <w:color w:val="000000" w:themeColor="text1"/>
        </w:rPr>
        <w:t>智能浆泥播种</w:t>
      </w:r>
      <w:proofErr w:type="gramEnd"/>
      <w:r w:rsidRPr="009F4FC0">
        <w:rPr>
          <w:rFonts w:ascii="黑体" w:eastAsia="黑体" w:hAnsi="黑体" w:hint="eastAsia"/>
          <w:color w:val="000000" w:themeColor="text1"/>
        </w:rPr>
        <w:t xml:space="preserve">  </w:t>
      </w:r>
      <w:r w:rsidR="009F4FC0">
        <w:rPr>
          <w:rFonts w:ascii="黑体" w:eastAsia="黑体" w:hAnsi="黑体" w:hint="eastAsia"/>
          <w:color w:val="000000" w:themeColor="text1"/>
        </w:rPr>
        <w:t>i</w:t>
      </w:r>
      <w:r w:rsidRPr="009F4FC0">
        <w:rPr>
          <w:rFonts w:ascii="黑体" w:eastAsia="黑体" w:hAnsi="黑体"/>
          <w:color w:val="000000" w:themeColor="text1"/>
        </w:rPr>
        <w:t>n-situ intelligent rice sowing with paddy slurry</w:t>
      </w:r>
    </w:p>
    <w:p w14:paraId="742DF4A0" w14:textId="77777777" w:rsidR="001F5823" w:rsidRPr="009F4FC0" w:rsidRDefault="006F4B5F">
      <w:pPr>
        <w:pStyle w:val="affffe"/>
        <w:ind w:firstLine="420"/>
        <w:rPr>
          <w:color w:val="000000" w:themeColor="text1"/>
        </w:rPr>
      </w:pPr>
      <w:r w:rsidRPr="009F4FC0">
        <w:rPr>
          <w:rFonts w:hint="eastAsia"/>
          <w:color w:val="000000" w:themeColor="text1"/>
        </w:rPr>
        <w:t>一种将大田泥浆作为育秧基质、在大田上直接进行智能化播种的现代农业育秧技术。</w:t>
      </w:r>
    </w:p>
    <w:p w14:paraId="220E94E3" w14:textId="77777777" w:rsidR="001F5823" w:rsidRPr="009F4FC0" w:rsidRDefault="006F4B5F">
      <w:pPr>
        <w:pStyle w:val="affc"/>
        <w:spacing w:before="240" w:after="240"/>
        <w:rPr>
          <w:color w:val="000000" w:themeColor="text1"/>
        </w:rPr>
      </w:pPr>
      <w:r w:rsidRPr="009F4FC0">
        <w:rPr>
          <w:rFonts w:hint="eastAsia"/>
          <w:color w:val="000000" w:themeColor="text1"/>
        </w:rPr>
        <w:t>作业前准备</w:t>
      </w:r>
    </w:p>
    <w:p w14:paraId="24729E8F" w14:textId="77777777" w:rsidR="001F5823" w:rsidRPr="009F4FC0" w:rsidRDefault="006F4B5F">
      <w:pPr>
        <w:pStyle w:val="affd"/>
        <w:spacing w:before="120" w:after="120"/>
        <w:rPr>
          <w:color w:val="000000" w:themeColor="text1"/>
        </w:rPr>
      </w:pPr>
      <w:r w:rsidRPr="009F4FC0">
        <w:rPr>
          <w:rFonts w:hint="eastAsia"/>
          <w:color w:val="000000" w:themeColor="text1"/>
        </w:rPr>
        <w:t>人员培训</w:t>
      </w:r>
    </w:p>
    <w:p w14:paraId="5C39A279" w14:textId="340573F4" w:rsidR="001F5823" w:rsidRPr="009F4FC0" w:rsidRDefault="00A22A71" w:rsidP="0029770F">
      <w:pPr>
        <w:pStyle w:val="affffe"/>
        <w:ind w:firstLine="420"/>
        <w:rPr>
          <w:color w:val="000000" w:themeColor="text1"/>
        </w:rPr>
      </w:pPr>
      <w:r w:rsidRPr="009F4FC0">
        <w:rPr>
          <w:rFonts w:hint="eastAsia"/>
          <w:color w:val="000000" w:themeColor="text1"/>
        </w:rPr>
        <w:t>包括</w:t>
      </w:r>
      <w:r w:rsidRPr="009F4FC0">
        <w:rPr>
          <w:color w:val="000000" w:themeColor="text1"/>
        </w:rPr>
        <w:t>播种机驾驶员</w:t>
      </w:r>
      <w:r w:rsidRPr="009F4FC0">
        <w:rPr>
          <w:rFonts w:hint="eastAsia"/>
          <w:color w:val="000000" w:themeColor="text1"/>
        </w:rPr>
        <w:t>、</w:t>
      </w:r>
      <w:r w:rsidRPr="009F4FC0">
        <w:rPr>
          <w:color w:val="000000" w:themeColor="text1"/>
        </w:rPr>
        <w:t>机上操作人员</w:t>
      </w:r>
      <w:r w:rsidRPr="009F4FC0">
        <w:rPr>
          <w:rFonts w:hint="eastAsia"/>
          <w:color w:val="000000" w:themeColor="text1"/>
        </w:rPr>
        <w:t>、</w:t>
      </w:r>
      <w:r w:rsidRPr="009F4FC0">
        <w:rPr>
          <w:color w:val="000000" w:themeColor="text1"/>
        </w:rPr>
        <w:t>田间配合人员</w:t>
      </w:r>
      <w:r w:rsidRPr="009F4FC0">
        <w:rPr>
          <w:rFonts w:hint="eastAsia"/>
          <w:color w:val="000000" w:themeColor="text1"/>
        </w:rPr>
        <w:t>、</w:t>
      </w:r>
      <w:r w:rsidRPr="009F4FC0">
        <w:rPr>
          <w:color w:val="000000" w:themeColor="text1"/>
        </w:rPr>
        <w:t>农机服务组织、合作社及种植大户的相关作业人员</w:t>
      </w:r>
      <w:r w:rsidRPr="009F4FC0">
        <w:rPr>
          <w:rFonts w:hint="eastAsia"/>
          <w:color w:val="000000" w:themeColor="text1"/>
        </w:rPr>
        <w:t>的培训，</w:t>
      </w:r>
      <w:r w:rsidR="0029770F" w:rsidRPr="009F4FC0">
        <w:rPr>
          <w:color w:val="000000" w:themeColor="text1"/>
        </w:rPr>
        <w:t>播种机驾驶员、机上操作人员</w:t>
      </w:r>
      <w:r w:rsidRPr="009F4FC0">
        <w:rPr>
          <w:color w:val="000000" w:themeColor="text1"/>
        </w:rPr>
        <w:t>上岗前经专业培训</w:t>
      </w:r>
      <w:r w:rsidR="0029770F" w:rsidRPr="009F4FC0">
        <w:rPr>
          <w:rFonts w:hint="eastAsia"/>
          <w:color w:val="000000" w:themeColor="text1"/>
        </w:rPr>
        <w:t>方可</w:t>
      </w:r>
      <w:r w:rsidRPr="009F4FC0">
        <w:rPr>
          <w:color w:val="000000" w:themeColor="text1"/>
        </w:rPr>
        <w:t>上岗，其他岗位可在现场临时培训</w:t>
      </w:r>
      <w:r w:rsidRPr="009F4FC0">
        <w:rPr>
          <w:rFonts w:hint="eastAsia"/>
          <w:color w:val="000000" w:themeColor="text1"/>
        </w:rPr>
        <w:t>，</w:t>
      </w:r>
      <w:r w:rsidR="009B79A0" w:rsidRPr="009F4FC0">
        <w:rPr>
          <w:rFonts w:hint="eastAsia"/>
          <w:color w:val="000000" w:themeColor="text1"/>
        </w:rPr>
        <w:t>培训大纲见附录A</w:t>
      </w:r>
      <w:r w:rsidRPr="009F4FC0">
        <w:rPr>
          <w:rFonts w:hint="eastAsia"/>
          <w:color w:val="000000" w:themeColor="text1"/>
        </w:rPr>
        <w:t>。</w:t>
      </w:r>
    </w:p>
    <w:p w14:paraId="2A1AE396" w14:textId="77777777" w:rsidR="001F5823" w:rsidRPr="009F4FC0" w:rsidRDefault="006F4B5F">
      <w:pPr>
        <w:pStyle w:val="affd"/>
        <w:spacing w:before="120" w:after="120"/>
        <w:rPr>
          <w:color w:val="000000" w:themeColor="text1"/>
        </w:rPr>
      </w:pPr>
      <w:r w:rsidRPr="009F4FC0">
        <w:rPr>
          <w:rFonts w:hint="eastAsia"/>
          <w:color w:val="000000" w:themeColor="text1"/>
        </w:rPr>
        <w:t>秧田选择</w:t>
      </w:r>
    </w:p>
    <w:p w14:paraId="6499ACFC" w14:textId="39038A3F" w:rsidR="001F5823" w:rsidRPr="009F4FC0" w:rsidRDefault="0029770F">
      <w:pPr>
        <w:pStyle w:val="affffe"/>
        <w:ind w:firstLine="420"/>
        <w:rPr>
          <w:color w:val="000000" w:themeColor="text1"/>
        </w:rPr>
      </w:pPr>
      <w:r w:rsidRPr="009F4FC0">
        <w:rPr>
          <w:rFonts w:hint="eastAsia"/>
          <w:color w:val="000000" w:themeColor="text1"/>
        </w:rPr>
        <w:t>选择</w:t>
      </w:r>
      <w:r w:rsidRPr="009F4FC0">
        <w:rPr>
          <w:color w:val="000000" w:themeColor="text1"/>
        </w:rPr>
        <w:t>交通便利，地势平坦</w:t>
      </w:r>
      <w:r w:rsidRPr="009F4FC0">
        <w:rPr>
          <w:rFonts w:hint="eastAsia"/>
          <w:color w:val="000000" w:themeColor="text1"/>
        </w:rPr>
        <w:t>，</w:t>
      </w:r>
      <w:r w:rsidRPr="009F4FC0">
        <w:rPr>
          <w:color w:val="000000" w:themeColor="text1"/>
        </w:rPr>
        <w:t>排灌方便且不易积水</w:t>
      </w:r>
      <w:r w:rsidRPr="009F4FC0">
        <w:rPr>
          <w:rFonts w:hint="eastAsia"/>
          <w:color w:val="000000" w:themeColor="text1"/>
        </w:rPr>
        <w:t>的秧田，面积宜≥600</w:t>
      </w:r>
      <w:r w:rsidRPr="009F4FC0">
        <w:rPr>
          <w:rFonts w:hint="eastAsia"/>
          <w:color w:val="000000" w:themeColor="text1"/>
          <w:vertAlign w:val="superscript"/>
        </w:rPr>
        <w:t xml:space="preserve"> </w:t>
      </w:r>
      <w:r w:rsidRPr="009F4FC0">
        <w:rPr>
          <w:rFonts w:hint="eastAsia"/>
          <w:color w:val="000000" w:themeColor="text1"/>
        </w:rPr>
        <w:t>m</w:t>
      </w:r>
      <w:r w:rsidRPr="009F4FC0">
        <w:rPr>
          <w:rFonts w:hint="eastAsia"/>
          <w:color w:val="000000" w:themeColor="text1"/>
          <w:vertAlign w:val="superscript"/>
        </w:rPr>
        <w:t>2</w:t>
      </w:r>
      <w:r w:rsidRPr="009F4FC0">
        <w:rPr>
          <w:rFonts w:hint="eastAsia"/>
          <w:color w:val="000000" w:themeColor="text1"/>
        </w:rPr>
        <w:t>。</w:t>
      </w:r>
    </w:p>
    <w:p w14:paraId="768E21ED" w14:textId="77777777" w:rsidR="001F5823" w:rsidRPr="009F4FC0" w:rsidRDefault="006F4B5F">
      <w:pPr>
        <w:pStyle w:val="affd"/>
        <w:spacing w:before="120" w:after="120"/>
        <w:rPr>
          <w:color w:val="000000" w:themeColor="text1"/>
        </w:rPr>
      </w:pPr>
      <w:r w:rsidRPr="009F4FC0">
        <w:rPr>
          <w:rFonts w:hint="eastAsia"/>
          <w:color w:val="000000" w:themeColor="text1"/>
        </w:rPr>
        <w:t>种子与秧盘处理</w:t>
      </w:r>
    </w:p>
    <w:p w14:paraId="45B86DE5" w14:textId="2F164C3E" w:rsidR="001F5823" w:rsidRPr="009F4FC0" w:rsidRDefault="006F4B5F">
      <w:pPr>
        <w:pStyle w:val="affffe"/>
        <w:ind w:firstLine="420"/>
        <w:rPr>
          <w:color w:val="000000" w:themeColor="text1"/>
        </w:rPr>
      </w:pPr>
      <w:r w:rsidRPr="009F4FC0">
        <w:rPr>
          <w:rFonts w:hint="eastAsia"/>
          <w:color w:val="000000" w:themeColor="text1"/>
        </w:rPr>
        <w:t>种子质量符合GB 4404.1的规定，播前进行浸种、催芽等处理；宜选择30</w:t>
      </w:r>
      <w:r w:rsidRPr="009F4FC0">
        <w:rPr>
          <w:rFonts w:hint="eastAsia"/>
          <w:color w:val="000000" w:themeColor="text1"/>
          <w:vertAlign w:val="subscript"/>
        </w:rPr>
        <w:t xml:space="preserve"> </w:t>
      </w:r>
      <w:r w:rsidRPr="009F4FC0">
        <w:rPr>
          <w:rFonts w:hint="eastAsia"/>
          <w:color w:val="000000" w:themeColor="text1"/>
        </w:rPr>
        <w:t>cm</w:t>
      </w:r>
      <w:r w:rsidRPr="009F4FC0">
        <w:rPr>
          <w:rFonts w:hAnsi="宋体" w:hint="eastAsia"/>
          <w:color w:val="000000" w:themeColor="text1"/>
        </w:rPr>
        <w:t>×60</w:t>
      </w:r>
      <w:r w:rsidRPr="009F4FC0">
        <w:rPr>
          <w:rFonts w:hAnsi="宋体" w:hint="eastAsia"/>
          <w:color w:val="000000" w:themeColor="text1"/>
          <w:vertAlign w:val="subscript"/>
        </w:rPr>
        <w:t xml:space="preserve"> </w:t>
      </w:r>
      <w:r w:rsidRPr="009F4FC0">
        <w:rPr>
          <w:rFonts w:hAnsi="宋体" w:hint="eastAsia"/>
          <w:color w:val="000000" w:themeColor="text1"/>
        </w:rPr>
        <w:t>cm或</w:t>
      </w:r>
      <w:r w:rsidRPr="009F4FC0">
        <w:rPr>
          <w:rFonts w:hint="eastAsia"/>
          <w:color w:val="000000" w:themeColor="text1"/>
        </w:rPr>
        <w:t>25</w:t>
      </w:r>
      <w:r w:rsidRPr="009F4FC0">
        <w:rPr>
          <w:rFonts w:hint="eastAsia"/>
          <w:color w:val="000000" w:themeColor="text1"/>
          <w:vertAlign w:val="subscript"/>
        </w:rPr>
        <w:t xml:space="preserve"> </w:t>
      </w:r>
      <w:r w:rsidRPr="009F4FC0">
        <w:rPr>
          <w:rFonts w:hint="eastAsia"/>
          <w:color w:val="000000" w:themeColor="text1"/>
        </w:rPr>
        <w:t>cm</w:t>
      </w:r>
      <w:r w:rsidRPr="009F4FC0">
        <w:rPr>
          <w:rFonts w:hAnsi="宋体" w:hint="eastAsia"/>
          <w:color w:val="000000" w:themeColor="text1"/>
        </w:rPr>
        <w:t>×60</w:t>
      </w:r>
      <w:r w:rsidRPr="009F4FC0">
        <w:rPr>
          <w:rFonts w:hAnsi="宋体" w:hint="eastAsia"/>
          <w:color w:val="000000" w:themeColor="text1"/>
          <w:vertAlign w:val="subscript"/>
        </w:rPr>
        <w:t xml:space="preserve"> </w:t>
      </w:r>
      <w:r w:rsidRPr="009F4FC0">
        <w:rPr>
          <w:rFonts w:hAnsi="宋体" w:hint="eastAsia"/>
          <w:color w:val="000000" w:themeColor="text1"/>
        </w:rPr>
        <w:t>cm</w:t>
      </w:r>
      <w:r w:rsidRPr="009F4FC0">
        <w:rPr>
          <w:rFonts w:hint="eastAsia"/>
          <w:color w:val="000000" w:themeColor="text1"/>
        </w:rPr>
        <w:t>秧盘</w:t>
      </w:r>
      <w:r w:rsidR="0029770F" w:rsidRPr="009F4FC0">
        <w:rPr>
          <w:rFonts w:hint="eastAsia"/>
          <w:color w:val="000000" w:themeColor="text1"/>
        </w:rPr>
        <w:t>，</w:t>
      </w:r>
      <w:r w:rsidR="0029770F" w:rsidRPr="009F4FC0">
        <w:rPr>
          <w:color w:val="000000" w:themeColor="text1"/>
        </w:rPr>
        <w:t>每盘播种量</w:t>
      </w:r>
      <w:r w:rsidR="0029770F" w:rsidRPr="009F4FC0">
        <w:rPr>
          <w:rFonts w:hint="eastAsia"/>
          <w:color w:val="000000" w:themeColor="text1"/>
        </w:rPr>
        <w:t>宜</w:t>
      </w:r>
      <w:r w:rsidR="0029770F" w:rsidRPr="009F4FC0">
        <w:rPr>
          <w:color w:val="000000" w:themeColor="text1"/>
        </w:rPr>
        <w:t>为：杂交稻75</w:t>
      </w:r>
      <w:r w:rsidR="006479D2" w:rsidRPr="009F4FC0">
        <w:rPr>
          <w:rFonts w:hint="eastAsia"/>
          <w:color w:val="000000" w:themeColor="text1"/>
          <w:vertAlign w:val="subscript"/>
        </w:rPr>
        <w:t xml:space="preserve"> </w:t>
      </w:r>
      <w:r w:rsidR="006479D2" w:rsidRPr="009F4FC0">
        <w:rPr>
          <w:rFonts w:hint="eastAsia"/>
          <w:color w:val="000000" w:themeColor="text1"/>
        </w:rPr>
        <w:t>g～</w:t>
      </w:r>
      <w:r w:rsidR="0029770F" w:rsidRPr="009F4FC0">
        <w:rPr>
          <w:color w:val="000000" w:themeColor="text1"/>
        </w:rPr>
        <w:t>100</w:t>
      </w:r>
      <w:r w:rsidR="006479D2" w:rsidRPr="009F4FC0">
        <w:rPr>
          <w:rFonts w:hint="eastAsia"/>
          <w:color w:val="000000" w:themeColor="text1"/>
          <w:vertAlign w:val="subscript"/>
        </w:rPr>
        <w:t xml:space="preserve"> </w:t>
      </w:r>
      <w:r w:rsidR="006479D2" w:rsidRPr="009F4FC0">
        <w:rPr>
          <w:rFonts w:hint="eastAsia"/>
          <w:color w:val="000000" w:themeColor="text1"/>
        </w:rPr>
        <w:t>g</w:t>
      </w:r>
      <w:r w:rsidR="0029770F" w:rsidRPr="009F4FC0">
        <w:rPr>
          <w:color w:val="000000" w:themeColor="text1"/>
        </w:rPr>
        <w:t>，常规稻100</w:t>
      </w:r>
      <w:r w:rsidR="006479D2" w:rsidRPr="009F4FC0">
        <w:rPr>
          <w:rFonts w:hint="eastAsia"/>
          <w:color w:val="000000" w:themeColor="text1"/>
          <w:vertAlign w:val="subscript"/>
        </w:rPr>
        <w:t xml:space="preserve"> </w:t>
      </w:r>
      <w:r w:rsidR="006479D2" w:rsidRPr="009F4FC0">
        <w:rPr>
          <w:rFonts w:hint="eastAsia"/>
          <w:color w:val="000000" w:themeColor="text1"/>
        </w:rPr>
        <w:t>g～</w:t>
      </w:r>
      <w:r w:rsidR="0029770F" w:rsidRPr="009F4FC0">
        <w:rPr>
          <w:color w:val="000000" w:themeColor="text1"/>
        </w:rPr>
        <w:t>150</w:t>
      </w:r>
      <w:r w:rsidR="006479D2" w:rsidRPr="009F4FC0">
        <w:rPr>
          <w:rFonts w:hint="eastAsia"/>
          <w:color w:val="000000" w:themeColor="text1"/>
          <w:vertAlign w:val="subscript"/>
        </w:rPr>
        <w:t xml:space="preserve"> </w:t>
      </w:r>
      <w:r w:rsidR="006479D2" w:rsidRPr="009F4FC0">
        <w:rPr>
          <w:rFonts w:hint="eastAsia"/>
          <w:color w:val="000000" w:themeColor="text1"/>
        </w:rPr>
        <w:t>g</w:t>
      </w:r>
      <w:r w:rsidRPr="009F4FC0">
        <w:rPr>
          <w:rFonts w:hint="eastAsia"/>
          <w:color w:val="000000" w:themeColor="text1"/>
        </w:rPr>
        <w:t>。</w:t>
      </w:r>
    </w:p>
    <w:p w14:paraId="4F5CBA24" w14:textId="77777777" w:rsidR="001F5823" w:rsidRPr="009F4FC0" w:rsidRDefault="006F4B5F">
      <w:pPr>
        <w:pStyle w:val="affd"/>
        <w:spacing w:before="120" w:after="120"/>
        <w:rPr>
          <w:color w:val="000000" w:themeColor="text1"/>
        </w:rPr>
      </w:pPr>
      <w:r w:rsidRPr="009F4FC0">
        <w:rPr>
          <w:rFonts w:hint="eastAsia"/>
          <w:color w:val="000000" w:themeColor="text1"/>
        </w:rPr>
        <w:t>谷芽准备</w:t>
      </w:r>
    </w:p>
    <w:p w14:paraId="66E8D0C2" w14:textId="592BC724" w:rsidR="001F5823" w:rsidRPr="009F4FC0" w:rsidRDefault="006F4B5F" w:rsidP="0029770F">
      <w:pPr>
        <w:pStyle w:val="affffffffa"/>
        <w:rPr>
          <w:color w:val="000000" w:themeColor="text1"/>
        </w:rPr>
      </w:pPr>
      <w:r w:rsidRPr="009F4FC0">
        <w:rPr>
          <w:rFonts w:hint="eastAsia"/>
          <w:color w:val="000000" w:themeColor="text1"/>
        </w:rPr>
        <w:t>播种所用芽谷为</w:t>
      </w:r>
      <w:proofErr w:type="gramStart"/>
      <w:r w:rsidRPr="009F4FC0">
        <w:rPr>
          <w:rFonts w:hint="eastAsia"/>
          <w:color w:val="000000" w:themeColor="text1"/>
        </w:rPr>
        <w:t>催芽至破胸</w:t>
      </w:r>
      <w:proofErr w:type="gramEnd"/>
      <w:r w:rsidRPr="009F4FC0">
        <w:rPr>
          <w:rFonts w:hint="eastAsia"/>
          <w:color w:val="000000" w:themeColor="text1"/>
        </w:rPr>
        <w:t>露白的水稻种子，播种前测定发芽率，发芽率应不低于85％。</w:t>
      </w:r>
    </w:p>
    <w:p w14:paraId="64CFD18A" w14:textId="573B01D6" w:rsidR="0029770F" w:rsidRPr="009F4FC0" w:rsidRDefault="0029770F" w:rsidP="0029770F">
      <w:pPr>
        <w:pStyle w:val="affffffffa"/>
        <w:rPr>
          <w:color w:val="000000" w:themeColor="text1"/>
        </w:rPr>
      </w:pPr>
      <w:r w:rsidRPr="009F4FC0">
        <w:rPr>
          <w:color w:val="000000" w:themeColor="text1"/>
        </w:rPr>
        <w:t>根据品种、当地气候和秧盘总数计算每盘的播种量</w:t>
      </w:r>
      <w:r w:rsidRPr="009F4FC0">
        <w:rPr>
          <w:rFonts w:hint="eastAsia"/>
          <w:color w:val="000000" w:themeColor="text1"/>
        </w:rPr>
        <w:t>，</w:t>
      </w:r>
      <w:r w:rsidRPr="009F4FC0">
        <w:rPr>
          <w:color w:val="000000" w:themeColor="text1"/>
        </w:rPr>
        <w:t>杂交稻</w:t>
      </w:r>
      <w:r w:rsidRPr="009F4FC0">
        <w:rPr>
          <w:rFonts w:hint="eastAsia"/>
          <w:color w:val="000000" w:themeColor="text1"/>
        </w:rPr>
        <w:t>宜为</w:t>
      </w:r>
      <w:r w:rsidRPr="009F4FC0">
        <w:rPr>
          <w:color w:val="000000" w:themeColor="text1"/>
        </w:rPr>
        <w:t>2</w:t>
      </w:r>
      <w:r w:rsidRPr="009F4FC0">
        <w:rPr>
          <w:rFonts w:hint="eastAsia"/>
          <w:color w:val="000000" w:themeColor="text1"/>
          <w:vertAlign w:val="superscript"/>
        </w:rPr>
        <w:t xml:space="preserve"> </w:t>
      </w:r>
      <w:r w:rsidRPr="009F4FC0">
        <w:rPr>
          <w:rFonts w:hint="eastAsia"/>
          <w:color w:val="000000" w:themeColor="text1"/>
        </w:rPr>
        <w:t>kg/667</w:t>
      </w:r>
      <w:r w:rsidRPr="009F4FC0">
        <w:rPr>
          <w:rFonts w:hint="eastAsia"/>
          <w:color w:val="000000" w:themeColor="text1"/>
          <w:vertAlign w:val="superscript"/>
        </w:rPr>
        <w:t xml:space="preserve"> </w:t>
      </w:r>
      <w:r w:rsidRPr="009F4FC0">
        <w:rPr>
          <w:rFonts w:hint="eastAsia"/>
          <w:color w:val="000000" w:themeColor="text1"/>
        </w:rPr>
        <w:t>m</w:t>
      </w:r>
      <w:r w:rsidRPr="009F4FC0">
        <w:rPr>
          <w:rFonts w:hint="eastAsia"/>
          <w:color w:val="000000" w:themeColor="text1"/>
          <w:vertAlign w:val="superscript"/>
        </w:rPr>
        <w:t>2</w:t>
      </w:r>
      <w:r w:rsidRPr="009F4FC0">
        <w:rPr>
          <w:rFonts w:hint="eastAsia"/>
          <w:color w:val="000000" w:themeColor="text1"/>
        </w:rPr>
        <w:t>～</w:t>
      </w:r>
      <w:r w:rsidRPr="009F4FC0">
        <w:rPr>
          <w:color w:val="000000" w:themeColor="text1"/>
        </w:rPr>
        <w:t>2.5</w:t>
      </w:r>
      <w:r w:rsidRPr="009F4FC0">
        <w:rPr>
          <w:rFonts w:hint="eastAsia"/>
          <w:color w:val="000000" w:themeColor="text1"/>
          <w:vertAlign w:val="superscript"/>
        </w:rPr>
        <w:t xml:space="preserve"> </w:t>
      </w:r>
      <w:r w:rsidRPr="009F4FC0">
        <w:rPr>
          <w:rFonts w:hint="eastAsia"/>
          <w:color w:val="000000" w:themeColor="text1"/>
        </w:rPr>
        <w:t>kg/667</w:t>
      </w:r>
      <w:r w:rsidRPr="009F4FC0">
        <w:rPr>
          <w:rFonts w:hint="eastAsia"/>
          <w:color w:val="000000" w:themeColor="text1"/>
          <w:vertAlign w:val="superscript"/>
        </w:rPr>
        <w:t xml:space="preserve"> </w:t>
      </w:r>
      <w:r w:rsidRPr="009F4FC0">
        <w:rPr>
          <w:rFonts w:hint="eastAsia"/>
          <w:color w:val="000000" w:themeColor="text1"/>
        </w:rPr>
        <w:t>m</w:t>
      </w:r>
      <w:r w:rsidRPr="009F4FC0">
        <w:rPr>
          <w:rFonts w:hint="eastAsia"/>
          <w:color w:val="000000" w:themeColor="text1"/>
          <w:vertAlign w:val="superscript"/>
        </w:rPr>
        <w:t>2</w:t>
      </w:r>
      <w:r w:rsidRPr="009F4FC0">
        <w:rPr>
          <w:color w:val="000000" w:themeColor="text1"/>
        </w:rPr>
        <w:t>；常规稻2.5</w:t>
      </w:r>
      <w:r w:rsidRPr="009F4FC0">
        <w:rPr>
          <w:rFonts w:hint="eastAsia"/>
          <w:color w:val="000000" w:themeColor="text1"/>
          <w:vertAlign w:val="superscript"/>
        </w:rPr>
        <w:t xml:space="preserve"> </w:t>
      </w:r>
      <w:r w:rsidRPr="009F4FC0">
        <w:rPr>
          <w:rFonts w:hint="eastAsia"/>
          <w:color w:val="000000" w:themeColor="text1"/>
        </w:rPr>
        <w:t>kg/667</w:t>
      </w:r>
      <w:r w:rsidRPr="009F4FC0">
        <w:rPr>
          <w:rFonts w:hint="eastAsia"/>
          <w:color w:val="000000" w:themeColor="text1"/>
          <w:vertAlign w:val="superscript"/>
        </w:rPr>
        <w:t xml:space="preserve"> </w:t>
      </w:r>
      <w:r w:rsidRPr="009F4FC0">
        <w:rPr>
          <w:rFonts w:hint="eastAsia"/>
          <w:color w:val="000000" w:themeColor="text1"/>
        </w:rPr>
        <w:t>m</w:t>
      </w:r>
      <w:r w:rsidRPr="009F4FC0">
        <w:rPr>
          <w:rFonts w:hint="eastAsia"/>
          <w:color w:val="000000" w:themeColor="text1"/>
          <w:vertAlign w:val="superscript"/>
        </w:rPr>
        <w:t>2</w:t>
      </w:r>
      <w:r w:rsidRPr="009F4FC0">
        <w:rPr>
          <w:rFonts w:hint="eastAsia"/>
          <w:color w:val="000000" w:themeColor="text1"/>
        </w:rPr>
        <w:t>～</w:t>
      </w:r>
      <w:r w:rsidRPr="009F4FC0">
        <w:rPr>
          <w:color w:val="000000" w:themeColor="text1"/>
        </w:rPr>
        <w:t>4</w:t>
      </w:r>
      <w:r w:rsidRPr="009F4FC0">
        <w:rPr>
          <w:rFonts w:hint="eastAsia"/>
          <w:color w:val="000000" w:themeColor="text1"/>
          <w:vertAlign w:val="superscript"/>
        </w:rPr>
        <w:t xml:space="preserve"> </w:t>
      </w:r>
      <w:r w:rsidRPr="009F4FC0">
        <w:rPr>
          <w:rFonts w:hint="eastAsia"/>
          <w:color w:val="000000" w:themeColor="text1"/>
        </w:rPr>
        <w:t>kg/667</w:t>
      </w:r>
      <w:r w:rsidRPr="009F4FC0">
        <w:rPr>
          <w:rFonts w:hint="eastAsia"/>
          <w:color w:val="000000" w:themeColor="text1"/>
          <w:vertAlign w:val="superscript"/>
        </w:rPr>
        <w:t xml:space="preserve"> </w:t>
      </w:r>
      <w:r w:rsidRPr="009F4FC0">
        <w:rPr>
          <w:rFonts w:hint="eastAsia"/>
          <w:color w:val="000000" w:themeColor="text1"/>
        </w:rPr>
        <w:t>m</w:t>
      </w:r>
      <w:r w:rsidRPr="009F4FC0">
        <w:rPr>
          <w:rFonts w:hint="eastAsia"/>
          <w:color w:val="000000" w:themeColor="text1"/>
          <w:vertAlign w:val="superscript"/>
        </w:rPr>
        <w:t>2</w:t>
      </w:r>
      <w:r w:rsidRPr="009F4FC0">
        <w:rPr>
          <w:color w:val="000000" w:themeColor="text1"/>
        </w:rPr>
        <w:t>。</w:t>
      </w:r>
    </w:p>
    <w:p w14:paraId="0C9D98A4" w14:textId="7F756A7C" w:rsidR="001F5823" w:rsidRPr="009F4FC0" w:rsidRDefault="006F4B5F">
      <w:pPr>
        <w:pStyle w:val="affd"/>
        <w:spacing w:before="120" w:after="120"/>
        <w:rPr>
          <w:color w:val="000000" w:themeColor="text1"/>
        </w:rPr>
      </w:pPr>
      <w:r w:rsidRPr="009F4FC0">
        <w:rPr>
          <w:rFonts w:hint="eastAsia"/>
          <w:color w:val="000000" w:themeColor="text1"/>
        </w:rPr>
        <w:t>机具</w:t>
      </w:r>
      <w:r w:rsidR="006479D2" w:rsidRPr="009F4FC0">
        <w:rPr>
          <w:rFonts w:hint="eastAsia"/>
          <w:color w:val="000000" w:themeColor="text1"/>
        </w:rPr>
        <w:t>准备</w:t>
      </w:r>
    </w:p>
    <w:p w14:paraId="38D0F04B" w14:textId="3D3CBFDE" w:rsidR="00C323C7" w:rsidRPr="00C323C7" w:rsidRDefault="00C323C7" w:rsidP="00C323C7">
      <w:pPr>
        <w:pStyle w:val="affffffffa"/>
        <w:rPr>
          <w:color w:val="000000" w:themeColor="text1"/>
        </w:rPr>
      </w:pPr>
      <w:r w:rsidRPr="009F4FC0">
        <w:rPr>
          <w:rFonts w:hint="eastAsia"/>
          <w:color w:val="000000" w:themeColor="text1"/>
        </w:rPr>
        <w:t>对播种机的发动机、液压系统、传动系统、电气系统及智能控制系统进行全面检查与调试</w:t>
      </w:r>
      <w:r w:rsidR="001D1BEE">
        <w:rPr>
          <w:rFonts w:hint="eastAsia"/>
          <w:color w:val="000000" w:themeColor="text1"/>
        </w:rPr>
        <w:t>，以及</w:t>
      </w:r>
      <w:r w:rsidR="001D1BEE">
        <w:rPr>
          <w:rFonts w:ascii="仿宋_GB2312" w:hAnsi="宋体" w:hint="eastAsia"/>
          <w:color w:val="000000" w:themeColor="text1"/>
          <w:szCs w:val="32"/>
        </w:rPr>
        <w:t>调试</w:t>
      </w:r>
      <w:r w:rsidR="001D1BEE" w:rsidRPr="009F55E5">
        <w:rPr>
          <w:rFonts w:ascii="仿宋_GB2312" w:hAnsi="宋体" w:hint="eastAsia"/>
          <w:color w:val="000000" w:themeColor="text1"/>
          <w:szCs w:val="32"/>
        </w:rPr>
        <w:t>取土装置（刮板链）、除杂筛、灌浆装置、</w:t>
      </w:r>
      <w:proofErr w:type="gramStart"/>
      <w:r w:rsidR="001D1BEE" w:rsidRPr="009F55E5">
        <w:rPr>
          <w:rFonts w:ascii="仿宋_GB2312" w:hAnsi="宋体" w:hint="eastAsia"/>
          <w:color w:val="000000" w:themeColor="text1"/>
          <w:szCs w:val="32"/>
        </w:rPr>
        <w:t>排种器</w:t>
      </w:r>
      <w:proofErr w:type="gramEnd"/>
      <w:r w:rsidR="001D1BEE" w:rsidRPr="009F55E5">
        <w:rPr>
          <w:rFonts w:ascii="仿宋_GB2312" w:hAnsi="宋体" w:hint="eastAsia"/>
          <w:color w:val="000000" w:themeColor="text1"/>
          <w:szCs w:val="32"/>
        </w:rPr>
        <w:t>等</w:t>
      </w:r>
      <w:r w:rsidRPr="009F4FC0">
        <w:rPr>
          <w:rFonts w:hint="eastAsia"/>
          <w:color w:val="000000" w:themeColor="text1"/>
        </w:rPr>
        <w:t>。</w:t>
      </w:r>
    </w:p>
    <w:p w14:paraId="14F59037" w14:textId="77777777" w:rsidR="001F5823" w:rsidRPr="009F4FC0" w:rsidRDefault="006F4B5F" w:rsidP="006479D2">
      <w:pPr>
        <w:pStyle w:val="affffffffa"/>
        <w:rPr>
          <w:color w:val="000000" w:themeColor="text1"/>
        </w:rPr>
      </w:pPr>
      <w:r w:rsidRPr="009F4FC0">
        <w:rPr>
          <w:rFonts w:hint="eastAsia"/>
          <w:color w:val="000000" w:themeColor="text1"/>
        </w:rPr>
        <w:t>机具核心作业性能指标不低于表1的要求。</w:t>
      </w:r>
    </w:p>
    <w:p w14:paraId="2BB00DE4" w14:textId="77777777" w:rsidR="00205B94" w:rsidRDefault="00205B94" w:rsidP="00205B94">
      <w:pPr>
        <w:pStyle w:val="affffe"/>
        <w:ind w:firstLine="420"/>
        <w:rPr>
          <w:color w:val="000000" w:themeColor="text1"/>
        </w:rPr>
      </w:pPr>
    </w:p>
    <w:p w14:paraId="45059EEE" w14:textId="77777777" w:rsidR="006929C8" w:rsidRPr="009F4FC0" w:rsidRDefault="006929C8" w:rsidP="001D1BEE">
      <w:pPr>
        <w:pStyle w:val="affffe"/>
        <w:ind w:firstLineChars="0" w:firstLine="0"/>
        <w:rPr>
          <w:color w:val="000000" w:themeColor="text1"/>
        </w:rPr>
      </w:pPr>
    </w:p>
    <w:p w14:paraId="2BAA5025" w14:textId="77777777" w:rsidR="001F5823" w:rsidRPr="009F4FC0" w:rsidRDefault="006F4B5F">
      <w:pPr>
        <w:pStyle w:val="aff2"/>
        <w:spacing w:before="120" w:after="120"/>
        <w:rPr>
          <w:color w:val="000000" w:themeColor="text1"/>
        </w:rPr>
      </w:pPr>
      <w:r w:rsidRPr="009F4FC0">
        <w:rPr>
          <w:rFonts w:hint="eastAsia"/>
          <w:color w:val="000000" w:themeColor="text1"/>
        </w:rPr>
        <w:t>水稻</w:t>
      </w:r>
      <w:proofErr w:type="gramStart"/>
      <w:r w:rsidRPr="009F4FC0">
        <w:rPr>
          <w:rFonts w:hint="eastAsia"/>
          <w:color w:val="000000" w:themeColor="text1"/>
        </w:rPr>
        <w:t>原位浆泥智能</w:t>
      </w:r>
      <w:proofErr w:type="gramEnd"/>
      <w:r w:rsidRPr="009F4FC0">
        <w:rPr>
          <w:rFonts w:hint="eastAsia"/>
          <w:color w:val="000000" w:themeColor="text1"/>
        </w:rPr>
        <w:t>播种机主要作业性能指标</w:t>
      </w:r>
    </w:p>
    <w:tbl>
      <w:tblPr>
        <w:tblStyle w:val="affff1"/>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7"/>
        <w:gridCol w:w="4687"/>
      </w:tblGrid>
      <w:tr w:rsidR="001F5823" w:rsidRPr="009F4FC0" w14:paraId="298052A1" w14:textId="77777777">
        <w:trPr>
          <w:trHeight w:val="283"/>
          <w:tblHeader/>
          <w:jc w:val="center"/>
        </w:trPr>
        <w:tc>
          <w:tcPr>
            <w:tcW w:w="2500" w:type="pct"/>
            <w:tcBorders>
              <w:top w:val="single" w:sz="8" w:space="0" w:color="auto"/>
              <w:bottom w:val="single" w:sz="8" w:space="0" w:color="auto"/>
            </w:tcBorders>
            <w:vAlign w:val="center"/>
          </w:tcPr>
          <w:p w14:paraId="3FD15DD4" w14:textId="77777777" w:rsidR="001F5823" w:rsidRPr="009F4FC0" w:rsidRDefault="006F4B5F">
            <w:pPr>
              <w:spacing w:line="240" w:lineRule="auto"/>
              <w:jc w:val="center"/>
              <w:rPr>
                <w:rFonts w:ascii="宋体" w:hAnsi="宋体"/>
                <w:color w:val="000000" w:themeColor="text1"/>
                <w:sz w:val="18"/>
                <w:szCs w:val="18"/>
              </w:rPr>
            </w:pPr>
            <w:r w:rsidRPr="009F4FC0">
              <w:rPr>
                <w:rFonts w:ascii="宋体" w:hAnsi="宋体" w:hint="eastAsia"/>
                <w:color w:val="000000" w:themeColor="text1"/>
                <w:sz w:val="18"/>
                <w:szCs w:val="18"/>
              </w:rPr>
              <w:t>性能指标项目</w:t>
            </w:r>
          </w:p>
        </w:tc>
        <w:tc>
          <w:tcPr>
            <w:tcW w:w="2500" w:type="pct"/>
            <w:tcBorders>
              <w:top w:val="single" w:sz="8" w:space="0" w:color="auto"/>
              <w:bottom w:val="single" w:sz="8" w:space="0" w:color="auto"/>
            </w:tcBorders>
            <w:vAlign w:val="center"/>
          </w:tcPr>
          <w:p w14:paraId="5E09654E" w14:textId="77777777" w:rsidR="001F5823" w:rsidRPr="009F4FC0" w:rsidRDefault="006F4B5F">
            <w:pPr>
              <w:spacing w:line="240" w:lineRule="auto"/>
              <w:jc w:val="center"/>
              <w:rPr>
                <w:rFonts w:ascii="宋体" w:hAnsi="宋体"/>
                <w:color w:val="000000" w:themeColor="text1"/>
                <w:sz w:val="18"/>
                <w:szCs w:val="18"/>
              </w:rPr>
            </w:pPr>
            <w:r w:rsidRPr="009F4FC0">
              <w:rPr>
                <w:rFonts w:ascii="宋体" w:hAnsi="宋体" w:hint="eastAsia"/>
                <w:color w:val="000000" w:themeColor="text1"/>
                <w:sz w:val="18"/>
                <w:szCs w:val="18"/>
              </w:rPr>
              <w:t>指标要求</w:t>
            </w:r>
          </w:p>
        </w:tc>
      </w:tr>
      <w:tr w:rsidR="001F5823" w:rsidRPr="009F4FC0" w14:paraId="3E4E9AF2" w14:textId="77777777">
        <w:trPr>
          <w:trHeight w:val="283"/>
          <w:jc w:val="center"/>
        </w:trPr>
        <w:tc>
          <w:tcPr>
            <w:tcW w:w="2500" w:type="pct"/>
            <w:tcBorders>
              <w:top w:val="single" w:sz="8" w:space="0" w:color="auto"/>
            </w:tcBorders>
            <w:vAlign w:val="center"/>
          </w:tcPr>
          <w:p w14:paraId="3AEEB68B" w14:textId="77777777" w:rsidR="001F5823" w:rsidRPr="009F4FC0" w:rsidRDefault="006F4B5F">
            <w:pPr>
              <w:spacing w:line="240" w:lineRule="auto"/>
              <w:ind w:firstLineChars="100" w:firstLine="180"/>
              <w:rPr>
                <w:rFonts w:ascii="宋体" w:hAnsi="宋体" w:cs="Segoe UI"/>
                <w:color w:val="000000" w:themeColor="text1"/>
                <w:sz w:val="18"/>
                <w:szCs w:val="18"/>
              </w:rPr>
            </w:pPr>
            <w:r w:rsidRPr="009F4FC0">
              <w:rPr>
                <w:rStyle w:val="affff2"/>
                <w:rFonts w:ascii="宋体" w:hAnsi="宋体" w:cs="Segoe UI"/>
                <w:b w:val="0"/>
                <w:color w:val="000000" w:themeColor="text1"/>
                <w:sz w:val="18"/>
                <w:szCs w:val="18"/>
              </w:rPr>
              <w:t>播种均匀度合格率</w:t>
            </w:r>
            <w:r w:rsidRPr="009F4FC0">
              <w:rPr>
                <w:rStyle w:val="affff2"/>
                <w:rFonts w:ascii="宋体" w:hAnsi="宋体" w:cs="Segoe UI" w:hint="eastAsia"/>
                <w:b w:val="0"/>
                <w:color w:val="000000" w:themeColor="text1"/>
                <w:sz w:val="18"/>
                <w:szCs w:val="18"/>
              </w:rPr>
              <w:t>/</w:t>
            </w:r>
            <w:r w:rsidRPr="009F4FC0">
              <w:rPr>
                <w:rFonts w:ascii="宋体" w:hAnsi="宋体" w:cs="Segoe UI"/>
                <w:color w:val="000000" w:themeColor="text1"/>
                <w:sz w:val="18"/>
                <w:szCs w:val="18"/>
              </w:rPr>
              <w:t>％</w:t>
            </w:r>
          </w:p>
        </w:tc>
        <w:tc>
          <w:tcPr>
            <w:tcW w:w="2500" w:type="pct"/>
            <w:tcBorders>
              <w:top w:val="single" w:sz="8" w:space="0" w:color="auto"/>
            </w:tcBorders>
            <w:vAlign w:val="center"/>
          </w:tcPr>
          <w:p w14:paraId="72DDB3FB"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≥85</w:t>
            </w:r>
          </w:p>
        </w:tc>
      </w:tr>
      <w:tr w:rsidR="001F5823" w:rsidRPr="009F4FC0" w14:paraId="6E73B9E0" w14:textId="77777777">
        <w:trPr>
          <w:trHeight w:val="283"/>
          <w:jc w:val="center"/>
        </w:trPr>
        <w:tc>
          <w:tcPr>
            <w:tcW w:w="2500" w:type="pct"/>
            <w:vAlign w:val="center"/>
          </w:tcPr>
          <w:p w14:paraId="689B0C01" w14:textId="77777777" w:rsidR="001F5823" w:rsidRPr="009F4FC0" w:rsidRDefault="006F4B5F">
            <w:pPr>
              <w:spacing w:line="240" w:lineRule="auto"/>
              <w:ind w:firstLineChars="100" w:firstLine="180"/>
              <w:rPr>
                <w:rFonts w:ascii="宋体" w:hAnsi="宋体" w:cs="Segoe UI"/>
                <w:color w:val="000000" w:themeColor="text1"/>
                <w:sz w:val="18"/>
                <w:szCs w:val="18"/>
              </w:rPr>
            </w:pPr>
            <w:r w:rsidRPr="009F4FC0">
              <w:rPr>
                <w:rStyle w:val="affff2"/>
                <w:rFonts w:ascii="宋体" w:hAnsi="宋体" w:cs="Segoe UI"/>
                <w:b w:val="0"/>
                <w:color w:val="000000" w:themeColor="text1"/>
                <w:sz w:val="18"/>
                <w:szCs w:val="18"/>
              </w:rPr>
              <w:t>空穴率</w:t>
            </w:r>
            <w:r w:rsidRPr="009F4FC0">
              <w:rPr>
                <w:rStyle w:val="affff2"/>
                <w:rFonts w:ascii="宋体" w:hAnsi="宋体" w:cs="Segoe UI" w:hint="eastAsia"/>
                <w:b w:val="0"/>
                <w:color w:val="000000" w:themeColor="text1"/>
                <w:sz w:val="18"/>
                <w:szCs w:val="18"/>
              </w:rPr>
              <w:t>/</w:t>
            </w:r>
            <w:r w:rsidRPr="009F4FC0">
              <w:rPr>
                <w:rFonts w:ascii="宋体" w:hAnsi="宋体" w:cs="Segoe UI"/>
                <w:color w:val="000000" w:themeColor="text1"/>
                <w:sz w:val="18"/>
                <w:szCs w:val="18"/>
              </w:rPr>
              <w:t>％</w:t>
            </w:r>
          </w:p>
        </w:tc>
        <w:tc>
          <w:tcPr>
            <w:tcW w:w="2500" w:type="pct"/>
            <w:vAlign w:val="center"/>
          </w:tcPr>
          <w:p w14:paraId="1F287741"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≤2</w:t>
            </w:r>
          </w:p>
        </w:tc>
      </w:tr>
      <w:tr w:rsidR="001F5823" w:rsidRPr="009F4FC0" w14:paraId="26B5F51A" w14:textId="77777777">
        <w:trPr>
          <w:trHeight w:val="283"/>
          <w:jc w:val="center"/>
        </w:trPr>
        <w:tc>
          <w:tcPr>
            <w:tcW w:w="2500" w:type="pct"/>
            <w:vAlign w:val="center"/>
          </w:tcPr>
          <w:p w14:paraId="68AEA83B" w14:textId="77777777" w:rsidR="001F5823" w:rsidRPr="009F4FC0" w:rsidRDefault="006F4B5F">
            <w:pPr>
              <w:spacing w:line="240" w:lineRule="auto"/>
              <w:ind w:firstLineChars="100" w:firstLine="180"/>
              <w:rPr>
                <w:rFonts w:ascii="宋体" w:hAnsi="宋体" w:cs="Segoe UI"/>
                <w:color w:val="000000" w:themeColor="text1"/>
                <w:sz w:val="18"/>
                <w:szCs w:val="18"/>
              </w:rPr>
            </w:pPr>
            <w:r w:rsidRPr="009F4FC0">
              <w:rPr>
                <w:rStyle w:val="affff2"/>
                <w:rFonts w:ascii="宋体" w:hAnsi="宋体" w:cs="Segoe UI"/>
                <w:b w:val="0"/>
                <w:color w:val="000000" w:themeColor="text1"/>
                <w:sz w:val="18"/>
                <w:szCs w:val="18"/>
              </w:rPr>
              <w:t>种子破碎率</w:t>
            </w:r>
            <w:r w:rsidRPr="009F4FC0">
              <w:rPr>
                <w:rStyle w:val="affff2"/>
                <w:rFonts w:ascii="宋体" w:hAnsi="宋体" w:cs="Segoe UI" w:hint="eastAsia"/>
                <w:b w:val="0"/>
                <w:color w:val="000000" w:themeColor="text1"/>
                <w:sz w:val="18"/>
                <w:szCs w:val="18"/>
              </w:rPr>
              <w:t>/</w:t>
            </w:r>
            <w:r w:rsidRPr="009F4FC0">
              <w:rPr>
                <w:rFonts w:ascii="宋体" w:hAnsi="宋体" w:cs="Segoe UI"/>
                <w:color w:val="000000" w:themeColor="text1"/>
                <w:sz w:val="18"/>
                <w:szCs w:val="18"/>
              </w:rPr>
              <w:t>％</w:t>
            </w:r>
          </w:p>
        </w:tc>
        <w:tc>
          <w:tcPr>
            <w:tcW w:w="2500" w:type="pct"/>
            <w:vAlign w:val="center"/>
          </w:tcPr>
          <w:p w14:paraId="0F78C1F8"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≤1</w:t>
            </w:r>
          </w:p>
        </w:tc>
      </w:tr>
      <w:tr w:rsidR="001F5823" w:rsidRPr="009F4FC0" w14:paraId="311051A7" w14:textId="77777777">
        <w:trPr>
          <w:trHeight w:val="283"/>
          <w:jc w:val="center"/>
        </w:trPr>
        <w:tc>
          <w:tcPr>
            <w:tcW w:w="2500" w:type="pct"/>
            <w:vAlign w:val="center"/>
          </w:tcPr>
          <w:p w14:paraId="2D88AE27" w14:textId="77777777" w:rsidR="001F5823" w:rsidRPr="009F4FC0" w:rsidRDefault="006F4B5F">
            <w:pPr>
              <w:spacing w:line="240" w:lineRule="auto"/>
              <w:ind w:firstLineChars="100" w:firstLine="180"/>
              <w:rPr>
                <w:rFonts w:ascii="宋体" w:hAnsi="宋体" w:cs="Segoe UI"/>
                <w:color w:val="000000" w:themeColor="text1"/>
                <w:sz w:val="18"/>
                <w:szCs w:val="18"/>
              </w:rPr>
            </w:pPr>
            <w:r w:rsidRPr="009F4FC0">
              <w:rPr>
                <w:rFonts w:ascii="宋体" w:hAnsi="宋体" w:cs="Segoe UI" w:hint="eastAsia"/>
                <w:color w:val="000000" w:themeColor="text1"/>
                <w:sz w:val="18"/>
                <w:szCs w:val="18"/>
              </w:rPr>
              <w:t>施肥稳定性</w:t>
            </w:r>
            <w:r w:rsidRPr="009F4FC0">
              <w:rPr>
                <w:rStyle w:val="affff2"/>
                <w:rFonts w:ascii="宋体" w:hAnsi="宋体" w:cs="Segoe UI" w:hint="eastAsia"/>
                <w:b w:val="0"/>
                <w:color w:val="000000" w:themeColor="text1"/>
                <w:sz w:val="18"/>
                <w:szCs w:val="18"/>
              </w:rPr>
              <w:t>/</w:t>
            </w:r>
            <w:r w:rsidRPr="009F4FC0">
              <w:rPr>
                <w:rFonts w:ascii="宋体" w:hAnsi="宋体" w:cs="Segoe UI"/>
                <w:color w:val="000000" w:themeColor="text1"/>
                <w:sz w:val="18"/>
                <w:szCs w:val="18"/>
              </w:rPr>
              <w:t>％</w:t>
            </w:r>
          </w:p>
        </w:tc>
        <w:tc>
          <w:tcPr>
            <w:tcW w:w="2500" w:type="pct"/>
            <w:vAlign w:val="center"/>
          </w:tcPr>
          <w:p w14:paraId="6F8DE17C"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w:t>
            </w:r>
            <w:r w:rsidRPr="009F4FC0">
              <w:rPr>
                <w:rFonts w:ascii="宋体" w:hAnsi="宋体" w:cs="Segoe UI" w:hint="eastAsia"/>
                <w:color w:val="000000" w:themeColor="text1"/>
                <w:sz w:val="18"/>
                <w:szCs w:val="18"/>
              </w:rPr>
              <w:t>90</w:t>
            </w:r>
          </w:p>
        </w:tc>
      </w:tr>
      <w:tr w:rsidR="001F5823" w:rsidRPr="009F4FC0" w14:paraId="2A64BF1F" w14:textId="77777777">
        <w:trPr>
          <w:trHeight w:val="283"/>
          <w:jc w:val="center"/>
        </w:trPr>
        <w:tc>
          <w:tcPr>
            <w:tcW w:w="2500" w:type="pct"/>
            <w:vAlign w:val="center"/>
          </w:tcPr>
          <w:p w14:paraId="5A193408" w14:textId="77777777" w:rsidR="001F5823" w:rsidRPr="009F4FC0" w:rsidRDefault="006F4B5F">
            <w:pPr>
              <w:spacing w:line="240" w:lineRule="auto"/>
              <w:ind w:firstLineChars="100" w:firstLine="180"/>
              <w:rPr>
                <w:rStyle w:val="affff2"/>
                <w:rFonts w:ascii="宋体" w:hAnsi="宋体" w:cs="Segoe UI"/>
                <w:b w:val="0"/>
                <w:color w:val="000000" w:themeColor="text1"/>
                <w:sz w:val="18"/>
                <w:szCs w:val="18"/>
              </w:rPr>
            </w:pPr>
            <w:r w:rsidRPr="009F4FC0">
              <w:rPr>
                <w:rStyle w:val="affff2"/>
                <w:rFonts w:ascii="宋体" w:hAnsi="宋体" w:cs="Segoe UI" w:hint="eastAsia"/>
                <w:b w:val="0"/>
                <w:color w:val="000000" w:themeColor="text1"/>
                <w:sz w:val="18"/>
                <w:szCs w:val="18"/>
              </w:rPr>
              <w:t>灌浆稳定性/</w:t>
            </w:r>
            <w:r w:rsidRPr="009F4FC0">
              <w:rPr>
                <w:rFonts w:ascii="宋体" w:hAnsi="宋体" w:cs="Segoe UI"/>
                <w:color w:val="000000" w:themeColor="text1"/>
                <w:sz w:val="18"/>
                <w:szCs w:val="18"/>
              </w:rPr>
              <w:t>％</w:t>
            </w:r>
          </w:p>
        </w:tc>
        <w:tc>
          <w:tcPr>
            <w:tcW w:w="2500" w:type="pct"/>
            <w:vAlign w:val="center"/>
          </w:tcPr>
          <w:p w14:paraId="13EDF1DF"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w:t>
            </w:r>
            <w:r w:rsidRPr="009F4FC0">
              <w:rPr>
                <w:rFonts w:ascii="宋体" w:hAnsi="宋体" w:cs="Segoe UI" w:hint="eastAsia"/>
                <w:color w:val="000000" w:themeColor="text1"/>
                <w:sz w:val="18"/>
                <w:szCs w:val="18"/>
              </w:rPr>
              <w:t>90</w:t>
            </w:r>
          </w:p>
        </w:tc>
      </w:tr>
      <w:tr w:rsidR="001F5823" w:rsidRPr="009F4FC0" w14:paraId="643F523D" w14:textId="77777777">
        <w:trPr>
          <w:trHeight w:val="283"/>
          <w:jc w:val="center"/>
        </w:trPr>
        <w:tc>
          <w:tcPr>
            <w:tcW w:w="2500" w:type="pct"/>
            <w:vAlign w:val="center"/>
          </w:tcPr>
          <w:p w14:paraId="7604CA32" w14:textId="77777777" w:rsidR="001F5823" w:rsidRPr="009F4FC0" w:rsidRDefault="006F4B5F">
            <w:pPr>
              <w:spacing w:line="240" w:lineRule="auto"/>
              <w:ind w:firstLineChars="100" w:firstLine="180"/>
              <w:rPr>
                <w:rFonts w:ascii="宋体" w:hAnsi="宋体" w:cs="Segoe UI"/>
                <w:color w:val="000000" w:themeColor="text1"/>
                <w:sz w:val="18"/>
                <w:szCs w:val="18"/>
              </w:rPr>
            </w:pPr>
            <w:r w:rsidRPr="009F4FC0">
              <w:rPr>
                <w:rStyle w:val="affff2"/>
                <w:rFonts w:ascii="宋体" w:hAnsi="宋体" w:cs="Segoe UI"/>
                <w:b w:val="0"/>
                <w:color w:val="000000" w:themeColor="text1"/>
                <w:sz w:val="18"/>
                <w:szCs w:val="18"/>
              </w:rPr>
              <w:t>作业路径重合精度</w:t>
            </w:r>
            <w:r w:rsidRPr="009F4FC0">
              <w:rPr>
                <w:rStyle w:val="affff2"/>
                <w:rFonts w:ascii="宋体" w:hAnsi="宋体" w:cs="Segoe UI" w:hint="eastAsia"/>
                <w:b w:val="0"/>
                <w:color w:val="000000" w:themeColor="text1"/>
                <w:sz w:val="18"/>
                <w:szCs w:val="18"/>
              </w:rPr>
              <w:t>/</w:t>
            </w:r>
            <w:r w:rsidRPr="009F4FC0">
              <w:rPr>
                <w:rFonts w:ascii="宋体" w:hAnsi="宋体" w:cs="Segoe UI"/>
                <w:color w:val="000000" w:themeColor="text1"/>
                <w:sz w:val="18"/>
                <w:szCs w:val="18"/>
              </w:rPr>
              <w:t>cm</w:t>
            </w:r>
          </w:p>
        </w:tc>
        <w:tc>
          <w:tcPr>
            <w:tcW w:w="2500" w:type="pct"/>
            <w:vAlign w:val="center"/>
          </w:tcPr>
          <w:p w14:paraId="30CDDA60"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≤±5</w:t>
            </w:r>
          </w:p>
        </w:tc>
      </w:tr>
      <w:tr w:rsidR="001F5823" w:rsidRPr="009F4FC0" w14:paraId="49775033" w14:textId="77777777">
        <w:trPr>
          <w:trHeight w:val="283"/>
          <w:jc w:val="center"/>
        </w:trPr>
        <w:tc>
          <w:tcPr>
            <w:tcW w:w="2500" w:type="pct"/>
            <w:vAlign w:val="center"/>
          </w:tcPr>
          <w:p w14:paraId="6C42E54B" w14:textId="77777777" w:rsidR="001F5823" w:rsidRPr="009F4FC0" w:rsidRDefault="006F4B5F">
            <w:pPr>
              <w:spacing w:line="240" w:lineRule="auto"/>
              <w:ind w:firstLineChars="100" w:firstLine="180"/>
              <w:rPr>
                <w:rFonts w:ascii="宋体" w:hAnsi="宋体" w:cs="Segoe UI"/>
                <w:color w:val="000000" w:themeColor="text1"/>
                <w:sz w:val="18"/>
                <w:szCs w:val="18"/>
              </w:rPr>
            </w:pPr>
            <w:r w:rsidRPr="009F4FC0">
              <w:rPr>
                <w:rStyle w:val="affff2"/>
                <w:rFonts w:ascii="宋体" w:hAnsi="宋体" w:cs="Segoe UI" w:hint="eastAsia"/>
                <w:b w:val="0"/>
                <w:color w:val="000000" w:themeColor="text1"/>
                <w:sz w:val="18"/>
                <w:szCs w:val="18"/>
              </w:rPr>
              <w:t>使用可靠性（有效度）/</w:t>
            </w:r>
            <w:r w:rsidRPr="009F4FC0">
              <w:rPr>
                <w:rFonts w:ascii="宋体" w:hAnsi="宋体" w:cs="Segoe UI"/>
                <w:color w:val="000000" w:themeColor="text1"/>
                <w:sz w:val="18"/>
                <w:szCs w:val="18"/>
              </w:rPr>
              <w:t>％</w:t>
            </w:r>
          </w:p>
        </w:tc>
        <w:tc>
          <w:tcPr>
            <w:tcW w:w="2500" w:type="pct"/>
            <w:vAlign w:val="center"/>
          </w:tcPr>
          <w:p w14:paraId="5D63671B" w14:textId="77777777" w:rsidR="001F5823" w:rsidRPr="009F4FC0" w:rsidRDefault="006F4B5F">
            <w:pPr>
              <w:spacing w:line="240" w:lineRule="auto"/>
              <w:jc w:val="center"/>
              <w:rPr>
                <w:rFonts w:ascii="宋体" w:hAnsi="宋体" w:cs="Segoe UI"/>
                <w:color w:val="000000" w:themeColor="text1"/>
                <w:sz w:val="18"/>
                <w:szCs w:val="18"/>
              </w:rPr>
            </w:pPr>
            <w:r w:rsidRPr="009F4FC0">
              <w:rPr>
                <w:rFonts w:ascii="宋体" w:hAnsi="宋体" w:cs="Segoe UI"/>
                <w:color w:val="000000" w:themeColor="text1"/>
                <w:sz w:val="18"/>
                <w:szCs w:val="18"/>
              </w:rPr>
              <w:t>≥</w:t>
            </w:r>
            <w:r w:rsidRPr="009F4FC0">
              <w:rPr>
                <w:rFonts w:ascii="宋体" w:hAnsi="宋体" w:cs="Segoe UI" w:hint="eastAsia"/>
                <w:color w:val="000000" w:themeColor="text1"/>
                <w:sz w:val="18"/>
                <w:szCs w:val="18"/>
              </w:rPr>
              <w:t>98</w:t>
            </w:r>
          </w:p>
        </w:tc>
      </w:tr>
    </w:tbl>
    <w:p w14:paraId="4634A154" w14:textId="4D3C66BA" w:rsidR="001F5823" w:rsidRPr="009F4FC0" w:rsidRDefault="006F4B5F">
      <w:pPr>
        <w:pStyle w:val="affc"/>
        <w:spacing w:before="240" w:after="240"/>
        <w:rPr>
          <w:color w:val="000000" w:themeColor="text1"/>
        </w:rPr>
      </w:pPr>
      <w:r w:rsidRPr="009F4FC0">
        <w:rPr>
          <w:rFonts w:hint="eastAsia"/>
          <w:color w:val="000000" w:themeColor="text1"/>
        </w:rPr>
        <w:t>播种作业</w:t>
      </w:r>
    </w:p>
    <w:p w14:paraId="6C1DFAD7" w14:textId="77777777" w:rsidR="001F5823" w:rsidRPr="009F4FC0" w:rsidRDefault="006F4B5F">
      <w:pPr>
        <w:pStyle w:val="affd"/>
        <w:spacing w:before="120" w:after="120"/>
        <w:rPr>
          <w:color w:val="000000" w:themeColor="text1"/>
        </w:rPr>
      </w:pPr>
      <w:r w:rsidRPr="009F4FC0">
        <w:rPr>
          <w:rFonts w:hint="eastAsia"/>
          <w:color w:val="000000" w:themeColor="text1"/>
        </w:rPr>
        <w:t>原位取浆</w:t>
      </w:r>
    </w:p>
    <w:p w14:paraId="552CF673" w14:textId="072B3B1F" w:rsidR="001F5823" w:rsidRPr="009F4FC0" w:rsidRDefault="009A4743" w:rsidP="006479D2">
      <w:pPr>
        <w:pStyle w:val="affffe"/>
        <w:ind w:firstLine="420"/>
        <w:rPr>
          <w:color w:val="000000" w:themeColor="text1"/>
        </w:rPr>
      </w:pPr>
      <w:r w:rsidRPr="009F4FC0">
        <w:rPr>
          <w:color w:val="000000" w:themeColor="text1"/>
        </w:rPr>
        <w:t>播种机就位后，启动上浆系统，上浆</w:t>
      </w:r>
      <w:proofErr w:type="gramStart"/>
      <w:r w:rsidRPr="009F4FC0">
        <w:rPr>
          <w:color w:val="000000" w:themeColor="text1"/>
        </w:rPr>
        <w:t>机直接</w:t>
      </w:r>
      <w:proofErr w:type="gramEnd"/>
      <w:r w:rsidRPr="009F4FC0">
        <w:rPr>
          <w:color w:val="000000" w:themeColor="text1"/>
        </w:rPr>
        <w:t>从秧田内抽取泥浆，流入</w:t>
      </w:r>
      <w:proofErr w:type="gramStart"/>
      <w:r w:rsidRPr="009F4FC0">
        <w:rPr>
          <w:color w:val="000000" w:themeColor="text1"/>
        </w:rPr>
        <w:t>贮浆罐备用</w:t>
      </w:r>
      <w:proofErr w:type="gramEnd"/>
      <w:r w:rsidR="006479D2" w:rsidRPr="009F4FC0">
        <w:rPr>
          <w:rFonts w:hint="eastAsia"/>
          <w:color w:val="000000" w:themeColor="text1"/>
        </w:rPr>
        <w:t>，</w:t>
      </w:r>
      <w:r w:rsidRPr="009F4FC0">
        <w:rPr>
          <w:color w:val="000000" w:themeColor="text1"/>
        </w:rPr>
        <w:t>取</w:t>
      </w:r>
      <w:proofErr w:type="gramStart"/>
      <w:r w:rsidRPr="009F4FC0">
        <w:rPr>
          <w:color w:val="000000" w:themeColor="text1"/>
        </w:rPr>
        <w:t>浆过程</w:t>
      </w:r>
      <w:proofErr w:type="gramEnd"/>
      <w:r w:rsidRPr="009F4FC0">
        <w:rPr>
          <w:color w:val="000000" w:themeColor="text1"/>
        </w:rPr>
        <w:t>中观察泥浆浓度，泥浆呈流质状，无大颗粒石块或杂草。</w:t>
      </w:r>
    </w:p>
    <w:p w14:paraId="2382905D" w14:textId="77777777" w:rsidR="006479D2" w:rsidRPr="009F4FC0" w:rsidRDefault="006479D2" w:rsidP="006479D2">
      <w:pPr>
        <w:pStyle w:val="affd"/>
        <w:spacing w:before="120" w:after="120"/>
        <w:rPr>
          <w:color w:val="000000" w:themeColor="text1"/>
        </w:rPr>
      </w:pPr>
      <w:r w:rsidRPr="009F4FC0">
        <w:rPr>
          <w:rFonts w:hint="eastAsia"/>
          <w:color w:val="000000" w:themeColor="text1"/>
        </w:rPr>
        <w:t>泥浆除杂</w:t>
      </w:r>
    </w:p>
    <w:p w14:paraId="62E9095D" w14:textId="7D804214" w:rsidR="006479D2" w:rsidRPr="009F4FC0" w:rsidRDefault="00205B94" w:rsidP="006479D2">
      <w:pPr>
        <w:pStyle w:val="affffe"/>
        <w:ind w:firstLine="420"/>
        <w:rPr>
          <w:color w:val="000000" w:themeColor="text1"/>
        </w:rPr>
      </w:pPr>
      <w:r w:rsidRPr="009F4FC0">
        <w:rPr>
          <w:rFonts w:hint="eastAsia"/>
          <w:color w:val="000000" w:themeColor="text1"/>
        </w:rPr>
        <w:t>使用</w:t>
      </w:r>
      <w:r w:rsidR="006479D2" w:rsidRPr="009F4FC0">
        <w:rPr>
          <w:color w:val="000000" w:themeColor="text1"/>
        </w:rPr>
        <w:t>孔径</w:t>
      </w:r>
      <w:r w:rsidR="006479D2" w:rsidRPr="009F4FC0">
        <w:rPr>
          <w:rFonts w:hint="eastAsia"/>
          <w:color w:val="000000" w:themeColor="text1"/>
        </w:rPr>
        <w:t>≤</w:t>
      </w:r>
      <w:r w:rsidR="006479D2" w:rsidRPr="009F4FC0">
        <w:rPr>
          <w:color w:val="000000" w:themeColor="text1"/>
        </w:rPr>
        <w:t>10</w:t>
      </w:r>
      <w:r w:rsidR="006479D2" w:rsidRPr="005F5A09">
        <w:rPr>
          <w:color w:val="000000" w:themeColor="text1"/>
          <w:vertAlign w:val="subscript"/>
        </w:rPr>
        <w:t xml:space="preserve"> </w:t>
      </w:r>
      <w:r w:rsidR="006479D2" w:rsidRPr="009F4FC0">
        <w:rPr>
          <w:color w:val="000000" w:themeColor="text1"/>
        </w:rPr>
        <w:t>mm的</w:t>
      </w:r>
      <w:proofErr w:type="gramStart"/>
      <w:r w:rsidR="006479D2" w:rsidRPr="009F4FC0">
        <w:rPr>
          <w:color w:val="000000" w:themeColor="text1"/>
        </w:rPr>
        <w:t>除杂筛</w:t>
      </w:r>
      <w:r w:rsidRPr="009F4FC0">
        <w:rPr>
          <w:rFonts w:hint="eastAsia"/>
          <w:color w:val="000000" w:themeColor="text1"/>
        </w:rPr>
        <w:t>对泥浆</w:t>
      </w:r>
      <w:proofErr w:type="gramEnd"/>
      <w:r w:rsidRPr="009F4FC0">
        <w:rPr>
          <w:rFonts w:hint="eastAsia"/>
          <w:color w:val="000000" w:themeColor="text1"/>
        </w:rPr>
        <w:t>进行</w:t>
      </w:r>
      <w:r w:rsidR="006479D2" w:rsidRPr="009F4FC0">
        <w:rPr>
          <w:color w:val="000000" w:themeColor="text1"/>
        </w:rPr>
        <w:t>过滤，作业中随时观察除杂</w:t>
      </w:r>
      <w:proofErr w:type="gramStart"/>
      <w:r w:rsidR="006479D2" w:rsidRPr="009F4FC0">
        <w:rPr>
          <w:color w:val="000000" w:themeColor="text1"/>
        </w:rPr>
        <w:t>筛</w:t>
      </w:r>
      <w:proofErr w:type="gramEnd"/>
      <w:r w:rsidR="006479D2" w:rsidRPr="009F4FC0">
        <w:rPr>
          <w:color w:val="000000" w:themeColor="text1"/>
        </w:rPr>
        <w:t>运行状况，发现堵塞或破损及时</w:t>
      </w:r>
      <w:r w:rsidR="006479D2" w:rsidRPr="009F4FC0">
        <w:rPr>
          <w:rFonts w:hint="eastAsia"/>
          <w:color w:val="000000" w:themeColor="text1"/>
        </w:rPr>
        <w:t>进行</w:t>
      </w:r>
      <w:r w:rsidR="006479D2" w:rsidRPr="009F4FC0">
        <w:rPr>
          <w:color w:val="000000" w:themeColor="text1"/>
        </w:rPr>
        <w:t>清理或更换。</w:t>
      </w:r>
    </w:p>
    <w:p w14:paraId="38F78CCB" w14:textId="77777777" w:rsidR="001F5823" w:rsidRPr="009F4FC0" w:rsidRDefault="006F4B5F">
      <w:pPr>
        <w:pStyle w:val="affd"/>
        <w:spacing w:before="120" w:after="120"/>
        <w:rPr>
          <w:color w:val="000000" w:themeColor="text1"/>
        </w:rPr>
      </w:pPr>
      <w:r w:rsidRPr="009F4FC0">
        <w:rPr>
          <w:rFonts w:hint="eastAsia"/>
          <w:color w:val="000000" w:themeColor="text1"/>
        </w:rPr>
        <w:t>放盘</w:t>
      </w:r>
    </w:p>
    <w:p w14:paraId="0BE11A9F" w14:textId="2041E399" w:rsidR="001F5823" w:rsidRPr="009F4FC0" w:rsidRDefault="009A4743">
      <w:pPr>
        <w:pStyle w:val="affffe"/>
        <w:ind w:firstLine="420"/>
        <w:rPr>
          <w:color w:val="000000" w:themeColor="text1"/>
        </w:rPr>
      </w:pPr>
      <w:r w:rsidRPr="009F4FC0">
        <w:rPr>
          <w:color w:val="000000" w:themeColor="text1"/>
        </w:rPr>
        <w:t>人工将空秧盘平铺于秧盘传送带上，每次装盘数量宜为100盘，</w:t>
      </w:r>
      <w:r w:rsidR="006479D2" w:rsidRPr="009F4FC0">
        <w:rPr>
          <w:rFonts w:hint="eastAsia"/>
          <w:color w:val="000000" w:themeColor="text1"/>
        </w:rPr>
        <w:t>并</w:t>
      </w:r>
      <w:proofErr w:type="gramStart"/>
      <w:r w:rsidRPr="009F4FC0">
        <w:rPr>
          <w:color w:val="000000" w:themeColor="text1"/>
        </w:rPr>
        <w:t>按装</w:t>
      </w:r>
      <w:proofErr w:type="gramEnd"/>
      <w:r w:rsidRPr="009F4FC0">
        <w:rPr>
          <w:color w:val="000000" w:themeColor="text1"/>
        </w:rPr>
        <w:t>盘数量配备相应的芽谷和肥料。</w:t>
      </w:r>
    </w:p>
    <w:p w14:paraId="55C6F531" w14:textId="77777777" w:rsidR="001F5823" w:rsidRPr="009F4FC0" w:rsidRDefault="006F4B5F">
      <w:pPr>
        <w:pStyle w:val="affd"/>
        <w:spacing w:before="120" w:after="120"/>
        <w:rPr>
          <w:color w:val="000000" w:themeColor="text1"/>
        </w:rPr>
      </w:pPr>
      <w:r w:rsidRPr="009F4FC0">
        <w:rPr>
          <w:rFonts w:hint="eastAsia"/>
          <w:color w:val="000000" w:themeColor="text1"/>
        </w:rPr>
        <w:t>施壮秧剂</w:t>
      </w:r>
    </w:p>
    <w:p w14:paraId="4CB931D1" w14:textId="12E3A3BC" w:rsidR="001F5823" w:rsidRPr="009F4FC0" w:rsidRDefault="009A4743">
      <w:pPr>
        <w:pStyle w:val="affffe"/>
        <w:ind w:firstLine="420"/>
        <w:rPr>
          <w:color w:val="000000" w:themeColor="text1"/>
        </w:rPr>
      </w:pPr>
      <w:r w:rsidRPr="009F4FC0">
        <w:rPr>
          <w:color w:val="000000" w:themeColor="text1"/>
        </w:rPr>
        <w:t>秧盘随传送带进入施肥工位时，施肥系统按预设的施肥量将壮秧剂均匀施入</w:t>
      </w:r>
      <w:proofErr w:type="gramStart"/>
      <w:r w:rsidRPr="009F4FC0">
        <w:rPr>
          <w:color w:val="000000" w:themeColor="text1"/>
        </w:rPr>
        <w:t>秧</w:t>
      </w:r>
      <w:proofErr w:type="gramEnd"/>
      <w:r w:rsidRPr="009F4FC0">
        <w:rPr>
          <w:color w:val="000000" w:themeColor="text1"/>
        </w:rPr>
        <w:t>盘底部</w:t>
      </w:r>
      <w:r w:rsidR="006479D2" w:rsidRPr="009F4FC0">
        <w:rPr>
          <w:rFonts w:hint="eastAsia"/>
          <w:color w:val="000000" w:themeColor="text1"/>
        </w:rPr>
        <w:t>，</w:t>
      </w:r>
      <w:r w:rsidRPr="009F4FC0">
        <w:rPr>
          <w:color w:val="000000" w:themeColor="text1"/>
        </w:rPr>
        <w:t>施肥量根据土壤肥力、品种特性及当地农艺要求确定，施肥稳定性</w:t>
      </w:r>
      <w:r w:rsidR="006479D2" w:rsidRPr="009F4FC0">
        <w:rPr>
          <w:rFonts w:hint="eastAsia"/>
          <w:color w:val="000000" w:themeColor="text1"/>
        </w:rPr>
        <w:t>按</w:t>
      </w:r>
      <w:r w:rsidRPr="009F4FC0">
        <w:rPr>
          <w:color w:val="000000" w:themeColor="text1"/>
        </w:rPr>
        <w:t>表1的规定</w:t>
      </w:r>
      <w:r w:rsidR="006479D2" w:rsidRPr="009F4FC0">
        <w:rPr>
          <w:rFonts w:hint="eastAsia"/>
          <w:color w:val="000000" w:themeColor="text1"/>
        </w:rPr>
        <w:t>执行</w:t>
      </w:r>
      <w:r w:rsidRPr="009F4FC0">
        <w:rPr>
          <w:color w:val="000000" w:themeColor="text1"/>
        </w:rPr>
        <w:t>。</w:t>
      </w:r>
    </w:p>
    <w:p w14:paraId="77B8F0AB" w14:textId="77777777" w:rsidR="001F5823" w:rsidRPr="009F4FC0" w:rsidRDefault="006F4B5F">
      <w:pPr>
        <w:pStyle w:val="affd"/>
        <w:spacing w:before="120" w:after="120"/>
        <w:rPr>
          <w:color w:val="000000" w:themeColor="text1"/>
        </w:rPr>
      </w:pPr>
      <w:r w:rsidRPr="009F4FC0">
        <w:rPr>
          <w:rFonts w:hint="eastAsia"/>
          <w:color w:val="000000" w:themeColor="text1"/>
        </w:rPr>
        <w:t>上泥浆</w:t>
      </w:r>
    </w:p>
    <w:p w14:paraId="0CF5D6D8" w14:textId="30CD589D" w:rsidR="001F5823" w:rsidRPr="009F4FC0" w:rsidRDefault="009A4743">
      <w:pPr>
        <w:pStyle w:val="affffe"/>
        <w:ind w:firstLine="420"/>
        <w:rPr>
          <w:color w:val="000000" w:themeColor="text1"/>
        </w:rPr>
      </w:pPr>
      <w:r w:rsidRPr="009F4FC0">
        <w:rPr>
          <w:color w:val="000000" w:themeColor="text1"/>
        </w:rPr>
        <w:t>秧盘进入灌浆工位后，打开</w:t>
      </w:r>
      <w:proofErr w:type="gramStart"/>
      <w:r w:rsidRPr="009F4FC0">
        <w:rPr>
          <w:color w:val="000000" w:themeColor="text1"/>
        </w:rPr>
        <w:t>贮浆罐的</w:t>
      </w:r>
      <w:proofErr w:type="gramEnd"/>
      <w:r w:rsidRPr="009F4FC0">
        <w:rPr>
          <w:color w:val="000000" w:themeColor="text1"/>
        </w:rPr>
        <w:t>注浆闸，将过滤后的泥浆注入秧盘内，填满秧盘并略高于盘面。</w:t>
      </w:r>
    </w:p>
    <w:p w14:paraId="35A03AA5" w14:textId="77777777" w:rsidR="001F5823" w:rsidRPr="009F4FC0" w:rsidRDefault="006F4B5F">
      <w:pPr>
        <w:pStyle w:val="affd"/>
        <w:spacing w:before="120" w:after="120"/>
        <w:rPr>
          <w:color w:val="000000" w:themeColor="text1"/>
        </w:rPr>
      </w:pPr>
      <w:r w:rsidRPr="009F4FC0">
        <w:rPr>
          <w:rFonts w:hint="eastAsia"/>
          <w:color w:val="000000" w:themeColor="text1"/>
        </w:rPr>
        <w:t>灌浆泥</w:t>
      </w:r>
    </w:p>
    <w:p w14:paraId="5EF698F7" w14:textId="2DF4D7F5" w:rsidR="001F5823" w:rsidRPr="009F4FC0" w:rsidRDefault="009A4743">
      <w:pPr>
        <w:pStyle w:val="affffe"/>
        <w:ind w:firstLine="420"/>
        <w:rPr>
          <w:color w:val="000000" w:themeColor="text1"/>
        </w:rPr>
      </w:pPr>
      <w:r w:rsidRPr="009F4FC0">
        <w:rPr>
          <w:color w:val="000000" w:themeColor="text1"/>
        </w:rPr>
        <w:t>注浆完成后，由</w:t>
      </w:r>
      <w:proofErr w:type="gramStart"/>
      <w:r w:rsidRPr="009F4FC0">
        <w:rPr>
          <w:color w:val="000000" w:themeColor="text1"/>
        </w:rPr>
        <w:t>浆泥平面刷板将高于盘</w:t>
      </w:r>
      <w:proofErr w:type="gramEnd"/>
      <w:r w:rsidRPr="009F4FC0">
        <w:rPr>
          <w:color w:val="000000" w:themeColor="text1"/>
        </w:rPr>
        <w:t>面的多余泥浆刮平，使盘内泥浆厚度均匀一致，表面平整</w:t>
      </w:r>
      <w:r w:rsidR="006B1B5F" w:rsidRPr="009F4FC0">
        <w:rPr>
          <w:rFonts w:hint="eastAsia"/>
          <w:color w:val="000000" w:themeColor="text1"/>
        </w:rPr>
        <w:t>，</w:t>
      </w:r>
      <w:r w:rsidRPr="009F4FC0">
        <w:rPr>
          <w:color w:val="000000" w:themeColor="text1"/>
        </w:rPr>
        <w:t>刮平的泥浆应回落至田间。</w:t>
      </w:r>
    </w:p>
    <w:p w14:paraId="35573172" w14:textId="77777777" w:rsidR="001F5823" w:rsidRPr="009F4FC0" w:rsidRDefault="006F4B5F">
      <w:pPr>
        <w:pStyle w:val="affd"/>
        <w:spacing w:before="120" w:after="120"/>
        <w:rPr>
          <w:color w:val="000000" w:themeColor="text1"/>
        </w:rPr>
      </w:pPr>
      <w:r w:rsidRPr="009F4FC0">
        <w:rPr>
          <w:rFonts w:hint="eastAsia"/>
          <w:color w:val="000000" w:themeColor="text1"/>
        </w:rPr>
        <w:t>播种</w:t>
      </w:r>
    </w:p>
    <w:p w14:paraId="4F9395FD" w14:textId="77777777" w:rsidR="009A4743" w:rsidRPr="009F4FC0" w:rsidRDefault="009A4743" w:rsidP="009A4743">
      <w:pPr>
        <w:pStyle w:val="affffffffa"/>
        <w:rPr>
          <w:color w:val="000000" w:themeColor="text1"/>
        </w:rPr>
      </w:pPr>
      <w:r w:rsidRPr="009F4FC0">
        <w:rPr>
          <w:rFonts w:hint="eastAsia"/>
          <w:color w:val="000000" w:themeColor="text1"/>
        </w:rPr>
        <w:t>刮平泥浆后，秧盘进入播种工位。播种系统按设定的每盘播种量，将</w:t>
      </w:r>
      <w:proofErr w:type="gramStart"/>
      <w:r w:rsidRPr="009F4FC0">
        <w:rPr>
          <w:rFonts w:hint="eastAsia"/>
          <w:color w:val="000000" w:themeColor="text1"/>
        </w:rPr>
        <w:t>催芽至破胸</w:t>
      </w:r>
      <w:proofErr w:type="gramEnd"/>
      <w:r w:rsidRPr="009F4FC0">
        <w:rPr>
          <w:rFonts w:hint="eastAsia"/>
          <w:color w:val="000000" w:themeColor="text1"/>
        </w:rPr>
        <w:t>露白的芽谷均匀播撒于泥浆表面。播种量宜按以下范围执行：</w:t>
      </w:r>
    </w:p>
    <w:p w14:paraId="1C93C841" w14:textId="2EF5A5FD" w:rsidR="009A4743" w:rsidRPr="009F4FC0" w:rsidRDefault="009A4743" w:rsidP="009A4743">
      <w:pPr>
        <w:pStyle w:val="af2"/>
        <w:rPr>
          <w:color w:val="000000" w:themeColor="text1"/>
        </w:rPr>
      </w:pPr>
      <w:r w:rsidRPr="009F4FC0">
        <w:rPr>
          <w:rFonts w:hint="eastAsia"/>
          <w:color w:val="000000" w:themeColor="text1"/>
        </w:rPr>
        <w:t>杂交稻：75</w:t>
      </w:r>
      <w:r w:rsidRPr="009F4FC0">
        <w:rPr>
          <w:rFonts w:hint="eastAsia"/>
          <w:color w:val="000000" w:themeColor="text1"/>
          <w:vertAlign w:val="subscript"/>
        </w:rPr>
        <w:t xml:space="preserve"> </w:t>
      </w:r>
      <w:r w:rsidRPr="009F4FC0">
        <w:rPr>
          <w:rFonts w:hint="eastAsia"/>
          <w:color w:val="000000" w:themeColor="text1"/>
        </w:rPr>
        <w:t>g/盘～100</w:t>
      </w:r>
      <w:r w:rsidRPr="009F4FC0">
        <w:rPr>
          <w:rFonts w:hint="eastAsia"/>
          <w:color w:val="000000" w:themeColor="text1"/>
          <w:vertAlign w:val="subscript"/>
        </w:rPr>
        <w:t xml:space="preserve"> </w:t>
      </w:r>
      <w:r w:rsidRPr="009F4FC0">
        <w:rPr>
          <w:rFonts w:hint="eastAsia"/>
          <w:color w:val="000000" w:themeColor="text1"/>
        </w:rPr>
        <w:t>g/盘；</w:t>
      </w:r>
    </w:p>
    <w:p w14:paraId="0A2333BB" w14:textId="27215343" w:rsidR="009A4743" w:rsidRPr="009F4FC0" w:rsidRDefault="009A4743" w:rsidP="00657227">
      <w:pPr>
        <w:pStyle w:val="af2"/>
        <w:rPr>
          <w:color w:val="000000" w:themeColor="text1"/>
        </w:rPr>
      </w:pPr>
      <w:r w:rsidRPr="009F4FC0">
        <w:rPr>
          <w:rFonts w:hint="eastAsia"/>
          <w:color w:val="000000" w:themeColor="text1"/>
        </w:rPr>
        <w:t>常规稻：100</w:t>
      </w:r>
      <w:r w:rsidRPr="009F4FC0">
        <w:rPr>
          <w:rFonts w:hint="eastAsia"/>
          <w:color w:val="000000" w:themeColor="text1"/>
          <w:vertAlign w:val="subscript"/>
        </w:rPr>
        <w:t xml:space="preserve"> </w:t>
      </w:r>
      <w:r w:rsidRPr="009F4FC0">
        <w:rPr>
          <w:rFonts w:hint="eastAsia"/>
          <w:color w:val="000000" w:themeColor="text1"/>
        </w:rPr>
        <w:t>g/盘～150</w:t>
      </w:r>
      <w:r w:rsidRPr="009F4FC0">
        <w:rPr>
          <w:rFonts w:hint="eastAsia"/>
          <w:color w:val="000000" w:themeColor="text1"/>
          <w:vertAlign w:val="subscript"/>
        </w:rPr>
        <w:t xml:space="preserve"> </w:t>
      </w:r>
      <w:r w:rsidRPr="009F4FC0">
        <w:rPr>
          <w:rFonts w:hint="eastAsia"/>
          <w:color w:val="000000" w:themeColor="text1"/>
        </w:rPr>
        <w:t>g/盘。</w:t>
      </w:r>
    </w:p>
    <w:p w14:paraId="326125D6" w14:textId="5FF213C8" w:rsidR="001F5823" w:rsidRPr="009F4FC0" w:rsidRDefault="009A4743" w:rsidP="006B1B5F">
      <w:pPr>
        <w:pStyle w:val="affffffffa"/>
        <w:rPr>
          <w:color w:val="000000" w:themeColor="text1"/>
        </w:rPr>
      </w:pPr>
      <w:r w:rsidRPr="009F4FC0">
        <w:rPr>
          <w:rFonts w:hint="eastAsia"/>
          <w:color w:val="000000" w:themeColor="text1"/>
        </w:rPr>
        <w:t>播种后秧盘从传送带末端移出，</w:t>
      </w:r>
      <w:r w:rsidR="0061268F" w:rsidRPr="009F4FC0">
        <w:rPr>
          <w:rFonts w:hint="eastAsia"/>
          <w:color w:val="000000" w:themeColor="text1"/>
        </w:rPr>
        <w:t>并</w:t>
      </w:r>
      <w:r w:rsidRPr="009F4FC0">
        <w:rPr>
          <w:rFonts w:hint="eastAsia"/>
          <w:color w:val="000000" w:themeColor="text1"/>
        </w:rPr>
        <w:t>及时摆放</w:t>
      </w:r>
      <w:r w:rsidR="0061268F" w:rsidRPr="009F4FC0">
        <w:rPr>
          <w:rFonts w:hint="eastAsia"/>
          <w:color w:val="000000" w:themeColor="text1"/>
        </w:rPr>
        <w:t>于</w:t>
      </w:r>
      <w:r w:rsidRPr="009F4FC0">
        <w:rPr>
          <w:rFonts w:hint="eastAsia"/>
          <w:color w:val="000000" w:themeColor="text1"/>
        </w:rPr>
        <w:t>秧田上，</w:t>
      </w:r>
      <w:r w:rsidR="0061268F" w:rsidRPr="009F4FC0">
        <w:rPr>
          <w:rFonts w:hint="eastAsia"/>
          <w:color w:val="000000" w:themeColor="text1"/>
        </w:rPr>
        <w:t>宜</w:t>
      </w:r>
      <w:r w:rsidRPr="009F4FC0">
        <w:rPr>
          <w:rFonts w:hint="eastAsia"/>
          <w:color w:val="000000" w:themeColor="text1"/>
        </w:rPr>
        <w:t>每100盘为一组集中放置</w:t>
      </w:r>
      <w:r w:rsidR="009B79A0" w:rsidRPr="009F4FC0">
        <w:rPr>
          <w:rFonts w:hint="eastAsia"/>
          <w:color w:val="000000" w:themeColor="text1"/>
        </w:rPr>
        <w:t>，</w:t>
      </w:r>
      <w:r w:rsidRPr="009F4FC0">
        <w:rPr>
          <w:rFonts w:hint="eastAsia"/>
          <w:color w:val="000000" w:themeColor="text1"/>
        </w:rPr>
        <w:t>播完一组后，重新加种、加肥并补充</w:t>
      </w:r>
      <w:proofErr w:type="gramStart"/>
      <w:r w:rsidRPr="009F4FC0">
        <w:rPr>
          <w:rFonts w:hint="eastAsia"/>
          <w:color w:val="000000" w:themeColor="text1"/>
        </w:rPr>
        <w:t>贮浆罐泥浆</w:t>
      </w:r>
      <w:proofErr w:type="gramEnd"/>
      <w:r w:rsidRPr="009F4FC0">
        <w:rPr>
          <w:rFonts w:hint="eastAsia"/>
          <w:color w:val="000000" w:themeColor="text1"/>
        </w:rPr>
        <w:t>，继续下一组作业。</w:t>
      </w:r>
    </w:p>
    <w:p w14:paraId="5848FFAC" w14:textId="77777777" w:rsidR="0061268F" w:rsidRPr="009F4FC0" w:rsidRDefault="0061268F" w:rsidP="0061268F">
      <w:pPr>
        <w:pStyle w:val="affffffffa"/>
        <w:numPr>
          <w:ilvl w:val="0"/>
          <w:numId w:val="0"/>
        </w:numPr>
        <w:rPr>
          <w:color w:val="000000" w:themeColor="text1"/>
        </w:rPr>
      </w:pPr>
    </w:p>
    <w:p w14:paraId="11340433" w14:textId="77777777" w:rsidR="0061268F" w:rsidRPr="009F4FC0" w:rsidRDefault="0061268F" w:rsidP="0061268F">
      <w:pPr>
        <w:pStyle w:val="affffffffa"/>
        <w:numPr>
          <w:ilvl w:val="0"/>
          <w:numId w:val="0"/>
        </w:numPr>
        <w:rPr>
          <w:color w:val="000000" w:themeColor="text1"/>
        </w:rPr>
      </w:pPr>
    </w:p>
    <w:p w14:paraId="1B999118" w14:textId="77777777" w:rsidR="0061268F" w:rsidRPr="009F4FC0" w:rsidRDefault="0061268F" w:rsidP="0061268F">
      <w:pPr>
        <w:pStyle w:val="affffffffa"/>
        <w:numPr>
          <w:ilvl w:val="0"/>
          <w:numId w:val="0"/>
        </w:numPr>
        <w:rPr>
          <w:color w:val="000000" w:themeColor="text1"/>
        </w:rPr>
      </w:pPr>
    </w:p>
    <w:p w14:paraId="72E97673" w14:textId="77777777" w:rsidR="0061268F" w:rsidRPr="009F4FC0" w:rsidRDefault="0061268F" w:rsidP="0061268F">
      <w:pPr>
        <w:pStyle w:val="affffffffa"/>
        <w:numPr>
          <w:ilvl w:val="0"/>
          <w:numId w:val="0"/>
        </w:numPr>
        <w:rPr>
          <w:color w:val="000000" w:themeColor="text1"/>
        </w:rPr>
      </w:pPr>
    </w:p>
    <w:p w14:paraId="53F542F4" w14:textId="586FCE4E" w:rsidR="001F5823" w:rsidRPr="009F4FC0" w:rsidRDefault="006F4B5F">
      <w:pPr>
        <w:pStyle w:val="affc"/>
        <w:spacing w:before="240" w:after="240"/>
        <w:rPr>
          <w:color w:val="000000" w:themeColor="text1"/>
        </w:rPr>
      </w:pPr>
      <w:r w:rsidRPr="009F4FC0">
        <w:rPr>
          <w:rFonts w:hint="eastAsia"/>
          <w:color w:val="000000" w:themeColor="text1"/>
        </w:rPr>
        <w:lastRenderedPageBreak/>
        <w:t>秧田管理</w:t>
      </w:r>
    </w:p>
    <w:p w14:paraId="03167E09" w14:textId="5E1E2675" w:rsidR="001F5823" w:rsidRPr="009F4FC0" w:rsidRDefault="009D2BCB" w:rsidP="009D2BCB">
      <w:pPr>
        <w:pStyle w:val="affd"/>
        <w:spacing w:before="120" w:after="120"/>
        <w:rPr>
          <w:color w:val="000000" w:themeColor="text1"/>
        </w:rPr>
      </w:pPr>
      <w:r w:rsidRPr="009F4FC0">
        <w:rPr>
          <w:rFonts w:hint="eastAsia"/>
          <w:color w:val="000000" w:themeColor="text1"/>
        </w:rPr>
        <w:t>覆膜</w:t>
      </w:r>
    </w:p>
    <w:p w14:paraId="1052E173" w14:textId="7F4127C8" w:rsidR="009D2BCB" w:rsidRPr="009F4FC0" w:rsidRDefault="009D2BCB" w:rsidP="00A22A71">
      <w:pPr>
        <w:pStyle w:val="affffe"/>
        <w:ind w:firstLine="420"/>
        <w:rPr>
          <w:color w:val="000000" w:themeColor="text1"/>
        </w:rPr>
      </w:pPr>
      <w:r w:rsidRPr="009F4FC0">
        <w:rPr>
          <w:rFonts w:hint="eastAsia"/>
          <w:color w:val="000000" w:themeColor="text1"/>
        </w:rPr>
        <w:t>播种摆盘后及时覆盖农膜</w:t>
      </w:r>
      <w:r w:rsidR="0061268F" w:rsidRPr="009F4FC0">
        <w:rPr>
          <w:rFonts w:hint="eastAsia"/>
          <w:color w:val="000000" w:themeColor="text1"/>
        </w:rPr>
        <w:t>，</w:t>
      </w:r>
      <w:r w:rsidRPr="009F4FC0">
        <w:rPr>
          <w:rFonts w:hint="eastAsia"/>
          <w:color w:val="000000" w:themeColor="text1"/>
        </w:rPr>
        <w:t>覆膜宜采用竹竿拱架支撑，拱架高度宜为30</w:t>
      </w:r>
      <w:r w:rsidRPr="009F4FC0">
        <w:rPr>
          <w:rFonts w:hint="eastAsia"/>
          <w:color w:val="000000" w:themeColor="text1"/>
          <w:vertAlign w:val="subscript"/>
        </w:rPr>
        <w:t xml:space="preserve"> </w:t>
      </w:r>
      <w:r w:rsidRPr="009F4FC0">
        <w:rPr>
          <w:rFonts w:hint="eastAsia"/>
          <w:color w:val="000000" w:themeColor="text1"/>
        </w:rPr>
        <w:t>cm～50</w:t>
      </w:r>
      <w:r w:rsidRPr="009F4FC0">
        <w:rPr>
          <w:rFonts w:hint="eastAsia"/>
          <w:color w:val="000000" w:themeColor="text1"/>
          <w:vertAlign w:val="subscript"/>
        </w:rPr>
        <w:t xml:space="preserve"> </w:t>
      </w:r>
      <w:r w:rsidRPr="009F4FC0">
        <w:rPr>
          <w:rFonts w:hint="eastAsia"/>
          <w:color w:val="000000" w:themeColor="text1"/>
        </w:rPr>
        <w:t>cm，膜四周用土压实密封</w:t>
      </w:r>
      <w:r w:rsidR="00A22A71" w:rsidRPr="009F4FC0">
        <w:rPr>
          <w:rFonts w:hint="eastAsia"/>
          <w:color w:val="000000" w:themeColor="text1"/>
        </w:rPr>
        <w:t>，</w:t>
      </w:r>
      <w:r w:rsidRPr="009F4FC0">
        <w:rPr>
          <w:rFonts w:hint="eastAsia"/>
          <w:color w:val="000000" w:themeColor="text1"/>
        </w:rPr>
        <w:t>覆膜期间应检查薄膜完整性，发现破损及时修补或更换。</w:t>
      </w:r>
    </w:p>
    <w:p w14:paraId="44131AB5" w14:textId="06CE4B26" w:rsidR="009D2BCB" w:rsidRPr="009F4FC0" w:rsidRDefault="009D2BCB" w:rsidP="009D2BCB">
      <w:pPr>
        <w:pStyle w:val="affd"/>
        <w:spacing w:before="120" w:after="120"/>
        <w:rPr>
          <w:color w:val="000000" w:themeColor="text1"/>
        </w:rPr>
      </w:pPr>
      <w:r w:rsidRPr="009F4FC0">
        <w:rPr>
          <w:rFonts w:hint="eastAsia"/>
          <w:color w:val="000000" w:themeColor="text1"/>
        </w:rPr>
        <w:t>水分管理</w:t>
      </w:r>
    </w:p>
    <w:p w14:paraId="3FECB031" w14:textId="77777777" w:rsidR="0061268F" w:rsidRPr="009F4FC0" w:rsidRDefault="0061268F" w:rsidP="009D2BCB">
      <w:pPr>
        <w:pStyle w:val="affffffffa"/>
        <w:rPr>
          <w:color w:val="000000" w:themeColor="text1"/>
        </w:rPr>
      </w:pPr>
      <w:r w:rsidRPr="009F4FC0">
        <w:rPr>
          <w:rFonts w:hint="eastAsia"/>
          <w:color w:val="000000" w:themeColor="text1"/>
        </w:rPr>
        <w:t>秧田四周开挖排水沟，</w:t>
      </w:r>
      <w:proofErr w:type="gramStart"/>
      <w:r w:rsidRPr="009F4FC0">
        <w:rPr>
          <w:rFonts w:hint="eastAsia"/>
          <w:color w:val="000000" w:themeColor="text1"/>
        </w:rPr>
        <w:t>沟深宜为</w:t>
      </w:r>
      <w:proofErr w:type="gramEnd"/>
      <w:r w:rsidRPr="009F4FC0">
        <w:rPr>
          <w:rFonts w:hint="eastAsia"/>
          <w:color w:val="000000" w:themeColor="text1"/>
        </w:rPr>
        <w:t>20</w:t>
      </w:r>
      <w:r w:rsidRPr="009F4FC0">
        <w:rPr>
          <w:rFonts w:hint="eastAsia"/>
          <w:color w:val="000000" w:themeColor="text1"/>
          <w:vertAlign w:val="subscript"/>
        </w:rPr>
        <w:t xml:space="preserve"> </w:t>
      </w:r>
      <w:r w:rsidRPr="009F4FC0">
        <w:rPr>
          <w:rFonts w:hint="eastAsia"/>
          <w:color w:val="000000" w:themeColor="text1"/>
        </w:rPr>
        <w:t>cm～30</w:t>
      </w:r>
      <w:r w:rsidRPr="009F4FC0">
        <w:rPr>
          <w:rFonts w:hint="eastAsia"/>
          <w:color w:val="000000" w:themeColor="text1"/>
          <w:vertAlign w:val="subscript"/>
        </w:rPr>
        <w:t xml:space="preserve"> </w:t>
      </w:r>
      <w:r w:rsidRPr="009F4FC0">
        <w:rPr>
          <w:rFonts w:hint="eastAsia"/>
          <w:color w:val="000000" w:themeColor="text1"/>
        </w:rPr>
        <w:t>cm，保持排水畅通。</w:t>
      </w:r>
    </w:p>
    <w:p w14:paraId="577CE52A" w14:textId="62FB46FD" w:rsidR="009D2BCB" w:rsidRPr="009F4FC0" w:rsidRDefault="009D2BCB" w:rsidP="0061268F">
      <w:pPr>
        <w:pStyle w:val="affffffffa"/>
        <w:rPr>
          <w:color w:val="000000" w:themeColor="text1"/>
        </w:rPr>
      </w:pPr>
      <w:r w:rsidRPr="009F4FC0">
        <w:rPr>
          <w:rFonts w:hint="eastAsia"/>
          <w:color w:val="000000" w:themeColor="text1"/>
        </w:rPr>
        <w:t>播种后至出苗前，保持秧田湿润，遇大雨</w:t>
      </w:r>
      <w:r w:rsidR="0061268F" w:rsidRPr="009F4FC0">
        <w:rPr>
          <w:rFonts w:hint="eastAsia"/>
          <w:color w:val="000000" w:themeColor="text1"/>
        </w:rPr>
        <w:t>应</w:t>
      </w:r>
      <w:r w:rsidRPr="009F4FC0">
        <w:rPr>
          <w:rFonts w:hint="eastAsia"/>
          <w:color w:val="000000" w:themeColor="text1"/>
        </w:rPr>
        <w:t>及时清沟排水</w:t>
      </w:r>
      <w:r w:rsidR="0061268F" w:rsidRPr="009F4FC0">
        <w:rPr>
          <w:rFonts w:hint="eastAsia"/>
          <w:color w:val="000000" w:themeColor="text1"/>
        </w:rPr>
        <w:t>；</w:t>
      </w:r>
      <w:r w:rsidRPr="009F4FC0">
        <w:rPr>
          <w:rFonts w:hint="eastAsia"/>
          <w:color w:val="000000" w:themeColor="text1"/>
        </w:rPr>
        <w:t>出苗后根据天气和土壤墒情</w:t>
      </w:r>
      <w:r w:rsidR="0061268F" w:rsidRPr="009F4FC0">
        <w:rPr>
          <w:rFonts w:hint="eastAsia"/>
          <w:color w:val="000000" w:themeColor="text1"/>
        </w:rPr>
        <w:t>进行</w:t>
      </w:r>
      <w:r w:rsidRPr="009F4FC0">
        <w:rPr>
          <w:rFonts w:hint="eastAsia"/>
          <w:color w:val="000000" w:themeColor="text1"/>
        </w:rPr>
        <w:t>灌排水，保持秧田干湿交替。</w:t>
      </w:r>
    </w:p>
    <w:p w14:paraId="4367282E" w14:textId="5CA428D7" w:rsidR="009D2BCB" w:rsidRPr="009F4FC0" w:rsidRDefault="009D2BCB" w:rsidP="009D2BCB">
      <w:pPr>
        <w:pStyle w:val="affd"/>
        <w:spacing w:before="120" w:after="120"/>
        <w:rPr>
          <w:color w:val="000000" w:themeColor="text1"/>
        </w:rPr>
      </w:pPr>
      <w:r w:rsidRPr="009F4FC0">
        <w:rPr>
          <w:rFonts w:hint="eastAsia"/>
          <w:color w:val="000000" w:themeColor="text1"/>
        </w:rPr>
        <w:t>温度管理</w:t>
      </w:r>
    </w:p>
    <w:p w14:paraId="26BF10B2" w14:textId="77777777" w:rsidR="009D2BCB" w:rsidRPr="009F4FC0" w:rsidRDefault="009D2BCB" w:rsidP="009D2BCB">
      <w:pPr>
        <w:pStyle w:val="affffffffa"/>
        <w:rPr>
          <w:color w:val="000000" w:themeColor="text1"/>
        </w:rPr>
      </w:pPr>
      <w:r w:rsidRPr="009F4FC0">
        <w:rPr>
          <w:rFonts w:hint="eastAsia"/>
          <w:color w:val="000000" w:themeColor="text1"/>
        </w:rPr>
        <w:t>出苗前以保温为主，膜内温度宜控制在20</w:t>
      </w:r>
      <w:r w:rsidRPr="009F4FC0">
        <w:rPr>
          <w:rFonts w:hint="eastAsia"/>
          <w:color w:val="000000" w:themeColor="text1"/>
          <w:vertAlign w:val="subscript"/>
        </w:rPr>
        <w:t xml:space="preserve"> </w:t>
      </w:r>
      <w:r w:rsidRPr="009F4FC0">
        <w:rPr>
          <w:rFonts w:hint="eastAsia"/>
          <w:color w:val="000000" w:themeColor="text1"/>
        </w:rPr>
        <w:t>℃～30</w:t>
      </w:r>
      <w:r w:rsidRPr="009F4FC0">
        <w:rPr>
          <w:rFonts w:hint="eastAsia"/>
          <w:color w:val="000000" w:themeColor="text1"/>
          <w:vertAlign w:val="subscript"/>
        </w:rPr>
        <w:t xml:space="preserve"> </w:t>
      </w:r>
      <w:r w:rsidRPr="009F4FC0">
        <w:rPr>
          <w:rFonts w:hint="eastAsia"/>
          <w:color w:val="000000" w:themeColor="text1"/>
        </w:rPr>
        <w:t>℃，不宜超过35</w:t>
      </w:r>
      <w:r w:rsidRPr="009F4FC0">
        <w:rPr>
          <w:rFonts w:hint="eastAsia"/>
          <w:color w:val="000000" w:themeColor="text1"/>
          <w:vertAlign w:val="subscript"/>
        </w:rPr>
        <w:t xml:space="preserve"> </w:t>
      </w:r>
      <w:r w:rsidRPr="009F4FC0">
        <w:rPr>
          <w:rFonts w:hint="eastAsia"/>
          <w:color w:val="000000" w:themeColor="text1"/>
        </w:rPr>
        <w:t>℃。</w:t>
      </w:r>
    </w:p>
    <w:p w14:paraId="664AA961" w14:textId="1E47EEF2" w:rsidR="009D2BCB" w:rsidRPr="009F4FC0" w:rsidRDefault="009D2BCB" w:rsidP="009D2BCB">
      <w:pPr>
        <w:pStyle w:val="affffffffa"/>
        <w:rPr>
          <w:color w:val="000000" w:themeColor="text1"/>
        </w:rPr>
      </w:pPr>
      <w:r w:rsidRPr="009F4FC0">
        <w:rPr>
          <w:rFonts w:hint="eastAsia"/>
          <w:color w:val="000000" w:themeColor="text1"/>
        </w:rPr>
        <w:t>出苗后遇高温天气（日最高气温超过25</w:t>
      </w:r>
      <w:r w:rsidRPr="009F4FC0">
        <w:rPr>
          <w:rFonts w:hint="eastAsia"/>
          <w:color w:val="000000" w:themeColor="text1"/>
          <w:vertAlign w:val="subscript"/>
        </w:rPr>
        <w:t xml:space="preserve"> </w:t>
      </w:r>
      <w:r w:rsidRPr="009F4FC0">
        <w:rPr>
          <w:rFonts w:hint="eastAsia"/>
          <w:color w:val="000000" w:themeColor="text1"/>
        </w:rPr>
        <w:t>℃）时，揭开膜两端通风降温。</w:t>
      </w:r>
    </w:p>
    <w:p w14:paraId="0F08FD6E" w14:textId="042170FD" w:rsidR="009D2BCB" w:rsidRPr="009F4FC0" w:rsidRDefault="009D2BCB" w:rsidP="009D2BCB">
      <w:pPr>
        <w:pStyle w:val="affd"/>
        <w:spacing w:before="120" w:after="120"/>
        <w:rPr>
          <w:color w:val="000000" w:themeColor="text1"/>
        </w:rPr>
      </w:pPr>
      <w:r w:rsidRPr="009F4FC0">
        <w:rPr>
          <w:color w:val="000000" w:themeColor="text1"/>
        </w:rPr>
        <w:t>揭膜炼苗</w:t>
      </w:r>
    </w:p>
    <w:p w14:paraId="33F28BCE" w14:textId="4FD07844" w:rsidR="009D2BCB" w:rsidRPr="009F4FC0" w:rsidRDefault="009D2BCB" w:rsidP="0061268F">
      <w:pPr>
        <w:pStyle w:val="affffe"/>
        <w:ind w:firstLine="420"/>
        <w:rPr>
          <w:color w:val="000000" w:themeColor="text1"/>
        </w:rPr>
      </w:pPr>
      <w:r w:rsidRPr="009F4FC0">
        <w:rPr>
          <w:rFonts w:hint="eastAsia"/>
          <w:color w:val="000000" w:themeColor="text1"/>
        </w:rPr>
        <w:t>秧苗长至一叶一心，且气温稳定在15</w:t>
      </w:r>
      <w:r w:rsidRPr="009F4FC0">
        <w:rPr>
          <w:rFonts w:hint="eastAsia"/>
          <w:color w:val="000000" w:themeColor="text1"/>
          <w:vertAlign w:val="subscript"/>
        </w:rPr>
        <w:t xml:space="preserve"> </w:t>
      </w:r>
      <w:r w:rsidRPr="009F4FC0">
        <w:rPr>
          <w:rFonts w:hint="eastAsia"/>
          <w:color w:val="000000" w:themeColor="text1"/>
        </w:rPr>
        <w:t>℃以上时，及时揭膜炼苗</w:t>
      </w:r>
      <w:r w:rsidR="0061268F" w:rsidRPr="009F4FC0">
        <w:rPr>
          <w:rFonts w:hint="eastAsia"/>
          <w:color w:val="000000" w:themeColor="text1"/>
        </w:rPr>
        <w:t>，</w:t>
      </w:r>
      <w:r w:rsidRPr="009F4FC0">
        <w:rPr>
          <w:rFonts w:hint="eastAsia"/>
          <w:color w:val="000000" w:themeColor="text1"/>
        </w:rPr>
        <w:t>先将膜两端揭开通风2</w:t>
      </w:r>
      <w:r w:rsidRPr="009F4FC0">
        <w:rPr>
          <w:rFonts w:hint="eastAsia"/>
          <w:color w:val="000000" w:themeColor="text1"/>
          <w:vertAlign w:val="subscript"/>
        </w:rPr>
        <w:t xml:space="preserve"> </w:t>
      </w:r>
      <w:r w:rsidRPr="009F4FC0">
        <w:rPr>
          <w:rFonts w:hint="eastAsia"/>
          <w:color w:val="000000" w:themeColor="text1"/>
        </w:rPr>
        <w:t>d～3</w:t>
      </w:r>
      <w:r w:rsidRPr="009F4FC0">
        <w:rPr>
          <w:rFonts w:hint="eastAsia"/>
          <w:color w:val="000000" w:themeColor="text1"/>
          <w:vertAlign w:val="subscript"/>
        </w:rPr>
        <w:t xml:space="preserve"> </w:t>
      </w:r>
      <w:r w:rsidRPr="009F4FC0">
        <w:rPr>
          <w:rFonts w:hint="eastAsia"/>
          <w:color w:val="000000" w:themeColor="text1"/>
        </w:rPr>
        <w:t>d，待秧苗适应外界环境后，再完全揭除农膜</w:t>
      </w:r>
      <w:r w:rsidR="0061268F" w:rsidRPr="009F4FC0">
        <w:rPr>
          <w:rFonts w:hint="eastAsia"/>
          <w:color w:val="000000" w:themeColor="text1"/>
        </w:rPr>
        <w:t>，</w:t>
      </w:r>
      <w:r w:rsidRPr="009F4FC0">
        <w:rPr>
          <w:rFonts w:hint="eastAsia"/>
          <w:color w:val="000000" w:themeColor="text1"/>
        </w:rPr>
        <w:t>完全揭膜后加强水肥管理。</w:t>
      </w:r>
    </w:p>
    <w:p w14:paraId="10A9BE7E" w14:textId="3A114C9C" w:rsidR="009D2BCB" w:rsidRPr="009F4FC0" w:rsidRDefault="009D2BCB" w:rsidP="009D2BCB">
      <w:pPr>
        <w:pStyle w:val="affd"/>
        <w:spacing w:before="120" w:after="120"/>
        <w:rPr>
          <w:color w:val="000000" w:themeColor="text1"/>
        </w:rPr>
      </w:pPr>
      <w:r w:rsidRPr="009F4FC0">
        <w:rPr>
          <w:rFonts w:hint="eastAsia"/>
          <w:color w:val="000000" w:themeColor="text1"/>
        </w:rPr>
        <w:t>施肥管理</w:t>
      </w:r>
    </w:p>
    <w:p w14:paraId="4568F8AD" w14:textId="2530E876" w:rsidR="009D2BCB" w:rsidRPr="009F4FC0" w:rsidRDefault="009D2BCB" w:rsidP="0061268F">
      <w:pPr>
        <w:pStyle w:val="affffe"/>
        <w:ind w:firstLine="420"/>
        <w:rPr>
          <w:color w:val="000000" w:themeColor="text1"/>
        </w:rPr>
      </w:pPr>
      <w:r w:rsidRPr="009F4FC0">
        <w:rPr>
          <w:rFonts w:hint="eastAsia"/>
          <w:color w:val="000000" w:themeColor="text1"/>
        </w:rPr>
        <w:t>播种时已施入壮秧剂的，育秧期间一般不</w:t>
      </w:r>
      <w:r w:rsidR="0061268F" w:rsidRPr="009F4FC0">
        <w:rPr>
          <w:rFonts w:hint="eastAsia"/>
          <w:color w:val="000000" w:themeColor="text1"/>
        </w:rPr>
        <w:t>进行</w:t>
      </w:r>
      <w:r w:rsidRPr="009F4FC0">
        <w:rPr>
          <w:rFonts w:hint="eastAsia"/>
          <w:color w:val="000000" w:themeColor="text1"/>
        </w:rPr>
        <w:t>追肥。如秧苗出现脱肥症状（叶色发黄、生长缓慢），视情况在移栽前3</w:t>
      </w:r>
      <w:r w:rsidRPr="009F4FC0">
        <w:rPr>
          <w:rFonts w:hint="eastAsia"/>
          <w:color w:val="000000" w:themeColor="text1"/>
          <w:vertAlign w:val="subscript"/>
        </w:rPr>
        <w:t xml:space="preserve"> </w:t>
      </w:r>
      <w:r w:rsidRPr="009F4FC0">
        <w:rPr>
          <w:rFonts w:hint="eastAsia"/>
          <w:color w:val="000000" w:themeColor="text1"/>
        </w:rPr>
        <w:t>d～5</w:t>
      </w:r>
      <w:r w:rsidRPr="009F4FC0">
        <w:rPr>
          <w:rFonts w:hint="eastAsia"/>
          <w:color w:val="000000" w:themeColor="text1"/>
          <w:vertAlign w:val="subscript"/>
        </w:rPr>
        <w:t xml:space="preserve"> </w:t>
      </w:r>
      <w:r w:rsidRPr="009F4FC0">
        <w:rPr>
          <w:rFonts w:hint="eastAsia"/>
          <w:color w:val="000000" w:themeColor="text1"/>
        </w:rPr>
        <w:t>d追施</w:t>
      </w:r>
      <w:r w:rsidR="0061268F" w:rsidRPr="009F4FC0">
        <w:rPr>
          <w:rFonts w:hint="eastAsia"/>
          <w:color w:val="000000" w:themeColor="text1"/>
        </w:rPr>
        <w:t>1</w:t>
      </w:r>
      <w:r w:rsidRPr="009F4FC0">
        <w:rPr>
          <w:rFonts w:hint="eastAsia"/>
          <w:color w:val="000000" w:themeColor="text1"/>
        </w:rPr>
        <w:t>次送嫁肥，每</w:t>
      </w:r>
      <w:r w:rsidR="0061268F" w:rsidRPr="009F4FC0">
        <w:rPr>
          <w:rFonts w:hint="eastAsia"/>
          <w:color w:val="000000" w:themeColor="text1"/>
        </w:rPr>
        <w:t>667</w:t>
      </w:r>
      <w:r w:rsidR="0061268F" w:rsidRPr="009F4FC0">
        <w:rPr>
          <w:rFonts w:hint="eastAsia"/>
          <w:color w:val="000000" w:themeColor="text1"/>
          <w:vertAlign w:val="superscript"/>
        </w:rPr>
        <w:t xml:space="preserve"> </w:t>
      </w:r>
      <w:r w:rsidR="0061268F" w:rsidRPr="009F4FC0">
        <w:rPr>
          <w:rFonts w:hint="eastAsia"/>
          <w:color w:val="000000" w:themeColor="text1"/>
        </w:rPr>
        <w:t>m</w:t>
      </w:r>
      <w:r w:rsidR="0061268F" w:rsidRPr="009F4FC0">
        <w:rPr>
          <w:rFonts w:hint="eastAsia"/>
          <w:color w:val="000000" w:themeColor="text1"/>
          <w:vertAlign w:val="superscript"/>
        </w:rPr>
        <w:t>2</w:t>
      </w:r>
      <w:r w:rsidRPr="009F4FC0">
        <w:rPr>
          <w:rFonts w:hint="eastAsia"/>
          <w:color w:val="000000" w:themeColor="text1"/>
        </w:rPr>
        <w:t>施用尿素2</w:t>
      </w:r>
      <w:r w:rsidRPr="009F4FC0">
        <w:rPr>
          <w:rFonts w:hint="eastAsia"/>
          <w:color w:val="000000" w:themeColor="text1"/>
          <w:vertAlign w:val="subscript"/>
        </w:rPr>
        <w:t xml:space="preserve"> </w:t>
      </w:r>
      <w:r w:rsidRPr="009F4FC0">
        <w:rPr>
          <w:rFonts w:hint="eastAsia"/>
          <w:color w:val="000000" w:themeColor="text1"/>
        </w:rPr>
        <w:t>kg～3</w:t>
      </w:r>
      <w:r w:rsidRPr="009F4FC0">
        <w:rPr>
          <w:rFonts w:hint="eastAsia"/>
          <w:color w:val="000000" w:themeColor="text1"/>
          <w:vertAlign w:val="subscript"/>
        </w:rPr>
        <w:t xml:space="preserve"> </w:t>
      </w:r>
      <w:r w:rsidRPr="009F4FC0">
        <w:rPr>
          <w:rFonts w:hint="eastAsia"/>
          <w:color w:val="000000" w:themeColor="text1"/>
        </w:rPr>
        <w:t>kg。</w:t>
      </w:r>
    </w:p>
    <w:p w14:paraId="2B0BF8A0" w14:textId="0FFD6499" w:rsidR="009D2BCB" w:rsidRPr="009F4FC0" w:rsidRDefault="009D2BCB" w:rsidP="009D2BCB">
      <w:pPr>
        <w:pStyle w:val="affd"/>
        <w:spacing w:before="120" w:after="120"/>
        <w:rPr>
          <w:color w:val="000000" w:themeColor="text1"/>
        </w:rPr>
      </w:pPr>
      <w:r w:rsidRPr="009F4FC0">
        <w:rPr>
          <w:rFonts w:hint="eastAsia"/>
          <w:color w:val="000000" w:themeColor="text1"/>
        </w:rPr>
        <w:t>病虫害防治</w:t>
      </w:r>
    </w:p>
    <w:p w14:paraId="177DA9B3" w14:textId="7D6F9EEA" w:rsidR="009D2BCB" w:rsidRPr="009F4FC0" w:rsidRDefault="009D2BCB" w:rsidP="0061268F">
      <w:pPr>
        <w:pStyle w:val="affffe"/>
        <w:ind w:firstLine="420"/>
        <w:rPr>
          <w:color w:val="000000" w:themeColor="text1"/>
        </w:rPr>
      </w:pPr>
      <w:r w:rsidRPr="009F4FC0">
        <w:rPr>
          <w:rFonts w:hint="eastAsia"/>
          <w:color w:val="000000" w:themeColor="text1"/>
        </w:rPr>
        <w:t>秧田期应加强病虫害监测，发现病虫害时及时选用对口农药进行防治</w:t>
      </w:r>
      <w:r w:rsidR="006929C8">
        <w:rPr>
          <w:rFonts w:hint="eastAsia"/>
          <w:color w:val="000000" w:themeColor="text1"/>
        </w:rPr>
        <w:t>，农药的使用按</w:t>
      </w:r>
      <w:r w:rsidR="006929C8" w:rsidRPr="006929C8">
        <w:rPr>
          <w:rFonts w:hint="eastAsia"/>
          <w:color w:val="000000" w:themeColor="text1"/>
        </w:rPr>
        <w:t>GB/T</w:t>
      </w:r>
      <w:r w:rsidR="006929C8">
        <w:rPr>
          <w:rFonts w:hint="eastAsia"/>
          <w:color w:val="000000" w:themeColor="text1"/>
        </w:rPr>
        <w:t xml:space="preserve"> </w:t>
      </w:r>
      <w:r w:rsidR="006929C8" w:rsidRPr="006929C8">
        <w:rPr>
          <w:rFonts w:hint="eastAsia"/>
          <w:color w:val="000000" w:themeColor="text1"/>
        </w:rPr>
        <w:t>8321</w:t>
      </w:r>
      <w:r w:rsidR="006929C8">
        <w:rPr>
          <w:rFonts w:hint="eastAsia"/>
          <w:color w:val="000000" w:themeColor="text1"/>
        </w:rPr>
        <w:t>（所以部分）的规定执行</w:t>
      </w:r>
      <w:r w:rsidRPr="009F4FC0">
        <w:rPr>
          <w:rFonts w:hint="eastAsia"/>
          <w:color w:val="000000" w:themeColor="text1"/>
        </w:rPr>
        <w:t>。</w:t>
      </w:r>
    </w:p>
    <w:p w14:paraId="10EDC842" w14:textId="77777777" w:rsidR="001F5823" w:rsidRPr="009F4FC0" w:rsidRDefault="006F4B5F">
      <w:pPr>
        <w:pStyle w:val="affc"/>
        <w:spacing w:before="240" w:after="240"/>
        <w:rPr>
          <w:color w:val="000000" w:themeColor="text1"/>
        </w:rPr>
      </w:pPr>
      <w:r w:rsidRPr="009F4FC0">
        <w:rPr>
          <w:rFonts w:hint="eastAsia"/>
          <w:color w:val="000000" w:themeColor="text1"/>
        </w:rPr>
        <w:t>机器维护保养</w:t>
      </w:r>
    </w:p>
    <w:p w14:paraId="0D284D2C" w14:textId="77777777" w:rsidR="001F5823" w:rsidRPr="009F4FC0" w:rsidRDefault="006F4B5F">
      <w:pPr>
        <w:pStyle w:val="affffffff7"/>
        <w:rPr>
          <w:color w:val="000000" w:themeColor="text1"/>
        </w:rPr>
      </w:pPr>
      <w:r w:rsidRPr="009F4FC0">
        <w:rPr>
          <w:rFonts w:hint="eastAsia"/>
          <w:color w:val="000000" w:themeColor="text1"/>
        </w:rPr>
        <w:t>每班作业后，彻底清理机器上的泥土、杂草、残留种子；检查紧固件、润滑点、传动皮带和链条松紧度；</w:t>
      </w:r>
      <w:proofErr w:type="gramStart"/>
      <w:r w:rsidRPr="009F4FC0">
        <w:rPr>
          <w:rFonts w:hint="eastAsia"/>
          <w:color w:val="000000" w:themeColor="text1"/>
        </w:rPr>
        <w:t>检查排种器</w:t>
      </w:r>
      <w:proofErr w:type="gramEnd"/>
      <w:r w:rsidRPr="009F4FC0">
        <w:rPr>
          <w:rFonts w:hint="eastAsia"/>
          <w:color w:val="000000" w:themeColor="text1"/>
        </w:rPr>
        <w:t>、开沟器等易损件磨损情况。</w:t>
      </w:r>
    </w:p>
    <w:p w14:paraId="5E253626" w14:textId="77777777" w:rsidR="001F5823" w:rsidRPr="009F4FC0" w:rsidRDefault="006F4B5F">
      <w:pPr>
        <w:pStyle w:val="affffffff7"/>
        <w:rPr>
          <w:color w:val="000000" w:themeColor="text1"/>
        </w:rPr>
      </w:pPr>
      <w:r w:rsidRPr="009F4FC0">
        <w:rPr>
          <w:rFonts w:hint="eastAsia"/>
          <w:color w:val="000000" w:themeColor="text1"/>
        </w:rPr>
        <w:t>每季作业结束后，除完成日常保养项目外，应放净燃油、冷却液，对液压系统进行保养；对智能控制系统、传感器、天线等电子设备进行清洁、防潮处理；将机器存放于干燥、通风的机库内。</w:t>
      </w:r>
    </w:p>
    <w:p w14:paraId="549B2D3D" w14:textId="77777777" w:rsidR="001F5823" w:rsidRPr="009F4FC0" w:rsidRDefault="006F4B5F">
      <w:pPr>
        <w:pStyle w:val="affc"/>
        <w:spacing w:before="240" w:after="240"/>
        <w:rPr>
          <w:color w:val="000000" w:themeColor="text1"/>
        </w:rPr>
      </w:pPr>
      <w:r w:rsidRPr="009F4FC0">
        <w:rPr>
          <w:rFonts w:hint="eastAsia"/>
          <w:color w:val="000000" w:themeColor="text1"/>
        </w:rPr>
        <w:t>档案记录</w:t>
      </w:r>
    </w:p>
    <w:p w14:paraId="60236A67" w14:textId="5F9F3972" w:rsidR="001F5823" w:rsidRPr="009F4FC0" w:rsidRDefault="00AB6791">
      <w:pPr>
        <w:pStyle w:val="affffe"/>
        <w:ind w:firstLine="420"/>
        <w:rPr>
          <w:color w:val="000000" w:themeColor="text1"/>
        </w:rPr>
      </w:pPr>
      <w:r>
        <w:rPr>
          <w:rFonts w:hint="eastAsia"/>
          <w:color w:val="000000" w:themeColor="text1"/>
        </w:rPr>
        <w:t>按</w:t>
      </w:r>
      <w:r w:rsidRPr="00AB6791">
        <w:rPr>
          <w:color w:val="000000" w:themeColor="text1"/>
        </w:rPr>
        <w:t>GB/T 42478</w:t>
      </w:r>
      <w:r>
        <w:rPr>
          <w:rFonts w:hint="eastAsia"/>
          <w:color w:val="000000" w:themeColor="text1"/>
        </w:rPr>
        <w:t>的规定执行。</w:t>
      </w:r>
    </w:p>
    <w:p w14:paraId="5E0B131D" w14:textId="77777777" w:rsidR="001F5823" w:rsidRPr="009F4FC0" w:rsidRDefault="001F5823">
      <w:pPr>
        <w:pStyle w:val="affffe"/>
        <w:ind w:firstLineChars="0" w:firstLine="0"/>
        <w:rPr>
          <w:color w:val="000000" w:themeColor="text1"/>
        </w:rPr>
      </w:pPr>
    </w:p>
    <w:p w14:paraId="69E93A44" w14:textId="77777777" w:rsidR="001F5823" w:rsidRPr="009F4FC0" w:rsidRDefault="001F5823">
      <w:pPr>
        <w:pStyle w:val="affffe"/>
        <w:ind w:firstLineChars="0" w:firstLine="0"/>
        <w:jc w:val="center"/>
        <w:rPr>
          <w:color w:val="000000" w:themeColor="text1"/>
        </w:rPr>
        <w:sectPr w:rsidR="001F5823" w:rsidRPr="009F4FC0">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linePitch="312"/>
        </w:sectPr>
      </w:pPr>
    </w:p>
    <w:p w14:paraId="336D30C6" w14:textId="77777777" w:rsidR="001F5823" w:rsidRPr="009F4FC0" w:rsidRDefault="001F5823">
      <w:pPr>
        <w:pStyle w:val="af8"/>
        <w:rPr>
          <w:color w:val="000000" w:themeColor="text1"/>
        </w:rPr>
      </w:pPr>
      <w:bookmarkStart w:id="49" w:name="BookMark5"/>
      <w:bookmarkEnd w:id="25"/>
    </w:p>
    <w:p w14:paraId="7EF4EF3F" w14:textId="77777777" w:rsidR="001F5823" w:rsidRPr="009F4FC0" w:rsidRDefault="001F5823">
      <w:pPr>
        <w:pStyle w:val="afe"/>
        <w:rPr>
          <w:color w:val="000000" w:themeColor="text1"/>
        </w:rPr>
      </w:pPr>
    </w:p>
    <w:p w14:paraId="158B437E" w14:textId="3240D3FD" w:rsidR="001F5823" w:rsidRPr="009F4FC0" w:rsidRDefault="006F4B5F">
      <w:pPr>
        <w:pStyle w:val="aff3"/>
        <w:spacing w:after="120"/>
        <w:rPr>
          <w:color w:val="000000" w:themeColor="text1"/>
        </w:rPr>
      </w:pPr>
      <w:r w:rsidRPr="009F4FC0">
        <w:rPr>
          <w:color w:val="000000" w:themeColor="text1"/>
        </w:rPr>
        <w:br/>
      </w:r>
      <w:r w:rsidRPr="009F4FC0">
        <w:rPr>
          <w:rFonts w:hint="eastAsia"/>
          <w:color w:val="000000" w:themeColor="text1"/>
        </w:rPr>
        <w:t>（资料性）</w:t>
      </w:r>
      <w:r w:rsidRPr="009F4FC0">
        <w:rPr>
          <w:color w:val="000000" w:themeColor="text1"/>
        </w:rPr>
        <w:br/>
      </w:r>
      <w:r w:rsidRPr="009F4FC0">
        <w:rPr>
          <w:rFonts w:hint="eastAsia"/>
          <w:color w:val="000000" w:themeColor="text1"/>
        </w:rPr>
        <w:t>水稻</w:t>
      </w:r>
      <w:proofErr w:type="gramStart"/>
      <w:r w:rsidRPr="009F4FC0">
        <w:rPr>
          <w:rFonts w:hint="eastAsia"/>
          <w:color w:val="000000" w:themeColor="text1"/>
        </w:rPr>
        <w:t>原位浆泥智能</w:t>
      </w:r>
      <w:proofErr w:type="gramEnd"/>
      <w:r w:rsidRPr="009F4FC0">
        <w:rPr>
          <w:rFonts w:hint="eastAsia"/>
          <w:color w:val="000000" w:themeColor="text1"/>
        </w:rPr>
        <w:t>播种机</w:t>
      </w:r>
      <w:r w:rsidR="009D2BCB" w:rsidRPr="009F4FC0">
        <w:rPr>
          <w:rFonts w:hint="eastAsia"/>
          <w:color w:val="000000" w:themeColor="text1"/>
        </w:rPr>
        <w:t>作业前人员培训大纲</w:t>
      </w:r>
    </w:p>
    <w:p w14:paraId="517C59D3" w14:textId="77777777" w:rsidR="009D2BCB" w:rsidRPr="009F4FC0" w:rsidRDefault="009D2BCB" w:rsidP="009D2BCB">
      <w:pPr>
        <w:pStyle w:val="aff4"/>
        <w:spacing w:before="120" w:after="120"/>
        <w:rPr>
          <w:color w:val="000000" w:themeColor="text1"/>
        </w:rPr>
      </w:pPr>
      <w:r w:rsidRPr="009F4FC0">
        <w:rPr>
          <w:rFonts w:hint="eastAsia"/>
          <w:color w:val="000000" w:themeColor="text1"/>
        </w:rPr>
        <w:t>培训目标</w:t>
      </w:r>
    </w:p>
    <w:p w14:paraId="4481C405" w14:textId="77777777" w:rsidR="009D2BCB" w:rsidRPr="009F4FC0" w:rsidRDefault="009D2BCB" w:rsidP="009D2BCB">
      <w:pPr>
        <w:pStyle w:val="affffe"/>
        <w:ind w:firstLine="420"/>
        <w:rPr>
          <w:color w:val="000000" w:themeColor="text1"/>
        </w:rPr>
      </w:pPr>
      <w:r w:rsidRPr="009F4FC0">
        <w:rPr>
          <w:rFonts w:hint="eastAsia"/>
          <w:color w:val="000000" w:themeColor="text1"/>
        </w:rPr>
        <w:t>通过系统培训，使参训人员全面掌握水稻</w:t>
      </w:r>
      <w:proofErr w:type="gramStart"/>
      <w:r w:rsidRPr="009F4FC0">
        <w:rPr>
          <w:rFonts w:hint="eastAsia"/>
          <w:color w:val="000000" w:themeColor="text1"/>
        </w:rPr>
        <w:t>原位浆泥智能</w:t>
      </w:r>
      <w:proofErr w:type="gramEnd"/>
      <w:r w:rsidRPr="009F4FC0">
        <w:rPr>
          <w:rFonts w:hint="eastAsia"/>
          <w:color w:val="000000" w:themeColor="text1"/>
        </w:rPr>
        <w:t>播种机的结构原理、安全操作规范、作业流程及日常维护技能，具备独立或协同完成田间播种作业的能力。具体目标包括：</w:t>
      </w:r>
    </w:p>
    <w:p w14:paraId="4149BF1F" w14:textId="3CD92324" w:rsidR="009D2BCB" w:rsidRPr="009F4FC0" w:rsidRDefault="009D2BCB" w:rsidP="009D2BCB">
      <w:pPr>
        <w:pStyle w:val="af2"/>
        <w:rPr>
          <w:color w:val="000000" w:themeColor="text1"/>
        </w:rPr>
      </w:pPr>
      <w:r w:rsidRPr="009F4FC0">
        <w:rPr>
          <w:rFonts w:hint="eastAsia"/>
          <w:color w:val="000000" w:themeColor="text1"/>
        </w:rPr>
        <w:t>懂原理：熟悉机器的基本构造、各系统功能及协同工作原理；</w:t>
      </w:r>
    </w:p>
    <w:p w14:paraId="4535D0CB" w14:textId="7A7C1937" w:rsidR="009D2BCB" w:rsidRPr="009F4FC0" w:rsidRDefault="009D2BCB" w:rsidP="009D2BCB">
      <w:pPr>
        <w:pStyle w:val="af2"/>
        <w:rPr>
          <w:color w:val="000000" w:themeColor="text1"/>
        </w:rPr>
      </w:pPr>
      <w:r w:rsidRPr="009F4FC0">
        <w:rPr>
          <w:rFonts w:hint="eastAsia"/>
          <w:color w:val="000000" w:themeColor="text1"/>
        </w:rPr>
        <w:t>会操作：掌握设备启动、行走、播种作业、停机等全流程操作技能；</w:t>
      </w:r>
    </w:p>
    <w:p w14:paraId="3C97CEFE" w14:textId="701D1EFC" w:rsidR="009D2BCB" w:rsidRPr="009F4FC0" w:rsidRDefault="009D2BCB" w:rsidP="009D2BCB">
      <w:pPr>
        <w:pStyle w:val="af2"/>
        <w:rPr>
          <w:color w:val="000000" w:themeColor="text1"/>
        </w:rPr>
      </w:pPr>
      <w:r w:rsidRPr="009F4FC0">
        <w:rPr>
          <w:rFonts w:hint="eastAsia"/>
          <w:color w:val="000000" w:themeColor="text1"/>
        </w:rPr>
        <w:t>能调试：能够根据农艺要求独立完成施肥量、播种量等关键参数的调节设定；</w:t>
      </w:r>
    </w:p>
    <w:p w14:paraId="26ECB88C" w14:textId="10B1F85A" w:rsidR="009D2BCB" w:rsidRPr="009F4FC0" w:rsidRDefault="009D2BCB" w:rsidP="009D2BCB">
      <w:pPr>
        <w:pStyle w:val="af2"/>
        <w:rPr>
          <w:color w:val="000000" w:themeColor="text1"/>
        </w:rPr>
      </w:pPr>
      <w:r w:rsidRPr="009F4FC0">
        <w:rPr>
          <w:rFonts w:hint="eastAsia"/>
          <w:color w:val="000000" w:themeColor="text1"/>
        </w:rPr>
        <w:t>保安全：牢固树立安全意识，掌握安全操作规程及应急处置方法；</w:t>
      </w:r>
    </w:p>
    <w:p w14:paraId="62709744" w14:textId="54DC364B" w:rsidR="009D2BCB" w:rsidRPr="009F4FC0" w:rsidRDefault="009D2BCB" w:rsidP="009D2BCB">
      <w:pPr>
        <w:pStyle w:val="af2"/>
        <w:rPr>
          <w:color w:val="000000" w:themeColor="text1"/>
        </w:rPr>
      </w:pPr>
      <w:r w:rsidRPr="009F4FC0">
        <w:rPr>
          <w:rFonts w:hint="eastAsia"/>
          <w:color w:val="000000" w:themeColor="text1"/>
        </w:rPr>
        <w:t>善维护：掌握日常保养、常见故障诊断与排除的基本技能。</w:t>
      </w:r>
    </w:p>
    <w:p w14:paraId="75AEFFAF" w14:textId="596593A2" w:rsidR="009D2BCB" w:rsidRPr="009F4FC0" w:rsidRDefault="009D2BCB" w:rsidP="009D2BCB">
      <w:pPr>
        <w:pStyle w:val="aff4"/>
        <w:spacing w:before="120" w:after="120"/>
        <w:rPr>
          <w:color w:val="000000" w:themeColor="text1"/>
        </w:rPr>
      </w:pPr>
      <w:r w:rsidRPr="009F4FC0">
        <w:rPr>
          <w:rFonts w:hint="eastAsia"/>
          <w:color w:val="000000" w:themeColor="text1"/>
        </w:rPr>
        <w:t>培训对象</w:t>
      </w:r>
    </w:p>
    <w:p w14:paraId="5593D91B" w14:textId="56592D79" w:rsidR="009D2BCB" w:rsidRPr="009F4FC0" w:rsidRDefault="009D2BCB" w:rsidP="009D2BCB">
      <w:pPr>
        <w:pStyle w:val="affffe"/>
        <w:ind w:firstLine="420"/>
        <w:rPr>
          <w:color w:val="000000" w:themeColor="text1"/>
        </w:rPr>
      </w:pPr>
      <w:r w:rsidRPr="009F4FC0">
        <w:rPr>
          <w:rFonts w:hint="eastAsia"/>
          <w:color w:val="000000" w:themeColor="text1"/>
        </w:rPr>
        <w:t>培训对象主要包括：</w:t>
      </w:r>
    </w:p>
    <w:p w14:paraId="23FCB674" w14:textId="39826E8D" w:rsidR="009D2BCB" w:rsidRPr="009F4FC0" w:rsidRDefault="009D2BCB" w:rsidP="009D2BCB">
      <w:pPr>
        <w:pStyle w:val="af2"/>
        <w:rPr>
          <w:color w:val="000000" w:themeColor="text1"/>
        </w:rPr>
      </w:pPr>
      <w:r w:rsidRPr="009F4FC0">
        <w:rPr>
          <w:rFonts w:hint="eastAsia"/>
          <w:color w:val="000000" w:themeColor="text1"/>
        </w:rPr>
        <w:t>播种机驾驶员（负责机器行走与整体操作）</w:t>
      </w:r>
      <w:r w:rsidR="009F4FC0">
        <w:rPr>
          <w:rFonts w:hint="eastAsia"/>
          <w:color w:val="000000" w:themeColor="text1"/>
        </w:rPr>
        <w:t>；</w:t>
      </w:r>
    </w:p>
    <w:p w14:paraId="30F04B38" w14:textId="6DE6CD64" w:rsidR="009D2BCB" w:rsidRPr="009F4FC0" w:rsidRDefault="009D2BCB" w:rsidP="009D2BCB">
      <w:pPr>
        <w:pStyle w:val="af2"/>
        <w:rPr>
          <w:color w:val="000000" w:themeColor="text1"/>
        </w:rPr>
      </w:pPr>
      <w:r w:rsidRPr="009F4FC0">
        <w:rPr>
          <w:rFonts w:hint="eastAsia"/>
          <w:color w:val="000000" w:themeColor="text1"/>
        </w:rPr>
        <w:t>机上操作人员（负责放盘、监控各系统运行）</w:t>
      </w:r>
      <w:r w:rsidR="009F4FC0">
        <w:rPr>
          <w:rFonts w:hint="eastAsia"/>
          <w:color w:val="000000" w:themeColor="text1"/>
        </w:rPr>
        <w:t>；</w:t>
      </w:r>
    </w:p>
    <w:p w14:paraId="0D827D56" w14:textId="04B47F80" w:rsidR="009D2BCB" w:rsidRPr="009F4FC0" w:rsidRDefault="009D2BCB" w:rsidP="009D2BCB">
      <w:pPr>
        <w:pStyle w:val="af2"/>
        <w:rPr>
          <w:color w:val="000000" w:themeColor="text1"/>
        </w:rPr>
      </w:pPr>
      <w:r w:rsidRPr="009F4FC0">
        <w:rPr>
          <w:rFonts w:hint="eastAsia"/>
          <w:color w:val="000000" w:themeColor="text1"/>
        </w:rPr>
        <w:t>田间配合人员（负责秧盘搬运、摆放及现场协调）</w:t>
      </w:r>
      <w:r w:rsidR="009F4FC0">
        <w:rPr>
          <w:rFonts w:hint="eastAsia"/>
          <w:color w:val="000000" w:themeColor="text1"/>
        </w:rPr>
        <w:t>；</w:t>
      </w:r>
    </w:p>
    <w:p w14:paraId="620F057C" w14:textId="708CDF7C" w:rsidR="009D2BCB" w:rsidRPr="009F4FC0" w:rsidRDefault="009D2BCB" w:rsidP="009D2BCB">
      <w:pPr>
        <w:pStyle w:val="af2"/>
        <w:rPr>
          <w:color w:val="000000" w:themeColor="text1"/>
        </w:rPr>
      </w:pPr>
      <w:r w:rsidRPr="009F4FC0">
        <w:rPr>
          <w:rFonts w:hint="eastAsia"/>
          <w:color w:val="000000" w:themeColor="text1"/>
        </w:rPr>
        <w:t>农机服务组织、合作社及种植大户的相关作业人员</w:t>
      </w:r>
      <w:r w:rsidR="009F4FC0">
        <w:rPr>
          <w:rFonts w:hint="eastAsia"/>
          <w:color w:val="000000" w:themeColor="text1"/>
        </w:rPr>
        <w:t>。</w:t>
      </w:r>
    </w:p>
    <w:p w14:paraId="73DC05EC" w14:textId="5501357D" w:rsidR="009D2BCB" w:rsidRPr="009F4FC0" w:rsidRDefault="009D2BCB" w:rsidP="009D2BCB">
      <w:pPr>
        <w:pStyle w:val="aff4"/>
        <w:spacing w:before="120" w:after="120"/>
        <w:rPr>
          <w:color w:val="000000" w:themeColor="text1"/>
        </w:rPr>
      </w:pPr>
      <w:r w:rsidRPr="009F4FC0">
        <w:rPr>
          <w:rFonts w:hint="eastAsia"/>
          <w:color w:val="000000" w:themeColor="text1"/>
        </w:rPr>
        <w:t>培训内容</w:t>
      </w:r>
    </w:p>
    <w:p w14:paraId="48DCA325" w14:textId="305A8F95" w:rsidR="009D2BCB" w:rsidRPr="009F4FC0" w:rsidRDefault="009D2BCB" w:rsidP="009D2BCB">
      <w:pPr>
        <w:pStyle w:val="aff5"/>
        <w:spacing w:before="120" w:after="120"/>
        <w:rPr>
          <w:color w:val="000000" w:themeColor="text1"/>
        </w:rPr>
      </w:pPr>
      <w:r w:rsidRPr="009F4FC0">
        <w:rPr>
          <w:rFonts w:hint="eastAsia"/>
          <w:color w:val="000000" w:themeColor="text1"/>
        </w:rPr>
        <w:t>理论知识培训</w:t>
      </w:r>
    </w:p>
    <w:p w14:paraId="79C46F34" w14:textId="3A1DBCBC" w:rsidR="009D2BCB" w:rsidRPr="009F4FC0" w:rsidRDefault="009D2BCB" w:rsidP="009D2BCB">
      <w:pPr>
        <w:pStyle w:val="affffe"/>
        <w:ind w:firstLine="420"/>
        <w:rPr>
          <w:color w:val="000000" w:themeColor="text1"/>
        </w:rPr>
      </w:pPr>
      <w:r w:rsidRPr="009F4FC0">
        <w:rPr>
          <w:rFonts w:hint="eastAsia"/>
          <w:color w:val="000000" w:themeColor="text1"/>
        </w:rPr>
        <w:t>主要包括以下：</w:t>
      </w:r>
    </w:p>
    <w:p w14:paraId="536BA5CC" w14:textId="1FBA5F8F" w:rsidR="009D2BCB" w:rsidRPr="009F4FC0" w:rsidRDefault="009D2BCB" w:rsidP="009D2BCB">
      <w:pPr>
        <w:pStyle w:val="af2"/>
        <w:rPr>
          <w:color w:val="000000" w:themeColor="text1"/>
        </w:rPr>
      </w:pPr>
      <w:r w:rsidRPr="009F4FC0">
        <w:rPr>
          <w:rFonts w:hint="eastAsia"/>
          <w:color w:val="000000" w:themeColor="text1"/>
        </w:rPr>
        <w:t>机器概述：机器的研发背景、技术特点及在国内的首创地位；</w:t>
      </w:r>
    </w:p>
    <w:p w14:paraId="7E59F184" w14:textId="1D2328B6" w:rsidR="009D2BCB" w:rsidRPr="009F4FC0" w:rsidRDefault="009D2BCB" w:rsidP="009D2BCB">
      <w:pPr>
        <w:pStyle w:val="af2"/>
        <w:rPr>
          <w:color w:val="000000" w:themeColor="text1"/>
        </w:rPr>
      </w:pPr>
      <w:r w:rsidRPr="009F4FC0">
        <w:rPr>
          <w:rFonts w:hint="eastAsia"/>
          <w:color w:val="000000" w:themeColor="text1"/>
        </w:rPr>
        <w:t>机械结构原理：整机及基本构造：机架、履带行走装置、上浆系统、施肥系统、播种系统、总控制系统、各驱动电机、秧盘传送带等主要组成部分；</w:t>
      </w:r>
    </w:p>
    <w:p w14:paraId="49D4424C" w14:textId="76A92511" w:rsidR="009D2BCB" w:rsidRPr="009F4FC0" w:rsidRDefault="009D2BCB" w:rsidP="009D2BCB">
      <w:pPr>
        <w:pStyle w:val="af2"/>
        <w:rPr>
          <w:color w:val="000000" w:themeColor="text1"/>
        </w:rPr>
      </w:pPr>
      <w:r w:rsidRPr="009F4FC0">
        <w:rPr>
          <w:rFonts w:hint="eastAsia"/>
          <w:color w:val="000000" w:themeColor="text1"/>
        </w:rPr>
        <w:t>各系统的功能定位与协同工作原理：履带行走装置适应水田泥脚深、阻力大的工况；上浆系统就地取材抽取田间浆泥；施肥与播种系统完成定量作业；智能控制系统实现联网分布式控制；</w:t>
      </w:r>
    </w:p>
    <w:p w14:paraId="3DDAB56B" w14:textId="09A6BA1D" w:rsidR="009D2BCB" w:rsidRPr="009F4FC0" w:rsidRDefault="009D2BCB" w:rsidP="009D2BCB">
      <w:pPr>
        <w:pStyle w:val="af2"/>
        <w:rPr>
          <w:color w:val="000000" w:themeColor="text1"/>
        </w:rPr>
      </w:pPr>
      <w:r w:rsidRPr="009F4FC0">
        <w:rPr>
          <w:rFonts w:hint="eastAsia"/>
          <w:color w:val="000000" w:themeColor="text1"/>
        </w:rPr>
        <w:t>机器的主要技术参数与作业能力（如每分钟播种盘数、每日作业面积等）。</w:t>
      </w:r>
    </w:p>
    <w:p w14:paraId="4F4988C8" w14:textId="4F4F0575" w:rsidR="009D2BCB" w:rsidRPr="009F4FC0" w:rsidRDefault="009D2BCB" w:rsidP="009D2BCB">
      <w:pPr>
        <w:pStyle w:val="aff5"/>
        <w:spacing w:before="120" w:after="120"/>
        <w:rPr>
          <w:color w:val="000000" w:themeColor="text1"/>
        </w:rPr>
      </w:pPr>
      <w:r w:rsidRPr="009F4FC0">
        <w:rPr>
          <w:rFonts w:hint="eastAsia"/>
          <w:color w:val="000000" w:themeColor="text1"/>
        </w:rPr>
        <w:t>农艺基础知识培训</w:t>
      </w:r>
    </w:p>
    <w:p w14:paraId="5A53A566" w14:textId="31555A94" w:rsidR="009D2BCB" w:rsidRPr="009F4FC0" w:rsidRDefault="009D2BCB" w:rsidP="009D2BCB">
      <w:pPr>
        <w:pStyle w:val="affffe"/>
        <w:ind w:firstLine="420"/>
        <w:rPr>
          <w:color w:val="000000" w:themeColor="text1"/>
        </w:rPr>
      </w:pPr>
      <w:r w:rsidRPr="009F4FC0">
        <w:rPr>
          <w:rFonts w:hint="eastAsia"/>
          <w:color w:val="000000" w:themeColor="text1"/>
        </w:rPr>
        <w:t>水稻</w:t>
      </w:r>
      <w:proofErr w:type="gramStart"/>
      <w:r w:rsidRPr="009F4FC0">
        <w:rPr>
          <w:rFonts w:hint="eastAsia"/>
          <w:color w:val="000000" w:themeColor="text1"/>
        </w:rPr>
        <w:t>原位浆泥智能</w:t>
      </w:r>
      <w:proofErr w:type="gramEnd"/>
      <w:r w:rsidRPr="009F4FC0">
        <w:rPr>
          <w:rFonts w:hint="eastAsia"/>
          <w:color w:val="000000" w:themeColor="text1"/>
        </w:rPr>
        <w:t>播种机播种育秧秧田的基本农艺要求</w:t>
      </w:r>
      <w:r w:rsidR="009F4FC0">
        <w:rPr>
          <w:rFonts w:hint="eastAsia"/>
          <w:color w:val="000000" w:themeColor="text1"/>
        </w:rPr>
        <w:t>，包括</w:t>
      </w:r>
      <w:r w:rsidRPr="009F4FC0">
        <w:rPr>
          <w:rFonts w:hint="eastAsia"/>
          <w:color w:val="000000" w:themeColor="text1"/>
        </w:rPr>
        <w:t>地势、水源、土壤和交通等条件，确保作业环境与这台机器的作业模式完美配合。</w:t>
      </w:r>
    </w:p>
    <w:p w14:paraId="55FD171D" w14:textId="49872BEC" w:rsidR="009D2BCB" w:rsidRPr="009F4FC0" w:rsidRDefault="009D2BCB" w:rsidP="009D2BCB">
      <w:pPr>
        <w:pStyle w:val="aff5"/>
        <w:spacing w:before="120" w:after="120"/>
        <w:rPr>
          <w:color w:val="000000" w:themeColor="text1"/>
        </w:rPr>
      </w:pPr>
      <w:r w:rsidRPr="009F4FC0">
        <w:rPr>
          <w:rFonts w:hint="eastAsia"/>
          <w:color w:val="000000" w:themeColor="text1"/>
        </w:rPr>
        <w:t>选址的硬性要求</w:t>
      </w:r>
    </w:p>
    <w:p w14:paraId="696CA44D" w14:textId="4D81CA96" w:rsidR="009D2BCB" w:rsidRPr="009F4FC0" w:rsidRDefault="009D2BCB" w:rsidP="009D2BCB">
      <w:pPr>
        <w:pStyle w:val="affffffffff3"/>
        <w:rPr>
          <w:color w:val="000000" w:themeColor="text1"/>
        </w:rPr>
      </w:pPr>
      <w:r w:rsidRPr="009F4FC0">
        <w:rPr>
          <w:rFonts w:hint="eastAsia"/>
          <w:color w:val="000000" w:themeColor="text1"/>
        </w:rPr>
        <w:t>交通与地形：道路需畅通以便运输秧盘和机器进出；田块地势平坦，以保证机器行驶和播种均匀。</w:t>
      </w:r>
    </w:p>
    <w:p w14:paraId="07E805FA" w14:textId="173CCCA3" w:rsidR="009D2BCB" w:rsidRPr="009F4FC0" w:rsidRDefault="009D2BCB" w:rsidP="009D2BCB">
      <w:pPr>
        <w:pStyle w:val="affffffffff3"/>
        <w:rPr>
          <w:color w:val="000000" w:themeColor="text1"/>
        </w:rPr>
      </w:pPr>
      <w:r w:rsidRPr="009F4FC0">
        <w:rPr>
          <w:rFonts w:hint="eastAsia"/>
          <w:color w:val="000000" w:themeColor="text1"/>
        </w:rPr>
        <w:t>水源与排灌：</w:t>
      </w:r>
      <w:r w:rsidR="009F4FC0">
        <w:rPr>
          <w:rFonts w:hint="eastAsia"/>
          <w:color w:val="000000" w:themeColor="text1"/>
        </w:rPr>
        <w:t>应</w:t>
      </w:r>
      <w:r w:rsidRPr="009F4FC0">
        <w:rPr>
          <w:rFonts w:hint="eastAsia"/>
          <w:color w:val="000000" w:themeColor="text1"/>
        </w:rPr>
        <w:t>靠近水源、排灌方便。同时排水要好，避免积水影响机器下田。</w:t>
      </w:r>
    </w:p>
    <w:p w14:paraId="6B39FFCA" w14:textId="12427331" w:rsidR="009D2BCB" w:rsidRPr="009F4FC0" w:rsidRDefault="009D2BCB" w:rsidP="009D2BCB">
      <w:pPr>
        <w:pStyle w:val="affffffffff3"/>
        <w:rPr>
          <w:color w:val="000000" w:themeColor="text1"/>
        </w:rPr>
      </w:pPr>
      <w:r w:rsidRPr="009F4FC0">
        <w:rPr>
          <w:rFonts w:hint="eastAsia"/>
          <w:color w:val="000000" w:themeColor="text1"/>
        </w:rPr>
        <w:t>面积规划：按秧田与大田面积比1:50。</w:t>
      </w:r>
    </w:p>
    <w:p w14:paraId="2B16DC86" w14:textId="6E2D4A13" w:rsidR="009D2BCB" w:rsidRPr="009F4FC0" w:rsidRDefault="009D2BCB" w:rsidP="009D2BCB">
      <w:pPr>
        <w:pStyle w:val="aff5"/>
        <w:spacing w:before="120" w:after="120"/>
        <w:rPr>
          <w:color w:val="000000" w:themeColor="text1"/>
        </w:rPr>
      </w:pPr>
      <w:r w:rsidRPr="009F4FC0">
        <w:rPr>
          <w:rFonts w:hint="eastAsia"/>
          <w:color w:val="000000" w:themeColor="text1"/>
        </w:rPr>
        <w:t>土壤与环境的“加分项”</w:t>
      </w:r>
    </w:p>
    <w:p w14:paraId="2716C923" w14:textId="79EA2273" w:rsidR="009D2BCB" w:rsidRPr="009F4FC0" w:rsidRDefault="009D2BCB" w:rsidP="009D2BCB">
      <w:pPr>
        <w:pStyle w:val="affffffffff3"/>
        <w:rPr>
          <w:color w:val="000000" w:themeColor="text1"/>
        </w:rPr>
      </w:pPr>
      <w:r w:rsidRPr="009F4FC0">
        <w:rPr>
          <w:rFonts w:hint="eastAsia"/>
          <w:color w:val="000000" w:themeColor="text1"/>
        </w:rPr>
        <w:t>土壤肥力：选择土质疏松肥沃、有机质含量丰富的水稻田。</w:t>
      </w:r>
    </w:p>
    <w:p w14:paraId="302F0FFE" w14:textId="0F0E4F39" w:rsidR="009D2BCB" w:rsidRPr="009F4FC0" w:rsidRDefault="009D2BCB" w:rsidP="009D2BCB">
      <w:pPr>
        <w:pStyle w:val="affffffffff3"/>
        <w:rPr>
          <w:color w:val="000000" w:themeColor="text1"/>
        </w:rPr>
      </w:pPr>
      <w:r w:rsidRPr="009F4FC0">
        <w:rPr>
          <w:rFonts w:hint="eastAsia"/>
          <w:color w:val="000000" w:themeColor="text1"/>
        </w:rPr>
        <w:t>环境条件：背风向阳利于保温防寒；要杂草少、无病虫，避开低洼冷凉或重茬病害多的老秧田。</w:t>
      </w:r>
    </w:p>
    <w:p w14:paraId="188559AB" w14:textId="0596C603" w:rsidR="009D2BCB" w:rsidRPr="009F4FC0" w:rsidRDefault="009D2BCB" w:rsidP="009F4FC0">
      <w:pPr>
        <w:pStyle w:val="affffffffff3"/>
      </w:pPr>
      <w:r w:rsidRPr="009F4FC0">
        <w:rPr>
          <w:rFonts w:hint="eastAsia"/>
        </w:rPr>
        <w:t>匹配机器的特殊</w:t>
      </w:r>
      <w:proofErr w:type="gramStart"/>
      <w:r w:rsidRPr="009F4FC0">
        <w:rPr>
          <w:rFonts w:hint="eastAsia"/>
        </w:rPr>
        <w:t>考量</w:t>
      </w:r>
      <w:proofErr w:type="gramEnd"/>
      <w:r w:rsidR="009F4FC0">
        <w:rPr>
          <w:rFonts w:hint="eastAsia"/>
        </w:rPr>
        <w:t>：</w:t>
      </w:r>
    </w:p>
    <w:p w14:paraId="4ECDB928" w14:textId="7BF768E9" w:rsidR="009D2BCB" w:rsidRPr="009F4FC0" w:rsidRDefault="009D2BCB" w:rsidP="009F4FC0">
      <w:pPr>
        <w:pStyle w:val="af2"/>
      </w:pPr>
      <w:r w:rsidRPr="009F4FC0">
        <w:rPr>
          <w:rFonts w:hint="eastAsia"/>
        </w:rPr>
        <w:lastRenderedPageBreak/>
        <w:t>适应“就地取材”</w:t>
      </w:r>
      <w:r w:rsidR="009F4FC0">
        <w:rPr>
          <w:rFonts w:hint="eastAsia"/>
        </w:rPr>
        <w:t>，</w:t>
      </w:r>
      <w:r w:rsidRPr="009F4FC0">
        <w:rPr>
          <w:rFonts w:hint="eastAsia"/>
        </w:rPr>
        <w:t>浆泥</w:t>
      </w:r>
      <w:r w:rsidR="009F4FC0">
        <w:rPr>
          <w:rFonts w:hint="eastAsia"/>
        </w:rPr>
        <w:t>中</w:t>
      </w:r>
      <w:r w:rsidRPr="009F4FC0">
        <w:rPr>
          <w:rFonts w:hint="eastAsia"/>
        </w:rPr>
        <w:t>无过多石块杂草</w:t>
      </w:r>
      <w:r w:rsidR="009F4FC0">
        <w:rPr>
          <w:rFonts w:hint="eastAsia"/>
        </w:rPr>
        <w:t>；</w:t>
      </w:r>
    </w:p>
    <w:p w14:paraId="04B74BD8" w14:textId="08E56779" w:rsidR="009D2BCB" w:rsidRPr="009F4FC0" w:rsidRDefault="009D2BCB" w:rsidP="009F4FC0">
      <w:pPr>
        <w:pStyle w:val="af2"/>
      </w:pPr>
      <w:r w:rsidRPr="009F4FC0">
        <w:rPr>
          <w:rFonts w:hint="eastAsia"/>
        </w:rPr>
        <w:t>留足作业空间：秧田面积除满足育秧外，给机器留出足够的转弯和行走通道</w:t>
      </w:r>
      <w:r w:rsidR="009F4FC0">
        <w:rPr>
          <w:rFonts w:hint="eastAsia"/>
        </w:rPr>
        <w:t>；</w:t>
      </w:r>
    </w:p>
    <w:p w14:paraId="06E54B67" w14:textId="63447989" w:rsidR="009D2BCB" w:rsidRPr="009F4FC0" w:rsidRDefault="009D2BCB" w:rsidP="009F4FC0">
      <w:pPr>
        <w:pStyle w:val="af2"/>
      </w:pPr>
      <w:r w:rsidRPr="009F4FC0">
        <w:rPr>
          <w:rFonts w:hint="eastAsia"/>
        </w:rPr>
        <w:t>行走通过性：田块需足够平整坚实，如在水田育秧，</w:t>
      </w:r>
      <w:r w:rsidR="009F4FC0">
        <w:rPr>
          <w:rFonts w:hint="eastAsia"/>
        </w:rPr>
        <w:t>宜</w:t>
      </w:r>
      <w:r w:rsidRPr="009F4FC0">
        <w:rPr>
          <w:rFonts w:hint="eastAsia"/>
        </w:rPr>
        <w:t>采用高出田面50</w:t>
      </w:r>
      <w:r w:rsidR="009F4FC0" w:rsidRPr="009F4FC0">
        <w:rPr>
          <w:rFonts w:hint="eastAsia"/>
          <w:vertAlign w:val="subscript"/>
        </w:rPr>
        <w:t xml:space="preserve"> </w:t>
      </w:r>
      <w:r w:rsidR="009F4FC0">
        <w:rPr>
          <w:rFonts w:hint="eastAsia"/>
        </w:rPr>
        <w:t>cm</w:t>
      </w:r>
      <w:r w:rsidRPr="009F4FC0">
        <w:rPr>
          <w:rFonts w:hint="eastAsia"/>
        </w:rPr>
        <w:t>的高台。</w:t>
      </w:r>
    </w:p>
    <w:p w14:paraId="258A6F28" w14:textId="79FA7DFB" w:rsidR="009D2BCB" w:rsidRPr="009F4FC0" w:rsidRDefault="009D2BCB" w:rsidP="00555627">
      <w:pPr>
        <w:pStyle w:val="affffffffff3"/>
        <w:rPr>
          <w:color w:val="000000" w:themeColor="text1"/>
        </w:rPr>
      </w:pPr>
      <w:r w:rsidRPr="009F4FC0">
        <w:rPr>
          <w:rFonts w:hint="eastAsia"/>
          <w:color w:val="000000" w:themeColor="text1"/>
        </w:rPr>
        <w:t>播种量、施肥量的确定依据（品种特性、土壤肥力、当地农艺标准等）</w:t>
      </w:r>
      <w:r w:rsidR="009F4FC0">
        <w:rPr>
          <w:rFonts w:hint="eastAsia"/>
          <w:color w:val="000000" w:themeColor="text1"/>
        </w:rPr>
        <w:t>。</w:t>
      </w:r>
    </w:p>
    <w:p w14:paraId="300645F8" w14:textId="3FEB3F5B" w:rsidR="009D2BCB" w:rsidRPr="009F4FC0" w:rsidRDefault="009D2BCB" w:rsidP="00555627">
      <w:pPr>
        <w:pStyle w:val="aff5"/>
        <w:spacing w:before="120" w:after="120"/>
        <w:rPr>
          <w:color w:val="000000" w:themeColor="text1"/>
        </w:rPr>
      </w:pPr>
      <w:r w:rsidRPr="009F4FC0">
        <w:rPr>
          <w:rFonts w:hint="eastAsia"/>
          <w:color w:val="000000" w:themeColor="text1"/>
        </w:rPr>
        <w:t>芽</w:t>
      </w:r>
      <w:proofErr w:type="gramStart"/>
      <w:r w:rsidRPr="009F4FC0">
        <w:rPr>
          <w:rFonts w:hint="eastAsia"/>
          <w:color w:val="000000" w:themeColor="text1"/>
        </w:rPr>
        <w:t>谷处理</w:t>
      </w:r>
      <w:proofErr w:type="gramEnd"/>
      <w:r w:rsidRPr="009F4FC0">
        <w:rPr>
          <w:rFonts w:hint="eastAsia"/>
          <w:color w:val="000000" w:themeColor="text1"/>
        </w:rPr>
        <w:t>与种子质量的基本知识</w:t>
      </w:r>
    </w:p>
    <w:p w14:paraId="7BB70472" w14:textId="4A0AC72C" w:rsidR="009D2BCB" w:rsidRPr="009F4FC0" w:rsidRDefault="009D2BCB" w:rsidP="009D2BCB">
      <w:pPr>
        <w:pStyle w:val="affffe"/>
        <w:ind w:firstLine="420"/>
        <w:rPr>
          <w:color w:val="000000" w:themeColor="text1"/>
        </w:rPr>
      </w:pPr>
      <w:r w:rsidRPr="009F4FC0">
        <w:rPr>
          <w:rFonts w:hint="eastAsia"/>
          <w:color w:val="000000" w:themeColor="text1"/>
        </w:rPr>
        <w:t>智能催芽：确定播种时间和数量后浸种24</w:t>
      </w:r>
      <w:r w:rsidR="009F4FC0" w:rsidRPr="009F4FC0">
        <w:rPr>
          <w:rFonts w:hint="eastAsia"/>
          <w:color w:val="000000" w:themeColor="text1"/>
          <w:vertAlign w:val="subscript"/>
        </w:rPr>
        <w:t xml:space="preserve"> </w:t>
      </w:r>
      <w:r w:rsidR="009F4FC0">
        <w:rPr>
          <w:rFonts w:hint="eastAsia"/>
          <w:color w:val="000000" w:themeColor="text1"/>
        </w:rPr>
        <w:t>h</w:t>
      </w:r>
      <w:r w:rsidRPr="009F4FC0">
        <w:rPr>
          <w:rFonts w:hint="eastAsia"/>
          <w:color w:val="000000" w:themeColor="text1"/>
        </w:rPr>
        <w:t>，用智能催芽机催芽24</w:t>
      </w:r>
      <w:r w:rsidR="009F4FC0" w:rsidRPr="009F4FC0">
        <w:rPr>
          <w:rFonts w:hint="eastAsia"/>
          <w:color w:val="000000" w:themeColor="text1"/>
          <w:vertAlign w:val="subscript"/>
        </w:rPr>
        <w:t xml:space="preserve"> </w:t>
      </w:r>
      <w:r w:rsidR="009F4FC0">
        <w:rPr>
          <w:rFonts w:hint="eastAsia"/>
          <w:color w:val="000000" w:themeColor="text1"/>
        </w:rPr>
        <w:t>h</w:t>
      </w:r>
      <w:r w:rsidRPr="009F4FC0">
        <w:rPr>
          <w:rFonts w:hint="eastAsia"/>
          <w:color w:val="000000" w:themeColor="text1"/>
        </w:rPr>
        <w:t>至“破胸露白”</w:t>
      </w:r>
      <w:r w:rsidR="009F4FC0">
        <w:rPr>
          <w:rFonts w:hint="eastAsia"/>
          <w:color w:val="000000" w:themeColor="text1"/>
        </w:rPr>
        <w:t>。</w:t>
      </w:r>
    </w:p>
    <w:p w14:paraId="27D66FBB" w14:textId="32C64350" w:rsidR="009D2BCB" w:rsidRPr="009F4FC0" w:rsidRDefault="009D2BCB" w:rsidP="00555627">
      <w:pPr>
        <w:pStyle w:val="aff5"/>
        <w:spacing w:before="120" w:after="120"/>
        <w:rPr>
          <w:color w:val="000000" w:themeColor="text1"/>
        </w:rPr>
      </w:pPr>
      <w:r w:rsidRPr="009F4FC0">
        <w:rPr>
          <w:rFonts w:hint="eastAsia"/>
          <w:color w:val="000000" w:themeColor="text1"/>
        </w:rPr>
        <w:t>智能控制系统培训</w:t>
      </w:r>
    </w:p>
    <w:p w14:paraId="0EBD32A6" w14:textId="64C5E7C4" w:rsidR="00555627" w:rsidRPr="009F4FC0" w:rsidRDefault="00555627" w:rsidP="00555627">
      <w:pPr>
        <w:pStyle w:val="affffe"/>
        <w:ind w:firstLine="420"/>
        <w:rPr>
          <w:color w:val="000000" w:themeColor="text1"/>
        </w:rPr>
      </w:pPr>
      <w:r w:rsidRPr="009F4FC0">
        <w:rPr>
          <w:rFonts w:hint="eastAsia"/>
          <w:color w:val="000000" w:themeColor="text1"/>
        </w:rPr>
        <w:t>主要包括：</w:t>
      </w:r>
    </w:p>
    <w:p w14:paraId="68892F66" w14:textId="702A5A44" w:rsidR="009D2BCB" w:rsidRPr="009F4FC0" w:rsidRDefault="009D2BCB" w:rsidP="00555627">
      <w:pPr>
        <w:pStyle w:val="af2"/>
        <w:rPr>
          <w:color w:val="000000" w:themeColor="text1"/>
        </w:rPr>
      </w:pPr>
      <w:r w:rsidRPr="009F4FC0">
        <w:rPr>
          <w:rFonts w:hint="eastAsia"/>
          <w:color w:val="000000" w:themeColor="text1"/>
        </w:rPr>
        <w:t>总控制系统与各子系统智能控制装置的联网架构</w:t>
      </w:r>
      <w:r w:rsidR="00555627" w:rsidRPr="009F4FC0">
        <w:rPr>
          <w:rFonts w:hint="eastAsia"/>
          <w:color w:val="000000" w:themeColor="text1"/>
        </w:rPr>
        <w:t>；</w:t>
      </w:r>
    </w:p>
    <w:p w14:paraId="71EC4D6B" w14:textId="424EA1A1" w:rsidR="009D2BCB" w:rsidRPr="009F4FC0" w:rsidRDefault="009D2BCB" w:rsidP="00555627">
      <w:pPr>
        <w:pStyle w:val="af2"/>
        <w:rPr>
          <w:color w:val="000000" w:themeColor="text1"/>
        </w:rPr>
      </w:pPr>
      <w:r w:rsidRPr="009F4FC0">
        <w:rPr>
          <w:rFonts w:hint="eastAsia"/>
          <w:color w:val="000000" w:themeColor="text1"/>
        </w:rPr>
        <w:t>单独运行、多系统组合运行、整体联动三种控制模式的操作逻辑</w:t>
      </w:r>
      <w:r w:rsidR="00555627" w:rsidRPr="009F4FC0">
        <w:rPr>
          <w:rFonts w:hint="eastAsia"/>
          <w:color w:val="000000" w:themeColor="text1"/>
        </w:rPr>
        <w:t>；</w:t>
      </w:r>
    </w:p>
    <w:p w14:paraId="1162FB42" w14:textId="0FDC2F72" w:rsidR="009D2BCB" w:rsidRPr="009F4FC0" w:rsidRDefault="009D2BCB" w:rsidP="00555627">
      <w:pPr>
        <w:pStyle w:val="af2"/>
        <w:rPr>
          <w:color w:val="000000" w:themeColor="text1"/>
        </w:rPr>
      </w:pPr>
      <w:r w:rsidRPr="009F4FC0">
        <w:rPr>
          <w:rFonts w:hint="eastAsia"/>
          <w:color w:val="000000" w:themeColor="text1"/>
        </w:rPr>
        <w:t>施肥量、播种量等关键指标的实时调节方法</w:t>
      </w:r>
      <w:r w:rsidR="00555627" w:rsidRPr="009F4FC0">
        <w:rPr>
          <w:rFonts w:hint="eastAsia"/>
          <w:color w:val="000000" w:themeColor="text1"/>
        </w:rPr>
        <w:t>；</w:t>
      </w:r>
    </w:p>
    <w:p w14:paraId="1D4DD058" w14:textId="4805C0AF" w:rsidR="009D2BCB" w:rsidRPr="009F4FC0" w:rsidRDefault="009D2BCB" w:rsidP="00555627">
      <w:pPr>
        <w:pStyle w:val="af2"/>
        <w:rPr>
          <w:color w:val="000000" w:themeColor="text1"/>
        </w:rPr>
      </w:pPr>
      <w:r w:rsidRPr="009F4FC0">
        <w:rPr>
          <w:rFonts w:hint="eastAsia"/>
          <w:color w:val="000000" w:themeColor="text1"/>
        </w:rPr>
        <w:t>控制面板的界面认识与操作要领</w:t>
      </w:r>
      <w:r w:rsidR="00555627" w:rsidRPr="009F4FC0">
        <w:rPr>
          <w:rFonts w:hint="eastAsia"/>
          <w:color w:val="000000" w:themeColor="text1"/>
        </w:rPr>
        <w:t>。</w:t>
      </w:r>
    </w:p>
    <w:p w14:paraId="74439B84" w14:textId="192B9F38" w:rsidR="009D2BCB" w:rsidRPr="009F4FC0" w:rsidRDefault="009D2BCB" w:rsidP="00555627">
      <w:pPr>
        <w:pStyle w:val="aff4"/>
        <w:spacing w:before="120" w:after="120"/>
        <w:rPr>
          <w:color w:val="000000" w:themeColor="text1"/>
        </w:rPr>
      </w:pPr>
      <w:r w:rsidRPr="009F4FC0">
        <w:rPr>
          <w:rFonts w:hint="eastAsia"/>
          <w:color w:val="000000" w:themeColor="text1"/>
        </w:rPr>
        <w:t>作业流程培训</w:t>
      </w:r>
    </w:p>
    <w:p w14:paraId="2B1B0C1C" w14:textId="52D705E0" w:rsidR="009D2BCB" w:rsidRPr="009F4FC0" w:rsidRDefault="009D2BCB" w:rsidP="00555627">
      <w:pPr>
        <w:pStyle w:val="affffffffff2"/>
        <w:rPr>
          <w:color w:val="000000" w:themeColor="text1"/>
        </w:rPr>
      </w:pPr>
      <w:r w:rsidRPr="009F4FC0">
        <w:rPr>
          <w:rFonts w:hint="eastAsia"/>
          <w:color w:val="000000" w:themeColor="text1"/>
        </w:rPr>
        <w:t>作业前工作准备（秧田准备、物资准备、设备检查）</w:t>
      </w:r>
      <w:r w:rsidR="00555627" w:rsidRPr="009F4FC0">
        <w:rPr>
          <w:rFonts w:hint="eastAsia"/>
          <w:color w:val="000000" w:themeColor="text1"/>
        </w:rPr>
        <w:t>。</w:t>
      </w:r>
    </w:p>
    <w:p w14:paraId="5F6A8EAD" w14:textId="67E2B649" w:rsidR="001F5823" w:rsidRPr="009F4FC0" w:rsidRDefault="009D2BCB" w:rsidP="009F4FC0">
      <w:pPr>
        <w:pStyle w:val="affffffffff2"/>
        <w:rPr>
          <w:color w:val="000000" w:themeColor="text1"/>
        </w:rPr>
      </w:pPr>
      <w:r w:rsidRPr="009F4FC0">
        <w:rPr>
          <w:rFonts w:hint="eastAsia"/>
          <w:color w:val="000000" w:themeColor="text1"/>
        </w:rPr>
        <w:t>机器作业流程</w:t>
      </w:r>
      <w:r w:rsidR="009F4FC0">
        <w:rPr>
          <w:rFonts w:hint="eastAsia"/>
          <w:color w:val="000000" w:themeColor="text1"/>
        </w:rPr>
        <w:t>、</w:t>
      </w:r>
      <w:r w:rsidRPr="009F4FC0">
        <w:rPr>
          <w:rFonts w:hint="eastAsia"/>
          <w:color w:val="000000" w:themeColor="text1"/>
        </w:rPr>
        <w:t>播种前机器维护与保养培训</w:t>
      </w:r>
      <w:r w:rsidR="00555627" w:rsidRPr="009F4FC0">
        <w:rPr>
          <w:rFonts w:hint="eastAsia"/>
          <w:color w:val="000000" w:themeColor="text1"/>
        </w:rPr>
        <w:t>。</w:t>
      </w:r>
    </w:p>
    <w:p w14:paraId="15F07052" w14:textId="77777777" w:rsidR="001F5823" w:rsidRPr="009F4FC0" w:rsidRDefault="001F5823">
      <w:pPr>
        <w:pStyle w:val="affffe"/>
        <w:ind w:firstLine="420"/>
        <w:rPr>
          <w:color w:val="000000" w:themeColor="text1"/>
        </w:rPr>
      </w:pPr>
    </w:p>
    <w:p w14:paraId="4411BBBA" w14:textId="77777777" w:rsidR="001F5823" w:rsidRPr="009F4FC0" w:rsidRDefault="001F5823">
      <w:pPr>
        <w:pStyle w:val="affffe"/>
        <w:ind w:firstLine="420"/>
        <w:rPr>
          <w:color w:val="000000" w:themeColor="text1"/>
        </w:rPr>
      </w:pPr>
    </w:p>
    <w:p w14:paraId="775BA269" w14:textId="77777777" w:rsidR="001F5823" w:rsidRPr="009F4FC0" w:rsidRDefault="001F5823">
      <w:pPr>
        <w:pStyle w:val="affffe"/>
        <w:ind w:firstLineChars="0" w:firstLine="0"/>
        <w:jc w:val="center"/>
        <w:rPr>
          <w:color w:val="000000" w:themeColor="text1"/>
        </w:rPr>
        <w:sectPr w:rsidR="001F5823" w:rsidRPr="009F4FC0">
          <w:pgSz w:w="11906" w:h="16838"/>
          <w:pgMar w:top="1928" w:right="1134" w:bottom="1134" w:left="1134" w:header="1418" w:footer="1134" w:gutter="284"/>
          <w:cols w:space="425"/>
          <w:formProt w:val="0"/>
          <w:docGrid w:linePitch="312"/>
        </w:sectPr>
      </w:pPr>
      <w:bookmarkStart w:id="50" w:name="BookMark6"/>
      <w:bookmarkEnd w:id="49"/>
    </w:p>
    <w:p w14:paraId="1172A02A" w14:textId="77777777" w:rsidR="001F5823" w:rsidRPr="009F4FC0" w:rsidRDefault="006F4B5F">
      <w:pPr>
        <w:pStyle w:val="afffff5"/>
        <w:spacing w:after="120"/>
        <w:rPr>
          <w:color w:val="000000" w:themeColor="text1"/>
        </w:rPr>
      </w:pPr>
      <w:r w:rsidRPr="009F4FC0">
        <w:rPr>
          <w:rFonts w:hint="eastAsia"/>
          <w:color w:val="000000" w:themeColor="text1"/>
          <w:spacing w:val="105"/>
        </w:rPr>
        <w:lastRenderedPageBreak/>
        <w:t>参考文</w:t>
      </w:r>
      <w:r w:rsidRPr="009F4FC0">
        <w:rPr>
          <w:rFonts w:hint="eastAsia"/>
          <w:color w:val="000000" w:themeColor="text1"/>
        </w:rPr>
        <w:t>献</w:t>
      </w:r>
    </w:p>
    <w:p w14:paraId="75773536" w14:textId="77777777" w:rsidR="001F5823" w:rsidRPr="009F4FC0" w:rsidRDefault="006F4B5F">
      <w:pPr>
        <w:pStyle w:val="affffe"/>
        <w:ind w:firstLine="420"/>
        <w:rPr>
          <w:color w:val="000000" w:themeColor="text1"/>
        </w:rPr>
      </w:pPr>
      <w:r w:rsidRPr="009F4FC0">
        <w:rPr>
          <w:rFonts w:hint="eastAsia"/>
          <w:color w:val="000000" w:themeColor="text1"/>
        </w:rPr>
        <w:t>[1]  罗学夫,水稻芽</w:t>
      </w:r>
      <w:proofErr w:type="gramStart"/>
      <w:r w:rsidRPr="009F4FC0">
        <w:rPr>
          <w:rFonts w:hint="eastAsia"/>
          <w:color w:val="000000" w:themeColor="text1"/>
        </w:rPr>
        <w:t>谷浆泥智能化</w:t>
      </w:r>
      <w:proofErr w:type="gramEnd"/>
      <w:r w:rsidRPr="009F4FC0">
        <w:rPr>
          <w:rFonts w:hint="eastAsia"/>
          <w:color w:val="000000" w:themeColor="text1"/>
        </w:rPr>
        <w:t>播种平台.广西壮族自治区,广西玉林市树</w:t>
      </w:r>
      <w:proofErr w:type="gramStart"/>
      <w:r w:rsidRPr="009F4FC0">
        <w:rPr>
          <w:rFonts w:hint="eastAsia"/>
          <w:color w:val="000000" w:themeColor="text1"/>
        </w:rPr>
        <w:t>锋</w:t>
      </w:r>
      <w:proofErr w:type="gramEnd"/>
      <w:r w:rsidRPr="009F4FC0">
        <w:rPr>
          <w:rFonts w:hint="eastAsia"/>
          <w:color w:val="000000" w:themeColor="text1"/>
        </w:rPr>
        <w:t>农业机械科技有限公司,2017-12-15.</w:t>
      </w:r>
    </w:p>
    <w:p w14:paraId="79413D2B" w14:textId="77777777" w:rsidR="001F5823" w:rsidRPr="009F4FC0" w:rsidRDefault="006F4B5F">
      <w:pPr>
        <w:pStyle w:val="affffe"/>
        <w:ind w:firstLine="420"/>
        <w:rPr>
          <w:color w:val="000000" w:themeColor="text1"/>
        </w:rPr>
      </w:pPr>
      <w:r w:rsidRPr="009F4FC0">
        <w:rPr>
          <w:rFonts w:hint="eastAsia"/>
          <w:color w:val="000000" w:themeColor="text1"/>
        </w:rPr>
        <w:t>[2]  潘小莉,罗学夫,古彪,等.水稻芽</w:t>
      </w:r>
      <w:proofErr w:type="gramStart"/>
      <w:r w:rsidRPr="009F4FC0">
        <w:rPr>
          <w:rFonts w:hint="eastAsia"/>
          <w:color w:val="000000" w:themeColor="text1"/>
        </w:rPr>
        <w:t>谷浆泥智能化</w:t>
      </w:r>
      <w:proofErr w:type="gramEnd"/>
      <w:r w:rsidRPr="009F4FC0">
        <w:rPr>
          <w:rFonts w:hint="eastAsia"/>
          <w:color w:val="000000" w:themeColor="text1"/>
        </w:rPr>
        <w:t>播种平台[J].农机化研究,2020,42(9):</w:t>
      </w:r>
      <w:proofErr w:type="gramStart"/>
      <w:r w:rsidRPr="009F4FC0">
        <w:rPr>
          <w:rFonts w:hint="eastAsia"/>
          <w:color w:val="000000" w:themeColor="text1"/>
        </w:rPr>
        <w:t>160-165.</w:t>
      </w:r>
      <w:proofErr w:type="gramEnd"/>
    </w:p>
    <w:p w14:paraId="56D491D5" w14:textId="77777777" w:rsidR="001F5823" w:rsidRPr="009F4FC0" w:rsidRDefault="006F4B5F">
      <w:pPr>
        <w:pStyle w:val="affffe"/>
        <w:ind w:firstLineChars="0" w:firstLine="0"/>
        <w:jc w:val="center"/>
        <w:rPr>
          <w:color w:val="000000" w:themeColor="text1"/>
        </w:rPr>
      </w:pPr>
      <w:bookmarkStart w:id="51" w:name="BookMark8"/>
      <w:bookmarkEnd w:id="50"/>
      <w:r w:rsidRPr="009F4FC0">
        <w:rPr>
          <w:noProof/>
          <w:color w:val="000000" w:themeColor="text1"/>
        </w:rPr>
        <w:drawing>
          <wp:inline distT="0" distB="0" distL="0" distR="0" wp14:anchorId="17F23EE3" wp14:editId="4363565E">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28"/>
                    <a:stretch>
                      <a:fillRect/>
                    </a:stretch>
                  </pic:blipFill>
                  <pic:spPr>
                    <a:xfrm>
                      <a:off x="0" y="0"/>
                      <a:ext cx="1485900" cy="317500"/>
                    </a:xfrm>
                    <a:prstGeom prst="rect">
                      <a:avLst/>
                    </a:prstGeom>
                  </pic:spPr>
                </pic:pic>
              </a:graphicData>
            </a:graphic>
          </wp:inline>
        </w:drawing>
      </w:r>
      <w:bookmarkEnd w:id="51"/>
    </w:p>
    <w:sectPr w:rsidR="001F5823" w:rsidRPr="009F4FC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060626" w14:textId="77777777" w:rsidR="00AD1D56" w:rsidRDefault="00AD1D56">
      <w:pPr>
        <w:spacing w:line="240" w:lineRule="auto"/>
      </w:pPr>
      <w:r>
        <w:separator/>
      </w:r>
    </w:p>
  </w:endnote>
  <w:endnote w:type="continuationSeparator" w:id="0">
    <w:p w14:paraId="72CD38BD" w14:textId="77777777" w:rsidR="00AD1D56" w:rsidRDefault="00AD1D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BD37A" w14:textId="77777777" w:rsidR="001F5823" w:rsidRDefault="006F4B5F">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7918F" w14:textId="77777777" w:rsidR="001F5823" w:rsidRDefault="001F5823">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B5B4F6" w14:textId="77777777" w:rsidR="001F5823" w:rsidRDefault="006F4B5F">
    <w:pPr>
      <w:pStyle w:val="affffa"/>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D2D83" w14:textId="77777777" w:rsidR="001F5823" w:rsidRDefault="006F4B5F">
    <w:pPr>
      <w:pStyle w:val="affffb"/>
    </w:pPr>
    <w:r>
      <w:fldChar w:fldCharType="begin"/>
    </w:r>
    <w:r>
      <w:instrText>PAGE   \* MERGEFORMAT</w:instrText>
    </w:r>
    <w:r>
      <w:fldChar w:fldCharType="separate"/>
    </w:r>
    <w:r w:rsidR="005770A2" w:rsidRPr="005770A2">
      <w:rPr>
        <w:noProof/>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4C4E0" w14:textId="77777777" w:rsidR="001F5823" w:rsidRDefault="006F4B5F">
    <w:pPr>
      <w:pStyle w:val="affffa"/>
    </w:pPr>
    <w:r>
      <w:fldChar w:fldCharType="begin"/>
    </w:r>
    <w:r>
      <w:instrText xml:space="preserve"> PAGE   \* MERGEFORMAT \* MERGEFORMAT </w:instrText>
    </w:r>
    <w:r>
      <w:fldChar w:fldCharType="separate"/>
    </w:r>
    <w:r w:rsidR="005770A2">
      <w:rPr>
        <w:noProof/>
      </w:rP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82157" w14:textId="77777777" w:rsidR="001F5823" w:rsidRDefault="006F4B5F">
    <w:pPr>
      <w:pStyle w:val="affffb"/>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D95CAE" w14:textId="77777777" w:rsidR="001F5823" w:rsidRDefault="006F4B5F">
    <w:pPr>
      <w:pStyle w:val="affffa"/>
    </w:pPr>
    <w:r>
      <w:fldChar w:fldCharType="begin"/>
    </w:r>
    <w:r>
      <w:instrText xml:space="preserve"> PAGE   \* MERGEFORMAT \* MERGEFORMAT </w:instrText>
    </w:r>
    <w:r>
      <w:fldChar w:fldCharType="separate"/>
    </w:r>
    <w:r w:rsidR="005770A2">
      <w:rPr>
        <w:noProof/>
      </w:rPr>
      <w:t>6</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5B62E9" w14:textId="77777777" w:rsidR="001F5823" w:rsidRDefault="006F4B5F">
    <w:pPr>
      <w:pStyle w:val="affffb"/>
    </w:pPr>
    <w:r>
      <w:fldChar w:fldCharType="begin"/>
    </w:r>
    <w:r>
      <w:instrText>PAGE   \* MERGEFORMAT</w:instrText>
    </w:r>
    <w:r>
      <w:fldChar w:fldCharType="separate"/>
    </w:r>
    <w:r w:rsidR="005770A2" w:rsidRPr="005770A2">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D8F386" w14:textId="77777777" w:rsidR="00AD1D56" w:rsidRDefault="00AD1D56">
      <w:pPr>
        <w:spacing w:line="240" w:lineRule="auto"/>
      </w:pPr>
      <w:r>
        <w:separator/>
      </w:r>
    </w:p>
  </w:footnote>
  <w:footnote w:type="continuationSeparator" w:id="0">
    <w:p w14:paraId="4D7FBFA3" w14:textId="77777777" w:rsidR="00AD1D56" w:rsidRDefault="00AD1D5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3EE11B" w14:textId="77777777" w:rsidR="001F5823" w:rsidRDefault="006F4B5F">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3481B" w14:textId="77777777" w:rsidR="001F5823" w:rsidRDefault="001F5823">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2660B" w14:textId="77777777" w:rsidR="001F5823" w:rsidRDefault="006F4B5F">
    <w:pPr>
      <w:pStyle w:val="afffff4"/>
    </w:pPr>
    <w:r>
      <w:fldChar w:fldCharType="begin"/>
    </w:r>
    <w:r>
      <w:instrText xml:space="preserve"> STYLEREF  标准文件_文件编号 \* MERGEFORMAT </w:instrText>
    </w:r>
    <w:r>
      <w:fldChar w:fldCharType="separate"/>
    </w:r>
    <w:r w:rsidR="005770A2">
      <w:rPr>
        <w:noProof/>
      </w:rPr>
      <w:t>T/GXAS XXXX</w:t>
    </w:r>
    <w:r w:rsidR="005770A2">
      <w:rPr>
        <w:noProof/>
      </w:rPr>
      <w:t>—</w:t>
    </w:r>
    <w:r w:rsidR="005770A2">
      <w:rPr>
        <w:noProof/>
      </w:rPr>
      <w:t>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A324F" w14:textId="33CF7C92" w:rsidR="001F5823" w:rsidRDefault="006F4B5F">
    <w:pPr>
      <w:pStyle w:val="afffff3"/>
    </w:pPr>
    <w:r>
      <w:fldChar w:fldCharType="begin"/>
    </w:r>
    <w:r>
      <w:instrText xml:space="preserve"> STYLEREF  标准文件_文件编号  \* MERGEFORMAT </w:instrText>
    </w:r>
    <w:r>
      <w:fldChar w:fldCharType="separate"/>
    </w:r>
    <w:r w:rsidR="005770A2">
      <w:rPr>
        <w:noProof/>
      </w:rPr>
      <w:t>T/GXAS XXXX</w:t>
    </w:r>
    <w:r w:rsidR="005770A2">
      <w:rPr>
        <w:noProof/>
      </w:rPr>
      <w:t>—</w:t>
    </w:r>
    <w:r w:rsidR="005770A2">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EC6C4" w14:textId="3DDDBD7B" w:rsidR="001F5823" w:rsidRDefault="006F4B5F">
    <w:pPr>
      <w:pStyle w:val="afffff4"/>
    </w:pPr>
    <w:r>
      <w:fldChar w:fldCharType="begin"/>
    </w:r>
    <w:r>
      <w:instrText xml:space="preserve"> STYLEREF  标准文件_文件编号 \* MERGEFORMAT </w:instrText>
    </w:r>
    <w:r>
      <w:fldChar w:fldCharType="separate"/>
    </w:r>
    <w:r w:rsidR="005770A2">
      <w:rPr>
        <w:noProof/>
      </w:rPr>
      <w:t>T/GXAS XXXX</w:t>
    </w:r>
    <w:r w:rsidR="005770A2">
      <w:rPr>
        <w:noProof/>
      </w:rPr>
      <w:t>—</w:t>
    </w:r>
    <w:r w:rsidR="005770A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EA2DC" w14:textId="77777777" w:rsidR="001F5823" w:rsidRDefault="006F4B5F">
    <w:pPr>
      <w:pStyle w:val="afffff3"/>
    </w:pPr>
    <w:r>
      <w:fldChar w:fldCharType="begin"/>
    </w:r>
    <w:r>
      <w:instrText xml:space="preserve"> STYLEREF  标准文件_文件编号  \* MERGEFORMAT </w:instrText>
    </w:r>
    <w:r>
      <w:fldChar w:fldCharType="separate"/>
    </w:r>
    <w:r w:rsidR="005770A2">
      <w:rPr>
        <w:noProof/>
      </w:rPr>
      <w:t>T/GXAS XXXX</w:t>
    </w:r>
    <w:r w:rsidR="005770A2">
      <w:rPr>
        <w:noProof/>
      </w:rPr>
      <w:t>—</w:t>
    </w:r>
    <w:r w:rsidR="005770A2">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90367B" w14:textId="50797796" w:rsidR="001F5823" w:rsidRDefault="006F4B5F">
    <w:pPr>
      <w:pStyle w:val="afffff4"/>
    </w:pPr>
    <w:r>
      <w:fldChar w:fldCharType="begin"/>
    </w:r>
    <w:r>
      <w:instrText xml:space="preserve"> STYLEREF  标准文件_文件编号 \* MERGEFORMAT </w:instrText>
    </w:r>
    <w:r>
      <w:fldChar w:fldCharType="separate"/>
    </w:r>
    <w:r w:rsidR="005770A2">
      <w:rPr>
        <w:noProof/>
      </w:rPr>
      <w:t>T/GXAS XXXX</w:t>
    </w:r>
    <w:r w:rsidR="005770A2">
      <w:rPr>
        <w:noProof/>
      </w:rPr>
      <w:t>—</w:t>
    </w:r>
    <w:r w:rsidR="005770A2">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665B3" w14:textId="67AD34FB" w:rsidR="001F5823" w:rsidRDefault="006F4B5F">
    <w:pPr>
      <w:pStyle w:val="afffff3"/>
    </w:pPr>
    <w:r>
      <w:fldChar w:fldCharType="begin"/>
    </w:r>
    <w:r>
      <w:instrText xml:space="preserve"> STYLEREF  标准文件_文件编号  \* MERGEFORMAT </w:instrText>
    </w:r>
    <w:r>
      <w:fldChar w:fldCharType="separate"/>
    </w:r>
    <w:r w:rsidR="005770A2">
      <w:rPr>
        <w:noProof/>
      </w:rPr>
      <w:t>T/GXAS XXXX</w:t>
    </w:r>
    <w:r w:rsidR="005770A2">
      <w:rPr>
        <w:noProof/>
      </w:rPr>
      <w:t>—</w:t>
    </w:r>
    <w:r w:rsidR="005770A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1985"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567"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046"/>
    <w:rsid w:val="0000040A"/>
    <w:rsid w:val="00000A94"/>
    <w:rsid w:val="00001972"/>
    <w:rsid w:val="00001D9A"/>
    <w:rsid w:val="000031A0"/>
    <w:rsid w:val="00007B3A"/>
    <w:rsid w:val="000107E0"/>
    <w:rsid w:val="00011FDE"/>
    <w:rsid w:val="00012FFD"/>
    <w:rsid w:val="00014162"/>
    <w:rsid w:val="00014340"/>
    <w:rsid w:val="00016A9C"/>
    <w:rsid w:val="00022184"/>
    <w:rsid w:val="00022762"/>
    <w:rsid w:val="000238E0"/>
    <w:rsid w:val="000249DB"/>
    <w:rsid w:val="0002595E"/>
    <w:rsid w:val="000300C8"/>
    <w:rsid w:val="000303C3"/>
    <w:rsid w:val="000331D3"/>
    <w:rsid w:val="00033D18"/>
    <w:rsid w:val="000346A5"/>
    <w:rsid w:val="000359C3"/>
    <w:rsid w:val="00035A7D"/>
    <w:rsid w:val="000365ED"/>
    <w:rsid w:val="00036DCF"/>
    <w:rsid w:val="0004249A"/>
    <w:rsid w:val="00043282"/>
    <w:rsid w:val="00044286"/>
    <w:rsid w:val="00046F6F"/>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5460"/>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F61"/>
    <w:rsid w:val="000B3CDA"/>
    <w:rsid w:val="000B6A0B"/>
    <w:rsid w:val="000C0F6C"/>
    <w:rsid w:val="000C11DB"/>
    <w:rsid w:val="000C1492"/>
    <w:rsid w:val="000C2FBD"/>
    <w:rsid w:val="000C4B41"/>
    <w:rsid w:val="000C57D6"/>
    <w:rsid w:val="000C5CE5"/>
    <w:rsid w:val="000C6362"/>
    <w:rsid w:val="000C7666"/>
    <w:rsid w:val="000D0A9C"/>
    <w:rsid w:val="000D1795"/>
    <w:rsid w:val="000D329A"/>
    <w:rsid w:val="000D4B9C"/>
    <w:rsid w:val="000D4EB6"/>
    <w:rsid w:val="000D753B"/>
    <w:rsid w:val="000E4C9E"/>
    <w:rsid w:val="000E6FD7"/>
    <w:rsid w:val="000E7144"/>
    <w:rsid w:val="000E7C81"/>
    <w:rsid w:val="000F06E1"/>
    <w:rsid w:val="000F0E3C"/>
    <w:rsid w:val="000F19D5"/>
    <w:rsid w:val="000F4050"/>
    <w:rsid w:val="000F4AEA"/>
    <w:rsid w:val="000F67E9"/>
    <w:rsid w:val="001008B6"/>
    <w:rsid w:val="00104926"/>
    <w:rsid w:val="00105D57"/>
    <w:rsid w:val="00113B1E"/>
    <w:rsid w:val="00115CAF"/>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282"/>
    <w:rsid w:val="00146388"/>
    <w:rsid w:val="00147A81"/>
    <w:rsid w:val="001529E5"/>
    <w:rsid w:val="00152FB3"/>
    <w:rsid w:val="00153C7E"/>
    <w:rsid w:val="00156B25"/>
    <w:rsid w:val="00156E1A"/>
    <w:rsid w:val="00157894"/>
    <w:rsid w:val="00157B55"/>
    <w:rsid w:val="00163C48"/>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10A5"/>
    <w:rsid w:val="001C2C03"/>
    <w:rsid w:val="001C42F7"/>
    <w:rsid w:val="001C49E5"/>
    <w:rsid w:val="001C680C"/>
    <w:rsid w:val="001C7593"/>
    <w:rsid w:val="001C7FEA"/>
    <w:rsid w:val="001D0499"/>
    <w:rsid w:val="001D0BBE"/>
    <w:rsid w:val="001D0ED4"/>
    <w:rsid w:val="001D1BEE"/>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5823"/>
    <w:rsid w:val="001F69B4"/>
    <w:rsid w:val="001F77C7"/>
    <w:rsid w:val="00200183"/>
    <w:rsid w:val="00200333"/>
    <w:rsid w:val="00200616"/>
    <w:rsid w:val="0020107D"/>
    <w:rsid w:val="00202AA4"/>
    <w:rsid w:val="002031F7"/>
    <w:rsid w:val="002040E6"/>
    <w:rsid w:val="0020527B"/>
    <w:rsid w:val="00205B94"/>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05FC"/>
    <w:rsid w:val="00281BB8"/>
    <w:rsid w:val="00281E9E"/>
    <w:rsid w:val="00282405"/>
    <w:rsid w:val="00282D41"/>
    <w:rsid w:val="00285170"/>
    <w:rsid w:val="00285361"/>
    <w:rsid w:val="00292D60"/>
    <w:rsid w:val="00293B30"/>
    <w:rsid w:val="00294D34"/>
    <w:rsid w:val="00294E3B"/>
    <w:rsid w:val="00296193"/>
    <w:rsid w:val="00296C66"/>
    <w:rsid w:val="00296EBE"/>
    <w:rsid w:val="002974E3"/>
    <w:rsid w:val="0029770F"/>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C90"/>
    <w:rsid w:val="0036107C"/>
    <w:rsid w:val="003615D2"/>
    <w:rsid w:val="0036429C"/>
    <w:rsid w:val="00364A53"/>
    <w:rsid w:val="003654CB"/>
    <w:rsid w:val="00365AA9"/>
    <w:rsid w:val="00365F86"/>
    <w:rsid w:val="00365F87"/>
    <w:rsid w:val="00366E89"/>
    <w:rsid w:val="003677CD"/>
    <w:rsid w:val="003705F4"/>
    <w:rsid w:val="00370D58"/>
    <w:rsid w:val="00371316"/>
    <w:rsid w:val="003713EC"/>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2A9D"/>
    <w:rsid w:val="003A3D9C"/>
    <w:rsid w:val="003A4077"/>
    <w:rsid w:val="003A4AA7"/>
    <w:rsid w:val="003B09AD"/>
    <w:rsid w:val="003B1F18"/>
    <w:rsid w:val="003B5BF0"/>
    <w:rsid w:val="003B60BF"/>
    <w:rsid w:val="003B6BE3"/>
    <w:rsid w:val="003C010C"/>
    <w:rsid w:val="003C0A6C"/>
    <w:rsid w:val="003C14F8"/>
    <w:rsid w:val="003C1F7C"/>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2B8"/>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14AD"/>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595F"/>
    <w:rsid w:val="004D7C42"/>
    <w:rsid w:val="004E0465"/>
    <w:rsid w:val="004E127B"/>
    <w:rsid w:val="004E1C0A"/>
    <w:rsid w:val="004E30C5"/>
    <w:rsid w:val="004E4AA5"/>
    <w:rsid w:val="004E4AEE"/>
    <w:rsid w:val="004E59E3"/>
    <w:rsid w:val="004E67C0"/>
    <w:rsid w:val="004F13F3"/>
    <w:rsid w:val="004F391A"/>
    <w:rsid w:val="004F3CFB"/>
    <w:rsid w:val="004F6456"/>
    <w:rsid w:val="004F696E"/>
    <w:rsid w:val="004F6C71"/>
    <w:rsid w:val="00501139"/>
    <w:rsid w:val="00503315"/>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042B"/>
    <w:rsid w:val="00533D04"/>
    <w:rsid w:val="00534804"/>
    <w:rsid w:val="00534BDF"/>
    <w:rsid w:val="00534F1B"/>
    <w:rsid w:val="005354EA"/>
    <w:rsid w:val="0053585F"/>
    <w:rsid w:val="00535EC4"/>
    <w:rsid w:val="00535ED9"/>
    <w:rsid w:val="0053692B"/>
    <w:rsid w:val="00541853"/>
    <w:rsid w:val="00543BDA"/>
    <w:rsid w:val="005441CC"/>
    <w:rsid w:val="005479DA"/>
    <w:rsid w:val="00547BCC"/>
    <w:rsid w:val="0055013B"/>
    <w:rsid w:val="00551F6F"/>
    <w:rsid w:val="00555044"/>
    <w:rsid w:val="00555627"/>
    <w:rsid w:val="00561475"/>
    <w:rsid w:val="00562308"/>
    <w:rsid w:val="0056487B"/>
    <w:rsid w:val="00564FB9"/>
    <w:rsid w:val="00573D9E"/>
    <w:rsid w:val="005770A2"/>
    <w:rsid w:val="005801E3"/>
    <w:rsid w:val="00581802"/>
    <w:rsid w:val="005836A8"/>
    <w:rsid w:val="0058409C"/>
    <w:rsid w:val="00584262"/>
    <w:rsid w:val="00586630"/>
    <w:rsid w:val="00587ADD"/>
    <w:rsid w:val="00590F0A"/>
    <w:rsid w:val="00593A49"/>
    <w:rsid w:val="00596160"/>
    <w:rsid w:val="005966E2"/>
    <w:rsid w:val="00597007"/>
    <w:rsid w:val="005A0966"/>
    <w:rsid w:val="005A11B7"/>
    <w:rsid w:val="005A260B"/>
    <w:rsid w:val="005A396F"/>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20D"/>
    <w:rsid w:val="005D0C75"/>
    <w:rsid w:val="005D29DF"/>
    <w:rsid w:val="005D4171"/>
    <w:rsid w:val="005D6A95"/>
    <w:rsid w:val="005D6B2C"/>
    <w:rsid w:val="005D6D9C"/>
    <w:rsid w:val="005E2335"/>
    <w:rsid w:val="005E34CA"/>
    <w:rsid w:val="005E3C18"/>
    <w:rsid w:val="005E4250"/>
    <w:rsid w:val="005E6812"/>
    <w:rsid w:val="005E7881"/>
    <w:rsid w:val="005E78E0"/>
    <w:rsid w:val="005F0D9C"/>
    <w:rsid w:val="005F284E"/>
    <w:rsid w:val="005F4396"/>
    <w:rsid w:val="005F5A09"/>
    <w:rsid w:val="006015CE"/>
    <w:rsid w:val="00604784"/>
    <w:rsid w:val="00606419"/>
    <w:rsid w:val="00607D29"/>
    <w:rsid w:val="0061268F"/>
    <w:rsid w:val="00612952"/>
    <w:rsid w:val="00614CC1"/>
    <w:rsid w:val="00615A9D"/>
    <w:rsid w:val="00617387"/>
    <w:rsid w:val="006205D6"/>
    <w:rsid w:val="006252D8"/>
    <w:rsid w:val="006259BC"/>
    <w:rsid w:val="0062636B"/>
    <w:rsid w:val="00632182"/>
    <w:rsid w:val="00632AE0"/>
    <w:rsid w:val="00633C17"/>
    <w:rsid w:val="00634D9E"/>
    <w:rsid w:val="00636E3E"/>
    <w:rsid w:val="00637341"/>
    <w:rsid w:val="006379F7"/>
    <w:rsid w:val="00637E4D"/>
    <w:rsid w:val="00640620"/>
    <w:rsid w:val="00641A1F"/>
    <w:rsid w:val="00645904"/>
    <w:rsid w:val="006479D2"/>
    <w:rsid w:val="00651ACB"/>
    <w:rsid w:val="00651C47"/>
    <w:rsid w:val="00652AB2"/>
    <w:rsid w:val="00653FED"/>
    <w:rsid w:val="00654EC0"/>
    <w:rsid w:val="0065525B"/>
    <w:rsid w:val="00655D4F"/>
    <w:rsid w:val="00656D29"/>
    <w:rsid w:val="00657227"/>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406"/>
    <w:rsid w:val="006929C8"/>
    <w:rsid w:val="00693962"/>
    <w:rsid w:val="006960E0"/>
    <w:rsid w:val="006A07AA"/>
    <w:rsid w:val="006A25E5"/>
    <w:rsid w:val="006A2B46"/>
    <w:rsid w:val="006A2F88"/>
    <w:rsid w:val="006A336D"/>
    <w:rsid w:val="006A37B9"/>
    <w:rsid w:val="006B1B5F"/>
    <w:rsid w:val="006B2672"/>
    <w:rsid w:val="006B54BF"/>
    <w:rsid w:val="006B5F44"/>
    <w:rsid w:val="006B5F90"/>
    <w:rsid w:val="006B62E4"/>
    <w:rsid w:val="006C1BBA"/>
    <w:rsid w:val="006C2079"/>
    <w:rsid w:val="006C4ADF"/>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4B5F"/>
    <w:rsid w:val="006F6284"/>
    <w:rsid w:val="007002C5"/>
    <w:rsid w:val="00704387"/>
    <w:rsid w:val="00707669"/>
    <w:rsid w:val="00711CBA"/>
    <w:rsid w:val="00711FB5"/>
    <w:rsid w:val="00712A01"/>
    <w:rsid w:val="00714F58"/>
    <w:rsid w:val="0071686E"/>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772"/>
    <w:rsid w:val="00756B26"/>
    <w:rsid w:val="00756EDF"/>
    <w:rsid w:val="007572DF"/>
    <w:rsid w:val="007600E3"/>
    <w:rsid w:val="0076248F"/>
    <w:rsid w:val="00765C43"/>
    <w:rsid w:val="00765EFB"/>
    <w:rsid w:val="007671CA"/>
    <w:rsid w:val="00767C61"/>
    <w:rsid w:val="0077008A"/>
    <w:rsid w:val="007719C9"/>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5D00"/>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D42"/>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831"/>
    <w:rsid w:val="0085173A"/>
    <w:rsid w:val="008603CE"/>
    <w:rsid w:val="008620FC"/>
    <w:rsid w:val="008627A5"/>
    <w:rsid w:val="00863E05"/>
    <w:rsid w:val="00865ACA"/>
    <w:rsid w:val="00865D28"/>
    <w:rsid w:val="00865F85"/>
    <w:rsid w:val="00867C10"/>
    <w:rsid w:val="00870439"/>
    <w:rsid w:val="00870DA1"/>
    <w:rsid w:val="00873B9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802"/>
    <w:rsid w:val="008A57E6"/>
    <w:rsid w:val="008A6F81"/>
    <w:rsid w:val="008A769A"/>
    <w:rsid w:val="008B0C9C"/>
    <w:rsid w:val="008B166D"/>
    <w:rsid w:val="008B17F4"/>
    <w:rsid w:val="008B3615"/>
    <w:rsid w:val="008B4AC4"/>
    <w:rsid w:val="008B50C8"/>
    <w:rsid w:val="008B5281"/>
    <w:rsid w:val="008B7E05"/>
    <w:rsid w:val="008C1797"/>
    <w:rsid w:val="008C219C"/>
    <w:rsid w:val="008C32BC"/>
    <w:rsid w:val="008C475E"/>
    <w:rsid w:val="008C619A"/>
    <w:rsid w:val="008C7A5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7DCC"/>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2F2"/>
    <w:rsid w:val="00993889"/>
    <w:rsid w:val="0099551B"/>
    <w:rsid w:val="00996BD2"/>
    <w:rsid w:val="00997BF1"/>
    <w:rsid w:val="009A089C"/>
    <w:rsid w:val="009A118E"/>
    <w:rsid w:val="009A21CD"/>
    <w:rsid w:val="009A278C"/>
    <w:rsid w:val="009A2BC2"/>
    <w:rsid w:val="009A42C1"/>
    <w:rsid w:val="009A4743"/>
    <w:rsid w:val="009A5429"/>
    <w:rsid w:val="009A72AD"/>
    <w:rsid w:val="009B09E0"/>
    <w:rsid w:val="009B0BC5"/>
    <w:rsid w:val="009B1247"/>
    <w:rsid w:val="009B504E"/>
    <w:rsid w:val="009B6029"/>
    <w:rsid w:val="009B6971"/>
    <w:rsid w:val="009B79A0"/>
    <w:rsid w:val="009C27F1"/>
    <w:rsid w:val="009C3152"/>
    <w:rsid w:val="009C3257"/>
    <w:rsid w:val="009C4CFA"/>
    <w:rsid w:val="009C5070"/>
    <w:rsid w:val="009D112C"/>
    <w:rsid w:val="009D1385"/>
    <w:rsid w:val="009D2BCB"/>
    <w:rsid w:val="009D47FA"/>
    <w:rsid w:val="009D4C5B"/>
    <w:rsid w:val="009D50D2"/>
    <w:rsid w:val="009D6BCA"/>
    <w:rsid w:val="009E0F62"/>
    <w:rsid w:val="009E4A58"/>
    <w:rsid w:val="009E5A2D"/>
    <w:rsid w:val="009E5AB2"/>
    <w:rsid w:val="009E6219"/>
    <w:rsid w:val="009E78A8"/>
    <w:rsid w:val="009F03B3"/>
    <w:rsid w:val="009F4FC0"/>
    <w:rsid w:val="00A0096C"/>
    <w:rsid w:val="00A01757"/>
    <w:rsid w:val="00A028C0"/>
    <w:rsid w:val="00A02BAE"/>
    <w:rsid w:val="00A06A6B"/>
    <w:rsid w:val="00A07E47"/>
    <w:rsid w:val="00A129D0"/>
    <w:rsid w:val="00A12C33"/>
    <w:rsid w:val="00A138BA"/>
    <w:rsid w:val="00A14C8E"/>
    <w:rsid w:val="00A153D9"/>
    <w:rsid w:val="00A15F09"/>
    <w:rsid w:val="00A169B6"/>
    <w:rsid w:val="00A1725E"/>
    <w:rsid w:val="00A2271D"/>
    <w:rsid w:val="00A22A71"/>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5EF0"/>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6F84"/>
    <w:rsid w:val="00AB6309"/>
    <w:rsid w:val="00AB6791"/>
    <w:rsid w:val="00AB6C5F"/>
    <w:rsid w:val="00AB7129"/>
    <w:rsid w:val="00AC27A6"/>
    <w:rsid w:val="00AC30F7"/>
    <w:rsid w:val="00AC3A5A"/>
    <w:rsid w:val="00AC4D95"/>
    <w:rsid w:val="00AC5DF4"/>
    <w:rsid w:val="00AD0AEF"/>
    <w:rsid w:val="00AD11B7"/>
    <w:rsid w:val="00AD1A94"/>
    <w:rsid w:val="00AD1C05"/>
    <w:rsid w:val="00AD1D56"/>
    <w:rsid w:val="00AD4126"/>
    <w:rsid w:val="00AD421C"/>
    <w:rsid w:val="00AD44FA"/>
    <w:rsid w:val="00AE070A"/>
    <w:rsid w:val="00AE101C"/>
    <w:rsid w:val="00AE2A69"/>
    <w:rsid w:val="00AE37E5"/>
    <w:rsid w:val="00AE5EB4"/>
    <w:rsid w:val="00AF0C18"/>
    <w:rsid w:val="00AF47C5"/>
    <w:rsid w:val="00AF5398"/>
    <w:rsid w:val="00B049AF"/>
    <w:rsid w:val="00B04A01"/>
    <w:rsid w:val="00B07242"/>
    <w:rsid w:val="00B10534"/>
    <w:rsid w:val="00B113DB"/>
    <w:rsid w:val="00B11D8A"/>
    <w:rsid w:val="00B12981"/>
    <w:rsid w:val="00B147DD"/>
    <w:rsid w:val="00B156FD"/>
    <w:rsid w:val="00B20836"/>
    <w:rsid w:val="00B21F61"/>
    <w:rsid w:val="00B261F1"/>
    <w:rsid w:val="00B265BC"/>
    <w:rsid w:val="00B31FB1"/>
    <w:rsid w:val="00B33952"/>
    <w:rsid w:val="00B33C5E"/>
    <w:rsid w:val="00B342F4"/>
    <w:rsid w:val="00B34369"/>
    <w:rsid w:val="00B34DC2"/>
    <w:rsid w:val="00B378E5"/>
    <w:rsid w:val="00B41046"/>
    <w:rsid w:val="00B4292D"/>
    <w:rsid w:val="00B4346D"/>
    <w:rsid w:val="00B440F4"/>
    <w:rsid w:val="00B447A5"/>
    <w:rsid w:val="00B45B86"/>
    <w:rsid w:val="00B4654C"/>
    <w:rsid w:val="00B47293"/>
    <w:rsid w:val="00B50E50"/>
    <w:rsid w:val="00B52120"/>
    <w:rsid w:val="00B54ABC"/>
    <w:rsid w:val="00B56FBE"/>
    <w:rsid w:val="00B60ACF"/>
    <w:rsid w:val="00B62B58"/>
    <w:rsid w:val="00B65149"/>
    <w:rsid w:val="00B651A0"/>
    <w:rsid w:val="00B65ED0"/>
    <w:rsid w:val="00B66567"/>
    <w:rsid w:val="00B66F52"/>
    <w:rsid w:val="00B66FE5"/>
    <w:rsid w:val="00B72880"/>
    <w:rsid w:val="00B740AD"/>
    <w:rsid w:val="00B758BF"/>
    <w:rsid w:val="00B77EC8"/>
    <w:rsid w:val="00B827A6"/>
    <w:rsid w:val="00B831CE"/>
    <w:rsid w:val="00B86677"/>
    <w:rsid w:val="00B87131"/>
    <w:rsid w:val="00B90805"/>
    <w:rsid w:val="00B939B1"/>
    <w:rsid w:val="00B96D40"/>
    <w:rsid w:val="00B97386"/>
    <w:rsid w:val="00BA085F"/>
    <w:rsid w:val="00BA263B"/>
    <w:rsid w:val="00BA42B2"/>
    <w:rsid w:val="00BA58D4"/>
    <w:rsid w:val="00BA5B9E"/>
    <w:rsid w:val="00BA7C9A"/>
    <w:rsid w:val="00BB5F8F"/>
    <w:rsid w:val="00BB653C"/>
    <w:rsid w:val="00BB657A"/>
    <w:rsid w:val="00BC1A4E"/>
    <w:rsid w:val="00BC5DC7"/>
    <w:rsid w:val="00BC6B8B"/>
    <w:rsid w:val="00BC73D8"/>
    <w:rsid w:val="00BD52D7"/>
    <w:rsid w:val="00BD5AD2"/>
    <w:rsid w:val="00BE04CC"/>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9A1"/>
    <w:rsid w:val="00C21BFA"/>
    <w:rsid w:val="00C23033"/>
    <w:rsid w:val="00C24C8D"/>
    <w:rsid w:val="00C25FE2"/>
    <w:rsid w:val="00C26B53"/>
    <w:rsid w:val="00C279B2"/>
    <w:rsid w:val="00C27B41"/>
    <w:rsid w:val="00C323C7"/>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5A07"/>
    <w:rsid w:val="00C71372"/>
    <w:rsid w:val="00C72410"/>
    <w:rsid w:val="00C7287F"/>
    <w:rsid w:val="00C80CB8"/>
    <w:rsid w:val="00C819F8"/>
    <w:rsid w:val="00C8248C"/>
    <w:rsid w:val="00C84199"/>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0B2"/>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B68"/>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0B7"/>
    <w:rsid w:val="00D90721"/>
    <w:rsid w:val="00D926D0"/>
    <w:rsid w:val="00D93030"/>
    <w:rsid w:val="00D939FF"/>
    <w:rsid w:val="00D950E1"/>
    <w:rsid w:val="00D952A6"/>
    <w:rsid w:val="00D97F99"/>
    <w:rsid w:val="00DA1E08"/>
    <w:rsid w:val="00DA24F8"/>
    <w:rsid w:val="00DA28E8"/>
    <w:rsid w:val="00DA38D3"/>
    <w:rsid w:val="00DA3932"/>
    <w:rsid w:val="00DA3AFC"/>
    <w:rsid w:val="00DA64F8"/>
    <w:rsid w:val="00DA6C15"/>
    <w:rsid w:val="00DB0258"/>
    <w:rsid w:val="00DB38EE"/>
    <w:rsid w:val="00DB4363"/>
    <w:rsid w:val="00DB498B"/>
    <w:rsid w:val="00DB6432"/>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60C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5F5"/>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F23"/>
    <w:rsid w:val="00EC5359"/>
    <w:rsid w:val="00EC562A"/>
    <w:rsid w:val="00ED067A"/>
    <w:rsid w:val="00ED2B50"/>
    <w:rsid w:val="00ED3CEA"/>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47F9F"/>
    <w:rsid w:val="00F50179"/>
    <w:rsid w:val="00F515EE"/>
    <w:rsid w:val="00F54870"/>
    <w:rsid w:val="00F55F25"/>
    <w:rsid w:val="00F56511"/>
    <w:rsid w:val="00F61495"/>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4F4"/>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6E11A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110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5F5A09"/>
    <w:pPr>
      <w:widowControl/>
      <w:numPr>
        <w:ilvl w:val="2"/>
      </w:numPr>
      <w:wordWrap w:val="0"/>
      <w:overflowPunct w:val="0"/>
      <w:autoSpaceDE w:val="0"/>
      <w:autoSpaceDN w:val="0"/>
      <w:ind w:left="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lsdException w:name="footer" w:semiHidden="0" w:unhideWhenUsed="0"/>
    <w:lsdException w:name="caption" w:uiPriority="35" w:qFormat="1"/>
    <w:lsdException w:name="table of figures" w:uiPriority="0" w:unhideWhenUsed="0" w:qFormat="1"/>
    <w:lsdException w:name="footnote reference" w:uiPriority="0" w:unhideWhenUsed="0"/>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rPr>
      <w:sz w:val="18"/>
      <w:szCs w:val="18"/>
    </w:rPr>
  </w:style>
  <w:style w:type="paragraph" w:styleId="afffc">
    <w:name w:val="footer"/>
    <w:basedOn w:val="afff5"/>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rPr>
      <w:rFonts w:ascii="Arial" w:eastAsia="黑体" w:hAnsi="Arial"/>
      <w:b/>
      <w:bCs/>
      <w:kern w:val="2"/>
      <w:sz w:val="32"/>
      <w:szCs w:val="32"/>
    </w:rPr>
  </w:style>
  <w:style w:type="character" w:customStyle="1" w:styleId="3Char">
    <w:name w:val="标题 3 Char"/>
    <w:link w:val="3"/>
    <w:rPr>
      <w:b/>
      <w:bCs/>
      <w:kern w:val="2"/>
      <w:sz w:val="32"/>
      <w:szCs w:val="32"/>
    </w:rPr>
  </w:style>
  <w:style w:type="character" w:customStyle="1" w:styleId="4Char">
    <w:name w:val="标题 4 Char"/>
    <w:link w:val="4"/>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rsid w:val="005F5A09"/>
    <w:pPr>
      <w:widowControl/>
      <w:numPr>
        <w:ilvl w:val="2"/>
      </w:numPr>
      <w:wordWrap w:val="0"/>
      <w:overflowPunct w:val="0"/>
      <w:autoSpaceDE w:val="0"/>
      <w:autoSpaceDN w:val="0"/>
      <w:ind w:left="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pPr>
      <w:spacing w:line="460" w:lineRule="exact"/>
      <w:ind w:left="0" w:firstLine="0"/>
    </w:pPr>
  </w:style>
  <w:style w:type="paragraph" w:customStyle="1" w:styleId="affffff3">
    <w:name w:val="标准文件_目录标题"/>
    <w:basedOn w:val="afff5"/>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pPr>
      <w:numPr>
        <w:numId w:val="10"/>
      </w:numPr>
    </w:pPr>
  </w:style>
  <w:style w:type="paragraph" w:customStyle="1" w:styleId="afff">
    <w:name w:val="标准文件_三级条标题"/>
    <w:basedOn w:val="affe"/>
    <w:next w:val="affffe"/>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pPr>
      <w:tabs>
        <w:tab w:val="center" w:pos="4678"/>
        <w:tab w:val="right" w:leader="middleDot" w:pos="9356"/>
      </w:tabs>
      <w:spacing w:line="240" w:lineRule="auto"/>
    </w:pPr>
    <w:rPr>
      <w:rFonts w:ascii="宋体" w:hAnsi="宋体"/>
    </w:rPr>
  </w:style>
  <w:style w:type="paragraph" w:customStyle="1" w:styleId="afd">
    <w:name w:val="标准文件_正文图标题"/>
    <w:next w:val="affffe"/>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b">
    <w:name w:val="发布部门"/>
    <w:next w:val="affff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pPr>
      <w:outlineLvl w:val="4"/>
    </w:pPr>
  </w:style>
  <w:style w:type="paragraph" w:customStyle="1" w:styleId="afffffff6">
    <w:name w:val="附录四级无标题条"/>
    <w:basedOn w:val="afffffff5"/>
    <w:next w:val="affffe"/>
    <w:pPr>
      <w:outlineLvl w:val="5"/>
    </w:pPr>
  </w:style>
  <w:style w:type="paragraph" w:customStyle="1" w:styleId="afffffff7">
    <w:name w:val="附录图"/>
    <w:next w:val="affffe"/>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7.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image" Target="media/image3.jpeg"/><Relationship Id="rId10" Type="http://schemas.openxmlformats.org/officeDocument/2006/relationships/image" Target="media/image1.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7BF2203B234FB49AE321B5F4A58D8B"/>
        <w:category>
          <w:name w:val="常规"/>
          <w:gallery w:val="placeholder"/>
        </w:category>
        <w:types>
          <w:type w:val="bbPlcHdr"/>
        </w:types>
        <w:behaviors>
          <w:behavior w:val="content"/>
        </w:behaviors>
        <w:guid w:val="{18384AD8-3701-49D8-B509-6C54A862F5F0}"/>
      </w:docPartPr>
      <w:docPartBody>
        <w:p w:rsidR="004B7348" w:rsidRDefault="009C68F7">
          <w:pPr>
            <w:pStyle w:val="7B7BF2203B234FB49AE321B5F4A58D8B"/>
          </w:pPr>
          <w:r>
            <w:rPr>
              <w:rStyle w:val="a3"/>
              <w:rFonts w:hint="eastAsia"/>
            </w:rPr>
            <w:t>单击或点击此处输入文字。</w:t>
          </w:r>
        </w:p>
      </w:docPartBody>
    </w:docPart>
    <w:docPart>
      <w:docPartPr>
        <w:name w:val="38777A1F3CCE4B23B04D2B2D9B2E9140"/>
        <w:category>
          <w:name w:val="常规"/>
          <w:gallery w:val="placeholder"/>
        </w:category>
        <w:types>
          <w:type w:val="bbPlcHdr"/>
        </w:types>
        <w:behaviors>
          <w:behavior w:val="content"/>
        </w:behaviors>
        <w:guid w:val="{1CFF66F1-02EB-40FD-BC72-9EE4C31CC9E9}"/>
      </w:docPartPr>
      <w:docPartBody>
        <w:p w:rsidR="004B7348" w:rsidRDefault="009C68F7">
          <w:pPr>
            <w:pStyle w:val="38777A1F3CCE4B23B04D2B2D9B2E9140"/>
          </w:pPr>
          <w:r>
            <w:rPr>
              <w:rStyle w:val="a3"/>
              <w:rFonts w:hint="eastAsia"/>
            </w:rPr>
            <w:t>选择一项。</w:t>
          </w:r>
        </w:p>
      </w:docPartBody>
    </w:docPart>
    <w:docPart>
      <w:docPartPr>
        <w:name w:val="9EFDA9F9BF444BE697C7D0EDB2C667BC"/>
        <w:category>
          <w:name w:val="常规"/>
          <w:gallery w:val="placeholder"/>
        </w:category>
        <w:types>
          <w:type w:val="bbPlcHdr"/>
        </w:types>
        <w:behaviors>
          <w:behavior w:val="content"/>
        </w:behaviors>
        <w:guid w:val="{5F6F2F6D-DA3B-4D01-BB3C-D9CAABEC284D}"/>
      </w:docPartPr>
      <w:docPartBody>
        <w:p w:rsidR="004B7348" w:rsidRDefault="009C68F7">
          <w:pPr>
            <w:pStyle w:val="9EFDA9F9BF444BE697C7D0EDB2C667B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D07"/>
    <w:rsid w:val="0001393A"/>
    <w:rsid w:val="00060696"/>
    <w:rsid w:val="001008B6"/>
    <w:rsid w:val="00180688"/>
    <w:rsid w:val="001C7593"/>
    <w:rsid w:val="002805FC"/>
    <w:rsid w:val="002B348B"/>
    <w:rsid w:val="002B56F0"/>
    <w:rsid w:val="004B7348"/>
    <w:rsid w:val="0053042B"/>
    <w:rsid w:val="008827F9"/>
    <w:rsid w:val="008837B9"/>
    <w:rsid w:val="00943383"/>
    <w:rsid w:val="009C68F7"/>
    <w:rsid w:val="00A03303"/>
    <w:rsid w:val="00A27C55"/>
    <w:rsid w:val="00AA7451"/>
    <w:rsid w:val="00AC57CD"/>
    <w:rsid w:val="00B251BE"/>
    <w:rsid w:val="00B82CB2"/>
    <w:rsid w:val="00B940DD"/>
    <w:rsid w:val="00C84199"/>
    <w:rsid w:val="00CF70B2"/>
    <w:rsid w:val="00E21D07"/>
    <w:rsid w:val="00E4555D"/>
    <w:rsid w:val="00E67A27"/>
    <w:rsid w:val="00E93C97"/>
    <w:rsid w:val="00ED49F8"/>
    <w:rsid w:val="00F24DDA"/>
    <w:rsid w:val="00F8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B7BF2203B234FB49AE321B5F4A58D8B">
    <w:name w:val="7B7BF2203B234FB49AE321B5F4A58D8B"/>
    <w:pPr>
      <w:widowControl w:val="0"/>
      <w:jc w:val="both"/>
    </w:pPr>
    <w:rPr>
      <w:kern w:val="2"/>
      <w:sz w:val="21"/>
      <w:szCs w:val="22"/>
    </w:rPr>
  </w:style>
  <w:style w:type="paragraph" w:customStyle="1" w:styleId="38777A1F3CCE4B23B04D2B2D9B2E9140">
    <w:name w:val="38777A1F3CCE4B23B04D2B2D9B2E9140"/>
    <w:pPr>
      <w:widowControl w:val="0"/>
      <w:jc w:val="both"/>
    </w:pPr>
    <w:rPr>
      <w:kern w:val="2"/>
      <w:sz w:val="21"/>
      <w:szCs w:val="22"/>
    </w:rPr>
  </w:style>
  <w:style w:type="paragraph" w:customStyle="1" w:styleId="9EFDA9F9BF444BE697C7D0EDB2C667BC">
    <w:name w:val="9EFDA9F9BF444BE697C7D0EDB2C667B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B7BF2203B234FB49AE321B5F4A58D8B">
    <w:name w:val="7B7BF2203B234FB49AE321B5F4A58D8B"/>
    <w:pPr>
      <w:widowControl w:val="0"/>
      <w:jc w:val="both"/>
    </w:pPr>
    <w:rPr>
      <w:kern w:val="2"/>
      <w:sz w:val="21"/>
      <w:szCs w:val="22"/>
    </w:rPr>
  </w:style>
  <w:style w:type="paragraph" w:customStyle="1" w:styleId="38777A1F3CCE4B23B04D2B2D9B2E9140">
    <w:name w:val="38777A1F3CCE4B23B04D2B2D9B2E9140"/>
    <w:pPr>
      <w:widowControl w:val="0"/>
      <w:jc w:val="both"/>
    </w:pPr>
    <w:rPr>
      <w:kern w:val="2"/>
      <w:sz w:val="21"/>
      <w:szCs w:val="22"/>
    </w:rPr>
  </w:style>
  <w:style w:type="paragraph" w:customStyle="1" w:styleId="9EFDA9F9BF444BE697C7D0EDB2C667BC">
    <w:name w:val="9EFDA9F9BF444BE697C7D0EDB2C667BC"/>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F4CB80-6014-47CA-9F87-23182FDD8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624</TotalTime>
  <Pages>1</Pages>
  <Words>726</Words>
  <Characters>4143</Characters>
  <Application>Microsoft Office Word</Application>
  <DocSecurity>0</DocSecurity>
  <Lines>34</Lines>
  <Paragraphs>9</Paragraphs>
  <ScaleCrop>false</ScaleCrop>
  <Company>PCMI</Company>
  <LinksUpToDate>false</LinksUpToDate>
  <CharactersWithSpaces>4860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38</cp:revision>
  <cp:lastPrinted>2026-08-31T08:27:00Z</cp:lastPrinted>
  <dcterms:created xsi:type="dcterms:W3CDTF">2026-04-07T14:28:00Z</dcterms:created>
  <dcterms:modified xsi:type="dcterms:W3CDTF">2026-08-31T08:29:00Z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eyJoZGlkIjoiNjkyMTI5YmM0YzdhN2UwZWQ0YzkxMTQ1ZWZjNWYyZDYiLCJ1c2VySWQiOiIzMTg4MTI4NjAifQ==</vt:lpwstr>
  </property>
  <property fmtid="{D5CDD505-2E9C-101B-9397-08002B2CF9AE}" pid="16" name="KSOProductBuildVer">
    <vt:lpwstr>2052-12.1.0.28043</vt:lpwstr>
  </property>
  <property fmtid="{D5CDD505-2E9C-101B-9397-08002B2CF9AE}" pid="17" name="ICV">
    <vt:lpwstr>6AABBB442D8A4A8B88E7654407DB3333_12</vt:lpwstr>
  </property>
</Properties>
</file>