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020D7" w14:paraId="3379C9C6" w14:textId="77777777">
        <w:tc>
          <w:tcPr>
            <w:tcW w:w="509" w:type="dxa"/>
          </w:tcPr>
          <w:p w14:paraId="1BB6A9E6" w14:textId="77777777" w:rsidR="003020D7" w:rsidRDefault="003707D6">
            <w:pPr>
              <w:pStyle w:val="affff1"/>
              <w:framePr w:wrap="notBeside" w:vAnchor="page" w:hAnchor="page" w:x="1372" w:y="568"/>
              <w:tabs>
                <w:tab w:val="clear" w:pos="4153"/>
                <w:tab w:val="clear" w:pos="8306"/>
              </w:tabs>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9A0A8D5" w14:textId="77777777" w:rsidR="003020D7" w:rsidRDefault="003707D6">
            <w:pPr>
              <w:pStyle w:val="affff1"/>
              <w:framePr w:wrap="notBeside" w:vAnchor="page" w:hAnchor="page" w:x="1372" w:y="568"/>
              <w:tabs>
                <w:tab w:val="clear" w:pos="4153"/>
                <w:tab w:val="clear" w:pos="8306"/>
              </w:tabs>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67.200.10</w:t>
            </w:r>
            <w:r>
              <w:rPr>
                <w:rFonts w:ascii="黑体" w:eastAsia="黑体" w:hAnsi="黑体"/>
                <w:sz w:val="21"/>
                <w:szCs w:val="21"/>
              </w:rPr>
              <w:fldChar w:fldCharType="end"/>
            </w:r>
            <w:bookmarkEnd w:id="0"/>
          </w:p>
        </w:tc>
      </w:tr>
      <w:tr w:rsidR="003020D7" w14:paraId="29840C27" w14:textId="77777777">
        <w:tc>
          <w:tcPr>
            <w:tcW w:w="509" w:type="dxa"/>
          </w:tcPr>
          <w:p w14:paraId="623E74F6" w14:textId="77777777" w:rsidR="003020D7" w:rsidRDefault="003707D6">
            <w:pPr>
              <w:pStyle w:val="affff1"/>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020D7" w14:paraId="2D53945E" w14:textId="77777777">
              <w:trPr>
                <w:trHeight w:hRule="exact" w:val="1021"/>
              </w:trPr>
              <w:tc>
                <w:tcPr>
                  <w:tcW w:w="9242" w:type="dxa"/>
                  <w:vAlign w:val="center"/>
                </w:tcPr>
                <w:p w14:paraId="1119FEE0" w14:textId="77777777" w:rsidR="003020D7" w:rsidRDefault="003707D6" w:rsidP="003F7DD4">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42C88ABD" wp14:editId="227F540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9C80C9B" wp14:editId="5A984B4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7A6FAE71" w14:textId="77777777" w:rsidR="003020D7" w:rsidRDefault="003707D6">
            <w:pPr>
              <w:pStyle w:val="affff1"/>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黑体" w:eastAsia="黑体" w:hAnsi="黑体"/>
                <w:color w:val="FF0000"/>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FF0000"/>
                <w:sz w:val="21"/>
                <w:szCs w:val="21"/>
              </w:rPr>
              <w:instrText xml:space="preserve"> FORMTEXT </w:instrText>
            </w:r>
            <w:r>
              <w:rPr>
                <w:rFonts w:ascii="黑体" w:eastAsia="黑体" w:hAnsi="黑体"/>
                <w:color w:val="FF0000"/>
                <w:sz w:val="21"/>
                <w:szCs w:val="21"/>
              </w:rPr>
            </w:r>
            <w:r>
              <w:rPr>
                <w:rFonts w:ascii="黑体" w:eastAsia="黑体" w:hAnsi="黑体"/>
                <w:color w:val="FF0000"/>
                <w:sz w:val="21"/>
                <w:szCs w:val="21"/>
              </w:rPr>
              <w:fldChar w:fldCharType="separate"/>
            </w:r>
            <w:r>
              <w:rPr>
                <w:rFonts w:ascii="黑体" w:eastAsia="黑体" w:hAnsi="黑体"/>
                <w:sz w:val="21"/>
                <w:szCs w:val="21"/>
              </w:rPr>
              <w:t>X 14</w:t>
            </w:r>
            <w:r>
              <w:rPr>
                <w:rFonts w:ascii="黑体" w:eastAsia="黑体" w:hAnsi="黑体"/>
                <w:color w:val="FF0000"/>
                <w:sz w:val="21"/>
                <w:szCs w:val="21"/>
              </w:rPr>
              <w:fldChar w:fldCharType="end"/>
            </w:r>
            <w:bookmarkEnd w:id="2"/>
          </w:p>
        </w:tc>
      </w:tr>
    </w:tbl>
    <w:p w14:paraId="49D30B9C" w14:textId="77777777" w:rsidR="003020D7" w:rsidRDefault="003707D6">
      <w:pPr>
        <w:pStyle w:val="afffff1"/>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071388A" w14:textId="77777777" w:rsidR="003020D7" w:rsidRDefault="003707D6">
      <w:pPr>
        <w:pStyle w:val="affffffffff3"/>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292C9F1" w14:textId="77777777" w:rsidR="003020D7" w:rsidRDefault="003707D6">
      <w:pPr>
        <w:pStyle w:val="affffffffff4"/>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645A0B26" w14:textId="77777777" w:rsidR="003020D7" w:rsidRDefault="003707D6">
      <w:pPr>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F8CF31B" wp14:editId="7D57268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90E6044"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6D6AA085" w14:textId="77777777" w:rsidR="003020D7" w:rsidRDefault="003020D7">
      <w:pPr>
        <w:pStyle w:val="afffff1"/>
        <w:framePr w:w="9639" w:h="6976" w:hRule="exact" w:hSpace="0" w:vSpace="0" w:wrap="around" w:hAnchor="page" w:y="6408"/>
        <w:jc w:val="center"/>
        <w:rPr>
          <w:rFonts w:ascii="黑体" w:eastAsia="黑体" w:hAnsi="黑体" w:hint="eastAsia"/>
          <w:b w:val="0"/>
          <w:bCs w:val="0"/>
          <w:w w:val="100"/>
        </w:rPr>
      </w:pPr>
    </w:p>
    <w:p w14:paraId="2E9D07DA" w14:textId="77777777" w:rsidR="003020D7" w:rsidRDefault="003707D6">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拟微球藻粉</w:t>
      </w:r>
      <w:r>
        <w:fldChar w:fldCharType="end"/>
      </w:r>
      <w:bookmarkEnd w:id="8"/>
    </w:p>
    <w:p w14:paraId="594301A6" w14:textId="77777777" w:rsidR="003020D7" w:rsidRDefault="003020D7">
      <w:pPr>
        <w:framePr w:w="9639" w:h="6974" w:hRule="exact" w:wrap="around" w:vAnchor="page" w:hAnchor="page" w:x="1419" w:y="6408" w:anchorLock="1"/>
        <w:ind w:left="-1418"/>
      </w:pPr>
    </w:p>
    <w:p w14:paraId="7AA313C5" w14:textId="77777777" w:rsidR="003020D7" w:rsidRDefault="003707D6">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Nannochloropsis gaditana powder</w:t>
      </w:r>
      <w:r>
        <w:rPr>
          <w:rFonts w:ascii="黑体" w:eastAsia="黑体" w:hAnsi="黑体"/>
          <w:szCs w:val="28"/>
        </w:rPr>
        <w:fldChar w:fldCharType="end"/>
      </w:r>
      <w:bookmarkEnd w:id="9"/>
    </w:p>
    <w:p w14:paraId="5D3A5DEE" w14:textId="77777777" w:rsidR="003020D7" w:rsidRDefault="003020D7">
      <w:pPr>
        <w:framePr w:w="9639" w:h="6974" w:hRule="exact" w:wrap="around" w:vAnchor="page" w:hAnchor="page" w:x="1419" w:y="6408" w:anchorLock="1"/>
        <w:spacing w:line="760" w:lineRule="exact"/>
        <w:ind w:left="-1418"/>
      </w:pPr>
    </w:p>
    <w:p w14:paraId="23326CEC" w14:textId="77777777" w:rsidR="003020D7" w:rsidRDefault="003020D7">
      <w:pPr>
        <w:pStyle w:val="afffffff9"/>
        <w:framePr w:w="9639" w:h="6974" w:hRule="exact" w:wrap="around" w:vAnchor="page" w:hAnchor="page" w:x="1419" w:y="6408" w:anchorLock="1"/>
        <w:textAlignment w:val="bottom"/>
        <w:rPr>
          <w:rFonts w:eastAsia="黑体"/>
          <w:szCs w:val="28"/>
        </w:rPr>
      </w:pPr>
    </w:p>
    <w:p w14:paraId="60895E11" w14:textId="77777777" w:rsidR="003020D7" w:rsidRDefault="003707D6">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10EAA532" w14:textId="77777777" w:rsidR="003020D7" w:rsidRDefault="003707D6">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14D01BAD" w14:textId="77777777" w:rsidR="003020D7" w:rsidRDefault="003707D6">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0EC26B48" w14:textId="77777777" w:rsidR="003020D7" w:rsidRDefault="003707D6">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539A5BCF" w14:textId="77777777" w:rsidR="003020D7" w:rsidRDefault="003707D6">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63C0E5F2" w14:textId="77777777" w:rsidR="003020D7" w:rsidRDefault="003707D6">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w:t>
      </w:r>
      <w:r>
        <w:rPr>
          <w:rFonts w:hAnsi="黑体"/>
          <w:w w:val="100"/>
          <w:sz w:val="28"/>
        </w:rPr>
        <w:t>化协会</w:t>
      </w:r>
      <w:r>
        <w:rPr>
          <w:rFonts w:hAnsi="黑体"/>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7A425545" w14:textId="77777777" w:rsidR="003020D7" w:rsidRDefault="003707D6">
      <w:pPr>
        <w:rPr>
          <w:rFonts w:ascii="宋体" w:hAnsi="宋体" w:hint="eastAsia"/>
          <w:sz w:val="28"/>
          <w:szCs w:val="28"/>
        </w:rPr>
        <w:sectPr w:rsidR="003020D7" w:rsidSect="003F7DD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36CF896" wp14:editId="56893E2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1F50FEE"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91DDF35" w14:textId="77777777" w:rsidR="003F7DD4" w:rsidRDefault="003F7DD4" w:rsidP="003F7DD4">
      <w:pPr>
        <w:pStyle w:val="affffffb"/>
        <w:spacing w:after="360"/>
        <w:rPr>
          <w:rFonts w:hint="eastAsia"/>
        </w:rPr>
      </w:pPr>
      <w:bookmarkStart w:id="20" w:name="_Toc205979675"/>
      <w:bookmarkStart w:id="21" w:name="_Toc205308669"/>
      <w:bookmarkStart w:id="22" w:name="_Toc205979760"/>
      <w:bookmarkStart w:id="23" w:name="_Toc218436434"/>
      <w:bookmarkStart w:id="24" w:name="_Toc217412252"/>
      <w:bookmarkStart w:id="25" w:name="_Toc217405854"/>
      <w:bookmarkStart w:id="26" w:name="_Toc195807424"/>
      <w:bookmarkStart w:id="27" w:name="_Toc236998053"/>
      <w:bookmarkStart w:id="28" w:name="_Toc239085008"/>
      <w:bookmarkStart w:id="29" w:name="_Toc239085058"/>
      <w:bookmarkStart w:id="30" w:name="BookMark1"/>
      <w:r w:rsidRPr="003F7DD4">
        <w:rPr>
          <w:rFonts w:hint="eastAsia"/>
          <w:spacing w:val="320"/>
        </w:rPr>
        <w:lastRenderedPageBreak/>
        <w:t>目</w:t>
      </w:r>
      <w:r>
        <w:rPr>
          <w:rFonts w:hint="eastAsia"/>
        </w:rPr>
        <w:t>次</w:t>
      </w:r>
    </w:p>
    <w:p w14:paraId="468B3BBA" w14:textId="2905B0B4"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3F7DD4">
        <w:fldChar w:fldCharType="begin"/>
      </w:r>
      <w:r w:rsidRPr="003F7DD4">
        <w:instrText xml:space="preserve"> TOC \o "1-1" \h \t "标准文件_一级条标题,2,标准文件_附录一级条标题,2," </w:instrText>
      </w:r>
      <w:r w:rsidRPr="003F7DD4">
        <w:fldChar w:fldCharType="separate"/>
      </w:r>
      <w:hyperlink w:anchor="_Toc239085197" w:history="1">
        <w:r w:rsidRPr="003F7DD4">
          <w:rPr>
            <w:rStyle w:val="affffc"/>
            <w:noProof/>
          </w:rPr>
          <w:t>前言</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_Toc239085197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II</w:t>
        </w:r>
        <w:r w:rsidRPr="003F7DD4">
          <w:rPr>
            <w:rFonts w:hint="eastAsia"/>
            <w:noProof/>
          </w:rPr>
          <w:fldChar w:fldCharType="end"/>
        </w:r>
      </w:hyperlink>
    </w:p>
    <w:p w14:paraId="667F288F" w14:textId="76EBD576"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198" w:history="1">
        <w:r w:rsidRPr="003F7DD4">
          <w:rPr>
            <w:rStyle w:val="affffc"/>
            <w:noProof/>
          </w:rPr>
          <w:t>1</w:t>
        </w:r>
        <w:r>
          <w:rPr>
            <w:rStyle w:val="affffc"/>
            <w:noProof/>
          </w:rPr>
          <w:t xml:space="preserve"> </w:t>
        </w:r>
        <w:r w:rsidRPr="003F7DD4">
          <w:rPr>
            <w:rStyle w:val="affffc"/>
            <w:noProof/>
          </w:rPr>
          <w:t xml:space="preserve"> 范围</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_Toc239085198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1</w:t>
        </w:r>
        <w:r w:rsidRPr="003F7DD4">
          <w:rPr>
            <w:rFonts w:hint="eastAsia"/>
            <w:noProof/>
          </w:rPr>
          <w:fldChar w:fldCharType="end"/>
        </w:r>
      </w:hyperlink>
    </w:p>
    <w:p w14:paraId="3743D58F" w14:textId="71723C7B"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199" w:history="1">
        <w:r w:rsidRPr="003F7DD4">
          <w:rPr>
            <w:rStyle w:val="affffc"/>
            <w:noProof/>
          </w:rPr>
          <w:t>2</w:t>
        </w:r>
        <w:r>
          <w:rPr>
            <w:rStyle w:val="affffc"/>
            <w:noProof/>
          </w:rPr>
          <w:t xml:space="preserve"> </w:t>
        </w:r>
        <w:r w:rsidRPr="003F7DD4">
          <w:rPr>
            <w:rStyle w:val="affffc"/>
            <w:noProof/>
          </w:rPr>
          <w:t xml:space="preserve"> 规范性引用文件</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_Toc239085199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1</w:t>
        </w:r>
        <w:r w:rsidRPr="003F7DD4">
          <w:rPr>
            <w:rFonts w:hint="eastAsia"/>
            <w:noProof/>
          </w:rPr>
          <w:fldChar w:fldCharType="end"/>
        </w:r>
      </w:hyperlink>
    </w:p>
    <w:p w14:paraId="4064A019" w14:textId="2B597D73"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00" w:history="1">
        <w:r w:rsidRPr="003F7DD4">
          <w:rPr>
            <w:rStyle w:val="affffc"/>
            <w:noProof/>
          </w:rPr>
          <w:t>3</w:t>
        </w:r>
        <w:r>
          <w:rPr>
            <w:rStyle w:val="affffc"/>
            <w:noProof/>
          </w:rPr>
          <w:t xml:space="preserve"> </w:t>
        </w:r>
        <w:r w:rsidRPr="003F7DD4">
          <w:rPr>
            <w:rStyle w:val="affffc"/>
            <w:noProof/>
          </w:rPr>
          <w:t xml:space="preserve"> 术语和定义</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_Toc239085200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1</w:t>
        </w:r>
        <w:r w:rsidRPr="003F7DD4">
          <w:rPr>
            <w:rFonts w:hint="eastAsia"/>
            <w:noProof/>
          </w:rPr>
          <w:fldChar w:fldCharType="end"/>
        </w:r>
      </w:hyperlink>
    </w:p>
    <w:p w14:paraId="6F5EAE0E" w14:textId="22DD1652"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01" w:history="1">
        <w:r w:rsidRPr="003F7DD4">
          <w:rPr>
            <w:rStyle w:val="affffc"/>
            <w:noProof/>
          </w:rPr>
          <w:t>4</w:t>
        </w:r>
        <w:r>
          <w:rPr>
            <w:rStyle w:val="affffc"/>
            <w:noProof/>
          </w:rPr>
          <w:t xml:space="preserve"> </w:t>
        </w:r>
        <w:r w:rsidRPr="003F7DD4">
          <w:rPr>
            <w:rStyle w:val="affffc"/>
            <w:noProof/>
          </w:rPr>
          <w:t xml:space="preserve"> 技术要求</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_Toc239085201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1E483A29" w14:textId="36DFCE73"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02" w:history="1">
        <w:r w:rsidRPr="003F7DD4">
          <w:rPr>
            <w:rStyle w:val="affffc"/>
            <w:noProof/>
            <w14:scene3d>
              <w14:camera w14:prst="orthographicFront"/>
              <w14:lightRig w14:rig="threePt" w14:dir="t">
                <w14:rot w14:lat="0" w14:lon="0" w14:rev="0"/>
              </w14:lightRig>
            </w14:scene3d>
          </w:rPr>
          <w:t>4.1</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原辅料要求</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_Toc239085202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53EC0019" w14:textId="10A5DE82"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03" w:history="1">
        <w:r w:rsidRPr="003F7DD4">
          <w:rPr>
            <w:rStyle w:val="affffc"/>
            <w:noProof/>
            <w14:scene3d>
              <w14:camera w14:prst="orthographicFront"/>
              <w14:lightRig w14:rig="threePt" w14:dir="t">
                <w14:rot w14:lat="0" w14:lon="0" w14:rev="0"/>
              </w14:lightRig>
            </w14:scene3d>
          </w:rPr>
          <w:t>4.2</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感官要求</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_Toc239085203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1FCCAAAE" w14:textId="5839B2E9"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04" w:history="1">
        <w:r w:rsidRPr="003F7DD4">
          <w:rPr>
            <w:rStyle w:val="affffc"/>
            <w:noProof/>
            <w14:scene3d>
              <w14:camera w14:prst="orthographicFront"/>
              <w14:lightRig w14:rig="threePt" w14:dir="t">
                <w14:rot w14:lat="0" w14:lon="0" w14:rev="0"/>
              </w14:lightRig>
            </w14:scene3d>
          </w:rPr>
          <w:t>4.3</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理化指标</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_Toc239085204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09BCA8C2" w14:textId="79F74EFB"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05" w:history="1">
        <w:r w:rsidRPr="003F7DD4">
          <w:rPr>
            <w:rStyle w:val="affffc"/>
            <w:noProof/>
            <w14:scene3d>
              <w14:camera w14:prst="orthographicFront"/>
              <w14:lightRig w14:rig="threePt" w14:dir="t">
                <w14:rot w14:lat="0" w14:lon="0" w14:rev="0"/>
              </w14:lightRig>
            </w14:scene3d>
          </w:rPr>
          <w:t>4.4</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食品安全指标</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_Toc239085205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25A2E243" w14:textId="234D3D3A"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06" w:history="1">
        <w:r w:rsidRPr="003F7DD4">
          <w:rPr>
            <w:rStyle w:val="affffc"/>
            <w:noProof/>
            <w14:scene3d>
              <w14:camera w14:prst="orthographicFront"/>
              <w14:lightRig w14:rig="threePt" w14:dir="t">
                <w14:rot w14:lat="0" w14:lon="0" w14:rev="0"/>
              </w14:lightRig>
            </w14:scene3d>
          </w:rPr>
          <w:t>4.5</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微生物限量</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_Toc239085206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74CED843" w14:textId="01281DCF"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07" w:history="1">
        <w:r w:rsidRPr="003F7DD4">
          <w:rPr>
            <w:rStyle w:val="affffc"/>
            <w:noProof/>
            <w14:scene3d>
              <w14:camera w14:prst="orthographicFront"/>
              <w14:lightRig w14:rig="threePt" w14:dir="t">
                <w14:rot w14:lat="0" w14:lon="0" w14:rev="0"/>
              </w14:lightRig>
            </w14:scene3d>
          </w:rPr>
          <w:t>4.6</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食品添加剂</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_Toc239085207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3E4B7DD2" w14:textId="5E52ABC7"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08" w:history="1">
        <w:r w:rsidRPr="003F7DD4">
          <w:rPr>
            <w:rStyle w:val="affffc"/>
            <w:noProof/>
            <w14:scene3d>
              <w14:camera w14:prst="orthographicFront"/>
              <w14:lightRig w14:rig="threePt" w14:dir="t">
                <w14:rot w14:lat="0" w14:lon="0" w14:rev="0"/>
              </w14:lightRig>
            </w14:scene3d>
          </w:rPr>
          <w:t>4.7</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净含量</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_Toc239085208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2</w:t>
        </w:r>
        <w:r w:rsidRPr="003F7DD4">
          <w:rPr>
            <w:rFonts w:hint="eastAsia"/>
            <w:noProof/>
          </w:rPr>
          <w:fldChar w:fldCharType="end"/>
        </w:r>
      </w:hyperlink>
    </w:p>
    <w:p w14:paraId="7126C850" w14:textId="18F2366F"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09" w:history="1">
        <w:r w:rsidRPr="003F7DD4">
          <w:rPr>
            <w:rStyle w:val="affffc"/>
            <w:noProof/>
          </w:rPr>
          <w:t>5</w:t>
        </w:r>
        <w:r>
          <w:rPr>
            <w:rStyle w:val="affffc"/>
            <w:noProof/>
          </w:rPr>
          <w:t xml:space="preserve"> </w:t>
        </w:r>
        <w:r w:rsidRPr="003F7DD4">
          <w:rPr>
            <w:rStyle w:val="affffc"/>
            <w:noProof/>
          </w:rPr>
          <w:t xml:space="preserve"> 检验方法</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_Toc239085209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3</w:t>
        </w:r>
        <w:r w:rsidRPr="003F7DD4">
          <w:rPr>
            <w:rFonts w:hint="eastAsia"/>
            <w:noProof/>
          </w:rPr>
          <w:fldChar w:fldCharType="end"/>
        </w:r>
      </w:hyperlink>
    </w:p>
    <w:p w14:paraId="77DF9BE5" w14:textId="65AD4EB1"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0" w:history="1">
        <w:r w:rsidRPr="003F7DD4">
          <w:rPr>
            <w:rStyle w:val="affffc"/>
            <w:noProof/>
            <w14:scene3d>
              <w14:camera w14:prst="orthographicFront"/>
              <w14:lightRig w14:rig="threePt" w14:dir="t">
                <w14:rot w14:lat="0" w14:lon="0" w14:rev="0"/>
              </w14:lightRig>
            </w14:scene3d>
          </w:rPr>
          <w:t>5.1</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感官</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_Toc239085210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3</w:t>
        </w:r>
        <w:r w:rsidRPr="003F7DD4">
          <w:rPr>
            <w:rFonts w:hint="eastAsia"/>
            <w:noProof/>
          </w:rPr>
          <w:fldChar w:fldCharType="end"/>
        </w:r>
      </w:hyperlink>
    </w:p>
    <w:p w14:paraId="586CA3B0" w14:textId="473EA833"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1" w:history="1">
        <w:r w:rsidRPr="003F7DD4">
          <w:rPr>
            <w:rStyle w:val="affffc"/>
            <w:noProof/>
            <w14:scene3d>
              <w14:camera w14:prst="orthographicFront"/>
              <w14:lightRig w14:rig="threePt" w14:dir="t">
                <w14:rot w14:lat="0" w14:lon="0" w14:rev="0"/>
              </w14:lightRig>
            </w14:scene3d>
          </w:rPr>
          <w:t>5.2</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理化指标</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_Toc239085211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3</w:t>
        </w:r>
        <w:r w:rsidRPr="003F7DD4">
          <w:rPr>
            <w:rFonts w:hint="eastAsia"/>
            <w:noProof/>
          </w:rPr>
          <w:fldChar w:fldCharType="end"/>
        </w:r>
      </w:hyperlink>
    </w:p>
    <w:p w14:paraId="5AD08EBF" w14:textId="65C8C37B"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12" w:history="1">
        <w:r w:rsidRPr="003F7DD4">
          <w:rPr>
            <w:rStyle w:val="affffc"/>
            <w:noProof/>
          </w:rPr>
          <w:t>6</w:t>
        </w:r>
        <w:r>
          <w:rPr>
            <w:rStyle w:val="affffc"/>
            <w:noProof/>
          </w:rPr>
          <w:t xml:space="preserve"> </w:t>
        </w:r>
        <w:r w:rsidRPr="003F7DD4">
          <w:rPr>
            <w:rStyle w:val="affffc"/>
            <w:noProof/>
          </w:rPr>
          <w:t xml:space="preserve"> 检验规则</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_Toc239085212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3</w:t>
        </w:r>
        <w:r w:rsidRPr="003F7DD4">
          <w:rPr>
            <w:rFonts w:hint="eastAsia"/>
            <w:noProof/>
          </w:rPr>
          <w:fldChar w:fldCharType="end"/>
        </w:r>
      </w:hyperlink>
    </w:p>
    <w:p w14:paraId="0E01203D" w14:textId="4C1D74C8"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3" w:history="1">
        <w:r w:rsidRPr="003F7DD4">
          <w:rPr>
            <w:rStyle w:val="affffc"/>
            <w:noProof/>
            <w14:scene3d>
              <w14:camera w14:prst="orthographicFront"/>
              <w14:lightRig w14:rig="threePt" w14:dir="t">
                <w14:rot w14:lat="0" w14:lon="0" w14:rev="0"/>
              </w14:lightRig>
            </w14:scene3d>
          </w:rPr>
          <w:t>6.1</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组批</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_Toc239085213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3</w:t>
        </w:r>
        <w:r w:rsidRPr="003F7DD4">
          <w:rPr>
            <w:rFonts w:hint="eastAsia"/>
            <w:noProof/>
          </w:rPr>
          <w:fldChar w:fldCharType="end"/>
        </w:r>
      </w:hyperlink>
    </w:p>
    <w:p w14:paraId="5C3E7862" w14:textId="5DD16575"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4" w:history="1">
        <w:r w:rsidRPr="003F7DD4">
          <w:rPr>
            <w:rStyle w:val="affffc"/>
            <w:noProof/>
            <w14:scene3d>
              <w14:camera w14:prst="orthographicFront"/>
              <w14:lightRig w14:rig="threePt" w14:dir="t">
                <w14:rot w14:lat="0" w14:lon="0" w14:rev="0"/>
              </w14:lightRig>
            </w14:scene3d>
          </w:rPr>
          <w:t>6.2</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抽样</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_Toc239085214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3</w:t>
        </w:r>
        <w:r w:rsidRPr="003F7DD4">
          <w:rPr>
            <w:rFonts w:hint="eastAsia"/>
            <w:noProof/>
          </w:rPr>
          <w:fldChar w:fldCharType="end"/>
        </w:r>
      </w:hyperlink>
    </w:p>
    <w:p w14:paraId="639D3897" w14:textId="787C105D"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5" w:history="1">
        <w:r w:rsidRPr="003F7DD4">
          <w:rPr>
            <w:rStyle w:val="affffc"/>
            <w:noProof/>
            <w14:scene3d>
              <w14:camera w14:prst="orthographicFront"/>
              <w14:lightRig w14:rig="threePt" w14:dir="t">
                <w14:rot w14:lat="0" w14:lon="0" w14:rev="0"/>
              </w14:lightRig>
            </w14:scene3d>
          </w:rPr>
          <w:t>6.3</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出厂检验</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_Toc239085215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3</w:t>
        </w:r>
        <w:r w:rsidRPr="003F7DD4">
          <w:rPr>
            <w:rFonts w:hint="eastAsia"/>
            <w:noProof/>
          </w:rPr>
          <w:fldChar w:fldCharType="end"/>
        </w:r>
      </w:hyperlink>
    </w:p>
    <w:p w14:paraId="2190F5C3" w14:textId="521B07DB"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6" w:history="1">
        <w:r w:rsidRPr="003F7DD4">
          <w:rPr>
            <w:rStyle w:val="affffc"/>
            <w:noProof/>
            <w14:scene3d>
              <w14:camera w14:prst="orthographicFront"/>
              <w14:lightRig w14:rig="threePt" w14:dir="t">
                <w14:rot w14:lat="0" w14:lon="0" w14:rev="0"/>
              </w14:lightRig>
            </w14:scene3d>
          </w:rPr>
          <w:t>6.4</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型式检验</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_Toc239085216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51310BD0" w14:textId="1F85F89A"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7" w:history="1">
        <w:r w:rsidRPr="003F7DD4">
          <w:rPr>
            <w:rStyle w:val="affffc"/>
            <w:noProof/>
            <w14:scene3d>
              <w14:camera w14:prst="orthographicFront"/>
              <w14:lightRig w14:rig="threePt" w14:dir="t">
                <w14:rot w14:lat="0" w14:lon="0" w14:rev="0"/>
              </w14:lightRig>
            </w14:scene3d>
          </w:rPr>
          <w:t>6.5</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判定规则</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_Toc239085217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619EF976" w14:textId="48953C86"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18" w:history="1">
        <w:r w:rsidRPr="003F7DD4">
          <w:rPr>
            <w:rStyle w:val="affffc"/>
            <w:noProof/>
          </w:rPr>
          <w:t>7</w:t>
        </w:r>
        <w:r>
          <w:rPr>
            <w:rStyle w:val="affffc"/>
            <w:noProof/>
          </w:rPr>
          <w:t xml:space="preserve"> </w:t>
        </w:r>
        <w:r w:rsidRPr="003F7DD4">
          <w:rPr>
            <w:rStyle w:val="affffc"/>
            <w:noProof/>
          </w:rPr>
          <w:t xml:space="preserve"> 标签、标志、包装、运输、贮存和保质期</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_Toc239085218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2AD507F9" w14:textId="35CA65CD"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19" w:history="1">
        <w:r w:rsidRPr="003F7DD4">
          <w:rPr>
            <w:rStyle w:val="affffc"/>
            <w:noProof/>
            <w14:scene3d>
              <w14:camera w14:prst="orthographicFront"/>
              <w14:lightRig w14:rig="threePt" w14:dir="t">
                <w14:rot w14:lat="0" w14:lon="0" w14:rev="0"/>
              </w14:lightRig>
            </w14:scene3d>
          </w:rPr>
          <w:t>7.1</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标签标志</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_Toc239085219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499FA8B5" w14:textId="7D2245A6"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20" w:history="1">
        <w:r w:rsidRPr="003F7DD4">
          <w:rPr>
            <w:rStyle w:val="affffc"/>
            <w:noProof/>
            <w14:scene3d>
              <w14:camera w14:prst="orthographicFront"/>
              <w14:lightRig w14:rig="threePt" w14:dir="t">
                <w14:rot w14:lat="0" w14:lon="0" w14:rev="0"/>
              </w14:lightRig>
            </w14:scene3d>
          </w:rPr>
          <w:t>7.2</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包装</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_Toc239085220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0D180C03" w14:textId="23C90699"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21" w:history="1">
        <w:r w:rsidRPr="003F7DD4">
          <w:rPr>
            <w:rStyle w:val="affffc"/>
            <w:noProof/>
            <w14:scene3d>
              <w14:camera w14:prst="orthographicFront"/>
              <w14:lightRig w14:rig="threePt" w14:dir="t">
                <w14:rot w14:lat="0" w14:lon="0" w14:rev="0"/>
              </w14:lightRig>
            </w14:scene3d>
          </w:rPr>
          <w:t>7.3</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运输</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_Toc239085221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6E9183E9" w14:textId="039F1F61"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22" w:history="1">
        <w:r w:rsidRPr="003F7DD4">
          <w:rPr>
            <w:rStyle w:val="affffc"/>
            <w:noProof/>
            <w14:scene3d>
              <w14:camera w14:prst="orthographicFront"/>
              <w14:lightRig w14:rig="threePt" w14:dir="t">
                <w14:rot w14:lat="0" w14:lon="0" w14:rev="0"/>
              </w14:lightRig>
            </w14:scene3d>
          </w:rPr>
          <w:t>7.4</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贮存</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_Toc239085222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5F7E8405" w14:textId="4A3D5DBF"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23" w:history="1">
        <w:r w:rsidRPr="003F7DD4">
          <w:rPr>
            <w:rStyle w:val="affffc"/>
            <w:noProof/>
            <w14:scene3d>
              <w14:camera w14:prst="orthographicFront"/>
              <w14:lightRig w14:rig="threePt" w14:dir="t">
                <w14:rot w14:lat="0" w14:lon="0" w14:rev="0"/>
              </w14:lightRig>
            </w14:scene3d>
          </w:rPr>
          <w:t>7.5</w:t>
        </w:r>
        <w:r>
          <w:rPr>
            <w:rStyle w:val="affffc"/>
            <w:noProof/>
            <w14:scene3d>
              <w14:camera w14:prst="orthographicFront"/>
              <w14:lightRig w14:rig="threePt" w14:dir="t">
                <w14:rot w14:lat="0" w14:lon="0" w14:rev="0"/>
              </w14:lightRig>
            </w14:scene3d>
          </w:rPr>
          <w:t xml:space="preserve"> </w:t>
        </w:r>
        <w:r w:rsidRPr="003F7DD4">
          <w:rPr>
            <w:rStyle w:val="affffc"/>
            <w:noProof/>
          </w:rPr>
          <w:t xml:space="preserve"> 保质期</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_Toc239085223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4</w:t>
        </w:r>
        <w:r w:rsidRPr="003F7DD4">
          <w:rPr>
            <w:rFonts w:hint="eastAsia"/>
            <w:noProof/>
          </w:rPr>
          <w:fldChar w:fldCharType="end"/>
        </w:r>
      </w:hyperlink>
    </w:p>
    <w:p w14:paraId="139B8FC2" w14:textId="59F81744"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24" w:history="1">
        <w:r w:rsidRPr="003F7DD4">
          <w:rPr>
            <w:rStyle w:val="affffc"/>
            <w:noProof/>
          </w:rPr>
          <w:t>附录A（规范性）</w:t>
        </w:r>
        <w:r>
          <w:rPr>
            <w:rStyle w:val="affffc"/>
            <w:noProof/>
          </w:rPr>
          <w:t xml:space="preserve"> </w:t>
        </w:r>
        <w:r w:rsidRPr="003F7DD4">
          <w:rPr>
            <w:rStyle w:val="affffc"/>
            <w:noProof/>
          </w:rPr>
          <w:t xml:space="preserve"> EPA含量测定样品预处理</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_Toc239085224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5</w:t>
        </w:r>
        <w:r w:rsidRPr="003F7DD4">
          <w:rPr>
            <w:rFonts w:hint="eastAsia"/>
            <w:noProof/>
          </w:rPr>
          <w:fldChar w:fldCharType="end"/>
        </w:r>
      </w:hyperlink>
    </w:p>
    <w:p w14:paraId="51E6B415" w14:textId="72EDCE28" w:rsidR="003F7DD4" w:rsidRPr="003F7DD4" w:rsidRDefault="003F7DD4">
      <w:pPr>
        <w:pStyle w:val="TOC2"/>
        <w:rPr>
          <w:rFonts w:asciiTheme="minorHAnsi" w:eastAsiaTheme="minorEastAsia" w:hAnsiTheme="minorHAnsi" w:cstheme="minorBidi" w:hint="eastAsia"/>
          <w:noProof/>
          <w:sz w:val="22"/>
          <w:szCs w:val="24"/>
          <w14:ligatures w14:val="standardContextual"/>
        </w:rPr>
      </w:pPr>
      <w:hyperlink w:anchor="_Toc239085225" w:history="1">
        <w:r w:rsidRPr="003F7DD4">
          <w:rPr>
            <w:rStyle w:val="affffc"/>
            <w:noProof/>
          </w:rPr>
          <w:t>A.1</w:t>
        </w:r>
        <w:r>
          <w:rPr>
            <w:rStyle w:val="affffc"/>
            <w:noProof/>
          </w:rPr>
          <w:t xml:space="preserve"> </w:t>
        </w:r>
        <w:r w:rsidRPr="003F7DD4">
          <w:rPr>
            <w:rStyle w:val="affffc"/>
            <w:noProof/>
          </w:rPr>
          <w:t xml:space="preserve"> 试样的预处理</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_Toc239085225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5</w:t>
        </w:r>
        <w:r w:rsidRPr="003F7DD4">
          <w:rPr>
            <w:rFonts w:hint="eastAsia"/>
            <w:noProof/>
          </w:rPr>
          <w:fldChar w:fldCharType="end"/>
        </w:r>
      </w:hyperlink>
    </w:p>
    <w:p w14:paraId="1A9762B9" w14:textId="17381D6F"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26" w:history="1">
        <w:r w:rsidRPr="003F7DD4">
          <w:rPr>
            <w:rStyle w:val="affffc"/>
            <w:noProof/>
          </w:rPr>
          <w:t>附录B（规范性）</w:t>
        </w:r>
        <w:r>
          <w:rPr>
            <w:rStyle w:val="affffc"/>
            <w:noProof/>
          </w:rPr>
          <w:t xml:space="preserve"> </w:t>
        </w:r>
        <w:r w:rsidRPr="003F7DD4">
          <w:rPr>
            <w:rStyle w:val="affffc"/>
            <w:noProof/>
          </w:rPr>
          <w:t xml:space="preserve"> 脂肪的检测方法</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_Toc239085226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6</w:t>
        </w:r>
        <w:r w:rsidRPr="003F7DD4">
          <w:rPr>
            <w:rFonts w:hint="eastAsia"/>
            <w:noProof/>
          </w:rPr>
          <w:fldChar w:fldCharType="end"/>
        </w:r>
      </w:hyperlink>
    </w:p>
    <w:p w14:paraId="3CB3058F" w14:textId="1E158C4D" w:rsidR="003F7DD4" w:rsidRPr="003F7DD4" w:rsidRDefault="003F7D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9085227" w:history="1">
        <w:r w:rsidRPr="003F7DD4">
          <w:rPr>
            <w:rStyle w:val="affffc"/>
            <w:noProof/>
          </w:rPr>
          <w:t>参考文献</w:t>
        </w:r>
        <w:r w:rsidRPr="003F7DD4">
          <w:rPr>
            <w:rFonts w:hint="eastAsia"/>
            <w:noProof/>
          </w:rPr>
          <w:tab/>
        </w:r>
        <w:r w:rsidRPr="003F7DD4">
          <w:rPr>
            <w:rFonts w:hint="eastAsia"/>
            <w:noProof/>
          </w:rPr>
          <w:fldChar w:fldCharType="begin"/>
        </w:r>
        <w:r w:rsidRPr="003F7DD4">
          <w:rPr>
            <w:rFonts w:hint="eastAsia"/>
            <w:noProof/>
          </w:rPr>
          <w:instrText xml:space="preserve"> </w:instrText>
        </w:r>
        <w:r w:rsidRPr="003F7DD4">
          <w:rPr>
            <w:noProof/>
          </w:rPr>
          <w:instrText>PAGEREF _Toc239085227 \h</w:instrText>
        </w:r>
        <w:r w:rsidRPr="003F7DD4">
          <w:rPr>
            <w:rFonts w:hint="eastAsia"/>
            <w:noProof/>
          </w:rPr>
          <w:instrText xml:space="preserve"> </w:instrText>
        </w:r>
        <w:r w:rsidRPr="003F7DD4">
          <w:rPr>
            <w:rFonts w:hint="eastAsia"/>
            <w:noProof/>
          </w:rPr>
        </w:r>
        <w:r w:rsidRPr="003F7DD4">
          <w:rPr>
            <w:rFonts w:hint="eastAsia"/>
            <w:noProof/>
          </w:rPr>
          <w:fldChar w:fldCharType="separate"/>
        </w:r>
        <w:r w:rsidRPr="003F7DD4">
          <w:rPr>
            <w:noProof/>
          </w:rPr>
          <w:t>7</w:t>
        </w:r>
        <w:r w:rsidRPr="003F7DD4">
          <w:rPr>
            <w:rFonts w:hint="eastAsia"/>
            <w:noProof/>
          </w:rPr>
          <w:fldChar w:fldCharType="end"/>
        </w:r>
      </w:hyperlink>
    </w:p>
    <w:p w14:paraId="7A2A5769" w14:textId="3AE91B30" w:rsidR="003F7DD4" w:rsidRPr="003F7DD4" w:rsidRDefault="003F7DD4" w:rsidP="003F7DD4">
      <w:pPr>
        <w:pStyle w:val="affffffb"/>
        <w:spacing w:after="360"/>
        <w:sectPr w:rsidR="003F7DD4" w:rsidRPr="003F7DD4" w:rsidSect="003F7DD4">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3F7DD4">
        <w:fldChar w:fldCharType="end"/>
      </w:r>
    </w:p>
    <w:p w14:paraId="111571A5" w14:textId="77777777" w:rsidR="003020D7" w:rsidRDefault="003707D6">
      <w:pPr>
        <w:pStyle w:val="a6"/>
        <w:spacing w:before="900" w:after="360"/>
      </w:pPr>
      <w:bookmarkStart w:id="31" w:name="BookMark2"/>
      <w:bookmarkStart w:id="32" w:name="_Toc239085197"/>
      <w:bookmarkEnd w:id="30"/>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2"/>
    </w:p>
    <w:p w14:paraId="7EB57552" w14:textId="77777777" w:rsidR="003020D7" w:rsidRDefault="003707D6">
      <w:pPr>
        <w:pStyle w:val="afffff6"/>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1262B557" w14:textId="77777777" w:rsidR="003020D7" w:rsidRDefault="003707D6">
      <w:pPr>
        <w:pStyle w:val="afffff6"/>
        <w:ind w:firstLine="420"/>
      </w:pPr>
      <w:r>
        <w:rPr>
          <w:rFonts w:hint="eastAsia"/>
          <w:szCs w:val="21"/>
        </w:rPr>
        <w:t>请注意本文件的某些内容可能涉及专利。本文件的发布机构不承担识别专利的责任。</w:t>
      </w:r>
    </w:p>
    <w:p w14:paraId="6FD38978" w14:textId="77777777" w:rsidR="003020D7" w:rsidRDefault="003707D6">
      <w:pPr>
        <w:pStyle w:val="afffff6"/>
        <w:ind w:firstLine="420"/>
      </w:pPr>
      <w:r>
        <w:rPr>
          <w:rFonts w:hint="eastAsia"/>
        </w:rPr>
        <w:t>本文件由</w:t>
      </w:r>
      <w:bookmarkStart w:id="33" w:name="OLE_LINK1"/>
      <w:r>
        <w:rPr>
          <w:rFonts w:hint="eastAsia"/>
        </w:rPr>
        <w:t>防城港市检验检测中心</w:t>
      </w:r>
      <w:bookmarkEnd w:id="33"/>
      <w:r>
        <w:rPr>
          <w:rFonts w:hint="eastAsia"/>
        </w:rPr>
        <w:t>提出和</w:t>
      </w:r>
      <w:r>
        <w:t>宣贯</w:t>
      </w:r>
      <w:r>
        <w:rPr>
          <w:rFonts w:hint="eastAsia"/>
        </w:rPr>
        <w:t>。</w:t>
      </w:r>
    </w:p>
    <w:p w14:paraId="214DA9A5" w14:textId="77777777" w:rsidR="003020D7" w:rsidRDefault="003707D6">
      <w:pPr>
        <w:pStyle w:val="afffff6"/>
        <w:ind w:firstLine="420"/>
      </w:pPr>
      <w:r>
        <w:rPr>
          <w:rFonts w:hint="eastAsia"/>
        </w:rPr>
        <w:t>本文件由广西标准</w:t>
      </w:r>
      <w:r>
        <w:t>化协会</w:t>
      </w:r>
      <w:r>
        <w:rPr>
          <w:rFonts w:hint="eastAsia"/>
        </w:rPr>
        <w:t>归口。</w:t>
      </w:r>
    </w:p>
    <w:p w14:paraId="3B71EBE5" w14:textId="77777777" w:rsidR="003020D7" w:rsidRDefault="003707D6">
      <w:pPr>
        <w:pStyle w:val="afffff6"/>
        <w:ind w:firstLine="420"/>
      </w:pPr>
      <w:r>
        <w:rPr>
          <w:rFonts w:hint="eastAsia"/>
        </w:rPr>
        <w:t>本文件起草单位：小藻科技</w:t>
      </w:r>
      <w:r>
        <w:rPr>
          <w:rFonts w:hint="eastAsia"/>
        </w:rPr>
        <w:t>(</w:t>
      </w:r>
      <w:r>
        <w:rPr>
          <w:rFonts w:hint="eastAsia"/>
        </w:rPr>
        <w:t>安吉</w:t>
      </w:r>
      <w:r>
        <w:rPr>
          <w:rFonts w:hint="eastAsia"/>
        </w:rPr>
        <w:t>)</w:t>
      </w:r>
      <w:r>
        <w:rPr>
          <w:rFonts w:hint="eastAsia"/>
        </w:rPr>
        <w:t>有限公司、广西小藻农业科技有限公司、防城港市检验检测中心、武汉检验检测认证发展集团有限公司、内蒙古蒙牛乳业</w:t>
      </w:r>
      <w:r>
        <w:rPr>
          <w:rFonts w:hint="eastAsia"/>
        </w:rPr>
        <w:t>(</w:t>
      </w:r>
      <w:r>
        <w:rPr>
          <w:rFonts w:hint="eastAsia"/>
        </w:rPr>
        <w:t>集团</w:t>
      </w:r>
      <w:r>
        <w:rPr>
          <w:rFonts w:hint="eastAsia"/>
        </w:rPr>
        <w:t>)</w:t>
      </w:r>
      <w:r>
        <w:rPr>
          <w:rFonts w:hint="eastAsia"/>
        </w:rPr>
        <w:t>股份有限公司、柏维力生物技术（安徽）有限公司、山西三北文冠投资有限公司、中国海洋大学、泉州海洋生物产业研究院、武汉食品化妆品检验所、莱萃诺贸易（宁波）有限公司、深圳保时健生物工程有限公司、山东景岳生物科技有限公司、上海荷幸健康科技有限公司、浙江双恒健康产业有限公司、浙江天和诚生物科技股份有限公司、广西中医药大学、澳姆佳</w:t>
      </w:r>
      <w:r>
        <w:rPr>
          <w:rFonts w:hint="eastAsia"/>
        </w:rPr>
        <w:t>(</w:t>
      </w:r>
      <w:r>
        <w:rPr>
          <w:rFonts w:hint="eastAsia"/>
        </w:rPr>
        <w:t>深圳</w:t>
      </w:r>
      <w:r>
        <w:rPr>
          <w:rFonts w:hint="eastAsia"/>
        </w:rPr>
        <w:t>)</w:t>
      </w:r>
      <w:r>
        <w:rPr>
          <w:rFonts w:hint="eastAsia"/>
        </w:rPr>
        <w:t>生物科技有限公司、一苇堂检测科技</w:t>
      </w:r>
      <w:r>
        <w:rPr>
          <w:rFonts w:hint="eastAsia"/>
        </w:rPr>
        <w:t>(</w:t>
      </w:r>
      <w:r>
        <w:rPr>
          <w:rFonts w:hint="eastAsia"/>
        </w:rPr>
        <w:t>上海</w:t>
      </w:r>
      <w:r>
        <w:rPr>
          <w:rFonts w:hint="eastAsia"/>
        </w:rPr>
        <w:t>)</w:t>
      </w:r>
      <w:r>
        <w:rPr>
          <w:rFonts w:hint="eastAsia"/>
        </w:rPr>
        <w:t>有限公司、中国检验认证集团广西有限公司、广西一东盟食品检验检测中心、广西农业科学院农产品质量安全与检测技术研究所、广西食品药品审评查验中心、防城港市知识产权保护中心、广西标准化协会、防城港高新技术产业开发区管理委员会。</w:t>
      </w:r>
    </w:p>
    <w:p w14:paraId="1C737893" w14:textId="77777777" w:rsidR="003020D7" w:rsidRDefault="003707D6">
      <w:pPr>
        <w:pStyle w:val="afffff6"/>
        <w:ind w:firstLine="420"/>
      </w:pPr>
      <w:r>
        <w:rPr>
          <w:rFonts w:hint="eastAsia"/>
        </w:rPr>
        <w:t>本文件主要起草人：</w:t>
      </w:r>
      <w:r>
        <w:t>俞威</w:t>
      </w:r>
      <w:r>
        <w:rPr>
          <w:rFonts w:hint="eastAsia"/>
        </w:rPr>
        <w:t>、</w:t>
      </w:r>
      <w:r>
        <w:t>王磊</w:t>
      </w:r>
      <w:r>
        <w:rPr>
          <w:rFonts w:hint="eastAsia"/>
        </w:rPr>
        <w:t>、</w:t>
      </w:r>
      <w:r>
        <w:t>吴健</w:t>
      </w:r>
      <w:r>
        <w:rPr>
          <w:rFonts w:hint="eastAsia"/>
        </w:rPr>
        <w:t>、</w:t>
      </w:r>
      <w:r>
        <w:t>秦捷</w:t>
      </w:r>
      <w:r>
        <w:rPr>
          <w:rFonts w:hint="eastAsia"/>
        </w:rPr>
        <w:t>、</w:t>
      </w:r>
      <w:r>
        <w:t>吴小莉</w:t>
      </w:r>
      <w:r>
        <w:rPr>
          <w:rFonts w:hint="eastAsia"/>
        </w:rPr>
        <w:t>、</w:t>
      </w:r>
      <w:r>
        <w:t>戴大雄</w:t>
      </w:r>
      <w:r>
        <w:rPr>
          <w:rFonts w:hint="eastAsia"/>
        </w:rPr>
        <w:t>、</w:t>
      </w:r>
      <w:r>
        <w:t>姚成</w:t>
      </w:r>
      <w:r>
        <w:rPr>
          <w:rFonts w:hint="eastAsia"/>
        </w:rPr>
        <w:t>、</w:t>
      </w:r>
      <w:r>
        <w:t>颜锋</w:t>
      </w:r>
      <w:r>
        <w:rPr>
          <w:rFonts w:hint="eastAsia"/>
        </w:rPr>
        <w:t>、</w:t>
      </w:r>
      <w:r>
        <w:t>路燕</w:t>
      </w:r>
      <w:r>
        <w:rPr>
          <w:rFonts w:hint="eastAsia"/>
        </w:rPr>
        <w:t>、</w:t>
      </w:r>
      <w:r>
        <w:t>陈军妃</w:t>
      </w:r>
      <w:r>
        <w:rPr>
          <w:rFonts w:hint="eastAsia"/>
        </w:rPr>
        <w:t>、</w:t>
      </w:r>
      <w:r>
        <w:t>狄毅</w:t>
      </w:r>
      <w:r>
        <w:rPr>
          <w:rFonts w:hint="eastAsia"/>
        </w:rPr>
        <w:t>、</w:t>
      </w:r>
      <w:r>
        <w:t>徐杰、刘炎峻、冯婷玉、宋雨</w:t>
      </w:r>
      <w:r>
        <w:rPr>
          <w:rFonts w:hint="eastAsia"/>
        </w:rPr>
        <w:t>、</w:t>
      </w:r>
      <w:r>
        <w:t>方慧文</w:t>
      </w:r>
      <w:r>
        <w:rPr>
          <w:rFonts w:hint="eastAsia"/>
        </w:rPr>
        <w:t>、</w:t>
      </w:r>
      <w:r>
        <w:t>蔡新军、李新平</w:t>
      </w:r>
      <w:r>
        <w:rPr>
          <w:rFonts w:hint="eastAsia"/>
        </w:rPr>
        <w:t>、</w:t>
      </w:r>
      <w:r>
        <w:t>俞士中、严锋雷、郭兴兰</w:t>
      </w:r>
      <w:r>
        <w:rPr>
          <w:rFonts w:hint="eastAsia"/>
        </w:rPr>
        <w:t>、</w:t>
      </w:r>
      <w:r>
        <w:t>易湘茜、黄炳耀、高程海</w:t>
      </w:r>
      <w:r>
        <w:rPr>
          <w:rFonts w:hint="eastAsia"/>
        </w:rPr>
        <w:t>、</w:t>
      </w:r>
      <w:r>
        <w:t>LI KAITI</w:t>
      </w:r>
      <w:r>
        <w:t>、刘鑫、严娇</w:t>
      </w:r>
      <w:r>
        <w:rPr>
          <w:rFonts w:hint="eastAsia"/>
        </w:rPr>
        <w:t>、</w:t>
      </w:r>
      <w:r>
        <w:t>李明远、彭星桥、蔡培基</w:t>
      </w:r>
      <w:r>
        <w:rPr>
          <w:rFonts w:hint="eastAsia"/>
        </w:rPr>
        <w:t>、</w:t>
      </w:r>
      <w:r>
        <w:t>张璐</w:t>
      </w:r>
      <w:r>
        <w:rPr>
          <w:rFonts w:hint="eastAsia"/>
        </w:rPr>
        <w:t>、</w:t>
      </w:r>
      <w:r>
        <w:t>刘欢群</w:t>
      </w:r>
      <w:r>
        <w:rPr>
          <w:rFonts w:hint="eastAsia"/>
        </w:rPr>
        <w:t>、</w:t>
      </w:r>
      <w:r>
        <w:t>段玉林、蒋宇佳、贺丽、劳开远</w:t>
      </w:r>
      <w:r>
        <w:rPr>
          <w:rFonts w:hint="eastAsia"/>
        </w:rPr>
        <w:t>、</w:t>
      </w:r>
      <w:r>
        <w:t>白永庆</w:t>
      </w:r>
      <w:bookmarkStart w:id="34" w:name="OLE_LINK3"/>
      <w:r>
        <w:rPr>
          <w:rFonts w:hint="eastAsia"/>
        </w:rPr>
        <w:t>、</w:t>
      </w:r>
      <w:bookmarkEnd w:id="34"/>
      <w:r>
        <w:t>邓永喜</w:t>
      </w:r>
      <w:r>
        <w:rPr>
          <w:rFonts w:hint="eastAsia"/>
        </w:rPr>
        <w:t>、</w:t>
      </w:r>
      <w:r>
        <w:t>廖文艳</w:t>
      </w:r>
      <w:r>
        <w:rPr>
          <w:rFonts w:hint="eastAsia"/>
        </w:rPr>
        <w:t>。</w:t>
      </w:r>
    </w:p>
    <w:p w14:paraId="14E564B7" w14:textId="77777777" w:rsidR="003020D7" w:rsidRDefault="003020D7">
      <w:pPr>
        <w:pStyle w:val="afffff6"/>
        <w:ind w:firstLine="420"/>
      </w:pPr>
    </w:p>
    <w:p w14:paraId="3F5574A2" w14:textId="77777777" w:rsidR="003020D7" w:rsidRDefault="003020D7">
      <w:pPr>
        <w:pStyle w:val="afffff6"/>
        <w:ind w:firstLine="420"/>
        <w:sectPr w:rsidR="003020D7" w:rsidSect="003F7DD4">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4C682E83" w14:textId="77777777" w:rsidR="003020D7" w:rsidRDefault="003020D7">
      <w:pPr>
        <w:spacing w:line="20" w:lineRule="exact"/>
        <w:jc w:val="center"/>
        <w:rPr>
          <w:rFonts w:ascii="黑体" w:eastAsia="黑体" w:hAnsi="黑体" w:hint="eastAsia"/>
          <w:sz w:val="32"/>
          <w:szCs w:val="32"/>
        </w:rPr>
      </w:pPr>
      <w:bookmarkStart w:id="35" w:name="BookMark4"/>
      <w:bookmarkEnd w:id="31"/>
    </w:p>
    <w:p w14:paraId="53CD3241" w14:textId="77777777" w:rsidR="003020D7" w:rsidRDefault="003020D7">
      <w:pPr>
        <w:spacing w:line="20" w:lineRule="exact"/>
        <w:jc w:val="center"/>
        <w:rPr>
          <w:rFonts w:ascii="黑体" w:eastAsia="黑体" w:hAnsi="黑体" w:hint="eastAsia"/>
          <w:sz w:val="32"/>
          <w:szCs w:val="32"/>
        </w:rPr>
      </w:pPr>
    </w:p>
    <w:bookmarkStart w:id="36" w:name="NEW_STAND_NAME" w:displacedByCustomXml="next"/>
    <w:sdt>
      <w:sdtPr>
        <w:tag w:val="NEW_STAND_NAME"/>
        <w:id w:val="595910757"/>
        <w:lock w:val="sdtLocked"/>
        <w:placeholder>
          <w:docPart w:val="30CE25CA0CA64E8B9694BA66CB0C3CD2"/>
        </w:placeholder>
      </w:sdtPr>
      <w:sdtEndPr/>
      <w:sdtContent>
        <w:p w14:paraId="020DB937" w14:textId="77777777" w:rsidR="003020D7" w:rsidRDefault="003707D6">
          <w:pPr>
            <w:pStyle w:val="afffffffff9"/>
            <w:spacing w:beforeLines="100" w:before="240" w:afterLines="220" w:after="528"/>
            <w:rPr>
              <w:rFonts w:hint="eastAsia"/>
            </w:rPr>
          </w:pPr>
          <w:r>
            <w:rPr>
              <w:rFonts w:hint="eastAsia"/>
            </w:rPr>
            <w:t>拟微球藻粉</w:t>
          </w:r>
        </w:p>
      </w:sdtContent>
    </w:sdt>
    <w:p w14:paraId="63871F09" w14:textId="77777777" w:rsidR="003020D7" w:rsidRDefault="003707D6">
      <w:pPr>
        <w:pStyle w:val="affc"/>
        <w:spacing w:before="240" w:after="240"/>
      </w:pPr>
      <w:bookmarkStart w:id="37" w:name="_Toc26986530"/>
      <w:bookmarkStart w:id="38" w:name="_Toc26718930"/>
      <w:bookmarkStart w:id="39" w:name="_Toc205979761"/>
      <w:bookmarkStart w:id="40" w:name="_Toc205308670"/>
      <w:bookmarkStart w:id="41" w:name="_Toc24884218"/>
      <w:bookmarkStart w:id="42" w:name="_Toc26986771"/>
      <w:bookmarkStart w:id="43" w:name="_Toc217412253"/>
      <w:bookmarkStart w:id="44" w:name="_Toc24884211"/>
      <w:bookmarkStart w:id="45" w:name="_Toc17233325"/>
      <w:bookmarkStart w:id="46" w:name="_Toc17233333"/>
      <w:bookmarkStart w:id="47" w:name="_Toc218436435"/>
      <w:bookmarkStart w:id="48" w:name="_Toc26648465"/>
      <w:bookmarkStart w:id="49" w:name="_Toc236998054"/>
      <w:bookmarkStart w:id="50" w:name="_Toc97192964"/>
      <w:bookmarkStart w:id="51" w:name="_Toc205979676"/>
      <w:bookmarkStart w:id="52" w:name="_Toc217405855"/>
      <w:bookmarkStart w:id="53" w:name="_Toc195807425"/>
      <w:bookmarkStart w:id="54" w:name="_Toc239085009"/>
      <w:bookmarkStart w:id="55" w:name="_Toc239085059"/>
      <w:bookmarkStart w:id="56" w:name="_Toc239085198"/>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1BE94FB" w14:textId="77777777" w:rsidR="003020D7" w:rsidRDefault="003707D6">
      <w:pPr>
        <w:pStyle w:val="afffffffffffb"/>
      </w:pPr>
      <w:bookmarkStart w:id="57" w:name="_Toc24884219"/>
      <w:bookmarkStart w:id="58" w:name="_Toc17233334"/>
      <w:bookmarkStart w:id="59" w:name="_Toc24884212"/>
      <w:bookmarkStart w:id="60" w:name="_Toc17233326"/>
      <w:bookmarkStart w:id="61" w:name="_Toc26648466"/>
      <w:r>
        <w:rPr>
          <w:rFonts w:hint="eastAsia"/>
        </w:rPr>
        <w:t>本文件界定了拟微球藻粉涉及的术语和定义，</w:t>
      </w:r>
      <w:bookmarkStart w:id="62" w:name="OLE_LINK8"/>
      <w:r>
        <w:rPr>
          <w:rFonts w:hint="eastAsia"/>
        </w:rPr>
        <w:t>规定了技术</w:t>
      </w:r>
      <w:r>
        <w:rPr>
          <w:rFonts w:hint="eastAsia"/>
        </w:rPr>
        <w:t>要求，以及</w:t>
      </w:r>
      <w:r>
        <w:rPr>
          <w:rFonts w:hint="eastAsia"/>
        </w:rPr>
        <w:t>标签标志、包装、运输、贮存</w:t>
      </w:r>
      <w:r>
        <w:rPr>
          <w:rFonts w:hint="eastAsia"/>
        </w:rPr>
        <w:t>和保质期</w:t>
      </w:r>
      <w:r>
        <w:rPr>
          <w:rFonts w:hint="eastAsia"/>
        </w:rPr>
        <w:t>的要求，描述了相应的检验方法和检验规则</w:t>
      </w:r>
      <w:bookmarkEnd w:id="62"/>
      <w:r>
        <w:rPr>
          <w:rFonts w:hint="eastAsia"/>
        </w:rPr>
        <w:t>。</w:t>
      </w:r>
    </w:p>
    <w:p w14:paraId="17664391" w14:textId="77777777" w:rsidR="003020D7" w:rsidRDefault="003707D6">
      <w:pPr>
        <w:pStyle w:val="afffff6"/>
        <w:ind w:firstLine="420"/>
      </w:pPr>
      <w:r>
        <w:rPr>
          <w:rFonts w:hint="eastAsia"/>
          <w:szCs w:val="22"/>
        </w:rPr>
        <w:t>本文件适用于拟微球藻粉的生产、检验和销售。</w:t>
      </w:r>
    </w:p>
    <w:p w14:paraId="493AD81C" w14:textId="77777777" w:rsidR="003020D7" w:rsidRDefault="003707D6">
      <w:pPr>
        <w:pStyle w:val="affc"/>
        <w:spacing w:before="240" w:after="240"/>
      </w:pPr>
      <w:bookmarkStart w:id="63" w:name="_Toc26986772"/>
      <w:bookmarkStart w:id="64" w:name="_Toc205308671"/>
      <w:bookmarkStart w:id="65" w:name="_Toc217412254"/>
      <w:bookmarkStart w:id="66" w:name="_Toc195807426"/>
      <w:bookmarkStart w:id="67" w:name="_Toc97192965"/>
      <w:bookmarkStart w:id="68" w:name="_Toc26718931"/>
      <w:bookmarkStart w:id="69" w:name="_Toc26986531"/>
      <w:bookmarkStart w:id="70" w:name="_Toc218436436"/>
      <w:bookmarkStart w:id="71" w:name="_Toc217405856"/>
      <w:bookmarkStart w:id="72" w:name="_Toc236998055"/>
      <w:bookmarkStart w:id="73" w:name="_Toc205979677"/>
      <w:bookmarkStart w:id="74" w:name="_Toc205979762"/>
      <w:bookmarkStart w:id="75" w:name="_Toc239085010"/>
      <w:bookmarkStart w:id="76" w:name="_Toc239085060"/>
      <w:bookmarkStart w:id="77" w:name="_Toc239085199"/>
      <w:r>
        <w:rPr>
          <w:rFonts w:hint="eastAsia"/>
        </w:rPr>
        <w:t>规范性引用文件</w:t>
      </w:r>
      <w:bookmarkEnd w:id="57"/>
      <w:bookmarkEnd w:id="58"/>
      <w:bookmarkEnd w:id="59"/>
      <w:bookmarkEnd w:id="60"/>
      <w:bookmarkEnd w:id="6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sdt>
      <w:sdtPr>
        <w:rPr>
          <w:rFonts w:hint="eastAsia"/>
        </w:rPr>
        <w:id w:val="715848253"/>
        <w:placeholder>
          <w:docPart w:val="E5E081E7DA2A458D83448F8F880782A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1817A1E" w14:textId="77777777" w:rsidR="003020D7" w:rsidRDefault="003707D6">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36C9D6" w14:textId="77777777" w:rsidR="003020D7" w:rsidRDefault="003707D6">
      <w:pPr>
        <w:tabs>
          <w:tab w:val="center" w:pos="4201"/>
          <w:tab w:val="right" w:leader="dot" w:pos="9298"/>
        </w:tabs>
        <w:autoSpaceDE w:val="0"/>
        <w:autoSpaceDN w:val="0"/>
        <w:ind w:firstLineChars="200" w:firstLine="420"/>
        <w:jc w:val="both"/>
        <w:rPr>
          <w:rFonts w:ascii="宋体" w:hAnsi="Times New Roman"/>
          <w:kern w:val="0"/>
          <w:szCs w:val="20"/>
        </w:rPr>
      </w:pPr>
      <w:r>
        <w:rPr>
          <w:rFonts w:ascii="宋体" w:hAnsi="Times New Roman" w:hint="eastAsia"/>
          <w:kern w:val="0"/>
          <w:szCs w:val="20"/>
        </w:rPr>
        <w:t xml:space="preserve">GB/T 191 </w:t>
      </w:r>
      <w:r>
        <w:rPr>
          <w:rFonts w:ascii="宋体" w:hAnsi="Times New Roman"/>
          <w:kern w:val="0"/>
          <w:szCs w:val="20"/>
        </w:rPr>
        <w:t xml:space="preserve"> </w:t>
      </w:r>
      <w:r>
        <w:rPr>
          <w:rFonts w:ascii="宋体" w:hAnsi="Times New Roman"/>
          <w:kern w:val="0"/>
          <w:szCs w:val="20"/>
        </w:rPr>
        <w:t>包装储运图示标志</w:t>
      </w:r>
    </w:p>
    <w:p w14:paraId="43E9D0D0" w14:textId="77777777" w:rsidR="003020D7" w:rsidRDefault="003707D6">
      <w:pPr>
        <w:pStyle w:val="afffff6"/>
        <w:ind w:firstLine="420"/>
      </w:pPr>
      <w:bookmarkStart w:id="78" w:name="OLE_LINK16"/>
      <w:bookmarkStart w:id="79" w:name="OLE_LINK17"/>
      <w:r>
        <w:rPr>
          <w:rFonts w:hint="eastAsia"/>
        </w:rPr>
        <w:t>GB</w:t>
      </w:r>
      <w:r>
        <w:t xml:space="preserve"> </w:t>
      </w:r>
      <w:r>
        <w:rPr>
          <w:rFonts w:hint="eastAsia"/>
        </w:rPr>
        <w:t>2760</w:t>
      </w:r>
      <w:r>
        <w:t xml:space="preserve">  </w:t>
      </w:r>
      <w:r>
        <w:rPr>
          <w:rFonts w:hint="eastAsia"/>
        </w:rPr>
        <w:t>食品安全国家标准</w:t>
      </w:r>
      <w:r>
        <w:rPr>
          <w:rFonts w:hint="eastAsia"/>
        </w:rPr>
        <w:t xml:space="preserve"> </w:t>
      </w:r>
      <w:r>
        <w:t xml:space="preserve"> </w:t>
      </w:r>
      <w:r>
        <w:rPr>
          <w:rFonts w:hint="eastAsia"/>
        </w:rPr>
        <w:t>食品添加剂使用标准</w:t>
      </w:r>
    </w:p>
    <w:p w14:paraId="7BFC8CA2" w14:textId="77777777" w:rsidR="003020D7" w:rsidRDefault="003707D6">
      <w:pPr>
        <w:pStyle w:val="afffff6"/>
        <w:ind w:firstLine="420"/>
      </w:pPr>
      <w:r>
        <w:t>GB</w:t>
      </w:r>
      <w:r>
        <w:rPr>
          <w:rFonts w:hint="eastAsia"/>
        </w:rPr>
        <w:t xml:space="preserve"> </w:t>
      </w:r>
      <w:r>
        <w:t>2762</w:t>
      </w:r>
      <w:r>
        <w:rPr>
          <w:rFonts w:hint="eastAsia"/>
        </w:rPr>
        <w:t xml:space="preserve">  </w:t>
      </w:r>
      <w:r>
        <w:t>食品安全国家标准</w:t>
      </w:r>
      <w:r>
        <w:t xml:space="preserve"> </w:t>
      </w:r>
      <w:r>
        <w:rPr>
          <w:rFonts w:hint="eastAsia"/>
        </w:rPr>
        <w:t xml:space="preserve"> </w:t>
      </w:r>
      <w:r>
        <w:t>食品中污染物限量</w:t>
      </w:r>
    </w:p>
    <w:p w14:paraId="22AC1139" w14:textId="77777777" w:rsidR="003020D7" w:rsidRDefault="003707D6">
      <w:pPr>
        <w:pStyle w:val="afffff6"/>
        <w:ind w:firstLine="420"/>
      </w:pPr>
      <w:r>
        <w:t>GB 3097</w:t>
      </w:r>
      <w:r>
        <w:rPr>
          <w:rFonts w:hint="eastAsia"/>
        </w:rPr>
        <w:t xml:space="preserve">  </w:t>
      </w:r>
      <w:r>
        <w:rPr>
          <w:rFonts w:hint="eastAsia"/>
        </w:rPr>
        <w:t>海水水质标准</w:t>
      </w:r>
    </w:p>
    <w:bookmarkEnd w:id="78"/>
    <w:bookmarkEnd w:id="79"/>
    <w:p w14:paraId="3E1D809D" w14:textId="77777777" w:rsidR="003020D7" w:rsidRDefault="003707D6">
      <w:pPr>
        <w:tabs>
          <w:tab w:val="center" w:pos="4201"/>
          <w:tab w:val="right" w:leader="dot" w:pos="9298"/>
        </w:tabs>
        <w:autoSpaceDE w:val="0"/>
        <w:autoSpaceDN w:val="0"/>
        <w:ind w:firstLineChars="200" w:firstLine="420"/>
        <w:jc w:val="both"/>
        <w:rPr>
          <w:rFonts w:ascii="宋体" w:hAnsi="Times New Roman"/>
          <w:kern w:val="0"/>
          <w:szCs w:val="20"/>
        </w:rPr>
      </w:pPr>
      <w:r>
        <w:rPr>
          <w:rFonts w:ascii="宋体" w:hAnsi="Times New Roman" w:hint="eastAsia"/>
          <w:kern w:val="0"/>
          <w:szCs w:val="20"/>
        </w:rPr>
        <w:t>GB 5009.3</w:t>
      </w:r>
      <w:r>
        <w:rPr>
          <w:rFonts w:ascii="宋体" w:hAnsi="宋体" w:hint="eastAsia"/>
          <w:kern w:val="0"/>
          <w:szCs w:val="20"/>
        </w:rPr>
        <w:t xml:space="preserve"> </w:t>
      </w:r>
      <w:r>
        <w:rPr>
          <w:rFonts w:ascii="宋体" w:hAnsi="Times New Roman" w:hint="eastAsia"/>
          <w:kern w:val="0"/>
          <w:szCs w:val="20"/>
        </w:rPr>
        <w:t xml:space="preserve"> </w:t>
      </w:r>
      <w:r>
        <w:rPr>
          <w:rFonts w:ascii="宋体" w:hAnsi="Times New Roman" w:hint="eastAsia"/>
          <w:kern w:val="0"/>
          <w:szCs w:val="20"/>
        </w:rPr>
        <w:t>食品安全国家标准</w:t>
      </w:r>
      <w:r>
        <w:rPr>
          <w:rFonts w:ascii="宋体" w:hAnsi="Times New Roman" w:hint="eastAsia"/>
          <w:kern w:val="0"/>
          <w:szCs w:val="20"/>
        </w:rPr>
        <w:t xml:space="preserve">  </w:t>
      </w:r>
      <w:r>
        <w:rPr>
          <w:rFonts w:ascii="宋体" w:hAnsi="Times New Roman" w:hint="eastAsia"/>
          <w:kern w:val="0"/>
          <w:szCs w:val="20"/>
        </w:rPr>
        <w:t>食品中水分的测定</w:t>
      </w:r>
    </w:p>
    <w:p w14:paraId="0CDBD6C3" w14:textId="77777777" w:rsidR="003020D7" w:rsidRDefault="003707D6">
      <w:pPr>
        <w:pStyle w:val="afffff6"/>
        <w:ind w:firstLine="420"/>
      </w:pPr>
      <w:r>
        <w:t xml:space="preserve">GB 5009.4 </w:t>
      </w:r>
      <w:r>
        <w:rPr>
          <w:rFonts w:hint="eastAsia"/>
        </w:rPr>
        <w:t xml:space="preserve"> </w:t>
      </w:r>
      <w:r>
        <w:t>食品安全国家标准</w:t>
      </w:r>
      <w:r>
        <w:t xml:space="preserve"> </w:t>
      </w:r>
      <w:r>
        <w:rPr>
          <w:rFonts w:hint="eastAsia"/>
        </w:rPr>
        <w:t xml:space="preserve"> </w:t>
      </w:r>
      <w:r>
        <w:t>食品中灰分的测定</w:t>
      </w:r>
    </w:p>
    <w:p w14:paraId="68CAB481" w14:textId="77777777" w:rsidR="003020D7" w:rsidRDefault="003707D6">
      <w:pPr>
        <w:pStyle w:val="afffff6"/>
        <w:ind w:firstLine="420"/>
      </w:pPr>
      <w:r>
        <w:t xml:space="preserve">GB 5009.5 </w:t>
      </w:r>
      <w:r>
        <w:rPr>
          <w:rFonts w:hint="eastAsia"/>
        </w:rPr>
        <w:t xml:space="preserve"> </w:t>
      </w:r>
      <w:r>
        <w:t>食品安全国家标准</w:t>
      </w:r>
      <w:r>
        <w:rPr>
          <w:rFonts w:hint="eastAsia"/>
        </w:rPr>
        <w:t xml:space="preserve">  </w:t>
      </w:r>
      <w:r>
        <w:t>食品中蛋白质的测定</w:t>
      </w:r>
    </w:p>
    <w:p w14:paraId="437BA582" w14:textId="77777777" w:rsidR="003020D7" w:rsidRDefault="003707D6">
      <w:pPr>
        <w:tabs>
          <w:tab w:val="center" w:pos="4201"/>
          <w:tab w:val="right" w:leader="dot" w:pos="9298"/>
        </w:tabs>
        <w:autoSpaceDE w:val="0"/>
        <w:autoSpaceDN w:val="0"/>
        <w:ind w:firstLineChars="200" w:firstLine="420"/>
        <w:jc w:val="both"/>
        <w:rPr>
          <w:rFonts w:ascii="宋体" w:hAnsi="Times New Roman"/>
          <w:kern w:val="0"/>
          <w:szCs w:val="20"/>
        </w:rPr>
      </w:pPr>
      <w:r>
        <w:rPr>
          <w:rFonts w:ascii="宋体" w:hAnsi="Times New Roman" w:hint="eastAsia"/>
          <w:kern w:val="0"/>
          <w:szCs w:val="20"/>
        </w:rPr>
        <w:t xml:space="preserve">GB 5009.6  </w:t>
      </w:r>
      <w:r>
        <w:rPr>
          <w:rFonts w:ascii="宋体" w:hAnsi="Times New Roman" w:hint="eastAsia"/>
          <w:kern w:val="0"/>
          <w:szCs w:val="20"/>
        </w:rPr>
        <w:t>食品安全国家标准</w:t>
      </w:r>
      <w:r>
        <w:rPr>
          <w:rFonts w:ascii="宋体" w:hAnsi="Times New Roman" w:hint="eastAsia"/>
          <w:kern w:val="0"/>
          <w:szCs w:val="20"/>
        </w:rPr>
        <w:t xml:space="preserve">  </w:t>
      </w:r>
      <w:r>
        <w:rPr>
          <w:rFonts w:ascii="宋体" w:hAnsi="Times New Roman" w:hint="eastAsia"/>
          <w:kern w:val="0"/>
          <w:szCs w:val="20"/>
        </w:rPr>
        <w:t>食品中脂肪的测定</w:t>
      </w:r>
    </w:p>
    <w:p w14:paraId="79895499" w14:textId="77777777" w:rsidR="003020D7" w:rsidRDefault="003707D6">
      <w:pPr>
        <w:tabs>
          <w:tab w:val="center" w:pos="4201"/>
          <w:tab w:val="right" w:leader="dot" w:pos="9298"/>
        </w:tabs>
        <w:autoSpaceDE w:val="0"/>
        <w:autoSpaceDN w:val="0"/>
        <w:ind w:firstLineChars="200" w:firstLine="420"/>
        <w:jc w:val="both"/>
        <w:rPr>
          <w:rFonts w:ascii="宋体" w:hAnsi="Times New Roman"/>
          <w:kern w:val="0"/>
          <w:szCs w:val="20"/>
        </w:rPr>
      </w:pPr>
      <w:r>
        <w:rPr>
          <w:rFonts w:ascii="宋体" w:hAnsi="Times New Roman" w:hint="eastAsia"/>
          <w:kern w:val="0"/>
          <w:szCs w:val="20"/>
        </w:rPr>
        <w:t xml:space="preserve">GB 5009.12  </w:t>
      </w:r>
      <w:r>
        <w:rPr>
          <w:rFonts w:ascii="宋体" w:hAnsi="Times New Roman" w:hint="eastAsia"/>
          <w:kern w:val="0"/>
          <w:szCs w:val="20"/>
        </w:rPr>
        <w:t>食品安全国家标准</w:t>
      </w:r>
      <w:r>
        <w:rPr>
          <w:rFonts w:ascii="宋体" w:hAnsi="Times New Roman" w:hint="eastAsia"/>
          <w:kern w:val="0"/>
          <w:szCs w:val="20"/>
        </w:rPr>
        <w:t xml:space="preserve">  </w:t>
      </w:r>
      <w:r>
        <w:rPr>
          <w:rFonts w:ascii="宋体" w:hAnsi="Times New Roman" w:hint="eastAsia"/>
          <w:kern w:val="0"/>
          <w:szCs w:val="20"/>
        </w:rPr>
        <w:t>食品中铅的测定</w:t>
      </w:r>
    </w:p>
    <w:p w14:paraId="247F72C3" w14:textId="77777777" w:rsidR="003020D7" w:rsidRDefault="003707D6">
      <w:pPr>
        <w:tabs>
          <w:tab w:val="center" w:pos="4201"/>
          <w:tab w:val="right" w:leader="dot" w:pos="9298"/>
        </w:tabs>
        <w:autoSpaceDE w:val="0"/>
        <w:autoSpaceDN w:val="0"/>
        <w:ind w:firstLineChars="200" w:firstLine="420"/>
        <w:jc w:val="both"/>
        <w:rPr>
          <w:rFonts w:ascii="宋体" w:hAnsi="宋体" w:hint="eastAsia"/>
          <w:kern w:val="0"/>
          <w:szCs w:val="20"/>
        </w:rPr>
      </w:pPr>
      <w:r>
        <w:rPr>
          <w:rFonts w:ascii="宋体" w:hAnsi="宋体"/>
          <w:kern w:val="0"/>
          <w:szCs w:val="20"/>
        </w:rPr>
        <w:t>GB 5009.27</w:t>
      </w:r>
      <w:r>
        <w:rPr>
          <w:rFonts w:ascii="宋体" w:hAnsi="宋体" w:hint="eastAsia"/>
          <w:kern w:val="0"/>
          <w:szCs w:val="20"/>
        </w:rPr>
        <w:t xml:space="preserve">  </w:t>
      </w:r>
      <w:r>
        <w:rPr>
          <w:rFonts w:ascii="宋体" w:hAnsi="宋体" w:hint="eastAsia"/>
          <w:kern w:val="0"/>
          <w:szCs w:val="20"/>
        </w:rPr>
        <w:t>食品安全国家标准</w:t>
      </w:r>
      <w:r>
        <w:rPr>
          <w:rFonts w:ascii="宋体" w:hAnsi="宋体" w:hint="eastAsia"/>
          <w:kern w:val="0"/>
          <w:szCs w:val="20"/>
        </w:rPr>
        <w:t xml:space="preserve">  </w:t>
      </w:r>
      <w:r>
        <w:rPr>
          <w:rFonts w:ascii="宋体" w:hAnsi="宋体" w:hint="eastAsia"/>
          <w:kern w:val="0"/>
          <w:szCs w:val="20"/>
        </w:rPr>
        <w:t>食品中苯并</w:t>
      </w:r>
      <w:r>
        <w:rPr>
          <w:rFonts w:ascii="宋体" w:hAnsi="宋体" w:hint="eastAsia"/>
          <w:kern w:val="0"/>
          <w:szCs w:val="20"/>
        </w:rPr>
        <w:t>(a)</w:t>
      </w:r>
      <w:r>
        <w:rPr>
          <w:rFonts w:ascii="宋体" w:hAnsi="宋体" w:hint="eastAsia"/>
          <w:kern w:val="0"/>
          <w:szCs w:val="20"/>
        </w:rPr>
        <w:t>芘的测定</w:t>
      </w:r>
    </w:p>
    <w:p w14:paraId="48625C03" w14:textId="77777777" w:rsidR="003020D7" w:rsidRDefault="003707D6">
      <w:pPr>
        <w:pStyle w:val="afffff6"/>
        <w:ind w:firstLine="420"/>
      </w:pPr>
      <w:r>
        <w:t>GB 5009.44</w:t>
      </w:r>
      <w:r>
        <w:rPr>
          <w:rFonts w:hint="eastAsia"/>
        </w:rPr>
        <w:t xml:space="preserve"> </w:t>
      </w:r>
      <w:r>
        <w:t xml:space="preserve"> </w:t>
      </w:r>
      <w:r>
        <w:t>食品安全国家标准</w:t>
      </w:r>
      <w:r>
        <w:rPr>
          <w:rFonts w:hint="eastAsia"/>
        </w:rPr>
        <w:t xml:space="preserve"> </w:t>
      </w:r>
      <w:r>
        <w:t xml:space="preserve"> </w:t>
      </w:r>
      <w:r>
        <w:t>食品中氯化物的测定</w:t>
      </w:r>
    </w:p>
    <w:p w14:paraId="0070A946" w14:textId="77777777" w:rsidR="003020D7" w:rsidRDefault="003707D6">
      <w:pPr>
        <w:tabs>
          <w:tab w:val="center" w:pos="4201"/>
          <w:tab w:val="right" w:leader="dot" w:pos="9298"/>
        </w:tabs>
        <w:autoSpaceDE w:val="0"/>
        <w:autoSpaceDN w:val="0"/>
        <w:ind w:firstLineChars="200" w:firstLine="420"/>
        <w:jc w:val="both"/>
        <w:rPr>
          <w:rFonts w:ascii="宋体" w:hAnsi="宋体" w:hint="eastAsia"/>
          <w:kern w:val="0"/>
          <w:szCs w:val="22"/>
        </w:rPr>
      </w:pPr>
      <w:r>
        <w:rPr>
          <w:rFonts w:ascii="宋体" w:hAnsi="宋体" w:hint="eastAsia"/>
          <w:kern w:val="0"/>
          <w:szCs w:val="20"/>
        </w:rPr>
        <w:t xml:space="preserve">GB 5009.168  </w:t>
      </w:r>
      <w:r>
        <w:rPr>
          <w:rFonts w:ascii="宋体" w:hAnsi="宋体" w:hint="eastAsia"/>
          <w:kern w:val="0"/>
          <w:szCs w:val="20"/>
        </w:rPr>
        <w:t>食品安全国家标准</w:t>
      </w:r>
      <w:r>
        <w:rPr>
          <w:rFonts w:ascii="宋体" w:hAnsi="宋体" w:hint="eastAsia"/>
          <w:kern w:val="0"/>
          <w:szCs w:val="20"/>
        </w:rPr>
        <w:t xml:space="preserve">  </w:t>
      </w:r>
      <w:r>
        <w:rPr>
          <w:rFonts w:ascii="宋体" w:hAnsi="宋体" w:hint="eastAsia"/>
          <w:kern w:val="0"/>
          <w:szCs w:val="20"/>
        </w:rPr>
        <w:t>食品中脂肪酸的测定</w:t>
      </w:r>
    </w:p>
    <w:p w14:paraId="7D1A8F29" w14:textId="77777777" w:rsidR="003020D7" w:rsidRDefault="003707D6">
      <w:pPr>
        <w:tabs>
          <w:tab w:val="center" w:pos="4201"/>
          <w:tab w:val="right" w:leader="dot" w:pos="9298"/>
        </w:tabs>
        <w:autoSpaceDE w:val="0"/>
        <w:autoSpaceDN w:val="0"/>
        <w:ind w:firstLineChars="200" w:firstLine="420"/>
        <w:jc w:val="both"/>
        <w:rPr>
          <w:rFonts w:ascii="宋体" w:hAnsi="宋体" w:hint="eastAsia"/>
          <w:kern w:val="0"/>
          <w:szCs w:val="20"/>
        </w:rPr>
      </w:pPr>
      <w:r>
        <w:rPr>
          <w:rFonts w:ascii="宋体" w:hAnsi="宋体"/>
          <w:kern w:val="0"/>
          <w:szCs w:val="20"/>
        </w:rPr>
        <w:t>GB 5009.190</w:t>
      </w:r>
      <w:r>
        <w:rPr>
          <w:rFonts w:ascii="宋体" w:hAnsi="宋体" w:hint="eastAsia"/>
          <w:kern w:val="0"/>
          <w:szCs w:val="20"/>
        </w:rPr>
        <w:t xml:space="preserve"> </w:t>
      </w:r>
      <w:r>
        <w:rPr>
          <w:rFonts w:ascii="宋体" w:hAnsi="宋体"/>
          <w:kern w:val="0"/>
          <w:szCs w:val="20"/>
        </w:rPr>
        <w:t xml:space="preserve"> </w:t>
      </w:r>
      <w:r>
        <w:rPr>
          <w:rFonts w:ascii="宋体" w:hAnsi="宋体" w:hint="eastAsia"/>
          <w:kern w:val="0"/>
          <w:szCs w:val="20"/>
        </w:rPr>
        <w:t>食品安全国家标准</w:t>
      </w:r>
      <w:r>
        <w:rPr>
          <w:rFonts w:ascii="宋体" w:hAnsi="宋体" w:hint="eastAsia"/>
          <w:kern w:val="0"/>
          <w:szCs w:val="20"/>
        </w:rPr>
        <w:t xml:space="preserve"> </w:t>
      </w:r>
      <w:r>
        <w:rPr>
          <w:rFonts w:ascii="宋体" w:hAnsi="宋体"/>
          <w:kern w:val="0"/>
          <w:szCs w:val="20"/>
        </w:rPr>
        <w:t xml:space="preserve"> </w:t>
      </w:r>
      <w:r>
        <w:rPr>
          <w:rFonts w:ascii="宋体" w:hAnsi="宋体" w:hint="eastAsia"/>
          <w:kern w:val="0"/>
          <w:szCs w:val="20"/>
        </w:rPr>
        <w:t>食品中指示性多氯联苯含量的测定</w:t>
      </w:r>
    </w:p>
    <w:p w14:paraId="7EF30297" w14:textId="77777777" w:rsidR="003020D7" w:rsidRDefault="003707D6">
      <w:pPr>
        <w:pStyle w:val="afffff6"/>
        <w:ind w:firstLine="420"/>
      </w:pPr>
      <w:r>
        <w:t>GB/T 5461</w:t>
      </w:r>
      <w:r>
        <w:rPr>
          <w:rFonts w:hint="eastAsia"/>
        </w:rPr>
        <w:t xml:space="preserve">  </w:t>
      </w:r>
      <w:r>
        <w:rPr>
          <w:rFonts w:hint="eastAsia"/>
        </w:rPr>
        <w:t>食用盐</w:t>
      </w:r>
    </w:p>
    <w:p w14:paraId="4BB75969" w14:textId="77777777" w:rsidR="003020D7" w:rsidRDefault="003707D6">
      <w:pPr>
        <w:widowControl w:val="0"/>
        <w:ind w:firstLineChars="200" w:firstLine="420"/>
        <w:jc w:val="both"/>
        <w:rPr>
          <w:rFonts w:ascii="宋体" w:hAnsi="宋体" w:hint="eastAsia"/>
        </w:rPr>
      </w:pPr>
      <w:r>
        <w:rPr>
          <w:rFonts w:ascii="宋体" w:hAnsi="宋体"/>
        </w:rPr>
        <w:t xml:space="preserve">GB 5749 </w:t>
      </w:r>
      <w:r>
        <w:rPr>
          <w:rFonts w:ascii="宋体" w:hAnsi="宋体" w:hint="eastAsia"/>
        </w:rPr>
        <w:t xml:space="preserve"> </w:t>
      </w:r>
      <w:r>
        <w:rPr>
          <w:rFonts w:ascii="宋体" w:hAnsi="宋体" w:hint="eastAsia"/>
        </w:rPr>
        <w:t>生活饮用水卫生标准</w:t>
      </w:r>
    </w:p>
    <w:p w14:paraId="53EDE30A" w14:textId="77777777" w:rsidR="003020D7" w:rsidRDefault="003707D6">
      <w:pPr>
        <w:pStyle w:val="afffff6"/>
        <w:ind w:firstLine="420"/>
      </w:pPr>
      <w:r>
        <w:t>GB 7718</w:t>
      </w:r>
      <w:r>
        <w:rPr>
          <w:rFonts w:hint="eastAsia"/>
        </w:rPr>
        <w:t xml:space="preserve"> </w:t>
      </w:r>
      <w:r>
        <w:t xml:space="preserve"> </w:t>
      </w:r>
      <w:r>
        <w:rPr>
          <w:rFonts w:hint="eastAsia"/>
        </w:rPr>
        <w:t>食品安全国家标准</w:t>
      </w:r>
      <w:r>
        <w:rPr>
          <w:rFonts w:hint="eastAsia"/>
        </w:rPr>
        <w:t xml:space="preserve">  </w:t>
      </w:r>
      <w:r>
        <w:rPr>
          <w:rFonts w:hint="eastAsia"/>
        </w:rPr>
        <w:t>预包装食品标签通则</w:t>
      </w:r>
    </w:p>
    <w:p w14:paraId="682BE4ED" w14:textId="77777777" w:rsidR="003020D7" w:rsidRDefault="003707D6">
      <w:pPr>
        <w:pStyle w:val="afffff6"/>
        <w:ind w:firstLine="420"/>
      </w:pPr>
      <w:r>
        <w:rPr>
          <w:rFonts w:hint="eastAsia"/>
        </w:rPr>
        <w:t xml:space="preserve">GB 14881  </w:t>
      </w:r>
      <w:r>
        <w:t>食品安全国家标准</w:t>
      </w:r>
      <w:r>
        <w:rPr>
          <w:rFonts w:hint="eastAsia"/>
        </w:rPr>
        <w:t xml:space="preserve"> </w:t>
      </w:r>
      <w:r>
        <w:t xml:space="preserve"> </w:t>
      </w:r>
      <w:r>
        <w:t>食品生产通用卫生规范</w:t>
      </w:r>
    </w:p>
    <w:p w14:paraId="76FA4052" w14:textId="77777777" w:rsidR="003020D7" w:rsidRDefault="003707D6">
      <w:pPr>
        <w:pStyle w:val="afffff6"/>
        <w:ind w:firstLine="420"/>
      </w:pPr>
      <w:bookmarkStart w:id="80" w:name="OLE_LINK25"/>
      <w:r>
        <w:t>GB 19643</w:t>
      </w:r>
      <w:bookmarkEnd w:id="80"/>
      <w:r>
        <w:rPr>
          <w:rFonts w:hint="eastAsia"/>
        </w:rPr>
        <w:t xml:space="preserve"> </w:t>
      </w:r>
      <w:r>
        <w:t xml:space="preserve"> </w:t>
      </w:r>
      <w:r>
        <w:t>食品安全国家标准</w:t>
      </w:r>
      <w:r>
        <w:rPr>
          <w:rFonts w:hint="eastAsia"/>
        </w:rPr>
        <w:t xml:space="preserve"> </w:t>
      </w:r>
      <w:r>
        <w:t xml:space="preserve"> </w:t>
      </w:r>
      <w:r>
        <w:t>藻类及其制品</w:t>
      </w:r>
    </w:p>
    <w:p w14:paraId="79827D07" w14:textId="77777777" w:rsidR="003020D7" w:rsidRDefault="003707D6">
      <w:pPr>
        <w:pStyle w:val="afffff6"/>
        <w:ind w:firstLine="420"/>
      </w:pPr>
      <w:r>
        <w:rPr>
          <w:rFonts w:hint="eastAsia"/>
        </w:rPr>
        <w:t xml:space="preserve">GB 28050  </w:t>
      </w:r>
      <w:r>
        <w:t>食品安全国家标准</w:t>
      </w:r>
      <w:r>
        <w:t xml:space="preserve"> </w:t>
      </w:r>
      <w:r>
        <w:rPr>
          <w:rFonts w:hint="eastAsia"/>
        </w:rPr>
        <w:t xml:space="preserve"> </w:t>
      </w:r>
      <w:r>
        <w:t>预包装食品营养标签通则</w:t>
      </w:r>
    </w:p>
    <w:p w14:paraId="1E035D79" w14:textId="77777777" w:rsidR="003020D7" w:rsidRDefault="003707D6">
      <w:pPr>
        <w:pStyle w:val="afffff6"/>
        <w:ind w:firstLine="420"/>
      </w:pPr>
      <w:r>
        <w:rPr>
          <w:rFonts w:hint="eastAsia"/>
        </w:rPr>
        <w:t xml:space="preserve">JJF 1070  </w:t>
      </w:r>
      <w:r>
        <w:rPr>
          <w:rFonts w:hint="eastAsia"/>
        </w:rPr>
        <w:t>定量包装商品净含量计量检验规则</w:t>
      </w:r>
    </w:p>
    <w:p w14:paraId="02259C0A" w14:textId="77777777" w:rsidR="003020D7" w:rsidRDefault="003707D6">
      <w:pPr>
        <w:pStyle w:val="affc"/>
        <w:spacing w:before="240" w:after="240"/>
      </w:pPr>
      <w:bookmarkStart w:id="81" w:name="_Toc236998056"/>
      <w:bookmarkStart w:id="82" w:name="_Toc97192966"/>
      <w:bookmarkStart w:id="83" w:name="_Toc205979678"/>
      <w:bookmarkStart w:id="84" w:name="_Toc195807427"/>
      <w:bookmarkStart w:id="85" w:name="_Toc217405857"/>
      <w:bookmarkStart w:id="86" w:name="_Toc217412255"/>
      <w:bookmarkStart w:id="87" w:name="_Toc205308672"/>
      <w:bookmarkStart w:id="88" w:name="_Toc205979763"/>
      <w:bookmarkStart w:id="89" w:name="_Toc218436437"/>
      <w:bookmarkStart w:id="90" w:name="_Toc239085011"/>
      <w:bookmarkStart w:id="91" w:name="_Toc239085061"/>
      <w:bookmarkStart w:id="92" w:name="_Toc239085200"/>
      <w:r>
        <w:rPr>
          <w:rFonts w:hint="eastAsia"/>
          <w:szCs w:val="21"/>
        </w:rPr>
        <w:t>术语和定义</w:t>
      </w:r>
      <w:bookmarkEnd w:id="81"/>
      <w:bookmarkEnd w:id="82"/>
      <w:bookmarkEnd w:id="83"/>
      <w:bookmarkEnd w:id="84"/>
      <w:bookmarkEnd w:id="85"/>
      <w:bookmarkEnd w:id="86"/>
      <w:bookmarkEnd w:id="87"/>
      <w:bookmarkEnd w:id="88"/>
      <w:bookmarkEnd w:id="89"/>
      <w:bookmarkEnd w:id="90"/>
      <w:bookmarkEnd w:id="91"/>
      <w:bookmarkEnd w:id="92"/>
    </w:p>
    <w:bookmarkStart w:id="93" w:name="_Toc26986532" w:displacedByCustomXml="next"/>
    <w:bookmarkEnd w:id="93" w:displacedByCustomXml="next"/>
    <w:sdt>
      <w:sdtPr>
        <w:id w:val="-1909835108"/>
        <w:placeholder>
          <w:docPart w:val="2EBD1633077F496580B1AE97EDEFA1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7DFDE22" w14:textId="77777777" w:rsidR="003020D7" w:rsidRDefault="003707D6">
          <w:pPr>
            <w:pStyle w:val="afffff6"/>
            <w:ind w:firstLine="420"/>
          </w:pPr>
          <w:r>
            <w:t>下列术语和定义适用于本文件。</w:t>
          </w:r>
        </w:p>
      </w:sdtContent>
    </w:sdt>
    <w:p w14:paraId="6259A887" w14:textId="77777777" w:rsidR="003020D7" w:rsidRDefault="003707D6">
      <w:pPr>
        <w:pStyle w:val="afffffffffff5"/>
        <w:ind w:left="420" w:hangingChars="200" w:hanging="420"/>
        <w:rPr>
          <w:rFonts w:ascii="黑体" w:eastAsia="黑体" w:hAnsi="黑体" w:hint="eastAsia"/>
        </w:rPr>
      </w:pPr>
      <w:r>
        <w:rPr>
          <w:rFonts w:ascii="黑体" w:eastAsia="黑体" w:hAnsi="黑体"/>
        </w:rPr>
        <w:br/>
      </w:r>
      <w:bookmarkStart w:id="94" w:name="OLE_LINK24"/>
      <w:r>
        <w:rPr>
          <w:rFonts w:ascii="黑体" w:eastAsia="黑体" w:hAnsi="黑体" w:hint="eastAsia"/>
        </w:rPr>
        <w:t>拟微球藻</w:t>
      </w:r>
      <w:r>
        <w:rPr>
          <w:rFonts w:ascii="黑体" w:eastAsia="黑体" w:hAnsi="黑体" w:hint="eastAsia"/>
        </w:rPr>
        <w:t xml:space="preserve">  </w:t>
      </w:r>
      <w:r>
        <w:rPr>
          <w:rFonts w:ascii="黑体" w:eastAsia="黑体" w:hAnsi="黑体" w:hint="eastAsia"/>
          <w:iCs/>
        </w:rPr>
        <w:t>Nannochloropsis gaditana</w:t>
      </w:r>
    </w:p>
    <w:p w14:paraId="24A31C49" w14:textId="77777777" w:rsidR="003020D7" w:rsidRDefault="003707D6">
      <w:pPr>
        <w:pStyle w:val="afffff6"/>
        <w:ind w:firstLine="420"/>
      </w:pPr>
      <w:bookmarkStart w:id="95" w:name="OLE_LINK23"/>
      <w:r>
        <w:rPr>
          <w:rFonts w:hint="eastAsia"/>
        </w:rPr>
        <w:t>单胞藻科</w:t>
      </w:r>
      <w:bookmarkEnd w:id="95"/>
      <w:r>
        <w:rPr>
          <w:rFonts w:hint="eastAsia"/>
        </w:rPr>
        <w:t>（</w:t>
      </w:r>
      <w:r>
        <w:rPr>
          <w:i/>
          <w:iCs/>
        </w:rPr>
        <w:t>Monodopsidaceae</w:t>
      </w:r>
      <w:r>
        <w:rPr>
          <w:rFonts w:hint="eastAsia"/>
        </w:rPr>
        <w:t>）</w:t>
      </w:r>
      <w:r>
        <w:rPr>
          <w:rFonts w:ascii="Times New Roman" w:hint="eastAsia"/>
          <w:kern w:val="2"/>
          <w:szCs w:val="24"/>
        </w:rPr>
        <w:t>、</w:t>
      </w:r>
      <w:r>
        <w:rPr>
          <w:rFonts w:hint="eastAsia"/>
        </w:rPr>
        <w:t>拟微球藻属（</w:t>
      </w:r>
      <w:r>
        <w:rPr>
          <w:i/>
          <w:iCs/>
        </w:rPr>
        <w:t>Nannochloropsis</w:t>
      </w:r>
      <w:r>
        <w:rPr>
          <w:rFonts w:hint="eastAsia"/>
        </w:rPr>
        <w:t>），无鞘，藻体微小，呈圆形或椭圆形，通常为绿色或黄绿色，是一种富含蛋白质、二十碳五烯酸（</w:t>
      </w:r>
      <w:r>
        <w:rPr>
          <w:rFonts w:hint="eastAsia"/>
        </w:rPr>
        <w:t>EPA</w:t>
      </w:r>
      <w:r>
        <w:rPr>
          <w:rFonts w:hint="eastAsia"/>
        </w:rPr>
        <w:t>）等营养成分的单细胞藻。</w:t>
      </w:r>
    </w:p>
    <w:p w14:paraId="2080DCCF" w14:textId="77777777" w:rsidR="003020D7" w:rsidRDefault="003707D6">
      <w:pPr>
        <w:pStyle w:val="afffff6"/>
        <w:ind w:firstLine="420"/>
      </w:pPr>
      <w:r>
        <w:rPr>
          <w:rFonts w:hint="eastAsia"/>
        </w:rPr>
        <w:t>[</w:t>
      </w:r>
      <w:r>
        <w:rPr>
          <w:rFonts w:hint="eastAsia"/>
        </w:rPr>
        <w:t>来源：</w:t>
      </w:r>
      <w:r>
        <w:rPr>
          <w:rFonts w:hint="eastAsia"/>
        </w:rPr>
        <w:t>T/GXAS 1229</w:t>
      </w:r>
      <w:r>
        <w:rPr>
          <w:rFonts w:hint="eastAsia"/>
        </w:rPr>
        <w:t>—</w:t>
      </w:r>
      <w:r>
        <w:rPr>
          <w:rFonts w:hint="eastAsia"/>
        </w:rPr>
        <w:t>2026</w:t>
      </w:r>
      <w:r>
        <w:rPr>
          <w:rFonts w:hint="eastAsia"/>
        </w:rPr>
        <w:t>，</w:t>
      </w:r>
      <w:r>
        <w:rPr>
          <w:rFonts w:hint="eastAsia"/>
        </w:rPr>
        <w:t>3.1]</w:t>
      </w:r>
    </w:p>
    <w:bookmarkEnd w:id="94"/>
    <w:p w14:paraId="0AA3C533" w14:textId="77777777" w:rsidR="003020D7" w:rsidRDefault="003707D6">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拟微球藻粉</w:t>
      </w:r>
      <w:r>
        <w:rPr>
          <w:rFonts w:ascii="黑体" w:eastAsia="黑体" w:hAnsi="黑体" w:hint="eastAsia"/>
        </w:rPr>
        <w:t xml:space="preserve"> </w:t>
      </w:r>
      <w:r>
        <w:rPr>
          <w:rFonts w:ascii="黑体" w:eastAsia="黑体" w:hAnsi="黑体"/>
        </w:rPr>
        <w:t xml:space="preserve"> </w:t>
      </w:r>
      <w:r>
        <w:rPr>
          <w:rFonts w:ascii="黑体" w:eastAsia="黑体" w:hAnsi="黑体" w:hint="eastAsia"/>
          <w:kern w:val="2"/>
          <w:szCs w:val="24"/>
        </w:rPr>
        <w:t>Nannochloropsis gaditana</w:t>
      </w:r>
      <w:r>
        <w:rPr>
          <w:rFonts w:ascii="黑体" w:eastAsia="黑体" w:hAnsi="黑体"/>
          <w:iCs/>
          <w:kern w:val="2"/>
          <w:szCs w:val="24"/>
        </w:rPr>
        <w:t xml:space="preserve"> </w:t>
      </w:r>
      <w:r>
        <w:rPr>
          <w:rFonts w:ascii="黑体" w:eastAsia="黑体" w:hAnsi="黑体" w:hint="eastAsia"/>
          <w:iCs/>
          <w:kern w:val="2"/>
          <w:szCs w:val="24"/>
        </w:rPr>
        <w:t>powder</w:t>
      </w:r>
    </w:p>
    <w:p w14:paraId="47D0DA64" w14:textId="77777777" w:rsidR="003020D7" w:rsidRDefault="003707D6">
      <w:pPr>
        <w:pStyle w:val="afffff6"/>
        <w:ind w:firstLine="420"/>
        <w:rPr>
          <w:rFonts w:ascii="Times New Roman"/>
          <w:kern w:val="2"/>
          <w:szCs w:val="24"/>
        </w:rPr>
      </w:pPr>
      <w:r>
        <w:rPr>
          <w:rFonts w:ascii="Times New Roman" w:hint="eastAsia"/>
          <w:kern w:val="2"/>
          <w:szCs w:val="24"/>
        </w:rPr>
        <w:t>以</w:t>
      </w:r>
      <w:r>
        <w:rPr>
          <w:rFonts w:ascii="Times New Roman"/>
          <w:kern w:val="2"/>
          <w:szCs w:val="24"/>
        </w:rPr>
        <w:t>海水或盐水、拟微球</w:t>
      </w:r>
      <w:r>
        <w:rPr>
          <w:rFonts w:ascii="Times New Roman" w:hint="eastAsia"/>
          <w:kern w:val="2"/>
          <w:szCs w:val="24"/>
        </w:rPr>
        <w:t>藻（菌种）为原料，经过培养、采收、脱盐、干燥等工艺加工制成的</w:t>
      </w:r>
      <w:r>
        <w:rPr>
          <w:rFonts w:ascii="Times New Roman"/>
          <w:kern w:val="2"/>
          <w:szCs w:val="24"/>
        </w:rPr>
        <w:t>粉末状产品</w:t>
      </w:r>
      <w:r>
        <w:rPr>
          <w:rFonts w:ascii="Times New Roman" w:hint="eastAsia"/>
          <w:kern w:val="2"/>
          <w:szCs w:val="24"/>
        </w:rPr>
        <w:t>。</w:t>
      </w:r>
    </w:p>
    <w:p w14:paraId="32571641" w14:textId="77777777" w:rsidR="003020D7" w:rsidRDefault="003020D7">
      <w:pPr>
        <w:pStyle w:val="afffff6"/>
        <w:ind w:firstLine="420"/>
        <w:rPr>
          <w:rFonts w:ascii="Times New Roman"/>
          <w:color w:val="EE0000"/>
          <w:kern w:val="2"/>
          <w:szCs w:val="24"/>
        </w:rPr>
      </w:pPr>
    </w:p>
    <w:p w14:paraId="51FD92FB" w14:textId="77777777" w:rsidR="003020D7" w:rsidRDefault="003707D6">
      <w:pPr>
        <w:pStyle w:val="affc"/>
        <w:spacing w:before="240" w:after="240"/>
      </w:pPr>
      <w:bookmarkStart w:id="96" w:name="_Toc217412256"/>
      <w:bookmarkStart w:id="97" w:name="_Toc236998057"/>
      <w:bookmarkStart w:id="98" w:name="_Toc195807428"/>
      <w:bookmarkStart w:id="99" w:name="_Toc205979764"/>
      <w:bookmarkStart w:id="100" w:name="_Toc205308673"/>
      <w:bookmarkStart w:id="101" w:name="_Toc205979679"/>
      <w:bookmarkStart w:id="102" w:name="_Toc217405858"/>
      <w:bookmarkStart w:id="103" w:name="_Toc218436438"/>
      <w:bookmarkStart w:id="104" w:name="_Toc239085012"/>
      <w:bookmarkStart w:id="105" w:name="_Toc239085062"/>
      <w:bookmarkStart w:id="106" w:name="_Toc239085201"/>
      <w:r>
        <w:rPr>
          <w:rFonts w:hint="eastAsia"/>
        </w:rPr>
        <w:lastRenderedPageBreak/>
        <w:t>技术要求</w:t>
      </w:r>
      <w:bookmarkEnd w:id="96"/>
      <w:bookmarkEnd w:id="97"/>
      <w:bookmarkEnd w:id="98"/>
      <w:bookmarkEnd w:id="99"/>
      <w:bookmarkEnd w:id="100"/>
      <w:bookmarkEnd w:id="101"/>
      <w:bookmarkEnd w:id="102"/>
      <w:bookmarkEnd w:id="103"/>
      <w:bookmarkEnd w:id="104"/>
      <w:bookmarkEnd w:id="105"/>
      <w:bookmarkEnd w:id="106"/>
    </w:p>
    <w:p w14:paraId="07FC7915" w14:textId="77777777" w:rsidR="003020D7" w:rsidRDefault="003707D6">
      <w:pPr>
        <w:pStyle w:val="affd"/>
        <w:spacing w:before="120" w:after="120"/>
      </w:pPr>
      <w:bookmarkStart w:id="107" w:name="_Toc205979765"/>
      <w:bookmarkStart w:id="108" w:name="_Toc217412257"/>
      <w:bookmarkStart w:id="109" w:name="_Toc205308674"/>
      <w:bookmarkStart w:id="110" w:name="_Toc195807429"/>
      <w:bookmarkStart w:id="111" w:name="_Toc205979680"/>
      <w:bookmarkStart w:id="112" w:name="_Toc217405859"/>
      <w:bookmarkStart w:id="113" w:name="_Toc218436439"/>
      <w:bookmarkStart w:id="114" w:name="_Toc236998058"/>
      <w:bookmarkStart w:id="115" w:name="_Toc239085013"/>
      <w:bookmarkStart w:id="116" w:name="_Toc239085063"/>
      <w:bookmarkStart w:id="117" w:name="_Toc239085202"/>
      <w:r>
        <w:rPr>
          <w:rFonts w:hint="eastAsia"/>
        </w:rPr>
        <w:t>原辅料要求</w:t>
      </w:r>
      <w:bookmarkEnd w:id="107"/>
      <w:bookmarkEnd w:id="108"/>
      <w:bookmarkEnd w:id="109"/>
      <w:bookmarkEnd w:id="110"/>
      <w:bookmarkEnd w:id="111"/>
      <w:bookmarkEnd w:id="112"/>
      <w:bookmarkEnd w:id="113"/>
      <w:bookmarkEnd w:id="114"/>
      <w:bookmarkEnd w:id="115"/>
      <w:bookmarkEnd w:id="116"/>
      <w:bookmarkEnd w:id="117"/>
    </w:p>
    <w:p w14:paraId="7BBDE28F" w14:textId="77777777" w:rsidR="003020D7" w:rsidRDefault="003707D6">
      <w:pPr>
        <w:pStyle w:val="afffffffff2"/>
      </w:pPr>
      <w:bookmarkStart w:id="118" w:name="OLE_LINK4"/>
      <w:r>
        <w:rPr>
          <w:rFonts w:hint="eastAsia"/>
        </w:rPr>
        <w:t>拟微球藻</w:t>
      </w:r>
      <w:bookmarkEnd w:id="118"/>
      <w:r>
        <w:rPr>
          <w:rFonts w:hint="eastAsia"/>
        </w:rPr>
        <w:t>应符合《关于β</w:t>
      </w:r>
      <w:r>
        <w:rPr>
          <w:rFonts w:hint="eastAsia"/>
        </w:rPr>
        <w:t>-1,3/</w:t>
      </w:r>
      <w:r>
        <w:rPr>
          <w:rFonts w:hint="eastAsia"/>
        </w:rPr>
        <w:t>α</w:t>
      </w:r>
      <w:r>
        <w:rPr>
          <w:rFonts w:hint="eastAsia"/>
        </w:rPr>
        <w:t>-1,3-</w:t>
      </w:r>
      <w:r>
        <w:rPr>
          <w:rFonts w:hint="eastAsia"/>
        </w:rPr>
        <w:t>葡聚糖等</w:t>
      </w:r>
      <w:r>
        <w:rPr>
          <w:rFonts w:hint="eastAsia"/>
        </w:rPr>
        <w:t>6</w:t>
      </w:r>
      <w:r>
        <w:rPr>
          <w:rFonts w:hint="eastAsia"/>
        </w:rPr>
        <w:t>种“三新食品”的公告》（国家卫生健康委员会</w:t>
      </w:r>
      <w:r>
        <w:rPr>
          <w:rFonts w:hint="eastAsia"/>
        </w:rPr>
        <w:t>2021</w:t>
      </w:r>
      <w:r>
        <w:rPr>
          <w:rFonts w:hint="eastAsia"/>
        </w:rPr>
        <w:t>年第</w:t>
      </w:r>
      <w:r>
        <w:rPr>
          <w:rFonts w:hint="eastAsia"/>
        </w:rPr>
        <w:t>5</w:t>
      </w:r>
      <w:r>
        <w:rPr>
          <w:rFonts w:hint="eastAsia"/>
        </w:rPr>
        <w:t>号）的规定。</w:t>
      </w:r>
    </w:p>
    <w:p w14:paraId="3EA9702D" w14:textId="77777777" w:rsidR="003020D7" w:rsidRDefault="003707D6">
      <w:pPr>
        <w:pStyle w:val="afffffffff2"/>
      </w:pPr>
      <w:r>
        <w:t>海水</w:t>
      </w:r>
      <w:r>
        <w:rPr>
          <w:rFonts w:hint="eastAsia"/>
        </w:rPr>
        <w:t>应符合</w:t>
      </w:r>
      <w:r>
        <w:rPr>
          <w:rFonts w:hint="eastAsia"/>
        </w:rPr>
        <w:t>GB 3097</w:t>
      </w:r>
      <w:r>
        <w:rPr>
          <w:rFonts w:hint="eastAsia"/>
        </w:rPr>
        <w:t>中第二类以上的规定。</w:t>
      </w:r>
    </w:p>
    <w:p w14:paraId="05413B4E" w14:textId="77777777" w:rsidR="003020D7" w:rsidRDefault="003707D6">
      <w:pPr>
        <w:pStyle w:val="afffffffff2"/>
      </w:pPr>
      <w:r>
        <w:rPr>
          <w:rFonts w:hint="eastAsia"/>
        </w:rPr>
        <w:t>食用盐应符合</w:t>
      </w:r>
      <w:r>
        <w:rPr>
          <w:rFonts w:hint="eastAsia"/>
        </w:rPr>
        <w:t>GB/T 5461</w:t>
      </w:r>
      <w:r>
        <w:rPr>
          <w:rFonts w:hint="eastAsia"/>
        </w:rPr>
        <w:t>的规定。</w:t>
      </w:r>
    </w:p>
    <w:p w14:paraId="328CC15B" w14:textId="77777777" w:rsidR="003020D7" w:rsidRDefault="003707D6">
      <w:pPr>
        <w:pStyle w:val="afffffffff2"/>
      </w:pPr>
      <w:r>
        <w:rPr>
          <w:rFonts w:hint="eastAsia"/>
        </w:rPr>
        <w:t>加工用水应符合</w:t>
      </w:r>
      <w:bookmarkStart w:id="119" w:name="OLE_LINK15"/>
      <w:r>
        <w:rPr>
          <w:rFonts w:hint="eastAsia"/>
        </w:rPr>
        <w:t>GB 5749</w:t>
      </w:r>
      <w:bookmarkStart w:id="120" w:name="OLE_LINK2"/>
      <w:r>
        <w:rPr>
          <w:rFonts w:hint="eastAsia"/>
        </w:rPr>
        <w:t>的规定</w:t>
      </w:r>
      <w:bookmarkEnd w:id="119"/>
      <w:bookmarkEnd w:id="120"/>
      <w:r>
        <w:rPr>
          <w:rFonts w:hint="eastAsia"/>
        </w:rPr>
        <w:t>。</w:t>
      </w:r>
    </w:p>
    <w:p w14:paraId="5CE2855E" w14:textId="77777777" w:rsidR="003020D7" w:rsidRDefault="003707D6">
      <w:pPr>
        <w:pStyle w:val="affd"/>
        <w:spacing w:before="120" w:after="120"/>
      </w:pPr>
      <w:bookmarkStart w:id="121" w:name="_Toc205979766"/>
      <w:bookmarkStart w:id="122" w:name="_Toc205979681"/>
      <w:bookmarkStart w:id="123" w:name="_Toc217405860"/>
      <w:bookmarkStart w:id="124" w:name="_Toc236998059"/>
      <w:bookmarkStart w:id="125" w:name="_Toc195807430"/>
      <w:bookmarkStart w:id="126" w:name="_Toc217412258"/>
      <w:bookmarkStart w:id="127" w:name="_Toc218436440"/>
      <w:bookmarkStart w:id="128" w:name="_Toc205308675"/>
      <w:bookmarkStart w:id="129" w:name="_Toc239085014"/>
      <w:bookmarkStart w:id="130" w:name="_Toc239085064"/>
      <w:bookmarkStart w:id="131" w:name="_Toc239085203"/>
      <w:r>
        <w:rPr>
          <w:rFonts w:hint="eastAsia"/>
        </w:rPr>
        <w:t>感官</w:t>
      </w:r>
      <w:r>
        <w:t>要求</w:t>
      </w:r>
      <w:bookmarkEnd w:id="121"/>
      <w:bookmarkEnd w:id="122"/>
      <w:bookmarkEnd w:id="123"/>
      <w:bookmarkEnd w:id="124"/>
      <w:bookmarkEnd w:id="125"/>
      <w:bookmarkEnd w:id="126"/>
      <w:bookmarkEnd w:id="127"/>
      <w:bookmarkEnd w:id="128"/>
      <w:bookmarkEnd w:id="129"/>
      <w:bookmarkEnd w:id="130"/>
      <w:bookmarkEnd w:id="131"/>
    </w:p>
    <w:p w14:paraId="792341A9" w14:textId="77777777" w:rsidR="003020D7" w:rsidRDefault="003707D6">
      <w:pPr>
        <w:pStyle w:val="afffffffffffb"/>
        <w:ind w:firstLineChars="202" w:firstLine="424"/>
      </w:pPr>
      <w:r>
        <w:rPr>
          <w:rFonts w:hint="eastAsia"/>
        </w:rPr>
        <w:t>应符合表</w:t>
      </w:r>
      <w:r>
        <w:rPr>
          <w:rFonts w:hint="eastAsia"/>
        </w:rPr>
        <w:t>1</w:t>
      </w:r>
      <w:r>
        <w:rPr>
          <w:rFonts w:hint="eastAsia"/>
        </w:rPr>
        <w:t>的规定。</w:t>
      </w:r>
    </w:p>
    <w:p w14:paraId="589ADA6B" w14:textId="77777777" w:rsidR="003020D7" w:rsidRDefault="003707D6">
      <w:pPr>
        <w:pStyle w:val="aff2"/>
        <w:spacing w:before="120" w:after="120"/>
      </w:pPr>
      <w:r>
        <w:rPr>
          <w:rFonts w:hint="eastAsia"/>
        </w:rPr>
        <w:t>感官要求</w:t>
      </w:r>
    </w:p>
    <w:tbl>
      <w:tblPr>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450"/>
        <w:gridCol w:w="7120"/>
      </w:tblGrid>
      <w:tr w:rsidR="003020D7" w14:paraId="35502476" w14:textId="77777777">
        <w:trPr>
          <w:trHeight w:val="164"/>
        </w:trPr>
        <w:tc>
          <w:tcPr>
            <w:tcW w:w="1280" w:type="pct"/>
            <w:tcBorders>
              <w:top w:val="single" w:sz="8" w:space="0" w:color="auto"/>
              <w:bottom w:val="single" w:sz="8" w:space="0" w:color="auto"/>
              <w:right w:val="single" w:sz="4" w:space="0" w:color="auto"/>
            </w:tcBorders>
            <w:vAlign w:val="center"/>
          </w:tcPr>
          <w:p w14:paraId="47BA159C" w14:textId="77777777" w:rsidR="003020D7" w:rsidRDefault="003707D6">
            <w:pPr>
              <w:jc w:val="center"/>
              <w:rPr>
                <w:rFonts w:ascii="宋体"/>
                <w:sz w:val="18"/>
                <w:szCs w:val="18"/>
              </w:rPr>
            </w:pPr>
            <w:r>
              <w:rPr>
                <w:rFonts w:ascii="宋体" w:hint="eastAsia"/>
                <w:sz w:val="18"/>
                <w:szCs w:val="18"/>
              </w:rPr>
              <w:t>项目</w:t>
            </w:r>
          </w:p>
        </w:tc>
        <w:tc>
          <w:tcPr>
            <w:tcW w:w="3720" w:type="pct"/>
            <w:tcBorders>
              <w:top w:val="single" w:sz="8" w:space="0" w:color="auto"/>
              <w:left w:val="single" w:sz="4" w:space="0" w:color="auto"/>
              <w:bottom w:val="single" w:sz="8" w:space="0" w:color="auto"/>
            </w:tcBorders>
          </w:tcPr>
          <w:p w14:paraId="48DBDA3D" w14:textId="77777777" w:rsidR="003020D7" w:rsidRDefault="003707D6">
            <w:pPr>
              <w:pStyle w:val="afffffffffffb"/>
              <w:ind w:firstLineChars="0" w:firstLine="0"/>
              <w:jc w:val="center"/>
              <w:rPr>
                <w:sz w:val="18"/>
                <w:szCs w:val="18"/>
              </w:rPr>
            </w:pPr>
            <w:r>
              <w:rPr>
                <w:rFonts w:hint="eastAsia"/>
                <w:sz w:val="18"/>
                <w:szCs w:val="18"/>
              </w:rPr>
              <w:t>要求</w:t>
            </w:r>
          </w:p>
        </w:tc>
      </w:tr>
      <w:tr w:rsidR="003020D7" w14:paraId="1A55EC60" w14:textId="77777777">
        <w:trPr>
          <w:trHeight w:val="164"/>
        </w:trPr>
        <w:tc>
          <w:tcPr>
            <w:tcW w:w="1280" w:type="pct"/>
            <w:tcBorders>
              <w:top w:val="single" w:sz="8" w:space="0" w:color="auto"/>
              <w:bottom w:val="single" w:sz="4" w:space="0" w:color="auto"/>
              <w:right w:val="single" w:sz="4" w:space="0" w:color="auto"/>
            </w:tcBorders>
          </w:tcPr>
          <w:p w14:paraId="5E939596" w14:textId="77777777" w:rsidR="003020D7" w:rsidRDefault="003707D6">
            <w:pPr>
              <w:autoSpaceDE w:val="0"/>
              <w:autoSpaceDN w:val="0"/>
              <w:adjustRightInd w:val="0"/>
              <w:jc w:val="center"/>
              <w:rPr>
                <w:rFonts w:ascii="宋体" w:cs="宋体"/>
                <w:kern w:val="0"/>
                <w:sz w:val="18"/>
                <w:szCs w:val="18"/>
              </w:rPr>
            </w:pPr>
            <w:r>
              <w:rPr>
                <w:rFonts w:ascii="宋体" w:hAnsi="宋体" w:cs="宋" w:hint="eastAsia"/>
                <w:kern w:val="0"/>
                <w:sz w:val="18"/>
                <w:szCs w:val="18"/>
              </w:rPr>
              <w:t>色泽</w:t>
            </w:r>
          </w:p>
        </w:tc>
        <w:tc>
          <w:tcPr>
            <w:tcW w:w="3720" w:type="pct"/>
            <w:tcBorders>
              <w:top w:val="single" w:sz="8" w:space="0" w:color="auto"/>
              <w:left w:val="single" w:sz="4" w:space="0" w:color="auto"/>
              <w:bottom w:val="single" w:sz="4" w:space="0" w:color="auto"/>
            </w:tcBorders>
          </w:tcPr>
          <w:p w14:paraId="5EDE89B6" w14:textId="77777777" w:rsidR="003020D7" w:rsidRDefault="003707D6">
            <w:pPr>
              <w:pStyle w:val="afffffffffffb"/>
              <w:ind w:firstLineChars="50" w:firstLine="90"/>
              <w:rPr>
                <w:sz w:val="18"/>
                <w:szCs w:val="18"/>
              </w:rPr>
            </w:pPr>
            <w:r>
              <w:rPr>
                <w:rFonts w:hint="eastAsia"/>
                <w:sz w:val="18"/>
                <w:szCs w:val="18"/>
              </w:rPr>
              <w:t>绿色、黄绿色或墨绿色，且色泽均匀一致</w:t>
            </w:r>
          </w:p>
        </w:tc>
      </w:tr>
      <w:tr w:rsidR="003020D7" w14:paraId="6D2C2075" w14:textId="77777777">
        <w:trPr>
          <w:trHeight w:val="164"/>
        </w:trPr>
        <w:tc>
          <w:tcPr>
            <w:tcW w:w="1280" w:type="pct"/>
            <w:tcBorders>
              <w:top w:val="single" w:sz="4" w:space="0" w:color="auto"/>
              <w:bottom w:val="single" w:sz="4" w:space="0" w:color="auto"/>
              <w:right w:val="single" w:sz="4" w:space="0" w:color="auto"/>
            </w:tcBorders>
          </w:tcPr>
          <w:p w14:paraId="6D59EFDF" w14:textId="77777777" w:rsidR="003020D7" w:rsidRDefault="003707D6">
            <w:pPr>
              <w:autoSpaceDE w:val="0"/>
              <w:autoSpaceDN w:val="0"/>
              <w:adjustRightInd w:val="0"/>
              <w:jc w:val="center"/>
              <w:rPr>
                <w:rFonts w:ascii="宋体" w:hAnsi="宋体" w:cs="宋" w:hint="eastAsia"/>
                <w:kern w:val="0"/>
                <w:sz w:val="18"/>
                <w:szCs w:val="18"/>
              </w:rPr>
            </w:pPr>
            <w:r>
              <w:rPr>
                <w:rFonts w:ascii="宋体" w:hAnsi="宋体" w:cs="宋" w:hint="eastAsia"/>
                <w:kern w:val="0"/>
                <w:sz w:val="18"/>
                <w:szCs w:val="18"/>
              </w:rPr>
              <w:t>滋味与气味</w:t>
            </w:r>
          </w:p>
        </w:tc>
        <w:tc>
          <w:tcPr>
            <w:tcW w:w="3720" w:type="pct"/>
            <w:tcBorders>
              <w:top w:val="single" w:sz="4" w:space="0" w:color="auto"/>
              <w:left w:val="single" w:sz="4" w:space="0" w:color="auto"/>
              <w:bottom w:val="single" w:sz="4" w:space="0" w:color="auto"/>
            </w:tcBorders>
          </w:tcPr>
          <w:p w14:paraId="2E54256A" w14:textId="77777777" w:rsidR="003020D7" w:rsidRDefault="003707D6">
            <w:pPr>
              <w:pStyle w:val="afffffffffffb"/>
              <w:ind w:firstLineChars="50" w:firstLine="90"/>
              <w:rPr>
                <w:sz w:val="18"/>
                <w:szCs w:val="18"/>
              </w:rPr>
            </w:pPr>
            <w:r>
              <w:rPr>
                <w:rFonts w:hint="eastAsia"/>
                <w:sz w:val="18"/>
                <w:szCs w:val="18"/>
              </w:rPr>
              <w:t>具有产品应有的滋味和气味，无异味</w:t>
            </w:r>
          </w:p>
        </w:tc>
      </w:tr>
      <w:tr w:rsidR="003020D7" w14:paraId="50928334" w14:textId="77777777">
        <w:trPr>
          <w:trHeight w:val="164"/>
        </w:trPr>
        <w:tc>
          <w:tcPr>
            <w:tcW w:w="1280" w:type="pct"/>
            <w:tcBorders>
              <w:top w:val="single" w:sz="4" w:space="0" w:color="auto"/>
              <w:bottom w:val="single" w:sz="4" w:space="0" w:color="auto"/>
              <w:right w:val="single" w:sz="4" w:space="0" w:color="auto"/>
            </w:tcBorders>
          </w:tcPr>
          <w:p w14:paraId="50E6173F" w14:textId="77777777" w:rsidR="003020D7" w:rsidRDefault="003707D6">
            <w:pPr>
              <w:autoSpaceDE w:val="0"/>
              <w:autoSpaceDN w:val="0"/>
              <w:adjustRightInd w:val="0"/>
              <w:jc w:val="center"/>
              <w:rPr>
                <w:rFonts w:ascii="宋体" w:hAnsi="宋体" w:cs="宋" w:hint="eastAsia"/>
                <w:kern w:val="0"/>
                <w:sz w:val="18"/>
                <w:szCs w:val="18"/>
              </w:rPr>
            </w:pPr>
            <w:r>
              <w:rPr>
                <w:rFonts w:ascii="宋体" w:hAnsi="宋体" w:cs="宋" w:hint="eastAsia"/>
                <w:kern w:val="0"/>
                <w:sz w:val="18"/>
                <w:szCs w:val="18"/>
              </w:rPr>
              <w:t>组织形态</w:t>
            </w:r>
          </w:p>
        </w:tc>
        <w:tc>
          <w:tcPr>
            <w:tcW w:w="3720" w:type="pct"/>
            <w:tcBorders>
              <w:top w:val="single" w:sz="4" w:space="0" w:color="auto"/>
              <w:left w:val="single" w:sz="4" w:space="0" w:color="auto"/>
              <w:bottom w:val="single" w:sz="4" w:space="0" w:color="auto"/>
            </w:tcBorders>
          </w:tcPr>
          <w:p w14:paraId="2616B7B6" w14:textId="77777777" w:rsidR="003020D7" w:rsidRDefault="003707D6">
            <w:pPr>
              <w:pStyle w:val="afffffffffffb"/>
              <w:ind w:firstLineChars="50" w:firstLine="90"/>
              <w:rPr>
                <w:sz w:val="18"/>
                <w:szCs w:val="18"/>
              </w:rPr>
            </w:pPr>
            <w:r>
              <w:rPr>
                <w:rFonts w:hint="eastAsia"/>
                <w:sz w:val="18"/>
                <w:szCs w:val="18"/>
              </w:rPr>
              <w:t>粉末状</w:t>
            </w:r>
          </w:p>
        </w:tc>
      </w:tr>
      <w:tr w:rsidR="003020D7" w14:paraId="10895A1D" w14:textId="77777777">
        <w:trPr>
          <w:trHeight w:val="169"/>
        </w:trPr>
        <w:tc>
          <w:tcPr>
            <w:tcW w:w="1280" w:type="pct"/>
            <w:tcBorders>
              <w:top w:val="single" w:sz="4" w:space="0" w:color="auto"/>
              <w:bottom w:val="single" w:sz="8" w:space="0" w:color="auto"/>
              <w:right w:val="single" w:sz="4" w:space="0" w:color="auto"/>
            </w:tcBorders>
          </w:tcPr>
          <w:p w14:paraId="1FC043AD" w14:textId="77777777" w:rsidR="003020D7" w:rsidRDefault="003707D6">
            <w:pPr>
              <w:pStyle w:val="afffffffffffb"/>
              <w:widowControl w:val="0"/>
              <w:ind w:firstLineChars="0" w:firstLine="0"/>
              <w:jc w:val="center"/>
              <w:rPr>
                <w:sz w:val="18"/>
                <w:szCs w:val="18"/>
              </w:rPr>
            </w:pPr>
            <w:r>
              <w:rPr>
                <w:rFonts w:hint="eastAsia"/>
                <w:sz w:val="18"/>
                <w:szCs w:val="18"/>
              </w:rPr>
              <w:t>杂质</w:t>
            </w:r>
          </w:p>
        </w:tc>
        <w:tc>
          <w:tcPr>
            <w:tcW w:w="3720" w:type="pct"/>
            <w:tcBorders>
              <w:top w:val="single" w:sz="4" w:space="0" w:color="auto"/>
              <w:left w:val="single" w:sz="4" w:space="0" w:color="auto"/>
              <w:bottom w:val="single" w:sz="8" w:space="0" w:color="auto"/>
            </w:tcBorders>
          </w:tcPr>
          <w:p w14:paraId="2DF0F8E6" w14:textId="77777777" w:rsidR="003020D7" w:rsidRDefault="003707D6">
            <w:pPr>
              <w:pStyle w:val="afffffffffffb"/>
              <w:ind w:firstLineChars="50" w:firstLine="90"/>
              <w:jc w:val="left"/>
              <w:rPr>
                <w:sz w:val="18"/>
                <w:szCs w:val="18"/>
              </w:rPr>
            </w:pPr>
            <w:r>
              <w:rPr>
                <w:rFonts w:hint="eastAsia"/>
                <w:sz w:val="18"/>
                <w:szCs w:val="18"/>
              </w:rPr>
              <w:t>无杂质</w:t>
            </w:r>
          </w:p>
        </w:tc>
      </w:tr>
    </w:tbl>
    <w:p w14:paraId="0052B3C0" w14:textId="77777777" w:rsidR="003020D7" w:rsidRDefault="003707D6">
      <w:pPr>
        <w:pStyle w:val="affd"/>
        <w:spacing w:before="120" w:after="120"/>
      </w:pPr>
      <w:bookmarkStart w:id="132" w:name="_Toc205979682"/>
      <w:bookmarkStart w:id="133" w:name="_Toc236998060"/>
      <w:bookmarkStart w:id="134" w:name="_Toc205308676"/>
      <w:bookmarkStart w:id="135" w:name="_Toc195807431"/>
      <w:bookmarkStart w:id="136" w:name="_Toc217412259"/>
      <w:bookmarkStart w:id="137" w:name="_Toc217405861"/>
      <w:bookmarkStart w:id="138" w:name="_Toc218436441"/>
      <w:bookmarkStart w:id="139" w:name="_Toc205979767"/>
      <w:bookmarkStart w:id="140" w:name="_Toc239085015"/>
      <w:bookmarkStart w:id="141" w:name="_Toc239085065"/>
      <w:bookmarkStart w:id="142" w:name="_Toc239085204"/>
      <w:r>
        <w:t>理化</w:t>
      </w:r>
      <w:r>
        <w:rPr>
          <w:rFonts w:hint="eastAsia"/>
        </w:rPr>
        <w:t>指标</w:t>
      </w:r>
      <w:bookmarkEnd w:id="132"/>
      <w:bookmarkEnd w:id="133"/>
      <w:bookmarkEnd w:id="134"/>
      <w:bookmarkEnd w:id="135"/>
      <w:bookmarkEnd w:id="136"/>
      <w:bookmarkEnd w:id="137"/>
      <w:bookmarkEnd w:id="138"/>
      <w:bookmarkEnd w:id="139"/>
      <w:bookmarkEnd w:id="140"/>
      <w:bookmarkEnd w:id="141"/>
      <w:bookmarkEnd w:id="142"/>
    </w:p>
    <w:p w14:paraId="7FC67C7A" w14:textId="77777777" w:rsidR="003020D7" w:rsidRDefault="003707D6">
      <w:pPr>
        <w:pStyle w:val="afffffffffffb"/>
      </w:pPr>
      <w:r>
        <w:rPr>
          <w:rFonts w:hint="eastAsia"/>
          <w:szCs w:val="21"/>
        </w:rPr>
        <w:t>应符合表</w:t>
      </w:r>
      <w:r>
        <w:rPr>
          <w:szCs w:val="21"/>
        </w:rPr>
        <w:t>2</w:t>
      </w:r>
      <w:r>
        <w:rPr>
          <w:rFonts w:hint="eastAsia"/>
          <w:szCs w:val="21"/>
        </w:rPr>
        <w:t>的规定。</w:t>
      </w:r>
    </w:p>
    <w:p w14:paraId="7CA24935" w14:textId="77777777" w:rsidR="003020D7" w:rsidRDefault="003707D6">
      <w:pPr>
        <w:pStyle w:val="aff2"/>
        <w:spacing w:before="120" w:after="120"/>
      </w:pPr>
      <w:r>
        <w:rPr>
          <w:rFonts w:hint="eastAsia"/>
        </w:rPr>
        <w:t>理化指标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036"/>
        <w:gridCol w:w="1308"/>
        <w:gridCol w:w="1417"/>
        <w:gridCol w:w="40"/>
        <w:gridCol w:w="1372"/>
        <w:gridCol w:w="1397"/>
      </w:tblGrid>
      <w:tr w:rsidR="003020D7" w14:paraId="4CA28E8D" w14:textId="77777777">
        <w:trPr>
          <w:trHeight w:val="194"/>
        </w:trPr>
        <w:tc>
          <w:tcPr>
            <w:tcW w:w="2108" w:type="pct"/>
            <w:vMerge w:val="restart"/>
            <w:tcBorders>
              <w:top w:val="single" w:sz="8" w:space="0" w:color="auto"/>
              <w:right w:val="single" w:sz="4" w:space="0" w:color="auto"/>
            </w:tcBorders>
            <w:vAlign w:val="center"/>
          </w:tcPr>
          <w:p w14:paraId="78DF6C43" w14:textId="77777777" w:rsidR="003020D7" w:rsidRDefault="003707D6">
            <w:pPr>
              <w:jc w:val="center"/>
              <w:rPr>
                <w:rFonts w:ascii="宋体" w:hAnsi="宋体" w:hint="eastAsia"/>
                <w:sz w:val="18"/>
                <w:szCs w:val="18"/>
              </w:rPr>
            </w:pPr>
            <w:r>
              <w:rPr>
                <w:rFonts w:ascii="宋体" w:hAnsi="宋体" w:hint="eastAsia"/>
                <w:sz w:val="18"/>
                <w:szCs w:val="18"/>
              </w:rPr>
              <w:t>项目</w:t>
            </w:r>
          </w:p>
        </w:tc>
        <w:tc>
          <w:tcPr>
            <w:tcW w:w="2891" w:type="pct"/>
            <w:gridSpan w:val="5"/>
            <w:tcBorders>
              <w:top w:val="single" w:sz="8" w:space="0" w:color="auto"/>
              <w:left w:val="single" w:sz="4" w:space="0" w:color="auto"/>
              <w:bottom w:val="single" w:sz="8" w:space="0" w:color="auto"/>
            </w:tcBorders>
          </w:tcPr>
          <w:p w14:paraId="2E4949D7"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指标</w:t>
            </w:r>
          </w:p>
        </w:tc>
      </w:tr>
      <w:tr w:rsidR="003020D7" w14:paraId="2CFE5495" w14:textId="77777777">
        <w:trPr>
          <w:trHeight w:val="270"/>
        </w:trPr>
        <w:tc>
          <w:tcPr>
            <w:tcW w:w="2108" w:type="pct"/>
            <w:vMerge/>
            <w:tcBorders>
              <w:right w:val="single" w:sz="4" w:space="0" w:color="auto"/>
            </w:tcBorders>
            <w:vAlign w:val="center"/>
          </w:tcPr>
          <w:p w14:paraId="1343A213" w14:textId="77777777" w:rsidR="003020D7" w:rsidRDefault="003020D7">
            <w:pPr>
              <w:spacing w:line="240" w:lineRule="exact"/>
              <w:rPr>
                <w:rFonts w:ascii="宋体"/>
                <w:sz w:val="18"/>
                <w:szCs w:val="18"/>
              </w:rPr>
            </w:pPr>
          </w:p>
        </w:tc>
        <w:tc>
          <w:tcPr>
            <w:tcW w:w="683" w:type="pct"/>
            <w:tcBorders>
              <w:top w:val="single" w:sz="8" w:space="0" w:color="auto"/>
              <w:left w:val="single" w:sz="4" w:space="0" w:color="auto"/>
            </w:tcBorders>
            <w:vAlign w:val="center"/>
          </w:tcPr>
          <w:p w14:paraId="24AD6721"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一级</w:t>
            </w:r>
          </w:p>
        </w:tc>
        <w:tc>
          <w:tcPr>
            <w:tcW w:w="740" w:type="pct"/>
            <w:tcBorders>
              <w:top w:val="single" w:sz="8" w:space="0" w:color="auto"/>
              <w:left w:val="single" w:sz="4" w:space="0" w:color="auto"/>
            </w:tcBorders>
            <w:vAlign w:val="center"/>
          </w:tcPr>
          <w:p w14:paraId="2B5A279E"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二级</w:t>
            </w:r>
          </w:p>
        </w:tc>
        <w:tc>
          <w:tcPr>
            <w:tcW w:w="738" w:type="pct"/>
            <w:gridSpan w:val="2"/>
            <w:tcBorders>
              <w:top w:val="single" w:sz="8" w:space="0" w:color="auto"/>
              <w:left w:val="single" w:sz="4" w:space="0" w:color="auto"/>
              <w:right w:val="single" w:sz="4" w:space="0" w:color="auto"/>
            </w:tcBorders>
          </w:tcPr>
          <w:p w14:paraId="3CAEAEF1"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三级</w:t>
            </w:r>
          </w:p>
        </w:tc>
        <w:tc>
          <w:tcPr>
            <w:tcW w:w="729" w:type="pct"/>
            <w:tcBorders>
              <w:top w:val="single" w:sz="8" w:space="0" w:color="auto"/>
              <w:left w:val="single" w:sz="4" w:space="0" w:color="auto"/>
            </w:tcBorders>
          </w:tcPr>
          <w:p w14:paraId="147A2586"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四级</w:t>
            </w:r>
          </w:p>
        </w:tc>
      </w:tr>
      <w:tr w:rsidR="003020D7" w14:paraId="0516A978" w14:textId="77777777">
        <w:trPr>
          <w:trHeight w:val="296"/>
        </w:trPr>
        <w:tc>
          <w:tcPr>
            <w:tcW w:w="2108" w:type="pct"/>
            <w:tcBorders>
              <w:top w:val="single" w:sz="8" w:space="0" w:color="auto"/>
              <w:bottom w:val="single" w:sz="4" w:space="0" w:color="auto"/>
              <w:right w:val="single" w:sz="4" w:space="0" w:color="auto"/>
            </w:tcBorders>
            <w:vAlign w:val="center"/>
          </w:tcPr>
          <w:p w14:paraId="33FF95DF" w14:textId="77777777" w:rsidR="003020D7" w:rsidRDefault="003707D6">
            <w:pPr>
              <w:spacing w:line="240" w:lineRule="exact"/>
              <w:rPr>
                <w:rFonts w:ascii="宋体"/>
                <w:sz w:val="18"/>
                <w:szCs w:val="18"/>
              </w:rPr>
            </w:pPr>
            <w:r>
              <w:rPr>
                <w:rFonts w:ascii="宋体" w:hint="eastAsia"/>
                <w:sz w:val="18"/>
                <w:szCs w:val="18"/>
              </w:rPr>
              <w:t>二十碳五烯酸（</w:t>
            </w:r>
            <w:r>
              <w:rPr>
                <w:rFonts w:ascii="宋体" w:hint="eastAsia"/>
                <w:sz w:val="18"/>
                <w:szCs w:val="18"/>
              </w:rPr>
              <w:t>EPA</w:t>
            </w:r>
            <w:r>
              <w:rPr>
                <w:rFonts w:ascii="宋体" w:hint="eastAsia"/>
                <w:sz w:val="18"/>
                <w:szCs w:val="18"/>
              </w:rPr>
              <w:t>）（以脂肪酸</w:t>
            </w:r>
            <w:r>
              <w:rPr>
                <w:rFonts w:ascii="宋体"/>
                <w:sz w:val="18"/>
                <w:szCs w:val="18"/>
              </w:rPr>
              <w:t>计</w:t>
            </w:r>
            <w:r>
              <w:rPr>
                <w:rFonts w:ascii="宋体" w:hint="eastAsia"/>
                <w:sz w:val="18"/>
                <w:szCs w:val="18"/>
              </w:rPr>
              <w:t>）</w:t>
            </w:r>
            <w:r>
              <w:rPr>
                <w:rFonts w:ascii="宋体" w:hint="eastAsia"/>
                <w:sz w:val="18"/>
                <w:szCs w:val="18"/>
              </w:rPr>
              <w:t>/</w:t>
            </w:r>
            <w:r>
              <w:rPr>
                <w:rFonts w:ascii="宋体" w:hint="eastAsia"/>
                <w:sz w:val="18"/>
                <w:szCs w:val="18"/>
              </w:rPr>
              <w:t>（</w:t>
            </w:r>
            <w:r>
              <w:rPr>
                <w:rFonts w:ascii="宋体" w:hint="eastAsia"/>
                <w:sz w:val="18"/>
                <w:szCs w:val="18"/>
              </w:rPr>
              <w:t>g/100g</w:t>
            </w:r>
            <w:r>
              <w:rPr>
                <w:rFonts w:ascii="宋体" w:hint="eastAsia"/>
                <w:sz w:val="18"/>
                <w:szCs w:val="18"/>
              </w:rPr>
              <w:t>）</w:t>
            </w:r>
          </w:p>
        </w:tc>
        <w:tc>
          <w:tcPr>
            <w:tcW w:w="683" w:type="pct"/>
            <w:tcBorders>
              <w:top w:val="single" w:sz="8" w:space="0" w:color="auto"/>
              <w:left w:val="single" w:sz="4" w:space="0" w:color="auto"/>
              <w:bottom w:val="single" w:sz="4" w:space="0" w:color="auto"/>
            </w:tcBorders>
            <w:vAlign w:val="center"/>
          </w:tcPr>
          <w:p w14:paraId="6F255943"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w:t>
            </w:r>
            <w:r>
              <w:rPr>
                <w:rFonts w:hAnsi="宋体" w:hint="eastAsia"/>
                <w:sz w:val="18"/>
                <w:szCs w:val="18"/>
              </w:rPr>
              <w:t>5.0</w:t>
            </w:r>
          </w:p>
        </w:tc>
        <w:tc>
          <w:tcPr>
            <w:tcW w:w="740" w:type="pct"/>
            <w:tcBorders>
              <w:top w:val="single" w:sz="8" w:space="0" w:color="auto"/>
              <w:left w:val="single" w:sz="4" w:space="0" w:color="auto"/>
              <w:bottom w:val="single" w:sz="4" w:space="0" w:color="auto"/>
            </w:tcBorders>
            <w:vAlign w:val="center"/>
          </w:tcPr>
          <w:p w14:paraId="06DE4399"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4.0</w:t>
            </w:r>
            <w:r>
              <w:rPr>
                <w:rFonts w:hAnsi="宋体" w:hint="eastAsia"/>
                <w:sz w:val="18"/>
                <w:szCs w:val="18"/>
              </w:rPr>
              <w:t>～</w:t>
            </w:r>
            <w:r>
              <w:rPr>
                <w:rFonts w:hAnsi="宋体" w:hint="eastAsia"/>
                <w:sz w:val="18"/>
                <w:szCs w:val="18"/>
              </w:rPr>
              <w:t>5.0</w:t>
            </w:r>
          </w:p>
        </w:tc>
        <w:tc>
          <w:tcPr>
            <w:tcW w:w="738" w:type="pct"/>
            <w:gridSpan w:val="2"/>
            <w:tcBorders>
              <w:top w:val="single" w:sz="8" w:space="0" w:color="auto"/>
              <w:left w:val="single" w:sz="4" w:space="0" w:color="auto"/>
              <w:bottom w:val="single" w:sz="4" w:space="0" w:color="auto"/>
              <w:right w:val="single" w:sz="4" w:space="0" w:color="auto"/>
            </w:tcBorders>
          </w:tcPr>
          <w:p w14:paraId="17D3F98F"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3.0</w:t>
            </w:r>
            <w:r>
              <w:rPr>
                <w:rFonts w:hAnsi="宋体" w:hint="eastAsia"/>
                <w:sz w:val="18"/>
                <w:szCs w:val="18"/>
              </w:rPr>
              <w:t>～</w:t>
            </w:r>
            <w:r>
              <w:rPr>
                <w:rFonts w:hAnsi="宋体" w:hint="eastAsia"/>
                <w:sz w:val="18"/>
                <w:szCs w:val="18"/>
              </w:rPr>
              <w:t>4.0</w:t>
            </w:r>
          </w:p>
        </w:tc>
        <w:tc>
          <w:tcPr>
            <w:tcW w:w="729" w:type="pct"/>
            <w:tcBorders>
              <w:top w:val="single" w:sz="8" w:space="0" w:color="auto"/>
              <w:left w:val="single" w:sz="4" w:space="0" w:color="auto"/>
              <w:bottom w:val="single" w:sz="4" w:space="0" w:color="auto"/>
            </w:tcBorders>
          </w:tcPr>
          <w:p w14:paraId="3A19A689" w14:textId="77777777" w:rsidR="003020D7" w:rsidRDefault="003707D6">
            <w:pPr>
              <w:pStyle w:val="afffffffffffb"/>
              <w:ind w:firstLineChars="0" w:firstLine="0"/>
              <w:jc w:val="center"/>
              <w:rPr>
                <w:rFonts w:hAnsi="宋体" w:hint="eastAsia"/>
                <w:strike/>
                <w:sz w:val="18"/>
                <w:szCs w:val="18"/>
              </w:rPr>
            </w:pPr>
            <w:r>
              <w:rPr>
                <w:rFonts w:hAnsi="宋体" w:hint="eastAsia"/>
                <w:sz w:val="18"/>
                <w:szCs w:val="18"/>
              </w:rPr>
              <w:t>2.0</w:t>
            </w:r>
            <w:r>
              <w:rPr>
                <w:rFonts w:hAnsi="宋体" w:hint="eastAsia"/>
                <w:sz w:val="18"/>
                <w:szCs w:val="18"/>
              </w:rPr>
              <w:t>～</w:t>
            </w:r>
            <w:r>
              <w:rPr>
                <w:rFonts w:hAnsi="宋体" w:hint="eastAsia"/>
                <w:sz w:val="18"/>
                <w:szCs w:val="18"/>
              </w:rPr>
              <w:t>3.0</w:t>
            </w:r>
          </w:p>
        </w:tc>
      </w:tr>
      <w:tr w:rsidR="003020D7" w14:paraId="27F2D906" w14:textId="77777777">
        <w:trPr>
          <w:trHeight w:val="296"/>
        </w:trPr>
        <w:tc>
          <w:tcPr>
            <w:tcW w:w="2108" w:type="pct"/>
            <w:tcBorders>
              <w:top w:val="single" w:sz="8" w:space="0" w:color="auto"/>
              <w:bottom w:val="single" w:sz="4" w:space="0" w:color="auto"/>
              <w:right w:val="single" w:sz="4" w:space="0" w:color="auto"/>
            </w:tcBorders>
            <w:vAlign w:val="center"/>
          </w:tcPr>
          <w:p w14:paraId="51700FF3" w14:textId="77777777" w:rsidR="003020D7" w:rsidRDefault="003707D6">
            <w:pPr>
              <w:spacing w:line="240" w:lineRule="exact"/>
              <w:rPr>
                <w:rFonts w:ascii="宋体"/>
                <w:sz w:val="18"/>
                <w:szCs w:val="18"/>
              </w:rPr>
            </w:pPr>
            <w:r>
              <w:rPr>
                <w:rFonts w:ascii="宋体" w:hint="eastAsia"/>
                <w:sz w:val="18"/>
                <w:szCs w:val="18"/>
              </w:rPr>
              <w:t>蛋白质</w:t>
            </w:r>
            <w:r>
              <w:rPr>
                <w:rFonts w:ascii="宋体" w:hint="eastAsia"/>
                <w:sz w:val="18"/>
                <w:szCs w:val="18"/>
              </w:rPr>
              <w:t>/</w:t>
            </w:r>
            <w:r>
              <w:rPr>
                <w:rFonts w:ascii="宋体" w:hint="eastAsia"/>
                <w:sz w:val="18"/>
                <w:szCs w:val="18"/>
              </w:rPr>
              <w:t>（</w:t>
            </w:r>
            <w:r>
              <w:rPr>
                <w:rFonts w:ascii="宋体" w:hint="eastAsia"/>
                <w:sz w:val="18"/>
                <w:szCs w:val="18"/>
              </w:rPr>
              <w:t>g/100g</w:t>
            </w:r>
            <w:r>
              <w:rPr>
                <w:rFonts w:ascii="宋体" w:hint="eastAsia"/>
                <w:sz w:val="18"/>
                <w:szCs w:val="18"/>
              </w:rPr>
              <w:t>）</w:t>
            </w:r>
            <w:r>
              <w:rPr>
                <w:rFonts w:ascii="宋体" w:hint="eastAsia"/>
                <w:sz w:val="18"/>
                <w:szCs w:val="18"/>
              </w:rPr>
              <w:t xml:space="preserve">                        </w:t>
            </w:r>
            <w:r>
              <w:rPr>
                <w:rFonts w:ascii="宋体" w:hint="eastAsia"/>
                <w:sz w:val="18"/>
                <w:szCs w:val="18"/>
              </w:rPr>
              <w:t>≥</w:t>
            </w:r>
          </w:p>
        </w:tc>
        <w:tc>
          <w:tcPr>
            <w:tcW w:w="2891" w:type="pct"/>
            <w:gridSpan w:val="5"/>
            <w:tcBorders>
              <w:top w:val="single" w:sz="8" w:space="0" w:color="auto"/>
              <w:left w:val="single" w:sz="4" w:space="0" w:color="auto"/>
              <w:bottom w:val="single" w:sz="4" w:space="0" w:color="auto"/>
            </w:tcBorders>
            <w:vAlign w:val="center"/>
          </w:tcPr>
          <w:p w14:paraId="5320AF53"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40.0</w:t>
            </w:r>
          </w:p>
        </w:tc>
      </w:tr>
      <w:tr w:rsidR="003020D7" w14:paraId="391F61D1" w14:textId="77777777">
        <w:trPr>
          <w:trHeight w:val="296"/>
        </w:trPr>
        <w:tc>
          <w:tcPr>
            <w:tcW w:w="2108" w:type="pct"/>
            <w:tcBorders>
              <w:top w:val="single" w:sz="4" w:space="0" w:color="auto"/>
              <w:bottom w:val="single" w:sz="4" w:space="0" w:color="auto"/>
              <w:right w:val="single" w:sz="4" w:space="0" w:color="auto"/>
            </w:tcBorders>
            <w:vAlign w:val="center"/>
          </w:tcPr>
          <w:p w14:paraId="2A7C74CD" w14:textId="77777777" w:rsidR="003020D7" w:rsidRDefault="003707D6">
            <w:pPr>
              <w:spacing w:line="240" w:lineRule="exact"/>
              <w:rPr>
                <w:rFonts w:ascii="宋体"/>
                <w:sz w:val="18"/>
                <w:szCs w:val="18"/>
              </w:rPr>
            </w:pPr>
            <w:bookmarkStart w:id="143" w:name="OLE_LINK13"/>
            <w:r>
              <w:rPr>
                <w:rFonts w:ascii="宋体" w:hint="eastAsia"/>
                <w:sz w:val="18"/>
                <w:szCs w:val="18"/>
              </w:rPr>
              <w:t>总脂肪酸</w:t>
            </w:r>
            <w:bookmarkEnd w:id="143"/>
            <w:r>
              <w:rPr>
                <w:rFonts w:ascii="宋体" w:hint="eastAsia"/>
                <w:sz w:val="18"/>
                <w:szCs w:val="18"/>
              </w:rPr>
              <w:t>/</w:t>
            </w:r>
            <w:r>
              <w:rPr>
                <w:rFonts w:ascii="宋体" w:hint="eastAsia"/>
                <w:sz w:val="18"/>
                <w:szCs w:val="18"/>
              </w:rPr>
              <w:t>（</w:t>
            </w:r>
            <w:r>
              <w:rPr>
                <w:rFonts w:ascii="宋体" w:hint="eastAsia"/>
                <w:sz w:val="18"/>
                <w:szCs w:val="18"/>
              </w:rPr>
              <w:t>g/100g</w:t>
            </w:r>
            <w:r>
              <w:rPr>
                <w:rFonts w:ascii="宋体" w:hint="eastAsia"/>
                <w:sz w:val="18"/>
                <w:szCs w:val="18"/>
              </w:rPr>
              <w:t>）</w:t>
            </w:r>
            <w:r>
              <w:rPr>
                <w:rFonts w:ascii="宋体" w:hint="eastAsia"/>
                <w:sz w:val="18"/>
                <w:szCs w:val="18"/>
              </w:rPr>
              <w:t xml:space="preserve">                       </w:t>
            </w:r>
            <w:r>
              <w:rPr>
                <w:rFonts w:ascii="宋体" w:hint="eastAsia"/>
                <w:sz w:val="18"/>
                <w:szCs w:val="18"/>
              </w:rPr>
              <w:t>≥</w:t>
            </w:r>
          </w:p>
        </w:tc>
        <w:tc>
          <w:tcPr>
            <w:tcW w:w="2891" w:type="pct"/>
            <w:gridSpan w:val="5"/>
            <w:tcBorders>
              <w:top w:val="single" w:sz="4" w:space="0" w:color="auto"/>
              <w:left w:val="single" w:sz="4" w:space="0" w:color="auto"/>
              <w:bottom w:val="single" w:sz="4" w:space="0" w:color="auto"/>
            </w:tcBorders>
            <w:vAlign w:val="center"/>
          </w:tcPr>
          <w:p w14:paraId="0399AA1A" w14:textId="77777777" w:rsidR="003020D7" w:rsidRDefault="003707D6">
            <w:pPr>
              <w:pStyle w:val="afffffffffffb"/>
              <w:ind w:firstLineChars="0" w:firstLine="0"/>
              <w:jc w:val="center"/>
              <w:rPr>
                <w:rFonts w:hAnsi="宋体" w:hint="eastAsia"/>
                <w:sz w:val="18"/>
                <w:szCs w:val="18"/>
              </w:rPr>
            </w:pPr>
            <w:r>
              <w:rPr>
                <w:rFonts w:hAnsi="宋体" w:hint="eastAsia"/>
                <w:sz w:val="18"/>
                <w:szCs w:val="18"/>
              </w:rPr>
              <w:t>10.0</w:t>
            </w:r>
          </w:p>
        </w:tc>
      </w:tr>
      <w:tr w:rsidR="003020D7" w14:paraId="22C334DE" w14:textId="77777777">
        <w:trPr>
          <w:trHeight w:val="194"/>
        </w:trPr>
        <w:tc>
          <w:tcPr>
            <w:tcW w:w="2108" w:type="pct"/>
            <w:tcBorders>
              <w:top w:val="single" w:sz="4" w:space="0" w:color="auto"/>
              <w:bottom w:val="single" w:sz="4" w:space="0" w:color="auto"/>
              <w:right w:val="single" w:sz="4" w:space="0" w:color="auto"/>
            </w:tcBorders>
            <w:vAlign w:val="center"/>
          </w:tcPr>
          <w:p w14:paraId="03F85583" w14:textId="77777777" w:rsidR="003020D7" w:rsidRDefault="003707D6">
            <w:pPr>
              <w:rPr>
                <w:rFonts w:ascii="宋体"/>
                <w:sz w:val="18"/>
                <w:szCs w:val="18"/>
              </w:rPr>
            </w:pPr>
            <w:r>
              <w:rPr>
                <w:rFonts w:ascii="宋体" w:hint="eastAsia"/>
                <w:sz w:val="18"/>
                <w:szCs w:val="18"/>
              </w:rPr>
              <w:t>水分</w:t>
            </w:r>
            <w:r>
              <w:rPr>
                <w:rFonts w:ascii="宋体" w:hint="eastAsia"/>
                <w:sz w:val="18"/>
                <w:szCs w:val="18"/>
              </w:rPr>
              <w:t>/</w:t>
            </w:r>
            <w:r>
              <w:rPr>
                <w:rFonts w:ascii="宋体" w:hint="eastAsia"/>
                <w:sz w:val="18"/>
                <w:szCs w:val="18"/>
              </w:rPr>
              <w:t>（</w:t>
            </w:r>
            <w:r>
              <w:rPr>
                <w:rFonts w:ascii="宋体" w:hint="eastAsia"/>
                <w:sz w:val="18"/>
                <w:szCs w:val="18"/>
              </w:rPr>
              <w:t>g/100g</w:t>
            </w:r>
            <w:r>
              <w:rPr>
                <w:rFonts w:ascii="宋体" w:hint="eastAsia"/>
                <w:sz w:val="18"/>
                <w:szCs w:val="18"/>
              </w:rPr>
              <w:t>）</w:t>
            </w:r>
            <w:r>
              <w:rPr>
                <w:rFonts w:ascii="宋体" w:hint="eastAsia"/>
                <w:sz w:val="18"/>
                <w:szCs w:val="18"/>
              </w:rPr>
              <w:t xml:space="preserve">               </w:t>
            </w:r>
            <w:r>
              <w:rPr>
                <w:rFonts w:ascii="宋体"/>
                <w:sz w:val="18"/>
                <w:szCs w:val="18"/>
              </w:rPr>
              <w:t xml:space="preserve">   </w:t>
            </w:r>
            <w:r>
              <w:rPr>
                <w:rFonts w:ascii="宋体" w:hint="eastAsia"/>
                <w:sz w:val="18"/>
                <w:szCs w:val="18"/>
              </w:rPr>
              <w:t xml:space="preserve">      </w:t>
            </w:r>
            <w:r>
              <w:rPr>
                <w:rFonts w:ascii="宋体"/>
                <w:sz w:val="18"/>
                <w:szCs w:val="18"/>
              </w:rPr>
              <w:t xml:space="preserve">  </w:t>
            </w:r>
            <w:r>
              <w:rPr>
                <w:rFonts w:ascii="宋体" w:hint="eastAsia"/>
                <w:sz w:val="18"/>
                <w:szCs w:val="18"/>
              </w:rPr>
              <w:t>≤</w:t>
            </w:r>
          </w:p>
        </w:tc>
        <w:tc>
          <w:tcPr>
            <w:tcW w:w="2891" w:type="pct"/>
            <w:gridSpan w:val="5"/>
            <w:tcBorders>
              <w:top w:val="single" w:sz="4" w:space="0" w:color="auto"/>
              <w:left w:val="single" w:sz="4" w:space="0" w:color="auto"/>
              <w:bottom w:val="single" w:sz="4" w:space="0" w:color="auto"/>
            </w:tcBorders>
            <w:vAlign w:val="center"/>
          </w:tcPr>
          <w:p w14:paraId="68F53A1C" w14:textId="77777777" w:rsidR="003020D7" w:rsidRDefault="003707D6">
            <w:pPr>
              <w:pStyle w:val="afffffffffffb"/>
              <w:widowControl w:val="0"/>
              <w:spacing w:line="240" w:lineRule="exact"/>
              <w:ind w:firstLineChars="0" w:firstLine="0"/>
              <w:jc w:val="center"/>
              <w:rPr>
                <w:rFonts w:hAnsi="宋体" w:hint="eastAsia"/>
                <w:sz w:val="18"/>
                <w:szCs w:val="18"/>
              </w:rPr>
            </w:pPr>
            <w:r>
              <w:rPr>
                <w:rFonts w:hAnsi="宋体" w:hint="eastAsia"/>
                <w:sz w:val="18"/>
                <w:szCs w:val="18"/>
              </w:rPr>
              <w:t>6.0</w:t>
            </w:r>
          </w:p>
        </w:tc>
      </w:tr>
      <w:tr w:rsidR="003020D7" w14:paraId="72339BB1" w14:textId="77777777">
        <w:trPr>
          <w:trHeight w:val="194"/>
        </w:trPr>
        <w:tc>
          <w:tcPr>
            <w:tcW w:w="2108" w:type="pct"/>
            <w:tcBorders>
              <w:top w:val="single" w:sz="4" w:space="0" w:color="auto"/>
              <w:bottom w:val="single" w:sz="4" w:space="0" w:color="auto"/>
              <w:right w:val="single" w:sz="4" w:space="0" w:color="auto"/>
            </w:tcBorders>
            <w:vAlign w:val="center"/>
          </w:tcPr>
          <w:p w14:paraId="35CFE351" w14:textId="77777777" w:rsidR="003020D7" w:rsidRDefault="003707D6">
            <w:pPr>
              <w:rPr>
                <w:rFonts w:ascii="宋体"/>
                <w:sz w:val="18"/>
                <w:szCs w:val="18"/>
              </w:rPr>
            </w:pPr>
            <w:r>
              <w:rPr>
                <w:rFonts w:ascii="宋体" w:hint="eastAsia"/>
                <w:sz w:val="18"/>
                <w:szCs w:val="18"/>
              </w:rPr>
              <w:t>灰分</w:t>
            </w:r>
            <w:r>
              <w:rPr>
                <w:rFonts w:ascii="宋体" w:hint="eastAsia"/>
                <w:sz w:val="18"/>
                <w:szCs w:val="18"/>
              </w:rPr>
              <w:t>/</w:t>
            </w:r>
            <w:r>
              <w:rPr>
                <w:rFonts w:ascii="宋体" w:hint="eastAsia"/>
                <w:sz w:val="18"/>
                <w:szCs w:val="18"/>
              </w:rPr>
              <w:t>（</w:t>
            </w:r>
            <w:r>
              <w:rPr>
                <w:rFonts w:ascii="宋体" w:hint="eastAsia"/>
                <w:sz w:val="18"/>
                <w:szCs w:val="18"/>
              </w:rPr>
              <w:t>g/100g</w:t>
            </w:r>
            <w:r>
              <w:rPr>
                <w:rFonts w:ascii="宋体" w:hint="eastAsia"/>
                <w:sz w:val="18"/>
                <w:szCs w:val="18"/>
              </w:rPr>
              <w:t>）</w:t>
            </w:r>
            <w:r>
              <w:rPr>
                <w:rFonts w:ascii="宋体" w:hint="eastAsia"/>
                <w:sz w:val="18"/>
                <w:szCs w:val="18"/>
              </w:rPr>
              <w:t xml:space="preserve">               </w:t>
            </w:r>
            <w:r>
              <w:rPr>
                <w:rFonts w:ascii="宋体"/>
                <w:sz w:val="18"/>
                <w:szCs w:val="18"/>
              </w:rPr>
              <w:t xml:space="preserve">   </w:t>
            </w:r>
            <w:r>
              <w:rPr>
                <w:rFonts w:ascii="宋体" w:hint="eastAsia"/>
                <w:sz w:val="18"/>
                <w:szCs w:val="18"/>
              </w:rPr>
              <w:t xml:space="preserve">   </w:t>
            </w:r>
            <w:r>
              <w:rPr>
                <w:rFonts w:ascii="宋体"/>
                <w:sz w:val="18"/>
                <w:szCs w:val="18"/>
              </w:rPr>
              <w:t xml:space="preserve"> </w:t>
            </w:r>
            <w:r>
              <w:rPr>
                <w:rFonts w:ascii="宋体" w:hint="eastAsia"/>
                <w:sz w:val="18"/>
                <w:szCs w:val="18"/>
              </w:rPr>
              <w:t xml:space="preserve">   </w:t>
            </w:r>
            <w:r>
              <w:rPr>
                <w:rFonts w:ascii="宋体"/>
                <w:sz w:val="18"/>
                <w:szCs w:val="18"/>
              </w:rPr>
              <w:t xml:space="preserve"> </w:t>
            </w:r>
            <w:r>
              <w:rPr>
                <w:rFonts w:ascii="宋体" w:hint="eastAsia"/>
                <w:sz w:val="18"/>
                <w:szCs w:val="18"/>
              </w:rPr>
              <w:t>≤</w:t>
            </w:r>
          </w:p>
        </w:tc>
        <w:tc>
          <w:tcPr>
            <w:tcW w:w="1444" w:type="pct"/>
            <w:gridSpan w:val="3"/>
            <w:tcBorders>
              <w:top w:val="single" w:sz="4" w:space="0" w:color="auto"/>
              <w:left w:val="single" w:sz="4" w:space="0" w:color="auto"/>
              <w:bottom w:val="single" w:sz="4" w:space="0" w:color="auto"/>
            </w:tcBorders>
            <w:vAlign w:val="center"/>
          </w:tcPr>
          <w:p w14:paraId="03507CE3" w14:textId="77777777" w:rsidR="003020D7" w:rsidRDefault="003707D6">
            <w:pPr>
              <w:pStyle w:val="afffffffffffb"/>
              <w:widowControl w:val="0"/>
              <w:spacing w:line="240" w:lineRule="exact"/>
              <w:ind w:firstLineChars="0" w:firstLine="0"/>
              <w:jc w:val="center"/>
              <w:rPr>
                <w:rFonts w:hAnsi="宋体" w:hint="eastAsia"/>
                <w:sz w:val="18"/>
                <w:szCs w:val="18"/>
              </w:rPr>
            </w:pPr>
            <w:r>
              <w:rPr>
                <w:rFonts w:hAnsi="宋体" w:hint="eastAsia"/>
                <w:sz w:val="18"/>
                <w:szCs w:val="18"/>
              </w:rPr>
              <w:t>10.0</w:t>
            </w:r>
          </w:p>
        </w:tc>
        <w:tc>
          <w:tcPr>
            <w:tcW w:w="1446" w:type="pct"/>
            <w:gridSpan w:val="2"/>
            <w:tcBorders>
              <w:top w:val="single" w:sz="4" w:space="0" w:color="auto"/>
              <w:left w:val="single" w:sz="4" w:space="0" w:color="auto"/>
              <w:bottom w:val="single" w:sz="4" w:space="0" w:color="auto"/>
            </w:tcBorders>
            <w:vAlign w:val="center"/>
          </w:tcPr>
          <w:p w14:paraId="41D3B781" w14:textId="77777777" w:rsidR="003020D7" w:rsidRDefault="003707D6">
            <w:pPr>
              <w:pStyle w:val="afffffffffffb"/>
              <w:widowControl w:val="0"/>
              <w:spacing w:line="240" w:lineRule="exact"/>
              <w:ind w:firstLineChars="0" w:firstLine="0"/>
              <w:jc w:val="center"/>
              <w:rPr>
                <w:rFonts w:hAnsi="宋体" w:hint="eastAsia"/>
                <w:sz w:val="18"/>
                <w:szCs w:val="18"/>
              </w:rPr>
            </w:pPr>
            <w:r>
              <w:rPr>
                <w:rFonts w:hAnsi="宋体" w:hint="eastAsia"/>
                <w:sz w:val="18"/>
                <w:szCs w:val="18"/>
              </w:rPr>
              <w:t>15.0</w:t>
            </w:r>
          </w:p>
        </w:tc>
      </w:tr>
      <w:tr w:rsidR="003020D7" w14:paraId="12D85260" w14:textId="77777777">
        <w:trPr>
          <w:trHeight w:val="194"/>
        </w:trPr>
        <w:tc>
          <w:tcPr>
            <w:tcW w:w="2108" w:type="pct"/>
            <w:tcBorders>
              <w:top w:val="single" w:sz="4" w:space="0" w:color="auto"/>
              <w:bottom w:val="single" w:sz="4" w:space="0" w:color="auto"/>
              <w:right w:val="single" w:sz="4" w:space="0" w:color="auto"/>
            </w:tcBorders>
            <w:vAlign w:val="center"/>
          </w:tcPr>
          <w:p w14:paraId="40E8BF40" w14:textId="77777777" w:rsidR="003020D7" w:rsidRDefault="003707D6">
            <w:pPr>
              <w:rPr>
                <w:rFonts w:ascii="宋体"/>
                <w:sz w:val="18"/>
                <w:szCs w:val="18"/>
              </w:rPr>
            </w:pPr>
            <w:bookmarkStart w:id="144" w:name="OLE_LINK21"/>
            <w:bookmarkStart w:id="145" w:name="OLE_LINK5"/>
            <w:bookmarkStart w:id="146" w:name="_Toc218436442"/>
            <w:bookmarkStart w:id="147" w:name="_Toc236998061"/>
            <w:bookmarkStart w:id="148" w:name="_Toc217405862"/>
            <w:bookmarkStart w:id="149" w:name="_Toc217412260"/>
            <w:r>
              <w:rPr>
                <w:rFonts w:ascii="宋体" w:hAnsi="宋体" w:hint="eastAsia"/>
                <w:sz w:val="18"/>
                <w:szCs w:val="18"/>
              </w:rPr>
              <w:t>氯化物（以</w:t>
            </w:r>
            <w:r>
              <w:rPr>
                <w:rFonts w:ascii="宋体" w:hAnsi="宋体" w:hint="eastAsia"/>
                <w:sz w:val="18"/>
                <w:szCs w:val="18"/>
              </w:rPr>
              <w:t>NaCl</w:t>
            </w:r>
            <w:r>
              <w:rPr>
                <w:rFonts w:ascii="宋体" w:hAnsi="宋体" w:hint="eastAsia"/>
                <w:sz w:val="18"/>
                <w:szCs w:val="18"/>
              </w:rPr>
              <w:t>计）</w:t>
            </w:r>
            <w:r>
              <w:rPr>
                <w:rFonts w:ascii="宋体" w:hint="eastAsia"/>
                <w:sz w:val="18"/>
                <w:szCs w:val="18"/>
              </w:rPr>
              <w:t>/</w:t>
            </w:r>
            <w:r>
              <w:rPr>
                <w:rFonts w:ascii="宋体" w:hint="eastAsia"/>
                <w:sz w:val="18"/>
                <w:szCs w:val="18"/>
              </w:rPr>
              <w:t>（</w:t>
            </w:r>
            <w:r>
              <w:rPr>
                <w:rFonts w:ascii="宋体" w:hint="eastAsia"/>
                <w:sz w:val="18"/>
                <w:szCs w:val="18"/>
              </w:rPr>
              <w:t>g/100g</w:t>
            </w:r>
            <w:r>
              <w:rPr>
                <w:rFonts w:ascii="宋体" w:hint="eastAsia"/>
                <w:sz w:val="18"/>
                <w:szCs w:val="18"/>
              </w:rPr>
              <w:t>）</w:t>
            </w:r>
            <w:r>
              <w:rPr>
                <w:rFonts w:ascii="宋体" w:hAnsi="宋体" w:hint="eastAsia"/>
                <w:sz w:val="18"/>
                <w:szCs w:val="18"/>
              </w:rPr>
              <w:t xml:space="preserve">             </w:t>
            </w:r>
            <w:r>
              <w:rPr>
                <w:rFonts w:ascii="宋体" w:hAnsi="宋体" w:hint="eastAsia"/>
                <w:sz w:val="18"/>
                <w:szCs w:val="18"/>
              </w:rPr>
              <w:t>≤</w:t>
            </w:r>
          </w:p>
        </w:tc>
        <w:tc>
          <w:tcPr>
            <w:tcW w:w="2891" w:type="pct"/>
            <w:gridSpan w:val="5"/>
            <w:tcBorders>
              <w:top w:val="single" w:sz="4" w:space="0" w:color="auto"/>
              <w:left w:val="single" w:sz="4" w:space="0" w:color="auto"/>
              <w:bottom w:val="single" w:sz="4" w:space="0" w:color="auto"/>
            </w:tcBorders>
            <w:vAlign w:val="center"/>
          </w:tcPr>
          <w:p w14:paraId="3BFDCE18" w14:textId="77777777" w:rsidR="003020D7" w:rsidRDefault="003707D6">
            <w:pPr>
              <w:pStyle w:val="afffffffffffb"/>
              <w:widowControl w:val="0"/>
              <w:spacing w:line="240" w:lineRule="exact"/>
              <w:ind w:firstLineChars="0" w:firstLine="0"/>
              <w:jc w:val="center"/>
              <w:rPr>
                <w:rFonts w:hAnsi="宋体" w:hint="eastAsia"/>
                <w:sz w:val="18"/>
                <w:szCs w:val="18"/>
              </w:rPr>
            </w:pPr>
            <w:r>
              <w:rPr>
                <w:rFonts w:hAnsi="宋体" w:hint="eastAsia"/>
                <w:sz w:val="18"/>
                <w:szCs w:val="18"/>
              </w:rPr>
              <w:t>2.0</w:t>
            </w:r>
          </w:p>
        </w:tc>
      </w:tr>
    </w:tbl>
    <w:p w14:paraId="0FDCF6AF" w14:textId="77777777" w:rsidR="003020D7" w:rsidRDefault="003707D6">
      <w:pPr>
        <w:pStyle w:val="affd"/>
        <w:spacing w:before="120" w:after="120"/>
      </w:pPr>
      <w:bookmarkStart w:id="150" w:name="_Toc239085016"/>
      <w:bookmarkStart w:id="151" w:name="_Toc239085066"/>
      <w:bookmarkStart w:id="152" w:name="_Toc239085205"/>
      <w:r>
        <w:rPr>
          <w:rFonts w:hint="eastAsia"/>
        </w:rPr>
        <w:t>食品安全指</w:t>
      </w:r>
      <w:bookmarkEnd w:id="144"/>
      <w:r>
        <w:rPr>
          <w:rFonts w:hint="eastAsia"/>
        </w:rPr>
        <w:t>标</w:t>
      </w:r>
      <w:bookmarkEnd w:id="145"/>
      <w:bookmarkEnd w:id="146"/>
      <w:bookmarkEnd w:id="147"/>
      <w:bookmarkEnd w:id="150"/>
      <w:bookmarkEnd w:id="151"/>
      <w:bookmarkEnd w:id="152"/>
    </w:p>
    <w:p w14:paraId="2AF047D4" w14:textId="77777777" w:rsidR="003020D7" w:rsidRDefault="003707D6">
      <w:pPr>
        <w:pStyle w:val="afffffffff2"/>
        <w:numPr>
          <w:ilvl w:val="0"/>
          <w:numId w:val="0"/>
        </w:numPr>
        <w:ind w:firstLineChars="200" w:firstLine="420"/>
      </w:pPr>
      <w:r>
        <w:rPr>
          <w:rFonts w:hint="eastAsia"/>
        </w:rPr>
        <w:t>应符合表</w:t>
      </w:r>
      <w:r>
        <w:rPr>
          <w:rFonts w:hint="eastAsia"/>
        </w:rPr>
        <w:t>3</w:t>
      </w:r>
      <w:r>
        <w:rPr>
          <w:rFonts w:hint="eastAsia"/>
        </w:rPr>
        <w:t>的规定。</w:t>
      </w:r>
    </w:p>
    <w:p w14:paraId="5F0068F4" w14:textId="77777777" w:rsidR="003020D7" w:rsidRDefault="003707D6">
      <w:pPr>
        <w:pStyle w:val="aff2"/>
        <w:spacing w:before="120" w:after="120"/>
      </w:pPr>
      <w:r>
        <w:rPr>
          <w:rFonts w:hint="eastAsia"/>
        </w:rPr>
        <w:t>食品安全指标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194"/>
        <w:gridCol w:w="5376"/>
      </w:tblGrid>
      <w:tr w:rsidR="003020D7" w14:paraId="5FCFA271" w14:textId="77777777">
        <w:trPr>
          <w:trHeight w:val="258"/>
        </w:trPr>
        <w:tc>
          <w:tcPr>
            <w:tcW w:w="2191" w:type="pct"/>
            <w:tcBorders>
              <w:top w:val="single" w:sz="8" w:space="0" w:color="auto"/>
              <w:bottom w:val="single" w:sz="8" w:space="0" w:color="auto"/>
              <w:right w:val="single" w:sz="4" w:space="0" w:color="auto"/>
            </w:tcBorders>
            <w:vAlign w:val="center"/>
          </w:tcPr>
          <w:p w14:paraId="2DC749C9" w14:textId="77777777" w:rsidR="003020D7" w:rsidRDefault="003707D6">
            <w:pPr>
              <w:jc w:val="center"/>
              <w:rPr>
                <w:rFonts w:ascii="宋体" w:hAnsi="宋体" w:hint="eastAsia"/>
                <w:sz w:val="18"/>
                <w:szCs w:val="18"/>
              </w:rPr>
            </w:pPr>
            <w:r>
              <w:rPr>
                <w:rFonts w:ascii="宋体" w:hAnsi="宋体" w:hint="eastAsia"/>
                <w:sz w:val="18"/>
                <w:szCs w:val="18"/>
              </w:rPr>
              <w:t>项目</w:t>
            </w:r>
          </w:p>
        </w:tc>
        <w:tc>
          <w:tcPr>
            <w:tcW w:w="2808" w:type="pct"/>
            <w:tcBorders>
              <w:top w:val="single" w:sz="8" w:space="0" w:color="auto"/>
              <w:left w:val="single" w:sz="4" w:space="0" w:color="auto"/>
              <w:bottom w:val="single" w:sz="8" w:space="0" w:color="auto"/>
            </w:tcBorders>
          </w:tcPr>
          <w:p w14:paraId="51666222" w14:textId="77777777" w:rsidR="003020D7" w:rsidRDefault="003707D6">
            <w:pPr>
              <w:jc w:val="center"/>
              <w:rPr>
                <w:rFonts w:hAnsi="宋体" w:hint="eastAsia"/>
                <w:sz w:val="18"/>
                <w:szCs w:val="18"/>
              </w:rPr>
            </w:pPr>
            <w:r>
              <w:rPr>
                <w:rFonts w:ascii="宋体" w:hAnsi="宋体" w:hint="eastAsia"/>
                <w:sz w:val="18"/>
                <w:szCs w:val="18"/>
              </w:rPr>
              <w:t>指标</w:t>
            </w:r>
          </w:p>
        </w:tc>
      </w:tr>
      <w:tr w:rsidR="003020D7" w14:paraId="06AD4CC8" w14:textId="77777777">
        <w:trPr>
          <w:trHeight w:val="194"/>
        </w:trPr>
        <w:tc>
          <w:tcPr>
            <w:tcW w:w="2191" w:type="pct"/>
            <w:tcBorders>
              <w:top w:val="single" w:sz="4" w:space="0" w:color="auto"/>
              <w:bottom w:val="single" w:sz="4" w:space="0" w:color="auto"/>
              <w:right w:val="single" w:sz="4" w:space="0" w:color="auto"/>
            </w:tcBorders>
            <w:vAlign w:val="center"/>
          </w:tcPr>
          <w:p w14:paraId="3B97BF10" w14:textId="77777777" w:rsidR="003020D7" w:rsidRDefault="003707D6">
            <w:pPr>
              <w:rPr>
                <w:rFonts w:ascii="宋体"/>
                <w:sz w:val="18"/>
                <w:szCs w:val="18"/>
              </w:rPr>
            </w:pPr>
            <w:bookmarkStart w:id="153" w:name="OLE_LINK12"/>
            <w:r>
              <w:rPr>
                <w:rFonts w:ascii="宋体" w:hint="eastAsia"/>
                <w:sz w:val="18"/>
                <w:szCs w:val="18"/>
              </w:rPr>
              <w:t>多氯联苯</w:t>
            </w:r>
            <w:bookmarkEnd w:id="153"/>
            <w:r>
              <w:rPr>
                <w:rFonts w:ascii="宋体" w:hint="eastAsia"/>
                <w:sz w:val="18"/>
                <w:szCs w:val="18"/>
                <w:vertAlign w:val="superscript"/>
              </w:rPr>
              <w:t>a</w:t>
            </w:r>
            <w:r>
              <w:rPr>
                <w:rFonts w:ascii="宋体" w:hint="eastAsia"/>
                <w:sz w:val="18"/>
                <w:szCs w:val="18"/>
              </w:rPr>
              <w:t>/</w:t>
            </w:r>
            <w:r>
              <w:rPr>
                <w:rFonts w:ascii="宋体" w:hint="eastAsia"/>
                <w:sz w:val="18"/>
                <w:szCs w:val="18"/>
              </w:rPr>
              <w:t>（</w:t>
            </w:r>
            <w:r>
              <w:rPr>
                <w:rFonts w:ascii="宋体" w:hAnsi="宋体" w:cs="宋体" w:hint="eastAsia"/>
                <w:sz w:val="18"/>
                <w:szCs w:val="18"/>
              </w:rPr>
              <w:t>µg</w:t>
            </w:r>
            <w:r>
              <w:rPr>
                <w:rFonts w:ascii="宋体" w:hint="eastAsia"/>
                <w:sz w:val="18"/>
                <w:szCs w:val="18"/>
              </w:rPr>
              <w:t>/kg</w:t>
            </w:r>
            <w:r>
              <w:rPr>
                <w:rFonts w:ascii="宋体" w:hint="eastAsia"/>
                <w:sz w:val="18"/>
                <w:szCs w:val="18"/>
              </w:rPr>
              <w:t>）</w:t>
            </w:r>
            <w:r>
              <w:rPr>
                <w:rFonts w:ascii="宋体" w:hint="eastAsia"/>
                <w:sz w:val="18"/>
                <w:szCs w:val="18"/>
              </w:rPr>
              <w:t xml:space="preserve">         </w:t>
            </w:r>
            <w:r>
              <w:rPr>
                <w:rFonts w:ascii="宋体"/>
                <w:sz w:val="18"/>
                <w:szCs w:val="18"/>
              </w:rPr>
              <w:t xml:space="preserve">                </w:t>
            </w:r>
            <w:r>
              <w:rPr>
                <w:rFonts w:ascii="宋体" w:hAnsi="宋体" w:hint="eastAsia"/>
                <w:sz w:val="18"/>
                <w:szCs w:val="18"/>
              </w:rPr>
              <w:t>≤</w:t>
            </w:r>
          </w:p>
        </w:tc>
        <w:tc>
          <w:tcPr>
            <w:tcW w:w="2808" w:type="pct"/>
            <w:tcBorders>
              <w:top w:val="single" w:sz="4" w:space="0" w:color="auto"/>
              <w:left w:val="single" w:sz="4" w:space="0" w:color="auto"/>
              <w:bottom w:val="single" w:sz="4" w:space="0" w:color="auto"/>
            </w:tcBorders>
            <w:vAlign w:val="center"/>
          </w:tcPr>
          <w:p w14:paraId="4789A5E0" w14:textId="77777777" w:rsidR="003020D7" w:rsidRDefault="003707D6">
            <w:pPr>
              <w:pStyle w:val="afffffffffffb"/>
              <w:widowControl w:val="0"/>
              <w:spacing w:line="240" w:lineRule="exact"/>
              <w:ind w:firstLineChars="0" w:firstLine="0"/>
              <w:jc w:val="center"/>
              <w:rPr>
                <w:sz w:val="18"/>
                <w:szCs w:val="18"/>
              </w:rPr>
            </w:pPr>
            <w:r>
              <w:rPr>
                <w:rFonts w:hint="eastAsia"/>
                <w:sz w:val="18"/>
                <w:szCs w:val="18"/>
              </w:rPr>
              <w:t>20</w:t>
            </w:r>
          </w:p>
        </w:tc>
      </w:tr>
      <w:tr w:rsidR="003020D7" w14:paraId="558776E7" w14:textId="77777777">
        <w:trPr>
          <w:trHeight w:val="194"/>
        </w:trPr>
        <w:tc>
          <w:tcPr>
            <w:tcW w:w="2191" w:type="pct"/>
            <w:tcBorders>
              <w:top w:val="single" w:sz="4" w:space="0" w:color="auto"/>
              <w:bottom w:val="single" w:sz="4" w:space="0" w:color="auto"/>
              <w:right w:val="single" w:sz="4" w:space="0" w:color="auto"/>
            </w:tcBorders>
            <w:vAlign w:val="center"/>
          </w:tcPr>
          <w:p w14:paraId="4167564B" w14:textId="77777777" w:rsidR="003020D7" w:rsidRDefault="003707D6">
            <w:pPr>
              <w:rPr>
                <w:rFonts w:ascii="宋体"/>
                <w:sz w:val="18"/>
                <w:szCs w:val="18"/>
              </w:rPr>
            </w:pPr>
            <w:r>
              <w:rPr>
                <w:rFonts w:ascii="宋体" w:hAnsi="宋体" w:hint="eastAsia"/>
                <w:sz w:val="18"/>
                <w:szCs w:val="18"/>
              </w:rPr>
              <w:t>铅（以</w:t>
            </w:r>
            <w:r>
              <w:rPr>
                <w:rFonts w:ascii="宋体" w:hAnsi="宋体" w:hint="eastAsia"/>
                <w:sz w:val="18"/>
                <w:szCs w:val="18"/>
              </w:rPr>
              <w:t>Pb</w:t>
            </w:r>
            <w:r>
              <w:rPr>
                <w:rFonts w:ascii="宋体" w:hAnsi="宋体" w:hint="eastAsia"/>
                <w:sz w:val="18"/>
                <w:szCs w:val="18"/>
              </w:rPr>
              <w:t>计）</w:t>
            </w:r>
            <w:r>
              <w:rPr>
                <w:rFonts w:ascii="宋体" w:hAnsi="宋体" w:cs="宋" w:hint="eastAsia"/>
                <w:kern w:val="0"/>
                <w:sz w:val="18"/>
                <w:szCs w:val="18"/>
              </w:rPr>
              <w:t>/</w:t>
            </w:r>
            <w:r>
              <w:rPr>
                <w:rFonts w:ascii="宋体" w:hAnsi="宋体" w:cs="宋" w:hint="eastAsia"/>
                <w:kern w:val="0"/>
                <w:sz w:val="18"/>
                <w:szCs w:val="18"/>
              </w:rPr>
              <w:t>（</w:t>
            </w:r>
            <w:r>
              <w:rPr>
                <w:rFonts w:ascii="宋体" w:hAnsi="宋体" w:hint="eastAsia"/>
                <w:sz w:val="18"/>
                <w:szCs w:val="18"/>
              </w:rPr>
              <w:t>mg/kg</w:t>
            </w:r>
            <w:r>
              <w:rPr>
                <w:rFonts w:ascii="宋体" w:hAnsi="宋体" w:cs="宋" w:hint="eastAsia"/>
                <w:kern w:val="0"/>
                <w:sz w:val="18"/>
                <w:szCs w:val="18"/>
              </w:rPr>
              <w:t>）</w:t>
            </w:r>
            <w:r>
              <w:rPr>
                <w:rFonts w:ascii="宋体"/>
                <w:sz w:val="18"/>
                <w:szCs w:val="18"/>
              </w:rPr>
              <w:t xml:space="preserve">                    </w:t>
            </w:r>
            <w:r>
              <w:rPr>
                <w:rFonts w:ascii="宋体" w:hint="eastAsia"/>
                <w:sz w:val="18"/>
                <w:szCs w:val="18"/>
              </w:rPr>
              <w:t xml:space="preserve">   </w:t>
            </w:r>
            <w:r>
              <w:rPr>
                <w:rFonts w:ascii="宋体" w:hint="eastAsia"/>
                <w:sz w:val="18"/>
                <w:szCs w:val="18"/>
              </w:rPr>
              <w:t>≤</w:t>
            </w:r>
          </w:p>
        </w:tc>
        <w:tc>
          <w:tcPr>
            <w:tcW w:w="2808" w:type="pct"/>
            <w:tcBorders>
              <w:top w:val="single" w:sz="4" w:space="0" w:color="auto"/>
              <w:left w:val="single" w:sz="4" w:space="0" w:color="auto"/>
              <w:bottom w:val="single" w:sz="4" w:space="0" w:color="auto"/>
            </w:tcBorders>
            <w:vAlign w:val="center"/>
          </w:tcPr>
          <w:p w14:paraId="34665995" w14:textId="77777777" w:rsidR="003020D7" w:rsidRDefault="003707D6">
            <w:pPr>
              <w:pStyle w:val="afffffffffffb"/>
              <w:widowControl w:val="0"/>
              <w:spacing w:line="260" w:lineRule="exact"/>
              <w:ind w:firstLineChars="0" w:firstLine="0"/>
              <w:jc w:val="center"/>
              <w:rPr>
                <w:sz w:val="18"/>
                <w:szCs w:val="18"/>
              </w:rPr>
            </w:pPr>
            <w:r>
              <w:rPr>
                <w:rFonts w:hint="eastAsia"/>
                <w:sz w:val="18"/>
                <w:szCs w:val="18"/>
              </w:rPr>
              <w:t>1.0</w:t>
            </w:r>
          </w:p>
        </w:tc>
      </w:tr>
      <w:tr w:rsidR="003020D7" w14:paraId="5F8E19CC" w14:textId="77777777">
        <w:trPr>
          <w:trHeight w:val="194"/>
        </w:trPr>
        <w:tc>
          <w:tcPr>
            <w:tcW w:w="2191" w:type="pct"/>
            <w:tcBorders>
              <w:top w:val="single" w:sz="4" w:space="0" w:color="auto"/>
              <w:bottom w:val="single" w:sz="8" w:space="0" w:color="auto"/>
              <w:right w:val="single" w:sz="4" w:space="0" w:color="auto"/>
            </w:tcBorders>
            <w:vAlign w:val="center"/>
          </w:tcPr>
          <w:p w14:paraId="48E96A96" w14:textId="77777777" w:rsidR="003020D7" w:rsidRDefault="003707D6">
            <w:pPr>
              <w:rPr>
                <w:rFonts w:ascii="宋体" w:hAnsi="宋体" w:hint="eastAsia"/>
                <w:sz w:val="18"/>
                <w:szCs w:val="18"/>
              </w:rPr>
            </w:pPr>
            <w:r>
              <w:rPr>
                <w:rFonts w:ascii="宋体" w:hAnsi="宋体" w:hint="eastAsia"/>
                <w:sz w:val="18"/>
                <w:szCs w:val="18"/>
              </w:rPr>
              <w:t>其他污染物限量</w:t>
            </w:r>
          </w:p>
        </w:tc>
        <w:tc>
          <w:tcPr>
            <w:tcW w:w="2808" w:type="pct"/>
            <w:tcBorders>
              <w:top w:val="single" w:sz="4" w:space="0" w:color="auto"/>
              <w:left w:val="single" w:sz="4" w:space="0" w:color="auto"/>
              <w:bottom w:val="single" w:sz="8" w:space="0" w:color="auto"/>
            </w:tcBorders>
            <w:vAlign w:val="center"/>
          </w:tcPr>
          <w:p w14:paraId="3DAAE132" w14:textId="77777777" w:rsidR="003020D7" w:rsidRDefault="003707D6">
            <w:pPr>
              <w:pStyle w:val="afffffffffffb"/>
              <w:widowControl w:val="0"/>
              <w:spacing w:line="260" w:lineRule="exact"/>
              <w:ind w:firstLineChars="0" w:firstLine="0"/>
              <w:jc w:val="center"/>
              <w:rPr>
                <w:sz w:val="18"/>
                <w:szCs w:val="18"/>
              </w:rPr>
            </w:pPr>
            <w:r>
              <w:rPr>
                <w:rFonts w:hint="eastAsia"/>
                <w:sz w:val="18"/>
                <w:szCs w:val="18"/>
              </w:rPr>
              <w:t>符合</w:t>
            </w:r>
            <w:r>
              <w:rPr>
                <w:rFonts w:hint="eastAsia"/>
                <w:sz w:val="18"/>
                <w:szCs w:val="18"/>
              </w:rPr>
              <w:t>GB 2762</w:t>
            </w:r>
            <w:r>
              <w:rPr>
                <w:rFonts w:hint="eastAsia"/>
                <w:sz w:val="18"/>
                <w:szCs w:val="18"/>
              </w:rPr>
              <w:t>的规定</w:t>
            </w:r>
          </w:p>
        </w:tc>
      </w:tr>
      <w:tr w:rsidR="003020D7" w14:paraId="043E40AA" w14:textId="77777777">
        <w:trPr>
          <w:trHeight w:val="194"/>
        </w:trPr>
        <w:tc>
          <w:tcPr>
            <w:tcW w:w="5000" w:type="pct"/>
            <w:gridSpan w:val="2"/>
            <w:tcBorders>
              <w:top w:val="single" w:sz="8" w:space="0" w:color="auto"/>
              <w:bottom w:val="single" w:sz="8" w:space="0" w:color="auto"/>
            </w:tcBorders>
            <w:vAlign w:val="center"/>
          </w:tcPr>
          <w:p w14:paraId="698090C2" w14:textId="77777777" w:rsidR="003020D7" w:rsidRDefault="003707D6">
            <w:pPr>
              <w:pStyle w:val="af4"/>
              <w:ind w:left="420" w:firstLine="0"/>
              <w:rPr>
                <w:rFonts w:hint="eastAsia"/>
              </w:rPr>
            </w:pPr>
            <w:r>
              <w:rPr>
                <w:rFonts w:hint="eastAsia"/>
              </w:rPr>
              <w:t>以</w:t>
            </w:r>
            <w:r>
              <w:rPr>
                <w:rFonts w:hint="eastAsia"/>
              </w:rPr>
              <w:t>PCB28</w:t>
            </w:r>
            <w:r>
              <w:rPr>
                <w:rFonts w:hint="eastAsia"/>
              </w:rPr>
              <w:t>、</w:t>
            </w:r>
            <w:r>
              <w:rPr>
                <w:rFonts w:hint="eastAsia"/>
              </w:rPr>
              <w:t>PCB52</w:t>
            </w:r>
            <w:r>
              <w:rPr>
                <w:rFonts w:hint="eastAsia"/>
              </w:rPr>
              <w:t>、</w:t>
            </w:r>
            <w:r>
              <w:rPr>
                <w:rFonts w:hint="eastAsia"/>
              </w:rPr>
              <w:t>PCB101</w:t>
            </w:r>
            <w:r>
              <w:rPr>
                <w:rFonts w:hint="eastAsia"/>
              </w:rPr>
              <w:t>、</w:t>
            </w:r>
            <w:r>
              <w:rPr>
                <w:rFonts w:hint="eastAsia"/>
              </w:rPr>
              <w:t>PCB118</w:t>
            </w:r>
            <w:r>
              <w:rPr>
                <w:rFonts w:hint="eastAsia"/>
              </w:rPr>
              <w:t>、</w:t>
            </w:r>
            <w:r>
              <w:rPr>
                <w:rFonts w:hint="eastAsia"/>
              </w:rPr>
              <w:t>PCB138</w:t>
            </w:r>
            <w:r>
              <w:rPr>
                <w:rFonts w:hint="eastAsia"/>
              </w:rPr>
              <w:t>、</w:t>
            </w:r>
            <w:r>
              <w:rPr>
                <w:rFonts w:hint="eastAsia"/>
              </w:rPr>
              <w:t>PCB153</w:t>
            </w:r>
            <w:r>
              <w:rPr>
                <w:rFonts w:hint="eastAsia"/>
              </w:rPr>
              <w:t>和</w:t>
            </w:r>
            <w:r>
              <w:rPr>
                <w:rFonts w:hint="eastAsia"/>
              </w:rPr>
              <w:t>PCB180</w:t>
            </w:r>
            <w:r>
              <w:rPr>
                <w:rFonts w:hint="eastAsia"/>
              </w:rPr>
              <w:t>的总和计。</w:t>
            </w:r>
          </w:p>
        </w:tc>
      </w:tr>
    </w:tbl>
    <w:p w14:paraId="63437998" w14:textId="77777777" w:rsidR="003020D7" w:rsidRDefault="003707D6">
      <w:pPr>
        <w:pStyle w:val="affd"/>
        <w:spacing w:before="120" w:after="120"/>
      </w:pPr>
      <w:bookmarkStart w:id="154" w:name="_Toc236998062"/>
      <w:bookmarkStart w:id="155" w:name="_Toc239085017"/>
      <w:bookmarkStart w:id="156" w:name="_Toc239085067"/>
      <w:bookmarkStart w:id="157" w:name="_Toc239085206"/>
      <w:r>
        <w:rPr>
          <w:rFonts w:hint="eastAsia"/>
        </w:rPr>
        <w:t>微生物限量</w:t>
      </w:r>
      <w:bookmarkEnd w:id="154"/>
      <w:bookmarkEnd w:id="155"/>
      <w:bookmarkEnd w:id="156"/>
      <w:bookmarkEnd w:id="157"/>
    </w:p>
    <w:p w14:paraId="2E9CB322" w14:textId="77777777" w:rsidR="003020D7" w:rsidRDefault="003707D6">
      <w:pPr>
        <w:pStyle w:val="afffff6"/>
        <w:ind w:firstLine="420"/>
      </w:pPr>
      <w:bookmarkStart w:id="158" w:name="OLE_LINK26"/>
      <w:r>
        <w:rPr>
          <w:rFonts w:hint="eastAsia"/>
        </w:rPr>
        <w:t>应符合</w:t>
      </w:r>
      <w:r>
        <w:t>GB 19643</w:t>
      </w:r>
      <w:r>
        <w:rPr>
          <w:rFonts w:hint="eastAsia"/>
        </w:rPr>
        <w:t>的规定</w:t>
      </w:r>
      <w:bookmarkEnd w:id="158"/>
      <w:r>
        <w:rPr>
          <w:rFonts w:hint="eastAsia"/>
        </w:rPr>
        <w:t>。</w:t>
      </w:r>
    </w:p>
    <w:p w14:paraId="4C90DCF1" w14:textId="77777777" w:rsidR="003020D7" w:rsidRDefault="003707D6">
      <w:pPr>
        <w:pStyle w:val="affd"/>
        <w:spacing w:before="120" w:after="120"/>
      </w:pPr>
      <w:bookmarkStart w:id="159" w:name="_Toc236998063"/>
      <w:bookmarkStart w:id="160" w:name="_Toc218436443"/>
      <w:bookmarkStart w:id="161" w:name="_Toc239085018"/>
      <w:bookmarkStart w:id="162" w:name="_Toc239085068"/>
      <w:bookmarkStart w:id="163" w:name="_Toc239085207"/>
      <w:r>
        <w:rPr>
          <w:rFonts w:hint="eastAsia"/>
        </w:rPr>
        <w:t>食品添加剂</w:t>
      </w:r>
      <w:bookmarkEnd w:id="148"/>
      <w:bookmarkEnd w:id="149"/>
      <w:bookmarkEnd w:id="159"/>
      <w:bookmarkEnd w:id="160"/>
      <w:bookmarkEnd w:id="161"/>
      <w:bookmarkEnd w:id="162"/>
      <w:bookmarkEnd w:id="163"/>
    </w:p>
    <w:p w14:paraId="6C78EF3A" w14:textId="77777777" w:rsidR="003020D7" w:rsidRDefault="003707D6">
      <w:pPr>
        <w:pStyle w:val="afffff6"/>
        <w:ind w:firstLine="420"/>
      </w:pPr>
      <w:r>
        <w:rPr>
          <w:rFonts w:hint="eastAsia"/>
        </w:rPr>
        <w:t>食品添加剂的使用应符合</w:t>
      </w:r>
      <w:r>
        <w:rPr>
          <w:rFonts w:hint="eastAsia"/>
        </w:rPr>
        <w:t>GB</w:t>
      </w:r>
      <w:r>
        <w:t xml:space="preserve"> </w:t>
      </w:r>
      <w:r>
        <w:rPr>
          <w:rFonts w:hint="eastAsia"/>
        </w:rPr>
        <w:t>2760</w:t>
      </w:r>
      <w:r>
        <w:rPr>
          <w:rFonts w:hint="eastAsia"/>
        </w:rPr>
        <w:t>的规定。</w:t>
      </w:r>
    </w:p>
    <w:p w14:paraId="767E7090" w14:textId="77777777" w:rsidR="003020D7" w:rsidRDefault="003707D6">
      <w:pPr>
        <w:pStyle w:val="affd"/>
        <w:spacing w:before="120" w:after="120"/>
      </w:pPr>
      <w:bookmarkStart w:id="164" w:name="_Toc218436444"/>
      <w:bookmarkStart w:id="165" w:name="_Toc217405863"/>
      <w:bookmarkStart w:id="166" w:name="_Toc236998064"/>
      <w:bookmarkStart w:id="167" w:name="_Toc217412261"/>
      <w:bookmarkStart w:id="168" w:name="_Toc239085019"/>
      <w:bookmarkStart w:id="169" w:name="_Toc239085069"/>
      <w:bookmarkStart w:id="170" w:name="_Toc239085208"/>
      <w:r>
        <w:rPr>
          <w:rFonts w:hint="eastAsia"/>
        </w:rPr>
        <w:t>净含量</w:t>
      </w:r>
      <w:bookmarkEnd w:id="164"/>
      <w:bookmarkEnd w:id="165"/>
      <w:bookmarkEnd w:id="166"/>
      <w:bookmarkEnd w:id="167"/>
      <w:bookmarkEnd w:id="168"/>
      <w:bookmarkEnd w:id="169"/>
      <w:bookmarkEnd w:id="170"/>
    </w:p>
    <w:p w14:paraId="6BB1451D" w14:textId="77777777" w:rsidR="003020D7" w:rsidRDefault="003707D6">
      <w:pPr>
        <w:pStyle w:val="afffff6"/>
        <w:ind w:firstLine="420"/>
      </w:pPr>
      <w:r>
        <w:rPr>
          <w:rFonts w:hint="eastAsia"/>
        </w:rPr>
        <w:t>见《定量包装商品计量监督管理办法》。</w:t>
      </w:r>
    </w:p>
    <w:p w14:paraId="0AB54CAB" w14:textId="77777777" w:rsidR="003020D7" w:rsidRDefault="003707D6">
      <w:pPr>
        <w:pStyle w:val="affc"/>
        <w:spacing w:before="240" w:after="240"/>
      </w:pPr>
      <w:bookmarkStart w:id="171" w:name="_Toc217412263"/>
      <w:bookmarkStart w:id="172" w:name="_Toc217405865"/>
      <w:bookmarkStart w:id="173" w:name="_Toc205979685"/>
      <w:bookmarkStart w:id="174" w:name="_Toc205979770"/>
      <w:bookmarkStart w:id="175" w:name="_Toc205308678"/>
      <w:bookmarkStart w:id="176" w:name="_Toc218436446"/>
      <w:bookmarkStart w:id="177" w:name="_Toc236998066"/>
      <w:bookmarkStart w:id="178" w:name="_Toc195807433"/>
      <w:bookmarkStart w:id="179" w:name="_Toc239085020"/>
      <w:bookmarkStart w:id="180" w:name="_Toc239085070"/>
      <w:bookmarkStart w:id="181" w:name="_Toc239085209"/>
      <w:r>
        <w:rPr>
          <w:rFonts w:hint="eastAsia"/>
        </w:rPr>
        <w:lastRenderedPageBreak/>
        <w:t>检验方法</w:t>
      </w:r>
      <w:bookmarkEnd w:id="171"/>
      <w:bookmarkEnd w:id="172"/>
      <w:bookmarkEnd w:id="173"/>
      <w:bookmarkEnd w:id="174"/>
      <w:bookmarkEnd w:id="175"/>
      <w:bookmarkEnd w:id="176"/>
      <w:bookmarkEnd w:id="177"/>
      <w:bookmarkEnd w:id="178"/>
      <w:bookmarkEnd w:id="179"/>
      <w:bookmarkEnd w:id="180"/>
      <w:bookmarkEnd w:id="181"/>
    </w:p>
    <w:p w14:paraId="684AFB95" w14:textId="77777777" w:rsidR="003020D7" w:rsidRDefault="003707D6">
      <w:pPr>
        <w:pStyle w:val="affd"/>
        <w:spacing w:before="120" w:after="120"/>
      </w:pPr>
      <w:bookmarkStart w:id="182" w:name="_Toc217412264"/>
      <w:bookmarkStart w:id="183" w:name="_Toc236998067"/>
      <w:bookmarkStart w:id="184" w:name="_Toc205308679"/>
      <w:bookmarkStart w:id="185" w:name="_Toc217405866"/>
      <w:bookmarkStart w:id="186" w:name="_Toc205979771"/>
      <w:bookmarkStart w:id="187" w:name="_Toc195807434"/>
      <w:bookmarkStart w:id="188" w:name="_Toc205979686"/>
      <w:bookmarkStart w:id="189" w:name="_Toc218436447"/>
      <w:bookmarkStart w:id="190" w:name="_Toc239085021"/>
      <w:bookmarkStart w:id="191" w:name="_Toc239085071"/>
      <w:bookmarkStart w:id="192" w:name="_Toc239085210"/>
      <w:r>
        <w:rPr>
          <w:rFonts w:hint="eastAsia"/>
        </w:rPr>
        <w:t>感官</w:t>
      </w:r>
      <w:bookmarkEnd w:id="182"/>
      <w:bookmarkEnd w:id="183"/>
      <w:bookmarkEnd w:id="184"/>
      <w:bookmarkEnd w:id="185"/>
      <w:bookmarkEnd w:id="186"/>
      <w:bookmarkEnd w:id="187"/>
      <w:bookmarkEnd w:id="188"/>
      <w:bookmarkEnd w:id="189"/>
      <w:bookmarkEnd w:id="190"/>
      <w:bookmarkEnd w:id="191"/>
      <w:bookmarkEnd w:id="192"/>
    </w:p>
    <w:p w14:paraId="1FA27D90" w14:textId="77777777" w:rsidR="003020D7" w:rsidRDefault="003707D6">
      <w:pPr>
        <w:pStyle w:val="afffffffffffb"/>
        <w:rPr>
          <w:rFonts w:hAnsi="宋体" w:hint="eastAsia"/>
        </w:rPr>
      </w:pPr>
      <w:r>
        <w:rPr>
          <w:szCs w:val="18"/>
        </w:rPr>
        <w:t>按</w:t>
      </w:r>
      <w:r>
        <w:rPr>
          <w:szCs w:val="18"/>
        </w:rPr>
        <w:t>GB 19643</w:t>
      </w:r>
      <w:r>
        <w:rPr>
          <w:rFonts w:hint="eastAsia"/>
          <w:szCs w:val="18"/>
        </w:rPr>
        <w:t>描述</w:t>
      </w:r>
      <w:r>
        <w:rPr>
          <w:szCs w:val="18"/>
        </w:rPr>
        <w:t>的方法</w:t>
      </w:r>
      <w:r>
        <w:rPr>
          <w:szCs w:val="21"/>
        </w:rPr>
        <w:t>测定</w:t>
      </w:r>
      <w:r>
        <w:rPr>
          <w:rFonts w:hAnsi="宋体" w:hint="eastAsia"/>
        </w:rPr>
        <w:t>。</w:t>
      </w:r>
    </w:p>
    <w:p w14:paraId="37B7CF82" w14:textId="77777777" w:rsidR="003020D7" w:rsidRDefault="003707D6">
      <w:pPr>
        <w:pStyle w:val="affd"/>
        <w:spacing w:before="120" w:after="120"/>
      </w:pPr>
      <w:bookmarkStart w:id="193" w:name="_Toc205979687"/>
      <w:bookmarkStart w:id="194" w:name="_Toc205979772"/>
      <w:bookmarkStart w:id="195" w:name="_Toc236998068"/>
      <w:bookmarkStart w:id="196" w:name="_Toc217405867"/>
      <w:bookmarkStart w:id="197" w:name="_Toc217412265"/>
      <w:bookmarkStart w:id="198" w:name="_Toc218436448"/>
      <w:bookmarkStart w:id="199" w:name="_Toc205308680"/>
      <w:bookmarkStart w:id="200" w:name="_Toc195807435"/>
      <w:bookmarkStart w:id="201" w:name="_Toc239085022"/>
      <w:bookmarkStart w:id="202" w:name="_Toc239085072"/>
      <w:bookmarkStart w:id="203" w:name="_Toc239085211"/>
      <w:r>
        <w:rPr>
          <w:rFonts w:hint="eastAsia"/>
        </w:rPr>
        <w:t>理化指标</w:t>
      </w:r>
      <w:bookmarkEnd w:id="193"/>
      <w:bookmarkEnd w:id="194"/>
      <w:bookmarkEnd w:id="195"/>
      <w:bookmarkEnd w:id="196"/>
      <w:bookmarkEnd w:id="197"/>
      <w:bookmarkEnd w:id="198"/>
      <w:bookmarkEnd w:id="199"/>
      <w:bookmarkEnd w:id="200"/>
      <w:bookmarkEnd w:id="201"/>
      <w:bookmarkEnd w:id="202"/>
      <w:bookmarkEnd w:id="203"/>
    </w:p>
    <w:p w14:paraId="21A09209" w14:textId="77777777" w:rsidR="003020D7" w:rsidRDefault="003707D6">
      <w:pPr>
        <w:pStyle w:val="affe"/>
        <w:spacing w:before="120" w:after="120"/>
      </w:pPr>
      <w:r>
        <w:rPr>
          <w:rFonts w:hint="eastAsia"/>
          <w:shd w:val="clear" w:color="auto" w:fill="FFFFFF"/>
        </w:rPr>
        <w:t>二十碳五烯酸（</w:t>
      </w:r>
      <w:r>
        <w:rPr>
          <w:rFonts w:hint="eastAsia"/>
          <w:shd w:val="clear" w:color="auto" w:fill="FFFFFF"/>
        </w:rPr>
        <w:t>EPA</w:t>
      </w:r>
      <w:r>
        <w:rPr>
          <w:rFonts w:hint="eastAsia"/>
          <w:shd w:val="clear" w:color="auto" w:fill="FFFFFF"/>
        </w:rPr>
        <w:t>）</w:t>
      </w:r>
    </w:p>
    <w:p w14:paraId="280F14A6" w14:textId="77777777" w:rsidR="003020D7" w:rsidRDefault="003707D6">
      <w:pPr>
        <w:pStyle w:val="afffffffffffb"/>
        <w:rPr>
          <w:szCs w:val="21"/>
        </w:rPr>
      </w:pPr>
      <w:r>
        <w:rPr>
          <w:rFonts w:hint="eastAsia"/>
          <w:szCs w:val="21"/>
        </w:rPr>
        <w:t>按</w:t>
      </w:r>
      <w:r>
        <w:rPr>
          <w:rFonts w:hint="eastAsia"/>
          <w:szCs w:val="21"/>
        </w:rPr>
        <w:t>G</w:t>
      </w:r>
      <w:r>
        <w:rPr>
          <w:szCs w:val="21"/>
        </w:rPr>
        <w:t>B 5009.168</w:t>
      </w:r>
      <w:r>
        <w:rPr>
          <w:szCs w:val="21"/>
        </w:rPr>
        <w:t>第</w:t>
      </w:r>
      <w:r>
        <w:rPr>
          <w:szCs w:val="21"/>
        </w:rPr>
        <w:t>一法</w:t>
      </w:r>
      <w:r>
        <w:rPr>
          <w:rFonts w:hint="eastAsia"/>
          <w:szCs w:val="21"/>
        </w:rPr>
        <w:t>描述的方法测定，</w:t>
      </w:r>
      <w:r>
        <w:rPr>
          <w:szCs w:val="21"/>
        </w:rPr>
        <w:t>样品预处理按附录</w:t>
      </w:r>
      <w:r>
        <w:rPr>
          <w:szCs w:val="21"/>
        </w:rPr>
        <w:t>A</w:t>
      </w:r>
      <w:r>
        <w:rPr>
          <w:szCs w:val="21"/>
        </w:rPr>
        <w:t>的规定执行</w:t>
      </w:r>
      <w:r>
        <w:rPr>
          <w:rFonts w:hint="eastAsia"/>
          <w:szCs w:val="21"/>
        </w:rPr>
        <w:t>。</w:t>
      </w:r>
    </w:p>
    <w:p w14:paraId="6597F2AD" w14:textId="77777777" w:rsidR="003020D7" w:rsidRDefault="003707D6">
      <w:pPr>
        <w:pStyle w:val="affe"/>
        <w:spacing w:before="120" w:after="120"/>
      </w:pPr>
      <w:r>
        <w:rPr>
          <w:rFonts w:hint="eastAsia"/>
        </w:rPr>
        <w:t>蛋白质</w:t>
      </w:r>
    </w:p>
    <w:p w14:paraId="1145D6E7" w14:textId="77777777" w:rsidR="003020D7" w:rsidRDefault="003707D6">
      <w:pPr>
        <w:pStyle w:val="afffffffffffb"/>
        <w:rPr>
          <w:szCs w:val="21"/>
        </w:rPr>
      </w:pPr>
      <w:r>
        <w:rPr>
          <w:szCs w:val="21"/>
        </w:rPr>
        <w:t>按</w:t>
      </w:r>
      <w:r>
        <w:rPr>
          <w:szCs w:val="21"/>
        </w:rPr>
        <w:t>GB 5009.5</w:t>
      </w:r>
      <w:r>
        <w:rPr>
          <w:rFonts w:hint="eastAsia"/>
          <w:szCs w:val="21"/>
        </w:rPr>
        <w:t>描述</w:t>
      </w:r>
      <w:r>
        <w:rPr>
          <w:szCs w:val="21"/>
        </w:rPr>
        <w:t>的方法测定。</w:t>
      </w:r>
    </w:p>
    <w:p w14:paraId="3F521FA7" w14:textId="77777777" w:rsidR="003020D7" w:rsidRDefault="003707D6">
      <w:pPr>
        <w:pStyle w:val="affe"/>
        <w:spacing w:before="120" w:after="120"/>
      </w:pPr>
      <w:r>
        <w:t>脂肪</w:t>
      </w:r>
    </w:p>
    <w:p w14:paraId="4C952B4D" w14:textId="77777777" w:rsidR="003020D7" w:rsidRDefault="003707D6">
      <w:pPr>
        <w:pStyle w:val="afffff6"/>
        <w:ind w:firstLine="420"/>
      </w:pPr>
      <w:r>
        <w:t>按附录</w:t>
      </w:r>
      <w:r>
        <w:rPr>
          <w:rFonts w:hint="eastAsia"/>
        </w:rPr>
        <w:t>B</w:t>
      </w:r>
      <w:r>
        <w:t>规定的方法测定。</w:t>
      </w:r>
    </w:p>
    <w:p w14:paraId="11AAF674" w14:textId="77777777" w:rsidR="003020D7" w:rsidRDefault="003707D6">
      <w:pPr>
        <w:pStyle w:val="affe"/>
        <w:spacing w:before="120" w:after="120"/>
      </w:pPr>
      <w:r>
        <w:rPr>
          <w:rFonts w:hint="eastAsia"/>
        </w:rPr>
        <w:t>水分</w:t>
      </w:r>
    </w:p>
    <w:p w14:paraId="66BD6C92" w14:textId="77777777" w:rsidR="003020D7" w:rsidRDefault="003707D6">
      <w:pPr>
        <w:pStyle w:val="afffffffffffb"/>
      </w:pPr>
      <w:r>
        <w:rPr>
          <w:rFonts w:hint="eastAsia"/>
          <w:shd w:val="clear" w:color="auto" w:fill="FFFFFF"/>
        </w:rPr>
        <w:t>按</w:t>
      </w:r>
      <w:r>
        <w:rPr>
          <w:shd w:val="clear" w:color="auto" w:fill="FFFFFF"/>
        </w:rPr>
        <w:t>GB 5009.</w:t>
      </w:r>
      <w:r>
        <w:rPr>
          <w:rFonts w:hint="eastAsia"/>
          <w:shd w:val="clear" w:color="auto" w:fill="FFFFFF"/>
        </w:rPr>
        <w:t>3</w:t>
      </w:r>
      <w:r>
        <w:rPr>
          <w:szCs w:val="21"/>
        </w:rPr>
        <w:t>第</w:t>
      </w:r>
      <w:r>
        <w:rPr>
          <w:rFonts w:hint="eastAsia"/>
          <w:szCs w:val="21"/>
        </w:rPr>
        <w:t>一</w:t>
      </w:r>
      <w:r>
        <w:rPr>
          <w:szCs w:val="21"/>
        </w:rPr>
        <w:t>法</w:t>
      </w:r>
      <w:r>
        <w:rPr>
          <w:rFonts w:hint="eastAsia"/>
        </w:rPr>
        <w:t>描述的方法测定。</w:t>
      </w:r>
    </w:p>
    <w:p w14:paraId="0BFB123B" w14:textId="77777777" w:rsidR="003020D7" w:rsidRDefault="003707D6">
      <w:pPr>
        <w:pStyle w:val="affe"/>
        <w:spacing w:before="120" w:after="120"/>
      </w:pPr>
      <w:r>
        <w:rPr>
          <w:rFonts w:hint="eastAsia"/>
        </w:rPr>
        <w:t>灰分</w:t>
      </w:r>
    </w:p>
    <w:p w14:paraId="39F71835" w14:textId="77777777" w:rsidR="003020D7" w:rsidRDefault="003707D6">
      <w:pPr>
        <w:pStyle w:val="afffffffffffb"/>
      </w:pPr>
      <w:r>
        <w:rPr>
          <w:shd w:val="clear" w:color="auto" w:fill="FFFFFF"/>
        </w:rPr>
        <w:t>按</w:t>
      </w:r>
      <w:r>
        <w:rPr>
          <w:shd w:val="clear" w:color="auto" w:fill="FFFFFF"/>
        </w:rPr>
        <w:t>GB 5009.</w:t>
      </w:r>
      <w:r>
        <w:rPr>
          <w:rFonts w:hint="eastAsia"/>
          <w:shd w:val="clear" w:color="auto" w:fill="FFFFFF"/>
        </w:rPr>
        <w:t>4</w:t>
      </w:r>
      <w:r>
        <w:rPr>
          <w:shd w:val="clear" w:color="auto" w:fill="FFFFFF"/>
        </w:rPr>
        <w:t>第一法</w:t>
      </w:r>
      <w:r>
        <w:rPr>
          <w:rFonts w:hint="eastAsia"/>
          <w:shd w:val="clear" w:color="auto" w:fill="FFFFFF"/>
        </w:rPr>
        <w:t>描述</w:t>
      </w:r>
      <w:r>
        <w:rPr>
          <w:shd w:val="clear" w:color="auto" w:fill="FFFFFF"/>
        </w:rPr>
        <w:t>的方法测定。</w:t>
      </w:r>
    </w:p>
    <w:p w14:paraId="57687AA0" w14:textId="77777777" w:rsidR="003020D7" w:rsidRDefault="003707D6">
      <w:pPr>
        <w:pStyle w:val="affe"/>
        <w:spacing w:before="120" w:after="120"/>
      </w:pPr>
      <w:r>
        <w:rPr>
          <w:rFonts w:hint="eastAsia"/>
        </w:rPr>
        <w:t>氯化物</w:t>
      </w:r>
    </w:p>
    <w:p w14:paraId="5E353001" w14:textId="77777777" w:rsidR="003020D7" w:rsidRDefault="003707D6">
      <w:pPr>
        <w:pStyle w:val="afffffffffffb"/>
      </w:pPr>
      <w:r>
        <w:rPr>
          <w:shd w:val="clear" w:color="auto" w:fill="FFFFFF"/>
        </w:rPr>
        <w:t>按</w:t>
      </w:r>
      <w:r>
        <w:rPr>
          <w:shd w:val="clear" w:color="auto" w:fill="FFFFFF"/>
        </w:rPr>
        <w:t>GB 5009.44</w:t>
      </w:r>
      <w:r>
        <w:rPr>
          <w:shd w:val="clear" w:color="auto" w:fill="FFFFFF"/>
        </w:rPr>
        <w:t>第三法</w:t>
      </w:r>
      <w:r>
        <w:rPr>
          <w:rFonts w:hint="eastAsia"/>
          <w:shd w:val="clear" w:color="auto" w:fill="FFFFFF"/>
        </w:rPr>
        <w:t>描述</w:t>
      </w:r>
      <w:r>
        <w:rPr>
          <w:shd w:val="clear" w:color="auto" w:fill="FFFFFF"/>
        </w:rPr>
        <w:t>的方法测定。</w:t>
      </w:r>
    </w:p>
    <w:p w14:paraId="397F7513" w14:textId="77777777" w:rsidR="003020D7" w:rsidRDefault="003707D6">
      <w:pPr>
        <w:pStyle w:val="affe"/>
        <w:spacing w:before="120" w:after="120"/>
      </w:pPr>
      <w:r>
        <w:rPr>
          <w:rFonts w:hint="eastAsia"/>
        </w:rPr>
        <w:t>多氯联苯</w:t>
      </w:r>
    </w:p>
    <w:p w14:paraId="69BB2427" w14:textId="77777777" w:rsidR="003020D7" w:rsidRDefault="003707D6">
      <w:pPr>
        <w:pStyle w:val="afffffffffffb"/>
      </w:pPr>
      <w:r>
        <w:rPr>
          <w:rFonts w:hint="eastAsia"/>
          <w:shd w:val="clear" w:color="auto" w:fill="FFFFFF"/>
        </w:rPr>
        <w:t>按</w:t>
      </w:r>
      <w:r>
        <w:rPr>
          <w:shd w:val="clear" w:color="auto" w:fill="FFFFFF"/>
        </w:rPr>
        <w:t>GB 5009.</w:t>
      </w:r>
      <w:r>
        <w:rPr>
          <w:rFonts w:hint="eastAsia"/>
          <w:shd w:val="clear" w:color="auto" w:fill="FFFFFF"/>
        </w:rPr>
        <w:t>190</w:t>
      </w:r>
      <w:r>
        <w:rPr>
          <w:rFonts w:hint="eastAsia"/>
        </w:rPr>
        <w:t>描述的方法测定。</w:t>
      </w:r>
    </w:p>
    <w:p w14:paraId="4B66EC98" w14:textId="77777777" w:rsidR="003020D7" w:rsidRDefault="003707D6">
      <w:pPr>
        <w:pStyle w:val="affe"/>
        <w:spacing w:before="120" w:after="120"/>
      </w:pPr>
      <w:r>
        <w:rPr>
          <w:rFonts w:hint="eastAsia"/>
        </w:rPr>
        <w:t>铅</w:t>
      </w:r>
    </w:p>
    <w:p w14:paraId="468F69CC" w14:textId="77777777" w:rsidR="003020D7" w:rsidRDefault="003707D6">
      <w:pPr>
        <w:pStyle w:val="afffffffffffb"/>
        <w:rPr>
          <w:szCs w:val="21"/>
        </w:rPr>
      </w:pPr>
      <w:r>
        <w:rPr>
          <w:rFonts w:hint="eastAsia"/>
          <w:szCs w:val="21"/>
        </w:rPr>
        <w:t>按</w:t>
      </w:r>
      <w:r>
        <w:rPr>
          <w:szCs w:val="21"/>
        </w:rPr>
        <w:t>GB 5009.1</w:t>
      </w:r>
      <w:r>
        <w:rPr>
          <w:rFonts w:hint="eastAsia"/>
          <w:szCs w:val="21"/>
        </w:rPr>
        <w:t>2</w:t>
      </w:r>
      <w:r>
        <w:rPr>
          <w:rFonts w:hint="eastAsia"/>
          <w:szCs w:val="21"/>
        </w:rPr>
        <w:t>描述的方法测定。</w:t>
      </w:r>
    </w:p>
    <w:p w14:paraId="06DA8424" w14:textId="77777777" w:rsidR="003020D7" w:rsidRDefault="003707D6">
      <w:pPr>
        <w:pStyle w:val="affe"/>
        <w:spacing w:before="120" w:after="120"/>
      </w:pPr>
      <w:r>
        <w:rPr>
          <w:rFonts w:hint="eastAsia"/>
        </w:rPr>
        <w:t>其他</w:t>
      </w:r>
      <w:r>
        <w:t>污染物限量</w:t>
      </w:r>
    </w:p>
    <w:p w14:paraId="080C0211" w14:textId="77777777" w:rsidR="003020D7" w:rsidRDefault="003707D6">
      <w:pPr>
        <w:pStyle w:val="afffff6"/>
        <w:ind w:firstLine="420"/>
      </w:pPr>
      <w:r>
        <w:rPr>
          <w:rFonts w:hint="eastAsia"/>
        </w:rPr>
        <w:t>按</w:t>
      </w:r>
      <w:r>
        <w:t>GB</w:t>
      </w:r>
      <w:r>
        <w:rPr>
          <w:rFonts w:hint="eastAsia"/>
        </w:rPr>
        <w:t xml:space="preserve"> </w:t>
      </w:r>
      <w:r>
        <w:t>2762</w:t>
      </w:r>
      <w:r>
        <w:rPr>
          <w:rFonts w:hint="eastAsia"/>
        </w:rPr>
        <w:t>描述的方法测定。</w:t>
      </w:r>
    </w:p>
    <w:p w14:paraId="4FB8075D" w14:textId="77777777" w:rsidR="003020D7" w:rsidRDefault="003707D6">
      <w:pPr>
        <w:pStyle w:val="affe"/>
        <w:spacing w:before="120" w:after="120"/>
      </w:pPr>
      <w:r>
        <w:rPr>
          <w:rFonts w:hint="eastAsia"/>
        </w:rPr>
        <w:t>微生物限量</w:t>
      </w:r>
    </w:p>
    <w:p w14:paraId="61FF55AC" w14:textId="77777777" w:rsidR="003020D7" w:rsidRDefault="003707D6">
      <w:pPr>
        <w:pStyle w:val="afffff6"/>
        <w:ind w:firstLine="420"/>
      </w:pPr>
      <w:r>
        <w:rPr>
          <w:rFonts w:hint="eastAsia"/>
        </w:rPr>
        <w:t>按</w:t>
      </w:r>
      <w:r>
        <w:t>GB 19643</w:t>
      </w:r>
      <w:r>
        <w:rPr>
          <w:rFonts w:hint="eastAsia"/>
        </w:rPr>
        <w:t>描述的方法测定。</w:t>
      </w:r>
    </w:p>
    <w:p w14:paraId="1B868DFD" w14:textId="77777777" w:rsidR="003020D7" w:rsidRDefault="003707D6">
      <w:pPr>
        <w:pStyle w:val="affe"/>
        <w:spacing w:before="120" w:after="120"/>
        <w:rPr>
          <w:szCs w:val="21"/>
        </w:rPr>
      </w:pPr>
      <w:r>
        <w:rPr>
          <w:rFonts w:hint="eastAsia"/>
          <w:szCs w:val="21"/>
        </w:rPr>
        <w:t>净含量</w:t>
      </w:r>
    </w:p>
    <w:p w14:paraId="1401E8F9" w14:textId="77777777" w:rsidR="003020D7" w:rsidRDefault="003707D6">
      <w:pPr>
        <w:pStyle w:val="afffff6"/>
        <w:ind w:firstLine="420"/>
      </w:pPr>
      <w:r>
        <w:rPr>
          <w:rFonts w:hint="eastAsia"/>
        </w:rPr>
        <w:t>按</w:t>
      </w:r>
      <w:r>
        <w:rPr>
          <w:rFonts w:hint="eastAsia"/>
        </w:rPr>
        <w:t>JJF 1070</w:t>
      </w:r>
      <w:r>
        <w:rPr>
          <w:rFonts w:hint="eastAsia"/>
        </w:rPr>
        <w:t>描述的方法检验。</w:t>
      </w:r>
    </w:p>
    <w:p w14:paraId="28534591" w14:textId="77777777" w:rsidR="003020D7" w:rsidRDefault="003707D6">
      <w:pPr>
        <w:pStyle w:val="affc"/>
        <w:spacing w:before="240" w:after="240"/>
      </w:pPr>
      <w:bookmarkStart w:id="204" w:name="_Toc205308681"/>
      <w:bookmarkStart w:id="205" w:name="_Toc205979773"/>
      <w:bookmarkStart w:id="206" w:name="_Toc236998069"/>
      <w:bookmarkStart w:id="207" w:name="_Toc205979688"/>
      <w:bookmarkStart w:id="208" w:name="_Toc218436449"/>
      <w:bookmarkStart w:id="209" w:name="_Toc217412266"/>
      <w:bookmarkStart w:id="210" w:name="_Toc195807436"/>
      <w:bookmarkStart w:id="211" w:name="_Toc217405868"/>
      <w:bookmarkStart w:id="212" w:name="_Toc239085023"/>
      <w:bookmarkStart w:id="213" w:name="_Toc239085073"/>
      <w:bookmarkStart w:id="214" w:name="_Toc239085212"/>
      <w:r>
        <w:rPr>
          <w:rFonts w:hint="eastAsia"/>
        </w:rPr>
        <w:t>检验规则</w:t>
      </w:r>
      <w:bookmarkEnd w:id="204"/>
      <w:bookmarkEnd w:id="205"/>
      <w:bookmarkEnd w:id="206"/>
      <w:bookmarkEnd w:id="207"/>
      <w:bookmarkEnd w:id="208"/>
      <w:bookmarkEnd w:id="209"/>
      <w:bookmarkEnd w:id="210"/>
      <w:bookmarkEnd w:id="211"/>
      <w:bookmarkEnd w:id="212"/>
      <w:bookmarkEnd w:id="213"/>
      <w:bookmarkEnd w:id="214"/>
    </w:p>
    <w:p w14:paraId="1DA08C7E" w14:textId="77777777" w:rsidR="003020D7" w:rsidRDefault="003707D6">
      <w:pPr>
        <w:pStyle w:val="affd"/>
        <w:spacing w:before="120" w:after="120"/>
      </w:pPr>
      <w:bookmarkStart w:id="215" w:name="_Toc205308682"/>
      <w:bookmarkStart w:id="216" w:name="_Toc236998070"/>
      <w:bookmarkStart w:id="217" w:name="_Toc217405869"/>
      <w:bookmarkStart w:id="218" w:name="_Toc217412267"/>
      <w:bookmarkStart w:id="219" w:name="_Toc218436450"/>
      <w:bookmarkStart w:id="220" w:name="_Toc195807437"/>
      <w:bookmarkStart w:id="221" w:name="_Toc205979774"/>
      <w:bookmarkStart w:id="222" w:name="_Toc205979689"/>
      <w:bookmarkStart w:id="223" w:name="_Toc239085024"/>
      <w:bookmarkStart w:id="224" w:name="_Toc239085074"/>
      <w:bookmarkStart w:id="225" w:name="_Toc239085213"/>
      <w:r>
        <w:rPr>
          <w:rFonts w:hint="eastAsia"/>
        </w:rPr>
        <w:t>组批</w:t>
      </w:r>
      <w:bookmarkEnd w:id="215"/>
      <w:bookmarkEnd w:id="216"/>
      <w:bookmarkEnd w:id="217"/>
      <w:bookmarkEnd w:id="218"/>
      <w:bookmarkEnd w:id="219"/>
      <w:bookmarkEnd w:id="220"/>
      <w:bookmarkEnd w:id="221"/>
      <w:bookmarkEnd w:id="222"/>
      <w:bookmarkEnd w:id="223"/>
      <w:bookmarkEnd w:id="224"/>
      <w:bookmarkEnd w:id="225"/>
    </w:p>
    <w:p w14:paraId="333A75D2" w14:textId="77777777" w:rsidR="003020D7" w:rsidRDefault="003707D6">
      <w:pPr>
        <w:pStyle w:val="afffff6"/>
        <w:ind w:firstLine="420"/>
      </w:pPr>
      <w:r>
        <w:rPr>
          <w:rFonts w:hint="eastAsia"/>
        </w:rPr>
        <w:t>以同一批原料，同一生产线在同一日期加工、同一包装规格的产品为一批。</w:t>
      </w:r>
    </w:p>
    <w:p w14:paraId="64C6CE08" w14:textId="77777777" w:rsidR="003020D7" w:rsidRDefault="003707D6">
      <w:pPr>
        <w:pStyle w:val="affd"/>
        <w:spacing w:before="120" w:after="120"/>
      </w:pPr>
      <w:bookmarkStart w:id="226" w:name="_Toc218436451"/>
      <w:bookmarkStart w:id="227" w:name="_Toc217405870"/>
      <w:bookmarkStart w:id="228" w:name="_Toc236998071"/>
      <w:bookmarkStart w:id="229" w:name="_Toc217412268"/>
      <w:bookmarkStart w:id="230" w:name="_Toc239085025"/>
      <w:bookmarkStart w:id="231" w:name="_Toc239085075"/>
      <w:bookmarkStart w:id="232" w:name="_Toc239085214"/>
      <w:r>
        <w:rPr>
          <w:rFonts w:hint="eastAsia"/>
        </w:rPr>
        <w:t>抽样</w:t>
      </w:r>
      <w:bookmarkEnd w:id="226"/>
      <w:bookmarkEnd w:id="227"/>
      <w:bookmarkEnd w:id="228"/>
      <w:bookmarkEnd w:id="229"/>
      <w:bookmarkEnd w:id="230"/>
      <w:bookmarkEnd w:id="231"/>
      <w:bookmarkEnd w:id="232"/>
    </w:p>
    <w:p w14:paraId="39DAF374" w14:textId="77777777" w:rsidR="003020D7" w:rsidRDefault="003707D6">
      <w:pPr>
        <w:pStyle w:val="afffff6"/>
        <w:ind w:firstLine="420"/>
      </w:pPr>
      <w:r>
        <w:rPr>
          <w:rFonts w:hint="eastAsia"/>
        </w:rPr>
        <w:t>每批产品采取随机切取样品，抽取总量不少于</w:t>
      </w:r>
      <w:r>
        <w:rPr>
          <w:rFonts w:hint="eastAsia"/>
        </w:rPr>
        <w:t>1</w:t>
      </w:r>
      <w:r>
        <w:rPr>
          <w:rFonts w:hint="eastAsia"/>
          <w:vertAlign w:val="superscript"/>
        </w:rPr>
        <w:t xml:space="preserve"> </w:t>
      </w:r>
      <w:r>
        <w:rPr>
          <w:rFonts w:hint="eastAsia"/>
        </w:rPr>
        <w:t>000</w:t>
      </w:r>
      <w:r>
        <w:rPr>
          <w:rFonts w:hint="eastAsia"/>
          <w:vertAlign w:val="superscript"/>
        </w:rPr>
        <w:t xml:space="preserve"> </w:t>
      </w:r>
      <w:r>
        <w:rPr>
          <w:rFonts w:hint="eastAsia"/>
        </w:rPr>
        <w:t>g</w:t>
      </w:r>
      <w:r>
        <w:rPr>
          <w:rFonts w:hint="eastAsia"/>
        </w:rPr>
        <w:t>样品，分为两份，一份用于检验，一份用于留样备查。</w:t>
      </w:r>
    </w:p>
    <w:p w14:paraId="1FBA8E39" w14:textId="77777777" w:rsidR="003020D7" w:rsidRDefault="003707D6">
      <w:pPr>
        <w:pStyle w:val="affd"/>
        <w:spacing w:before="120" w:after="120"/>
      </w:pPr>
      <w:bookmarkStart w:id="233" w:name="_Toc205979690"/>
      <w:bookmarkStart w:id="234" w:name="_Toc205308683"/>
      <w:bookmarkStart w:id="235" w:name="_Toc195807438"/>
      <w:bookmarkStart w:id="236" w:name="_Toc217405871"/>
      <w:bookmarkStart w:id="237" w:name="_Toc236998072"/>
      <w:bookmarkStart w:id="238" w:name="_Toc218436452"/>
      <w:bookmarkStart w:id="239" w:name="_Toc205979775"/>
      <w:bookmarkStart w:id="240" w:name="_Toc217412269"/>
      <w:bookmarkStart w:id="241" w:name="_Toc239085026"/>
      <w:bookmarkStart w:id="242" w:name="_Toc239085076"/>
      <w:bookmarkStart w:id="243" w:name="_Toc239085215"/>
      <w:r>
        <w:rPr>
          <w:rFonts w:hint="eastAsia"/>
        </w:rPr>
        <w:t>出厂检验</w:t>
      </w:r>
      <w:bookmarkEnd w:id="233"/>
      <w:bookmarkEnd w:id="234"/>
      <w:bookmarkEnd w:id="235"/>
      <w:bookmarkEnd w:id="236"/>
      <w:bookmarkEnd w:id="237"/>
      <w:bookmarkEnd w:id="238"/>
      <w:bookmarkEnd w:id="239"/>
      <w:bookmarkEnd w:id="240"/>
      <w:bookmarkEnd w:id="241"/>
      <w:bookmarkEnd w:id="242"/>
      <w:bookmarkEnd w:id="243"/>
    </w:p>
    <w:p w14:paraId="52EED575" w14:textId="77777777" w:rsidR="003020D7" w:rsidRDefault="003707D6">
      <w:pPr>
        <w:pStyle w:val="afffff6"/>
        <w:ind w:firstLine="420"/>
      </w:pPr>
      <w:r>
        <w:rPr>
          <w:rFonts w:hint="eastAsia"/>
        </w:rPr>
        <w:lastRenderedPageBreak/>
        <w:t>应逐批检验，并出具检验报告。出厂检验项目为感官、二十碳五烯酸（</w:t>
      </w:r>
      <w:r>
        <w:rPr>
          <w:rFonts w:hint="eastAsia"/>
        </w:rPr>
        <w:t>EPA</w:t>
      </w:r>
      <w:r>
        <w:rPr>
          <w:rFonts w:hint="eastAsia"/>
        </w:rPr>
        <w:t>）、水分、灰分、氯化物、净含量。</w:t>
      </w:r>
    </w:p>
    <w:p w14:paraId="2F7FBE8D" w14:textId="77777777" w:rsidR="003020D7" w:rsidRDefault="003707D6">
      <w:pPr>
        <w:pStyle w:val="affd"/>
        <w:spacing w:before="120" w:after="120"/>
      </w:pPr>
      <w:bookmarkStart w:id="244" w:name="_Toc236998073"/>
      <w:bookmarkStart w:id="245" w:name="_Toc217412270"/>
      <w:bookmarkStart w:id="246" w:name="_Toc218436453"/>
      <w:bookmarkStart w:id="247" w:name="_Toc205308684"/>
      <w:bookmarkStart w:id="248" w:name="_Toc205979691"/>
      <w:bookmarkStart w:id="249" w:name="_Toc195807439"/>
      <w:bookmarkStart w:id="250" w:name="_Toc205979776"/>
      <w:bookmarkStart w:id="251" w:name="_Toc217405872"/>
      <w:bookmarkStart w:id="252" w:name="_Toc239085027"/>
      <w:bookmarkStart w:id="253" w:name="_Toc239085077"/>
      <w:bookmarkStart w:id="254" w:name="_Toc239085216"/>
      <w:r>
        <w:rPr>
          <w:rFonts w:hint="eastAsia"/>
        </w:rPr>
        <w:t>型式检验</w:t>
      </w:r>
      <w:bookmarkEnd w:id="244"/>
      <w:bookmarkEnd w:id="245"/>
      <w:bookmarkEnd w:id="246"/>
      <w:bookmarkEnd w:id="247"/>
      <w:bookmarkEnd w:id="248"/>
      <w:bookmarkEnd w:id="249"/>
      <w:bookmarkEnd w:id="250"/>
      <w:bookmarkEnd w:id="251"/>
      <w:bookmarkEnd w:id="252"/>
      <w:bookmarkEnd w:id="253"/>
      <w:bookmarkEnd w:id="254"/>
    </w:p>
    <w:p w14:paraId="52BDE0EB" w14:textId="77777777" w:rsidR="003020D7" w:rsidRDefault="003707D6">
      <w:pPr>
        <w:pStyle w:val="afffffffff2"/>
      </w:pPr>
      <w:r>
        <w:rPr>
          <w:rFonts w:hint="eastAsia"/>
        </w:rPr>
        <w:t>型式检验每年不少于一次，有下列情况之一时亦应进行型式检验：</w:t>
      </w:r>
    </w:p>
    <w:p w14:paraId="596A6BF7" w14:textId="77777777" w:rsidR="003020D7" w:rsidRDefault="003707D6">
      <w:pPr>
        <w:pStyle w:val="affffffffffff3"/>
        <w:numPr>
          <w:ilvl w:val="0"/>
          <w:numId w:val="13"/>
        </w:numPr>
        <w:tabs>
          <w:tab w:val="clear" w:pos="851"/>
        </w:tabs>
        <w:ind w:left="839" w:hanging="419"/>
      </w:pPr>
      <w:r>
        <w:rPr>
          <w:rFonts w:hint="eastAsia"/>
        </w:rPr>
        <w:t>正式生产后，原料、工艺有较大变动时；</w:t>
      </w:r>
    </w:p>
    <w:p w14:paraId="62BCBF57" w14:textId="77777777" w:rsidR="003020D7" w:rsidRDefault="003707D6">
      <w:pPr>
        <w:pStyle w:val="affffffffffff3"/>
        <w:numPr>
          <w:ilvl w:val="0"/>
          <w:numId w:val="13"/>
        </w:numPr>
        <w:tabs>
          <w:tab w:val="clear" w:pos="851"/>
        </w:tabs>
        <w:ind w:left="839" w:hanging="419"/>
      </w:pPr>
      <w:r>
        <w:rPr>
          <w:rFonts w:hint="eastAsia"/>
        </w:rPr>
        <w:t>正式生产后，每年进行一次型式检验；</w:t>
      </w:r>
    </w:p>
    <w:p w14:paraId="7E0559EC" w14:textId="77777777" w:rsidR="003020D7" w:rsidRDefault="003707D6">
      <w:pPr>
        <w:pStyle w:val="affffffffffff3"/>
        <w:numPr>
          <w:ilvl w:val="0"/>
          <w:numId w:val="13"/>
        </w:numPr>
        <w:tabs>
          <w:tab w:val="clear" w:pos="851"/>
        </w:tabs>
        <w:ind w:left="839" w:hanging="419"/>
      </w:pPr>
      <w:r>
        <w:rPr>
          <w:rFonts w:hint="eastAsia"/>
        </w:rPr>
        <w:t>停产三个月以上重新恢复生产时；</w:t>
      </w:r>
    </w:p>
    <w:p w14:paraId="2E57B376" w14:textId="77777777" w:rsidR="003020D7" w:rsidRDefault="003707D6">
      <w:pPr>
        <w:pStyle w:val="affffffffffff3"/>
        <w:numPr>
          <w:ilvl w:val="0"/>
          <w:numId w:val="13"/>
        </w:numPr>
        <w:tabs>
          <w:tab w:val="clear" w:pos="851"/>
        </w:tabs>
        <w:ind w:left="839" w:hanging="419"/>
      </w:pPr>
      <w:r>
        <w:rPr>
          <w:rFonts w:hint="eastAsia"/>
        </w:rPr>
        <w:t>出厂检验结果与上次型式检验结果有较大差异时；</w:t>
      </w:r>
    </w:p>
    <w:p w14:paraId="758C921A" w14:textId="77777777" w:rsidR="003020D7" w:rsidRDefault="003707D6">
      <w:pPr>
        <w:pStyle w:val="affffffffffff3"/>
        <w:numPr>
          <w:ilvl w:val="0"/>
          <w:numId w:val="13"/>
        </w:numPr>
        <w:tabs>
          <w:tab w:val="clear" w:pos="851"/>
        </w:tabs>
        <w:ind w:left="839" w:hanging="419"/>
      </w:pPr>
      <w:r>
        <w:rPr>
          <w:rFonts w:hint="eastAsia"/>
        </w:rPr>
        <w:t>国家有关监管机构提出进行型式检验要求时。</w:t>
      </w:r>
    </w:p>
    <w:p w14:paraId="2CCDE04A" w14:textId="77777777" w:rsidR="003020D7" w:rsidRDefault="003707D6">
      <w:pPr>
        <w:pStyle w:val="afffffffff2"/>
      </w:pPr>
      <w:r>
        <w:rPr>
          <w:rFonts w:hint="eastAsia"/>
        </w:rPr>
        <w:t>型式检验项目包括本文件规定的项目。</w:t>
      </w:r>
    </w:p>
    <w:p w14:paraId="71223FA3" w14:textId="77777777" w:rsidR="003020D7" w:rsidRDefault="003707D6">
      <w:pPr>
        <w:pStyle w:val="affd"/>
        <w:spacing w:before="120" w:after="120"/>
      </w:pPr>
      <w:bookmarkStart w:id="255" w:name="_Toc195807440"/>
      <w:bookmarkStart w:id="256" w:name="_Toc205979777"/>
      <w:bookmarkStart w:id="257" w:name="_Toc217405873"/>
      <w:bookmarkStart w:id="258" w:name="_Toc217412271"/>
      <w:bookmarkStart w:id="259" w:name="_Toc205979692"/>
      <w:bookmarkStart w:id="260" w:name="_Toc236998074"/>
      <w:bookmarkStart w:id="261" w:name="_Toc205308685"/>
      <w:bookmarkStart w:id="262" w:name="_Toc218436454"/>
      <w:bookmarkStart w:id="263" w:name="_Toc239085028"/>
      <w:bookmarkStart w:id="264" w:name="_Toc239085078"/>
      <w:bookmarkStart w:id="265" w:name="_Toc239085217"/>
      <w:r>
        <w:rPr>
          <w:rFonts w:hint="eastAsia"/>
        </w:rPr>
        <w:t>判定规则</w:t>
      </w:r>
      <w:bookmarkEnd w:id="255"/>
      <w:bookmarkEnd w:id="256"/>
      <w:bookmarkEnd w:id="257"/>
      <w:bookmarkEnd w:id="258"/>
      <w:bookmarkEnd w:id="259"/>
      <w:bookmarkEnd w:id="260"/>
      <w:bookmarkEnd w:id="261"/>
      <w:bookmarkEnd w:id="262"/>
      <w:bookmarkEnd w:id="263"/>
      <w:bookmarkEnd w:id="264"/>
      <w:bookmarkEnd w:id="265"/>
    </w:p>
    <w:p w14:paraId="49F0385D" w14:textId="77777777" w:rsidR="003020D7" w:rsidRDefault="003707D6">
      <w:pPr>
        <w:pStyle w:val="afffffffff2"/>
      </w:pPr>
      <w:r>
        <w:rPr>
          <w:rFonts w:hint="eastAsia"/>
        </w:rPr>
        <w:t>全部项目检验结果符合本文件规定时，判定该批产品合格。</w:t>
      </w:r>
    </w:p>
    <w:p w14:paraId="1FAF3435" w14:textId="77777777" w:rsidR="003020D7" w:rsidRDefault="003707D6">
      <w:pPr>
        <w:pStyle w:val="afffffffff2"/>
        <w:rPr>
          <w:rFonts w:hAnsi="宋体" w:hint="eastAsia"/>
          <w:sz w:val="14"/>
          <w:szCs w:val="14"/>
        </w:rPr>
      </w:pPr>
      <w:r>
        <w:rPr>
          <w:rFonts w:hint="eastAsia"/>
        </w:rPr>
        <w:t>微生物项目检验结果不符合本文件规定时，判定该批产品为不合格，不应复检。除微生物项目外，若有其他项目检验结果不符合本文件规定时，可从该批产品中抽取两倍样品进行复检。复检结果全部符合本文件规定时，判定该批产品合格。若复检结果仍有不符合本文件规定时，判定该批产品为不合格。</w:t>
      </w:r>
    </w:p>
    <w:p w14:paraId="1F72A8BA" w14:textId="77777777" w:rsidR="003020D7" w:rsidRDefault="003707D6">
      <w:pPr>
        <w:pStyle w:val="afffffffff2"/>
      </w:pPr>
      <w:r>
        <w:rPr>
          <w:rFonts w:hAnsi="宋体" w:cs="宋体" w:hint="eastAsia"/>
          <w:szCs w:val="21"/>
          <w:lang w:bidi="ar"/>
        </w:rPr>
        <w:t>等级判定原则：</w:t>
      </w:r>
      <w:r>
        <w:rPr>
          <w:rFonts w:hint="eastAsia"/>
        </w:rPr>
        <w:t>抽检样品的各项指标均同时符合某一等级时，则判定所代表的该批次产品为该等级；当有任意一项指标低于该等级标准时，则按较低单项指标所在等级定级。任意一项低于最低级别标准时，则判定所代表的该批次产品为等外级产品。</w:t>
      </w:r>
    </w:p>
    <w:p w14:paraId="0CBFA863" w14:textId="77777777" w:rsidR="003020D7" w:rsidRDefault="003707D6">
      <w:pPr>
        <w:pStyle w:val="affc"/>
        <w:spacing w:before="240" w:after="240"/>
      </w:pPr>
      <w:bookmarkStart w:id="266" w:name="_Toc195807441"/>
      <w:bookmarkStart w:id="267" w:name="_Toc205979778"/>
      <w:bookmarkStart w:id="268" w:name="_Toc205308686"/>
      <w:bookmarkStart w:id="269" w:name="_Toc205979693"/>
      <w:bookmarkStart w:id="270" w:name="_Toc217412272"/>
      <w:bookmarkStart w:id="271" w:name="_Toc236998075"/>
      <w:bookmarkStart w:id="272" w:name="_Toc218436455"/>
      <w:bookmarkStart w:id="273" w:name="_Toc217405874"/>
      <w:bookmarkStart w:id="274" w:name="_Toc239085029"/>
      <w:bookmarkStart w:id="275" w:name="_Toc239085079"/>
      <w:bookmarkStart w:id="276" w:name="_Toc239085218"/>
      <w:r>
        <w:rPr>
          <w:rFonts w:hint="eastAsia"/>
        </w:rPr>
        <w:t>标签、标志、包装、运输</w:t>
      </w:r>
      <w:r>
        <w:rPr>
          <w:rFonts w:hint="eastAsia"/>
        </w:rPr>
        <w:t>、</w:t>
      </w:r>
      <w:r>
        <w:rPr>
          <w:rFonts w:hint="eastAsia"/>
        </w:rPr>
        <w:t>贮存</w:t>
      </w:r>
      <w:bookmarkEnd w:id="266"/>
      <w:bookmarkEnd w:id="267"/>
      <w:bookmarkEnd w:id="268"/>
      <w:bookmarkEnd w:id="269"/>
      <w:bookmarkEnd w:id="270"/>
      <w:bookmarkEnd w:id="271"/>
      <w:bookmarkEnd w:id="272"/>
      <w:bookmarkEnd w:id="273"/>
      <w:r>
        <w:rPr>
          <w:rFonts w:hint="eastAsia"/>
        </w:rPr>
        <w:t>和保质期</w:t>
      </w:r>
      <w:bookmarkEnd w:id="274"/>
      <w:bookmarkEnd w:id="275"/>
      <w:bookmarkEnd w:id="276"/>
    </w:p>
    <w:p w14:paraId="2FAB9603" w14:textId="77777777" w:rsidR="003020D7" w:rsidRDefault="003707D6">
      <w:pPr>
        <w:pStyle w:val="affd"/>
        <w:spacing w:before="120" w:after="120"/>
      </w:pPr>
      <w:bookmarkStart w:id="277" w:name="_Toc205979694"/>
      <w:bookmarkStart w:id="278" w:name="_Toc195807442"/>
      <w:bookmarkStart w:id="279" w:name="_Toc205308687"/>
      <w:bookmarkStart w:id="280" w:name="_Toc205979779"/>
      <w:bookmarkStart w:id="281" w:name="_Toc217412273"/>
      <w:bookmarkStart w:id="282" w:name="_Toc236998076"/>
      <w:bookmarkStart w:id="283" w:name="_Toc218436456"/>
      <w:bookmarkStart w:id="284" w:name="_Toc217405875"/>
      <w:bookmarkStart w:id="285" w:name="_Toc239085030"/>
      <w:bookmarkStart w:id="286" w:name="_Toc239085080"/>
      <w:bookmarkStart w:id="287" w:name="_Toc239085219"/>
      <w:r>
        <w:rPr>
          <w:rFonts w:hint="eastAsia"/>
        </w:rPr>
        <w:t>标签</w:t>
      </w:r>
      <w:bookmarkEnd w:id="277"/>
      <w:bookmarkEnd w:id="278"/>
      <w:bookmarkEnd w:id="279"/>
      <w:bookmarkEnd w:id="280"/>
      <w:r>
        <w:rPr>
          <w:rFonts w:hint="eastAsia"/>
        </w:rPr>
        <w:t>标志</w:t>
      </w:r>
      <w:bookmarkEnd w:id="281"/>
      <w:bookmarkEnd w:id="282"/>
      <w:bookmarkEnd w:id="283"/>
      <w:bookmarkEnd w:id="284"/>
      <w:bookmarkEnd w:id="285"/>
      <w:bookmarkEnd w:id="286"/>
      <w:bookmarkEnd w:id="287"/>
    </w:p>
    <w:p w14:paraId="64A6C5D5" w14:textId="77777777" w:rsidR="003020D7" w:rsidRDefault="003707D6">
      <w:pPr>
        <w:pStyle w:val="afffffffff2"/>
      </w:pPr>
      <w:r>
        <w:rPr>
          <w:rFonts w:hint="eastAsia"/>
        </w:rPr>
        <w:t>包装标签应符合</w:t>
      </w:r>
      <w:r>
        <w:t>GB 7718</w:t>
      </w:r>
      <w:r>
        <w:rPr>
          <w:rFonts w:hint="eastAsia"/>
        </w:rPr>
        <w:t>和</w:t>
      </w:r>
      <w:bookmarkStart w:id="288" w:name="OLE_LINK27"/>
      <w:r>
        <w:rPr>
          <w:rFonts w:hint="eastAsia"/>
        </w:rPr>
        <w:t>GB 28050</w:t>
      </w:r>
      <w:bookmarkEnd w:id="288"/>
      <w:r>
        <w:rPr>
          <w:rFonts w:hint="eastAsia"/>
        </w:rPr>
        <w:t>的规定，并标注不适宜人群和食用限量。</w:t>
      </w:r>
    </w:p>
    <w:p w14:paraId="6D0066ED" w14:textId="77777777" w:rsidR="003020D7" w:rsidRDefault="003707D6">
      <w:pPr>
        <w:pStyle w:val="afffffffff2"/>
      </w:pPr>
      <w:r>
        <w:rPr>
          <w:rFonts w:hint="eastAsia"/>
        </w:rPr>
        <w:t>包装储运图示标志按</w:t>
      </w:r>
      <w:r>
        <w:rPr>
          <w:rFonts w:hint="eastAsia"/>
        </w:rPr>
        <w:t>GB/T 191</w:t>
      </w:r>
      <w:r>
        <w:rPr>
          <w:rFonts w:hint="eastAsia"/>
        </w:rPr>
        <w:t>执行。</w:t>
      </w:r>
    </w:p>
    <w:p w14:paraId="4379772D" w14:textId="77777777" w:rsidR="003020D7" w:rsidRDefault="003707D6">
      <w:pPr>
        <w:pStyle w:val="affd"/>
        <w:spacing w:before="120" w:after="120"/>
      </w:pPr>
      <w:bookmarkStart w:id="289" w:name="_Toc236998077"/>
      <w:bookmarkStart w:id="290" w:name="_Toc217405876"/>
      <w:bookmarkStart w:id="291" w:name="_Toc205979695"/>
      <w:bookmarkStart w:id="292" w:name="_Toc195807443"/>
      <w:bookmarkStart w:id="293" w:name="_Toc205308688"/>
      <w:bookmarkStart w:id="294" w:name="_Toc205979780"/>
      <w:bookmarkStart w:id="295" w:name="_Toc217412274"/>
      <w:bookmarkStart w:id="296" w:name="_Toc218436457"/>
      <w:bookmarkStart w:id="297" w:name="_Toc239085031"/>
      <w:bookmarkStart w:id="298" w:name="_Toc239085081"/>
      <w:bookmarkStart w:id="299" w:name="_Toc239085220"/>
      <w:r>
        <w:rPr>
          <w:rFonts w:hint="eastAsia"/>
        </w:rPr>
        <w:t>包装</w:t>
      </w:r>
      <w:bookmarkEnd w:id="289"/>
      <w:bookmarkEnd w:id="290"/>
      <w:bookmarkEnd w:id="291"/>
      <w:bookmarkEnd w:id="292"/>
      <w:bookmarkEnd w:id="293"/>
      <w:bookmarkEnd w:id="294"/>
      <w:bookmarkEnd w:id="295"/>
      <w:bookmarkEnd w:id="296"/>
      <w:bookmarkEnd w:id="297"/>
      <w:bookmarkEnd w:id="298"/>
      <w:bookmarkEnd w:id="299"/>
    </w:p>
    <w:p w14:paraId="25DDD48A" w14:textId="77777777" w:rsidR="003020D7" w:rsidRDefault="003707D6">
      <w:pPr>
        <w:pStyle w:val="afffff6"/>
        <w:ind w:firstLine="420"/>
      </w:pPr>
      <w:r>
        <w:rPr>
          <w:rFonts w:hint="eastAsia"/>
        </w:rPr>
        <w:t>包装材料应符合相应国家相关标准要求。包装应完整、严密、牢固、无破损，不应用有毒、有害、有污染物的包装材料进行包装。</w:t>
      </w:r>
    </w:p>
    <w:p w14:paraId="4A2F67C8" w14:textId="77777777" w:rsidR="003020D7" w:rsidRDefault="003707D6">
      <w:pPr>
        <w:pStyle w:val="affd"/>
        <w:spacing w:before="120" w:after="120"/>
      </w:pPr>
      <w:bookmarkStart w:id="300" w:name="_Toc205979696"/>
      <w:bookmarkStart w:id="301" w:name="_Toc195807444"/>
      <w:bookmarkStart w:id="302" w:name="_Toc217412275"/>
      <w:bookmarkStart w:id="303" w:name="_Toc217405877"/>
      <w:bookmarkStart w:id="304" w:name="_Toc205308689"/>
      <w:bookmarkStart w:id="305" w:name="_Toc205979781"/>
      <w:bookmarkStart w:id="306" w:name="_Toc236998078"/>
      <w:bookmarkStart w:id="307" w:name="_Toc218436458"/>
      <w:bookmarkStart w:id="308" w:name="_Toc239085032"/>
      <w:bookmarkStart w:id="309" w:name="_Toc239085082"/>
      <w:bookmarkStart w:id="310" w:name="_Toc239085221"/>
      <w:r>
        <w:rPr>
          <w:rFonts w:hint="eastAsia"/>
        </w:rPr>
        <w:t>运输</w:t>
      </w:r>
      <w:bookmarkEnd w:id="300"/>
      <w:bookmarkEnd w:id="301"/>
      <w:bookmarkEnd w:id="302"/>
      <w:bookmarkEnd w:id="303"/>
      <w:bookmarkEnd w:id="304"/>
      <w:bookmarkEnd w:id="305"/>
      <w:bookmarkEnd w:id="306"/>
      <w:bookmarkEnd w:id="307"/>
      <w:bookmarkEnd w:id="308"/>
      <w:bookmarkEnd w:id="309"/>
      <w:bookmarkEnd w:id="310"/>
    </w:p>
    <w:p w14:paraId="17AD3F99" w14:textId="77777777" w:rsidR="003020D7" w:rsidRDefault="003707D6">
      <w:pPr>
        <w:pStyle w:val="afffff6"/>
        <w:ind w:firstLine="420"/>
      </w:pPr>
      <w:r>
        <w:rPr>
          <w:rFonts w:hint="eastAsia"/>
        </w:rPr>
        <w:t>产品运输时应保持清洁，不应与有毒、有害、有异味、有腐蚀、有污染等物品混</w:t>
      </w:r>
      <w:r>
        <w:rPr>
          <w:rFonts w:hint="eastAsia"/>
          <w:color w:val="C00000"/>
        </w:rPr>
        <w:t>合</w:t>
      </w:r>
      <w:r>
        <w:rPr>
          <w:rFonts w:hint="eastAsia"/>
        </w:rPr>
        <w:t>运输，应防止日晒雨淋。</w:t>
      </w:r>
    </w:p>
    <w:p w14:paraId="6C6D7F2F" w14:textId="77777777" w:rsidR="003020D7" w:rsidRDefault="003707D6">
      <w:pPr>
        <w:pStyle w:val="affd"/>
        <w:spacing w:before="120" w:after="120"/>
      </w:pPr>
      <w:bookmarkStart w:id="311" w:name="_Toc195807445"/>
      <w:bookmarkStart w:id="312" w:name="_Toc205979782"/>
      <w:bookmarkStart w:id="313" w:name="_Toc217412276"/>
      <w:bookmarkStart w:id="314" w:name="_Toc205308690"/>
      <w:bookmarkStart w:id="315" w:name="_Toc217405878"/>
      <w:bookmarkStart w:id="316" w:name="_Toc218436459"/>
      <w:bookmarkStart w:id="317" w:name="_Toc236998079"/>
      <w:bookmarkStart w:id="318" w:name="_Toc205979697"/>
      <w:bookmarkStart w:id="319" w:name="_Toc239085033"/>
      <w:bookmarkStart w:id="320" w:name="_Toc239085083"/>
      <w:bookmarkStart w:id="321" w:name="_Toc239085222"/>
      <w:r>
        <w:rPr>
          <w:rFonts w:hint="eastAsia"/>
        </w:rPr>
        <w:t>贮存</w:t>
      </w:r>
      <w:bookmarkEnd w:id="311"/>
      <w:bookmarkEnd w:id="312"/>
      <w:bookmarkEnd w:id="313"/>
      <w:bookmarkEnd w:id="314"/>
      <w:bookmarkEnd w:id="315"/>
      <w:bookmarkEnd w:id="316"/>
      <w:bookmarkEnd w:id="317"/>
      <w:bookmarkEnd w:id="318"/>
      <w:bookmarkEnd w:id="319"/>
      <w:bookmarkEnd w:id="320"/>
      <w:bookmarkEnd w:id="321"/>
    </w:p>
    <w:p w14:paraId="3FB52D87" w14:textId="77777777" w:rsidR="003020D7" w:rsidRDefault="003707D6">
      <w:pPr>
        <w:pStyle w:val="afffff6"/>
        <w:ind w:firstLine="420"/>
      </w:pPr>
      <w:r>
        <w:rPr>
          <w:rFonts w:hint="eastAsia"/>
        </w:rPr>
        <w:t>应保存在原密封容器中，放置于避光、通风、干燥处，仓库温度宜在</w:t>
      </w:r>
      <w:r>
        <w:rPr>
          <w:rFonts w:hint="eastAsia"/>
        </w:rPr>
        <w:t>25</w:t>
      </w:r>
      <w:r>
        <w:rPr>
          <w:rFonts w:hint="eastAsia"/>
          <w:vertAlign w:val="superscript"/>
        </w:rPr>
        <w:t xml:space="preserve"> </w:t>
      </w:r>
      <w:r>
        <w:rPr>
          <w:rFonts w:hAnsi="宋体" w:hint="eastAsia"/>
          <w:szCs w:val="22"/>
        </w:rPr>
        <w:t>℃</w:t>
      </w:r>
      <w:bookmarkStart w:id="322" w:name="OLE_LINK29"/>
      <w:r>
        <w:rPr>
          <w:rFonts w:hAnsi="宋体" w:hint="eastAsia"/>
          <w:szCs w:val="22"/>
        </w:rPr>
        <w:t>以下</w:t>
      </w:r>
      <w:bookmarkEnd w:id="322"/>
      <w:r>
        <w:rPr>
          <w:rFonts w:hint="eastAsia"/>
          <w:szCs w:val="22"/>
        </w:rPr>
        <w:t>，湿度</w:t>
      </w:r>
      <w:r>
        <w:rPr>
          <w:rFonts w:hint="eastAsia"/>
        </w:rPr>
        <w:t>宜在</w:t>
      </w:r>
      <w:r>
        <w:rPr>
          <w:rFonts w:hint="eastAsia"/>
          <w:szCs w:val="22"/>
        </w:rPr>
        <w:t>75</w:t>
      </w:r>
      <w:r>
        <w:rPr>
          <w:rFonts w:hint="eastAsia"/>
          <w:szCs w:val="22"/>
        </w:rPr>
        <w:t>％</w:t>
      </w:r>
      <w:r>
        <w:rPr>
          <w:rFonts w:hAnsi="宋体" w:hint="eastAsia"/>
          <w:szCs w:val="22"/>
        </w:rPr>
        <w:t>以下</w:t>
      </w:r>
      <w:r>
        <w:rPr>
          <w:rFonts w:hint="eastAsia"/>
          <w:szCs w:val="22"/>
        </w:rPr>
        <w:t>，</w:t>
      </w:r>
      <w:r>
        <w:rPr>
          <w:rFonts w:hint="eastAsia"/>
        </w:rPr>
        <w:t>不应与有毒有害物品或其他有污染的物品混合贮存。</w:t>
      </w:r>
      <w:bookmarkStart w:id="323" w:name="BookMark6"/>
    </w:p>
    <w:p w14:paraId="24A06CD6" w14:textId="77777777" w:rsidR="003020D7" w:rsidRDefault="003707D6">
      <w:pPr>
        <w:pStyle w:val="affd"/>
        <w:spacing w:before="120" w:after="120"/>
      </w:pPr>
      <w:bookmarkStart w:id="324" w:name="_Toc239085034"/>
      <w:bookmarkStart w:id="325" w:name="_Toc239085084"/>
      <w:bookmarkStart w:id="326" w:name="_Toc239085223"/>
      <w:r>
        <w:rPr>
          <w:rFonts w:hint="eastAsia"/>
        </w:rPr>
        <w:t>保质期</w:t>
      </w:r>
      <w:bookmarkEnd w:id="324"/>
      <w:bookmarkEnd w:id="325"/>
      <w:bookmarkEnd w:id="326"/>
    </w:p>
    <w:p w14:paraId="397C0A96" w14:textId="77777777" w:rsidR="003020D7" w:rsidRDefault="003707D6">
      <w:pPr>
        <w:pStyle w:val="afffff6"/>
        <w:ind w:firstLine="420"/>
      </w:pPr>
      <w:r>
        <w:rPr>
          <w:rFonts w:hint="eastAsia"/>
        </w:rPr>
        <w:t>由生产企业根据产品实际生产条件、包装形式和贮存确定，并应在包装标签上予以明示。</w:t>
      </w:r>
    </w:p>
    <w:p w14:paraId="66AEE2D9" w14:textId="77777777" w:rsidR="003020D7" w:rsidRDefault="003020D7">
      <w:pPr>
        <w:pStyle w:val="afffff6"/>
        <w:ind w:firstLine="420"/>
      </w:pPr>
    </w:p>
    <w:p w14:paraId="5E418E2D" w14:textId="77777777" w:rsidR="003020D7" w:rsidRDefault="003020D7">
      <w:pPr>
        <w:pStyle w:val="afffff6"/>
        <w:ind w:firstLine="420"/>
        <w:sectPr w:rsidR="003020D7" w:rsidSect="003F7DD4">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13F82B0B" w14:textId="77777777" w:rsidR="003020D7" w:rsidRDefault="003020D7">
      <w:pPr>
        <w:pStyle w:val="af8"/>
        <w:rPr>
          <w:rFonts w:hint="eastAsia"/>
        </w:rPr>
      </w:pPr>
      <w:bookmarkStart w:id="327" w:name="BookMark5"/>
      <w:bookmarkEnd w:id="35"/>
    </w:p>
    <w:p w14:paraId="3297FE8B" w14:textId="77777777" w:rsidR="003020D7" w:rsidRDefault="003020D7">
      <w:pPr>
        <w:pStyle w:val="afe"/>
      </w:pPr>
    </w:p>
    <w:p w14:paraId="0C0CE128" w14:textId="77777777" w:rsidR="003020D7" w:rsidRDefault="003707D6">
      <w:pPr>
        <w:pStyle w:val="aff3"/>
        <w:spacing w:after="120"/>
      </w:pPr>
      <w:r>
        <w:br/>
      </w:r>
      <w:bookmarkStart w:id="328" w:name="_Toc236998080"/>
      <w:bookmarkStart w:id="329" w:name="_Toc239085035"/>
      <w:bookmarkStart w:id="330" w:name="_Toc239085085"/>
      <w:bookmarkStart w:id="331" w:name="_Toc239085224"/>
      <w:r>
        <w:rPr>
          <w:rFonts w:hint="eastAsia"/>
        </w:rPr>
        <w:t>（</w:t>
      </w:r>
      <w:r>
        <w:rPr>
          <w:rFonts w:hint="eastAsia"/>
        </w:rPr>
        <w:t>规范</w:t>
      </w:r>
      <w:r>
        <w:rPr>
          <w:rFonts w:hint="eastAsia"/>
        </w:rPr>
        <w:t>性）</w:t>
      </w:r>
      <w:r>
        <w:br/>
        <w:t>EPA</w:t>
      </w:r>
      <w:r>
        <w:t>含量测定样品预处理</w:t>
      </w:r>
      <w:bookmarkEnd w:id="328"/>
      <w:bookmarkEnd w:id="329"/>
      <w:bookmarkEnd w:id="330"/>
      <w:bookmarkEnd w:id="331"/>
    </w:p>
    <w:p w14:paraId="65267A05" w14:textId="77777777" w:rsidR="003020D7" w:rsidRDefault="003707D6">
      <w:pPr>
        <w:pStyle w:val="aff4"/>
        <w:spacing w:before="120" w:after="120"/>
      </w:pPr>
      <w:bookmarkStart w:id="332" w:name="_Toc236998081"/>
      <w:bookmarkStart w:id="333" w:name="_Toc239085036"/>
      <w:bookmarkStart w:id="334" w:name="_Toc239085086"/>
      <w:bookmarkStart w:id="335" w:name="_Toc239085225"/>
      <w:r>
        <w:rPr>
          <w:rFonts w:hint="eastAsia"/>
        </w:rPr>
        <w:t>试样的预处理</w:t>
      </w:r>
      <w:bookmarkEnd w:id="332"/>
      <w:bookmarkEnd w:id="333"/>
      <w:bookmarkEnd w:id="334"/>
      <w:bookmarkEnd w:id="335"/>
    </w:p>
    <w:p w14:paraId="1023FE64" w14:textId="77777777" w:rsidR="003020D7" w:rsidRDefault="003707D6">
      <w:pPr>
        <w:pStyle w:val="affffffffffa"/>
      </w:pPr>
      <w:r>
        <w:rPr>
          <w:rFonts w:hint="eastAsia"/>
        </w:rPr>
        <w:t>油脂提取：称取</w:t>
      </w:r>
      <w:r>
        <w:rPr>
          <w:rFonts w:hint="eastAsia"/>
        </w:rPr>
        <w:t>25</w:t>
      </w:r>
      <w:bookmarkStart w:id="336" w:name="OLE_LINK32"/>
      <w:r>
        <w:rPr>
          <w:rFonts w:hint="eastAsia"/>
          <w:vertAlign w:val="superscript"/>
        </w:rPr>
        <w:t xml:space="preserve"> </w:t>
      </w:r>
      <w:bookmarkEnd w:id="336"/>
      <w:r>
        <w:rPr>
          <w:rFonts w:hint="eastAsia"/>
        </w:rPr>
        <w:t>mg</w:t>
      </w:r>
      <w:r>
        <w:rPr>
          <w:rFonts w:hint="eastAsia"/>
        </w:rPr>
        <w:t>～</w:t>
      </w:r>
      <w:r>
        <w:rPr>
          <w:rFonts w:hint="eastAsia"/>
        </w:rPr>
        <w:t>35</w:t>
      </w:r>
      <w:r>
        <w:rPr>
          <w:rFonts w:hint="eastAsia"/>
          <w:vertAlign w:val="superscript"/>
        </w:rPr>
        <w:t xml:space="preserve"> </w:t>
      </w:r>
      <w:r>
        <w:rPr>
          <w:rFonts w:hint="eastAsia"/>
        </w:rPr>
        <w:t>mg</w:t>
      </w:r>
      <w:r>
        <w:rPr>
          <w:rFonts w:hint="eastAsia"/>
        </w:rPr>
        <w:t>的藻粉样品</w:t>
      </w:r>
      <w:r>
        <w:rPr>
          <w:rFonts w:hint="eastAsia"/>
        </w:rPr>
        <w:t>(</w:t>
      </w:r>
      <w:r>
        <w:rPr>
          <w:rFonts w:hint="eastAsia"/>
        </w:rPr>
        <w:t>精确到</w:t>
      </w:r>
      <w:r>
        <w:rPr>
          <w:rFonts w:hint="eastAsia"/>
        </w:rPr>
        <w:t>0.01</w:t>
      </w:r>
      <w:r>
        <w:rPr>
          <w:rFonts w:hint="eastAsia"/>
          <w:vertAlign w:val="superscript"/>
        </w:rPr>
        <w:t xml:space="preserve"> </w:t>
      </w:r>
      <w:r>
        <w:rPr>
          <w:rFonts w:hint="eastAsia"/>
        </w:rPr>
        <w:t>mg)</w:t>
      </w:r>
      <w:r>
        <w:rPr>
          <w:rFonts w:hint="eastAsia"/>
        </w:rPr>
        <w:t>于</w:t>
      </w:r>
      <w:r>
        <w:rPr>
          <w:rFonts w:hint="eastAsia"/>
        </w:rPr>
        <w:t>35</w:t>
      </w:r>
      <w:r>
        <w:rPr>
          <w:rFonts w:hint="eastAsia"/>
          <w:vertAlign w:val="superscript"/>
        </w:rPr>
        <w:t xml:space="preserve"> </w:t>
      </w:r>
      <w:r>
        <w:rPr>
          <w:rFonts w:hint="eastAsia"/>
        </w:rPr>
        <w:t>L</w:t>
      </w:r>
      <w:r>
        <w:rPr>
          <w:rFonts w:hint="eastAsia"/>
        </w:rPr>
        <w:t>玻璃水解管</w:t>
      </w:r>
      <w:r>
        <w:rPr>
          <w:rFonts w:hint="eastAsia"/>
        </w:rPr>
        <w:t>(</w:t>
      </w:r>
      <w:r>
        <w:rPr>
          <w:rFonts w:hint="eastAsia"/>
        </w:rPr>
        <w:t>带盖</w:t>
      </w:r>
      <w:r>
        <w:rPr>
          <w:rFonts w:hint="eastAsia"/>
        </w:rPr>
        <w:t>)</w:t>
      </w:r>
      <w:r>
        <w:rPr>
          <w:rFonts w:hint="eastAsia"/>
        </w:rPr>
        <w:t>中，加入</w:t>
      </w:r>
      <w:r>
        <w:rPr>
          <w:rFonts w:hint="eastAsia"/>
        </w:rPr>
        <w:t>0.5</w:t>
      </w:r>
      <w:r>
        <w:rPr>
          <w:rFonts w:hint="eastAsia"/>
          <w:vertAlign w:val="superscript"/>
        </w:rPr>
        <w:t xml:space="preserve"> </w:t>
      </w:r>
      <w:r>
        <w:rPr>
          <w:rFonts w:hint="eastAsia"/>
        </w:rPr>
        <w:t>mL</w:t>
      </w:r>
      <w:r>
        <w:rPr>
          <w:rFonts w:hint="eastAsia"/>
        </w:rPr>
        <w:t>十一烷酸甲酯内标溶液</w:t>
      </w:r>
      <w:r>
        <w:rPr>
          <w:rFonts w:hint="eastAsia"/>
        </w:rPr>
        <w:t>(2</w:t>
      </w:r>
      <w:r>
        <w:rPr>
          <w:rFonts w:hint="eastAsia"/>
          <w:vertAlign w:val="superscript"/>
        </w:rPr>
        <w:t xml:space="preserve"> </w:t>
      </w:r>
      <w:r>
        <w:rPr>
          <w:rFonts w:hint="eastAsia"/>
        </w:rPr>
        <w:t>mg/mL)</w:t>
      </w:r>
      <w:r>
        <w:rPr>
          <w:rFonts w:hint="eastAsia"/>
        </w:rPr>
        <w:t>，往玻璃水解管中加入</w:t>
      </w:r>
      <w:r>
        <w:rPr>
          <w:rFonts w:hint="eastAsia"/>
        </w:rPr>
        <w:t>5</w:t>
      </w:r>
      <w:bookmarkStart w:id="337" w:name="OLE_LINK33"/>
      <w:r>
        <w:rPr>
          <w:rFonts w:hint="eastAsia"/>
          <w:vertAlign w:val="superscript"/>
        </w:rPr>
        <w:t xml:space="preserve"> </w:t>
      </w:r>
      <w:bookmarkEnd w:id="337"/>
      <w:r>
        <w:rPr>
          <w:rFonts w:hint="eastAsia"/>
        </w:rPr>
        <w:t>mL</w:t>
      </w:r>
      <w:r>
        <w:rPr>
          <w:rFonts w:hint="eastAsia"/>
        </w:rPr>
        <w:t>分析纯甲醇，拧好盖子置于</w:t>
      </w:r>
      <w:r>
        <w:rPr>
          <w:rFonts w:hint="eastAsia"/>
        </w:rPr>
        <w:t>80</w:t>
      </w:r>
      <w:bookmarkStart w:id="338" w:name="OLE_LINK34"/>
      <w:r>
        <w:rPr>
          <w:rFonts w:hint="eastAsia"/>
          <w:vertAlign w:val="superscript"/>
        </w:rPr>
        <w:t xml:space="preserve"> </w:t>
      </w:r>
      <w:r>
        <w:rPr>
          <w:rFonts w:hint="eastAsia"/>
        </w:rPr>
        <w:t>℃</w:t>
      </w:r>
      <w:bookmarkEnd w:id="338"/>
      <w:r>
        <w:rPr>
          <w:rFonts w:hint="eastAsia"/>
        </w:rPr>
        <w:t>的水浴中加热提取</w:t>
      </w:r>
      <w:r>
        <w:rPr>
          <w:rFonts w:hint="eastAsia"/>
        </w:rPr>
        <w:t>20</w:t>
      </w:r>
      <w:r>
        <w:rPr>
          <w:rFonts w:hint="eastAsia"/>
          <w:vertAlign w:val="superscript"/>
        </w:rPr>
        <w:t xml:space="preserve"> </w:t>
      </w:r>
      <w:r>
        <w:rPr>
          <w:rFonts w:hint="eastAsia"/>
        </w:rPr>
        <w:t>min</w:t>
      </w:r>
      <w:r>
        <w:rPr>
          <w:rFonts w:hint="eastAsia"/>
        </w:rPr>
        <w:t>，提取的过程中，需要每</w:t>
      </w:r>
      <w:r>
        <w:rPr>
          <w:rFonts w:hint="eastAsia"/>
        </w:rPr>
        <w:t>2</w:t>
      </w:r>
      <w:r>
        <w:rPr>
          <w:rFonts w:hint="eastAsia"/>
          <w:vertAlign w:val="superscript"/>
        </w:rPr>
        <w:t xml:space="preserve"> </w:t>
      </w:r>
      <w:r>
        <w:rPr>
          <w:rFonts w:hint="eastAsia"/>
        </w:rPr>
        <w:t>min</w:t>
      </w:r>
      <w:r>
        <w:rPr>
          <w:rFonts w:hint="eastAsia"/>
        </w:rPr>
        <w:t>摇荡一次水解管，使提取更充分，提取结束后将水解管取出冷却至室温。</w:t>
      </w:r>
    </w:p>
    <w:p w14:paraId="4FE2FD5F" w14:textId="77777777" w:rsidR="003020D7" w:rsidRDefault="003707D6">
      <w:pPr>
        <w:pStyle w:val="affffffffffa"/>
      </w:pPr>
      <w:r>
        <w:rPr>
          <w:rFonts w:hint="eastAsia"/>
        </w:rPr>
        <w:t>甲酯化：往玻璃水解管中加入</w:t>
      </w:r>
      <w:r>
        <w:rPr>
          <w:rFonts w:hint="eastAsia"/>
        </w:rPr>
        <w:t>2</w:t>
      </w:r>
      <w:r>
        <w:rPr>
          <w:rFonts w:hint="eastAsia"/>
        </w:rPr>
        <w:t>％</w:t>
      </w:r>
      <w:r>
        <w:rPr>
          <w:rFonts w:hint="eastAsia"/>
        </w:rPr>
        <w:t>Na0H</w:t>
      </w:r>
      <w:r>
        <w:rPr>
          <w:rFonts w:hint="eastAsia"/>
        </w:rPr>
        <w:t>甲醇溶液</w:t>
      </w:r>
      <w:r>
        <w:rPr>
          <w:rFonts w:hint="eastAsia"/>
        </w:rPr>
        <w:t>8</w:t>
      </w:r>
      <w:r>
        <w:rPr>
          <w:rFonts w:hint="eastAsia"/>
          <w:vertAlign w:val="superscript"/>
        </w:rPr>
        <w:t xml:space="preserve"> </w:t>
      </w:r>
      <w:r>
        <w:rPr>
          <w:rFonts w:hint="eastAsia"/>
        </w:rPr>
        <w:t>mL</w:t>
      </w:r>
      <w:r>
        <w:rPr>
          <w:rFonts w:hint="eastAsia"/>
        </w:rPr>
        <w:t>，加入三氟化硼甲醇溶液</w:t>
      </w:r>
      <w:r>
        <w:rPr>
          <w:rFonts w:hint="eastAsia"/>
        </w:rPr>
        <w:t>7</w:t>
      </w:r>
      <w:r>
        <w:rPr>
          <w:rFonts w:hint="eastAsia"/>
          <w:vertAlign w:val="superscript"/>
        </w:rPr>
        <w:t xml:space="preserve"> </w:t>
      </w:r>
      <w:r>
        <w:rPr>
          <w:rFonts w:hint="eastAsia"/>
        </w:rPr>
        <w:t>mL</w:t>
      </w:r>
      <w:r>
        <w:rPr>
          <w:rFonts w:hint="eastAsia"/>
        </w:rPr>
        <w:t>，充入氮气</w:t>
      </w:r>
      <w:r>
        <w:rPr>
          <w:rFonts w:hint="eastAsia"/>
        </w:rPr>
        <w:t>30</w:t>
      </w:r>
      <w:r>
        <w:rPr>
          <w:rFonts w:hint="eastAsia"/>
          <w:vertAlign w:val="superscript"/>
        </w:rPr>
        <w:t xml:space="preserve"> </w:t>
      </w:r>
      <w:r>
        <w:rPr>
          <w:rFonts w:hint="eastAsia"/>
        </w:rPr>
        <w:t>s,</w:t>
      </w:r>
      <w:r>
        <w:rPr>
          <w:rFonts w:hint="eastAsia"/>
        </w:rPr>
        <w:t>沸水浴中反应</w:t>
      </w:r>
      <w:r>
        <w:rPr>
          <w:rFonts w:hint="eastAsia"/>
        </w:rPr>
        <w:t>1</w:t>
      </w:r>
      <w:r>
        <w:rPr>
          <w:rFonts w:hint="eastAsia"/>
          <w:vertAlign w:val="superscript"/>
        </w:rPr>
        <w:t xml:space="preserve"> </w:t>
      </w:r>
      <w:r>
        <w:rPr>
          <w:rFonts w:hint="eastAsia"/>
        </w:rPr>
        <w:t>h</w:t>
      </w:r>
      <w:r>
        <w:rPr>
          <w:rFonts w:hint="eastAsia"/>
        </w:rPr>
        <w:t>，期间每隔</w:t>
      </w:r>
      <w:r>
        <w:rPr>
          <w:rFonts w:hint="eastAsia"/>
        </w:rPr>
        <w:t>10</w:t>
      </w:r>
      <w:r>
        <w:rPr>
          <w:rFonts w:hint="eastAsia"/>
          <w:vertAlign w:val="superscript"/>
        </w:rPr>
        <w:t xml:space="preserve"> </w:t>
      </w:r>
      <w:r>
        <w:rPr>
          <w:rFonts w:hint="eastAsia"/>
        </w:rPr>
        <w:t>min</w:t>
      </w:r>
      <w:r>
        <w:rPr>
          <w:rFonts w:hint="eastAsia"/>
        </w:rPr>
        <w:t>左右拿起水解管轻轻摇荡一下，确保反应液能充分反应，沸水浴中反应</w:t>
      </w:r>
      <w:r>
        <w:rPr>
          <w:rFonts w:hint="eastAsia"/>
        </w:rPr>
        <w:t>1</w:t>
      </w:r>
      <w:r>
        <w:rPr>
          <w:rFonts w:hint="eastAsia"/>
          <w:vertAlign w:val="superscript"/>
        </w:rPr>
        <w:t xml:space="preserve"> </w:t>
      </w:r>
      <w:r>
        <w:rPr>
          <w:rFonts w:hint="eastAsia"/>
        </w:rPr>
        <w:t>h</w:t>
      </w:r>
      <w:r>
        <w:rPr>
          <w:rFonts w:hint="eastAsia"/>
        </w:rPr>
        <w:t>后，透过光源照射，水解管底部不能有未反应的油滴。取出水解管冷却至室温。</w:t>
      </w:r>
    </w:p>
    <w:p w14:paraId="521F0472" w14:textId="77777777" w:rsidR="003020D7" w:rsidRDefault="003707D6">
      <w:pPr>
        <w:pStyle w:val="affffffffffa"/>
      </w:pPr>
      <w:r>
        <w:rPr>
          <w:rFonts w:hint="eastAsia"/>
        </w:rPr>
        <w:t>其他操作：按</w:t>
      </w:r>
      <w:r>
        <w:rPr>
          <w:rFonts w:hint="eastAsia"/>
        </w:rPr>
        <w:t>GB 5009.168</w:t>
      </w:r>
      <w:r>
        <w:rPr>
          <w:rFonts w:hint="eastAsia"/>
        </w:rPr>
        <w:t>第一法内标法执行。</w:t>
      </w:r>
    </w:p>
    <w:p w14:paraId="0AFA6894" w14:textId="77777777" w:rsidR="003020D7" w:rsidRDefault="003020D7">
      <w:pPr>
        <w:pStyle w:val="afffff6"/>
        <w:ind w:firstLine="420"/>
      </w:pPr>
    </w:p>
    <w:p w14:paraId="438A9D1A" w14:textId="77777777" w:rsidR="003020D7" w:rsidRDefault="003020D7">
      <w:pPr>
        <w:pStyle w:val="afffff6"/>
        <w:ind w:firstLine="420"/>
        <w:sectPr w:rsidR="003020D7" w:rsidSect="003F7DD4">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37B9D626" w14:textId="77777777" w:rsidR="003020D7" w:rsidRDefault="003020D7">
      <w:pPr>
        <w:pStyle w:val="af8"/>
        <w:rPr>
          <w:rFonts w:hint="eastAsia"/>
        </w:rPr>
      </w:pPr>
    </w:p>
    <w:p w14:paraId="6F593243" w14:textId="77777777" w:rsidR="003020D7" w:rsidRDefault="003020D7">
      <w:pPr>
        <w:pStyle w:val="afe"/>
      </w:pPr>
    </w:p>
    <w:p w14:paraId="4BEA38F6" w14:textId="77777777" w:rsidR="003020D7" w:rsidRDefault="003707D6">
      <w:pPr>
        <w:pStyle w:val="aff3"/>
        <w:spacing w:after="120"/>
      </w:pPr>
      <w:r>
        <w:br/>
      </w:r>
      <w:bookmarkStart w:id="339" w:name="_Toc236998082"/>
      <w:bookmarkStart w:id="340" w:name="_Toc239085037"/>
      <w:bookmarkStart w:id="341" w:name="_Toc239085087"/>
      <w:bookmarkStart w:id="342" w:name="_Toc239085226"/>
      <w:r>
        <w:rPr>
          <w:rFonts w:hint="eastAsia"/>
        </w:rPr>
        <w:t>（</w:t>
      </w:r>
      <w:r>
        <w:rPr>
          <w:rFonts w:hint="eastAsia"/>
        </w:rPr>
        <w:t>规范</w:t>
      </w:r>
      <w:r>
        <w:rPr>
          <w:rFonts w:hint="eastAsia"/>
        </w:rPr>
        <w:t>性）</w:t>
      </w:r>
      <w:r>
        <w:br/>
      </w:r>
      <w:r>
        <w:rPr>
          <w:rFonts w:hint="eastAsia"/>
        </w:rPr>
        <w:t>脂肪的检测方法</w:t>
      </w:r>
      <w:bookmarkEnd w:id="339"/>
      <w:bookmarkEnd w:id="340"/>
      <w:bookmarkEnd w:id="341"/>
      <w:bookmarkEnd w:id="342"/>
    </w:p>
    <w:p w14:paraId="739822AF" w14:textId="77777777" w:rsidR="003020D7" w:rsidRDefault="003707D6">
      <w:pPr>
        <w:pStyle w:val="afffff6"/>
        <w:ind w:firstLine="420"/>
      </w:pPr>
      <w:r>
        <w:rPr>
          <w:rFonts w:hint="eastAsia"/>
        </w:rPr>
        <w:t>称取经过完全干燥的试样</w:t>
      </w:r>
      <w:r>
        <w:rPr>
          <w:rFonts w:hint="eastAsia"/>
        </w:rPr>
        <w:t>1</w:t>
      </w:r>
      <w:r>
        <w:rPr>
          <w:rFonts w:hint="eastAsia"/>
          <w:vertAlign w:val="superscript"/>
        </w:rPr>
        <w:t xml:space="preserve"> </w:t>
      </w:r>
      <w:r>
        <w:rPr>
          <w:rFonts w:hint="eastAsia"/>
        </w:rPr>
        <w:t>g</w:t>
      </w:r>
      <w:r>
        <w:rPr>
          <w:rFonts w:hint="eastAsia"/>
        </w:rPr>
        <w:t>置于圆底烧瓶中，加入</w:t>
      </w:r>
      <w:bookmarkStart w:id="343" w:name="OLE_LINK41"/>
      <w:r>
        <w:rPr>
          <w:rFonts w:hint="eastAsia"/>
        </w:rPr>
        <w:t>甲醇</w:t>
      </w:r>
      <w:bookmarkEnd w:id="343"/>
      <w:r>
        <w:rPr>
          <w:rFonts w:hint="eastAsia"/>
        </w:rPr>
        <w:t>50</w:t>
      </w:r>
      <w:bookmarkStart w:id="344" w:name="OLE_LINK35"/>
      <w:r>
        <w:rPr>
          <w:rFonts w:hint="eastAsia"/>
          <w:vertAlign w:val="superscript"/>
        </w:rPr>
        <w:t xml:space="preserve"> </w:t>
      </w:r>
      <w:bookmarkEnd w:id="344"/>
      <w:r>
        <w:rPr>
          <w:rFonts w:hint="eastAsia"/>
        </w:rPr>
        <w:t>mL</w:t>
      </w:r>
      <w:r>
        <w:rPr>
          <w:rFonts w:hint="eastAsia"/>
        </w:rPr>
        <w:t>，置于</w:t>
      </w:r>
      <w:r>
        <w:rPr>
          <w:rFonts w:hint="eastAsia"/>
        </w:rPr>
        <w:t>70</w:t>
      </w:r>
      <w:bookmarkStart w:id="345" w:name="OLE_LINK36"/>
      <w:r>
        <w:rPr>
          <w:rFonts w:hint="eastAsia"/>
          <w:vertAlign w:val="superscript"/>
        </w:rPr>
        <w:t xml:space="preserve"> </w:t>
      </w:r>
      <w:r>
        <w:rPr>
          <w:rFonts w:hint="eastAsia"/>
        </w:rPr>
        <w:t>℃</w:t>
      </w:r>
      <w:bookmarkEnd w:id="345"/>
      <w:r>
        <w:rPr>
          <w:rFonts w:hint="eastAsia"/>
        </w:rPr>
        <w:t>水浴中提取</w:t>
      </w:r>
      <w:r>
        <w:rPr>
          <w:rFonts w:hint="eastAsia"/>
        </w:rPr>
        <w:t>1</w:t>
      </w:r>
      <w:r>
        <w:rPr>
          <w:rFonts w:hint="eastAsia"/>
          <w:vertAlign w:val="superscript"/>
        </w:rPr>
        <w:t xml:space="preserve"> </w:t>
      </w:r>
      <w:r>
        <w:rPr>
          <w:rFonts w:hint="eastAsia"/>
        </w:rPr>
        <w:t>h</w:t>
      </w:r>
      <w:r>
        <w:rPr>
          <w:rFonts w:hint="eastAsia"/>
        </w:rPr>
        <w:t>。将残渣与甲醇提取液完全转移至离心管中</w:t>
      </w:r>
      <w:bookmarkStart w:id="346" w:name="OLE_LINK37"/>
      <w:r>
        <w:rPr>
          <w:rFonts w:hint="eastAsia"/>
        </w:rPr>
        <w:t>，</w:t>
      </w:r>
      <w:bookmarkEnd w:id="346"/>
      <w:r>
        <w:rPr>
          <w:rFonts w:hint="eastAsia"/>
        </w:rPr>
        <w:t>以</w:t>
      </w:r>
      <w:r>
        <w:rPr>
          <w:rFonts w:hint="eastAsia"/>
        </w:rPr>
        <w:t>8000</w:t>
      </w:r>
      <w:r>
        <w:rPr>
          <w:rFonts w:hint="eastAsia"/>
        </w:rPr>
        <w:t>转</w:t>
      </w:r>
      <w:r>
        <w:rPr>
          <w:rFonts w:hint="eastAsia"/>
        </w:rPr>
        <w:t>/min</w:t>
      </w:r>
      <w:r>
        <w:rPr>
          <w:rFonts w:hint="eastAsia"/>
        </w:rPr>
        <w:t>的转速离心</w:t>
      </w:r>
      <w:r>
        <w:rPr>
          <w:rFonts w:hint="eastAsia"/>
        </w:rPr>
        <w:t>5</w:t>
      </w:r>
      <w:r>
        <w:rPr>
          <w:rFonts w:hint="eastAsia"/>
          <w:vertAlign w:val="superscript"/>
        </w:rPr>
        <w:t xml:space="preserve"> </w:t>
      </w:r>
      <w:r>
        <w:rPr>
          <w:rFonts w:hint="eastAsia"/>
        </w:rPr>
        <w:t>min</w:t>
      </w:r>
      <w:r>
        <w:rPr>
          <w:rFonts w:hint="eastAsia"/>
        </w:rPr>
        <w:t>，将上清液转移至已恒重的圆底烧瓶中，残渣用</w:t>
      </w:r>
      <w:r>
        <w:rPr>
          <w:rFonts w:hint="eastAsia"/>
        </w:rPr>
        <w:t>50</w:t>
      </w:r>
      <w:r>
        <w:rPr>
          <w:rFonts w:hint="eastAsia"/>
          <w:vertAlign w:val="superscript"/>
        </w:rPr>
        <w:t xml:space="preserve"> </w:t>
      </w:r>
      <w:r>
        <w:rPr>
          <w:rFonts w:hint="eastAsia"/>
        </w:rPr>
        <w:t>mL</w:t>
      </w:r>
      <w:r>
        <w:rPr>
          <w:rFonts w:hint="eastAsia"/>
        </w:rPr>
        <w:t>甲醇冲洗，再以</w:t>
      </w:r>
      <w:r>
        <w:rPr>
          <w:rFonts w:hint="eastAsia"/>
        </w:rPr>
        <w:t>8000</w:t>
      </w:r>
      <w:r>
        <w:rPr>
          <w:rFonts w:hint="eastAsia"/>
        </w:rPr>
        <w:t>转</w:t>
      </w:r>
      <w:r>
        <w:rPr>
          <w:rFonts w:hint="eastAsia"/>
        </w:rPr>
        <w:t>/min</w:t>
      </w:r>
      <w:r>
        <w:rPr>
          <w:rFonts w:hint="eastAsia"/>
        </w:rPr>
        <w:t>的转速的转速离心</w:t>
      </w:r>
      <w:r>
        <w:rPr>
          <w:rFonts w:hint="eastAsia"/>
        </w:rPr>
        <w:t>5</w:t>
      </w:r>
      <w:r>
        <w:rPr>
          <w:rFonts w:hint="eastAsia"/>
          <w:vertAlign w:val="superscript"/>
        </w:rPr>
        <w:t xml:space="preserve"> </w:t>
      </w:r>
      <w:r>
        <w:rPr>
          <w:rFonts w:hint="eastAsia"/>
        </w:rPr>
        <w:t>min</w:t>
      </w:r>
      <w:r>
        <w:rPr>
          <w:rFonts w:hint="eastAsia"/>
        </w:rPr>
        <w:t>，以相同的操作方式反复进行两次残渣冲洗，合并所有上清液。用旋转蒸发仪将提取液中的甲醇蒸发至干，将烧瓶取下，用纯水清洗烧瓶外壁，擦干，将烧瓶放入真空干燥箱体中</w:t>
      </w:r>
      <w:r>
        <w:rPr>
          <w:rFonts w:hint="eastAsia"/>
        </w:rPr>
        <w:t>80</w:t>
      </w:r>
      <w:r>
        <w:rPr>
          <w:rFonts w:hint="eastAsia"/>
          <w:vertAlign w:val="superscript"/>
        </w:rPr>
        <w:t xml:space="preserve"> </w:t>
      </w:r>
      <w:r>
        <w:rPr>
          <w:rFonts w:hint="eastAsia"/>
        </w:rPr>
        <w:t>℃真空干燥</w:t>
      </w:r>
      <w:r>
        <w:rPr>
          <w:rFonts w:hint="eastAsia"/>
        </w:rPr>
        <w:t>1.5</w:t>
      </w:r>
      <w:r>
        <w:rPr>
          <w:rFonts w:hint="eastAsia"/>
          <w:vertAlign w:val="superscript"/>
        </w:rPr>
        <w:t xml:space="preserve"> </w:t>
      </w:r>
      <w:r>
        <w:rPr>
          <w:rFonts w:hint="eastAsia"/>
        </w:rPr>
        <w:t>h</w:t>
      </w:r>
      <w:r>
        <w:rPr>
          <w:rFonts w:hint="eastAsia"/>
        </w:rPr>
        <w:t>。取出圆底烧瓶，置于干燥器中降温</w:t>
      </w:r>
      <w:r>
        <w:rPr>
          <w:rFonts w:hint="eastAsia"/>
        </w:rPr>
        <w:t>30</w:t>
      </w:r>
      <w:r>
        <w:rPr>
          <w:rFonts w:hint="eastAsia"/>
          <w:vertAlign w:val="superscript"/>
        </w:rPr>
        <w:t xml:space="preserve"> </w:t>
      </w:r>
      <w:r>
        <w:rPr>
          <w:rFonts w:hint="eastAsia"/>
        </w:rPr>
        <w:t>min</w:t>
      </w:r>
      <w:r>
        <w:rPr>
          <w:rFonts w:hint="eastAsia"/>
        </w:rPr>
        <w:t>，称重。计算公式见公式（</w:t>
      </w:r>
      <w:r>
        <w:rPr>
          <w:rFonts w:hint="eastAsia"/>
        </w:rPr>
        <w:t>A.1</w:t>
      </w:r>
      <w:r>
        <w:rPr>
          <w:rFonts w:hint="eastAsia"/>
        </w:rPr>
        <w:t>）。</w:t>
      </w:r>
    </w:p>
    <w:p w14:paraId="2E77944D" w14:textId="77777777" w:rsidR="003020D7" w:rsidRDefault="003707D6">
      <w:pPr>
        <w:pStyle w:val="afffffff2"/>
        <w:rPr>
          <w:rFonts w:hint="eastAsia"/>
        </w:rPr>
      </w:pPr>
      <w:r>
        <w:rPr>
          <w:rFonts w:hint="eastAsia"/>
        </w:rPr>
        <w:tab/>
      </w:r>
      <m:oMath>
        <m:r>
          <w:rPr>
            <w:rFonts w:ascii="Cambria Math" w:hAnsi="Cambria Math"/>
          </w:rPr>
          <m:t>ω</m:t>
        </m:r>
        <m:r>
          <m:rPr>
            <m:sty m:val="p"/>
          </m:rPr>
          <w:rPr>
            <w:rFonts w:ascii="Cambria Math" w:hAnsi="Cambria Math" w:hint="eastAsia"/>
          </w:rPr>
          <m:t>=</m:t>
        </m:r>
        <m:f>
          <m:fPr>
            <m:ctrlPr>
              <w:rPr>
                <w:rFonts w:ascii="Cambria Math" w:hAnsi="Cambria Math"/>
              </w:rPr>
            </m:ctrlPr>
          </m:fPr>
          <m:num>
            <m:r>
              <m:rPr>
                <m:sty m:val="p"/>
              </m:rPr>
              <w:rPr>
                <w:rFonts w:ascii="Cambria Math" w:hAnsi="Cambria Math" w:hint="eastAsia"/>
              </w:rPr>
              <m:t>(</m:t>
            </m:r>
            <m:sSub>
              <m:sSubPr>
                <m:ctrlPr>
                  <w:rPr>
                    <w:rFonts w:ascii="Cambria Math" w:hAnsi="Cambria Math"/>
                  </w:rPr>
                </m:ctrlPr>
              </m:sSubPr>
              <m:e>
                <w:bookmarkStart w:id="347" w:name="OLE_LINK40"/>
                <m:r>
                  <w:rPr>
                    <w:rFonts w:ascii="Cambria Math" w:hAnsi="Cambria Math"/>
                  </w:rPr>
                  <m:t>m</m:t>
                </m:r>
              </m:e>
              <m:sub>
                <m:r>
                  <w:rPr>
                    <w:rFonts w:ascii="Cambria Math" w:hAnsi="Cambria Math"/>
                  </w:rPr>
                  <m:t>2</m:t>
                </m:r>
                <w:bookmarkEnd w:id="347"/>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m</m:t>
                </m:r>
              </m:e>
              <m:sub>
                <m:r>
                  <w:rPr>
                    <w:rFonts w:ascii="Cambria Math" w:hAnsi="Cambria Math" w:cs="Cambria Math"/>
                  </w:rPr>
                  <m:t>1</m:t>
                </m:r>
              </m:sub>
            </m:sSub>
            <m:r>
              <m:rPr>
                <m:sty m:val="p"/>
              </m:rPr>
              <w:rPr>
                <w:rFonts w:ascii="Cambria Math" w:hAnsi="Cambria Math" w:hint="eastAsia"/>
              </w:rPr>
              <m:t>)</m:t>
            </m:r>
          </m:num>
          <m:den>
            <m:sSub>
              <m:sSubPr>
                <m:ctrlPr>
                  <w:rPr>
                    <w:rFonts w:ascii="Cambria Math" w:hAnsi="Cambria Math"/>
                    <w:i/>
                  </w:rPr>
                </m:ctrlPr>
              </m:sSubPr>
              <m:e>
                <m:r>
                  <w:rPr>
                    <w:rFonts w:ascii="Cambria Math" w:hAnsi="Cambria Math"/>
                  </w:rPr>
                  <m:t>m</m:t>
                </m:r>
              </m:e>
              <m:sub>
                <m:r>
                  <w:rPr>
                    <w:rFonts w:ascii="Cambria Math" w:hAnsi="Cambria Math"/>
                  </w:rPr>
                  <m:t>0</m:t>
                </m:r>
              </m:sub>
            </m:sSub>
          </m:den>
        </m:f>
        <m:r>
          <m:rPr>
            <m:sty m:val="p"/>
          </m:rPr>
          <w:rPr>
            <w:rFonts w:ascii="Cambria Math" w:hAnsi="Cambria Math" w:cs="Cambria Math"/>
          </w:rPr>
          <m:t>×</m:t>
        </m:r>
        <m:r>
          <m:rPr>
            <m:sty m:val="p"/>
          </m:rPr>
          <w:rPr>
            <w:rFonts w:ascii="Cambria Math" w:hAnsi="Cambria Math" w:hint="eastAsia"/>
          </w:rPr>
          <m:t>100</m:t>
        </m:r>
      </m:oMath>
      <w:r>
        <w:rPr>
          <w:rFonts w:ascii="微软雅黑" w:eastAsia="微软雅黑" w:hAnsi="微软雅黑" w:hint="eastAsia"/>
        </w:rPr>
        <w:tab/>
      </w:r>
      <w:r>
        <w:t>(A.</w:t>
      </w:r>
      <w:r>
        <w:fldChar w:fldCharType="begin"/>
      </w:r>
      <w:r>
        <w:instrText xml:space="preserve"> seq fulu_equation_134305493343189000 </w:instrText>
      </w:r>
      <w:r>
        <w:fldChar w:fldCharType="separate"/>
      </w:r>
      <w:r>
        <w:rPr>
          <w:rFonts w:hint="eastAsia"/>
        </w:rPr>
        <w:t>1</w:t>
      </w:r>
      <w:r>
        <w:fldChar w:fldCharType="end"/>
      </w:r>
      <w:r>
        <w:t>)</w:t>
      </w:r>
    </w:p>
    <w:p w14:paraId="3C812A36" w14:textId="77777777" w:rsidR="003020D7" w:rsidRDefault="003707D6">
      <w:pPr>
        <w:pStyle w:val="afffff5"/>
        <w:ind w:firstLine="420"/>
      </w:pPr>
      <w:r>
        <w:rPr>
          <w:rFonts w:hint="eastAsia"/>
        </w:rPr>
        <w:t>式中：</w:t>
      </w:r>
    </w:p>
    <w:p w14:paraId="423D2419" w14:textId="77777777" w:rsidR="003020D7" w:rsidRDefault="003707D6">
      <w:pPr>
        <w:pStyle w:val="af2"/>
      </w:pPr>
      <w:r>
        <w:rPr>
          <w:rFonts w:hAnsi="宋体" w:cs="宋体" w:hint="eastAsia"/>
          <w:i/>
          <w:iCs/>
        </w:rPr>
        <w:t>ω</w:t>
      </w:r>
      <w:r>
        <w:rPr>
          <w:rFonts w:hint="eastAsia"/>
        </w:rPr>
        <w:t>为脂肪含量，单位为</w:t>
      </w:r>
      <w:r>
        <w:rPr>
          <w:rFonts w:hint="eastAsia"/>
        </w:rPr>
        <w:t>g/100g</w:t>
      </w:r>
      <w:r>
        <w:rPr>
          <w:rFonts w:hint="eastAsia"/>
        </w:rPr>
        <w:t>；</w:t>
      </w:r>
    </w:p>
    <w:p w14:paraId="3E9E9BB0" w14:textId="77777777" w:rsidR="003020D7" w:rsidRDefault="003707D6">
      <w:pPr>
        <w:pStyle w:val="af2"/>
      </w:pPr>
      <w:r>
        <w:rPr>
          <w:rFonts w:hAnsi="Cambria Math" w:hint="eastAsia"/>
          <w:i/>
          <w:kern w:val="2"/>
          <w:szCs w:val="21"/>
        </w:rPr>
        <w:t>m</w:t>
      </w:r>
      <w:r>
        <w:rPr>
          <w:rFonts w:hAnsi="Cambria Math" w:hint="eastAsia"/>
          <w:i/>
          <w:kern w:val="2"/>
          <w:szCs w:val="21"/>
          <w:vertAlign w:val="subscript"/>
        </w:rPr>
        <w:t>0</w:t>
      </w:r>
      <w:r>
        <w:rPr>
          <w:rFonts w:hint="eastAsia"/>
        </w:rPr>
        <w:t>为称样量，单位为</w:t>
      </w:r>
      <w:r>
        <w:rPr>
          <w:rFonts w:hint="eastAsia"/>
        </w:rPr>
        <w:t>g</w:t>
      </w:r>
      <w:r>
        <w:rPr>
          <w:rFonts w:hint="eastAsia"/>
        </w:rPr>
        <w:t>；</w:t>
      </w:r>
    </w:p>
    <w:p w14:paraId="65C78926" w14:textId="77777777" w:rsidR="003020D7" w:rsidRDefault="003707D6">
      <w:pPr>
        <w:pStyle w:val="af2"/>
      </w:pPr>
      <w:r>
        <w:rPr>
          <w:rFonts w:hAnsi="Cambria Math" w:cs="Cambria Math" w:hint="eastAsia"/>
          <w:i/>
          <w:kern w:val="2"/>
          <w:szCs w:val="21"/>
        </w:rPr>
        <w:t>m</w:t>
      </w:r>
      <w:r>
        <w:rPr>
          <w:rFonts w:hAnsi="Cambria Math" w:cs="Cambria Math" w:hint="eastAsia"/>
          <w:i/>
          <w:kern w:val="2"/>
          <w:szCs w:val="21"/>
          <w:vertAlign w:val="subscript"/>
        </w:rPr>
        <w:t>1</w:t>
      </w:r>
      <w:r>
        <w:rPr>
          <w:rFonts w:hint="eastAsia"/>
        </w:rPr>
        <w:t>为干燥后的圆底烧瓶空瓶质量，单位为</w:t>
      </w:r>
      <w:r>
        <w:rPr>
          <w:rFonts w:hint="eastAsia"/>
        </w:rPr>
        <w:t>g</w:t>
      </w:r>
      <w:r>
        <w:rPr>
          <w:rFonts w:hint="eastAsia"/>
        </w:rPr>
        <w:t>；</w:t>
      </w:r>
    </w:p>
    <w:p w14:paraId="32E56B52" w14:textId="77777777" w:rsidR="003020D7" w:rsidRDefault="003707D6">
      <w:pPr>
        <w:pStyle w:val="af2"/>
      </w:pPr>
      <w:r>
        <w:rPr>
          <w:rFonts w:hAnsi="Cambria Math" w:hint="eastAsia"/>
          <w:i/>
          <w:kern w:val="2"/>
          <w:szCs w:val="21"/>
        </w:rPr>
        <w:t>m</w:t>
      </w:r>
      <w:r>
        <w:rPr>
          <w:rFonts w:hAnsi="Cambria Math" w:hint="eastAsia"/>
          <w:i/>
          <w:kern w:val="2"/>
          <w:szCs w:val="21"/>
          <w:vertAlign w:val="subscript"/>
        </w:rPr>
        <w:t>2</w:t>
      </w:r>
      <w:r>
        <w:rPr>
          <w:rFonts w:hint="eastAsia"/>
        </w:rPr>
        <w:t>为干燥后的圆底烧瓶和提取物总质量，单位为</w:t>
      </w:r>
      <w:r>
        <w:rPr>
          <w:rFonts w:hint="eastAsia"/>
        </w:rPr>
        <w:t>g</w:t>
      </w:r>
      <w:r>
        <w:rPr>
          <w:rFonts w:hint="eastAsia"/>
        </w:rPr>
        <w:t>。</w:t>
      </w:r>
    </w:p>
    <w:p w14:paraId="2652ED93" w14:textId="77777777" w:rsidR="003020D7" w:rsidRDefault="003020D7">
      <w:pPr>
        <w:pStyle w:val="afffff6"/>
        <w:ind w:firstLine="420"/>
      </w:pPr>
    </w:p>
    <w:bookmarkEnd w:id="327"/>
    <w:p w14:paraId="5670F080" w14:textId="77777777" w:rsidR="003020D7" w:rsidRDefault="003020D7">
      <w:pPr>
        <w:pStyle w:val="afffff6"/>
        <w:ind w:firstLine="420"/>
        <w:sectPr w:rsidR="003020D7" w:rsidSect="003F7DD4">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14:paraId="45C73F02" w14:textId="77777777" w:rsidR="003020D7" w:rsidRDefault="003707D6">
      <w:pPr>
        <w:pStyle w:val="afffffd"/>
        <w:spacing w:after="120"/>
      </w:pPr>
      <w:bookmarkStart w:id="348" w:name="_Toc205979699"/>
      <w:bookmarkStart w:id="349" w:name="_Toc236998083"/>
      <w:bookmarkStart w:id="350" w:name="_Toc205979784"/>
      <w:bookmarkStart w:id="351" w:name="_Toc217405880"/>
      <w:bookmarkStart w:id="352" w:name="_Toc217412278"/>
      <w:bookmarkStart w:id="353" w:name="_Toc218436460"/>
      <w:bookmarkStart w:id="354" w:name="_Toc239085038"/>
      <w:bookmarkStart w:id="355" w:name="_Toc239085088"/>
      <w:bookmarkStart w:id="356" w:name="_Toc239085227"/>
      <w:r>
        <w:rPr>
          <w:rFonts w:hint="eastAsia"/>
          <w:spacing w:val="105"/>
        </w:rPr>
        <w:lastRenderedPageBreak/>
        <w:t>参考文</w:t>
      </w:r>
      <w:r>
        <w:rPr>
          <w:rFonts w:hint="eastAsia"/>
        </w:rPr>
        <w:t>献</w:t>
      </w:r>
      <w:bookmarkEnd w:id="348"/>
      <w:bookmarkEnd w:id="349"/>
      <w:bookmarkEnd w:id="350"/>
      <w:bookmarkEnd w:id="351"/>
      <w:bookmarkEnd w:id="352"/>
      <w:bookmarkEnd w:id="353"/>
      <w:bookmarkEnd w:id="354"/>
      <w:bookmarkEnd w:id="355"/>
      <w:bookmarkEnd w:id="356"/>
    </w:p>
    <w:p w14:paraId="07C907C5" w14:textId="77777777" w:rsidR="003020D7" w:rsidRDefault="003707D6">
      <w:pPr>
        <w:pStyle w:val="afffff6"/>
        <w:numPr>
          <w:ilvl w:val="0"/>
          <w:numId w:val="32"/>
        </w:numPr>
        <w:ind w:firstLineChars="0" w:firstLine="0"/>
      </w:pPr>
      <w:r>
        <w:rPr>
          <w:rFonts w:hint="eastAsia"/>
        </w:rPr>
        <w:t xml:space="preserve"> T/GXAS 1229</w:t>
      </w:r>
      <w:r>
        <w:rPr>
          <w:rFonts w:hint="eastAsia"/>
        </w:rPr>
        <w:t>——</w:t>
      </w:r>
      <w:r>
        <w:rPr>
          <w:rFonts w:hint="eastAsia"/>
        </w:rPr>
        <w:t>2025</w:t>
      </w:r>
      <w:r>
        <w:rPr>
          <w:rFonts w:hint="eastAsia"/>
        </w:rPr>
        <w:t xml:space="preserve">  </w:t>
      </w:r>
      <w:r>
        <w:rPr>
          <w:rFonts w:hint="eastAsia"/>
        </w:rPr>
        <w:t>拟微球藻油</w:t>
      </w:r>
      <w:r>
        <w:rPr>
          <w:rFonts w:hint="eastAsia"/>
        </w:rPr>
        <w:t>[S].</w:t>
      </w:r>
    </w:p>
    <w:p w14:paraId="463BD474" w14:textId="77777777" w:rsidR="003020D7" w:rsidRDefault="003707D6">
      <w:pPr>
        <w:pStyle w:val="afffff6"/>
        <w:numPr>
          <w:ilvl w:val="0"/>
          <w:numId w:val="32"/>
        </w:numPr>
        <w:ind w:firstLineChars="0" w:firstLine="0"/>
      </w:pPr>
      <w:r>
        <w:rPr>
          <w:rFonts w:hint="eastAsia"/>
        </w:rPr>
        <w:t xml:space="preserve"> </w:t>
      </w:r>
      <w:r>
        <w:rPr>
          <w:rFonts w:hint="eastAsia"/>
        </w:rPr>
        <w:t>Q/XZKJ 0001S</w:t>
      </w:r>
      <w:r>
        <w:rPr>
          <w:rFonts w:hint="eastAsia"/>
        </w:rPr>
        <w:t>——</w:t>
      </w:r>
      <w:r>
        <w:rPr>
          <w:rFonts w:hint="eastAsia"/>
        </w:rPr>
        <w:t>2023</w:t>
      </w:r>
      <w:r>
        <w:rPr>
          <w:rFonts w:hint="eastAsia"/>
        </w:rPr>
        <w:t xml:space="preserve">  </w:t>
      </w:r>
      <w:r>
        <w:rPr>
          <w:rFonts w:hint="eastAsia"/>
        </w:rPr>
        <w:t>拟微球藻粉</w:t>
      </w:r>
      <w:r>
        <w:rPr>
          <w:rFonts w:hint="eastAsia"/>
        </w:rPr>
        <w:t>[S].</w:t>
      </w:r>
    </w:p>
    <w:p w14:paraId="00522F5A" w14:textId="77777777" w:rsidR="003020D7" w:rsidRDefault="003707D6">
      <w:pPr>
        <w:pStyle w:val="afffff6"/>
        <w:ind w:firstLineChars="0" w:firstLine="0"/>
      </w:pPr>
      <w:r>
        <w:rPr>
          <w:rFonts w:hint="eastAsia"/>
        </w:rPr>
        <w:t>[2]</w:t>
      </w:r>
      <w:r>
        <w:t xml:space="preserve">  </w:t>
      </w:r>
      <w:r>
        <w:rPr>
          <w:rFonts w:hint="eastAsia"/>
        </w:rPr>
        <w:t>关于β</w:t>
      </w:r>
      <w:r>
        <w:rPr>
          <w:rFonts w:hint="eastAsia"/>
        </w:rPr>
        <w:t>-1,3/</w:t>
      </w:r>
      <w:r>
        <w:rPr>
          <w:rFonts w:hint="eastAsia"/>
        </w:rPr>
        <w:t>α</w:t>
      </w:r>
      <w:r>
        <w:rPr>
          <w:rFonts w:hint="eastAsia"/>
        </w:rPr>
        <w:t>-1,3-</w:t>
      </w:r>
      <w:r>
        <w:rPr>
          <w:rFonts w:hint="eastAsia"/>
        </w:rPr>
        <w:t>葡聚糖等</w:t>
      </w:r>
      <w:r>
        <w:rPr>
          <w:rFonts w:hint="eastAsia"/>
        </w:rPr>
        <w:t>6</w:t>
      </w:r>
      <w:r>
        <w:rPr>
          <w:rFonts w:hint="eastAsia"/>
        </w:rPr>
        <w:t>种“三新食品”的公告（国家卫生健康委员会</w:t>
      </w:r>
      <w:r>
        <w:rPr>
          <w:rFonts w:hint="eastAsia"/>
        </w:rPr>
        <w:t>2021</w:t>
      </w:r>
      <w:r>
        <w:rPr>
          <w:rFonts w:hint="eastAsia"/>
        </w:rPr>
        <w:t>年第</w:t>
      </w:r>
      <w:r>
        <w:rPr>
          <w:rFonts w:hint="eastAsia"/>
        </w:rPr>
        <w:t>5</w:t>
      </w:r>
      <w:r>
        <w:rPr>
          <w:rFonts w:hint="eastAsia"/>
        </w:rPr>
        <w:t>号）</w:t>
      </w:r>
    </w:p>
    <w:p w14:paraId="6BEF2E90" w14:textId="77777777" w:rsidR="003020D7" w:rsidRDefault="003707D6">
      <w:pPr>
        <w:pStyle w:val="afffff6"/>
        <w:ind w:firstLineChars="0" w:firstLine="0"/>
      </w:pPr>
      <w:r>
        <w:rPr>
          <w:rFonts w:hint="eastAsia"/>
        </w:rPr>
        <w:t>[3]</w:t>
      </w:r>
      <w:r>
        <w:t xml:space="preserve">  </w:t>
      </w:r>
      <w:bookmarkStart w:id="357" w:name="OLE_LINK7"/>
      <w:bookmarkStart w:id="358" w:name="OLE_LINK6"/>
      <w:r>
        <w:rPr>
          <w:rFonts w:hint="eastAsia"/>
        </w:rPr>
        <w:t>关于</w:t>
      </w:r>
      <w:bookmarkStart w:id="359" w:name="OLE_LINK31"/>
      <w:r>
        <w:rPr>
          <w:rFonts w:hint="eastAsia"/>
        </w:rPr>
        <w:t>拟微球藻油</w:t>
      </w:r>
      <w:bookmarkEnd w:id="359"/>
      <w:r>
        <w:rPr>
          <w:rFonts w:hint="eastAsia"/>
        </w:rPr>
        <w:t>等</w:t>
      </w:r>
      <w:r>
        <w:rPr>
          <w:rFonts w:hint="eastAsia"/>
        </w:rPr>
        <w:t>12</w:t>
      </w:r>
      <w:r>
        <w:rPr>
          <w:rFonts w:hint="eastAsia"/>
        </w:rPr>
        <w:t>种“三新食品”的公告</w:t>
      </w:r>
      <w:bookmarkEnd w:id="357"/>
      <w:bookmarkEnd w:id="358"/>
      <w:r>
        <w:rPr>
          <w:rFonts w:hint="eastAsia"/>
        </w:rPr>
        <w:t>（国家卫生健康委员会</w:t>
      </w:r>
      <w:r>
        <w:t>2024</w:t>
      </w:r>
      <w:r>
        <w:rPr>
          <w:rFonts w:hint="eastAsia"/>
        </w:rPr>
        <w:t>年第</w:t>
      </w:r>
      <w:r>
        <w:t>5</w:t>
      </w:r>
      <w:r>
        <w:rPr>
          <w:rFonts w:hint="eastAsia"/>
        </w:rPr>
        <w:t>号）</w:t>
      </w:r>
    </w:p>
    <w:p w14:paraId="51DA4439" w14:textId="77777777" w:rsidR="003020D7" w:rsidRDefault="003707D6">
      <w:pPr>
        <w:pStyle w:val="afffff6"/>
        <w:ind w:firstLineChars="0" w:firstLine="0"/>
      </w:pPr>
      <w:r>
        <w:rPr>
          <w:rFonts w:hint="eastAsia"/>
        </w:rPr>
        <w:t>[4]</w:t>
      </w:r>
      <w:r>
        <w:t xml:space="preserve">  </w:t>
      </w:r>
      <w:r>
        <w:rPr>
          <w:rFonts w:hint="eastAsia"/>
        </w:rPr>
        <w:t>定量包装商品计量监督管理办法</w:t>
      </w:r>
      <w:r>
        <w:rPr>
          <w:rFonts w:hint="eastAsia"/>
        </w:rPr>
        <w:t>(</w:t>
      </w:r>
      <w:r>
        <w:rPr>
          <w:rFonts w:hint="eastAsia"/>
        </w:rPr>
        <w:t>国家市场监督管理总局令第</w:t>
      </w:r>
      <w:r>
        <w:rPr>
          <w:rFonts w:hint="eastAsia"/>
        </w:rPr>
        <w:t>70</w:t>
      </w:r>
      <w:r>
        <w:rPr>
          <w:rFonts w:hint="eastAsia"/>
        </w:rPr>
        <w:t>号</w:t>
      </w:r>
      <w:r>
        <w:rPr>
          <w:rFonts w:hint="eastAsia"/>
        </w:rPr>
        <w:t>)</w:t>
      </w:r>
    </w:p>
    <w:p w14:paraId="3D7814F3" w14:textId="77777777" w:rsidR="003020D7" w:rsidRDefault="003707D6">
      <w:pPr>
        <w:pStyle w:val="afffff6"/>
        <w:ind w:firstLineChars="0" w:firstLine="0"/>
        <w:jc w:val="center"/>
      </w:pPr>
      <w:bookmarkStart w:id="360" w:name="BookMark8"/>
      <w:bookmarkEnd w:id="323"/>
      <w:r>
        <w:rPr>
          <w:noProof/>
        </w:rPr>
        <w:drawing>
          <wp:inline distT="0" distB="0" distL="0" distR="0" wp14:anchorId="6A231A37" wp14:editId="5FB18FF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60"/>
    </w:p>
    <w:sectPr w:rsidR="003020D7" w:rsidSect="003F7DD4">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AD914" w14:textId="77777777" w:rsidR="003707D6" w:rsidRDefault="003707D6">
      <w:r>
        <w:separator/>
      </w:r>
    </w:p>
  </w:endnote>
  <w:endnote w:type="continuationSeparator" w:id="0">
    <w:p w14:paraId="09345C05" w14:textId="77777777" w:rsidR="003707D6" w:rsidRDefault="0037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
    <w:altName w:val="黑体"/>
    <w:charset w:val="00"/>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887E" w14:textId="77777777" w:rsidR="003020D7" w:rsidRDefault="003707D6">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37288" w14:textId="340F8EE5" w:rsidR="003020D7" w:rsidRPr="003F7DD4" w:rsidRDefault="003F7DD4" w:rsidP="003F7DD4">
    <w:pPr>
      <w:pStyle w:val="afffff2"/>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E260E" w14:textId="77777777" w:rsidR="003020D7" w:rsidRDefault="003707D6" w:rsidP="003F7DD4">
    <w:pPr>
      <w:pStyle w:val="afffff3"/>
    </w:pPr>
    <w:r>
      <w:fldChar w:fldCharType="begin"/>
    </w:r>
    <w:r>
      <w:instrText>PAGE   \* MERGEFORMAT</w:instrText>
    </w:r>
    <w:r>
      <w:fldChar w:fldCharType="separate"/>
    </w:r>
    <w:r>
      <w:rPr>
        <w:lang w:val="zh-CN"/>
      </w:rP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B9492" w14:textId="726EB3E5" w:rsidR="003020D7" w:rsidRPr="003F7DD4" w:rsidRDefault="003F7DD4" w:rsidP="003F7DD4">
    <w:pPr>
      <w:pStyle w:val="afffff2"/>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1453" w14:textId="77777777" w:rsidR="003020D7" w:rsidRDefault="003707D6" w:rsidP="003F7DD4">
    <w:pPr>
      <w:pStyle w:val="afffff3"/>
    </w:pPr>
    <w:r>
      <w:fldChar w:fldCharType="begin"/>
    </w:r>
    <w:r>
      <w:instrText>PAGE   \* MERGEFORMAT</w:instrText>
    </w:r>
    <w:r>
      <w:fldChar w:fldCharType="separate"/>
    </w:r>
    <w:r>
      <w:rPr>
        <w:lang w:val="zh-CN"/>
      </w:rPr>
      <w:t>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B9EE" w14:textId="6E6DFA2E" w:rsidR="003020D7" w:rsidRPr="003F7DD4" w:rsidRDefault="003F7DD4" w:rsidP="003F7DD4">
    <w:pPr>
      <w:pStyle w:val="afffff2"/>
    </w:pPr>
    <w:r>
      <w:fldChar w:fldCharType="begin"/>
    </w:r>
    <w:r>
      <w:instrText xml:space="preserve"> PAGE   \* MERGEFORMAT \* MERGEFORMAT </w:instrText>
    </w:r>
    <w:r>
      <w:fldChar w:fldCharType="separate"/>
    </w:r>
    <w:r>
      <w:rPr>
        <w:noProof/>
      </w:rPr>
      <w:t>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4ACB1" w14:textId="77777777" w:rsidR="003020D7" w:rsidRDefault="003707D6" w:rsidP="003F7DD4">
    <w:pPr>
      <w:pStyle w:val="afffff3"/>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C338" w14:textId="77777777" w:rsidR="003020D7" w:rsidRDefault="003020D7">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8E1C" w14:textId="77777777" w:rsidR="003020D7" w:rsidRDefault="003020D7">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BF3BE" w14:textId="46BA9125" w:rsidR="003F7DD4" w:rsidRPr="003F7DD4" w:rsidRDefault="003F7DD4" w:rsidP="003F7DD4">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EF0A" w14:textId="77777777" w:rsidR="003F7DD4" w:rsidRDefault="003F7DD4" w:rsidP="003F7DD4">
    <w:pPr>
      <w:pStyle w:val="afffff3"/>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4C57" w14:textId="614ECB26" w:rsidR="003F7DD4" w:rsidRPr="003F7DD4" w:rsidRDefault="003F7DD4" w:rsidP="003F7DD4">
    <w:pPr>
      <w:pStyle w:val="afffff2"/>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674F" w14:textId="77777777" w:rsidR="003F7DD4" w:rsidRDefault="003F7DD4" w:rsidP="003F7DD4">
    <w:pPr>
      <w:pStyle w:val="afffff3"/>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C32A" w14:textId="414C4C6D" w:rsidR="003020D7" w:rsidRPr="003F7DD4" w:rsidRDefault="003F7DD4" w:rsidP="003F7DD4">
    <w:pPr>
      <w:pStyle w:val="afffff2"/>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A37B" w14:textId="77777777" w:rsidR="003020D7" w:rsidRDefault="003707D6" w:rsidP="003F7DD4">
    <w:pPr>
      <w:pStyle w:val="afffff3"/>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872F0" w14:textId="77777777" w:rsidR="003707D6" w:rsidRDefault="003707D6">
      <w:r>
        <w:separator/>
      </w:r>
    </w:p>
  </w:footnote>
  <w:footnote w:type="continuationSeparator" w:id="0">
    <w:p w14:paraId="4CFE22AF" w14:textId="77777777" w:rsidR="003707D6" w:rsidRDefault="00370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AA7A" w14:textId="77777777" w:rsidR="003020D7" w:rsidRDefault="003020D7">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658B" w14:textId="13BD9835" w:rsidR="003020D7" w:rsidRPr="003F7DD4" w:rsidRDefault="003F7DD4" w:rsidP="003F7DD4">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21D03" w14:textId="2AFD7FE3" w:rsidR="003020D7" w:rsidRDefault="003707D6" w:rsidP="003F7DD4">
    <w:pPr>
      <w:pStyle w:val="afffffb"/>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F7DD4">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6E0D7" w14:textId="0B4CDDDA" w:rsidR="003020D7" w:rsidRPr="003F7DD4" w:rsidRDefault="003F7DD4" w:rsidP="003F7DD4">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D4B5" w14:textId="77777777" w:rsidR="003020D7" w:rsidRDefault="003707D6" w:rsidP="003F7DD4">
    <w:pPr>
      <w:pStyle w:val="afffffb"/>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9964A" w14:textId="4CDFF429" w:rsidR="003020D7" w:rsidRPr="003F7DD4" w:rsidRDefault="003F7DD4" w:rsidP="003F7DD4">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789B" w14:textId="71D7CE7E" w:rsidR="003020D7" w:rsidRDefault="003707D6" w:rsidP="003F7DD4">
    <w:pPr>
      <w:pStyle w:val="afffffb"/>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F7DD4">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727BD" w14:textId="77777777" w:rsidR="003020D7" w:rsidRDefault="003707D6">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0793" w14:textId="77777777" w:rsidR="003020D7" w:rsidRDefault="003020D7">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A7DF9" w14:textId="4398B4C8" w:rsidR="003F7DD4" w:rsidRPr="003F7DD4" w:rsidRDefault="003F7DD4" w:rsidP="003F7DD4">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0C0DD" w14:textId="4F5265D8" w:rsidR="003F7DD4" w:rsidRDefault="003F7DD4" w:rsidP="003F7DD4">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C0746" w14:textId="0E8FA1B6" w:rsidR="003F7DD4" w:rsidRPr="003F7DD4" w:rsidRDefault="003F7DD4" w:rsidP="003F7DD4">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C2C4" w14:textId="77777777" w:rsidR="003F7DD4" w:rsidRDefault="003F7DD4" w:rsidP="003F7DD4">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4E5E" w14:textId="462A261E" w:rsidR="003020D7" w:rsidRPr="003F7DD4" w:rsidRDefault="003F7DD4" w:rsidP="003F7DD4">
    <w:pPr>
      <w:pStyle w:val="afffffc"/>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6CB8D" w14:textId="251AF16C" w:rsidR="003020D7" w:rsidRDefault="003707D6" w:rsidP="003F7DD4">
    <w:pPr>
      <w:pStyle w:val="afffffb"/>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F7DD4">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F542D4"/>
    <w:multiLevelType w:val="singleLevel"/>
    <w:tmpl w:val="EDF542D4"/>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56961832">
    <w:abstractNumId w:val="1"/>
  </w:num>
  <w:num w:numId="2" w16cid:durableId="1497645025">
    <w:abstractNumId w:val="28"/>
  </w:num>
  <w:num w:numId="3" w16cid:durableId="1905798732">
    <w:abstractNumId w:val="6"/>
  </w:num>
  <w:num w:numId="4" w16cid:durableId="1281523424">
    <w:abstractNumId w:val="24"/>
  </w:num>
  <w:num w:numId="5" w16cid:durableId="1403482510">
    <w:abstractNumId w:val="19"/>
  </w:num>
  <w:num w:numId="6" w16cid:durableId="1700282323">
    <w:abstractNumId w:val="14"/>
  </w:num>
  <w:num w:numId="7" w16cid:durableId="749232438">
    <w:abstractNumId w:val="9"/>
  </w:num>
  <w:num w:numId="8" w16cid:durableId="1993219800">
    <w:abstractNumId w:val="4"/>
  </w:num>
  <w:num w:numId="9" w16cid:durableId="2106726346">
    <w:abstractNumId w:val="10"/>
  </w:num>
  <w:num w:numId="10" w16cid:durableId="46414187">
    <w:abstractNumId w:val="17"/>
  </w:num>
  <w:num w:numId="11" w16cid:durableId="1196580900">
    <w:abstractNumId w:val="26"/>
  </w:num>
  <w:num w:numId="12" w16cid:durableId="2019967375">
    <w:abstractNumId w:val="12"/>
  </w:num>
  <w:num w:numId="13" w16cid:durableId="1698964759">
    <w:abstractNumId w:val="13"/>
  </w:num>
  <w:num w:numId="14" w16cid:durableId="1131901824">
    <w:abstractNumId w:val="8"/>
  </w:num>
  <w:num w:numId="15" w16cid:durableId="1189366255">
    <w:abstractNumId w:val="20"/>
  </w:num>
  <w:num w:numId="16" w16cid:durableId="2041660580">
    <w:abstractNumId w:val="22"/>
  </w:num>
  <w:num w:numId="17" w16cid:durableId="1057896586">
    <w:abstractNumId w:val="18"/>
  </w:num>
  <w:num w:numId="18" w16cid:durableId="358165181">
    <w:abstractNumId w:val="30"/>
  </w:num>
  <w:num w:numId="19" w16cid:durableId="1672026940">
    <w:abstractNumId w:val="16"/>
  </w:num>
  <w:num w:numId="20" w16cid:durableId="1515724215">
    <w:abstractNumId w:val="2"/>
  </w:num>
  <w:num w:numId="21" w16cid:durableId="490295694">
    <w:abstractNumId w:val="11"/>
  </w:num>
  <w:num w:numId="22" w16cid:durableId="1062601285">
    <w:abstractNumId w:val="31"/>
  </w:num>
  <w:num w:numId="23" w16cid:durableId="238491194">
    <w:abstractNumId w:val="21"/>
  </w:num>
  <w:num w:numId="24" w16cid:durableId="1154642214">
    <w:abstractNumId w:val="7"/>
  </w:num>
  <w:num w:numId="25" w16cid:durableId="814184511">
    <w:abstractNumId w:val="27"/>
  </w:num>
  <w:num w:numId="26" w16cid:durableId="248850958">
    <w:abstractNumId w:val="29"/>
  </w:num>
  <w:num w:numId="27" w16cid:durableId="1174222844">
    <w:abstractNumId w:val="3"/>
  </w:num>
  <w:num w:numId="28" w16cid:durableId="1490363448">
    <w:abstractNumId w:val="5"/>
  </w:num>
  <w:num w:numId="29" w16cid:durableId="1121345088">
    <w:abstractNumId w:val="15"/>
  </w:num>
  <w:num w:numId="30" w16cid:durableId="1296570724">
    <w:abstractNumId w:val="25"/>
  </w:num>
  <w:num w:numId="31" w16cid:durableId="406073561">
    <w:abstractNumId w:val="23"/>
  </w:num>
  <w:num w:numId="32" w16cid:durableId="718825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documentProtection w:edit="forms" w:enforcement="1" w:cryptProviderType="rsaAES" w:cryptAlgorithmClass="hash" w:cryptAlgorithmType="typeAny" w:cryptAlgorithmSid="14" w:cryptSpinCount="100000" w:hash="LFF4YnjMmEl4ixiM9GFgixi5LGQ78yAJiyFQb5yFC/SJtpuYSyAVGrK4No3gO7vehe1gaOrFkcBfvlknwe5TjQ==" w:salt="XpPQKoQCFaX+J46P3m5/qQ=="/>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221"/>
    <w:rsid w:val="0000040A"/>
    <w:rsid w:val="00000A94"/>
    <w:rsid w:val="00001972"/>
    <w:rsid w:val="00001D9A"/>
    <w:rsid w:val="00005B60"/>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2E1"/>
    <w:rsid w:val="000579ED"/>
    <w:rsid w:val="00060C2E"/>
    <w:rsid w:val="00061033"/>
    <w:rsid w:val="000619E9"/>
    <w:rsid w:val="000622D4"/>
    <w:rsid w:val="0006357D"/>
    <w:rsid w:val="000656E5"/>
    <w:rsid w:val="00067F1E"/>
    <w:rsid w:val="00071CC0"/>
    <w:rsid w:val="00071CFC"/>
    <w:rsid w:val="000722B6"/>
    <w:rsid w:val="0007361E"/>
    <w:rsid w:val="000738AB"/>
    <w:rsid w:val="00073C8C"/>
    <w:rsid w:val="0007605D"/>
    <w:rsid w:val="00077B64"/>
    <w:rsid w:val="00080A1C"/>
    <w:rsid w:val="00081AE2"/>
    <w:rsid w:val="00082317"/>
    <w:rsid w:val="00083D2C"/>
    <w:rsid w:val="00084B87"/>
    <w:rsid w:val="00086AA1"/>
    <w:rsid w:val="00087A77"/>
    <w:rsid w:val="00090BFD"/>
    <w:rsid w:val="00090CA6"/>
    <w:rsid w:val="00092B8A"/>
    <w:rsid w:val="00092FB0"/>
    <w:rsid w:val="000934C5"/>
    <w:rsid w:val="00093D25"/>
    <w:rsid w:val="00093DAB"/>
    <w:rsid w:val="00094D73"/>
    <w:rsid w:val="00096D63"/>
    <w:rsid w:val="000A0B60"/>
    <w:rsid w:val="000A0EB8"/>
    <w:rsid w:val="000A19FC"/>
    <w:rsid w:val="000A296B"/>
    <w:rsid w:val="000A37D3"/>
    <w:rsid w:val="000A7311"/>
    <w:rsid w:val="000B060F"/>
    <w:rsid w:val="000B06EB"/>
    <w:rsid w:val="000B1592"/>
    <w:rsid w:val="000B1FF2"/>
    <w:rsid w:val="000B3BF9"/>
    <w:rsid w:val="000B3CDA"/>
    <w:rsid w:val="000B6A0B"/>
    <w:rsid w:val="000C0F6C"/>
    <w:rsid w:val="000C11DB"/>
    <w:rsid w:val="000C1492"/>
    <w:rsid w:val="000C2FBD"/>
    <w:rsid w:val="000C4B41"/>
    <w:rsid w:val="000C57D6"/>
    <w:rsid w:val="000C6362"/>
    <w:rsid w:val="000C7666"/>
    <w:rsid w:val="000D0A9C"/>
    <w:rsid w:val="000D1795"/>
    <w:rsid w:val="000D1C49"/>
    <w:rsid w:val="000D329A"/>
    <w:rsid w:val="000D4B9C"/>
    <w:rsid w:val="000D4EB6"/>
    <w:rsid w:val="000D753B"/>
    <w:rsid w:val="000E4C9E"/>
    <w:rsid w:val="000E68D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A6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B85"/>
    <w:rsid w:val="001852C9"/>
    <w:rsid w:val="00186CC6"/>
    <w:rsid w:val="00187A0B"/>
    <w:rsid w:val="00190087"/>
    <w:rsid w:val="001913C4"/>
    <w:rsid w:val="0019348F"/>
    <w:rsid w:val="00193A07"/>
    <w:rsid w:val="00194C95"/>
    <w:rsid w:val="00195C34"/>
    <w:rsid w:val="00196EF5"/>
    <w:rsid w:val="001A1A53"/>
    <w:rsid w:val="001A234A"/>
    <w:rsid w:val="001A4CF3"/>
    <w:rsid w:val="001A5197"/>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62D"/>
    <w:rsid w:val="001E1B6A"/>
    <w:rsid w:val="001E2484"/>
    <w:rsid w:val="001E3CC4"/>
    <w:rsid w:val="001E4882"/>
    <w:rsid w:val="001E73AB"/>
    <w:rsid w:val="001E7988"/>
    <w:rsid w:val="001F092D"/>
    <w:rsid w:val="001F143A"/>
    <w:rsid w:val="001F1605"/>
    <w:rsid w:val="001F2508"/>
    <w:rsid w:val="001F4816"/>
    <w:rsid w:val="001F4F51"/>
    <w:rsid w:val="001F69B4"/>
    <w:rsid w:val="001F77C7"/>
    <w:rsid w:val="00200183"/>
    <w:rsid w:val="00200333"/>
    <w:rsid w:val="002007EB"/>
    <w:rsid w:val="0020107D"/>
    <w:rsid w:val="00202AA4"/>
    <w:rsid w:val="002031F7"/>
    <w:rsid w:val="002040E6"/>
    <w:rsid w:val="0020527B"/>
    <w:rsid w:val="00205F2C"/>
    <w:rsid w:val="00210B15"/>
    <w:rsid w:val="00212168"/>
    <w:rsid w:val="002142EA"/>
    <w:rsid w:val="00215ADD"/>
    <w:rsid w:val="002204BB"/>
    <w:rsid w:val="00221B79"/>
    <w:rsid w:val="00221C6B"/>
    <w:rsid w:val="0022474F"/>
    <w:rsid w:val="002253A1"/>
    <w:rsid w:val="00225CF8"/>
    <w:rsid w:val="0022794E"/>
    <w:rsid w:val="00233D64"/>
    <w:rsid w:val="0023482A"/>
    <w:rsid w:val="00234DB7"/>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DC6"/>
    <w:rsid w:val="00266EEB"/>
    <w:rsid w:val="00267EF4"/>
    <w:rsid w:val="00270CB8"/>
    <w:rsid w:val="00272B08"/>
    <w:rsid w:val="00281BB8"/>
    <w:rsid w:val="00281E9E"/>
    <w:rsid w:val="00282405"/>
    <w:rsid w:val="00285170"/>
    <w:rsid w:val="00285361"/>
    <w:rsid w:val="00292D60"/>
    <w:rsid w:val="00293B30"/>
    <w:rsid w:val="00293BF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DB"/>
    <w:rsid w:val="002B70EF"/>
    <w:rsid w:val="002B7332"/>
    <w:rsid w:val="002B7F51"/>
    <w:rsid w:val="002C09E7"/>
    <w:rsid w:val="002C1AA6"/>
    <w:rsid w:val="002C1E06"/>
    <w:rsid w:val="002C3F07"/>
    <w:rsid w:val="002C5278"/>
    <w:rsid w:val="002C7EBB"/>
    <w:rsid w:val="002D06C1"/>
    <w:rsid w:val="002D2AD1"/>
    <w:rsid w:val="002D42B5"/>
    <w:rsid w:val="002D4F1A"/>
    <w:rsid w:val="002D6EC6"/>
    <w:rsid w:val="002D79AC"/>
    <w:rsid w:val="002E039D"/>
    <w:rsid w:val="002E4D5A"/>
    <w:rsid w:val="002E5F54"/>
    <w:rsid w:val="002E6326"/>
    <w:rsid w:val="002F1463"/>
    <w:rsid w:val="002F30E0"/>
    <w:rsid w:val="002F35E4"/>
    <w:rsid w:val="002F3730"/>
    <w:rsid w:val="002F38E1"/>
    <w:rsid w:val="002F7AF6"/>
    <w:rsid w:val="00300E63"/>
    <w:rsid w:val="003020D7"/>
    <w:rsid w:val="00302F5F"/>
    <w:rsid w:val="0030441D"/>
    <w:rsid w:val="00306063"/>
    <w:rsid w:val="00313B85"/>
    <w:rsid w:val="0031420A"/>
    <w:rsid w:val="0031713F"/>
    <w:rsid w:val="00317988"/>
    <w:rsid w:val="003203A8"/>
    <w:rsid w:val="003221B4"/>
    <w:rsid w:val="0032258D"/>
    <w:rsid w:val="00322E62"/>
    <w:rsid w:val="00324D13"/>
    <w:rsid w:val="00324EDD"/>
    <w:rsid w:val="003317B9"/>
    <w:rsid w:val="003331E4"/>
    <w:rsid w:val="0033546A"/>
    <w:rsid w:val="00336C64"/>
    <w:rsid w:val="00337162"/>
    <w:rsid w:val="0034194F"/>
    <w:rsid w:val="00344605"/>
    <w:rsid w:val="003474AA"/>
    <w:rsid w:val="00350D1D"/>
    <w:rsid w:val="00352C83"/>
    <w:rsid w:val="00352F1A"/>
    <w:rsid w:val="0036107C"/>
    <w:rsid w:val="00361217"/>
    <w:rsid w:val="003615D2"/>
    <w:rsid w:val="00362261"/>
    <w:rsid w:val="0036429C"/>
    <w:rsid w:val="00364A53"/>
    <w:rsid w:val="003654CB"/>
    <w:rsid w:val="00365AA9"/>
    <w:rsid w:val="00365F86"/>
    <w:rsid w:val="00365F87"/>
    <w:rsid w:val="00366E89"/>
    <w:rsid w:val="003705F4"/>
    <w:rsid w:val="003707D6"/>
    <w:rsid w:val="00370D58"/>
    <w:rsid w:val="00371316"/>
    <w:rsid w:val="00376713"/>
    <w:rsid w:val="00377CF0"/>
    <w:rsid w:val="00381815"/>
    <w:rsid w:val="003819AF"/>
    <w:rsid w:val="003820E9"/>
    <w:rsid w:val="00382DE7"/>
    <w:rsid w:val="00384FFC"/>
    <w:rsid w:val="00386652"/>
    <w:rsid w:val="003872FC"/>
    <w:rsid w:val="00387ADC"/>
    <w:rsid w:val="00390020"/>
    <w:rsid w:val="003903D6"/>
    <w:rsid w:val="00390EE6"/>
    <w:rsid w:val="0039118F"/>
    <w:rsid w:val="00392AD7"/>
    <w:rsid w:val="003938D9"/>
    <w:rsid w:val="00394376"/>
    <w:rsid w:val="003943FF"/>
    <w:rsid w:val="003974EB"/>
    <w:rsid w:val="00397CC5"/>
    <w:rsid w:val="003A0150"/>
    <w:rsid w:val="003A11D1"/>
    <w:rsid w:val="003A1582"/>
    <w:rsid w:val="003A3D9C"/>
    <w:rsid w:val="003A4077"/>
    <w:rsid w:val="003A4AA7"/>
    <w:rsid w:val="003B09AD"/>
    <w:rsid w:val="003B1F18"/>
    <w:rsid w:val="003B5BF0"/>
    <w:rsid w:val="003B60BF"/>
    <w:rsid w:val="003B6BE3"/>
    <w:rsid w:val="003B74B7"/>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6C05"/>
    <w:rsid w:val="003F0841"/>
    <w:rsid w:val="003F23D3"/>
    <w:rsid w:val="003F3F08"/>
    <w:rsid w:val="003F49F1"/>
    <w:rsid w:val="003F6272"/>
    <w:rsid w:val="003F7DD4"/>
    <w:rsid w:val="00400E72"/>
    <w:rsid w:val="00401400"/>
    <w:rsid w:val="004030CC"/>
    <w:rsid w:val="00404869"/>
    <w:rsid w:val="00405637"/>
    <w:rsid w:val="00405884"/>
    <w:rsid w:val="00407D39"/>
    <w:rsid w:val="0041477A"/>
    <w:rsid w:val="004167A3"/>
    <w:rsid w:val="00431ED6"/>
    <w:rsid w:val="00432DAA"/>
    <w:rsid w:val="00434305"/>
    <w:rsid w:val="00435DF7"/>
    <w:rsid w:val="0043741A"/>
    <w:rsid w:val="0044083F"/>
    <w:rsid w:val="00441AE7"/>
    <w:rsid w:val="00445574"/>
    <w:rsid w:val="004467FB"/>
    <w:rsid w:val="00452D6B"/>
    <w:rsid w:val="00454484"/>
    <w:rsid w:val="0045517B"/>
    <w:rsid w:val="004620DA"/>
    <w:rsid w:val="00463B77"/>
    <w:rsid w:val="00463C7B"/>
    <w:rsid w:val="004644A6"/>
    <w:rsid w:val="00464C9D"/>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A9E"/>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130"/>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8CB"/>
    <w:rsid w:val="00512F6E"/>
    <w:rsid w:val="00513038"/>
    <w:rsid w:val="00514174"/>
    <w:rsid w:val="00516088"/>
    <w:rsid w:val="00516B0B"/>
    <w:rsid w:val="005220EC"/>
    <w:rsid w:val="00523F95"/>
    <w:rsid w:val="00524D65"/>
    <w:rsid w:val="00525B16"/>
    <w:rsid w:val="00530CBF"/>
    <w:rsid w:val="00533D04"/>
    <w:rsid w:val="00534804"/>
    <w:rsid w:val="00534BDF"/>
    <w:rsid w:val="005354EA"/>
    <w:rsid w:val="0053585F"/>
    <w:rsid w:val="00535EC4"/>
    <w:rsid w:val="00535ED9"/>
    <w:rsid w:val="0053692B"/>
    <w:rsid w:val="00541853"/>
    <w:rsid w:val="00543BDA"/>
    <w:rsid w:val="00543CBD"/>
    <w:rsid w:val="005441CC"/>
    <w:rsid w:val="005479DA"/>
    <w:rsid w:val="00547BCC"/>
    <w:rsid w:val="0055013B"/>
    <w:rsid w:val="00551F6F"/>
    <w:rsid w:val="00555044"/>
    <w:rsid w:val="005613D3"/>
    <w:rsid w:val="00561475"/>
    <w:rsid w:val="00562308"/>
    <w:rsid w:val="0056487B"/>
    <w:rsid w:val="00564FB9"/>
    <w:rsid w:val="0056572B"/>
    <w:rsid w:val="00573D9E"/>
    <w:rsid w:val="005801E3"/>
    <w:rsid w:val="00581802"/>
    <w:rsid w:val="005836A8"/>
    <w:rsid w:val="0058409C"/>
    <w:rsid w:val="00584262"/>
    <w:rsid w:val="00586630"/>
    <w:rsid w:val="00587ADD"/>
    <w:rsid w:val="00593A49"/>
    <w:rsid w:val="00595A2A"/>
    <w:rsid w:val="00596160"/>
    <w:rsid w:val="005966E2"/>
    <w:rsid w:val="00597007"/>
    <w:rsid w:val="005A0966"/>
    <w:rsid w:val="005A11B7"/>
    <w:rsid w:val="005A260B"/>
    <w:rsid w:val="005A3071"/>
    <w:rsid w:val="005A4A1B"/>
    <w:rsid w:val="005A7830"/>
    <w:rsid w:val="005A7FCE"/>
    <w:rsid w:val="005B0F3F"/>
    <w:rsid w:val="005B191C"/>
    <w:rsid w:val="005B4903"/>
    <w:rsid w:val="005B51CE"/>
    <w:rsid w:val="005B5885"/>
    <w:rsid w:val="005B5CD7"/>
    <w:rsid w:val="005B6CF6"/>
    <w:rsid w:val="005B7422"/>
    <w:rsid w:val="005C0E00"/>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221"/>
    <w:rsid w:val="006015CE"/>
    <w:rsid w:val="00604784"/>
    <w:rsid w:val="00606419"/>
    <w:rsid w:val="00607D29"/>
    <w:rsid w:val="00612952"/>
    <w:rsid w:val="00614CC1"/>
    <w:rsid w:val="00615A9D"/>
    <w:rsid w:val="00617387"/>
    <w:rsid w:val="006205D6"/>
    <w:rsid w:val="00624CF0"/>
    <w:rsid w:val="006252D8"/>
    <w:rsid w:val="006259BC"/>
    <w:rsid w:val="0062636B"/>
    <w:rsid w:val="00632182"/>
    <w:rsid w:val="00632AE0"/>
    <w:rsid w:val="00633C17"/>
    <w:rsid w:val="00634D9E"/>
    <w:rsid w:val="0063530D"/>
    <w:rsid w:val="00636E3E"/>
    <w:rsid w:val="006379F7"/>
    <w:rsid w:val="00637E4D"/>
    <w:rsid w:val="00640620"/>
    <w:rsid w:val="00641A1F"/>
    <w:rsid w:val="00645904"/>
    <w:rsid w:val="00645C7E"/>
    <w:rsid w:val="00651ACB"/>
    <w:rsid w:val="00651C47"/>
    <w:rsid w:val="00652AB2"/>
    <w:rsid w:val="00653FED"/>
    <w:rsid w:val="00654EC0"/>
    <w:rsid w:val="0065525B"/>
    <w:rsid w:val="00655D4F"/>
    <w:rsid w:val="00656D29"/>
    <w:rsid w:val="00661E34"/>
    <w:rsid w:val="00663DA2"/>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020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738"/>
    <w:rsid w:val="006F03A8"/>
    <w:rsid w:val="006F2ACA"/>
    <w:rsid w:val="006F2ADC"/>
    <w:rsid w:val="006F2BFE"/>
    <w:rsid w:val="006F31E9"/>
    <w:rsid w:val="006F6284"/>
    <w:rsid w:val="007002C5"/>
    <w:rsid w:val="00704387"/>
    <w:rsid w:val="00707669"/>
    <w:rsid w:val="00711CBA"/>
    <w:rsid w:val="00711FB5"/>
    <w:rsid w:val="00712A01"/>
    <w:rsid w:val="0071368A"/>
    <w:rsid w:val="00714F58"/>
    <w:rsid w:val="00722FBF"/>
    <w:rsid w:val="00722FC2"/>
    <w:rsid w:val="00724E1B"/>
    <w:rsid w:val="00725949"/>
    <w:rsid w:val="00727FA2"/>
    <w:rsid w:val="007306F9"/>
    <w:rsid w:val="007322D9"/>
    <w:rsid w:val="00732BC0"/>
    <w:rsid w:val="0073720F"/>
    <w:rsid w:val="00737796"/>
    <w:rsid w:val="007408A1"/>
    <w:rsid w:val="0074165C"/>
    <w:rsid w:val="00742C35"/>
    <w:rsid w:val="007432CA"/>
    <w:rsid w:val="007439EB"/>
    <w:rsid w:val="00743CB4"/>
    <w:rsid w:val="00743F0A"/>
    <w:rsid w:val="007444E8"/>
    <w:rsid w:val="0074548E"/>
    <w:rsid w:val="00745773"/>
    <w:rsid w:val="00746800"/>
    <w:rsid w:val="007501A8"/>
    <w:rsid w:val="00750283"/>
    <w:rsid w:val="00750D61"/>
    <w:rsid w:val="00750EE1"/>
    <w:rsid w:val="00752B4D"/>
    <w:rsid w:val="00755402"/>
    <w:rsid w:val="00756B26"/>
    <w:rsid w:val="00756EDF"/>
    <w:rsid w:val="007600E3"/>
    <w:rsid w:val="00763E0E"/>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E38"/>
    <w:rsid w:val="007C6069"/>
    <w:rsid w:val="007C72AD"/>
    <w:rsid w:val="007D06C4"/>
    <w:rsid w:val="007D1352"/>
    <w:rsid w:val="007D18CD"/>
    <w:rsid w:val="007D2508"/>
    <w:rsid w:val="007D346A"/>
    <w:rsid w:val="007D5EAF"/>
    <w:rsid w:val="007D6518"/>
    <w:rsid w:val="007D76BD"/>
    <w:rsid w:val="007E0BF1"/>
    <w:rsid w:val="007F0ED8"/>
    <w:rsid w:val="007F0F63"/>
    <w:rsid w:val="007F5C65"/>
    <w:rsid w:val="007F75CE"/>
    <w:rsid w:val="008013A4"/>
    <w:rsid w:val="008027CE"/>
    <w:rsid w:val="00802F42"/>
    <w:rsid w:val="00804383"/>
    <w:rsid w:val="0080493E"/>
    <w:rsid w:val="00804BB7"/>
    <w:rsid w:val="00804D41"/>
    <w:rsid w:val="00810257"/>
    <w:rsid w:val="008104F5"/>
    <w:rsid w:val="00811072"/>
    <w:rsid w:val="00811369"/>
    <w:rsid w:val="00811F6C"/>
    <w:rsid w:val="00815419"/>
    <w:rsid w:val="008163C8"/>
    <w:rsid w:val="008164A1"/>
    <w:rsid w:val="0081704D"/>
    <w:rsid w:val="00817325"/>
    <w:rsid w:val="008209E6"/>
    <w:rsid w:val="00821D19"/>
    <w:rsid w:val="00823303"/>
    <w:rsid w:val="008233B2"/>
    <w:rsid w:val="00823A9F"/>
    <w:rsid w:val="00823C85"/>
    <w:rsid w:val="00825138"/>
    <w:rsid w:val="00825427"/>
    <w:rsid w:val="008269DD"/>
    <w:rsid w:val="00830621"/>
    <w:rsid w:val="0083348C"/>
    <w:rsid w:val="008373D3"/>
    <w:rsid w:val="00840617"/>
    <w:rsid w:val="00840F84"/>
    <w:rsid w:val="00842A47"/>
    <w:rsid w:val="00843C13"/>
    <w:rsid w:val="00843DEF"/>
    <w:rsid w:val="0084496E"/>
    <w:rsid w:val="008454F8"/>
    <w:rsid w:val="0085173A"/>
    <w:rsid w:val="00853AA2"/>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871"/>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723"/>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71F"/>
    <w:rsid w:val="008E0C9D"/>
    <w:rsid w:val="008E1648"/>
    <w:rsid w:val="008E1B3E"/>
    <w:rsid w:val="008E2319"/>
    <w:rsid w:val="008E4BB6"/>
    <w:rsid w:val="008E5518"/>
    <w:rsid w:val="008E6A84"/>
    <w:rsid w:val="008F0CDC"/>
    <w:rsid w:val="008F17A3"/>
    <w:rsid w:val="008F1B21"/>
    <w:rsid w:val="008F1ED3"/>
    <w:rsid w:val="008F4C29"/>
    <w:rsid w:val="008F70BD"/>
    <w:rsid w:val="008F788F"/>
    <w:rsid w:val="008F7EA2"/>
    <w:rsid w:val="00902722"/>
    <w:rsid w:val="009027BC"/>
    <w:rsid w:val="009035CF"/>
    <w:rsid w:val="009062E6"/>
    <w:rsid w:val="00911BE5"/>
    <w:rsid w:val="00913CA9"/>
    <w:rsid w:val="009145AE"/>
    <w:rsid w:val="009146CE"/>
    <w:rsid w:val="00914CA7"/>
    <w:rsid w:val="00915C3E"/>
    <w:rsid w:val="009161A8"/>
    <w:rsid w:val="009245AE"/>
    <w:rsid w:val="009245F5"/>
    <w:rsid w:val="009249EC"/>
    <w:rsid w:val="009273B3"/>
    <w:rsid w:val="009305B5"/>
    <w:rsid w:val="0093583C"/>
    <w:rsid w:val="009378DD"/>
    <w:rsid w:val="009429D5"/>
    <w:rsid w:val="00942BF1"/>
    <w:rsid w:val="00945180"/>
    <w:rsid w:val="00945428"/>
    <w:rsid w:val="0094607B"/>
    <w:rsid w:val="0094696A"/>
    <w:rsid w:val="00953604"/>
    <w:rsid w:val="0095496B"/>
    <w:rsid w:val="00960653"/>
    <w:rsid w:val="00960F1E"/>
    <w:rsid w:val="009610DC"/>
    <w:rsid w:val="00961490"/>
    <w:rsid w:val="0096381A"/>
    <w:rsid w:val="0096532C"/>
    <w:rsid w:val="00965E04"/>
    <w:rsid w:val="009674AD"/>
    <w:rsid w:val="00970CDC"/>
    <w:rsid w:val="00975727"/>
    <w:rsid w:val="00976D6F"/>
    <w:rsid w:val="00977010"/>
    <w:rsid w:val="00977D02"/>
    <w:rsid w:val="00977FF9"/>
    <w:rsid w:val="009809BB"/>
    <w:rsid w:val="0098364B"/>
    <w:rsid w:val="00985BB8"/>
    <w:rsid w:val="00986143"/>
    <w:rsid w:val="009908A3"/>
    <w:rsid w:val="00990ABD"/>
    <w:rsid w:val="009911AF"/>
    <w:rsid w:val="00991875"/>
    <w:rsid w:val="00991F92"/>
    <w:rsid w:val="00992985"/>
    <w:rsid w:val="00993889"/>
    <w:rsid w:val="0099551B"/>
    <w:rsid w:val="00996BD2"/>
    <w:rsid w:val="00997BF1"/>
    <w:rsid w:val="009A089C"/>
    <w:rsid w:val="009A118E"/>
    <w:rsid w:val="009A21CD"/>
    <w:rsid w:val="009A278C"/>
    <w:rsid w:val="009A2BC2"/>
    <w:rsid w:val="009A342A"/>
    <w:rsid w:val="009A42C1"/>
    <w:rsid w:val="009A46E7"/>
    <w:rsid w:val="009A5429"/>
    <w:rsid w:val="009A72AD"/>
    <w:rsid w:val="009B09E0"/>
    <w:rsid w:val="009B0BC5"/>
    <w:rsid w:val="009B1247"/>
    <w:rsid w:val="009B6029"/>
    <w:rsid w:val="009B6374"/>
    <w:rsid w:val="009B6971"/>
    <w:rsid w:val="009C27F1"/>
    <w:rsid w:val="009C3152"/>
    <w:rsid w:val="009C3257"/>
    <w:rsid w:val="009C4CFA"/>
    <w:rsid w:val="009C5070"/>
    <w:rsid w:val="009C5DBB"/>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92A"/>
    <w:rsid w:val="00AA052C"/>
    <w:rsid w:val="00AA1E45"/>
    <w:rsid w:val="00AA2883"/>
    <w:rsid w:val="00AA4286"/>
    <w:rsid w:val="00AA456B"/>
    <w:rsid w:val="00AA57F5"/>
    <w:rsid w:val="00AA672E"/>
    <w:rsid w:val="00AA6EC9"/>
    <w:rsid w:val="00AB3275"/>
    <w:rsid w:val="00AB6309"/>
    <w:rsid w:val="00AB68FB"/>
    <w:rsid w:val="00AB6C5F"/>
    <w:rsid w:val="00AB7129"/>
    <w:rsid w:val="00AC27A6"/>
    <w:rsid w:val="00AC2AE6"/>
    <w:rsid w:val="00AC30F7"/>
    <w:rsid w:val="00AC3A5A"/>
    <w:rsid w:val="00AC4D95"/>
    <w:rsid w:val="00AC5DF4"/>
    <w:rsid w:val="00AD0AEF"/>
    <w:rsid w:val="00AD11B7"/>
    <w:rsid w:val="00AD1A94"/>
    <w:rsid w:val="00AD1C05"/>
    <w:rsid w:val="00AD4126"/>
    <w:rsid w:val="00AD421C"/>
    <w:rsid w:val="00AD44FA"/>
    <w:rsid w:val="00AD5521"/>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035"/>
    <w:rsid w:val="00B156FD"/>
    <w:rsid w:val="00B21F61"/>
    <w:rsid w:val="00B261F1"/>
    <w:rsid w:val="00B265BC"/>
    <w:rsid w:val="00B2799E"/>
    <w:rsid w:val="00B31FB1"/>
    <w:rsid w:val="00B32BA9"/>
    <w:rsid w:val="00B33952"/>
    <w:rsid w:val="00B33C5E"/>
    <w:rsid w:val="00B342F4"/>
    <w:rsid w:val="00B34369"/>
    <w:rsid w:val="00B34DC2"/>
    <w:rsid w:val="00B378E5"/>
    <w:rsid w:val="00B4216C"/>
    <w:rsid w:val="00B4346D"/>
    <w:rsid w:val="00B440F4"/>
    <w:rsid w:val="00B447A5"/>
    <w:rsid w:val="00B4654C"/>
    <w:rsid w:val="00B470EB"/>
    <w:rsid w:val="00B47293"/>
    <w:rsid w:val="00B50E50"/>
    <w:rsid w:val="00B52120"/>
    <w:rsid w:val="00B54ABC"/>
    <w:rsid w:val="00B56FBE"/>
    <w:rsid w:val="00B60ACF"/>
    <w:rsid w:val="00B62B58"/>
    <w:rsid w:val="00B65149"/>
    <w:rsid w:val="00B66567"/>
    <w:rsid w:val="00B66F52"/>
    <w:rsid w:val="00B66FE5"/>
    <w:rsid w:val="00B71EF4"/>
    <w:rsid w:val="00B72880"/>
    <w:rsid w:val="00B758BF"/>
    <w:rsid w:val="00B7612D"/>
    <w:rsid w:val="00B76E30"/>
    <w:rsid w:val="00B77EC8"/>
    <w:rsid w:val="00B81F0C"/>
    <w:rsid w:val="00B827A6"/>
    <w:rsid w:val="00B831CE"/>
    <w:rsid w:val="00B86677"/>
    <w:rsid w:val="00B87131"/>
    <w:rsid w:val="00B939B1"/>
    <w:rsid w:val="00B949E9"/>
    <w:rsid w:val="00B96D40"/>
    <w:rsid w:val="00B97386"/>
    <w:rsid w:val="00BA263B"/>
    <w:rsid w:val="00BA42B2"/>
    <w:rsid w:val="00BA4698"/>
    <w:rsid w:val="00BA581A"/>
    <w:rsid w:val="00BA58D4"/>
    <w:rsid w:val="00BA5B9E"/>
    <w:rsid w:val="00BA7C9A"/>
    <w:rsid w:val="00BB3EA3"/>
    <w:rsid w:val="00BB5F8F"/>
    <w:rsid w:val="00BB657A"/>
    <w:rsid w:val="00BC1A4E"/>
    <w:rsid w:val="00BC5DC7"/>
    <w:rsid w:val="00BC6B8B"/>
    <w:rsid w:val="00BC73D8"/>
    <w:rsid w:val="00BD52D7"/>
    <w:rsid w:val="00BD5AD2"/>
    <w:rsid w:val="00BE0717"/>
    <w:rsid w:val="00BE22F3"/>
    <w:rsid w:val="00BE5B52"/>
    <w:rsid w:val="00BE7B8D"/>
    <w:rsid w:val="00BF0993"/>
    <w:rsid w:val="00BF10A9"/>
    <w:rsid w:val="00BF1703"/>
    <w:rsid w:val="00BF231C"/>
    <w:rsid w:val="00BF51E5"/>
    <w:rsid w:val="00BF74A6"/>
    <w:rsid w:val="00C013AD"/>
    <w:rsid w:val="00C04904"/>
    <w:rsid w:val="00C056B3"/>
    <w:rsid w:val="00C0607D"/>
    <w:rsid w:val="00C07F3C"/>
    <w:rsid w:val="00C103E5"/>
    <w:rsid w:val="00C13319"/>
    <w:rsid w:val="00C13EE9"/>
    <w:rsid w:val="00C21540"/>
    <w:rsid w:val="00C21906"/>
    <w:rsid w:val="00C21BFA"/>
    <w:rsid w:val="00C24C8D"/>
    <w:rsid w:val="00C25FE2"/>
    <w:rsid w:val="00C26B53"/>
    <w:rsid w:val="00C279B2"/>
    <w:rsid w:val="00C33E50"/>
    <w:rsid w:val="00C34C20"/>
    <w:rsid w:val="00C35A3E"/>
    <w:rsid w:val="00C41112"/>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C0A"/>
    <w:rsid w:val="00C71372"/>
    <w:rsid w:val="00C72410"/>
    <w:rsid w:val="00C7287F"/>
    <w:rsid w:val="00C74BA8"/>
    <w:rsid w:val="00C7587B"/>
    <w:rsid w:val="00C77285"/>
    <w:rsid w:val="00C80CB8"/>
    <w:rsid w:val="00C80F7F"/>
    <w:rsid w:val="00C819F8"/>
    <w:rsid w:val="00C8248C"/>
    <w:rsid w:val="00C84E33"/>
    <w:rsid w:val="00C86D6F"/>
    <w:rsid w:val="00C905FC"/>
    <w:rsid w:val="00C92D03"/>
    <w:rsid w:val="00C9319C"/>
    <w:rsid w:val="00C9435D"/>
    <w:rsid w:val="00C94DF2"/>
    <w:rsid w:val="00C966A1"/>
    <w:rsid w:val="00C96741"/>
    <w:rsid w:val="00C96EC3"/>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7"/>
    <w:rsid w:val="00CF686F"/>
    <w:rsid w:val="00CF6A72"/>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4E6"/>
    <w:rsid w:val="00D20737"/>
    <w:rsid w:val="00D21E81"/>
    <w:rsid w:val="00D223DE"/>
    <w:rsid w:val="00D25E37"/>
    <w:rsid w:val="00D2661A"/>
    <w:rsid w:val="00D27582"/>
    <w:rsid w:val="00D27EC4"/>
    <w:rsid w:val="00D32719"/>
    <w:rsid w:val="00D33333"/>
    <w:rsid w:val="00D352A2"/>
    <w:rsid w:val="00D4162B"/>
    <w:rsid w:val="00D41E1C"/>
    <w:rsid w:val="00D4514F"/>
    <w:rsid w:val="00D451E2"/>
    <w:rsid w:val="00D45E89"/>
    <w:rsid w:val="00D45E8D"/>
    <w:rsid w:val="00D466AE"/>
    <w:rsid w:val="00D4734F"/>
    <w:rsid w:val="00D51BF3"/>
    <w:rsid w:val="00D5692F"/>
    <w:rsid w:val="00D65AAC"/>
    <w:rsid w:val="00D66846"/>
    <w:rsid w:val="00D675FB"/>
    <w:rsid w:val="00D71F25"/>
    <w:rsid w:val="00D72A9C"/>
    <w:rsid w:val="00D77031"/>
    <w:rsid w:val="00D84941"/>
    <w:rsid w:val="00D84FA1"/>
    <w:rsid w:val="00D851F0"/>
    <w:rsid w:val="00D85F85"/>
    <w:rsid w:val="00D86DB7"/>
    <w:rsid w:val="00D87BF5"/>
    <w:rsid w:val="00D90721"/>
    <w:rsid w:val="00D926D0"/>
    <w:rsid w:val="00D93030"/>
    <w:rsid w:val="00D950E1"/>
    <w:rsid w:val="00D952A6"/>
    <w:rsid w:val="00D97F99"/>
    <w:rsid w:val="00DA1775"/>
    <w:rsid w:val="00DA1CE4"/>
    <w:rsid w:val="00DA1E08"/>
    <w:rsid w:val="00DA24F8"/>
    <w:rsid w:val="00DA28E8"/>
    <w:rsid w:val="00DA38D3"/>
    <w:rsid w:val="00DA3932"/>
    <w:rsid w:val="00DA3AFC"/>
    <w:rsid w:val="00DA64F8"/>
    <w:rsid w:val="00DA6C15"/>
    <w:rsid w:val="00DA7323"/>
    <w:rsid w:val="00DB0258"/>
    <w:rsid w:val="00DB38EE"/>
    <w:rsid w:val="00DB498B"/>
    <w:rsid w:val="00DB66CA"/>
    <w:rsid w:val="00DB6BCA"/>
    <w:rsid w:val="00DB6F54"/>
    <w:rsid w:val="00DB73F7"/>
    <w:rsid w:val="00DC0321"/>
    <w:rsid w:val="00DC1CC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C34"/>
    <w:rsid w:val="00DE6E81"/>
    <w:rsid w:val="00DE703F"/>
    <w:rsid w:val="00DE7595"/>
    <w:rsid w:val="00DF1961"/>
    <w:rsid w:val="00DF44DE"/>
    <w:rsid w:val="00E01138"/>
    <w:rsid w:val="00E02C40"/>
    <w:rsid w:val="00E02DFB"/>
    <w:rsid w:val="00E030F9"/>
    <w:rsid w:val="00E0311A"/>
    <w:rsid w:val="00E03138"/>
    <w:rsid w:val="00E06404"/>
    <w:rsid w:val="00E11A85"/>
    <w:rsid w:val="00E12495"/>
    <w:rsid w:val="00E13A60"/>
    <w:rsid w:val="00E14240"/>
    <w:rsid w:val="00E157AB"/>
    <w:rsid w:val="00E15CCD"/>
    <w:rsid w:val="00E202EF"/>
    <w:rsid w:val="00E210B5"/>
    <w:rsid w:val="00E22ED7"/>
    <w:rsid w:val="00E2552F"/>
    <w:rsid w:val="00E30BE9"/>
    <w:rsid w:val="00E3137A"/>
    <w:rsid w:val="00E32CCF"/>
    <w:rsid w:val="00E34A98"/>
    <w:rsid w:val="00E35D1E"/>
    <w:rsid w:val="00E364F9"/>
    <w:rsid w:val="00E365FA"/>
    <w:rsid w:val="00E36789"/>
    <w:rsid w:val="00E36C24"/>
    <w:rsid w:val="00E44A83"/>
    <w:rsid w:val="00E46478"/>
    <w:rsid w:val="00E502C1"/>
    <w:rsid w:val="00E502DD"/>
    <w:rsid w:val="00E50D3A"/>
    <w:rsid w:val="00E51387"/>
    <w:rsid w:val="00E51E68"/>
    <w:rsid w:val="00E52EFD"/>
    <w:rsid w:val="00E5408A"/>
    <w:rsid w:val="00E56800"/>
    <w:rsid w:val="00E57FF9"/>
    <w:rsid w:val="00E60C63"/>
    <w:rsid w:val="00E616DE"/>
    <w:rsid w:val="00E62FF9"/>
    <w:rsid w:val="00E634D6"/>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E7D71"/>
    <w:rsid w:val="00EF054A"/>
    <w:rsid w:val="00EF3235"/>
    <w:rsid w:val="00EF7E72"/>
    <w:rsid w:val="00F06D37"/>
    <w:rsid w:val="00F07B9D"/>
    <w:rsid w:val="00F11586"/>
    <w:rsid w:val="00F1183B"/>
    <w:rsid w:val="00F11C9F"/>
    <w:rsid w:val="00F12263"/>
    <w:rsid w:val="00F134D7"/>
    <w:rsid w:val="00F1409D"/>
    <w:rsid w:val="00F14214"/>
    <w:rsid w:val="00F157A9"/>
    <w:rsid w:val="00F16F00"/>
    <w:rsid w:val="00F25BB6"/>
    <w:rsid w:val="00F26B7E"/>
    <w:rsid w:val="00F27A3B"/>
    <w:rsid w:val="00F32780"/>
    <w:rsid w:val="00F33817"/>
    <w:rsid w:val="00F36C63"/>
    <w:rsid w:val="00F416C1"/>
    <w:rsid w:val="00F420D5"/>
    <w:rsid w:val="00F44663"/>
    <w:rsid w:val="00F451EA"/>
    <w:rsid w:val="00F45447"/>
    <w:rsid w:val="00F456C6"/>
    <w:rsid w:val="00F4577B"/>
    <w:rsid w:val="00F46496"/>
    <w:rsid w:val="00F474D0"/>
    <w:rsid w:val="00F50179"/>
    <w:rsid w:val="00F502BD"/>
    <w:rsid w:val="00F502EB"/>
    <w:rsid w:val="00F50B3F"/>
    <w:rsid w:val="00F515EE"/>
    <w:rsid w:val="00F551C6"/>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EEB"/>
    <w:rsid w:val="00FA37B7"/>
    <w:rsid w:val="00FA662D"/>
    <w:rsid w:val="00FA73B1"/>
    <w:rsid w:val="00FB079E"/>
    <w:rsid w:val="00FB0CB9"/>
    <w:rsid w:val="00FB231D"/>
    <w:rsid w:val="00FB45F1"/>
    <w:rsid w:val="00FB4A72"/>
    <w:rsid w:val="00FB54E8"/>
    <w:rsid w:val="00FB7054"/>
    <w:rsid w:val="00FC17B7"/>
    <w:rsid w:val="00FC2CB7"/>
    <w:rsid w:val="00FC3635"/>
    <w:rsid w:val="00FC4090"/>
    <w:rsid w:val="00FC55B4"/>
    <w:rsid w:val="00FD00E6"/>
    <w:rsid w:val="00FD09A1"/>
    <w:rsid w:val="00FD2A7C"/>
    <w:rsid w:val="00FD59EB"/>
    <w:rsid w:val="00FD7299"/>
    <w:rsid w:val="00FE1FBE"/>
    <w:rsid w:val="00FE3901"/>
    <w:rsid w:val="00FE39D3"/>
    <w:rsid w:val="00FE3C2B"/>
    <w:rsid w:val="00FE3FE6"/>
    <w:rsid w:val="00FE4BCE"/>
    <w:rsid w:val="00FE54AE"/>
    <w:rsid w:val="00FE576A"/>
    <w:rsid w:val="00FE7E79"/>
    <w:rsid w:val="00FF3E7D"/>
    <w:rsid w:val="00FF5B99"/>
    <w:rsid w:val="00FF730C"/>
    <w:rsid w:val="00FF73F4"/>
    <w:rsid w:val="00FF7CE4"/>
    <w:rsid w:val="00FF7E39"/>
    <w:rsid w:val="01B73BA2"/>
    <w:rsid w:val="07EA13C0"/>
    <w:rsid w:val="0A931EBD"/>
    <w:rsid w:val="0BBF2F0D"/>
    <w:rsid w:val="0DA1115B"/>
    <w:rsid w:val="10A07D99"/>
    <w:rsid w:val="126D2DCB"/>
    <w:rsid w:val="129D3189"/>
    <w:rsid w:val="12A14189"/>
    <w:rsid w:val="185535C9"/>
    <w:rsid w:val="18875D52"/>
    <w:rsid w:val="18DE7555"/>
    <w:rsid w:val="1E77797C"/>
    <w:rsid w:val="1EBD033D"/>
    <w:rsid w:val="1FDB72EB"/>
    <w:rsid w:val="276C31F9"/>
    <w:rsid w:val="2BD01FBD"/>
    <w:rsid w:val="31782328"/>
    <w:rsid w:val="3324783C"/>
    <w:rsid w:val="33537941"/>
    <w:rsid w:val="338F75B0"/>
    <w:rsid w:val="34AF3FC1"/>
    <w:rsid w:val="35A929C4"/>
    <w:rsid w:val="397C28B9"/>
    <w:rsid w:val="3D482991"/>
    <w:rsid w:val="3D7258E0"/>
    <w:rsid w:val="4A003F15"/>
    <w:rsid w:val="4D3B3999"/>
    <w:rsid w:val="4DBA4694"/>
    <w:rsid w:val="4E3B180B"/>
    <w:rsid w:val="4EE228B9"/>
    <w:rsid w:val="50483E60"/>
    <w:rsid w:val="511B1513"/>
    <w:rsid w:val="52DD2A5A"/>
    <w:rsid w:val="533D6A19"/>
    <w:rsid w:val="535B0ADB"/>
    <w:rsid w:val="54130BDB"/>
    <w:rsid w:val="54314CF8"/>
    <w:rsid w:val="553B24B0"/>
    <w:rsid w:val="55E46F66"/>
    <w:rsid w:val="56BE4824"/>
    <w:rsid w:val="58D164C0"/>
    <w:rsid w:val="5AE62875"/>
    <w:rsid w:val="5D194D06"/>
    <w:rsid w:val="5F025C16"/>
    <w:rsid w:val="60B624CA"/>
    <w:rsid w:val="62A215D8"/>
    <w:rsid w:val="634265E1"/>
    <w:rsid w:val="65DD0489"/>
    <w:rsid w:val="66A21528"/>
    <w:rsid w:val="67270A18"/>
    <w:rsid w:val="6B2D6E6C"/>
    <w:rsid w:val="6B7E258D"/>
    <w:rsid w:val="6C444C28"/>
    <w:rsid w:val="708244C1"/>
    <w:rsid w:val="726B4E9F"/>
    <w:rsid w:val="74EF5E2E"/>
    <w:rsid w:val="76915BCF"/>
    <w:rsid w:val="76CF4EDD"/>
    <w:rsid w:val="779C1D6F"/>
    <w:rsid w:val="7B315448"/>
    <w:rsid w:val="7B8741D5"/>
    <w:rsid w:val="7C6F4493"/>
    <w:rsid w:val="7F2A46D4"/>
    <w:rsid w:val="7F53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837EC59"/>
  <w15:docId w15:val="{50FF4D39-0D90-4C52-9418-879F8A6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uiPriority="0" w:qFormat="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Default"/>
    <w:qFormat/>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spacing w:before="240" w:after="64" w:line="320" w:lineRule="auto"/>
      <w:outlineLvl w:val="6"/>
    </w:pPr>
    <w:rPr>
      <w:b/>
      <w:bCs/>
      <w:sz w:val="24"/>
      <w:szCs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customStyle="1" w:styleId="Default">
    <w:name w:val="Default"/>
    <w:next w:val="61"/>
    <w:qFormat/>
    <w:pPr>
      <w:widowControl w:val="0"/>
      <w:autoSpaceDE w:val="0"/>
      <w:autoSpaceDN w:val="0"/>
      <w:adjustRightInd w:val="0"/>
    </w:pPr>
    <w:rPr>
      <w:rFonts w:ascii="宋体" w:hAnsi="Calibri" w:cs="宋体"/>
      <w:color w:val="000000"/>
      <w:sz w:val="24"/>
      <w:szCs w:val="24"/>
    </w:rPr>
  </w:style>
  <w:style w:type="paragraph" w:styleId="61">
    <w:name w:val="index 6"/>
    <w:basedOn w:val="afff5"/>
    <w:next w:val="afff5"/>
    <w:qFormat/>
    <w:pPr>
      <w:ind w:leftChars="1000" w:left="1000"/>
    </w:pPr>
    <w:rPr>
      <w:sz w:val="24"/>
    </w:rPr>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snapToGrid w:val="0"/>
      <w:jc w:val="right"/>
    </w:pPr>
    <w:rPr>
      <w:rFonts w:ascii="宋体"/>
      <w:sz w:val="18"/>
      <w:szCs w:val="18"/>
    </w:rPr>
  </w:style>
  <w:style w:type="paragraph" w:styleId="affff1">
    <w:name w:val="header"/>
    <w:basedOn w:val="afff5"/>
    <w:link w:val="affff2"/>
    <w:uiPriority w:val="99"/>
    <w:qFormat/>
    <w:pPr>
      <w:tabs>
        <w:tab w:val="center" w:pos="4153"/>
        <w:tab w:val="right" w:pos="8306"/>
      </w:tabs>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snapToGrid w:val="0"/>
      <w:spacing w:line="300" w:lineRule="exact"/>
      <w:ind w:leftChars="200" w:left="400" w:hangingChars="200" w:hanging="200"/>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jc w:val="center"/>
    </w:pPr>
    <w:rPr>
      <w:rFonts w:ascii="黑体" w:eastAsia="黑体"/>
      <w:kern w:val="0"/>
      <w:sz w:val="52"/>
    </w:rPr>
  </w:style>
  <w:style w:type="paragraph" w:customStyle="1" w:styleId="affffff2">
    <w:name w:val="标准文件_封面标准英文名称"/>
    <w:basedOn w:val="afff5"/>
    <w:qFormat/>
    <w:pPr>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snapToGrid/>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ordWrap w:val="0"/>
      <w:overflowPunct w:val="0"/>
      <w:autoSpaceDE w:val="0"/>
      <w:autoSpaceDN w:val="0"/>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rPr>
      <w:bCs/>
      <w:iCs/>
    </w:rPr>
  </w:style>
  <w:style w:type="paragraph" w:customStyle="1" w:styleId="31">
    <w:name w:val="目录 31"/>
    <w:basedOn w:val="afff5"/>
    <w:next w:val="afff5"/>
    <w:autoRedefine/>
    <w:semiHidden/>
    <w:qFormat/>
    <w:rPr>
      <w:rFonts w:ascii="宋体" w:hAnsi="宋体"/>
      <w:iCs/>
    </w:rPr>
  </w:style>
  <w:style w:type="paragraph" w:customStyle="1" w:styleId="41">
    <w:name w:val="目录 41"/>
    <w:basedOn w:val="afff5"/>
    <w:next w:val="afff5"/>
    <w:autoRedefine/>
    <w:semiHidden/>
    <w:qFormat/>
  </w:style>
  <w:style w:type="paragraph" w:customStyle="1" w:styleId="51">
    <w:name w:val="目录 51"/>
    <w:basedOn w:val="afff5"/>
    <w:next w:val="afff5"/>
    <w:autoRedefine/>
    <w:semiHidden/>
    <w:qFormat/>
    <w:rPr>
      <w:rFonts w:ascii="宋体" w:hAnsi="宋体"/>
    </w:rPr>
  </w:style>
  <w:style w:type="paragraph" w:customStyle="1" w:styleId="610">
    <w:name w:val="目录 61"/>
    <w:basedOn w:val="afff5"/>
    <w:next w:val="afff5"/>
    <w:autoRedefine/>
    <w:semiHidden/>
    <w:qFormat/>
  </w:style>
  <w:style w:type="paragraph" w:customStyle="1" w:styleId="71">
    <w:name w:val="目录 71"/>
    <w:basedOn w:val="610"/>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numPr>
        <w:numId w:val="29"/>
      </w:numPr>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character" w:customStyle="1" w:styleId="afffffffffffa">
    <w:name w:val="发布"/>
    <w:basedOn w:val="afff6"/>
    <w:qFormat/>
    <w:rPr>
      <w:rFonts w:ascii="黑体" w:eastAsia="黑体"/>
      <w:spacing w:val="85"/>
      <w:w w:val="100"/>
      <w:position w:val="3"/>
      <w:sz w:val="28"/>
      <w:szCs w:val="28"/>
    </w:rPr>
  </w:style>
  <w:style w:type="character" w:customStyle="1" w:styleId="Char0">
    <w:name w:val="段 Char"/>
    <w:link w:val="afffffffffffb"/>
    <w:qFormat/>
    <w:rPr>
      <w:rFonts w:ascii="宋体"/>
      <w:sz w:val="21"/>
    </w:rPr>
  </w:style>
  <w:style w:type="paragraph" w:customStyle="1" w:styleId="afffffffffffb">
    <w:name w:val="段"/>
    <w:link w:val="Char0"/>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ffffffffffc">
    <w:name w:val="前言、引言标题"/>
    <w:next w:val="afffffffffffb"/>
    <w:qFormat/>
    <w:pPr>
      <w:keepNext/>
      <w:pageBreakBefore/>
      <w:shd w:val="clear" w:color="FFFFFF" w:fill="FFFFFF"/>
      <w:spacing w:before="640" w:after="560"/>
      <w:jc w:val="center"/>
      <w:outlineLvl w:val="0"/>
    </w:pPr>
    <w:rPr>
      <w:rFonts w:ascii="黑体" w:eastAsia="黑体"/>
      <w:sz w:val="32"/>
    </w:rPr>
  </w:style>
  <w:style w:type="character" w:customStyle="1" w:styleId="Char1">
    <w:name w:val="二级条标题 Char"/>
    <w:link w:val="afffffffffffd"/>
    <w:qFormat/>
    <w:rPr>
      <w:rFonts w:ascii="黑体" w:eastAsia="黑体"/>
      <w:sz w:val="21"/>
      <w:szCs w:val="21"/>
    </w:rPr>
  </w:style>
  <w:style w:type="paragraph" w:customStyle="1" w:styleId="afffffffffffd">
    <w:name w:val="二级条标题"/>
    <w:basedOn w:val="afffffffffffe"/>
    <w:next w:val="afffffffffffb"/>
    <w:link w:val="Char1"/>
    <w:qFormat/>
    <w:pPr>
      <w:spacing w:before="50" w:after="50"/>
      <w:outlineLvl w:val="3"/>
    </w:pPr>
  </w:style>
  <w:style w:type="paragraph" w:customStyle="1" w:styleId="afffffffffffe">
    <w:name w:val="一级条标题"/>
    <w:next w:val="afffffffffffb"/>
    <w:link w:val="Char2"/>
    <w:qFormat/>
    <w:pPr>
      <w:spacing w:beforeLines="50" w:afterLines="50"/>
      <w:outlineLvl w:val="2"/>
    </w:pPr>
    <w:rPr>
      <w:rFonts w:ascii="黑体" w:eastAsia="黑体" w:hAnsi="Calibri"/>
      <w:sz w:val="21"/>
      <w:szCs w:val="21"/>
    </w:rPr>
  </w:style>
  <w:style w:type="character" w:customStyle="1" w:styleId="Char3">
    <w:name w:val="章标题 Char"/>
    <w:link w:val="affffffffffff"/>
    <w:qFormat/>
    <w:rPr>
      <w:rFonts w:ascii="黑体" w:eastAsia="黑体"/>
      <w:sz w:val="21"/>
    </w:rPr>
  </w:style>
  <w:style w:type="paragraph" w:customStyle="1" w:styleId="affffffffffff">
    <w:name w:val="章标题"/>
    <w:next w:val="afffffffffffb"/>
    <w:link w:val="Char3"/>
    <w:qFormat/>
    <w:pPr>
      <w:spacing w:beforeLines="100" w:afterLines="100"/>
      <w:ind w:left="420" w:hanging="420"/>
      <w:jc w:val="both"/>
      <w:outlineLvl w:val="1"/>
    </w:pPr>
    <w:rPr>
      <w:rFonts w:ascii="黑体" w:eastAsia="黑体" w:hAnsi="Calibri"/>
      <w:sz w:val="21"/>
    </w:rPr>
  </w:style>
  <w:style w:type="character" w:customStyle="1" w:styleId="Char4">
    <w:name w:val="正文表标题 Char"/>
    <w:link w:val="affffffffffff0"/>
    <w:qFormat/>
    <w:locked/>
    <w:rPr>
      <w:rFonts w:ascii="黑体" w:eastAsia="黑体"/>
      <w:sz w:val="21"/>
    </w:rPr>
  </w:style>
  <w:style w:type="paragraph" w:customStyle="1" w:styleId="affffffffffff0">
    <w:name w:val="正文表标题"/>
    <w:next w:val="afffffffffffb"/>
    <w:link w:val="Char4"/>
    <w:qFormat/>
    <w:pPr>
      <w:tabs>
        <w:tab w:val="left" w:pos="360"/>
        <w:tab w:val="left" w:pos="823"/>
      </w:tabs>
      <w:spacing w:beforeLines="50" w:afterLines="50"/>
      <w:ind w:left="823" w:hanging="420"/>
      <w:jc w:val="center"/>
    </w:pPr>
    <w:rPr>
      <w:rFonts w:ascii="黑体" w:eastAsia="黑体" w:hAnsi="Calibri"/>
      <w:sz w:val="21"/>
    </w:rPr>
  </w:style>
  <w:style w:type="character" w:customStyle="1" w:styleId="Char2">
    <w:name w:val="一级条标题 Char"/>
    <w:link w:val="afffffffffffe"/>
    <w:qFormat/>
    <w:rPr>
      <w:rFonts w:ascii="黑体" w:eastAsia="黑体"/>
      <w:sz w:val="21"/>
      <w:szCs w:val="21"/>
    </w:rPr>
  </w:style>
  <w:style w:type="character" w:customStyle="1" w:styleId="Char5">
    <w:name w:val="二级无 Char"/>
    <w:link w:val="affffffffffff1"/>
    <w:qFormat/>
    <w:rPr>
      <w:rFonts w:ascii="宋体"/>
      <w:sz w:val="21"/>
      <w:szCs w:val="21"/>
    </w:rPr>
  </w:style>
  <w:style w:type="paragraph" w:customStyle="1" w:styleId="affffffffffff1">
    <w:name w:val="二级无"/>
    <w:basedOn w:val="afffffffffffd"/>
    <w:link w:val="Char5"/>
    <w:qFormat/>
    <w:pPr>
      <w:spacing w:before="0" w:after="0"/>
    </w:pPr>
    <w:rPr>
      <w:rFonts w:ascii="宋体" w:eastAsia="宋体"/>
    </w:rPr>
  </w:style>
  <w:style w:type="paragraph" w:customStyle="1" w:styleId="affffffffffff2">
    <w:name w:val="一级无"/>
    <w:basedOn w:val="afffffffffffe"/>
    <w:qFormat/>
    <w:rPr>
      <w:rFonts w:ascii="宋体" w:eastAsia="宋体"/>
    </w:rPr>
  </w:style>
  <w:style w:type="paragraph" w:customStyle="1" w:styleId="affffffffffff3">
    <w:name w:val="字母编号列项（一级）"/>
    <w:qFormat/>
    <w:pPr>
      <w:tabs>
        <w:tab w:val="left" w:pos="839"/>
      </w:tabs>
      <w:ind w:left="851" w:hanging="426"/>
      <w:jc w:val="both"/>
    </w:pPr>
    <w:rPr>
      <w:rFonts w:ascii="宋体"/>
      <w:sz w:val="21"/>
    </w:rPr>
  </w:style>
  <w:style w:type="paragraph" w:customStyle="1" w:styleId="12">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3.jpeg"/><Relationship Id="rId40"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CE25CA0CA64E8B9694BA66CB0C3CD2"/>
        <w:category>
          <w:name w:val="常规"/>
          <w:gallery w:val="placeholder"/>
        </w:category>
        <w:types>
          <w:type w:val="bbPlcHdr"/>
        </w:types>
        <w:behaviors>
          <w:behavior w:val="content"/>
        </w:behaviors>
        <w:guid w:val="{B4EA64F0-DDBA-46D3-B689-081796845461}"/>
      </w:docPartPr>
      <w:docPartBody>
        <w:p w:rsidR="00980FAC" w:rsidRDefault="00325365">
          <w:pPr>
            <w:pStyle w:val="30CE25CA0CA64E8B9694BA66CB0C3CD2"/>
            <w:rPr>
              <w:rFonts w:hint="eastAsia"/>
            </w:rPr>
          </w:pPr>
          <w:r>
            <w:rPr>
              <w:rStyle w:val="a3"/>
              <w:rFonts w:hint="eastAsia"/>
            </w:rPr>
            <w:t>单击或点击此处输入文字。</w:t>
          </w:r>
        </w:p>
      </w:docPartBody>
    </w:docPart>
    <w:docPart>
      <w:docPartPr>
        <w:name w:val="E5E081E7DA2A458D83448F8F880782A3"/>
        <w:category>
          <w:name w:val="常规"/>
          <w:gallery w:val="placeholder"/>
        </w:category>
        <w:types>
          <w:type w:val="bbPlcHdr"/>
        </w:types>
        <w:behaviors>
          <w:behavior w:val="content"/>
        </w:behaviors>
        <w:guid w:val="{93AADCCD-CF36-4854-A760-4F9276C6D926}"/>
      </w:docPartPr>
      <w:docPartBody>
        <w:p w:rsidR="00980FAC" w:rsidRDefault="00325365">
          <w:pPr>
            <w:pStyle w:val="E5E081E7DA2A458D83448F8F880782A3"/>
            <w:rPr>
              <w:rFonts w:hint="eastAsia"/>
            </w:rPr>
          </w:pPr>
          <w:r>
            <w:rPr>
              <w:rStyle w:val="a3"/>
              <w:rFonts w:hint="eastAsia"/>
            </w:rPr>
            <w:t>选择一项。</w:t>
          </w:r>
        </w:p>
      </w:docPartBody>
    </w:docPart>
    <w:docPart>
      <w:docPartPr>
        <w:name w:val="2EBD1633077F496580B1AE97EDEFA135"/>
        <w:category>
          <w:name w:val="常规"/>
          <w:gallery w:val="placeholder"/>
        </w:category>
        <w:types>
          <w:type w:val="bbPlcHdr"/>
        </w:types>
        <w:behaviors>
          <w:behavior w:val="content"/>
        </w:behaviors>
        <w:guid w:val="{BA7B2EBB-1E45-48EB-9B29-77D1D27FB6F4}"/>
      </w:docPartPr>
      <w:docPartBody>
        <w:p w:rsidR="00980FAC" w:rsidRDefault="00325365">
          <w:pPr>
            <w:pStyle w:val="2EBD1633077F496580B1AE97EDEFA13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
    <w:altName w:val="黑体"/>
    <w:charset w:val="00"/>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686B"/>
    <w:rsid w:val="000555CC"/>
    <w:rsid w:val="000979AD"/>
    <w:rsid w:val="000A37D3"/>
    <w:rsid w:val="000C2E29"/>
    <w:rsid w:val="001509DA"/>
    <w:rsid w:val="00186DA7"/>
    <w:rsid w:val="001F0F54"/>
    <w:rsid w:val="00325365"/>
    <w:rsid w:val="00373CAD"/>
    <w:rsid w:val="004D620D"/>
    <w:rsid w:val="005557B5"/>
    <w:rsid w:val="0071686B"/>
    <w:rsid w:val="0094696A"/>
    <w:rsid w:val="00980FAC"/>
    <w:rsid w:val="009945E3"/>
    <w:rsid w:val="009B6374"/>
    <w:rsid w:val="00A77CFB"/>
    <w:rsid w:val="00A9792A"/>
    <w:rsid w:val="00AA6EF4"/>
    <w:rsid w:val="00B71EF4"/>
    <w:rsid w:val="00C21311"/>
    <w:rsid w:val="00CE2A74"/>
    <w:rsid w:val="00D47024"/>
    <w:rsid w:val="00D65AAC"/>
    <w:rsid w:val="00ED6872"/>
    <w:rsid w:val="00EE7D71"/>
    <w:rsid w:val="00F73E02"/>
    <w:rsid w:val="00F83DD4"/>
    <w:rsid w:val="00FA3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0CE25CA0CA64E8B9694BA66CB0C3CD2">
    <w:name w:val="30CE25CA0CA64E8B9694BA66CB0C3CD2"/>
    <w:qFormat/>
    <w:pPr>
      <w:widowControl w:val="0"/>
      <w:jc w:val="both"/>
    </w:pPr>
    <w:rPr>
      <w:kern w:val="2"/>
      <w:sz w:val="21"/>
      <w:szCs w:val="22"/>
    </w:rPr>
  </w:style>
  <w:style w:type="paragraph" w:customStyle="1" w:styleId="E5E081E7DA2A458D83448F8F880782A3">
    <w:name w:val="E5E081E7DA2A458D83448F8F880782A3"/>
    <w:qFormat/>
    <w:pPr>
      <w:widowControl w:val="0"/>
      <w:jc w:val="both"/>
    </w:pPr>
    <w:rPr>
      <w:kern w:val="2"/>
      <w:sz w:val="21"/>
      <w:szCs w:val="22"/>
    </w:rPr>
  </w:style>
  <w:style w:type="paragraph" w:customStyle="1" w:styleId="2EBD1633077F496580B1AE97EDEFA135">
    <w:name w:val="2EBD1633077F496580B1AE97EDEFA13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B0716-B6F3-4F0D-9505-0F2DD13FC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TotalTime>
  <Pages>11</Pages>
  <Words>1136</Words>
  <Characters>6480</Characters>
  <Application>Microsoft Office Word</Application>
  <DocSecurity>0</DocSecurity>
  <Lines>54</Lines>
  <Paragraphs>15</Paragraphs>
  <ScaleCrop>false</ScaleCrop>
  <Company>PCMI</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Administrator</cp:lastModifiedBy>
  <cp:revision>35</cp:revision>
  <cp:lastPrinted>2025-12-23T11:58:00Z</cp:lastPrinted>
  <dcterms:created xsi:type="dcterms:W3CDTF">2025-03-13T01:50:00Z</dcterms:created>
  <dcterms:modified xsi:type="dcterms:W3CDTF">2026-08-31T08:13:00Z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eyJoZGlkIjoiNmU0OWNhMGUyYzc2MTI5ZWY2NzM4MTVkMDAwODg0YzMiLCJ1c2VySWQiOiI2Mzk4NzAxMjYifQ==</vt:lpwstr>
  </property>
  <property fmtid="{D5CDD505-2E9C-101B-9397-08002B2CF9AE}" pid="16" name="KSOProductBuildVer">
    <vt:lpwstr>2052-12.1.0.28043</vt:lpwstr>
  </property>
  <property fmtid="{D5CDD505-2E9C-101B-9397-08002B2CF9AE}" pid="17" name="ICV">
    <vt:lpwstr>F27B08C985F3487AB74D6D35526ADFC7_13</vt:lpwstr>
  </property>
</Properties>
</file>