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C6848">
        <w:tc>
          <w:tcPr>
            <w:tcW w:w="509" w:type="dxa"/>
          </w:tcPr>
          <w:p w:rsidR="003C6848" w:rsidRDefault="00C31D0D">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C6848" w:rsidRDefault="00C31D0D">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03.080.99</w:t>
            </w:r>
            <w:r>
              <w:rPr>
                <w:rFonts w:ascii="黑体" w:eastAsia="黑体" w:hAnsi="黑体"/>
                <w:sz w:val="21"/>
                <w:szCs w:val="21"/>
              </w:rPr>
              <w:fldChar w:fldCharType="end"/>
            </w:r>
            <w:bookmarkEnd w:id="1"/>
          </w:p>
        </w:tc>
      </w:tr>
      <w:tr w:rsidR="003C6848">
        <w:tc>
          <w:tcPr>
            <w:tcW w:w="509" w:type="dxa"/>
          </w:tcPr>
          <w:p w:rsidR="003C6848" w:rsidRDefault="00C31D0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C6848">
              <w:trPr>
                <w:trHeight w:hRule="exact" w:val="1021"/>
              </w:trPr>
              <w:tc>
                <w:tcPr>
                  <w:tcW w:w="9242" w:type="dxa"/>
                  <w:vAlign w:val="center"/>
                </w:tcPr>
                <w:p w:rsidR="003C6848" w:rsidRDefault="00C31D0D" w:rsidP="00183076">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rsidR="003C6848" w:rsidRDefault="00C31D0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00</w:t>
            </w:r>
            <w:r>
              <w:rPr>
                <w:rFonts w:ascii="黑体" w:eastAsia="黑体" w:hAnsi="黑体"/>
                <w:sz w:val="21"/>
                <w:szCs w:val="21"/>
              </w:rPr>
              <w:fldChar w:fldCharType="end"/>
            </w:r>
            <w:bookmarkEnd w:id="3"/>
          </w:p>
        </w:tc>
      </w:tr>
    </w:tbl>
    <w:bookmarkStart w:id="4" w:name="_Hlk26473981"/>
    <w:p w:rsidR="003C6848" w:rsidRDefault="00C31D0D">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5"/>
    </w:p>
    <w:bookmarkEnd w:id="4"/>
    <w:p w:rsidR="003C6848" w:rsidRDefault="00C31D0D">
      <w:pPr>
        <w:pStyle w:val="affffffffff2"/>
        <w:framePr w:wrap="auto"/>
      </w:pPr>
      <w:r>
        <w:t>T/</w:t>
      </w:r>
      <w:r>
        <w:fldChar w:fldCharType="begin">
          <w:ffData>
            <w:name w:val="文字1"/>
            <w:enabled/>
            <w:calcOnExit w:val="0"/>
            <w:textInput>
              <w:default w:val="XXX"/>
            </w:textInput>
          </w:ffData>
        </w:fldChar>
      </w:r>
      <w:bookmarkStart w:id="6" w:name="文字1"/>
      <w:r>
        <w:instrText xml:space="preserve"> FORMTEXT </w:instrText>
      </w:r>
      <w:r>
        <w:fldChar w:fldCharType="separate"/>
      </w:r>
      <w:r>
        <w:rPr>
          <w:rFonts w:hint="eastAsia"/>
        </w:rPr>
        <w:t>GXAS</w:t>
      </w:r>
      <w:r>
        <w:fldChar w:fldCharType="end"/>
      </w:r>
      <w:bookmarkEnd w:id="6"/>
      <w:r>
        <w:t xml:space="preserve"> </w:t>
      </w:r>
      <w:r>
        <w:fldChar w:fldCharType="begin">
          <w:ffData>
            <w:name w:val="NSTD_CODE_F"/>
            <w:enabled/>
            <w:calcOnExit w:val="0"/>
            <w:textInput>
              <w:default w:val="XXXX"/>
            </w:textInput>
          </w:ffData>
        </w:fldChar>
      </w:r>
      <w:bookmarkStart w:id="7" w:name="NSTD_CODE_F"/>
      <w:r>
        <w:instrText xml:space="preserve"> FORMTEXT </w:instrText>
      </w:r>
      <w:r>
        <w:fldChar w:fldCharType="separate"/>
      </w:r>
      <w:r>
        <w:t>XXXX</w:t>
      </w:r>
      <w:r>
        <w:fldChar w:fldCharType="end"/>
      </w:r>
      <w:bookmarkEnd w:id="7"/>
      <w:r>
        <w:rPr>
          <w:rFonts w:hAnsi="黑体"/>
        </w:rPr>
        <w:t>—</w:t>
      </w:r>
      <w:r>
        <w:fldChar w:fldCharType="begin">
          <w:ffData>
            <w:name w:val="NSTD_CODE_B"/>
            <w:enabled/>
            <w:calcOnExit w:val="0"/>
            <w:textInput>
              <w:default w:val="XXXX"/>
            </w:textInput>
          </w:ffData>
        </w:fldChar>
      </w:r>
      <w:bookmarkStart w:id="8" w:name="NSTD_CODE_B"/>
      <w:r>
        <w:instrText xml:space="preserve"> FORMTEXT </w:instrText>
      </w:r>
      <w:r>
        <w:fldChar w:fldCharType="separate"/>
      </w:r>
      <w:r>
        <w:t>XXXX</w:t>
      </w:r>
      <w:r>
        <w:fldChar w:fldCharType="end"/>
      </w:r>
      <w:bookmarkEnd w:id="8"/>
    </w:p>
    <w:p w:rsidR="003C6848" w:rsidRDefault="00C31D0D">
      <w:pPr>
        <w:pStyle w:val="affffffffff3"/>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3C6848" w:rsidRDefault="00C31D0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C6848" w:rsidRDefault="003C6848">
      <w:pPr>
        <w:pStyle w:val="afffff0"/>
        <w:framePr w:w="9639" w:h="6976" w:hRule="exact" w:hSpace="0" w:vSpace="0" w:wrap="around" w:hAnchor="page" w:y="6408"/>
        <w:jc w:val="center"/>
        <w:rPr>
          <w:rFonts w:ascii="黑体" w:eastAsia="黑体" w:hAnsi="黑体"/>
          <w:b w:val="0"/>
          <w:bCs w:val="0"/>
          <w:w w:val="100"/>
        </w:rPr>
      </w:pPr>
    </w:p>
    <w:p w:rsidR="003C6848" w:rsidRDefault="00C31D0D">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医疗护理员妇科手术患者照护规范</w:t>
      </w:r>
      <w:r>
        <w:fldChar w:fldCharType="end"/>
      </w:r>
      <w:bookmarkEnd w:id="10"/>
    </w:p>
    <w:p w:rsidR="003C6848" w:rsidRDefault="003C6848">
      <w:pPr>
        <w:framePr w:w="9639" w:h="6974" w:hRule="exact" w:wrap="around" w:vAnchor="page" w:hAnchor="page" w:x="1419" w:y="6408" w:anchorLock="1"/>
        <w:ind w:left="-1418"/>
      </w:pPr>
    </w:p>
    <w:p w:rsidR="003C6848" w:rsidRDefault="00C31D0D">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for g</w:t>
      </w:r>
      <w:r>
        <w:rPr>
          <w:rFonts w:ascii="黑体" w:eastAsia="黑体" w:hAnsi="黑体"/>
          <w:szCs w:val="28"/>
        </w:rPr>
        <w:t>ynecological surgery patients</w:t>
      </w:r>
      <w:r>
        <w:rPr>
          <w:rFonts w:ascii="黑体" w:eastAsia="黑体" w:hAnsi="黑体" w:hint="eastAsia"/>
          <w:szCs w:val="28"/>
        </w:rPr>
        <w:t xml:space="preserve"> </w:t>
      </w:r>
      <w:r>
        <w:rPr>
          <w:rFonts w:ascii="黑体" w:eastAsia="黑体" w:hAnsi="黑体"/>
          <w:szCs w:val="28"/>
        </w:rPr>
        <w:t>care of</w:t>
      </w:r>
      <w:r>
        <w:rPr>
          <w:rFonts w:ascii="黑体" w:eastAsia="黑体" w:hAnsi="黑体" w:hint="eastAsia"/>
          <w:szCs w:val="28"/>
        </w:rPr>
        <w:t xml:space="preserve"> </w:t>
      </w:r>
      <w:r>
        <w:rPr>
          <w:rFonts w:ascii="黑体" w:eastAsia="黑体" w:hAnsi="黑体"/>
          <w:szCs w:val="28"/>
        </w:rPr>
        <w:t>medical nursing assistants</w:t>
      </w:r>
      <w:r>
        <w:rPr>
          <w:rFonts w:ascii="黑体" w:eastAsia="黑体" w:hAnsi="黑体"/>
          <w:szCs w:val="28"/>
        </w:rPr>
        <w:fldChar w:fldCharType="end"/>
      </w:r>
      <w:bookmarkEnd w:id="11"/>
    </w:p>
    <w:p w:rsidR="003C6848" w:rsidRDefault="003C6848">
      <w:pPr>
        <w:framePr w:w="9639" w:h="6974" w:hRule="exact" w:wrap="around" w:vAnchor="page" w:hAnchor="page" w:x="1419" w:y="6408" w:anchorLock="1"/>
        <w:spacing w:line="760" w:lineRule="exact"/>
        <w:ind w:left="-1418"/>
        <w:rPr>
          <w:rFonts w:ascii="黑体" w:eastAsia="黑体" w:hAnsi="黑体"/>
        </w:rPr>
      </w:pPr>
    </w:p>
    <w:p w:rsidR="003C6848" w:rsidRDefault="003C6848">
      <w:pPr>
        <w:pStyle w:val="afffffff8"/>
        <w:framePr w:w="9639" w:h="6974" w:hRule="exact" w:wrap="around" w:vAnchor="page" w:hAnchor="page" w:x="1419" w:y="6408" w:anchorLock="1"/>
        <w:textAlignment w:val="bottom"/>
        <w:rPr>
          <w:rFonts w:eastAsia="黑体"/>
          <w:szCs w:val="28"/>
        </w:rPr>
      </w:pPr>
    </w:p>
    <w:p w:rsidR="003C6848" w:rsidRDefault="00C31D0D">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183076">
        <w:rPr>
          <w:sz w:val="24"/>
          <w:szCs w:val="28"/>
        </w:rPr>
      </w:r>
      <w:r w:rsidR="00183076">
        <w:rPr>
          <w:sz w:val="24"/>
          <w:szCs w:val="28"/>
        </w:rPr>
        <w:fldChar w:fldCharType="separate"/>
      </w:r>
      <w:r>
        <w:rPr>
          <w:sz w:val="24"/>
          <w:szCs w:val="28"/>
        </w:rPr>
        <w:fldChar w:fldCharType="end"/>
      </w:r>
      <w:bookmarkEnd w:id="12"/>
    </w:p>
    <w:p w:rsidR="003C6848" w:rsidRDefault="00C31D0D">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3C6848" w:rsidRDefault="00C31D0D">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183076">
        <w:rPr>
          <w:b/>
          <w:sz w:val="21"/>
          <w:szCs w:val="28"/>
        </w:rPr>
      </w:r>
      <w:r w:rsidR="00183076">
        <w:rPr>
          <w:b/>
          <w:sz w:val="21"/>
          <w:szCs w:val="28"/>
        </w:rPr>
        <w:fldChar w:fldCharType="separate"/>
      </w:r>
      <w:r>
        <w:rPr>
          <w:b/>
          <w:sz w:val="21"/>
          <w:szCs w:val="28"/>
        </w:rPr>
        <w:fldChar w:fldCharType="end"/>
      </w:r>
      <w:bookmarkEnd w:id="14"/>
    </w:p>
    <w:p w:rsidR="003C6848" w:rsidRDefault="00C31D0D">
      <w:pPr>
        <w:pStyle w:val="affffffffff0"/>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3C6848" w:rsidRDefault="00C31D0D">
      <w:pPr>
        <w:pStyle w:val="affffffffff1"/>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3C6848" w:rsidRDefault="00C31D0D">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1"/>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3C6848" w:rsidRDefault="00C31D0D">
      <w:pPr>
        <w:rPr>
          <w:rFonts w:ascii="宋体" w:hAnsi="宋体"/>
          <w:sz w:val="28"/>
          <w:szCs w:val="28"/>
        </w:rPr>
        <w:sectPr w:rsidR="003C684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C6848" w:rsidRDefault="00C31D0D">
      <w:pPr>
        <w:pStyle w:val="a6"/>
        <w:spacing w:before="900" w:after="360"/>
      </w:pPr>
      <w:bookmarkStart w:id="22" w:name="BookMark2"/>
      <w:r>
        <w:rPr>
          <w:rFonts w:hint="eastAsia"/>
          <w:spacing w:val="320"/>
        </w:rPr>
        <w:lastRenderedPageBreak/>
        <w:t>前</w:t>
      </w:r>
      <w:r>
        <w:rPr>
          <w:rFonts w:hint="eastAsia"/>
        </w:rPr>
        <w:t>言</w:t>
      </w:r>
    </w:p>
    <w:p w:rsidR="003C6848" w:rsidRDefault="00C31D0D">
      <w:pPr>
        <w:pStyle w:val="afffff5"/>
        <w:ind w:firstLine="420"/>
      </w:pPr>
      <w:r>
        <w:rPr>
          <w:rFonts w:hint="eastAsia"/>
        </w:rPr>
        <w:t>本文件参照GB/T 1.1—2020《标准化工作导则  第1部分：标准化文件的结构和起草规则》的规定起草。</w:t>
      </w:r>
    </w:p>
    <w:p w:rsidR="003C6848" w:rsidRDefault="00C31D0D">
      <w:pPr>
        <w:pStyle w:val="afffff5"/>
        <w:ind w:firstLine="420"/>
      </w:pPr>
      <w:r>
        <w:rPr>
          <w:rFonts w:hint="eastAsia"/>
        </w:rPr>
        <w:t>请注意本文件的某些内容可能涉及专利。本文件的发布机构不承担识别专利的责任。</w:t>
      </w:r>
    </w:p>
    <w:p w:rsidR="003C6848" w:rsidRDefault="00C31D0D">
      <w:pPr>
        <w:pStyle w:val="afffff5"/>
        <w:ind w:firstLine="420"/>
      </w:pPr>
      <w:r>
        <w:rPr>
          <w:rFonts w:hint="eastAsia"/>
        </w:rPr>
        <w:t>本文件由广西壮族自治区人民医院提出并宣贯。</w:t>
      </w:r>
    </w:p>
    <w:p w:rsidR="003C6848" w:rsidRDefault="00C31D0D">
      <w:pPr>
        <w:pStyle w:val="afffff5"/>
        <w:ind w:firstLine="420"/>
      </w:pPr>
      <w:r>
        <w:rPr>
          <w:rFonts w:hint="eastAsia"/>
        </w:rPr>
        <w:t>本文件由广西标准化协会归口。</w:t>
      </w:r>
    </w:p>
    <w:p w:rsidR="003C6848" w:rsidRDefault="00C31D0D">
      <w:pPr>
        <w:pStyle w:val="afffff5"/>
        <w:ind w:firstLine="420"/>
      </w:pPr>
      <w:r>
        <w:rPr>
          <w:rFonts w:hint="eastAsia"/>
        </w:rPr>
        <w:t>本文件起草单位：广西壮族自治区人民医院、山东大学齐鲁医院（青岛）、西安交通大学第一附属医院、四川大学华西第二医院、广西壮族自治区生殖医院、广西壮族自治区民族医院、广西医科大学附属肿瘤医院、广西壮族自治区南溪山医院（广西壮族自治区第二人民医院）、中山大学附属第一医院广西医院、右江民族医学院附属医院、钦州市妇幼保健院、北海市妇幼保健院、桂林市人民医院、桂林医科大学第二附属医院、梧州市人民医院、钦州市第一人民医院、梧州市工人医院、河池市第一人民医院、桂林市中西医结合医院、桂林医科大学第一附属医院、广州市妇女儿童医疗中心柳州医院、南宁市桃李缘职业技能培训学校有限公司。</w:t>
      </w:r>
    </w:p>
    <w:p w:rsidR="003C6848" w:rsidRDefault="00C31D0D">
      <w:pPr>
        <w:pStyle w:val="afffff5"/>
        <w:ind w:firstLine="420"/>
      </w:pPr>
      <w:r>
        <w:rPr>
          <w:rFonts w:hint="eastAsia"/>
        </w:rPr>
        <w:t>本文件主要起草人：张静、陈琼、覃婉宁、李敏、芦沁蕊、幸露、李建芳、张红丹、常鑫、秦玉娟、覃金莲、罗丽民、郑艳安、许斌、赵静、李春建、聂柱莲、郭志贤、谭静、韦晓静、陈岚岚、谭明秀、张盈、唐小艳、韦媛、覃敏静、冯茜茜、吴杰杰、朱小英、麦红燕、林丽萍、李琼玲、杨小容、石苗苗、黄秀群、祝裕萍、谢罗娜、叶艳华、李碧华、蓝凤林、李镇宏、夏秀芳、曾靖华、罗欣、吴华姿。</w:t>
      </w:r>
    </w:p>
    <w:p w:rsidR="003C6848" w:rsidRDefault="003C6848">
      <w:pPr>
        <w:pStyle w:val="afffff5"/>
        <w:ind w:firstLine="420"/>
      </w:pPr>
    </w:p>
    <w:p w:rsidR="003C6848" w:rsidRDefault="003C6848">
      <w:pPr>
        <w:pStyle w:val="afffff5"/>
        <w:ind w:firstLine="420"/>
        <w:sectPr w:rsidR="003C6848">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3C6848" w:rsidRDefault="003C6848">
      <w:pPr>
        <w:spacing w:line="20" w:lineRule="exact"/>
        <w:jc w:val="center"/>
        <w:rPr>
          <w:rFonts w:ascii="黑体" w:eastAsia="黑体" w:hAnsi="黑体"/>
          <w:sz w:val="32"/>
          <w:szCs w:val="32"/>
        </w:rPr>
      </w:pPr>
      <w:bookmarkStart w:id="23" w:name="BookMark4"/>
      <w:bookmarkEnd w:id="22"/>
    </w:p>
    <w:p w:rsidR="003C6848" w:rsidRDefault="003C6848">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7E68CC1276764E35B0B209F285A26EC2"/>
        </w:placeholder>
      </w:sdtPr>
      <w:sdtEndPr/>
      <w:sdtContent>
        <w:p w:rsidR="003C6848" w:rsidRDefault="00C31D0D">
          <w:pPr>
            <w:pStyle w:val="afffffffff8"/>
            <w:spacing w:beforeLines="100" w:before="240" w:afterLines="220" w:after="528"/>
          </w:pPr>
          <w:r>
            <w:rPr>
              <w:rFonts w:hint="eastAsia"/>
            </w:rPr>
            <w:t>医疗护理员妇科手术患者照护规范</w:t>
          </w:r>
        </w:p>
      </w:sdtContent>
    </w:sdt>
    <w:p w:rsidR="003C6848" w:rsidRDefault="00C31D0D">
      <w:pPr>
        <w:pStyle w:val="affc"/>
        <w:spacing w:before="240" w:after="240"/>
      </w:pPr>
      <w:bookmarkStart w:id="25" w:name="_Toc24884218"/>
      <w:bookmarkStart w:id="26" w:name="_Toc26986530"/>
      <w:bookmarkStart w:id="27" w:name="_Toc26718930"/>
      <w:bookmarkStart w:id="28" w:name="_Toc26648465"/>
      <w:bookmarkStart w:id="29" w:name="_Toc97192964"/>
      <w:bookmarkStart w:id="30" w:name="_Toc17233325"/>
      <w:bookmarkStart w:id="31" w:name="_Toc24884211"/>
      <w:bookmarkStart w:id="32" w:name="_Toc26986771"/>
      <w:bookmarkStart w:id="33" w:name="_Toc17233333"/>
      <w:bookmarkEnd w:id="24"/>
      <w:r>
        <w:rPr>
          <w:rFonts w:hint="eastAsia"/>
        </w:rPr>
        <w:t>范围</w:t>
      </w:r>
      <w:bookmarkEnd w:id="25"/>
      <w:bookmarkEnd w:id="26"/>
      <w:bookmarkEnd w:id="27"/>
      <w:bookmarkEnd w:id="28"/>
      <w:bookmarkEnd w:id="29"/>
      <w:bookmarkEnd w:id="30"/>
      <w:bookmarkEnd w:id="31"/>
      <w:bookmarkEnd w:id="32"/>
      <w:bookmarkEnd w:id="33"/>
    </w:p>
    <w:p w:rsidR="003C6848" w:rsidRDefault="00C31D0D">
      <w:pPr>
        <w:pStyle w:val="afffff5"/>
        <w:ind w:firstLine="420"/>
      </w:pPr>
      <w:bookmarkStart w:id="34" w:name="_Toc17233334"/>
      <w:bookmarkStart w:id="35" w:name="_Toc24884219"/>
      <w:bookmarkStart w:id="36" w:name="_Toc24884212"/>
      <w:bookmarkStart w:id="37" w:name="_Toc26648466"/>
      <w:bookmarkStart w:id="38" w:name="_Toc17233326"/>
      <w:r>
        <w:rPr>
          <w:rFonts w:hint="eastAsia"/>
        </w:rPr>
        <w:t>本文件界定了医疗护理员在妇科手术患者照护中的术语和定义，规定了基本要求、术前</w:t>
      </w:r>
      <w:r w:rsidR="000A00A4">
        <w:rPr>
          <w:rFonts w:hint="eastAsia"/>
        </w:rPr>
        <w:t>照护</w:t>
      </w:r>
      <w:r>
        <w:rPr>
          <w:rFonts w:hint="eastAsia"/>
        </w:rPr>
        <w:t>、术后</w:t>
      </w:r>
      <w:r w:rsidR="000A00A4">
        <w:rPr>
          <w:rFonts w:hint="eastAsia"/>
        </w:rPr>
        <w:t>照护</w:t>
      </w:r>
      <w:r>
        <w:rPr>
          <w:rFonts w:hint="eastAsia"/>
        </w:rPr>
        <w:t>、服务评价与改进的要求。</w:t>
      </w:r>
    </w:p>
    <w:p w:rsidR="003C6848" w:rsidRDefault="00C31D0D">
      <w:pPr>
        <w:pStyle w:val="afffff5"/>
        <w:ind w:firstLine="420"/>
      </w:pPr>
      <w:r>
        <w:rPr>
          <w:rFonts w:hint="eastAsia"/>
        </w:rPr>
        <w:t>本文件适用于医疗机构内医疗护理员对妇科手术患者的照护服务。</w:t>
      </w:r>
    </w:p>
    <w:p w:rsidR="003C6848" w:rsidRDefault="00C31D0D">
      <w:pPr>
        <w:pStyle w:val="affc"/>
        <w:spacing w:before="240" w:after="240"/>
      </w:pPr>
      <w:bookmarkStart w:id="39" w:name="_Toc26718931"/>
      <w:bookmarkStart w:id="40" w:name="_Toc26986531"/>
      <w:bookmarkStart w:id="41" w:name="_Toc97192965"/>
      <w:bookmarkStart w:id="42" w:name="_Toc2698677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D0DFD043C87B420D9254EDFDFFF141A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C6848" w:rsidRDefault="00C31D0D">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42627" w:rsidRDefault="00742627" w:rsidP="00742627">
      <w:pPr>
        <w:pStyle w:val="afffff5"/>
        <w:ind w:firstLine="420"/>
      </w:pPr>
      <w:r w:rsidRPr="00742627">
        <w:rPr>
          <w:rFonts w:hint="eastAsia"/>
        </w:rPr>
        <w:t>T</w:t>
      </w:r>
      <w:r>
        <w:t>/</w:t>
      </w:r>
      <w:r w:rsidRPr="00742627">
        <w:rPr>
          <w:rFonts w:hint="eastAsia"/>
        </w:rPr>
        <w:t>GXAS 872</w:t>
      </w:r>
      <w:r>
        <w:t xml:space="preserve">  </w:t>
      </w:r>
      <w:r w:rsidRPr="00742627">
        <w:rPr>
          <w:rFonts w:hint="eastAsia"/>
        </w:rPr>
        <w:t>医疗护理员轮椅使用技术规范</w:t>
      </w:r>
    </w:p>
    <w:p w:rsidR="003C6848" w:rsidRDefault="00C31D0D">
      <w:pPr>
        <w:pStyle w:val="afffff5"/>
        <w:ind w:firstLine="420"/>
      </w:pPr>
      <w:r>
        <w:rPr>
          <w:rFonts w:hint="eastAsia"/>
        </w:rPr>
        <w:t xml:space="preserve">T/GXAS 922 </w:t>
      </w:r>
      <w:r>
        <w:t xml:space="preserve"> </w:t>
      </w:r>
      <w:r>
        <w:rPr>
          <w:rFonts w:hint="eastAsia"/>
        </w:rPr>
        <w:t>医疗护理员服务质量评价规范</w:t>
      </w:r>
    </w:p>
    <w:p w:rsidR="003C6848" w:rsidRDefault="00C31D0D">
      <w:pPr>
        <w:pStyle w:val="afffff5"/>
        <w:ind w:firstLine="420"/>
      </w:pPr>
      <w:r>
        <w:rPr>
          <w:rFonts w:hint="eastAsia"/>
        </w:rPr>
        <w:t>T/GXAS 1033  医疗护理员服务操作规范</w:t>
      </w:r>
    </w:p>
    <w:p w:rsidR="003C6848" w:rsidRDefault="00C31D0D">
      <w:pPr>
        <w:pStyle w:val="afffff5"/>
        <w:ind w:firstLine="420"/>
      </w:pPr>
      <w:r>
        <w:t xml:space="preserve">T/GXAS 1225  </w:t>
      </w:r>
      <w:r>
        <w:rPr>
          <w:rFonts w:hint="eastAsia"/>
        </w:rPr>
        <w:t>医疗护理员成人患者转运技术操作规范</w:t>
      </w:r>
    </w:p>
    <w:p w:rsidR="003C6848" w:rsidRDefault="00C31D0D">
      <w:pPr>
        <w:pStyle w:val="afffff5"/>
        <w:ind w:firstLine="420"/>
      </w:pPr>
      <w:r>
        <w:rPr>
          <w:rFonts w:hint="eastAsia"/>
        </w:rPr>
        <w:t>T</w:t>
      </w:r>
      <w:r>
        <w:t>/</w:t>
      </w:r>
      <w:r>
        <w:rPr>
          <w:rFonts w:hint="eastAsia"/>
        </w:rPr>
        <w:t xml:space="preserve">GXAS 1215 </w:t>
      </w:r>
      <w:r>
        <w:t xml:space="preserve"> </w:t>
      </w:r>
      <w:r>
        <w:rPr>
          <w:rFonts w:hint="eastAsia"/>
        </w:rPr>
        <w:t>医疗护理员照护患者安全如厕规范</w:t>
      </w:r>
    </w:p>
    <w:p w:rsidR="003C6848" w:rsidRDefault="00C31D0D">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rPr>
          <w:color w:val="3333FF"/>
        </w:rPr>
        <w:id w:val="-1909835108"/>
        <w:placeholder>
          <w:docPart w:val="D66DAA2DFBA04C84A38F1871D2D72A7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rsidR="003C6848" w:rsidRDefault="00C31D0D">
          <w:pPr>
            <w:pStyle w:val="afffff5"/>
            <w:ind w:firstLine="420"/>
          </w:pPr>
          <w:r>
            <w:t>T/GXAS 1033界定的以及下列术语和定义适用于本文件。</w:t>
          </w:r>
        </w:p>
      </w:sdtContent>
    </w:sdt>
    <w:p w:rsidR="003C6848" w:rsidRDefault="00C31D0D">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妇科手术患者  gynecological perioperative patient</w:t>
      </w:r>
    </w:p>
    <w:p w:rsidR="003C6848" w:rsidRDefault="00C31D0D">
      <w:pPr>
        <w:pStyle w:val="afffff5"/>
        <w:ind w:firstLine="420"/>
      </w:pPr>
      <w:r>
        <w:rPr>
          <w:rFonts w:hint="eastAsia"/>
        </w:rPr>
        <w:t>因妇科良性疾病、妇科恶性肿瘤或妇科急症等需接受包括行开腹手术、腹腔镜手术、宫腔镜手术、阴式手术及介入治疗等各类手术治疗的患者。</w:t>
      </w:r>
    </w:p>
    <w:p w:rsidR="003C6848" w:rsidRDefault="00C31D0D">
      <w:pPr>
        <w:pStyle w:val="affc"/>
        <w:spacing w:before="240" w:after="240"/>
      </w:pPr>
      <w:r>
        <w:rPr>
          <w:rFonts w:hint="eastAsia"/>
        </w:rPr>
        <w:t>人员要求</w:t>
      </w:r>
    </w:p>
    <w:p w:rsidR="003C6848" w:rsidRDefault="00C31D0D">
      <w:pPr>
        <w:pStyle w:val="affffffffe"/>
      </w:pPr>
      <w:r>
        <w:t>应具备良好的职业道德和职业素养</w:t>
      </w:r>
      <w:r>
        <w:rPr>
          <w:rFonts w:hint="eastAsia"/>
        </w:rPr>
        <w:t>，遵守</w:t>
      </w:r>
      <w:r>
        <w:t>T/GXAS 1033</w:t>
      </w:r>
      <w:r>
        <w:rPr>
          <w:rFonts w:hint="eastAsia"/>
        </w:rPr>
        <w:t>的要求。</w:t>
      </w:r>
    </w:p>
    <w:p w:rsidR="003C6848" w:rsidRDefault="00C31D0D">
      <w:pPr>
        <w:pStyle w:val="affffffffe"/>
      </w:pPr>
      <w:r>
        <w:rPr>
          <w:rFonts w:hint="eastAsia"/>
        </w:rPr>
        <w:t>应经过妇科围手术期照护培训并考核合格；掌握围手术期照护要点、常见并发症观察、感染防控知识及跌倒、管路滑脱等突发事件的应急处理技能。</w:t>
      </w:r>
    </w:p>
    <w:p w:rsidR="003C6848" w:rsidRDefault="00C31D0D">
      <w:pPr>
        <w:pStyle w:val="affffffffe"/>
      </w:pPr>
      <w:r>
        <w:rPr>
          <w:rFonts w:hint="eastAsia"/>
        </w:rPr>
        <w:t>应</w:t>
      </w:r>
      <w:r w:rsidR="00787A7D">
        <w:rPr>
          <w:rFonts w:hint="eastAsia"/>
        </w:rPr>
        <w:t>在</w:t>
      </w:r>
      <w:r>
        <w:rPr>
          <w:rFonts w:hint="eastAsia"/>
        </w:rPr>
        <w:t>护士的指导和管理下开展工作</w:t>
      </w:r>
      <w:r w:rsidR="00787A7D">
        <w:rPr>
          <w:rFonts w:hint="eastAsia"/>
        </w:rPr>
        <w:t>，</w:t>
      </w:r>
      <w:r>
        <w:rPr>
          <w:rFonts w:hint="eastAsia"/>
        </w:rPr>
        <w:t>负责患者的生活照护、基础活动辅助、环境准备及异常情况的及时报告，不应独立进行专业评估、诊断、治疗性操作或擅自解释检查结果。</w:t>
      </w:r>
    </w:p>
    <w:p w:rsidR="003C6848" w:rsidRDefault="00C31D0D">
      <w:pPr>
        <w:pStyle w:val="affc"/>
        <w:spacing w:before="240" w:after="240"/>
      </w:pPr>
      <w:r>
        <w:rPr>
          <w:rFonts w:hint="eastAsia"/>
        </w:rPr>
        <w:t>术前照护</w:t>
      </w:r>
    </w:p>
    <w:p w:rsidR="003C6848" w:rsidRDefault="00C31D0D">
      <w:pPr>
        <w:pStyle w:val="affd"/>
        <w:spacing w:before="120" w:after="120"/>
      </w:pPr>
      <w:r>
        <w:rPr>
          <w:rFonts w:hint="eastAsia"/>
        </w:rPr>
        <w:t>协助检查</w:t>
      </w:r>
    </w:p>
    <w:p w:rsidR="003C6848" w:rsidRDefault="00C31D0D">
      <w:pPr>
        <w:pStyle w:val="afffffffff1"/>
      </w:pPr>
      <w:r>
        <w:rPr>
          <w:rFonts w:hint="eastAsia"/>
        </w:rPr>
        <w:t>核对检查预约单，确认患者身份、检查项目及时间。</w:t>
      </w:r>
    </w:p>
    <w:p w:rsidR="003C6848" w:rsidRDefault="00C31D0D">
      <w:pPr>
        <w:pStyle w:val="afffffffff1"/>
      </w:pPr>
      <w:r>
        <w:rPr>
          <w:rFonts w:hint="eastAsia"/>
        </w:rPr>
        <w:t>协助护送患者至相关科室进行检查（如超声、心电图、放射科等），并全程陪伴，安抚患者情绪。</w:t>
      </w:r>
    </w:p>
    <w:p w:rsidR="003C6848" w:rsidRDefault="00C31D0D">
      <w:pPr>
        <w:pStyle w:val="afffffffff1"/>
      </w:pPr>
      <w:r>
        <w:rPr>
          <w:rFonts w:hint="eastAsia"/>
        </w:rPr>
        <w:t>按照护士的指导，提醒患者做好检查前准备，如超声检查前提醒患者憋尿，协助患者去除盆腔磁共振检查所需的金属物品等。</w:t>
      </w:r>
    </w:p>
    <w:p w:rsidR="003C6848" w:rsidRDefault="00C31D0D">
      <w:pPr>
        <w:pStyle w:val="afffffffff1"/>
      </w:pPr>
      <w:r>
        <w:rPr>
          <w:rFonts w:hint="eastAsia"/>
        </w:rPr>
        <w:t>检查结束后，协助患者返回病房，观察患者有无面色苍白、出冷汗等异常表现，及时报告责任护士。</w:t>
      </w:r>
    </w:p>
    <w:p w:rsidR="003C6848" w:rsidRDefault="00C31D0D">
      <w:pPr>
        <w:pStyle w:val="afffffffff1"/>
      </w:pPr>
      <w:r>
        <w:rPr>
          <w:rFonts w:hint="eastAsia"/>
        </w:rPr>
        <w:t>主动向责任护士汇报检查完成情况及患者状态，报告检查过程中出现的任何异常反应。</w:t>
      </w:r>
    </w:p>
    <w:p w:rsidR="003C6848" w:rsidRPr="008C33BE" w:rsidRDefault="00787A7D" w:rsidP="00742627">
      <w:pPr>
        <w:pStyle w:val="afffffffff1"/>
      </w:pPr>
      <w:r>
        <w:rPr>
          <w:rFonts w:hint="eastAsia"/>
        </w:rPr>
        <w:t>老年妇科患者或行动不便妇科患者应</w:t>
      </w:r>
      <w:r w:rsidR="00C31D0D" w:rsidRPr="008C33BE">
        <w:rPr>
          <w:rFonts w:hint="eastAsia"/>
        </w:rPr>
        <w:t>轮椅护送</w:t>
      </w:r>
      <w:r w:rsidR="00742627" w:rsidRPr="008C33BE">
        <w:rPr>
          <w:rFonts w:hint="eastAsia"/>
        </w:rPr>
        <w:t>，轮椅护送按</w:t>
      </w:r>
      <w:r w:rsidR="00742627" w:rsidRPr="008C33BE">
        <w:t>T/GXAS 872</w:t>
      </w:r>
      <w:r w:rsidR="00742627" w:rsidRPr="008C33BE">
        <w:rPr>
          <w:rFonts w:hint="eastAsia"/>
        </w:rPr>
        <w:t>的规定执行</w:t>
      </w:r>
      <w:r w:rsidR="00C31D0D" w:rsidRPr="008C33BE">
        <w:rPr>
          <w:rFonts w:hint="eastAsia"/>
        </w:rPr>
        <w:t>。</w:t>
      </w:r>
    </w:p>
    <w:p w:rsidR="003C6848" w:rsidRDefault="00C31D0D">
      <w:pPr>
        <w:pStyle w:val="affd"/>
        <w:spacing w:before="120" w:after="120"/>
      </w:pPr>
      <w:r>
        <w:rPr>
          <w:rFonts w:hint="eastAsia"/>
        </w:rPr>
        <w:lastRenderedPageBreak/>
        <w:t>清洁照护</w:t>
      </w:r>
    </w:p>
    <w:p w:rsidR="003C6848" w:rsidRDefault="00C31D0D">
      <w:pPr>
        <w:pStyle w:val="afffffffff1"/>
      </w:pPr>
      <w:r>
        <w:rPr>
          <w:rFonts w:hint="eastAsia"/>
        </w:rPr>
        <w:t>衣物准备：</w:t>
      </w:r>
    </w:p>
    <w:p w:rsidR="003C6848" w:rsidRDefault="00C31D0D">
      <w:pPr>
        <w:pStyle w:val="af2"/>
      </w:pPr>
      <w:r>
        <w:rPr>
          <w:rFonts w:hint="eastAsia"/>
        </w:rPr>
        <w:t>应为患者准备宽松、开襟、柔软、纯棉的睡衣或病号服；</w:t>
      </w:r>
    </w:p>
    <w:p w:rsidR="003C6848" w:rsidRDefault="00C31D0D">
      <w:pPr>
        <w:pStyle w:val="af2"/>
      </w:pPr>
      <w:r>
        <w:rPr>
          <w:rFonts w:hint="eastAsia"/>
        </w:rPr>
        <w:t>应为患者准备防滑拖鞋，鞋底应具有防滑纹路，且保持干燥、无破损；</w:t>
      </w:r>
    </w:p>
    <w:p w:rsidR="003C6848" w:rsidRDefault="00C31D0D">
      <w:pPr>
        <w:pStyle w:val="af2"/>
      </w:pPr>
      <w:r>
        <w:rPr>
          <w:rFonts w:hint="eastAsia"/>
        </w:rPr>
        <w:t>应根据季节和病房温度，准备适宜的保暖衣物或披肩。</w:t>
      </w:r>
    </w:p>
    <w:p w:rsidR="003C6848" w:rsidRPr="00787A7D" w:rsidRDefault="00C31D0D" w:rsidP="00787A7D">
      <w:pPr>
        <w:pStyle w:val="afffffffff1"/>
      </w:pPr>
      <w:r w:rsidRPr="00787A7D">
        <w:rPr>
          <w:rFonts w:hint="eastAsia"/>
        </w:rPr>
        <w:t>日常清洁：居室清洁、个人清洁照护按</w:t>
      </w:r>
      <w:r w:rsidRPr="00787A7D">
        <w:t>T/GXAS 1033</w:t>
      </w:r>
      <w:r w:rsidRPr="00787A7D">
        <w:rPr>
          <w:rFonts w:hint="eastAsia"/>
        </w:rPr>
        <w:t>的规定执行。</w:t>
      </w:r>
    </w:p>
    <w:p w:rsidR="003C6848" w:rsidRDefault="00C31D0D">
      <w:pPr>
        <w:pStyle w:val="afffffffff1"/>
      </w:pPr>
      <w:r>
        <w:rPr>
          <w:rFonts w:hint="eastAsia"/>
        </w:rPr>
        <w:t>皮肤准备：</w:t>
      </w:r>
    </w:p>
    <w:p w:rsidR="003C6848" w:rsidRDefault="00C31D0D" w:rsidP="00787A7D">
      <w:pPr>
        <w:pStyle w:val="af5"/>
      </w:pPr>
      <w:r>
        <w:rPr>
          <w:rFonts w:hint="eastAsia"/>
        </w:rPr>
        <w:t>全身清洁：术前1日晚或手术日晨，协助患者淋浴或床上擦浴，重点清洁手术区域及周围皮肤</w:t>
      </w:r>
      <w:r w:rsidR="00787A7D">
        <w:rPr>
          <w:rFonts w:hint="eastAsia"/>
        </w:rPr>
        <w:t>；</w:t>
      </w:r>
    </w:p>
    <w:p w:rsidR="003C6848" w:rsidRDefault="00C31D0D" w:rsidP="00787A7D">
      <w:pPr>
        <w:pStyle w:val="af5"/>
      </w:pPr>
      <w:r>
        <w:rPr>
          <w:rFonts w:hint="eastAsia"/>
        </w:rPr>
        <w:t>术区皮肤准备：遵医嘱在术前1日或手术日进行。应协助护士完成备皮操作（如准备用物、暴露操作区域等），由护士执行剃毛。备皮后，协助患者用温水清洁皮肤并擦干。</w:t>
      </w:r>
    </w:p>
    <w:p w:rsidR="003C6848" w:rsidRDefault="00C31D0D">
      <w:pPr>
        <w:pStyle w:val="afffffffff1"/>
      </w:pPr>
      <w:r>
        <w:rPr>
          <w:rFonts w:hint="eastAsia"/>
        </w:rPr>
        <w:t>会阴部清洁：术前1日晚或手术日晨协助患者淋浴时，应使用温水从前向后冲洗或擦拭会阴部，并保持干燥。若患者行会阴部手术，应按照护士的具体指导执行。</w:t>
      </w:r>
    </w:p>
    <w:p w:rsidR="003C6848" w:rsidRDefault="00C31D0D">
      <w:pPr>
        <w:pStyle w:val="afffffffff1"/>
      </w:pPr>
      <w:r>
        <w:rPr>
          <w:rFonts w:hint="eastAsia"/>
        </w:rPr>
        <w:t>去除饰品与化妆：手术当日晨，协助患者更换病号服时，应取下所有首饰、义齿、发卡、隐形眼镜等，交由家属妥善保管；确认患者未涂抹指甲油、口红等化妆品。</w:t>
      </w:r>
    </w:p>
    <w:p w:rsidR="003C6848" w:rsidRDefault="00C31D0D">
      <w:pPr>
        <w:pStyle w:val="affd"/>
        <w:spacing w:before="120" w:after="120"/>
      </w:pPr>
      <w:r>
        <w:rPr>
          <w:rFonts w:hint="eastAsia"/>
        </w:rPr>
        <w:t>饮食照护</w:t>
      </w:r>
    </w:p>
    <w:p w:rsidR="003C6848" w:rsidRDefault="00C31D0D">
      <w:pPr>
        <w:pStyle w:val="afffffffff1"/>
      </w:pPr>
      <w:r>
        <w:rPr>
          <w:rFonts w:hint="eastAsia"/>
        </w:rPr>
        <w:t>术前1日，按护士指导提醒患者进食清淡、易消化的半流质或软食（如粥、烂面条），避免进食油腻、产气及刺激性食物。按护士告知的禁食禁饮要求，协助患者落实。围手术期饮食照护按</w:t>
      </w:r>
      <w:r>
        <w:t>T/GXAS 1033</w:t>
      </w:r>
      <w:r>
        <w:rPr>
          <w:rFonts w:hint="eastAsia"/>
        </w:rPr>
        <w:t>的规定执行。</w:t>
      </w:r>
    </w:p>
    <w:p w:rsidR="003C6848" w:rsidRDefault="00C31D0D">
      <w:pPr>
        <w:pStyle w:val="afffffffff1"/>
      </w:pPr>
      <w:r>
        <w:rPr>
          <w:rFonts w:hint="eastAsia"/>
        </w:rPr>
        <w:t>对于糖尿病患者等特殊人群，按护士指导协助其落实个体化的饮食安排。</w:t>
      </w:r>
    </w:p>
    <w:p w:rsidR="003C6848" w:rsidRDefault="00C31D0D">
      <w:pPr>
        <w:pStyle w:val="afffffffff1"/>
      </w:pPr>
      <w:r>
        <w:rPr>
          <w:rFonts w:hint="eastAsia"/>
        </w:rPr>
        <w:t>应遵医嘱协助肠道准备。对需进行经腹或涉及肠道手术的患者，在术前1日协助其完成口服缓泻剂</w:t>
      </w:r>
      <w:r>
        <w:t>或清洁灌肠</w:t>
      </w:r>
      <w:r>
        <w:rPr>
          <w:rFonts w:hint="eastAsia"/>
        </w:rPr>
        <w:t>：</w:t>
      </w:r>
    </w:p>
    <w:p w:rsidR="003C6848" w:rsidRDefault="00C31D0D">
      <w:pPr>
        <w:pStyle w:val="af2"/>
      </w:pPr>
      <w:r>
        <w:rPr>
          <w:rFonts w:hint="eastAsia"/>
        </w:rPr>
        <w:t>口服泻药期间，陪伴并协助患者在规定时间内分次服用泻药（如帮助患者取水、搅拌药物等），观察记录排便次数及性状，发现排便异常或患者出现心慌、出冷汗、剧烈腹痛等不适时立即报告护士，由护士确认肠道准备效果</w:t>
      </w:r>
      <w:r w:rsidR="00B921F7">
        <w:rPr>
          <w:rFonts w:hint="eastAsia"/>
        </w:rPr>
        <w:t>；</w:t>
      </w:r>
    </w:p>
    <w:p w:rsidR="003C6848" w:rsidRDefault="00C31D0D">
      <w:pPr>
        <w:pStyle w:val="af2"/>
      </w:pPr>
      <w:r>
        <w:rPr>
          <w:rFonts w:hint="eastAsia"/>
        </w:rPr>
        <w:t>灌肠操作由护士执行，操作前协助患者排空膀胱，准备好纸巾、便盆等用品，并协助患者取合适体位；操作结束后，协助患者安全如厕，及时清理排泄物，保持床单位整洁。</w:t>
      </w:r>
    </w:p>
    <w:p w:rsidR="003C6848" w:rsidRDefault="00C31D0D">
      <w:pPr>
        <w:pStyle w:val="afffffffff1"/>
      </w:pPr>
      <w:r>
        <w:rPr>
          <w:rFonts w:hint="eastAsia"/>
        </w:rPr>
        <w:t>肠道准备期间，嘱患者尽量在床边或卫生间附近活动，防止因排便频繁导致跌倒。</w:t>
      </w:r>
    </w:p>
    <w:p w:rsidR="003C6848" w:rsidRDefault="00C31D0D">
      <w:pPr>
        <w:pStyle w:val="affd"/>
        <w:spacing w:before="120" w:after="120"/>
      </w:pPr>
      <w:r>
        <w:rPr>
          <w:rFonts w:hint="eastAsia"/>
        </w:rPr>
        <w:t>心理</w:t>
      </w:r>
      <w:r w:rsidRPr="000A00A4">
        <w:rPr>
          <w:rFonts w:hint="eastAsia"/>
        </w:rPr>
        <w:t>支持</w:t>
      </w:r>
    </w:p>
    <w:p w:rsidR="003C6848" w:rsidRDefault="00C31D0D">
      <w:pPr>
        <w:pStyle w:val="afffffffff1"/>
      </w:pPr>
      <w:r>
        <w:rPr>
          <w:rFonts w:hint="eastAsia"/>
        </w:rPr>
        <w:t>应主动与患者沟通，倾听其对于手术的担忧、恐惧和疑问，给予共情和理解。</w:t>
      </w:r>
    </w:p>
    <w:p w:rsidR="003C6848" w:rsidRDefault="00C31D0D">
      <w:pPr>
        <w:pStyle w:val="afffffffff1"/>
      </w:pPr>
      <w:r>
        <w:rPr>
          <w:rFonts w:hint="eastAsia"/>
        </w:rPr>
        <w:t>应用通俗易懂的语言，配合健康教育资料，协助护士向患者解释手术的必要性、大致流程及术后康复过程。</w:t>
      </w:r>
    </w:p>
    <w:p w:rsidR="003C6848" w:rsidRDefault="00C31D0D">
      <w:pPr>
        <w:pStyle w:val="afffffffff1"/>
      </w:pPr>
      <w:r>
        <w:rPr>
          <w:rFonts w:hint="eastAsia"/>
        </w:rPr>
        <w:t>应鼓励患者表达情绪，教授简单的放松技巧，如深呼吸、冥想或听舒缓音乐。</w:t>
      </w:r>
    </w:p>
    <w:p w:rsidR="003C6848" w:rsidRDefault="00C31D0D">
      <w:pPr>
        <w:pStyle w:val="afffffffff1"/>
      </w:pPr>
      <w:r>
        <w:rPr>
          <w:rFonts w:hint="eastAsia"/>
        </w:rPr>
        <w:t>可引导既往手术成功的患者进行同伴支持，增强信心。必要时，及时将患者的严重焦虑情绪报告医护人员。</w:t>
      </w:r>
    </w:p>
    <w:p w:rsidR="003C6848" w:rsidRDefault="00C31D0D">
      <w:pPr>
        <w:pStyle w:val="affd"/>
        <w:spacing w:before="120" w:after="120"/>
      </w:pPr>
      <w:r>
        <w:rPr>
          <w:rFonts w:hint="eastAsia"/>
        </w:rPr>
        <w:t>用物准备</w:t>
      </w:r>
    </w:p>
    <w:p w:rsidR="003C6848" w:rsidRDefault="00C31D0D">
      <w:pPr>
        <w:pStyle w:val="afffffffff1"/>
      </w:pPr>
      <w:r>
        <w:rPr>
          <w:rFonts w:hint="eastAsia"/>
        </w:rPr>
        <w:t>根据医嘱，协助准备并核对需带入手术室的物品。</w:t>
      </w:r>
    </w:p>
    <w:p w:rsidR="003C6848" w:rsidRDefault="00C31D0D">
      <w:pPr>
        <w:pStyle w:val="afffffffff1"/>
      </w:pPr>
      <w:r>
        <w:rPr>
          <w:rFonts w:hint="eastAsia"/>
        </w:rPr>
        <w:t>在患者返回病房前，应备齐以下物品，包括：</w:t>
      </w:r>
    </w:p>
    <w:p w:rsidR="003C6848" w:rsidRDefault="00C31D0D">
      <w:pPr>
        <w:pStyle w:val="af5"/>
        <w:numPr>
          <w:ilvl w:val="0"/>
          <w:numId w:val="32"/>
        </w:numPr>
      </w:pPr>
      <w:r>
        <w:rPr>
          <w:rFonts w:hint="eastAsia"/>
        </w:rPr>
        <w:t>医疗设备：心电监护仪、吸氧装置等</w:t>
      </w:r>
      <w:r w:rsidR="00B921F7">
        <w:rPr>
          <w:rFonts w:hint="eastAsia"/>
        </w:rPr>
        <w:t>；</w:t>
      </w:r>
    </w:p>
    <w:p w:rsidR="003C6848" w:rsidRDefault="00C31D0D">
      <w:pPr>
        <w:pStyle w:val="af5"/>
      </w:pPr>
      <w:r>
        <w:t>护理用品</w:t>
      </w:r>
      <w:r>
        <w:rPr>
          <w:rFonts w:hint="eastAsia"/>
        </w:rPr>
        <w:t>：腹带、护理垫、卫生巾、一次性中单、便盆等</w:t>
      </w:r>
      <w:r w:rsidR="00B921F7">
        <w:rPr>
          <w:rFonts w:hint="eastAsia"/>
        </w:rPr>
        <w:t>；</w:t>
      </w:r>
    </w:p>
    <w:p w:rsidR="003C6848" w:rsidRDefault="00C31D0D">
      <w:pPr>
        <w:pStyle w:val="af5"/>
      </w:pPr>
      <w:r>
        <w:t>生活便利物品</w:t>
      </w:r>
      <w:r>
        <w:rPr>
          <w:rFonts w:hint="eastAsia"/>
        </w:rPr>
        <w:t>：吸水管、湿纸巾、润唇膏等。</w:t>
      </w:r>
    </w:p>
    <w:p w:rsidR="003C6848" w:rsidRDefault="00C31D0D">
      <w:pPr>
        <w:pStyle w:val="afffffffff1"/>
      </w:pPr>
      <w:r>
        <w:rPr>
          <w:rFonts w:hint="eastAsia"/>
        </w:rPr>
        <w:t>根据手术类型及麻醉方式，铺好备用床，必要时铺设中单，保持床单位平整、清洁，并调节病房温湿度适宜。</w:t>
      </w:r>
    </w:p>
    <w:p w:rsidR="003C6848" w:rsidRDefault="00C31D0D">
      <w:pPr>
        <w:pStyle w:val="affd"/>
        <w:spacing w:before="120" w:after="120"/>
        <w:rPr>
          <w:color w:val="FF0000"/>
        </w:rPr>
      </w:pPr>
      <w:r>
        <w:rPr>
          <w:rFonts w:hint="eastAsia"/>
        </w:rPr>
        <w:t>协助活动</w:t>
      </w:r>
    </w:p>
    <w:p w:rsidR="003C6848" w:rsidRDefault="00C31D0D">
      <w:pPr>
        <w:pStyle w:val="afffffffff1"/>
      </w:pPr>
      <w:r>
        <w:rPr>
          <w:rFonts w:hint="eastAsia"/>
        </w:rPr>
        <w:t>呼吸功能训练：在护士演示后，协助并提醒患者练习深呼吸及有效咳嗽。</w:t>
      </w:r>
    </w:p>
    <w:p w:rsidR="003C6848" w:rsidRDefault="00C31D0D">
      <w:pPr>
        <w:pStyle w:val="afffffffff1"/>
      </w:pPr>
      <w:r>
        <w:rPr>
          <w:rFonts w:hint="eastAsia"/>
        </w:rPr>
        <w:lastRenderedPageBreak/>
        <w:t>床上活动训练：按照护士制定的活动计划，指导患者进行踝泵运动，股四头肌等长收缩，以及床上翻身的方法。</w:t>
      </w:r>
    </w:p>
    <w:p w:rsidR="003C6848" w:rsidRDefault="00C31D0D">
      <w:pPr>
        <w:pStyle w:val="afffffffff1"/>
      </w:pPr>
      <w:r>
        <w:rPr>
          <w:rFonts w:hint="eastAsia"/>
        </w:rPr>
        <w:t>功能锻炼告知：向患者说明术后早期下床活动的重要性，以及使用床栏、助行器等辅助工具。</w:t>
      </w:r>
    </w:p>
    <w:p w:rsidR="003C6848" w:rsidRDefault="00C31D0D">
      <w:pPr>
        <w:pStyle w:val="affc"/>
        <w:spacing w:before="240" w:after="240"/>
      </w:pPr>
      <w:r>
        <w:rPr>
          <w:rFonts w:hint="eastAsia"/>
        </w:rPr>
        <w:t>术后照护</w:t>
      </w:r>
    </w:p>
    <w:p w:rsidR="003C6848" w:rsidRDefault="00C31D0D">
      <w:pPr>
        <w:pStyle w:val="affd"/>
        <w:spacing w:before="120" w:after="120"/>
      </w:pPr>
      <w:r>
        <w:rPr>
          <w:rFonts w:hint="eastAsia"/>
        </w:rPr>
        <w:t>协助转运与观察</w:t>
      </w:r>
    </w:p>
    <w:p w:rsidR="003C6848" w:rsidRDefault="00C31D0D">
      <w:pPr>
        <w:pStyle w:val="afffffffff1"/>
      </w:pPr>
      <w:r>
        <w:rPr>
          <w:rFonts w:hint="eastAsia"/>
        </w:rPr>
        <w:t>安全转运与交接按T</w:t>
      </w:r>
      <w:r>
        <w:t>/</w:t>
      </w:r>
      <w:r>
        <w:rPr>
          <w:rFonts w:hint="eastAsia"/>
        </w:rPr>
        <w:t>GXAS 1225的规定执行。</w:t>
      </w:r>
    </w:p>
    <w:p w:rsidR="003C6848" w:rsidRDefault="00C31D0D">
      <w:pPr>
        <w:pStyle w:val="afffffffff1"/>
      </w:pPr>
      <w:r>
        <w:rPr>
          <w:rFonts w:hint="eastAsia"/>
        </w:rPr>
        <w:t>初期观察：</w:t>
      </w:r>
    </w:p>
    <w:p w:rsidR="003C6848" w:rsidRDefault="00C31D0D">
      <w:pPr>
        <w:pStyle w:val="af5"/>
        <w:numPr>
          <w:ilvl w:val="0"/>
          <w:numId w:val="33"/>
        </w:numPr>
      </w:pPr>
      <w:r>
        <w:rPr>
          <w:rFonts w:hint="eastAsia"/>
        </w:rPr>
        <w:t>基本病情监测：遵医嘱定时测量体温、脉搏、呼吸、血压、血氧饱和度，观察患者有无呼之不应、嗜睡、烦躁不安等，发现异常及时报告护士；</w:t>
      </w:r>
    </w:p>
    <w:p w:rsidR="003C6848" w:rsidRDefault="00C31D0D">
      <w:pPr>
        <w:pStyle w:val="af5"/>
      </w:pPr>
      <w:r>
        <w:rPr>
          <w:rFonts w:hint="eastAsia"/>
        </w:rPr>
        <w:t>伤口与出血观察：观察伤口敷料有无渗血、渗液，阴道流血量是否增多，发现异常立即报告护士。</w:t>
      </w:r>
    </w:p>
    <w:p w:rsidR="003C6848" w:rsidRDefault="00C31D0D">
      <w:pPr>
        <w:pStyle w:val="af5"/>
      </w:pPr>
      <w:r>
        <w:rPr>
          <w:rFonts w:hint="eastAsia"/>
        </w:rPr>
        <w:t>管路通畅与固定：观察引流管是否扭曲、打折、受压，引流袋是否低于引流口，发现问题及时告知护士处理。</w:t>
      </w:r>
    </w:p>
    <w:p w:rsidR="003C6848" w:rsidRDefault="00C31D0D">
      <w:pPr>
        <w:pStyle w:val="affd"/>
        <w:spacing w:before="120" w:after="120"/>
      </w:pPr>
      <w:r>
        <w:rPr>
          <w:rFonts w:hint="eastAsia"/>
        </w:rPr>
        <w:t>体位照护</w:t>
      </w:r>
    </w:p>
    <w:p w:rsidR="003C6848" w:rsidRDefault="00C31D0D" w:rsidP="00B921F7">
      <w:pPr>
        <w:pStyle w:val="afffff5"/>
        <w:ind w:firstLine="420"/>
      </w:pPr>
      <w:r>
        <w:rPr>
          <w:rFonts w:hint="eastAsia"/>
        </w:rPr>
        <w:t>体位安置：</w:t>
      </w:r>
    </w:p>
    <w:p w:rsidR="003C6848" w:rsidRDefault="00C31D0D">
      <w:pPr>
        <w:pStyle w:val="af5"/>
        <w:numPr>
          <w:ilvl w:val="0"/>
          <w:numId w:val="34"/>
        </w:numPr>
      </w:pPr>
      <w:r>
        <w:rPr>
          <w:rFonts w:hint="eastAsia"/>
        </w:rPr>
        <w:t>麻醉未完全清醒时，取去枕平卧位，头偏向一侧；</w:t>
      </w:r>
    </w:p>
    <w:p w:rsidR="003C6848" w:rsidRDefault="00C31D0D">
      <w:pPr>
        <w:pStyle w:val="af5"/>
      </w:pPr>
      <w:r>
        <w:rPr>
          <w:rFonts w:hint="eastAsia"/>
        </w:rPr>
        <w:t>清醒且生命体征平稳后，根据手术方式调整：腰麻或硬膜外麻醉后，去枕平卧6</w:t>
      </w:r>
      <w:r w:rsidR="00B921F7" w:rsidRPr="00B921F7">
        <w:rPr>
          <w:vertAlign w:val="superscript"/>
        </w:rPr>
        <w:t xml:space="preserve"> </w:t>
      </w:r>
      <w:r>
        <w:rPr>
          <w:rFonts w:hint="eastAsia"/>
        </w:rPr>
        <w:t>h；全麻患者清醒后，可垫枕。鼓励并协助患者定时翻身；</w:t>
      </w:r>
    </w:p>
    <w:p w:rsidR="003C6848" w:rsidRDefault="00C31D0D">
      <w:pPr>
        <w:pStyle w:val="af5"/>
      </w:pPr>
      <w:r>
        <w:rPr>
          <w:rFonts w:hint="eastAsia"/>
        </w:rPr>
        <w:t>在病情允许下，逐步协助取半卧位，利于呼吸、引流及减轻腹部切口张力</w:t>
      </w:r>
      <w:r w:rsidR="00B921F7">
        <w:rPr>
          <w:rFonts w:hint="eastAsia"/>
        </w:rPr>
        <w:t>；</w:t>
      </w:r>
    </w:p>
    <w:p w:rsidR="003C6848" w:rsidRDefault="00C31D0D">
      <w:pPr>
        <w:pStyle w:val="af5"/>
      </w:pPr>
      <w:r>
        <w:rPr>
          <w:rFonts w:hint="eastAsia"/>
        </w:rPr>
        <w:t>行阴式手术或盆底重建手术的患者，清醒后宜采取平卧或低半卧位；行腹腔镜手术的患者，术后肩部疼痛时，可协助其取膝胸卧位或头低脚高位</w:t>
      </w:r>
      <w:r w:rsidR="00B921F7">
        <w:rPr>
          <w:rFonts w:hint="eastAsia"/>
        </w:rPr>
        <w:t>；</w:t>
      </w:r>
    </w:p>
    <w:p w:rsidR="003C6848" w:rsidRDefault="00C31D0D">
      <w:pPr>
        <w:pStyle w:val="af5"/>
      </w:pPr>
      <w:r>
        <w:rPr>
          <w:rFonts w:hint="eastAsia"/>
        </w:rPr>
        <w:t>行子宫动脉栓塞等经股动脉穿刺介入手术的患者，术后应协助其取平卧位，穿刺侧下肢伸直、制动6</w:t>
      </w:r>
      <w:r w:rsidR="00B921F7" w:rsidRPr="00B921F7">
        <w:rPr>
          <w:vertAlign w:val="superscript"/>
        </w:rPr>
        <w:t xml:space="preserve"> </w:t>
      </w:r>
      <w:r w:rsidR="00B921F7">
        <w:rPr>
          <w:rFonts w:hint="eastAsia"/>
        </w:rPr>
        <w:t>h</w:t>
      </w:r>
      <w:r>
        <w:rPr>
          <w:rFonts w:hint="eastAsia"/>
        </w:rPr>
        <w:t>～8</w:t>
      </w:r>
      <w:r w:rsidR="00B921F7" w:rsidRPr="00B921F7">
        <w:rPr>
          <w:vertAlign w:val="superscript"/>
        </w:rPr>
        <w:t xml:space="preserve"> </w:t>
      </w:r>
      <w:r w:rsidR="00B921F7">
        <w:rPr>
          <w:rFonts w:hint="eastAsia"/>
        </w:rPr>
        <w:t>h</w:t>
      </w:r>
      <w:r>
        <w:rPr>
          <w:rFonts w:hint="eastAsia"/>
        </w:rPr>
        <w:t>，避免屈曲或抬高穿刺侧髋关节，防止穿刺点出血或血肿形成。</w:t>
      </w:r>
    </w:p>
    <w:p w:rsidR="003C6848" w:rsidRDefault="00C31D0D">
      <w:pPr>
        <w:pStyle w:val="affd"/>
        <w:spacing w:before="120" w:after="120"/>
        <w:rPr>
          <w:color w:val="FF0000"/>
        </w:rPr>
      </w:pPr>
      <w:r>
        <w:rPr>
          <w:rFonts w:hint="eastAsia"/>
        </w:rPr>
        <w:t>活动照护</w:t>
      </w:r>
    </w:p>
    <w:p w:rsidR="003C6848" w:rsidRDefault="00C31D0D">
      <w:pPr>
        <w:pStyle w:val="afffffffff1"/>
      </w:pPr>
      <w:r>
        <w:rPr>
          <w:rFonts w:hint="eastAsia"/>
        </w:rPr>
        <w:t>床上活动：麻醉清醒后，鼓励并协助患者进行踝泵运动、股四头肌等长收缩、上肢伸展运动。协助定时翻身、拍背。</w:t>
      </w:r>
    </w:p>
    <w:p w:rsidR="003C6848" w:rsidRDefault="00C31D0D">
      <w:pPr>
        <w:pStyle w:val="afffffffff1"/>
      </w:pPr>
      <w:r>
        <w:rPr>
          <w:rFonts w:hint="eastAsia"/>
        </w:rPr>
        <w:t>离床活动：</w:t>
      </w:r>
    </w:p>
    <w:p w:rsidR="003C6848" w:rsidRDefault="00C31D0D">
      <w:pPr>
        <w:pStyle w:val="af5"/>
        <w:numPr>
          <w:ilvl w:val="0"/>
          <w:numId w:val="35"/>
        </w:numPr>
      </w:pPr>
      <w:r>
        <w:rPr>
          <w:rFonts w:hint="eastAsia"/>
        </w:rPr>
        <w:t>在护士指导并确认患者可以下床后，协助患者首次下床活动；</w:t>
      </w:r>
    </w:p>
    <w:p w:rsidR="003C6848" w:rsidRDefault="00C31D0D">
      <w:pPr>
        <w:pStyle w:val="af5"/>
      </w:pPr>
      <w:r>
        <w:rPr>
          <w:rFonts w:hint="eastAsia"/>
        </w:rPr>
        <w:t>遵循“三步曲：先将床头摇高，床上坐起→床边双腿下垂坐立片刻→无头晕等不适后，在搀扶或助行器辅助下站立、缓步行走；</w:t>
      </w:r>
    </w:p>
    <w:p w:rsidR="003C6848" w:rsidRDefault="00C31D0D">
      <w:pPr>
        <w:pStyle w:val="af5"/>
      </w:pPr>
      <w:r>
        <w:rPr>
          <w:rFonts w:hint="eastAsia"/>
        </w:rPr>
        <w:t>活动量循序渐进，以患者不感疲劳为宜；</w:t>
      </w:r>
    </w:p>
    <w:p w:rsidR="003C6848" w:rsidRDefault="00C31D0D">
      <w:pPr>
        <w:pStyle w:val="af5"/>
      </w:pPr>
      <w:r>
        <w:rPr>
          <w:rFonts w:hint="eastAsia"/>
        </w:rPr>
        <w:t>行腹式广泛性子宫切除术或盆腔淋巴结清扫术的患者，下床活动时应注意保护腹部切口，指导患者使用双手或腹带轻轻按压切口，避免突然扭转身体；</w:t>
      </w:r>
    </w:p>
    <w:p w:rsidR="003C6848" w:rsidRDefault="00C31D0D">
      <w:pPr>
        <w:pStyle w:val="af5"/>
      </w:pPr>
      <w:r>
        <w:rPr>
          <w:rFonts w:hint="eastAsia"/>
        </w:rPr>
        <w:t>对经股动脉穿刺介入手术患者，制动期满、经护士确认可下床后，协助患者遵循“起床三步曲”缓慢下床活动；首次下床活动时，应搀扶患者行走，避免使用穿刺侧下肢发力。</w:t>
      </w:r>
    </w:p>
    <w:p w:rsidR="003C6848" w:rsidRDefault="00C31D0D">
      <w:pPr>
        <w:pStyle w:val="afffffffff1"/>
      </w:pPr>
      <w:r>
        <w:rPr>
          <w:rFonts w:hint="eastAsia"/>
        </w:rPr>
        <w:t>预防跌倒：下床活动时专人陪伴，确保地面干燥，穿防滑鞋，清除障碍物。</w:t>
      </w:r>
    </w:p>
    <w:p w:rsidR="003C6848" w:rsidRDefault="00C31D0D">
      <w:pPr>
        <w:pStyle w:val="afffffffff1"/>
      </w:pPr>
      <w:r>
        <w:rPr>
          <w:rFonts w:hint="eastAsia"/>
        </w:rPr>
        <w:t>对留置管路患者照护的注意事项按T/GXAS</w:t>
      </w:r>
      <w:r>
        <w:t xml:space="preserve"> </w:t>
      </w:r>
      <w:r>
        <w:rPr>
          <w:rFonts w:hint="eastAsia"/>
        </w:rPr>
        <w:t>1033的要求执行。</w:t>
      </w:r>
    </w:p>
    <w:p w:rsidR="003C6848" w:rsidRDefault="00C31D0D">
      <w:pPr>
        <w:pStyle w:val="affd"/>
        <w:spacing w:before="120" w:after="120"/>
      </w:pPr>
      <w:r>
        <w:rPr>
          <w:rFonts w:hint="eastAsia"/>
        </w:rPr>
        <w:t>清洁照护</w:t>
      </w:r>
    </w:p>
    <w:p w:rsidR="003C6848" w:rsidRDefault="00C31D0D">
      <w:pPr>
        <w:pStyle w:val="afffffffff1"/>
      </w:pPr>
      <w:r>
        <w:rPr>
          <w:rFonts w:hint="eastAsia"/>
        </w:rPr>
        <w:t>居室清洁、个人清洁照护按</w:t>
      </w:r>
      <w:r>
        <w:t>T/GXAS 1033</w:t>
      </w:r>
      <w:r>
        <w:rPr>
          <w:rFonts w:hint="eastAsia"/>
        </w:rPr>
        <w:t>的规定执行。</w:t>
      </w:r>
    </w:p>
    <w:p w:rsidR="003C6848" w:rsidRDefault="00C31D0D">
      <w:pPr>
        <w:pStyle w:val="afffffffff1"/>
      </w:pPr>
      <w:r>
        <w:rPr>
          <w:rFonts w:hint="eastAsia"/>
        </w:rPr>
        <w:t>排泄照护按</w:t>
      </w:r>
      <w:r>
        <w:t>T/GXAS 1033</w:t>
      </w:r>
      <w:r>
        <w:rPr>
          <w:rFonts w:hint="eastAsia"/>
        </w:rPr>
        <w:t>、</w:t>
      </w:r>
      <w:r>
        <w:t>T/GXAS 1215</w:t>
      </w:r>
      <w:r>
        <w:rPr>
          <w:rFonts w:hint="eastAsia"/>
        </w:rPr>
        <w:t>的规定执行：</w:t>
      </w:r>
    </w:p>
    <w:p w:rsidR="003C6848" w:rsidRDefault="00C31D0D">
      <w:pPr>
        <w:pStyle w:val="af5"/>
        <w:numPr>
          <w:ilvl w:val="0"/>
          <w:numId w:val="36"/>
        </w:numPr>
      </w:pPr>
      <w:r>
        <w:rPr>
          <w:rFonts w:hint="eastAsia"/>
        </w:rPr>
        <w:t>对留置尿管的患者，按护士指导做好尿管周围皮肤清洁，观察尿液颜色、性状及量，发现异常报告护士；</w:t>
      </w:r>
    </w:p>
    <w:p w:rsidR="003C6848" w:rsidRDefault="00C31D0D">
      <w:pPr>
        <w:pStyle w:val="af5"/>
      </w:pPr>
      <w:r>
        <w:rPr>
          <w:rFonts w:hint="eastAsia"/>
        </w:rPr>
        <w:t>对拔除尿管的患者，观察首次排尿时间及排尿情况，告知护士；</w:t>
      </w:r>
    </w:p>
    <w:p w:rsidR="003C6848" w:rsidRDefault="00C31D0D">
      <w:pPr>
        <w:pStyle w:val="af5"/>
      </w:pPr>
      <w:r>
        <w:rPr>
          <w:rFonts w:hint="eastAsia"/>
        </w:rPr>
        <w:t>观察首次排便时间，鼓励患者多饮水、多活动，预防便秘</w:t>
      </w:r>
      <w:r w:rsidR="00B921F7">
        <w:rPr>
          <w:rFonts w:hint="eastAsia"/>
        </w:rPr>
        <w:t>；</w:t>
      </w:r>
    </w:p>
    <w:p w:rsidR="003C6848" w:rsidRDefault="00C31D0D">
      <w:pPr>
        <w:pStyle w:val="af5"/>
      </w:pPr>
      <w:r>
        <w:rPr>
          <w:rFonts w:hint="eastAsia"/>
        </w:rPr>
        <w:lastRenderedPageBreak/>
        <w:t>对腹泻患者，协助保持肛周清洁干燥。</w:t>
      </w:r>
    </w:p>
    <w:p w:rsidR="003C6848" w:rsidRDefault="00C31D0D">
      <w:pPr>
        <w:pStyle w:val="afffffffff1"/>
      </w:pPr>
      <w:r>
        <w:rPr>
          <w:rFonts w:hint="eastAsia"/>
        </w:rPr>
        <w:t>敷料观察：保持敷料清洁干燥，观察有无渗血、渗液、脱落或异味，发现异常报告护士。</w:t>
      </w:r>
    </w:p>
    <w:p w:rsidR="003C6848" w:rsidRDefault="00C31D0D">
      <w:pPr>
        <w:pStyle w:val="afffffffff1"/>
      </w:pPr>
      <w:r>
        <w:rPr>
          <w:rFonts w:hint="eastAsia"/>
        </w:rPr>
        <w:t>皮肤观察：观察伤口周围皮肤有无红、肿、热、痛等，发现异常报告护士。</w:t>
      </w:r>
    </w:p>
    <w:p w:rsidR="003C6848" w:rsidRDefault="00C31D0D">
      <w:pPr>
        <w:pStyle w:val="afffffffff1"/>
      </w:pPr>
      <w:r>
        <w:rPr>
          <w:rFonts w:hint="eastAsia"/>
        </w:rPr>
        <w:t>拆线前后：拆线前，提醒患者避免伤口敷料浸湿。拆线后，按护士指导协助患者保持局部清洁干燥；伤口结痂脱落前，提醒患者淋浴后及时擦干伤口周围皮肤，避免盆浴或长时间浸泡。</w:t>
      </w:r>
    </w:p>
    <w:p w:rsidR="003C6848" w:rsidRDefault="00C31D0D">
      <w:pPr>
        <w:pStyle w:val="afffffffff1"/>
      </w:pPr>
      <w:r>
        <w:rPr>
          <w:rFonts w:hint="eastAsia"/>
        </w:rPr>
        <w:t>会阴伤口：对有会阴切口的患者，每次大小便后，按护士指导协助患者用温水从前向后冲洗会阴，并用清洁软毛巾吸干，保持会阴垫清洁。</w:t>
      </w:r>
    </w:p>
    <w:p w:rsidR="003C6848" w:rsidRPr="008C33BE" w:rsidRDefault="00C31D0D">
      <w:pPr>
        <w:pStyle w:val="affd"/>
        <w:spacing w:before="120" w:after="120"/>
      </w:pPr>
      <w:r w:rsidRPr="008C33BE">
        <w:rPr>
          <w:rFonts w:hint="eastAsia"/>
        </w:rPr>
        <w:t>饮食照护</w:t>
      </w:r>
    </w:p>
    <w:p w:rsidR="003C6848" w:rsidRDefault="00C31D0D">
      <w:pPr>
        <w:pStyle w:val="afffff5"/>
        <w:ind w:firstLine="420"/>
      </w:pPr>
      <w:r>
        <w:rPr>
          <w:rFonts w:hint="eastAsia"/>
        </w:rPr>
        <w:t>按T/GXAS 1033的规定执行，并按护士告知的饮食要求协助患者进食：</w:t>
      </w:r>
    </w:p>
    <w:p w:rsidR="003C6848" w:rsidRDefault="00C31D0D" w:rsidP="00B921F7">
      <w:pPr>
        <w:pStyle w:val="af5"/>
        <w:numPr>
          <w:ilvl w:val="0"/>
          <w:numId w:val="37"/>
        </w:numPr>
      </w:pPr>
      <w:r>
        <w:rPr>
          <w:rFonts w:hint="eastAsia"/>
        </w:rPr>
        <w:t>术后麻醉清醒、无恶心呕吐后，遵医嘱协助患者少量饮水；</w:t>
      </w:r>
    </w:p>
    <w:p w:rsidR="003C6848" w:rsidRDefault="00C31D0D" w:rsidP="00B921F7">
      <w:pPr>
        <w:pStyle w:val="af5"/>
      </w:pPr>
      <w:r>
        <w:rPr>
          <w:rFonts w:hint="eastAsia"/>
        </w:rPr>
        <w:t>肛门排气前，按护士指导协助患者进食流质（如米汤、去油清汤），避免牛奶、豆浆、糖水、豆制品及洋葱等易产气食物；</w:t>
      </w:r>
    </w:p>
    <w:p w:rsidR="003C6848" w:rsidRDefault="00C31D0D" w:rsidP="00B921F7">
      <w:pPr>
        <w:pStyle w:val="af5"/>
      </w:pPr>
      <w:r>
        <w:rPr>
          <w:rFonts w:hint="eastAsia"/>
        </w:rPr>
        <w:t>肛门排气后，按护士指导逐步过渡至半流质（如粥、蒸蛋、烂面条）、软食，渐进增加高蛋白食物；</w:t>
      </w:r>
    </w:p>
    <w:p w:rsidR="003C6848" w:rsidRDefault="00C31D0D" w:rsidP="00B921F7">
      <w:pPr>
        <w:pStyle w:val="af5"/>
      </w:pPr>
      <w:r>
        <w:rPr>
          <w:rFonts w:hint="eastAsia"/>
        </w:rPr>
        <w:t>观察患者进食后有无腹胀、恶心、呕吐等不适，发现异常及时报告护士</w:t>
      </w:r>
      <w:r w:rsidR="008C33BE">
        <w:rPr>
          <w:rFonts w:hint="eastAsia"/>
        </w:rPr>
        <w:t>；</w:t>
      </w:r>
    </w:p>
    <w:p w:rsidR="003C6848" w:rsidRDefault="00C31D0D" w:rsidP="00B921F7">
      <w:pPr>
        <w:pStyle w:val="af5"/>
      </w:pPr>
      <w:r>
        <w:rPr>
          <w:rFonts w:hint="eastAsia"/>
        </w:rPr>
        <w:t>介入手术患者：术后即可按护士指导进食清淡、易消化软食，鼓励多饮水促进造影剂排出，避免辛辣刺激性食物</w:t>
      </w:r>
      <w:r w:rsidR="008C33BE">
        <w:rPr>
          <w:rFonts w:hint="eastAsia"/>
        </w:rPr>
        <w:t>。</w:t>
      </w:r>
    </w:p>
    <w:p w:rsidR="003C6848" w:rsidRDefault="00C31D0D">
      <w:pPr>
        <w:pStyle w:val="affd"/>
        <w:spacing w:before="120" w:after="120"/>
      </w:pPr>
      <w:r>
        <w:rPr>
          <w:rFonts w:hint="eastAsia"/>
        </w:rPr>
        <w:t>协助检查</w:t>
      </w:r>
    </w:p>
    <w:p w:rsidR="003C6848" w:rsidRDefault="00C31D0D">
      <w:pPr>
        <w:pStyle w:val="afffffffff1"/>
      </w:pPr>
      <w:r>
        <w:rPr>
          <w:rFonts w:hint="eastAsia"/>
        </w:rPr>
        <w:t>外出检查前，应再次评估患者生命体征、意识状态及伤口情况。协助患者更换外出服，注意保暖。对携带引流管、尿管的患者，应妥善固定管路，检查引流袋位置是否低于引流口。</w:t>
      </w:r>
    </w:p>
    <w:p w:rsidR="003C6848" w:rsidRDefault="00C31D0D">
      <w:pPr>
        <w:pStyle w:val="afffffffff1"/>
      </w:pPr>
      <w:r>
        <w:rPr>
          <w:rFonts w:hint="eastAsia"/>
        </w:rPr>
        <w:t>按检查类型分别提醒患者空腹、憋尿等注意事项。</w:t>
      </w:r>
    </w:p>
    <w:p w:rsidR="003C6848" w:rsidRDefault="00C31D0D">
      <w:pPr>
        <w:pStyle w:val="afffffffff1"/>
      </w:pPr>
      <w:r>
        <w:rPr>
          <w:rFonts w:hint="eastAsia"/>
        </w:rPr>
        <w:t>协助DR、CT、MRI等检查患者取下金属饰物及物品。</w:t>
      </w:r>
    </w:p>
    <w:p w:rsidR="003C6848" w:rsidRDefault="00C31D0D">
      <w:pPr>
        <w:pStyle w:val="afffffffff1"/>
      </w:pPr>
      <w:r>
        <w:rPr>
          <w:rFonts w:hint="eastAsia"/>
        </w:rPr>
        <w:t>转运及检查过程中观察患者有无头晕、恶心、呕吐、呼吸困难、疼痛加剧等不适，及时报告医护人员处理。</w:t>
      </w:r>
    </w:p>
    <w:p w:rsidR="003C6848" w:rsidRDefault="00C31D0D">
      <w:pPr>
        <w:pStyle w:val="afffffffff1"/>
      </w:pPr>
      <w:r>
        <w:rPr>
          <w:rFonts w:hint="eastAsia"/>
        </w:rPr>
        <w:t>全程陪同患者完成所需检查。</w:t>
      </w:r>
    </w:p>
    <w:p w:rsidR="003C6848" w:rsidRDefault="00C31D0D">
      <w:pPr>
        <w:pStyle w:val="affd"/>
        <w:spacing w:before="120" w:after="120"/>
      </w:pPr>
      <w:r>
        <w:rPr>
          <w:rFonts w:hint="eastAsia"/>
        </w:rPr>
        <w:t>睡眠照护</w:t>
      </w:r>
    </w:p>
    <w:p w:rsidR="003C6848" w:rsidRDefault="00C31D0D">
      <w:pPr>
        <w:pStyle w:val="afffffffff1"/>
      </w:pPr>
      <w:r>
        <w:rPr>
          <w:rFonts w:hint="eastAsia"/>
        </w:rPr>
        <w:t>应主动询问患者疼痛感受及睡眠情况，并及时告知责任护士。</w:t>
      </w:r>
    </w:p>
    <w:p w:rsidR="003C6848" w:rsidRDefault="00C31D0D">
      <w:pPr>
        <w:pStyle w:val="afffffffff1"/>
      </w:pPr>
      <w:r>
        <w:rPr>
          <w:rFonts w:hint="eastAsia"/>
        </w:rPr>
        <w:t>按护士指导，协助患者采取舒适体位、通过聊天或听音乐分散注意力等非药物方式缓解不适，以促进睡眠。</w:t>
      </w:r>
    </w:p>
    <w:p w:rsidR="003C6848" w:rsidRDefault="00C31D0D">
      <w:pPr>
        <w:pStyle w:val="afffffffff1"/>
      </w:pPr>
      <w:r>
        <w:rPr>
          <w:rFonts w:hint="eastAsia"/>
        </w:rPr>
        <w:t>睡前协助患者完成洗漱、如厕等准备，保持床单位平整、清洁，调节病室光线及温度，营造适宜的睡眠环境。</w:t>
      </w:r>
    </w:p>
    <w:p w:rsidR="003C6848" w:rsidRDefault="00C31D0D">
      <w:pPr>
        <w:pStyle w:val="afffffffff1"/>
      </w:pPr>
      <w:r>
        <w:rPr>
          <w:rFonts w:hint="eastAsia"/>
        </w:rPr>
        <w:t>夜间应定时巡视，观察患者睡眠情况，发现患者出现疼痛加剧、烦躁不安、异常鼾声等情况，及时报告护士。</w:t>
      </w:r>
    </w:p>
    <w:p w:rsidR="003C6848" w:rsidRDefault="00C31D0D">
      <w:pPr>
        <w:pStyle w:val="affd"/>
        <w:spacing w:before="120" w:after="120"/>
      </w:pPr>
      <w:r>
        <w:rPr>
          <w:rFonts w:hint="eastAsia"/>
        </w:rPr>
        <w:t>心理照护</w:t>
      </w:r>
    </w:p>
    <w:p w:rsidR="003C6848" w:rsidRDefault="00C31D0D">
      <w:pPr>
        <w:pStyle w:val="afffffffff1"/>
      </w:pPr>
      <w:r>
        <w:rPr>
          <w:rFonts w:hint="eastAsia"/>
        </w:rPr>
        <w:t>情绪支持：理解患者术后因疼痛、活动受限、形象改变等产生的焦虑、抑郁情绪，给予倾听、安慰和鼓励。</w:t>
      </w:r>
    </w:p>
    <w:p w:rsidR="003C6848" w:rsidRDefault="00C31D0D">
      <w:pPr>
        <w:pStyle w:val="afffffffff1"/>
      </w:pPr>
      <w:r>
        <w:rPr>
          <w:rFonts w:hint="eastAsia"/>
        </w:rPr>
        <w:t>鼓励参与：鼓励患者参与自我照护决策，如疼痛管理、活动计划，提升其控制感和康复主动性。</w:t>
      </w:r>
    </w:p>
    <w:p w:rsidR="003C6848" w:rsidRDefault="00C31D0D">
      <w:pPr>
        <w:pStyle w:val="affd"/>
        <w:spacing w:before="120" w:after="120"/>
      </w:pPr>
      <w:r>
        <w:rPr>
          <w:rFonts w:hint="eastAsia"/>
        </w:rPr>
        <w:t>协助康复指导</w:t>
      </w:r>
    </w:p>
    <w:p w:rsidR="003C6848" w:rsidRDefault="00C31D0D">
      <w:pPr>
        <w:pStyle w:val="afffffffff1"/>
      </w:pPr>
      <w:r>
        <w:rPr>
          <w:rFonts w:hint="eastAsia"/>
        </w:rPr>
        <w:t>呼吸功能锻炼：在护士演示后，协助并提醒患者练习深呼吸及有效咳嗽，必要时协助按压切口两侧以减轻咳嗽时疼痛。</w:t>
      </w:r>
    </w:p>
    <w:p w:rsidR="003C6848" w:rsidRDefault="00C31D0D">
      <w:pPr>
        <w:pStyle w:val="afffffffff1"/>
      </w:pPr>
      <w:r>
        <w:rPr>
          <w:rFonts w:hint="eastAsia"/>
        </w:rPr>
        <w:t>盆底功能锻炼：在护士指导后，协助并提醒患者练习凯格尔运动。</w:t>
      </w:r>
    </w:p>
    <w:p w:rsidR="003C6848" w:rsidRDefault="00C31D0D">
      <w:pPr>
        <w:pStyle w:val="afffffffff1"/>
      </w:pPr>
      <w:r>
        <w:rPr>
          <w:rFonts w:hint="eastAsia"/>
        </w:rPr>
        <w:t>逐步恢复日常生活：按护士指导，提醒患者安全地进行弯腰、提物、上下楼梯等活动，避免增加腹压和切口张力的动作。</w:t>
      </w:r>
    </w:p>
    <w:p w:rsidR="003C6848" w:rsidRDefault="00C31D0D">
      <w:pPr>
        <w:pStyle w:val="affd"/>
        <w:spacing w:before="120" w:after="120"/>
      </w:pPr>
      <w:r>
        <w:rPr>
          <w:rFonts w:hint="eastAsia"/>
        </w:rPr>
        <w:t>常见并发症观察</w:t>
      </w:r>
    </w:p>
    <w:p w:rsidR="003C6848" w:rsidRDefault="00C31D0D">
      <w:pPr>
        <w:pStyle w:val="afffffffff1"/>
      </w:pPr>
      <w:r>
        <w:rPr>
          <w:rFonts w:hint="eastAsia"/>
        </w:rPr>
        <w:lastRenderedPageBreak/>
        <w:t>出血：注意患者有无面色苍白、出冷汗、伤口大量渗血或阴道流血量增多等异常，发现后立即报告护士。</w:t>
      </w:r>
    </w:p>
    <w:p w:rsidR="003C6848" w:rsidRDefault="00C31D0D">
      <w:pPr>
        <w:pStyle w:val="afffffffff1"/>
      </w:pPr>
      <w:r>
        <w:rPr>
          <w:rFonts w:hint="eastAsia"/>
        </w:rPr>
        <w:t>感染：协助护士做好伤</w:t>
      </w:r>
      <w:r w:rsidR="000A00A4">
        <w:rPr>
          <w:rFonts w:hint="eastAsia"/>
        </w:rPr>
        <w:t>口、管道及会阴部护理，监测体温变化，发现体温异常及时报告护士。</w:t>
      </w:r>
    </w:p>
    <w:p w:rsidR="003C6848" w:rsidRDefault="00C31D0D">
      <w:pPr>
        <w:pStyle w:val="afffffffff1"/>
      </w:pPr>
      <w:r>
        <w:rPr>
          <w:rFonts w:hint="eastAsia"/>
        </w:rPr>
        <w:t>下肢深静脉血栓（DVT）：鼓励早期活动，按护士指导协助患者进行踝泵运动，遵医嘱协助患者穿戴弹力袜。</w:t>
      </w:r>
    </w:p>
    <w:p w:rsidR="003C6848" w:rsidRDefault="00C31D0D">
      <w:pPr>
        <w:pStyle w:val="afffffffff1"/>
      </w:pPr>
      <w:r>
        <w:rPr>
          <w:rFonts w:hint="eastAsia"/>
        </w:rPr>
        <w:t>肺部并发症：鼓励深呼吸、有效咳嗽，协助翻身拍背。</w:t>
      </w:r>
    </w:p>
    <w:p w:rsidR="003C6848" w:rsidRDefault="00C31D0D">
      <w:pPr>
        <w:pStyle w:val="afffffffff1"/>
      </w:pPr>
      <w:r>
        <w:rPr>
          <w:rFonts w:hint="eastAsia"/>
        </w:rPr>
        <w:t>尿潴留与尿路感染：鼓励饮水，尽早拔除尿管，观察排尿情况，发现排尿困难或尿液异常报告护士。</w:t>
      </w:r>
    </w:p>
    <w:p w:rsidR="003C6848" w:rsidRDefault="00C31D0D">
      <w:pPr>
        <w:pStyle w:val="afffffffff1"/>
      </w:pPr>
      <w:r>
        <w:rPr>
          <w:rFonts w:hint="eastAsia"/>
        </w:rPr>
        <w:t>肠梗阻与腹胀：鼓励早期活动，按护士指导提醒患者合理饮食，观察有无腹胀、腹痛加剧，发现异常报告护士。</w:t>
      </w:r>
    </w:p>
    <w:p w:rsidR="003C6848" w:rsidRDefault="00C31D0D">
      <w:pPr>
        <w:pStyle w:val="affc"/>
        <w:spacing w:before="240" w:after="240"/>
      </w:pPr>
      <w:r>
        <w:rPr>
          <w:rFonts w:hint="eastAsia"/>
        </w:rPr>
        <w:t>服务评价与改进</w:t>
      </w:r>
    </w:p>
    <w:p w:rsidR="003C6848" w:rsidRDefault="00C31D0D">
      <w:pPr>
        <w:pStyle w:val="afffff5"/>
        <w:ind w:firstLine="420"/>
      </w:pPr>
      <w:r>
        <w:rPr>
          <w:rFonts w:hint="eastAsia"/>
        </w:rPr>
        <w:t>按T/GXAS 922的规定执行。</w:t>
      </w:r>
    </w:p>
    <w:p w:rsidR="003C6848" w:rsidRDefault="003C6848">
      <w:pPr>
        <w:pStyle w:val="afffff5"/>
        <w:ind w:firstLineChars="0" w:firstLine="0"/>
        <w:sectPr w:rsidR="003C6848">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3C6848" w:rsidRDefault="003C6848">
      <w:pPr>
        <w:pStyle w:val="af8"/>
      </w:pPr>
      <w:bookmarkStart w:id="45" w:name="BookMark5"/>
      <w:bookmarkEnd w:id="23"/>
    </w:p>
    <w:p w:rsidR="003C6848" w:rsidRDefault="003C6848">
      <w:pPr>
        <w:pStyle w:val="afe"/>
      </w:pPr>
    </w:p>
    <w:p w:rsidR="003C6848" w:rsidRDefault="00C31D0D">
      <w:pPr>
        <w:pStyle w:val="afffffc"/>
        <w:spacing w:after="120"/>
      </w:pPr>
      <w:bookmarkStart w:id="46" w:name="BookMark6"/>
      <w:bookmarkEnd w:id="45"/>
      <w:r>
        <w:rPr>
          <w:rFonts w:hint="eastAsia"/>
          <w:spacing w:val="105"/>
        </w:rPr>
        <w:t>参考文</w:t>
      </w:r>
      <w:r>
        <w:rPr>
          <w:rFonts w:hint="eastAsia"/>
        </w:rPr>
        <w:t>献</w:t>
      </w:r>
    </w:p>
    <w:p w:rsidR="003C6848" w:rsidRDefault="00C31D0D">
      <w:pPr>
        <w:pStyle w:val="afffff5"/>
        <w:ind w:firstLine="420"/>
      </w:pPr>
      <w:r>
        <w:rPr>
          <w:rFonts w:hint="eastAsia"/>
        </w:rPr>
        <w:t>[1]</w:t>
      </w:r>
      <w:r>
        <w:t xml:space="preserve"> </w:t>
      </w:r>
      <w:r>
        <w:rPr>
          <w:rFonts w:hint="eastAsia"/>
        </w:rPr>
        <w:t xml:space="preserve"> GB 15982  医院消毒卫生标准[</w:t>
      </w:r>
      <w:r>
        <w:t>S</w:t>
      </w:r>
      <w:r>
        <w:rPr>
          <w:rFonts w:hint="eastAsia"/>
        </w:rPr>
        <w:t>]</w:t>
      </w:r>
      <w:r>
        <w:t>.</w:t>
      </w:r>
    </w:p>
    <w:p w:rsidR="003C6848" w:rsidRDefault="00C31D0D">
      <w:pPr>
        <w:pStyle w:val="afffff5"/>
        <w:ind w:firstLine="420"/>
      </w:pPr>
      <w:r>
        <w:rPr>
          <w:rFonts w:hint="eastAsia"/>
        </w:rPr>
        <w:t>[</w:t>
      </w:r>
      <w:r>
        <w:t>2</w:t>
      </w:r>
      <w:r>
        <w:rPr>
          <w:rFonts w:hint="eastAsia"/>
        </w:rPr>
        <w:t>]</w:t>
      </w:r>
      <w:r>
        <w:t xml:space="preserve"> </w:t>
      </w:r>
      <w:r>
        <w:rPr>
          <w:rFonts w:hint="eastAsia"/>
        </w:rPr>
        <w:t xml:space="preserve"> WS/T 313  医务人员手卫生规范[</w:t>
      </w:r>
      <w:r>
        <w:t>S</w:t>
      </w:r>
      <w:r>
        <w:rPr>
          <w:rFonts w:hint="eastAsia"/>
        </w:rPr>
        <w:t>]</w:t>
      </w:r>
      <w:r>
        <w:t>.</w:t>
      </w:r>
    </w:p>
    <w:p w:rsidR="003C6848" w:rsidRDefault="00C31D0D">
      <w:pPr>
        <w:pStyle w:val="afffff5"/>
        <w:ind w:firstLine="420"/>
      </w:pPr>
      <w:r>
        <w:rPr>
          <w:rFonts w:hint="eastAsia"/>
        </w:rPr>
        <w:t>[</w:t>
      </w:r>
      <w:r>
        <w:t>3</w:t>
      </w:r>
      <w:r>
        <w:rPr>
          <w:rFonts w:hint="eastAsia"/>
        </w:rPr>
        <w:t>]</w:t>
      </w:r>
      <w:r>
        <w:t xml:space="preserve"> </w:t>
      </w:r>
      <w:r>
        <w:rPr>
          <w:rFonts w:hint="eastAsia"/>
        </w:rPr>
        <w:t xml:space="preserve"> WS/T 512  医疗机构环境表面清洁与消毒管理规范[</w:t>
      </w:r>
      <w:r>
        <w:t>S</w:t>
      </w:r>
      <w:r>
        <w:rPr>
          <w:rFonts w:hint="eastAsia"/>
        </w:rPr>
        <w:t>]</w:t>
      </w:r>
      <w:r>
        <w:t>.</w:t>
      </w:r>
    </w:p>
    <w:p w:rsidR="003C6848" w:rsidRDefault="00C31D0D">
      <w:pPr>
        <w:pStyle w:val="afffff5"/>
        <w:ind w:firstLine="420"/>
      </w:pPr>
      <w:r>
        <w:rPr>
          <w:rFonts w:hint="eastAsia"/>
        </w:rPr>
        <w:t>[</w:t>
      </w:r>
      <w:r>
        <w:t>4</w:t>
      </w:r>
      <w:r>
        <w:rPr>
          <w:rFonts w:hint="eastAsia"/>
        </w:rPr>
        <w:t>]</w:t>
      </w:r>
      <w:r>
        <w:t xml:space="preserve"> </w:t>
      </w:r>
      <w:r>
        <w:rPr>
          <w:rFonts w:hint="eastAsia"/>
        </w:rPr>
        <w:t xml:space="preserve"> WS/T 803—2022 </w:t>
      </w:r>
      <w:r>
        <w:t xml:space="preserve"> </w:t>
      </w:r>
      <w:r>
        <w:rPr>
          <w:rFonts w:hint="eastAsia"/>
        </w:rPr>
        <w:t>居家、社区老年医疗护理员服务[</w:t>
      </w:r>
      <w:r>
        <w:t>S</w:t>
      </w:r>
      <w:r>
        <w:rPr>
          <w:rFonts w:hint="eastAsia"/>
        </w:rPr>
        <w:t>]</w:t>
      </w:r>
      <w:r>
        <w:t>.</w:t>
      </w:r>
    </w:p>
    <w:p w:rsidR="003C6848" w:rsidRDefault="00C31D0D">
      <w:pPr>
        <w:pStyle w:val="afffff5"/>
        <w:ind w:firstLine="420"/>
      </w:pPr>
      <w:r>
        <w:rPr>
          <w:rFonts w:hint="eastAsia"/>
        </w:rPr>
        <w:t>[</w:t>
      </w:r>
      <w:r>
        <w:t>5</w:t>
      </w:r>
      <w:r>
        <w:rPr>
          <w:rFonts w:hint="eastAsia"/>
        </w:rPr>
        <w:t>]</w:t>
      </w:r>
      <w:r>
        <w:t xml:space="preserve"> </w:t>
      </w:r>
      <w:r>
        <w:rPr>
          <w:rFonts w:hint="eastAsia"/>
        </w:rPr>
        <w:t xml:space="preserve"> DB14/T 1736—2018 医疗护理员服务规范[</w:t>
      </w:r>
      <w:r>
        <w:t>S</w:t>
      </w:r>
      <w:r>
        <w:rPr>
          <w:rFonts w:hint="eastAsia"/>
        </w:rPr>
        <w:t>]</w:t>
      </w:r>
      <w:r>
        <w:t>.</w:t>
      </w:r>
    </w:p>
    <w:p w:rsidR="003C6848" w:rsidRDefault="00C31D0D">
      <w:pPr>
        <w:pStyle w:val="afffff5"/>
        <w:ind w:firstLine="420"/>
      </w:pPr>
      <w:r>
        <w:rPr>
          <w:rFonts w:hint="eastAsia"/>
        </w:rPr>
        <w:t>[</w:t>
      </w:r>
      <w:r>
        <w:t>6</w:t>
      </w:r>
      <w:r>
        <w:rPr>
          <w:rFonts w:hint="eastAsia"/>
        </w:rPr>
        <w:t xml:space="preserve">] </w:t>
      </w:r>
      <w:r>
        <w:t xml:space="preserve"> </w:t>
      </w:r>
      <w:r>
        <w:rPr>
          <w:rFonts w:hint="eastAsia"/>
        </w:rPr>
        <w:t>T/GXAS 1033—2025 医疗护理员服务操作规范[</w:t>
      </w:r>
      <w:r>
        <w:t>S</w:t>
      </w:r>
      <w:r>
        <w:rPr>
          <w:rFonts w:hint="eastAsia"/>
        </w:rPr>
        <w:t>]</w:t>
      </w:r>
      <w:r>
        <w:t>.</w:t>
      </w:r>
    </w:p>
    <w:p w:rsidR="003C6848" w:rsidRDefault="00C31D0D">
      <w:pPr>
        <w:pStyle w:val="afffff5"/>
        <w:ind w:firstLine="420"/>
      </w:pPr>
      <w:r>
        <w:rPr>
          <w:rFonts w:hint="eastAsia"/>
        </w:rPr>
        <w:t>[</w:t>
      </w:r>
      <w:r>
        <w:t>7</w:t>
      </w:r>
      <w:r>
        <w:rPr>
          <w:rFonts w:hint="eastAsia"/>
        </w:rPr>
        <w:t xml:space="preserve">] </w:t>
      </w:r>
      <w:r>
        <w:t xml:space="preserve"> </w:t>
      </w:r>
      <w:r>
        <w:rPr>
          <w:rFonts w:hint="eastAsia"/>
        </w:rPr>
        <w:t>医疗护理员国家职业标准（2024年版）</w:t>
      </w:r>
    </w:p>
    <w:p w:rsidR="003C6848" w:rsidRDefault="00C31D0D">
      <w:pPr>
        <w:pStyle w:val="afffff5"/>
        <w:ind w:firstLine="420"/>
      </w:pPr>
      <w:r>
        <w:rPr>
          <w:rFonts w:hint="eastAsia"/>
        </w:rPr>
        <w:t>[</w:t>
      </w:r>
      <w:r>
        <w:t>8</w:t>
      </w:r>
      <w:r>
        <w:rPr>
          <w:rFonts w:hint="eastAsia"/>
        </w:rPr>
        <w:t>]</w:t>
      </w:r>
      <w:r>
        <w:t xml:space="preserve"> </w:t>
      </w:r>
      <w:r>
        <w:rPr>
          <w:rFonts w:hint="eastAsia"/>
        </w:rPr>
        <w:t xml:space="preserve"> 国卫医发〔2019〕49号 医疗护理员培训大纲（试行）</w:t>
      </w:r>
    </w:p>
    <w:p w:rsidR="003C6848" w:rsidRDefault="00C31D0D">
      <w:pPr>
        <w:pStyle w:val="afffff5"/>
        <w:ind w:firstLine="420"/>
      </w:pPr>
      <w:r>
        <w:rPr>
          <w:rFonts w:hint="eastAsia"/>
        </w:rPr>
        <w:t>[</w:t>
      </w:r>
      <w:r>
        <w:t>9</w:t>
      </w:r>
      <w:r>
        <w:rPr>
          <w:rFonts w:hint="eastAsia"/>
        </w:rPr>
        <w:t>]</w:t>
      </w:r>
      <w:r>
        <w:t xml:space="preserve">  </w:t>
      </w:r>
      <w:r>
        <w:rPr>
          <w:rFonts w:hint="eastAsia"/>
        </w:rPr>
        <w:t>薄海欣,葛莉娜,刘霞,等.加速康复妇科围手术期护理中国专家共识[J].中华现代护理杂志,2019,25(6):661-668.</w:t>
      </w:r>
    </w:p>
    <w:p w:rsidR="003C6848" w:rsidRDefault="003C6848">
      <w:pPr>
        <w:pStyle w:val="afffff5"/>
        <w:ind w:firstLine="420"/>
      </w:pPr>
    </w:p>
    <w:p w:rsidR="003C6848" w:rsidRDefault="003C6848">
      <w:pPr>
        <w:pStyle w:val="afffff5"/>
        <w:ind w:firstLine="420"/>
      </w:pPr>
    </w:p>
    <w:p w:rsidR="003C6848" w:rsidRDefault="00C31D0D">
      <w:pPr>
        <w:pStyle w:val="afffffffffa"/>
        <w:ind w:firstLineChars="0" w:firstLine="0"/>
        <w:jc w:val="center"/>
      </w:pPr>
      <w:bookmarkStart w:id="47" w:name="BookMark8"/>
      <w:bookmarkEnd w:id="46"/>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3C6848">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848" w:rsidRDefault="00C31D0D">
      <w:pPr>
        <w:spacing w:line="240" w:lineRule="auto"/>
      </w:pPr>
      <w:r>
        <w:separator/>
      </w:r>
    </w:p>
  </w:endnote>
  <w:endnote w:type="continuationSeparator" w:id="0">
    <w:p w:rsidR="003C6848" w:rsidRDefault="00C31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3C6848">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3C6848">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2"/>
    </w:pPr>
    <w:r>
      <w:fldChar w:fldCharType="begin"/>
    </w:r>
    <w:r>
      <w:instrText>PAGE   \* MERGEFORMAT</w:instrText>
    </w:r>
    <w:r>
      <w:fldChar w:fldCharType="separate"/>
    </w:r>
    <w:r w:rsidR="00183076" w:rsidRPr="00183076">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1"/>
    </w:pPr>
    <w:r>
      <w:fldChar w:fldCharType="begin"/>
    </w:r>
    <w:r>
      <w:instrText xml:space="preserve"> PAGE   \* MERGEFORMAT \* MERGEFORMAT </w:instrText>
    </w:r>
    <w:r>
      <w:fldChar w:fldCharType="separate"/>
    </w:r>
    <w:r w:rsidR="00183076">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2"/>
    </w:pPr>
    <w:r>
      <w:fldChar w:fldCharType="begin"/>
    </w:r>
    <w:r>
      <w:instrText>PAGE   \* MERGEFORMAT</w:instrText>
    </w:r>
    <w:r>
      <w:fldChar w:fldCharType="separate"/>
    </w:r>
    <w:r w:rsidR="00183076" w:rsidRPr="00183076">
      <w:rPr>
        <w:noProof/>
        <w:lang w:val="zh-CN"/>
      </w:rPr>
      <w:t>5</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1"/>
    </w:pPr>
    <w:r>
      <w:fldChar w:fldCharType="begin"/>
    </w:r>
    <w:r>
      <w:instrText xml:space="preserve"> PAGE   \* MERGEFORMAT \* MERGEFORMAT </w:instrText>
    </w:r>
    <w:r>
      <w:fldChar w:fldCharType="separate"/>
    </w:r>
    <w:r w:rsidR="00183076">
      <w:rPr>
        <w:noProof/>
      </w:rPr>
      <w:t>6</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2"/>
    </w:pPr>
    <w:r>
      <w:fldChar w:fldCharType="begin"/>
    </w:r>
    <w:r>
      <w:instrText>PAGE   \* MERGEFORMAT</w:instrText>
    </w:r>
    <w:r>
      <w:fldChar w:fldCharType="separate"/>
    </w:r>
    <w:r w:rsidR="00B921F7" w:rsidRPr="00B921F7">
      <w:rPr>
        <w:noProof/>
        <w:lang w:val="zh-CN"/>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848" w:rsidRDefault="00C31D0D">
      <w:pPr>
        <w:spacing w:line="240" w:lineRule="auto"/>
      </w:pPr>
      <w:r>
        <w:separator/>
      </w:r>
    </w:p>
  </w:footnote>
  <w:footnote w:type="continuationSeparator" w:id="0">
    <w:p w:rsidR="003C6848" w:rsidRDefault="00C31D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3C6848">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3C6848">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b"/>
    </w:pPr>
    <w:r>
      <w:fldChar w:fldCharType="begin"/>
    </w:r>
    <w:r>
      <w:instrText xml:space="preserve"> STYLEREF  标准文件_文件编号 \* MERGEFORMAT </w:instrText>
    </w:r>
    <w:r>
      <w:fldChar w:fldCharType="separate"/>
    </w:r>
    <w:r w:rsidR="00183076">
      <w:rPr>
        <w:noProof/>
      </w:rPr>
      <w:t>T/GXAS XXXX</w:t>
    </w:r>
    <w:r w:rsidR="00183076">
      <w:rPr>
        <w:noProof/>
      </w:rPr>
      <w:t>—</w:t>
    </w:r>
    <w:r w:rsidR="00183076">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a"/>
    </w:pPr>
    <w:r>
      <w:fldChar w:fldCharType="begin"/>
    </w:r>
    <w:r>
      <w:instrText xml:space="preserve"> STYLEREF  标准文件_文件编号  \* MERGEFORMAT </w:instrText>
    </w:r>
    <w:r>
      <w:fldChar w:fldCharType="separate"/>
    </w:r>
    <w:r w:rsidR="00183076">
      <w:rPr>
        <w:noProof/>
      </w:rPr>
      <w:t>T/GXAS XXXX</w:t>
    </w:r>
    <w:r w:rsidR="00183076">
      <w:rPr>
        <w:noProof/>
      </w:rPr>
      <w:t>—</w:t>
    </w:r>
    <w:r w:rsidR="00183076">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b"/>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183076">
      <w:rPr>
        <w:noProof/>
      </w:rPr>
      <w:t>T/GXAS XXXX</w:t>
    </w:r>
    <w:r w:rsidR="00183076">
      <w:rPr>
        <w:noProof/>
      </w:rPr>
      <w:t>—</w:t>
    </w:r>
    <w:r w:rsidR="00183076">
      <w:rPr>
        <w:noProof/>
      </w:rPr>
      <w:t>XXXX</w:t>
    </w:r>
    <w:r>
      <w:rPr>
        <w:rFonts w:hint="eastAsia"/>
      </w:rP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a"/>
    </w:pPr>
    <w:r>
      <w:fldChar w:fldCharType="begin"/>
    </w:r>
    <w:r>
      <w:instrText xml:space="preserve"> STYLEREF  标准文件_文件编号  \* MERGEFORMAT </w:instrText>
    </w:r>
    <w:r>
      <w:fldChar w:fldCharType="separate"/>
    </w:r>
    <w:r w:rsidR="00183076">
      <w:rPr>
        <w:noProof/>
      </w:rPr>
      <w:t>T/GXAS XXXX</w:t>
    </w:r>
    <w:r w:rsidR="00183076">
      <w:rPr>
        <w:noProof/>
      </w:rPr>
      <w:t>—</w:t>
    </w:r>
    <w:r w:rsidR="00183076">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b"/>
    </w:pPr>
    <w:r>
      <w:rPr>
        <w:rFonts w:hint="eastAsia"/>
      </w:rPr>
      <w:fldChar w:fldCharType="begin"/>
    </w:r>
    <w:r>
      <w:rPr>
        <w:rFonts w:hint="eastAsia"/>
      </w:rPr>
      <w:instrText xml:space="preserve"> STYLEREF  标准文件_文件编号 \* MERGEFORMAT </w:instrText>
    </w:r>
    <w:r>
      <w:rPr>
        <w:rFonts w:hint="eastAsia"/>
      </w:rPr>
      <w:fldChar w:fldCharType="separate"/>
    </w:r>
    <w:r w:rsidR="00183076">
      <w:rPr>
        <w:noProof/>
      </w:rPr>
      <w:t>T/GXAS XXXX</w:t>
    </w:r>
    <w:r w:rsidR="00183076">
      <w:rPr>
        <w:noProof/>
      </w:rPr>
      <w:t>—</w:t>
    </w:r>
    <w:r w:rsidR="00183076">
      <w:rPr>
        <w:noProof/>
      </w:rPr>
      <w:t>XXXX</w:t>
    </w:r>
    <w:r>
      <w:rPr>
        <w:rFonts w:hint="eastAsia"/>
      </w:rP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848" w:rsidRDefault="00C31D0D">
    <w:pPr>
      <w:pStyle w:val="afffffa"/>
    </w:pPr>
    <w:r>
      <w:fldChar w:fldCharType="begin"/>
    </w:r>
    <w:r>
      <w:instrText xml:space="preserve"> STYLEREF  标准文件_文件编号  \* MERGEFORMAT </w:instrText>
    </w:r>
    <w:r>
      <w:fldChar w:fldCharType="separate"/>
    </w:r>
    <w:r w:rsidR="00183076">
      <w:rPr>
        <w:noProof/>
      </w:rPr>
      <w:t>T/GXAS XXXX</w:t>
    </w:r>
    <w:r w:rsidR="00183076">
      <w:rPr>
        <w:noProof/>
      </w:rPr>
      <w:t>—</w:t>
    </w:r>
    <w:r w:rsidR="00183076">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84"/>
    <w:rsid w:val="0000040A"/>
    <w:rsid w:val="00000738"/>
    <w:rsid w:val="00000A94"/>
    <w:rsid w:val="00001972"/>
    <w:rsid w:val="00001D9A"/>
    <w:rsid w:val="00007B3A"/>
    <w:rsid w:val="000107E0"/>
    <w:rsid w:val="00011FDE"/>
    <w:rsid w:val="00012FFD"/>
    <w:rsid w:val="00014162"/>
    <w:rsid w:val="00014340"/>
    <w:rsid w:val="000149A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2E"/>
    <w:rsid w:val="00073C8C"/>
    <w:rsid w:val="00077B64"/>
    <w:rsid w:val="00080A1C"/>
    <w:rsid w:val="00082317"/>
    <w:rsid w:val="00083D2C"/>
    <w:rsid w:val="00086AA1"/>
    <w:rsid w:val="00087A77"/>
    <w:rsid w:val="00090CA6"/>
    <w:rsid w:val="00091D4C"/>
    <w:rsid w:val="00092B8A"/>
    <w:rsid w:val="00092FB0"/>
    <w:rsid w:val="000934C5"/>
    <w:rsid w:val="00093D25"/>
    <w:rsid w:val="00093DAB"/>
    <w:rsid w:val="00094D73"/>
    <w:rsid w:val="00096D63"/>
    <w:rsid w:val="000A00A4"/>
    <w:rsid w:val="000A0B60"/>
    <w:rsid w:val="000A0CF8"/>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213"/>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04A0"/>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1F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D3D"/>
    <w:rsid w:val="00176DFD"/>
    <w:rsid w:val="00183076"/>
    <w:rsid w:val="001852C9"/>
    <w:rsid w:val="00185B73"/>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913"/>
    <w:rsid w:val="001C7AEB"/>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7FD"/>
    <w:rsid w:val="002142EA"/>
    <w:rsid w:val="00215ADD"/>
    <w:rsid w:val="002204BB"/>
    <w:rsid w:val="00221B79"/>
    <w:rsid w:val="00221C6B"/>
    <w:rsid w:val="002253A1"/>
    <w:rsid w:val="00225CF8"/>
    <w:rsid w:val="0022794E"/>
    <w:rsid w:val="00232670"/>
    <w:rsid w:val="00233D64"/>
    <w:rsid w:val="0023482A"/>
    <w:rsid w:val="002359CB"/>
    <w:rsid w:val="00243540"/>
    <w:rsid w:val="0024497B"/>
    <w:rsid w:val="0024515B"/>
    <w:rsid w:val="00245E1A"/>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AA5"/>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8D2"/>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4B5F"/>
    <w:rsid w:val="00360127"/>
    <w:rsid w:val="0036107C"/>
    <w:rsid w:val="003615D2"/>
    <w:rsid w:val="0036429C"/>
    <w:rsid w:val="00364A53"/>
    <w:rsid w:val="003654CB"/>
    <w:rsid w:val="00365AA9"/>
    <w:rsid w:val="00365F86"/>
    <w:rsid w:val="00365F87"/>
    <w:rsid w:val="00366E89"/>
    <w:rsid w:val="003705F4"/>
    <w:rsid w:val="00370D58"/>
    <w:rsid w:val="00371316"/>
    <w:rsid w:val="0037362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25B7"/>
    <w:rsid w:val="003C5A43"/>
    <w:rsid w:val="003C6848"/>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B07"/>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909"/>
    <w:rsid w:val="00492F02"/>
    <w:rsid w:val="004939AE"/>
    <w:rsid w:val="004A12DF"/>
    <w:rsid w:val="004A1BA8"/>
    <w:rsid w:val="004A3827"/>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7E9"/>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3CC4"/>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B80"/>
    <w:rsid w:val="00561475"/>
    <w:rsid w:val="00562308"/>
    <w:rsid w:val="0056487B"/>
    <w:rsid w:val="00564FB9"/>
    <w:rsid w:val="00573D9E"/>
    <w:rsid w:val="0058005B"/>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3920"/>
    <w:rsid w:val="005A4A1B"/>
    <w:rsid w:val="005A7830"/>
    <w:rsid w:val="005A7FCE"/>
    <w:rsid w:val="005B0F3F"/>
    <w:rsid w:val="005B191C"/>
    <w:rsid w:val="005B4903"/>
    <w:rsid w:val="005B51CE"/>
    <w:rsid w:val="005B5885"/>
    <w:rsid w:val="005B5CD7"/>
    <w:rsid w:val="005B6CF6"/>
    <w:rsid w:val="005B7422"/>
    <w:rsid w:val="005B7D59"/>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B8E"/>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62A7"/>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332F"/>
    <w:rsid w:val="00724E1B"/>
    <w:rsid w:val="00725949"/>
    <w:rsid w:val="00727FA2"/>
    <w:rsid w:val="007322D9"/>
    <w:rsid w:val="00732BC0"/>
    <w:rsid w:val="0073720F"/>
    <w:rsid w:val="00737796"/>
    <w:rsid w:val="0074165C"/>
    <w:rsid w:val="00742627"/>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64C"/>
    <w:rsid w:val="00761498"/>
    <w:rsid w:val="00761D68"/>
    <w:rsid w:val="00765C43"/>
    <w:rsid w:val="00765EFB"/>
    <w:rsid w:val="007671CA"/>
    <w:rsid w:val="00767C61"/>
    <w:rsid w:val="0077008A"/>
    <w:rsid w:val="00773C1F"/>
    <w:rsid w:val="00774DA4"/>
    <w:rsid w:val="00776599"/>
    <w:rsid w:val="0078114B"/>
    <w:rsid w:val="00781DD2"/>
    <w:rsid w:val="00783ECF"/>
    <w:rsid w:val="0078413A"/>
    <w:rsid w:val="00787A7D"/>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2DF"/>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036"/>
    <w:rsid w:val="0081703E"/>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690C"/>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036"/>
    <w:rsid w:val="0089049D"/>
    <w:rsid w:val="00890A45"/>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3BE"/>
    <w:rsid w:val="008C475E"/>
    <w:rsid w:val="008C5FC6"/>
    <w:rsid w:val="008C619A"/>
    <w:rsid w:val="008D0CE8"/>
    <w:rsid w:val="008D16F5"/>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EA1"/>
    <w:rsid w:val="00913CA9"/>
    <w:rsid w:val="009145AE"/>
    <w:rsid w:val="009146CE"/>
    <w:rsid w:val="00914CA7"/>
    <w:rsid w:val="00915C3E"/>
    <w:rsid w:val="009161A8"/>
    <w:rsid w:val="009222F7"/>
    <w:rsid w:val="009245AE"/>
    <w:rsid w:val="009245F5"/>
    <w:rsid w:val="009249EC"/>
    <w:rsid w:val="009273B3"/>
    <w:rsid w:val="009305B5"/>
    <w:rsid w:val="009378DD"/>
    <w:rsid w:val="00940553"/>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5067"/>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C86"/>
    <w:rsid w:val="009B6029"/>
    <w:rsid w:val="009B6122"/>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71F"/>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23B"/>
    <w:rsid w:val="00A55BD6"/>
    <w:rsid w:val="00A55D50"/>
    <w:rsid w:val="00A57142"/>
    <w:rsid w:val="00A648CD"/>
    <w:rsid w:val="00A6537A"/>
    <w:rsid w:val="00A67866"/>
    <w:rsid w:val="00A70B07"/>
    <w:rsid w:val="00A717AC"/>
    <w:rsid w:val="00A723F8"/>
    <w:rsid w:val="00A73AFF"/>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B6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2AE2"/>
    <w:rsid w:val="00B758BF"/>
    <w:rsid w:val="00B77EC8"/>
    <w:rsid w:val="00B827A6"/>
    <w:rsid w:val="00B831CE"/>
    <w:rsid w:val="00B86677"/>
    <w:rsid w:val="00B87131"/>
    <w:rsid w:val="00B921F7"/>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865"/>
    <w:rsid w:val="00C103E5"/>
    <w:rsid w:val="00C13319"/>
    <w:rsid w:val="00C13EE9"/>
    <w:rsid w:val="00C21540"/>
    <w:rsid w:val="00C21906"/>
    <w:rsid w:val="00C21BFA"/>
    <w:rsid w:val="00C24C8D"/>
    <w:rsid w:val="00C25FE2"/>
    <w:rsid w:val="00C26B53"/>
    <w:rsid w:val="00C279B2"/>
    <w:rsid w:val="00C31D0D"/>
    <w:rsid w:val="00C33E50"/>
    <w:rsid w:val="00C34C20"/>
    <w:rsid w:val="00C35A3E"/>
    <w:rsid w:val="00C404C3"/>
    <w:rsid w:val="00C42130"/>
    <w:rsid w:val="00C423A4"/>
    <w:rsid w:val="00C423E3"/>
    <w:rsid w:val="00C443FF"/>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BE2"/>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8D3"/>
    <w:rsid w:val="00CC39FF"/>
    <w:rsid w:val="00CC3C2F"/>
    <w:rsid w:val="00CC4AC8"/>
    <w:rsid w:val="00CC4F5C"/>
    <w:rsid w:val="00CC5233"/>
    <w:rsid w:val="00CC5DE6"/>
    <w:rsid w:val="00CC6E4E"/>
    <w:rsid w:val="00CC6FE8"/>
    <w:rsid w:val="00CC7202"/>
    <w:rsid w:val="00CD2808"/>
    <w:rsid w:val="00CD28BF"/>
    <w:rsid w:val="00CD4092"/>
    <w:rsid w:val="00CD4A20"/>
    <w:rsid w:val="00CD50A1"/>
    <w:rsid w:val="00CD519E"/>
    <w:rsid w:val="00CE0C4F"/>
    <w:rsid w:val="00CE1A73"/>
    <w:rsid w:val="00CE30EA"/>
    <w:rsid w:val="00CE4FE5"/>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02B"/>
    <w:rsid w:val="00D223DE"/>
    <w:rsid w:val="00D25E37"/>
    <w:rsid w:val="00D2661A"/>
    <w:rsid w:val="00D27582"/>
    <w:rsid w:val="00D27C70"/>
    <w:rsid w:val="00D27EC4"/>
    <w:rsid w:val="00D32719"/>
    <w:rsid w:val="00D32A2B"/>
    <w:rsid w:val="00D33333"/>
    <w:rsid w:val="00D352A2"/>
    <w:rsid w:val="00D4113E"/>
    <w:rsid w:val="00D4162B"/>
    <w:rsid w:val="00D4514F"/>
    <w:rsid w:val="00D451E2"/>
    <w:rsid w:val="00D45E89"/>
    <w:rsid w:val="00D45E8D"/>
    <w:rsid w:val="00D466AE"/>
    <w:rsid w:val="00D4734F"/>
    <w:rsid w:val="00D504CE"/>
    <w:rsid w:val="00D51BF3"/>
    <w:rsid w:val="00D54684"/>
    <w:rsid w:val="00D62C9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7A2"/>
    <w:rsid w:val="00DB6BCA"/>
    <w:rsid w:val="00DB6F54"/>
    <w:rsid w:val="00DB73F7"/>
    <w:rsid w:val="00DC0321"/>
    <w:rsid w:val="00DC3067"/>
    <w:rsid w:val="00DC370B"/>
    <w:rsid w:val="00DC5B90"/>
    <w:rsid w:val="00DC6584"/>
    <w:rsid w:val="00DD00FF"/>
    <w:rsid w:val="00DD0619"/>
    <w:rsid w:val="00DD07FB"/>
    <w:rsid w:val="00DD25C6"/>
    <w:rsid w:val="00DD4FE5"/>
    <w:rsid w:val="00DD54B0"/>
    <w:rsid w:val="00DD57EE"/>
    <w:rsid w:val="00DD6BCC"/>
    <w:rsid w:val="00DE0A4B"/>
    <w:rsid w:val="00DE2410"/>
    <w:rsid w:val="00DE2939"/>
    <w:rsid w:val="00DE389F"/>
    <w:rsid w:val="00DE6E81"/>
    <w:rsid w:val="00DE703F"/>
    <w:rsid w:val="00DE7595"/>
    <w:rsid w:val="00DF1961"/>
    <w:rsid w:val="00DF44DE"/>
    <w:rsid w:val="00E01138"/>
    <w:rsid w:val="00E025B2"/>
    <w:rsid w:val="00E02DFB"/>
    <w:rsid w:val="00E030F9"/>
    <w:rsid w:val="00E0311A"/>
    <w:rsid w:val="00E03138"/>
    <w:rsid w:val="00E06404"/>
    <w:rsid w:val="00E11A85"/>
    <w:rsid w:val="00E12495"/>
    <w:rsid w:val="00E15CCD"/>
    <w:rsid w:val="00E202EF"/>
    <w:rsid w:val="00E210B5"/>
    <w:rsid w:val="00E2552F"/>
    <w:rsid w:val="00E3137A"/>
    <w:rsid w:val="00E32385"/>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899"/>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23A"/>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5D9"/>
    <w:rsid w:val="00F25BB6"/>
    <w:rsid w:val="00F26B7E"/>
    <w:rsid w:val="00F27A3B"/>
    <w:rsid w:val="00F31C3B"/>
    <w:rsid w:val="00F32780"/>
    <w:rsid w:val="00F33817"/>
    <w:rsid w:val="00F420D5"/>
    <w:rsid w:val="00F44B1F"/>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875E1"/>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C40284"/>
    <w:rsid w:val="035717DD"/>
    <w:rsid w:val="035F07BE"/>
    <w:rsid w:val="05855B18"/>
    <w:rsid w:val="059606E0"/>
    <w:rsid w:val="073C1416"/>
    <w:rsid w:val="07A56FBB"/>
    <w:rsid w:val="08D32D58"/>
    <w:rsid w:val="0950709A"/>
    <w:rsid w:val="0A311993"/>
    <w:rsid w:val="0B2947C3"/>
    <w:rsid w:val="0ED4462A"/>
    <w:rsid w:val="0F951969"/>
    <w:rsid w:val="11F80DE2"/>
    <w:rsid w:val="12415B32"/>
    <w:rsid w:val="16BD154C"/>
    <w:rsid w:val="16D8502D"/>
    <w:rsid w:val="189D02AC"/>
    <w:rsid w:val="1B8975EE"/>
    <w:rsid w:val="20263B94"/>
    <w:rsid w:val="21445454"/>
    <w:rsid w:val="21C26024"/>
    <w:rsid w:val="22B23A91"/>
    <w:rsid w:val="26C2328E"/>
    <w:rsid w:val="28096C9A"/>
    <w:rsid w:val="286C034C"/>
    <w:rsid w:val="298D6BD1"/>
    <w:rsid w:val="2ACF7DDB"/>
    <w:rsid w:val="2D0937D9"/>
    <w:rsid w:val="2D612B18"/>
    <w:rsid w:val="2DC16AE6"/>
    <w:rsid w:val="2EE45D6B"/>
    <w:rsid w:val="2F3F2FA2"/>
    <w:rsid w:val="31955B77"/>
    <w:rsid w:val="33AA6970"/>
    <w:rsid w:val="344A40AA"/>
    <w:rsid w:val="36AA6CDF"/>
    <w:rsid w:val="37681CBA"/>
    <w:rsid w:val="376E08C8"/>
    <w:rsid w:val="389A3789"/>
    <w:rsid w:val="39205E9A"/>
    <w:rsid w:val="3C555D0E"/>
    <w:rsid w:val="3D0F04C0"/>
    <w:rsid w:val="3F3B5533"/>
    <w:rsid w:val="42843695"/>
    <w:rsid w:val="42A96C58"/>
    <w:rsid w:val="43642539"/>
    <w:rsid w:val="43AB13CF"/>
    <w:rsid w:val="44F71EFD"/>
    <w:rsid w:val="46E6047B"/>
    <w:rsid w:val="482B3223"/>
    <w:rsid w:val="4A8B6AF7"/>
    <w:rsid w:val="4BB328F5"/>
    <w:rsid w:val="4CEE0089"/>
    <w:rsid w:val="523F1387"/>
    <w:rsid w:val="564C7BCE"/>
    <w:rsid w:val="58762279"/>
    <w:rsid w:val="58767185"/>
    <w:rsid w:val="58FC58DC"/>
    <w:rsid w:val="59605091"/>
    <w:rsid w:val="5BE6098D"/>
    <w:rsid w:val="60855D9D"/>
    <w:rsid w:val="61C40F61"/>
    <w:rsid w:val="623B56C7"/>
    <w:rsid w:val="649317EA"/>
    <w:rsid w:val="66D82624"/>
    <w:rsid w:val="67397CFB"/>
    <w:rsid w:val="699D3E4F"/>
    <w:rsid w:val="69E71C90"/>
    <w:rsid w:val="6A244471"/>
    <w:rsid w:val="6AC14C3B"/>
    <w:rsid w:val="6AC236CD"/>
    <w:rsid w:val="6C832144"/>
    <w:rsid w:val="6E2D0298"/>
    <w:rsid w:val="6EA25D30"/>
    <w:rsid w:val="6F09505C"/>
    <w:rsid w:val="6FDE3B35"/>
    <w:rsid w:val="70CD6084"/>
    <w:rsid w:val="72932477"/>
    <w:rsid w:val="74081181"/>
    <w:rsid w:val="75150523"/>
    <w:rsid w:val="75220020"/>
    <w:rsid w:val="752913AF"/>
    <w:rsid w:val="75AC464F"/>
    <w:rsid w:val="76C13C0E"/>
    <w:rsid w:val="76FE0FDF"/>
    <w:rsid w:val="771B144D"/>
    <w:rsid w:val="797D5388"/>
    <w:rsid w:val="7A4A20A2"/>
    <w:rsid w:val="7AEA6D39"/>
    <w:rsid w:val="7E6F4225"/>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FFA425D-ECA2-4F79-84B0-2AE621D1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3">
    <w:name w:val="修订1"/>
    <w:hidden/>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E68CC1276764E35B0B209F285A26EC2"/>
        <w:category>
          <w:name w:val="常规"/>
          <w:gallery w:val="placeholder"/>
        </w:category>
        <w:types>
          <w:type w:val="bbPlcHdr"/>
        </w:types>
        <w:behaviors>
          <w:behavior w:val="content"/>
        </w:behaviors>
        <w:guid w:val="{F72645E4-BE43-411E-9F4F-E3D19450B8C0}"/>
      </w:docPartPr>
      <w:docPartBody>
        <w:p w:rsidR="00660E12" w:rsidRDefault="00660E12">
          <w:pPr>
            <w:pStyle w:val="7E68CC1276764E35B0B209F285A26EC2"/>
          </w:pPr>
          <w:r>
            <w:rPr>
              <w:rStyle w:val="a3"/>
              <w:rFonts w:hint="eastAsia"/>
            </w:rPr>
            <w:t>单击或点击此处输入文字。</w:t>
          </w:r>
        </w:p>
      </w:docPartBody>
    </w:docPart>
    <w:docPart>
      <w:docPartPr>
        <w:name w:val="D0DFD043C87B420D9254EDFDFFF141A1"/>
        <w:category>
          <w:name w:val="常规"/>
          <w:gallery w:val="placeholder"/>
        </w:category>
        <w:types>
          <w:type w:val="bbPlcHdr"/>
        </w:types>
        <w:behaviors>
          <w:behavior w:val="content"/>
        </w:behaviors>
        <w:guid w:val="{9C03760E-CC67-4F66-AAB7-624D39B4641E}"/>
      </w:docPartPr>
      <w:docPartBody>
        <w:p w:rsidR="00660E12" w:rsidRDefault="00660E12">
          <w:pPr>
            <w:pStyle w:val="D0DFD043C87B420D9254EDFDFFF141A1"/>
          </w:pPr>
          <w:r>
            <w:rPr>
              <w:rStyle w:val="a3"/>
              <w:rFonts w:hint="eastAsia"/>
            </w:rPr>
            <w:t>选择一项。</w:t>
          </w:r>
        </w:p>
      </w:docPartBody>
    </w:docPart>
    <w:docPart>
      <w:docPartPr>
        <w:name w:val="D66DAA2DFBA04C84A38F1871D2D72A7B"/>
        <w:category>
          <w:name w:val="常规"/>
          <w:gallery w:val="placeholder"/>
        </w:category>
        <w:types>
          <w:type w:val="bbPlcHdr"/>
        </w:types>
        <w:behaviors>
          <w:behavior w:val="content"/>
        </w:behaviors>
        <w:guid w:val="{E379752B-4623-4B78-92D1-7874DE0F8C71}"/>
      </w:docPartPr>
      <w:docPartBody>
        <w:p w:rsidR="00660E12" w:rsidRDefault="00660E12">
          <w:pPr>
            <w:pStyle w:val="D66DAA2DFBA04C84A38F1871D2D72A7B"/>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E12" w:rsidRDefault="00660E12">
      <w:pPr>
        <w:spacing w:line="240" w:lineRule="auto"/>
      </w:pPr>
      <w:r>
        <w:separator/>
      </w:r>
    </w:p>
  </w:endnote>
  <w:endnote w:type="continuationSeparator" w:id="0">
    <w:p w:rsidR="00660E12" w:rsidRDefault="00660E1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E12" w:rsidRDefault="00660E12">
      <w:pPr>
        <w:spacing w:after="0"/>
      </w:pPr>
      <w:r>
        <w:separator/>
      </w:r>
    </w:p>
  </w:footnote>
  <w:footnote w:type="continuationSeparator" w:id="0">
    <w:p w:rsidR="00660E12" w:rsidRDefault="00660E1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CE5"/>
    <w:rsid w:val="00096201"/>
    <w:rsid w:val="00217CE5"/>
    <w:rsid w:val="00616B8E"/>
    <w:rsid w:val="00660195"/>
    <w:rsid w:val="00660E12"/>
    <w:rsid w:val="009B5C86"/>
    <w:rsid w:val="00C404C3"/>
    <w:rsid w:val="00CE7B37"/>
    <w:rsid w:val="00D62174"/>
    <w:rsid w:val="00E7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E68CC1276764E35B0B209F285A26EC2">
    <w:name w:val="7E68CC1276764E35B0B209F285A26EC2"/>
    <w:pPr>
      <w:widowControl w:val="0"/>
      <w:spacing w:after="160" w:line="278" w:lineRule="auto"/>
    </w:pPr>
    <w:rPr>
      <w:kern w:val="2"/>
      <w:sz w:val="22"/>
      <w:szCs w:val="24"/>
      <w14:ligatures w14:val="standardContextual"/>
    </w:rPr>
  </w:style>
  <w:style w:type="paragraph" w:customStyle="1" w:styleId="D0DFD043C87B420D9254EDFDFFF141A1">
    <w:name w:val="D0DFD043C87B420D9254EDFDFFF141A1"/>
    <w:qFormat/>
    <w:pPr>
      <w:widowControl w:val="0"/>
      <w:spacing w:after="160" w:line="278" w:lineRule="auto"/>
    </w:pPr>
    <w:rPr>
      <w:kern w:val="2"/>
      <w:sz w:val="22"/>
      <w:szCs w:val="24"/>
      <w14:ligatures w14:val="standardContextual"/>
    </w:rPr>
  </w:style>
  <w:style w:type="paragraph" w:customStyle="1" w:styleId="D66DAA2DFBA04C84A38F1871D2D72A7B">
    <w:name w:val="D66DAA2DFBA04C84A38F1871D2D72A7B"/>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F6A288-D07A-4B6E-8785-E7B4B9EA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43</TotalTime>
  <Pages>10</Pages>
  <Words>910</Words>
  <Characters>5187</Characters>
  <Application>Microsoft Office Word</Application>
  <DocSecurity>0</DocSecurity>
  <Lines>43</Lines>
  <Paragraphs>12</Paragraphs>
  <ScaleCrop>false</ScaleCrop>
  <Company>PCMI</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dc:description>&lt;config cover="true" show_menu="true" version="1.0.0" doctype="SDKXY"&gt;_x000d_
&lt;/config&gt;</dc:description>
  <cp:lastModifiedBy>Administrator</cp:lastModifiedBy>
  <cp:revision>47</cp:revision>
  <cp:lastPrinted>2026-08-31T12:25:00Z</cp:lastPrinted>
  <dcterms:created xsi:type="dcterms:W3CDTF">2026-03-19T14:42:00Z</dcterms:created>
  <dcterms:modified xsi:type="dcterms:W3CDTF">2026-08-31T12:25:00Z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eyJoZGlkIjoiMWRkYzAxMDVlOWM0MGVlMDAxZWMyNmUyYWRlNzE4OGYiLCJ1c2VySWQiOiIxNzY2MDEwODY1In0=</vt:lpwstr>
  </property>
  <property fmtid="{D5CDD505-2E9C-101B-9397-08002B2CF9AE}" pid="16" name="KSOProductBuildVer">
    <vt:lpwstr>2052-12.1.0.28043</vt:lpwstr>
  </property>
  <property fmtid="{D5CDD505-2E9C-101B-9397-08002B2CF9AE}" pid="17" name="ICV">
    <vt:lpwstr>3CE4904B9D5F4CBD874AB72365AD8212_12</vt:lpwstr>
  </property>
</Properties>
</file>