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36927">
        <w:tc>
          <w:tcPr>
            <w:tcW w:w="509" w:type="dxa"/>
          </w:tcPr>
          <w:p w:rsidR="00436927" w:rsidRDefault="00982B51">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36927" w:rsidRDefault="00982B51">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03.080.99</w:t>
            </w:r>
            <w:r>
              <w:rPr>
                <w:rFonts w:ascii="黑体" w:eastAsia="黑体" w:hAnsi="黑体"/>
                <w:sz w:val="21"/>
                <w:szCs w:val="21"/>
              </w:rPr>
              <w:fldChar w:fldCharType="end"/>
            </w:r>
            <w:bookmarkEnd w:id="0"/>
          </w:p>
        </w:tc>
      </w:tr>
      <w:tr w:rsidR="00436927">
        <w:tc>
          <w:tcPr>
            <w:tcW w:w="509" w:type="dxa"/>
          </w:tcPr>
          <w:p w:rsidR="00436927" w:rsidRDefault="00982B51">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36927">
              <w:trPr>
                <w:trHeight w:hRule="exact" w:val="1021"/>
              </w:trPr>
              <w:tc>
                <w:tcPr>
                  <w:tcW w:w="9242" w:type="dxa"/>
                  <w:vAlign w:val="center"/>
                </w:tcPr>
                <w:p w:rsidR="00436927" w:rsidRDefault="00982B51" w:rsidP="00004FBD">
                  <w:pPr>
                    <w:pStyle w:val="afffff5"/>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436927" w:rsidRDefault="00982B51">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rsidR="00436927" w:rsidRDefault="00982B51">
      <w:pPr>
        <w:pStyle w:val="afffff6"/>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436927" w:rsidRDefault="00982B51">
      <w:pPr>
        <w:pStyle w:val="affffffffff8"/>
        <w:framePr w:wrap="auto"/>
      </w:pPr>
      <w:r>
        <w:t>T/</w:t>
      </w:r>
      <w:bookmarkStart w:id="4" w:name="文字1"/>
      <w:r>
        <w:fldChar w:fldCharType="begin">
          <w:ffData>
            <w:name w:val="文字1"/>
            <w:enabled/>
            <w:calcOnExit w:val="0"/>
            <w:textInput>
              <w:default w:val="GXAS"/>
            </w:textInput>
          </w:ffData>
        </w:fldChar>
      </w:r>
      <w:r>
        <w:instrText>FORMTEXT</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436927" w:rsidRDefault="00982B51">
      <w:pPr>
        <w:pStyle w:val="affffffffff9"/>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436927" w:rsidRDefault="00982B5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436927" w:rsidRDefault="00436927">
      <w:pPr>
        <w:pStyle w:val="afffff6"/>
        <w:framePr w:w="9639" w:h="6976" w:hRule="exact" w:hSpace="0" w:vSpace="0" w:wrap="around" w:hAnchor="page" w:y="6408"/>
        <w:jc w:val="center"/>
        <w:rPr>
          <w:rFonts w:ascii="黑体" w:eastAsia="黑体" w:hAnsi="黑体"/>
          <w:b w:val="0"/>
          <w:bCs w:val="0"/>
          <w:w w:val="100"/>
        </w:rPr>
      </w:pPr>
    </w:p>
    <w:bookmarkStart w:id="8" w:name="CSTD_NAME"/>
    <w:p w:rsidR="00436927" w:rsidRDefault="00982B51">
      <w:pPr>
        <w:pStyle w:val="affffffffffa"/>
        <w:framePr w:h="6974" w:hRule="exact" w:wrap="around" w:x="1419" w:anchorLock="1"/>
      </w:pPr>
      <w:r>
        <w:fldChar w:fldCharType="begin">
          <w:ffData>
            <w:name w:val="CSTD_NAME"/>
            <w:enabled/>
            <w:calcOnExit w:val="0"/>
            <w:textInput>
              <w:default w:val="医疗护理员安心服务规范"/>
            </w:textInput>
          </w:ffData>
        </w:fldChar>
      </w:r>
      <w:r>
        <w:instrText>FORMTEXT</w:instrText>
      </w:r>
      <w:r>
        <w:fldChar w:fldCharType="separate"/>
      </w:r>
      <w:r>
        <w:t>医疗护理员安心服务规范</w:t>
      </w:r>
      <w:r>
        <w:fldChar w:fldCharType="end"/>
      </w:r>
      <w:bookmarkEnd w:id="8"/>
    </w:p>
    <w:p w:rsidR="00436927" w:rsidRDefault="00436927">
      <w:pPr>
        <w:framePr w:w="9639" w:h="6974" w:hRule="exact" w:wrap="around" w:vAnchor="page" w:hAnchor="page" w:x="1419" w:y="6408" w:anchorLock="1"/>
        <w:ind w:left="-1418"/>
      </w:pPr>
    </w:p>
    <w:p w:rsidR="00436927" w:rsidRDefault="00982B51">
      <w:pPr>
        <w:pStyle w:val="afffffffe"/>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Specification for integrated care services by medical nursing assistants</w:t>
      </w:r>
      <w:r>
        <w:rPr>
          <w:rFonts w:ascii="黑体" w:eastAsia="黑体" w:hAnsi="黑体"/>
          <w:szCs w:val="28"/>
        </w:rPr>
        <w:fldChar w:fldCharType="end"/>
      </w:r>
      <w:bookmarkEnd w:id="9"/>
    </w:p>
    <w:p w:rsidR="00436927" w:rsidRDefault="00436927">
      <w:pPr>
        <w:framePr w:w="9639" w:h="6974" w:hRule="exact" w:wrap="around" w:vAnchor="page" w:hAnchor="page" w:x="1419" w:y="6408" w:anchorLock="1"/>
        <w:spacing w:line="760" w:lineRule="exact"/>
        <w:ind w:left="-1418"/>
      </w:pPr>
    </w:p>
    <w:p w:rsidR="00436927" w:rsidRDefault="00436927">
      <w:pPr>
        <w:pStyle w:val="afffffffe"/>
        <w:framePr w:w="9639" w:h="6974" w:hRule="exact" w:wrap="around" w:vAnchor="page" w:hAnchor="page" w:x="1419" w:y="6408" w:anchorLock="1"/>
        <w:textAlignment w:val="bottom"/>
        <w:rPr>
          <w:rFonts w:eastAsia="黑体"/>
          <w:szCs w:val="28"/>
        </w:rPr>
      </w:pPr>
    </w:p>
    <w:p w:rsidR="00436927" w:rsidRDefault="00982B51">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921E07">
        <w:rPr>
          <w:sz w:val="24"/>
          <w:szCs w:val="28"/>
        </w:rPr>
      </w:r>
      <w:r w:rsidR="00921E07">
        <w:rPr>
          <w:sz w:val="24"/>
          <w:szCs w:val="28"/>
        </w:rPr>
        <w:fldChar w:fldCharType="separate"/>
      </w:r>
      <w:r>
        <w:rPr>
          <w:sz w:val="24"/>
          <w:szCs w:val="28"/>
        </w:rPr>
        <w:fldChar w:fldCharType="end"/>
      </w:r>
      <w:bookmarkEnd w:id="10"/>
    </w:p>
    <w:p w:rsidR="00436927" w:rsidRDefault="00982B51">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436927" w:rsidRDefault="00982B51">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921E07">
        <w:rPr>
          <w:b/>
          <w:sz w:val="21"/>
          <w:szCs w:val="28"/>
        </w:rPr>
      </w:r>
      <w:r w:rsidR="00921E07">
        <w:rPr>
          <w:b/>
          <w:sz w:val="21"/>
          <w:szCs w:val="28"/>
        </w:rPr>
        <w:fldChar w:fldCharType="separate"/>
      </w:r>
      <w:r>
        <w:rPr>
          <w:b/>
          <w:sz w:val="21"/>
          <w:szCs w:val="28"/>
        </w:rPr>
        <w:fldChar w:fldCharType="end"/>
      </w:r>
      <w:bookmarkEnd w:id="12"/>
    </w:p>
    <w:p w:rsidR="00436927" w:rsidRDefault="00982B51">
      <w:pPr>
        <w:pStyle w:val="affffffffff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436927" w:rsidRDefault="00982B51">
      <w:pPr>
        <w:pStyle w:val="affffffffff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436927" w:rsidRDefault="00982B51">
      <w:pPr>
        <w:pStyle w:val="affffffffe"/>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rsidR="00436927" w:rsidRDefault="00982B51">
      <w:pPr>
        <w:rPr>
          <w:rFonts w:ascii="宋体" w:hAnsi="宋体"/>
          <w:sz w:val="28"/>
          <w:szCs w:val="28"/>
        </w:rPr>
        <w:sectPr w:rsidR="00436927">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436927" w:rsidRDefault="00982B51">
      <w:pPr>
        <w:pStyle w:val="afffffff0"/>
        <w:spacing w:after="360"/>
      </w:pPr>
      <w:bookmarkStart w:id="20" w:name="BookMark1"/>
      <w:bookmarkStart w:id="21" w:name="_Toc231475597"/>
      <w:bookmarkStart w:id="22" w:name="_Toc231475583"/>
      <w:r>
        <w:rPr>
          <w:rFonts w:hint="eastAsia"/>
          <w:spacing w:val="320"/>
        </w:rPr>
        <w:lastRenderedPageBreak/>
        <w:t>目</w:t>
      </w:r>
      <w:r>
        <w:rPr>
          <w:rFonts w:hint="eastAsia"/>
        </w:rPr>
        <w:t>次</w:t>
      </w:r>
    </w:p>
    <w:p w:rsidR="00436927" w:rsidRDefault="00982B51">
      <w:pPr>
        <w:pStyle w:val="TOC1"/>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231999465" w:history="1">
        <w:r>
          <w:rPr>
            <w:rStyle w:val="afffff0"/>
          </w:rPr>
          <w:t>前言</w:t>
        </w:r>
        <w:r>
          <w:tab/>
        </w:r>
        <w:r>
          <w:fldChar w:fldCharType="begin"/>
        </w:r>
        <w:r>
          <w:instrText xml:space="preserve"> PAGEREF _Toc231999465 \h </w:instrText>
        </w:r>
        <w:r>
          <w:fldChar w:fldCharType="separate"/>
        </w:r>
        <w:r>
          <w:t>II</w:t>
        </w:r>
        <w:r>
          <w:fldChar w:fldCharType="end"/>
        </w:r>
      </w:hyperlink>
    </w:p>
    <w:p w:rsidR="00436927" w:rsidRDefault="00921E07">
      <w:pPr>
        <w:pStyle w:val="TOC1"/>
        <w:tabs>
          <w:tab w:val="right" w:leader="dot" w:pos="9344"/>
        </w:tabs>
        <w:rPr>
          <w:rFonts w:asciiTheme="minorHAnsi" w:eastAsiaTheme="minorEastAsia" w:hAnsiTheme="minorHAnsi" w:cstheme="minorBidi"/>
          <w:szCs w:val="22"/>
        </w:rPr>
      </w:pPr>
      <w:hyperlink w:anchor="_Toc231999466" w:history="1">
        <w:r w:rsidR="00982B51">
          <w:rPr>
            <w:rStyle w:val="afffff0"/>
          </w:rPr>
          <w:t>1  范围</w:t>
        </w:r>
        <w:r w:rsidR="00982B51">
          <w:tab/>
        </w:r>
        <w:r w:rsidR="00982B51">
          <w:fldChar w:fldCharType="begin"/>
        </w:r>
        <w:r w:rsidR="00982B51">
          <w:instrText xml:space="preserve"> PAGEREF _Toc231999466 \h </w:instrText>
        </w:r>
        <w:r w:rsidR="00982B51">
          <w:fldChar w:fldCharType="separate"/>
        </w:r>
        <w:r w:rsidR="00982B51">
          <w:t>1</w:t>
        </w:r>
        <w:r w:rsidR="00982B51">
          <w:fldChar w:fldCharType="end"/>
        </w:r>
      </w:hyperlink>
    </w:p>
    <w:p w:rsidR="00436927" w:rsidRDefault="00921E07">
      <w:pPr>
        <w:pStyle w:val="TOC1"/>
        <w:tabs>
          <w:tab w:val="right" w:leader="dot" w:pos="9344"/>
        </w:tabs>
        <w:rPr>
          <w:rFonts w:asciiTheme="minorHAnsi" w:eastAsiaTheme="minorEastAsia" w:hAnsiTheme="minorHAnsi" w:cstheme="minorBidi"/>
          <w:szCs w:val="22"/>
        </w:rPr>
      </w:pPr>
      <w:hyperlink w:anchor="_Toc231999467" w:history="1">
        <w:r w:rsidR="00982B51">
          <w:rPr>
            <w:rStyle w:val="afffff0"/>
          </w:rPr>
          <w:t>2  规范性引用文件</w:t>
        </w:r>
        <w:r w:rsidR="00982B51">
          <w:tab/>
        </w:r>
        <w:r w:rsidR="00982B51">
          <w:fldChar w:fldCharType="begin"/>
        </w:r>
        <w:r w:rsidR="00982B51">
          <w:instrText xml:space="preserve"> PAGEREF _Toc231999467 \h </w:instrText>
        </w:r>
        <w:r w:rsidR="00982B51">
          <w:fldChar w:fldCharType="separate"/>
        </w:r>
        <w:r w:rsidR="00982B51">
          <w:t>1</w:t>
        </w:r>
        <w:r w:rsidR="00982B51">
          <w:fldChar w:fldCharType="end"/>
        </w:r>
      </w:hyperlink>
    </w:p>
    <w:p w:rsidR="00436927" w:rsidRDefault="00921E07">
      <w:pPr>
        <w:pStyle w:val="TOC1"/>
        <w:tabs>
          <w:tab w:val="right" w:leader="dot" w:pos="9344"/>
        </w:tabs>
        <w:rPr>
          <w:rFonts w:asciiTheme="minorHAnsi" w:eastAsiaTheme="minorEastAsia" w:hAnsiTheme="minorHAnsi" w:cstheme="minorBidi"/>
          <w:szCs w:val="22"/>
        </w:rPr>
      </w:pPr>
      <w:hyperlink w:anchor="_Toc231999468" w:history="1">
        <w:r w:rsidR="00982B51">
          <w:rPr>
            <w:rStyle w:val="afffff0"/>
          </w:rPr>
          <w:t>3  术语和定义</w:t>
        </w:r>
        <w:r w:rsidR="00982B51">
          <w:tab/>
        </w:r>
        <w:r w:rsidR="00982B51">
          <w:fldChar w:fldCharType="begin"/>
        </w:r>
        <w:r w:rsidR="00982B51">
          <w:instrText xml:space="preserve"> PAGEREF _Toc231999468 \h </w:instrText>
        </w:r>
        <w:r w:rsidR="00982B51">
          <w:fldChar w:fldCharType="separate"/>
        </w:r>
        <w:r w:rsidR="00982B51">
          <w:t>1</w:t>
        </w:r>
        <w:r w:rsidR="00982B51">
          <w:fldChar w:fldCharType="end"/>
        </w:r>
      </w:hyperlink>
    </w:p>
    <w:p w:rsidR="00436927" w:rsidRDefault="00921E07">
      <w:pPr>
        <w:pStyle w:val="TOC1"/>
        <w:tabs>
          <w:tab w:val="right" w:leader="dot" w:pos="9344"/>
        </w:tabs>
        <w:rPr>
          <w:rFonts w:asciiTheme="minorHAnsi" w:eastAsiaTheme="minorEastAsia" w:hAnsiTheme="minorHAnsi" w:cstheme="minorBidi"/>
          <w:szCs w:val="22"/>
        </w:rPr>
      </w:pPr>
      <w:hyperlink w:anchor="_Toc231999469" w:history="1">
        <w:r w:rsidR="00982B51">
          <w:rPr>
            <w:rStyle w:val="afffff0"/>
          </w:rPr>
          <w:t>4  基本要求</w:t>
        </w:r>
        <w:r w:rsidR="00982B51">
          <w:tab/>
        </w:r>
        <w:r w:rsidR="00982B51">
          <w:fldChar w:fldCharType="begin"/>
        </w:r>
        <w:r w:rsidR="00982B51">
          <w:instrText xml:space="preserve"> PAGEREF _Toc231999469 \h </w:instrText>
        </w:r>
        <w:r w:rsidR="00982B51">
          <w:fldChar w:fldCharType="separate"/>
        </w:r>
        <w:r w:rsidR="00982B51">
          <w:t>1</w:t>
        </w:r>
        <w:r w:rsidR="00982B51">
          <w:fldChar w:fldCharType="end"/>
        </w:r>
      </w:hyperlink>
    </w:p>
    <w:p w:rsidR="00436927" w:rsidRDefault="00921E07">
      <w:pPr>
        <w:pStyle w:val="TOC1"/>
        <w:tabs>
          <w:tab w:val="right" w:leader="dot" w:pos="9344"/>
        </w:tabs>
        <w:rPr>
          <w:rFonts w:asciiTheme="minorHAnsi" w:eastAsiaTheme="minorEastAsia" w:hAnsiTheme="minorHAnsi" w:cstheme="minorBidi"/>
          <w:szCs w:val="22"/>
        </w:rPr>
      </w:pPr>
      <w:hyperlink w:anchor="_Toc231999470" w:history="1">
        <w:r w:rsidR="00982B51">
          <w:rPr>
            <w:rStyle w:val="afffff0"/>
          </w:rPr>
          <w:t>5  照护分级</w:t>
        </w:r>
        <w:r w:rsidR="00982B51">
          <w:tab/>
        </w:r>
        <w:r w:rsidR="00982B51">
          <w:fldChar w:fldCharType="begin"/>
        </w:r>
        <w:r w:rsidR="00982B51">
          <w:instrText xml:space="preserve"> PAGEREF _Toc231999470 \h </w:instrText>
        </w:r>
        <w:r w:rsidR="00982B51">
          <w:fldChar w:fldCharType="separate"/>
        </w:r>
        <w:r w:rsidR="00982B51">
          <w:t>2</w:t>
        </w:r>
        <w:r w:rsidR="00982B51">
          <w:fldChar w:fldCharType="end"/>
        </w:r>
      </w:hyperlink>
    </w:p>
    <w:p w:rsidR="00436927" w:rsidRDefault="00921E07">
      <w:pPr>
        <w:pStyle w:val="TOC1"/>
        <w:tabs>
          <w:tab w:val="right" w:leader="dot" w:pos="9344"/>
        </w:tabs>
        <w:rPr>
          <w:rFonts w:asciiTheme="minorHAnsi" w:eastAsiaTheme="minorEastAsia" w:hAnsiTheme="minorHAnsi" w:cstheme="minorBidi"/>
          <w:szCs w:val="22"/>
        </w:rPr>
      </w:pPr>
      <w:hyperlink w:anchor="_Toc231999471" w:history="1">
        <w:r w:rsidR="00982B51">
          <w:rPr>
            <w:rStyle w:val="afffff0"/>
          </w:rPr>
          <w:t>6  服务要求</w:t>
        </w:r>
        <w:r w:rsidR="00982B51">
          <w:tab/>
        </w:r>
        <w:r w:rsidR="00982B51">
          <w:fldChar w:fldCharType="begin"/>
        </w:r>
        <w:r w:rsidR="00982B51">
          <w:instrText xml:space="preserve"> PAGEREF _Toc231999471 \h </w:instrText>
        </w:r>
        <w:r w:rsidR="00982B51">
          <w:fldChar w:fldCharType="separate"/>
        </w:r>
        <w:r w:rsidR="00982B51">
          <w:t>2</w:t>
        </w:r>
        <w:r w:rsidR="00982B51">
          <w:fldChar w:fldCharType="end"/>
        </w:r>
      </w:hyperlink>
    </w:p>
    <w:p w:rsidR="00436927" w:rsidRDefault="00921E07">
      <w:pPr>
        <w:pStyle w:val="TOC1"/>
        <w:tabs>
          <w:tab w:val="right" w:leader="dot" w:pos="9344"/>
        </w:tabs>
        <w:rPr>
          <w:rFonts w:asciiTheme="minorHAnsi" w:eastAsiaTheme="minorEastAsia" w:hAnsiTheme="minorHAnsi" w:cstheme="minorBidi"/>
          <w:szCs w:val="22"/>
        </w:rPr>
      </w:pPr>
      <w:hyperlink w:anchor="_Toc231999472" w:history="1">
        <w:r w:rsidR="00982B51">
          <w:rPr>
            <w:rStyle w:val="afffff0"/>
          </w:rPr>
          <w:t>7  服务评价与改进</w:t>
        </w:r>
        <w:r w:rsidR="00982B51">
          <w:tab/>
        </w:r>
        <w:r w:rsidR="00982B51">
          <w:fldChar w:fldCharType="begin"/>
        </w:r>
        <w:r w:rsidR="00982B51">
          <w:instrText xml:space="preserve"> PAGEREF _Toc231999472 \h </w:instrText>
        </w:r>
        <w:r w:rsidR="00982B51">
          <w:fldChar w:fldCharType="separate"/>
        </w:r>
        <w:r w:rsidR="00982B51">
          <w:t>6</w:t>
        </w:r>
        <w:r w:rsidR="00982B51">
          <w:fldChar w:fldCharType="end"/>
        </w:r>
      </w:hyperlink>
    </w:p>
    <w:p w:rsidR="00436927" w:rsidRDefault="00921E07">
      <w:pPr>
        <w:pStyle w:val="TOC1"/>
        <w:tabs>
          <w:tab w:val="right" w:leader="dot" w:pos="9344"/>
        </w:tabs>
        <w:rPr>
          <w:rFonts w:asciiTheme="minorHAnsi" w:eastAsiaTheme="minorEastAsia" w:hAnsiTheme="minorHAnsi" w:cstheme="minorBidi"/>
          <w:szCs w:val="22"/>
        </w:rPr>
      </w:pPr>
      <w:hyperlink w:anchor="_Toc231999473" w:history="1">
        <w:r w:rsidR="00982B51">
          <w:rPr>
            <w:rStyle w:val="afffff0"/>
          </w:rPr>
          <w:t>参考文献</w:t>
        </w:r>
        <w:r w:rsidR="00982B51">
          <w:tab/>
        </w:r>
        <w:r w:rsidR="00982B51">
          <w:fldChar w:fldCharType="begin"/>
        </w:r>
        <w:r w:rsidR="00982B51">
          <w:instrText xml:space="preserve"> PAGEREF _Toc231999473 \h </w:instrText>
        </w:r>
        <w:r w:rsidR="00982B51">
          <w:fldChar w:fldCharType="separate"/>
        </w:r>
        <w:r w:rsidR="00982B51">
          <w:t>7</w:t>
        </w:r>
        <w:r w:rsidR="00982B51">
          <w:fldChar w:fldCharType="end"/>
        </w:r>
      </w:hyperlink>
    </w:p>
    <w:p w:rsidR="00436927" w:rsidRDefault="00982B51">
      <w:pPr>
        <w:pStyle w:val="afffffff0"/>
        <w:spacing w:after="360"/>
        <w:sectPr w:rsidR="00436927">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r>
        <w:fldChar w:fldCharType="end"/>
      </w:r>
    </w:p>
    <w:p w:rsidR="00436927" w:rsidRDefault="00982B51">
      <w:pPr>
        <w:pStyle w:val="a9"/>
        <w:spacing w:after="360"/>
      </w:pPr>
      <w:bookmarkStart w:id="23" w:name="_Toc231999465"/>
      <w:bookmarkStart w:id="24" w:name="BookMark2"/>
      <w:bookmarkEnd w:id="20"/>
      <w:r>
        <w:rPr>
          <w:spacing w:val="320"/>
        </w:rPr>
        <w:lastRenderedPageBreak/>
        <w:t>前</w:t>
      </w:r>
      <w:r>
        <w:t>言</w:t>
      </w:r>
      <w:bookmarkEnd w:id="21"/>
      <w:bookmarkEnd w:id="22"/>
      <w:bookmarkEnd w:id="23"/>
    </w:p>
    <w:p w:rsidR="00436927" w:rsidRDefault="00982B51">
      <w:pPr>
        <w:pStyle w:val="afffffb"/>
        <w:ind w:firstLine="420"/>
      </w:pPr>
      <w:r>
        <w:rPr>
          <w:rFonts w:hint="eastAsia"/>
        </w:rPr>
        <w:t>本文件参照GB/T 1.1—2020《标准化工作导则  第1部分：标准化文件的结构和起草规则》的规定起草。</w:t>
      </w:r>
    </w:p>
    <w:p w:rsidR="00436927" w:rsidRDefault="00982B51">
      <w:pPr>
        <w:pStyle w:val="afffffb"/>
        <w:ind w:firstLine="420"/>
      </w:pPr>
      <w:r>
        <w:rPr>
          <w:rFonts w:hint="eastAsia"/>
        </w:rPr>
        <w:t>请注意本文件的某些内容可能涉及专利。本文件的发布机构不承担识别专利的责任。</w:t>
      </w:r>
    </w:p>
    <w:p w:rsidR="00436927" w:rsidRDefault="00982B51">
      <w:pPr>
        <w:pStyle w:val="afffffb"/>
        <w:ind w:firstLine="420"/>
      </w:pPr>
      <w:r>
        <w:rPr>
          <w:rFonts w:hint="eastAsia"/>
        </w:rPr>
        <w:t>本文件由广西新生活医养健康服务股份有限公司提出并宣贯。</w:t>
      </w:r>
    </w:p>
    <w:p w:rsidR="00436927" w:rsidRDefault="00982B51">
      <w:pPr>
        <w:pStyle w:val="afffffb"/>
        <w:ind w:firstLine="420"/>
      </w:pPr>
      <w:r>
        <w:rPr>
          <w:rFonts w:hint="eastAsia"/>
        </w:rPr>
        <w:t>本文件由广西标准化协会归口。</w:t>
      </w:r>
    </w:p>
    <w:p w:rsidR="00436927" w:rsidRDefault="00982B51">
      <w:pPr>
        <w:pStyle w:val="afffffb"/>
        <w:ind w:firstLine="420"/>
        <w:rPr>
          <w:highlight w:val="cyan"/>
        </w:rPr>
      </w:pPr>
      <w:r>
        <w:rPr>
          <w:rFonts w:hint="eastAsia"/>
        </w:rPr>
        <w:t>本文件起草单位：</w:t>
      </w:r>
      <w:bookmarkStart w:id="25" w:name="OLE_LINK83"/>
      <w:bookmarkStart w:id="26" w:name="OLE_LINK82"/>
      <w:r>
        <w:rPr>
          <w:rFonts w:hint="eastAsia"/>
        </w:rPr>
        <w:t>广西新生活医养健康服务股份有限公司</w:t>
      </w:r>
      <w:bookmarkEnd w:id="25"/>
      <w:bookmarkEnd w:id="26"/>
      <w:r>
        <w:rPr>
          <w:rFonts w:hint="eastAsia"/>
        </w:rPr>
        <w:t>、广西中医药大学第一附属医院、</w:t>
      </w:r>
      <w:bookmarkStart w:id="27" w:name="OLE_LINK105"/>
      <w:bookmarkStart w:id="28" w:name="OLE_LINK106"/>
      <w:r>
        <w:rPr>
          <w:rFonts w:hint="eastAsia"/>
        </w:rPr>
        <w:t>柳州市人民医院</w:t>
      </w:r>
      <w:bookmarkEnd w:id="27"/>
      <w:bookmarkEnd w:id="28"/>
      <w:r>
        <w:rPr>
          <w:rFonts w:hint="eastAsia"/>
        </w:rPr>
        <w:t>、广西职业技术大学、南宁市卫生学校、</w:t>
      </w:r>
      <w:bookmarkStart w:id="29" w:name="OLE_LINK111"/>
      <w:bookmarkStart w:id="30" w:name="OLE_LINK112"/>
      <w:r>
        <w:rPr>
          <w:rFonts w:hint="eastAsia"/>
        </w:rPr>
        <w:t>广西卫生职业技术学院</w:t>
      </w:r>
      <w:bookmarkEnd w:id="29"/>
      <w:bookmarkEnd w:id="30"/>
      <w:r>
        <w:rPr>
          <w:rFonts w:hint="eastAsia"/>
        </w:rPr>
        <w:t>、</w:t>
      </w:r>
      <w:bookmarkStart w:id="31" w:name="OLE_LINK113"/>
      <w:bookmarkStart w:id="32" w:name="OLE_LINK114"/>
      <w:r>
        <w:rPr>
          <w:rFonts w:hint="eastAsia"/>
        </w:rPr>
        <w:t>南宁市第八人民医院</w:t>
      </w:r>
      <w:bookmarkEnd w:id="31"/>
      <w:bookmarkEnd w:id="32"/>
      <w:r>
        <w:rPr>
          <w:rFonts w:hint="eastAsia"/>
        </w:rPr>
        <w:t>、</w:t>
      </w:r>
      <w:bookmarkStart w:id="33" w:name="OLE_LINK115"/>
      <w:bookmarkStart w:id="34" w:name="OLE_LINK116"/>
      <w:r>
        <w:rPr>
          <w:rFonts w:hint="eastAsia"/>
        </w:rPr>
        <w:t>百色市中医医院</w:t>
      </w:r>
      <w:bookmarkEnd w:id="33"/>
      <w:bookmarkEnd w:id="34"/>
      <w:r>
        <w:rPr>
          <w:rFonts w:hint="eastAsia"/>
        </w:rPr>
        <w:t>、</w:t>
      </w:r>
      <w:bookmarkStart w:id="35" w:name="OLE_LINK118"/>
      <w:bookmarkStart w:id="36" w:name="OLE_LINK117"/>
      <w:r>
        <w:rPr>
          <w:rFonts w:hint="eastAsia"/>
        </w:rPr>
        <w:t>南宁市第一人民医院</w:t>
      </w:r>
      <w:bookmarkEnd w:id="35"/>
      <w:bookmarkEnd w:id="36"/>
      <w:r>
        <w:rPr>
          <w:rFonts w:hint="eastAsia"/>
        </w:rPr>
        <w:t>、广西壮族自治区桂东人民医院、广西壮族自治区胸科医院、柳州市人民医院。</w:t>
      </w:r>
    </w:p>
    <w:p w:rsidR="00436927" w:rsidRDefault="00982B51">
      <w:pPr>
        <w:pStyle w:val="afffffb"/>
        <w:ind w:firstLine="420"/>
        <w:sectPr w:rsidR="00436927">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linePitch="312"/>
        </w:sectPr>
      </w:pPr>
      <w:r>
        <w:rPr>
          <w:rFonts w:hint="eastAsia"/>
        </w:rPr>
        <w:t>本文件主要起草人：黄水莲、欧阳敏儿、戴艳萍、黄沂、黄宇霞、劳斌章、卢叶玲、蒋争艳、蒙茹萍、李小芳、黄丽华、陈梅、黄秋萍、赵爱红、汪莉、雷宾、陈健珍、周倩。</w:t>
      </w:r>
    </w:p>
    <w:p w:rsidR="00436927" w:rsidRDefault="00436927">
      <w:pPr>
        <w:spacing w:line="20" w:lineRule="exact"/>
        <w:jc w:val="center"/>
        <w:rPr>
          <w:rFonts w:ascii="黑体" w:eastAsia="黑体" w:hAnsi="黑体"/>
          <w:sz w:val="32"/>
          <w:szCs w:val="32"/>
        </w:rPr>
      </w:pPr>
      <w:bookmarkStart w:id="37" w:name="BookMark4"/>
      <w:bookmarkEnd w:id="24"/>
    </w:p>
    <w:p w:rsidR="00436927" w:rsidRDefault="00436927">
      <w:pPr>
        <w:spacing w:line="20" w:lineRule="exact"/>
        <w:jc w:val="center"/>
        <w:rPr>
          <w:rFonts w:ascii="黑体" w:eastAsia="黑体" w:hAnsi="黑体"/>
          <w:sz w:val="32"/>
          <w:szCs w:val="32"/>
        </w:rPr>
      </w:pPr>
    </w:p>
    <w:p w:rsidR="00436927" w:rsidRDefault="00921E07">
      <w:pPr>
        <w:pStyle w:val="afffffffffe"/>
        <w:spacing w:beforeLines="1" w:before="2" w:afterLines="220" w:after="528"/>
      </w:pPr>
      <w:sdt>
        <w:sdtPr>
          <w:tag w:val="NEW_STAND_NAME"/>
          <w:id w:val="595910757"/>
          <w:lock w:val="sdtLocked"/>
          <w:placeholder>
            <w:docPart w:val="510B33F3090046648B6E8D0C0CC74E20"/>
          </w:placeholder>
        </w:sdtPr>
        <w:sdtEndPr/>
        <w:sdtContent>
          <w:bookmarkStart w:id="38" w:name="NEW_STAND_NAME"/>
          <w:r w:rsidR="00982B51">
            <w:rPr>
              <w:rFonts w:hint="eastAsia"/>
            </w:rPr>
            <w:t>医疗护理员安心服务规范</w:t>
          </w:r>
        </w:sdtContent>
      </w:sdt>
      <w:bookmarkEnd w:id="38"/>
    </w:p>
    <w:p w:rsidR="00436927" w:rsidRDefault="00982B51">
      <w:pPr>
        <w:pStyle w:val="affc"/>
        <w:spacing w:before="240" w:after="240"/>
      </w:pPr>
      <w:bookmarkStart w:id="39" w:name="_Toc97192964"/>
      <w:bookmarkStart w:id="40" w:name="_Toc26648465"/>
      <w:bookmarkStart w:id="41" w:name="_Toc17233333"/>
      <w:bookmarkStart w:id="42" w:name="_Toc231999466"/>
      <w:bookmarkStart w:id="43" w:name="_Toc24884218"/>
      <w:bookmarkStart w:id="44" w:name="_Toc26986771"/>
      <w:bookmarkStart w:id="45" w:name="_Toc231475584"/>
      <w:bookmarkStart w:id="46" w:name="_Toc24884211"/>
      <w:bookmarkStart w:id="47" w:name="_Toc17233325"/>
      <w:bookmarkStart w:id="48" w:name="_Toc26718930"/>
      <w:bookmarkStart w:id="49" w:name="_Toc26986530"/>
      <w:bookmarkStart w:id="50" w:name="_Toc231475598"/>
      <w:r>
        <w:rPr>
          <w:rFonts w:hint="eastAsia"/>
        </w:rPr>
        <w:t>范围</w:t>
      </w:r>
      <w:bookmarkEnd w:id="39"/>
      <w:bookmarkEnd w:id="40"/>
      <w:bookmarkEnd w:id="41"/>
      <w:bookmarkEnd w:id="42"/>
      <w:bookmarkEnd w:id="43"/>
      <w:bookmarkEnd w:id="44"/>
      <w:bookmarkEnd w:id="45"/>
      <w:bookmarkEnd w:id="46"/>
      <w:bookmarkEnd w:id="47"/>
      <w:bookmarkEnd w:id="48"/>
      <w:bookmarkEnd w:id="49"/>
      <w:bookmarkEnd w:id="50"/>
    </w:p>
    <w:p w:rsidR="00436927" w:rsidRDefault="00982B51">
      <w:pPr>
        <w:pStyle w:val="afffffb"/>
        <w:ind w:firstLine="420"/>
      </w:pPr>
      <w:bookmarkStart w:id="51" w:name="_Toc26648466"/>
      <w:bookmarkStart w:id="52" w:name="_Toc24884219"/>
      <w:bookmarkStart w:id="53" w:name="_Toc17233334"/>
      <w:bookmarkStart w:id="54" w:name="_Toc24884212"/>
      <w:bookmarkStart w:id="55" w:name="_Toc17233326"/>
      <w:r>
        <w:rPr>
          <w:rFonts w:hint="eastAsia"/>
        </w:rPr>
        <w:t>本文件界定了医疗护理员安心服务涉及的术语和定义，规定了医疗护理员安心服务的基本要求、照护分级、服务要求、服务评价与改进的要求。</w:t>
      </w:r>
    </w:p>
    <w:p w:rsidR="00436927" w:rsidRDefault="00982B51">
      <w:pPr>
        <w:pStyle w:val="afffffb"/>
        <w:ind w:firstLine="420"/>
      </w:pPr>
      <w:r>
        <w:rPr>
          <w:rFonts w:hint="eastAsia"/>
        </w:rPr>
        <w:t>本文件适用于医疗护理员安心的服务。</w:t>
      </w:r>
    </w:p>
    <w:p w:rsidR="00436927" w:rsidRDefault="00982B51">
      <w:pPr>
        <w:pStyle w:val="affc"/>
        <w:spacing w:before="240" w:after="240"/>
      </w:pPr>
      <w:bookmarkStart w:id="56" w:name="_Toc231999467"/>
      <w:bookmarkStart w:id="57" w:name="_Toc97192965"/>
      <w:bookmarkStart w:id="58" w:name="_Toc231475585"/>
      <w:bookmarkStart w:id="59" w:name="_Toc26986772"/>
      <w:bookmarkStart w:id="60" w:name="_Toc26986531"/>
      <w:bookmarkStart w:id="61" w:name="_Toc26718931"/>
      <w:bookmarkStart w:id="62" w:name="_Toc231475599"/>
      <w:r>
        <w:rPr>
          <w:rFonts w:hint="eastAsia"/>
        </w:rPr>
        <w:t>规范性引用文件</w:t>
      </w:r>
      <w:bookmarkEnd w:id="51"/>
      <w:bookmarkEnd w:id="52"/>
      <w:bookmarkEnd w:id="53"/>
      <w:bookmarkEnd w:id="54"/>
      <w:bookmarkEnd w:id="55"/>
      <w:bookmarkEnd w:id="56"/>
      <w:bookmarkEnd w:id="57"/>
      <w:bookmarkEnd w:id="58"/>
      <w:bookmarkEnd w:id="59"/>
      <w:bookmarkEnd w:id="60"/>
      <w:bookmarkEnd w:id="61"/>
      <w:bookmarkEnd w:id="62"/>
    </w:p>
    <w:bookmarkStart w:id="63" w:name="_Hlk231999599" w:displacedByCustomXml="next"/>
    <w:sdt>
      <w:sdtPr>
        <w:rPr>
          <w:rFonts w:hint="eastAsia"/>
        </w:rPr>
        <w:id w:val="715848253"/>
        <w:placeholder>
          <w:docPart w:val="133BE9540013476786A3F9BDDE56069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36927" w:rsidRDefault="00982B51">
          <w:pPr>
            <w:pStyle w:val="af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bookmarkEnd w:id="63"/>
    <w:p w:rsidR="004977B4" w:rsidRDefault="004977B4" w:rsidP="004977B4">
      <w:pPr>
        <w:pStyle w:val="afffffb"/>
        <w:ind w:firstLine="420"/>
      </w:pPr>
      <w:r>
        <w:t xml:space="preserve">GB/T 45089  </w:t>
      </w:r>
      <w:r>
        <w:rPr>
          <w:rFonts w:hint="eastAsia"/>
        </w:rPr>
        <w:t>0～3岁婴幼儿居家照护服务规范</w:t>
      </w:r>
    </w:p>
    <w:p w:rsidR="00436927" w:rsidRDefault="00982B51">
      <w:pPr>
        <w:pStyle w:val="afffffb"/>
        <w:ind w:firstLine="420"/>
      </w:pPr>
      <w:r>
        <w:rPr>
          <w:rFonts w:hint="eastAsia"/>
        </w:rPr>
        <w:t>W</w:t>
      </w:r>
      <w:r>
        <w:t xml:space="preserve">S/T 431  </w:t>
      </w:r>
      <w:r>
        <w:rPr>
          <w:rFonts w:hint="eastAsia"/>
        </w:rPr>
        <w:t>护理分级标准</w:t>
      </w:r>
    </w:p>
    <w:p w:rsidR="00436927" w:rsidRDefault="00982B51">
      <w:pPr>
        <w:pStyle w:val="afffffb"/>
        <w:ind w:firstLine="420"/>
      </w:pPr>
      <w:r>
        <w:rPr>
          <w:rFonts w:hint="eastAsia"/>
        </w:rPr>
        <w:t>T</w:t>
      </w:r>
      <w:r>
        <w:t>/</w:t>
      </w:r>
      <w:r>
        <w:rPr>
          <w:rFonts w:hint="eastAsia"/>
        </w:rPr>
        <w:t>GXAS 872</w:t>
      </w:r>
      <w:r>
        <w:t xml:space="preserve">  </w:t>
      </w:r>
      <w:r>
        <w:rPr>
          <w:rFonts w:hint="eastAsia"/>
        </w:rPr>
        <w:t>医疗护理员轮椅使用技术规范</w:t>
      </w:r>
    </w:p>
    <w:p w:rsidR="00436927" w:rsidRDefault="00982B51">
      <w:pPr>
        <w:pStyle w:val="afffffb"/>
        <w:ind w:firstLine="420"/>
      </w:pPr>
      <w:r>
        <w:rPr>
          <w:rFonts w:hint="eastAsia"/>
        </w:rPr>
        <w:t>T</w:t>
      </w:r>
      <w:r>
        <w:t>/</w:t>
      </w:r>
      <w:r>
        <w:rPr>
          <w:rFonts w:hint="eastAsia"/>
        </w:rPr>
        <w:t>GXAS 877</w:t>
      </w:r>
      <w:r>
        <w:t xml:space="preserve">  </w:t>
      </w:r>
      <w:r>
        <w:rPr>
          <w:rFonts w:hint="eastAsia"/>
        </w:rPr>
        <w:t>医疗护理员安全喂食辅助照护规范</w:t>
      </w:r>
    </w:p>
    <w:p w:rsidR="00436927" w:rsidRDefault="00982B51">
      <w:pPr>
        <w:pStyle w:val="afffffb"/>
        <w:ind w:firstLine="420"/>
      </w:pPr>
      <w:r>
        <w:rPr>
          <w:rFonts w:hint="eastAsia"/>
        </w:rPr>
        <w:t>T/GXAS 1033  医疗护理员服务操作规范</w:t>
      </w:r>
    </w:p>
    <w:p w:rsidR="00436927" w:rsidRDefault="00982B51">
      <w:pPr>
        <w:pStyle w:val="afffffb"/>
        <w:ind w:firstLine="420"/>
      </w:pPr>
      <w:bookmarkStart w:id="64" w:name="OLE_LINK100"/>
      <w:bookmarkStart w:id="65" w:name="OLE_LINK99"/>
      <w:r>
        <w:rPr>
          <w:rFonts w:hint="eastAsia"/>
        </w:rPr>
        <w:t>T/GXAS 1215</w:t>
      </w:r>
      <w:bookmarkEnd w:id="64"/>
      <w:bookmarkEnd w:id="65"/>
      <w:r>
        <w:t xml:space="preserve">  </w:t>
      </w:r>
      <w:r>
        <w:rPr>
          <w:rFonts w:hint="eastAsia"/>
        </w:rPr>
        <w:t>医疗护理员照护患者安全如厕规范</w:t>
      </w:r>
    </w:p>
    <w:p w:rsidR="00C02F04" w:rsidRDefault="00C02F04" w:rsidP="00C02F04">
      <w:pPr>
        <w:pStyle w:val="afffffb"/>
        <w:ind w:firstLine="420"/>
      </w:pPr>
      <w:r>
        <w:rPr>
          <w:rFonts w:hint="eastAsia"/>
        </w:rPr>
        <w:t>T</w:t>
      </w:r>
      <w:r>
        <w:t>/</w:t>
      </w:r>
      <w:r>
        <w:rPr>
          <w:rFonts w:hint="eastAsia"/>
        </w:rPr>
        <w:t xml:space="preserve">GXAS 1226 </w:t>
      </w:r>
      <w:r>
        <w:t xml:space="preserve"> </w:t>
      </w:r>
      <w:r>
        <w:rPr>
          <w:rFonts w:hint="eastAsia"/>
        </w:rPr>
        <w:t>医疗护理员骨科患者照护规范</w:t>
      </w:r>
    </w:p>
    <w:p w:rsidR="00C02F04" w:rsidRDefault="00C02F04" w:rsidP="00C02F04">
      <w:pPr>
        <w:pStyle w:val="afffffb"/>
        <w:ind w:firstLine="420"/>
      </w:pPr>
      <w:r>
        <w:rPr>
          <w:rFonts w:hint="eastAsia"/>
        </w:rPr>
        <w:t xml:space="preserve">T/GXAS 1227 </w:t>
      </w:r>
      <w:r>
        <w:t xml:space="preserve"> </w:t>
      </w:r>
      <w:r>
        <w:rPr>
          <w:rFonts w:hint="eastAsia"/>
        </w:rPr>
        <w:t>医疗护理员心血管内科患者照护规范</w:t>
      </w:r>
    </w:p>
    <w:p w:rsidR="00C02F04" w:rsidRDefault="00C02F04" w:rsidP="00C02F04">
      <w:pPr>
        <w:pStyle w:val="afffffb"/>
        <w:ind w:firstLine="420"/>
      </w:pPr>
      <w:r>
        <w:rPr>
          <w:rFonts w:hint="eastAsia"/>
        </w:rPr>
        <w:t xml:space="preserve">T/GXAS 1292 </w:t>
      </w:r>
      <w:r>
        <w:t xml:space="preserve"> </w:t>
      </w:r>
      <w:r>
        <w:rPr>
          <w:rFonts w:hint="eastAsia"/>
        </w:rPr>
        <w:t>医疗护理员照护盆底功能障碍性疾病女性患者服务规范</w:t>
      </w:r>
    </w:p>
    <w:p w:rsidR="00436927" w:rsidRDefault="00982B51">
      <w:pPr>
        <w:pStyle w:val="afffffb"/>
        <w:ind w:firstLine="420"/>
      </w:pPr>
      <w:r>
        <w:rPr>
          <w:rFonts w:hint="eastAsia"/>
        </w:rPr>
        <w:t>T/GXAS 1322  医疗护理员辅助偏瘫患者翻身技术操作规范</w:t>
      </w:r>
    </w:p>
    <w:p w:rsidR="00C02F04" w:rsidRDefault="00C02F04" w:rsidP="00C02F04">
      <w:pPr>
        <w:pStyle w:val="afffffb"/>
        <w:ind w:firstLine="420"/>
      </w:pPr>
      <w:r>
        <w:rPr>
          <w:rFonts w:hint="eastAsia"/>
        </w:rPr>
        <w:t>T/GXAS 1389</w:t>
      </w:r>
      <w:r>
        <w:t xml:space="preserve">  </w:t>
      </w:r>
      <w:r>
        <w:rPr>
          <w:rFonts w:hint="eastAsia"/>
        </w:rPr>
        <w:t>医疗护理员老年重症肺炎患者照护规范</w:t>
      </w:r>
    </w:p>
    <w:p w:rsidR="00C02F04" w:rsidRDefault="00C02F04" w:rsidP="00C02F04">
      <w:pPr>
        <w:pStyle w:val="afffffb"/>
        <w:ind w:firstLine="420"/>
      </w:pPr>
      <w:r>
        <w:rPr>
          <w:rFonts w:hint="eastAsia"/>
        </w:rPr>
        <w:t>T/GXAS 1390</w:t>
      </w:r>
      <w:r>
        <w:t xml:space="preserve">  </w:t>
      </w:r>
      <w:r>
        <w:rPr>
          <w:rFonts w:hint="eastAsia"/>
        </w:rPr>
        <w:t>医疗护理员老年脑卒中患者照护规范</w:t>
      </w:r>
    </w:p>
    <w:p w:rsidR="00436927" w:rsidRDefault="00982B51">
      <w:pPr>
        <w:pStyle w:val="afffffb"/>
        <w:ind w:firstLine="420"/>
      </w:pPr>
      <w:bookmarkStart w:id="66" w:name="OLE_LINK8"/>
      <w:bookmarkStart w:id="67" w:name="OLE_LINK15"/>
      <w:r>
        <w:rPr>
          <w:rFonts w:hint="eastAsia"/>
        </w:rPr>
        <w:t>T/GXAS XXX</w:t>
      </w:r>
      <w:bookmarkEnd w:id="66"/>
      <w:bookmarkEnd w:id="67"/>
      <w:r>
        <w:rPr>
          <w:rFonts w:hint="eastAsia"/>
        </w:rPr>
        <w:t>-2026 陪诊师舒心陪诊服务规范</w:t>
      </w:r>
    </w:p>
    <w:p w:rsidR="00436927" w:rsidRDefault="00982B51">
      <w:pPr>
        <w:pStyle w:val="affc"/>
        <w:spacing w:before="240" w:after="240"/>
      </w:pPr>
      <w:bookmarkStart w:id="68" w:name="_Toc97192966"/>
      <w:bookmarkStart w:id="69" w:name="_Toc231475586"/>
      <w:bookmarkStart w:id="70" w:name="_Toc231999468"/>
      <w:bookmarkStart w:id="71" w:name="_Toc231475600"/>
      <w:r>
        <w:rPr>
          <w:rFonts w:hint="eastAsia"/>
          <w:szCs w:val="21"/>
        </w:rPr>
        <w:t>术语和定义</w:t>
      </w:r>
      <w:bookmarkEnd w:id="68"/>
      <w:bookmarkEnd w:id="69"/>
      <w:bookmarkEnd w:id="70"/>
      <w:bookmarkEnd w:id="71"/>
    </w:p>
    <w:bookmarkStart w:id="72" w:name="_Toc26986532" w:displacedByCustomXml="next"/>
    <w:bookmarkEnd w:id="72" w:displacedByCustomXml="next"/>
    <w:sdt>
      <w:sdtPr>
        <w:id w:val="-1909835108"/>
        <w:placeholder>
          <w:docPart w:val="64BAA5132F374F9B9F2E8EDFBBC1C4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36927" w:rsidRDefault="00982B51">
          <w:pPr>
            <w:pStyle w:val="afffffb"/>
            <w:ind w:firstLine="420"/>
          </w:pPr>
          <w:r>
            <w:t>T/GXAS XXX界定的以及</w:t>
          </w:r>
          <w:bookmarkStart w:id="73" w:name="_Hlk231999610"/>
          <w:r>
            <w:t>下列术语和定义适用于本文件。</w:t>
          </w:r>
        </w:p>
      </w:sdtContent>
    </w:sdt>
    <w:bookmarkEnd w:id="73"/>
    <w:p w:rsidR="00436927" w:rsidRDefault="00982B51">
      <w:pPr>
        <w:pStyle w:val="afffffffffffa"/>
        <w:ind w:left="420" w:hangingChars="200" w:hanging="420"/>
        <w:rPr>
          <w:rFonts w:ascii="黑体" w:eastAsia="黑体" w:hAnsi="黑体"/>
        </w:rPr>
      </w:pPr>
      <w:r>
        <w:rPr>
          <w:rFonts w:ascii="黑体" w:eastAsia="黑体" w:hAnsi="黑体"/>
        </w:rPr>
        <w:br/>
      </w:r>
      <w:r>
        <w:rPr>
          <w:rFonts w:ascii="黑体" w:eastAsia="黑体" w:hAnsi="黑体" w:hint="eastAsia"/>
        </w:rPr>
        <w:t>安心服务  reassuring service</w:t>
      </w:r>
    </w:p>
    <w:p w:rsidR="00436927" w:rsidRDefault="00982B51">
      <w:pPr>
        <w:pStyle w:val="afffffb"/>
        <w:ind w:firstLine="420"/>
      </w:pPr>
      <w:r>
        <w:rPr>
          <w:rFonts w:hint="eastAsia"/>
        </w:rPr>
        <w:t>以让患者身安、心安，让家属放心、省心为核心目标，通过六大服务模式（基础乐享、定制私享、360安享、辅助悠享、舒心陪诊、居家）的灵活组合，贯穿“院前-院中-院后”全过程，满足不同病情、不同经济条件、不同照护依赖程度的患者需求，从而实现“无论何种需求，皆有可靠照护”的一整套照护服务体系。</w:t>
      </w:r>
    </w:p>
    <w:p w:rsidR="00436927" w:rsidRDefault="00436927">
      <w:pPr>
        <w:pStyle w:val="afffffffffffa"/>
        <w:ind w:left="420" w:hangingChars="200" w:hanging="420"/>
      </w:pPr>
      <w:bookmarkStart w:id="74" w:name="OLE_LINK4"/>
      <w:bookmarkStart w:id="75" w:name="OLE_LINK2"/>
      <w:bookmarkStart w:id="76" w:name="OLE_LINK19"/>
    </w:p>
    <w:p w:rsidR="00436927" w:rsidRDefault="00982B51">
      <w:pPr>
        <w:pStyle w:val="afffffffffffa"/>
        <w:numPr>
          <w:ilvl w:val="0"/>
          <w:numId w:val="0"/>
        </w:numPr>
        <w:ind w:left="420"/>
      </w:pPr>
      <w:bookmarkStart w:id="77" w:name="OLE_LINK20"/>
      <w:r>
        <w:rPr>
          <w:rFonts w:ascii="黑体" w:eastAsia="黑体" w:hAnsi="黑体" w:cs="黑体" w:hint="eastAsia"/>
        </w:rPr>
        <w:t>360安享</w:t>
      </w:r>
      <w:bookmarkEnd w:id="74"/>
      <w:bookmarkEnd w:id="75"/>
      <w:r>
        <w:rPr>
          <w:rFonts w:ascii="黑体" w:eastAsia="黑体" w:hAnsi="黑体" w:cs="黑体" w:hint="eastAsia"/>
        </w:rPr>
        <w:t>（</w:t>
      </w:r>
      <w:bookmarkStart w:id="78" w:name="_Hlk238232722"/>
      <w:bookmarkStart w:id="79" w:name="OLE_LINK35"/>
      <w:r w:rsidR="004752CE">
        <w:rPr>
          <w:rFonts w:ascii="黑体" w:eastAsia="黑体" w:hAnsi="黑体" w:cs="黑体" w:hint="eastAsia"/>
        </w:rPr>
        <w:t>班组制</w:t>
      </w:r>
      <w:r>
        <w:rPr>
          <w:rFonts w:ascii="黑体" w:eastAsia="黑体" w:hAnsi="黑体" w:cs="黑体" w:hint="eastAsia"/>
        </w:rPr>
        <w:t>照护</w:t>
      </w:r>
      <w:bookmarkEnd w:id="78"/>
      <w:bookmarkEnd w:id="79"/>
      <w:r>
        <w:rPr>
          <w:rFonts w:ascii="黑体" w:eastAsia="黑体" w:hAnsi="黑体" w:cs="黑体" w:hint="eastAsia"/>
        </w:rPr>
        <w:t xml:space="preserve">）  360 </w:t>
      </w:r>
      <w:r>
        <w:rPr>
          <w:rFonts w:ascii="黑体" w:eastAsia="黑体" w:hAnsi="黑体" w:hint="eastAsia"/>
        </w:rPr>
        <w:t>service</w:t>
      </w:r>
    </w:p>
    <w:p w:rsidR="00436927" w:rsidRDefault="00982B51">
      <w:pPr>
        <w:pStyle w:val="afffffb"/>
        <w:ind w:firstLine="420"/>
      </w:pPr>
      <w:r>
        <w:rPr>
          <w:rFonts w:hint="eastAsia"/>
        </w:rPr>
        <w:t>一种覆盖患者住院全流程（自入院至出院），</w:t>
      </w:r>
      <w:bookmarkStart w:id="80" w:name="OLE_LINK56"/>
      <w:bookmarkStart w:id="81" w:name="OLE_LINK57"/>
      <w:bookmarkStart w:id="82" w:name="OLE_LINK61"/>
      <w:bookmarkStart w:id="83" w:name="OLE_LINK62"/>
      <w:bookmarkStart w:id="84" w:name="OLE_LINK58"/>
      <w:bookmarkStart w:id="85" w:name="OLE_LINK59"/>
      <w:r>
        <w:rPr>
          <w:rFonts w:hint="eastAsia"/>
        </w:rPr>
        <w:t>根据其病种和病情需求，</w:t>
      </w:r>
      <w:bookmarkEnd w:id="80"/>
      <w:bookmarkEnd w:id="81"/>
      <w:r>
        <w:rPr>
          <w:rFonts w:hint="eastAsia"/>
        </w:rPr>
        <w:t>为其推荐相应日/夜间断照护服务套餐</w:t>
      </w:r>
      <w:bookmarkEnd w:id="82"/>
      <w:bookmarkEnd w:id="83"/>
      <w:r>
        <w:rPr>
          <w:rFonts w:hint="eastAsia"/>
        </w:rPr>
        <w:t>，并配备专业管家照护师（可提供一对一服务）的照护服务</w:t>
      </w:r>
      <w:bookmarkEnd w:id="84"/>
      <w:bookmarkEnd w:id="85"/>
      <w:r>
        <w:rPr>
          <w:rFonts w:hint="eastAsia"/>
        </w:rPr>
        <w:t>。</w:t>
      </w:r>
    </w:p>
    <w:bookmarkEnd w:id="77"/>
    <w:p w:rsidR="00436927" w:rsidRDefault="00982B51">
      <w:pPr>
        <w:pStyle w:val="afffffffffffa"/>
        <w:ind w:left="420" w:hangingChars="200" w:hanging="420"/>
        <w:rPr>
          <w:rFonts w:ascii="黑体" w:eastAsia="黑体" w:hAnsi="黑体"/>
        </w:rPr>
      </w:pPr>
      <w:r>
        <w:rPr>
          <w:rFonts w:ascii="黑体" w:eastAsia="黑体" w:hAnsi="黑体" w:hint="eastAsia"/>
        </w:rPr>
        <w:br/>
        <w:t>定制尊享（</w:t>
      </w:r>
      <w:r>
        <w:rPr>
          <w:rFonts w:ascii="黑体" w:eastAsia="黑体" w:hAnsi="黑体" w:cs="黑体" w:hint="eastAsia"/>
        </w:rPr>
        <w:t>一对一专护服务</w:t>
      </w:r>
      <w:r>
        <w:rPr>
          <w:rFonts w:ascii="黑体" w:eastAsia="黑体" w:hAnsi="黑体" w:hint="eastAsia"/>
        </w:rPr>
        <w:t>）  customized and exclusive</w:t>
      </w:r>
      <w:r>
        <w:rPr>
          <w:rFonts w:ascii="黑体" w:eastAsia="黑体" w:hAnsi="黑体"/>
        </w:rPr>
        <w:t xml:space="preserve"> </w:t>
      </w:r>
    </w:p>
    <w:p w:rsidR="00436927" w:rsidRDefault="00982B51">
      <w:pPr>
        <w:pStyle w:val="afffffb"/>
        <w:ind w:firstLine="420"/>
      </w:pPr>
      <w:bookmarkStart w:id="86" w:name="OLE_LINK74"/>
      <w:bookmarkStart w:id="87" w:name="OLE_LINK96"/>
      <w:bookmarkStart w:id="88" w:name="OLE_LINK97"/>
      <w:r>
        <w:rPr>
          <w:rFonts w:hint="eastAsia"/>
        </w:rPr>
        <w:t>一种由患者自选一名专属照护师，并由该照护师与患者沟通制定个性化照护方案，且在服务期间提供24小时响应的照护服务</w:t>
      </w:r>
      <w:bookmarkEnd w:id="86"/>
      <w:bookmarkEnd w:id="87"/>
      <w:bookmarkEnd w:id="88"/>
      <w:r>
        <w:rPr>
          <w:rFonts w:hint="eastAsia"/>
        </w:rPr>
        <w:t>。</w:t>
      </w:r>
    </w:p>
    <w:p w:rsidR="00436927" w:rsidRDefault="00982B51">
      <w:pPr>
        <w:pStyle w:val="afffffffffffa"/>
        <w:ind w:left="420" w:hangingChars="200" w:hanging="420"/>
      </w:pPr>
      <w:r>
        <w:rPr>
          <w:rFonts w:ascii="黑体" w:eastAsia="黑体" w:hAnsi="黑体" w:cs="黑体" w:hint="eastAsia"/>
        </w:rPr>
        <w:br/>
      </w:r>
      <w:bookmarkStart w:id="89" w:name="OLE_LINK27"/>
      <w:bookmarkStart w:id="90" w:name="OLE_LINK28"/>
      <w:r>
        <w:rPr>
          <w:rFonts w:ascii="黑体" w:eastAsia="黑体" w:hAnsi="黑体" w:cs="黑体" w:hint="eastAsia"/>
        </w:rPr>
        <w:t>辅助悠享（照护指导服务）  supporting enjoyment</w:t>
      </w:r>
      <w:r>
        <w:rPr>
          <w:rFonts w:ascii="黑体" w:eastAsia="黑体" w:hAnsi="黑体" w:cs="黑体"/>
        </w:rPr>
        <w:t xml:space="preserve"> </w:t>
      </w:r>
    </w:p>
    <w:p w:rsidR="00436927" w:rsidRDefault="00982B51">
      <w:pPr>
        <w:pStyle w:val="afffffb"/>
        <w:ind w:firstLine="420"/>
      </w:pPr>
      <w:r>
        <w:rPr>
          <w:rFonts w:hint="eastAsia"/>
        </w:rPr>
        <w:t>一种由医疗护理员指导家属或保姆等非专业照护者，掌握患者日常照护所需的知识与技能的指导服务。</w:t>
      </w:r>
    </w:p>
    <w:bookmarkEnd w:id="89"/>
    <w:bookmarkEnd w:id="90"/>
    <w:p w:rsidR="00436927" w:rsidRDefault="00982B51">
      <w:pPr>
        <w:pStyle w:val="afffffffffffa"/>
        <w:ind w:left="420" w:hangingChars="200" w:hanging="420"/>
        <w:rPr>
          <w:rFonts w:ascii="黑体" w:eastAsia="黑体" w:hAnsi="黑体" w:cs="黑体"/>
        </w:rPr>
      </w:pPr>
      <w:r>
        <w:rPr>
          <w:rFonts w:ascii="黑体" w:eastAsia="黑体" w:hAnsi="黑体" w:cs="黑体" w:hint="eastAsia"/>
        </w:rPr>
        <w:lastRenderedPageBreak/>
        <w:br/>
      </w:r>
      <w:bookmarkStart w:id="91" w:name="OLE_LINK34"/>
      <w:bookmarkStart w:id="92" w:name="OLE_LINK29"/>
      <w:bookmarkStart w:id="93" w:name="OLE_LINK32"/>
      <w:bookmarkStart w:id="94" w:name="OLE_LINK21"/>
      <w:bookmarkStart w:id="95" w:name="OLE_LINK22"/>
      <w:r>
        <w:rPr>
          <w:rFonts w:ascii="黑体" w:eastAsia="黑体" w:hAnsi="黑体" w:cs="黑体" w:hint="eastAsia"/>
        </w:rPr>
        <w:t>基础乐享</w:t>
      </w:r>
      <w:bookmarkEnd w:id="76"/>
      <w:bookmarkEnd w:id="91"/>
      <w:r>
        <w:rPr>
          <w:rFonts w:ascii="黑体" w:eastAsia="黑体" w:hAnsi="黑体" w:cs="黑体" w:hint="eastAsia"/>
        </w:rPr>
        <w:t>（基础照护服务）  basic enjoyment</w:t>
      </w:r>
      <w:r>
        <w:rPr>
          <w:rFonts w:ascii="黑体" w:eastAsia="黑体" w:hAnsi="黑体" w:cs="黑体"/>
        </w:rPr>
        <w:t xml:space="preserve"> </w:t>
      </w:r>
    </w:p>
    <w:p w:rsidR="00436927" w:rsidRDefault="00982B51">
      <w:pPr>
        <w:pStyle w:val="afffffb"/>
        <w:ind w:firstLine="420"/>
      </w:pPr>
      <w:r>
        <w:rPr>
          <w:rFonts w:hint="eastAsia"/>
        </w:rPr>
        <w:t>一种由基础照护服务与单项自选服务共同构成的服务。其中，基础照护服务用于满足患者康复所需的基本条件；单项自选服务则用于应对患者的突发需求或丰富其住院期间的精神生活。</w:t>
      </w:r>
      <w:bookmarkEnd w:id="92"/>
      <w:bookmarkEnd w:id="93"/>
    </w:p>
    <w:p w:rsidR="00436927" w:rsidRDefault="00982B51">
      <w:pPr>
        <w:pStyle w:val="affc"/>
        <w:spacing w:before="240" w:after="240"/>
      </w:pPr>
      <w:bookmarkStart w:id="96" w:name="_Toc231475587"/>
      <w:bookmarkStart w:id="97" w:name="_Toc231999469"/>
      <w:bookmarkStart w:id="98" w:name="_Toc231475601"/>
      <w:bookmarkStart w:id="99" w:name="OLE_LINK12"/>
      <w:bookmarkEnd w:id="94"/>
      <w:bookmarkEnd w:id="95"/>
      <w:r>
        <w:rPr>
          <w:rFonts w:hint="eastAsia"/>
        </w:rPr>
        <w:t>基本要求</w:t>
      </w:r>
      <w:bookmarkEnd w:id="96"/>
      <w:bookmarkEnd w:id="97"/>
      <w:bookmarkEnd w:id="98"/>
    </w:p>
    <w:p w:rsidR="00436927" w:rsidRDefault="00982B51">
      <w:pPr>
        <w:pStyle w:val="afffffffff4"/>
      </w:pPr>
      <w:r>
        <w:rPr>
          <w:rFonts w:hint="eastAsia"/>
        </w:rPr>
        <w:t>人员应符合</w:t>
      </w:r>
      <w:bookmarkStart w:id="100" w:name="OLE_LINK7"/>
      <w:bookmarkStart w:id="101" w:name="OLE_LINK3"/>
      <w:r>
        <w:rPr>
          <w:rFonts w:hint="eastAsia"/>
        </w:rPr>
        <w:t>T</w:t>
      </w:r>
      <w:r>
        <w:t>/GXAS 1033</w:t>
      </w:r>
      <w:bookmarkEnd w:id="100"/>
      <w:r>
        <w:rPr>
          <w:rFonts w:hint="eastAsia"/>
        </w:rPr>
        <w:t>的要求</w:t>
      </w:r>
      <w:bookmarkEnd w:id="101"/>
      <w:r>
        <w:rPr>
          <w:rFonts w:hint="eastAsia"/>
        </w:rPr>
        <w:t>，以服务患者为中心，尊重意愿、保护隐私、保障安全，提供个性化照护，并接受安心服务专项培训，内容包括服务礼仪、沟通技巧、职业防护、风险识别、隐私保护、应急报告流程、围手术期照护要点等。</w:t>
      </w:r>
    </w:p>
    <w:p w:rsidR="00436927" w:rsidRDefault="00982B51">
      <w:pPr>
        <w:pStyle w:val="afffffffff4"/>
      </w:pPr>
      <w:bookmarkStart w:id="102" w:name="OLE_LINK14"/>
      <w:r>
        <w:rPr>
          <w:rFonts w:hint="eastAsia"/>
        </w:rPr>
        <w:t>服务环境服务场所应整洁、安静、光线充足、温湿度适宜，保护患者隐私与舒适，并落实跌倒、坠床、噎食、烫伤、压力性损伤等安全防护措施。</w:t>
      </w:r>
    </w:p>
    <w:p w:rsidR="00436927" w:rsidRDefault="00982B51">
      <w:pPr>
        <w:pStyle w:val="afffffffff4"/>
      </w:pPr>
      <w:r>
        <w:rPr>
          <w:rFonts w:hint="eastAsia"/>
        </w:rPr>
        <w:t>服务操作应符合T/GXAS 1033的要求。</w:t>
      </w:r>
    </w:p>
    <w:p w:rsidR="00436927" w:rsidRDefault="00982B51">
      <w:pPr>
        <w:pStyle w:val="affc"/>
        <w:spacing w:before="240" w:after="240"/>
      </w:pPr>
      <w:bookmarkStart w:id="103" w:name="_Toc231999470"/>
      <w:bookmarkStart w:id="104" w:name="OLE_LINK16"/>
      <w:bookmarkStart w:id="105" w:name="OLE_LINK17"/>
      <w:bookmarkStart w:id="106" w:name="_Toc231475602"/>
      <w:bookmarkStart w:id="107" w:name="_Toc231475588"/>
      <w:bookmarkEnd w:id="99"/>
      <w:bookmarkEnd w:id="102"/>
      <w:r>
        <w:rPr>
          <w:rFonts w:hint="eastAsia"/>
        </w:rPr>
        <w:t>照护分级</w:t>
      </w:r>
      <w:bookmarkEnd w:id="103"/>
    </w:p>
    <w:p w:rsidR="00436927" w:rsidRDefault="00982B51">
      <w:pPr>
        <w:pStyle w:val="afffffb"/>
        <w:ind w:firstLine="420"/>
      </w:pPr>
      <w:bookmarkStart w:id="108" w:name="OLE_LINK30"/>
      <w:bookmarkStart w:id="109" w:name="OLE_LINK31"/>
      <w:r>
        <w:rPr>
          <w:rFonts w:hint="eastAsia"/>
        </w:rPr>
        <w:t>协助医务人员对照护对象进行照护分级，各级护理与照护服务的对应关系如下：</w:t>
      </w:r>
    </w:p>
    <w:p w:rsidR="00436927" w:rsidRDefault="00982B51">
      <w:pPr>
        <w:pStyle w:val="af5"/>
      </w:pPr>
      <w:r>
        <w:rPr>
          <w:rFonts w:hint="eastAsia"/>
        </w:rPr>
        <w:t>特级、一级、二级护理者宜选择360安享照护、定制尊享照护；</w:t>
      </w:r>
    </w:p>
    <w:p w:rsidR="00436927" w:rsidRDefault="00982B51">
      <w:pPr>
        <w:pStyle w:val="af5"/>
      </w:pPr>
      <w:r>
        <w:rPr>
          <w:rFonts w:hint="eastAsia"/>
        </w:rPr>
        <w:t>三级护理者宜选择基础乐享照护；</w:t>
      </w:r>
    </w:p>
    <w:p w:rsidR="00436927" w:rsidRDefault="00982B51">
      <w:pPr>
        <w:pStyle w:val="af5"/>
      </w:pPr>
      <w:r>
        <w:rPr>
          <w:rFonts w:hint="eastAsia"/>
        </w:rPr>
        <w:t>各级护理者宜按需选择辅助悠享照护。</w:t>
      </w:r>
    </w:p>
    <w:p w:rsidR="00436927" w:rsidRDefault="00982B51">
      <w:pPr>
        <w:pStyle w:val="affc"/>
        <w:spacing w:before="240" w:after="240"/>
      </w:pPr>
      <w:bookmarkStart w:id="110" w:name="_Toc231999471"/>
      <w:bookmarkStart w:id="111" w:name="OLE_LINK18"/>
      <w:bookmarkEnd w:id="104"/>
      <w:bookmarkEnd w:id="105"/>
      <w:bookmarkEnd w:id="108"/>
      <w:bookmarkEnd w:id="109"/>
      <w:r>
        <w:rPr>
          <w:rFonts w:hint="eastAsia"/>
        </w:rPr>
        <w:t>服务要求</w:t>
      </w:r>
      <w:bookmarkEnd w:id="106"/>
      <w:bookmarkEnd w:id="107"/>
      <w:bookmarkEnd w:id="110"/>
    </w:p>
    <w:p w:rsidR="00436927" w:rsidRDefault="00982B51">
      <w:pPr>
        <w:pStyle w:val="affd"/>
        <w:spacing w:before="120" w:after="120"/>
      </w:pPr>
      <w:bookmarkStart w:id="112" w:name="_Toc231475589"/>
      <w:bookmarkStart w:id="113" w:name="_Toc231475603"/>
      <w:bookmarkStart w:id="114" w:name="OLE_LINK10"/>
      <w:bookmarkStart w:id="115" w:name="OLE_LINK9"/>
      <w:r>
        <w:rPr>
          <w:rFonts w:hint="eastAsia"/>
        </w:rPr>
        <w:t>舒心陪诊（院前）</w:t>
      </w:r>
      <w:bookmarkEnd w:id="112"/>
      <w:bookmarkEnd w:id="113"/>
    </w:p>
    <w:p w:rsidR="00436927" w:rsidRDefault="00982B51">
      <w:pPr>
        <w:pStyle w:val="affe"/>
        <w:spacing w:before="120" w:after="120"/>
        <w:rPr>
          <w:rFonts w:eastAsia="宋体"/>
        </w:rPr>
      </w:pPr>
      <w:bookmarkStart w:id="116" w:name="_Toc231475604"/>
      <w:r>
        <w:rPr>
          <w:rFonts w:hint="eastAsia"/>
        </w:rPr>
        <w:t>适用对象</w:t>
      </w:r>
      <w:bookmarkEnd w:id="116"/>
    </w:p>
    <w:p w:rsidR="00436927" w:rsidRDefault="00982B51">
      <w:pPr>
        <w:pStyle w:val="afffffb"/>
        <w:ind w:firstLine="420"/>
      </w:pPr>
      <w:r>
        <w:rPr>
          <w:rFonts w:hint="eastAsia"/>
        </w:rPr>
        <w:t>主要适用于门/急诊中就诊困难，而无人陪护的患者。</w:t>
      </w:r>
    </w:p>
    <w:p w:rsidR="00436927" w:rsidRDefault="00982B51">
      <w:pPr>
        <w:pStyle w:val="affe"/>
        <w:spacing w:before="120" w:after="120"/>
      </w:pPr>
      <w:bookmarkStart w:id="117" w:name="_Toc231475605"/>
      <w:r>
        <w:rPr>
          <w:rFonts w:hint="eastAsia"/>
        </w:rPr>
        <w:t>服务要求</w:t>
      </w:r>
      <w:bookmarkEnd w:id="117"/>
    </w:p>
    <w:p w:rsidR="00436927" w:rsidRDefault="00982B51">
      <w:pPr>
        <w:pStyle w:val="afffffb"/>
        <w:ind w:firstLine="420"/>
      </w:pPr>
      <w:r>
        <w:rPr>
          <w:rFonts w:hint="eastAsia"/>
        </w:rPr>
        <w:t>应按T/GXAS XXX—2026《陪诊师舒心陪诊服务规范》的规定执行。</w:t>
      </w:r>
    </w:p>
    <w:p w:rsidR="00436927" w:rsidRDefault="00982B51">
      <w:pPr>
        <w:pStyle w:val="affd"/>
        <w:spacing w:before="120" w:after="120"/>
      </w:pPr>
      <w:bookmarkStart w:id="118" w:name="_Toc231475590"/>
      <w:bookmarkStart w:id="119" w:name="_Toc231475606"/>
      <w:bookmarkStart w:id="120" w:name="OLE_LINK13"/>
      <w:bookmarkStart w:id="121" w:name="OLE_LINK11"/>
      <w:r>
        <w:rPr>
          <w:rFonts w:hint="eastAsia"/>
        </w:rPr>
        <w:t>住院照护（院中）</w:t>
      </w:r>
      <w:bookmarkEnd w:id="118"/>
      <w:bookmarkEnd w:id="119"/>
    </w:p>
    <w:p w:rsidR="00436927" w:rsidRDefault="00982B51">
      <w:pPr>
        <w:pStyle w:val="affe"/>
        <w:spacing w:before="120" w:after="120"/>
      </w:pPr>
      <w:bookmarkStart w:id="122" w:name="OLE_LINK23"/>
      <w:bookmarkStart w:id="123" w:name="_Toc231475610"/>
      <w:bookmarkStart w:id="124" w:name="OLE_LINK25"/>
      <w:bookmarkStart w:id="125" w:name="OLE_LINK26"/>
      <w:bookmarkStart w:id="126" w:name="_Toc231475607"/>
      <w:bookmarkStart w:id="127" w:name="_Toc231475591"/>
      <w:bookmarkStart w:id="128" w:name="_Toc231475611"/>
      <w:bookmarkEnd w:id="114"/>
      <w:bookmarkEnd w:id="115"/>
      <w:bookmarkEnd w:id="120"/>
      <w:bookmarkEnd w:id="121"/>
      <w:r>
        <w:rPr>
          <w:rFonts w:hint="eastAsia"/>
        </w:rPr>
        <w:t>基础乐享</w:t>
      </w:r>
      <w:bookmarkEnd w:id="122"/>
      <w:r>
        <w:rPr>
          <w:rFonts w:hint="eastAsia"/>
        </w:rPr>
        <w:t>照护</w:t>
      </w:r>
      <w:bookmarkEnd w:id="123"/>
    </w:p>
    <w:p w:rsidR="00436927" w:rsidRDefault="00982B51">
      <w:pPr>
        <w:pStyle w:val="afff"/>
        <w:spacing w:before="120" w:after="120"/>
      </w:pPr>
      <w:r>
        <w:rPr>
          <w:rFonts w:hint="eastAsia"/>
        </w:rPr>
        <w:t>适用对象</w:t>
      </w:r>
    </w:p>
    <w:p w:rsidR="00436927" w:rsidRDefault="00982B51">
      <w:pPr>
        <w:pStyle w:val="afffffb"/>
        <w:ind w:firstLine="420"/>
      </w:pPr>
      <w:r>
        <w:rPr>
          <w:rFonts w:hint="eastAsia"/>
        </w:rPr>
        <w:t>主要适用于具备生活自理能力因而照护需求低，但可能有临时单项服务或突发性需求的患者。</w:t>
      </w:r>
    </w:p>
    <w:p w:rsidR="00436927" w:rsidRDefault="004947FC">
      <w:pPr>
        <w:pStyle w:val="afff"/>
        <w:spacing w:before="120" w:after="120"/>
      </w:pPr>
      <w:r w:rsidRPr="004947FC">
        <w:rPr>
          <w:rFonts w:hint="eastAsia"/>
        </w:rPr>
        <w:t>基础照护服务内容</w:t>
      </w:r>
    </w:p>
    <w:p w:rsidR="004947FC" w:rsidRDefault="004947FC" w:rsidP="004947FC">
      <w:pPr>
        <w:pStyle w:val="afffffb"/>
        <w:ind w:firstLine="420"/>
      </w:pPr>
      <w:r>
        <w:rPr>
          <w:rFonts w:hint="eastAsia"/>
        </w:rPr>
        <w:t>每日例行提供包括但不限于以下</w:t>
      </w:r>
      <w:r w:rsidR="002C756C">
        <w:rPr>
          <w:rFonts w:hint="eastAsia"/>
        </w:rPr>
        <w:t>服务</w:t>
      </w:r>
      <w:r>
        <w:rPr>
          <w:rFonts w:hint="eastAsia"/>
        </w:rPr>
        <w:t>：</w:t>
      </w:r>
    </w:p>
    <w:p w:rsidR="004947FC" w:rsidRDefault="004947FC" w:rsidP="004947FC">
      <w:pPr>
        <w:pStyle w:val="a"/>
      </w:pPr>
      <w:r>
        <w:rPr>
          <w:rFonts w:hint="eastAsia"/>
        </w:rPr>
        <w:t>督促或帮助患者修剪指（趾）甲、刮胡须（特殊患者除外），操作应符合T/GXAS 1033的要求；</w:t>
      </w:r>
    </w:p>
    <w:p w:rsidR="004947FC" w:rsidRDefault="004947FC" w:rsidP="004947FC">
      <w:pPr>
        <w:pStyle w:val="a"/>
      </w:pPr>
      <w:r>
        <w:rPr>
          <w:rFonts w:hint="eastAsia"/>
        </w:rPr>
        <w:t>每日清晨协助清理患者的痰盂、便盆、尿壶，并倾倒干净；</w:t>
      </w:r>
    </w:p>
    <w:p w:rsidR="004947FC" w:rsidRDefault="004947FC" w:rsidP="004947FC">
      <w:pPr>
        <w:pStyle w:val="a"/>
      </w:pPr>
      <w:r>
        <w:rPr>
          <w:rFonts w:hint="eastAsia"/>
        </w:rPr>
        <w:t>协助患者按时服药，给药操作应符合T/GXAS 1033的要求；</w:t>
      </w:r>
    </w:p>
    <w:p w:rsidR="004947FC" w:rsidRDefault="004947FC" w:rsidP="004947FC">
      <w:pPr>
        <w:pStyle w:val="a"/>
      </w:pPr>
      <w:r>
        <w:rPr>
          <w:rFonts w:hint="eastAsia"/>
        </w:rPr>
        <w:t>协助患者更换衣服，操作应符合T/GXAS 1033的要求；</w:t>
      </w:r>
    </w:p>
    <w:p w:rsidR="004947FC" w:rsidRDefault="004947FC" w:rsidP="004947FC">
      <w:pPr>
        <w:pStyle w:val="a"/>
      </w:pPr>
      <w:r>
        <w:rPr>
          <w:rFonts w:hint="eastAsia"/>
        </w:rPr>
        <w:t>为患者提供晨间护理，包括整理床单元、更换床单被套等，居室清洁应符合T/GXAS 1033的要求；</w:t>
      </w:r>
    </w:p>
    <w:p w:rsidR="004947FC" w:rsidRDefault="004947FC" w:rsidP="004947FC">
      <w:pPr>
        <w:pStyle w:val="a"/>
      </w:pPr>
      <w:r>
        <w:rPr>
          <w:rFonts w:hint="eastAsia"/>
        </w:rPr>
        <w:t>督促、协助患者午睡；</w:t>
      </w:r>
    </w:p>
    <w:p w:rsidR="004947FC" w:rsidRDefault="004947FC" w:rsidP="004947FC">
      <w:pPr>
        <w:pStyle w:val="a"/>
      </w:pPr>
      <w:r>
        <w:rPr>
          <w:rFonts w:hint="eastAsia"/>
        </w:rPr>
        <w:t>根据患者需要铺好备用床、暂空床、麻醉床，备床操作应符合T/GXAS 1033的要求；</w:t>
      </w:r>
    </w:p>
    <w:p w:rsidR="004947FC" w:rsidRDefault="004947FC" w:rsidP="004947FC">
      <w:pPr>
        <w:pStyle w:val="a"/>
      </w:pPr>
      <w:r>
        <w:rPr>
          <w:rFonts w:hint="eastAsia"/>
        </w:rPr>
        <w:t>观察输液滴速及药液余量，及时通知医务人员更换吊瓶；在患者需要时，协助其如厕，如厕照护应符合T/GXAS 1215的要求；</w:t>
      </w:r>
    </w:p>
    <w:p w:rsidR="004947FC" w:rsidRDefault="004947FC" w:rsidP="004947FC">
      <w:pPr>
        <w:pStyle w:val="a"/>
      </w:pPr>
      <w:r>
        <w:rPr>
          <w:rFonts w:hint="eastAsia"/>
        </w:rPr>
        <w:t>协助患者订餐、取餐、热饭菜；协助卧床患者用餐，喂食操作应符合T/GXAS 877的要求；餐后清洗餐具；</w:t>
      </w:r>
    </w:p>
    <w:p w:rsidR="004947FC" w:rsidRDefault="004947FC" w:rsidP="004947FC">
      <w:pPr>
        <w:pStyle w:val="a"/>
      </w:pPr>
      <w:r>
        <w:rPr>
          <w:rFonts w:hint="eastAsia"/>
        </w:rPr>
        <w:lastRenderedPageBreak/>
        <w:t>定时巡视病房，观察患者状况；</w:t>
      </w:r>
    </w:p>
    <w:p w:rsidR="004947FC" w:rsidRDefault="004947FC" w:rsidP="004947FC">
      <w:pPr>
        <w:pStyle w:val="a"/>
      </w:pPr>
      <w:r>
        <w:rPr>
          <w:rFonts w:hint="eastAsia"/>
        </w:rPr>
        <w:t>协助患者出院或转科；对活动不便者，使用轮椅推送至病区门口或医院门口，轮椅使用应符合T/GXAS 872的要求</w:t>
      </w:r>
      <w:r w:rsidR="006A0397">
        <w:rPr>
          <w:rFonts w:hint="eastAsia"/>
        </w:rPr>
        <w:t>。</w:t>
      </w:r>
    </w:p>
    <w:p w:rsidR="004947FC" w:rsidRDefault="004947FC" w:rsidP="004947FC">
      <w:pPr>
        <w:pStyle w:val="afff"/>
        <w:spacing w:before="120" w:after="120"/>
      </w:pPr>
      <w:r>
        <w:rPr>
          <w:rFonts w:hint="eastAsia"/>
        </w:rPr>
        <w:t>单项自选服务内容</w:t>
      </w:r>
    </w:p>
    <w:p w:rsidR="006A0397" w:rsidRPr="006A0397" w:rsidRDefault="004947FC" w:rsidP="004977B4">
      <w:pPr>
        <w:pStyle w:val="afffffb"/>
        <w:ind w:firstLine="420"/>
      </w:pPr>
      <w:r>
        <w:rPr>
          <w:rFonts w:hint="eastAsia"/>
        </w:rPr>
        <w:t>患者</w:t>
      </w:r>
      <w:r w:rsidR="006A0397" w:rsidRPr="006A0397">
        <w:rPr>
          <w:rFonts w:hint="eastAsia"/>
        </w:rPr>
        <w:t>宜根据</w:t>
      </w:r>
      <w:r>
        <w:rPr>
          <w:rFonts w:hint="eastAsia"/>
        </w:rPr>
        <w:t>自身需求</w:t>
      </w:r>
      <w:r w:rsidR="006A0397">
        <w:rPr>
          <w:rFonts w:hint="eastAsia"/>
        </w:rPr>
        <w:t>按</w:t>
      </w:r>
      <w:r w:rsidR="006A0397" w:rsidRPr="006A0397">
        <w:rPr>
          <w:rFonts w:hint="eastAsia"/>
        </w:rPr>
        <w:t>表A.1</w:t>
      </w:r>
      <w:r>
        <w:rPr>
          <w:rFonts w:hint="eastAsia"/>
        </w:rPr>
        <w:t>自主选择的附加单项自选服务项目，</w:t>
      </w:r>
      <w:r w:rsidR="006A0397">
        <w:rPr>
          <w:rFonts w:hint="eastAsia"/>
        </w:rPr>
        <w:t>协助漱口、协助刷牙、协助洗脸、床上梳发、床上洗头等病房内服务、护理综合服务按</w:t>
      </w:r>
      <w:r w:rsidR="006A0397" w:rsidRPr="006A0397">
        <w:rPr>
          <w:rFonts w:hint="eastAsia"/>
        </w:rPr>
        <w:t>T/GXAS 1033的要求</w:t>
      </w:r>
      <w:r w:rsidR="006A0397">
        <w:rPr>
          <w:rFonts w:hint="eastAsia"/>
        </w:rPr>
        <w:t>执行</w:t>
      </w:r>
      <w:r w:rsidR="004977B4">
        <w:rPr>
          <w:rFonts w:hint="eastAsia"/>
        </w:rPr>
        <w:t>；哺乳姿势、挤奶、人工喂养、</w:t>
      </w:r>
      <w:r w:rsidR="004977B4" w:rsidRPr="004977B4">
        <w:rPr>
          <w:rFonts w:hint="eastAsia"/>
        </w:rPr>
        <w:t>母乳喂养等母婴专项护理按</w:t>
      </w:r>
      <w:r w:rsidR="004977B4" w:rsidRPr="004977B4">
        <w:t>GB/T 45089</w:t>
      </w:r>
      <w:r w:rsidR="004977B4" w:rsidRPr="004977B4">
        <w:rPr>
          <w:rFonts w:hint="eastAsia"/>
        </w:rPr>
        <w:t>的要求执行。</w:t>
      </w:r>
    </w:p>
    <w:p w:rsidR="00436927" w:rsidRDefault="00982B51" w:rsidP="004977B4">
      <w:pPr>
        <w:pStyle w:val="affe"/>
        <w:spacing w:before="120" w:after="120"/>
      </w:pPr>
      <w:bookmarkStart w:id="129" w:name="OLE_LINK54"/>
      <w:bookmarkStart w:id="130" w:name="OLE_LINK55"/>
      <w:bookmarkStart w:id="131" w:name="OLE_LINK60"/>
      <w:bookmarkStart w:id="132" w:name="OLE_LINK1"/>
      <w:bookmarkEnd w:id="124"/>
      <w:bookmarkEnd w:id="125"/>
      <w:r>
        <w:rPr>
          <w:rFonts w:hint="eastAsia"/>
        </w:rPr>
        <w:t>360安享照护</w:t>
      </w:r>
      <w:bookmarkEnd w:id="126"/>
    </w:p>
    <w:p w:rsidR="00436927" w:rsidRDefault="00982B51">
      <w:pPr>
        <w:pStyle w:val="afff"/>
        <w:spacing w:before="120" w:after="120"/>
      </w:pPr>
      <w:r>
        <w:rPr>
          <w:rFonts w:hint="eastAsia"/>
        </w:rPr>
        <w:t>适用对象</w:t>
      </w:r>
    </w:p>
    <w:p w:rsidR="00436927" w:rsidRDefault="00982B51">
      <w:pPr>
        <w:pStyle w:val="afffffb"/>
        <w:ind w:firstLine="420"/>
      </w:pPr>
      <w:r>
        <w:rPr>
          <w:rFonts w:hint="eastAsia"/>
        </w:rPr>
        <w:t>主要适用于自理困难、家属没有时间和精力照顾的患者。</w:t>
      </w:r>
    </w:p>
    <w:p w:rsidR="00B434EF" w:rsidRDefault="00B434EF" w:rsidP="00926211">
      <w:pPr>
        <w:pStyle w:val="afff"/>
        <w:spacing w:before="120" w:after="120"/>
      </w:pPr>
      <w:bookmarkStart w:id="133" w:name="OLE_LINK71"/>
      <w:bookmarkStart w:id="134" w:name="OLE_LINK72"/>
      <w:r>
        <w:rPr>
          <w:rFonts w:hint="eastAsia"/>
        </w:rPr>
        <w:t>照护内容</w:t>
      </w:r>
    </w:p>
    <w:p w:rsidR="00B434EF" w:rsidRDefault="00982B51" w:rsidP="00982B51">
      <w:pPr>
        <w:pStyle w:val="afffffffff9"/>
      </w:pPr>
      <w:bookmarkStart w:id="135" w:name="OLE_LINK69"/>
      <w:bookmarkStart w:id="136" w:name="OLE_LINK70"/>
      <w:r>
        <w:rPr>
          <w:rFonts w:hint="eastAsia"/>
        </w:rPr>
        <w:t>根据患者的疾病诊断和意识状态、活动能力、吞咽功能、管道情况、伤口情况等病情需求，为患者推荐相应病种的日间/夜间照护服务，部分病种按标准执行：</w:t>
      </w:r>
    </w:p>
    <w:p w:rsidR="00B434EF" w:rsidRDefault="00B434EF" w:rsidP="00B434EF">
      <w:pPr>
        <w:pStyle w:val="af5"/>
      </w:pPr>
      <w:r w:rsidRPr="00B434EF">
        <w:rPr>
          <w:rFonts w:hint="eastAsia"/>
        </w:rPr>
        <w:t>照护</w:t>
      </w:r>
      <w:r>
        <w:rPr>
          <w:rFonts w:hint="eastAsia"/>
        </w:rPr>
        <w:t>老年脑卒中患者按照T/GXAS</w:t>
      </w:r>
      <w:r>
        <w:t xml:space="preserve"> </w:t>
      </w:r>
      <w:r w:rsidRPr="00B434EF">
        <w:t>1389</w:t>
      </w:r>
      <w:r>
        <w:rPr>
          <w:rFonts w:hint="eastAsia"/>
        </w:rPr>
        <w:t>的要求执行；</w:t>
      </w:r>
    </w:p>
    <w:p w:rsidR="00B434EF" w:rsidRDefault="00B434EF" w:rsidP="00B434EF">
      <w:pPr>
        <w:pStyle w:val="af5"/>
      </w:pPr>
      <w:r w:rsidRPr="00B434EF">
        <w:rPr>
          <w:rFonts w:hint="eastAsia"/>
        </w:rPr>
        <w:t>照护</w:t>
      </w:r>
      <w:r>
        <w:rPr>
          <w:rFonts w:hint="eastAsia"/>
        </w:rPr>
        <w:t>老年重症肺炎患者</w:t>
      </w:r>
      <w:bookmarkStart w:id="137" w:name="OLE_LINK63"/>
      <w:bookmarkStart w:id="138" w:name="OLE_LINK64"/>
      <w:r w:rsidRPr="00B434EF">
        <w:rPr>
          <w:rFonts w:hint="eastAsia"/>
        </w:rPr>
        <w:t>按照</w:t>
      </w:r>
      <w:bookmarkEnd w:id="137"/>
      <w:bookmarkEnd w:id="138"/>
      <w:r>
        <w:rPr>
          <w:rFonts w:hint="eastAsia"/>
        </w:rPr>
        <w:t>T/GXAS</w:t>
      </w:r>
      <w:r>
        <w:t xml:space="preserve"> </w:t>
      </w:r>
      <w:r>
        <w:rPr>
          <w:rFonts w:hint="eastAsia"/>
        </w:rPr>
        <w:t>1389</w:t>
      </w:r>
      <w:bookmarkStart w:id="139" w:name="OLE_LINK65"/>
      <w:bookmarkStart w:id="140" w:name="OLE_LINK66"/>
      <w:r w:rsidRPr="00B434EF">
        <w:rPr>
          <w:rFonts w:hint="eastAsia"/>
        </w:rPr>
        <w:t>的要求执行</w:t>
      </w:r>
      <w:bookmarkEnd w:id="139"/>
      <w:bookmarkEnd w:id="140"/>
      <w:r>
        <w:rPr>
          <w:rFonts w:hint="eastAsia"/>
        </w:rPr>
        <w:t>；</w:t>
      </w:r>
    </w:p>
    <w:p w:rsidR="00B434EF" w:rsidRDefault="00B434EF" w:rsidP="00B434EF">
      <w:pPr>
        <w:pStyle w:val="af5"/>
      </w:pPr>
      <w:r w:rsidRPr="00B434EF">
        <w:rPr>
          <w:rFonts w:hint="eastAsia"/>
        </w:rPr>
        <w:t>照护</w:t>
      </w:r>
      <w:r w:rsidRPr="00B434EF">
        <w:t>盆底功能障碍性疾病女性患者</w:t>
      </w:r>
      <w:bookmarkStart w:id="141" w:name="OLE_LINK67"/>
      <w:bookmarkStart w:id="142" w:name="OLE_LINK68"/>
      <w:r w:rsidRPr="00B434EF">
        <w:rPr>
          <w:rFonts w:hint="eastAsia"/>
        </w:rPr>
        <w:t>按照</w:t>
      </w:r>
      <w:bookmarkEnd w:id="141"/>
      <w:bookmarkEnd w:id="142"/>
      <w:r w:rsidRPr="00B434EF">
        <w:t>T/GXAS</w:t>
      </w:r>
      <w:r>
        <w:t xml:space="preserve"> </w:t>
      </w:r>
      <w:r w:rsidRPr="00B434EF">
        <w:t>1292</w:t>
      </w:r>
      <w:r w:rsidRPr="00B434EF">
        <w:rPr>
          <w:rFonts w:hint="eastAsia"/>
        </w:rPr>
        <w:t>的要求执行</w:t>
      </w:r>
      <w:r>
        <w:rPr>
          <w:rFonts w:hint="eastAsia"/>
        </w:rPr>
        <w:t>；</w:t>
      </w:r>
    </w:p>
    <w:p w:rsidR="00B434EF" w:rsidRDefault="00B434EF" w:rsidP="00B434EF">
      <w:pPr>
        <w:pStyle w:val="af5"/>
      </w:pPr>
      <w:r w:rsidRPr="00B434EF">
        <w:rPr>
          <w:rFonts w:hint="eastAsia"/>
        </w:rPr>
        <w:t>照护</w:t>
      </w:r>
      <w:r w:rsidRPr="00B434EF">
        <w:t>心血管内科患者</w:t>
      </w:r>
      <w:r w:rsidRPr="00B434EF">
        <w:rPr>
          <w:rFonts w:hint="eastAsia"/>
        </w:rPr>
        <w:t>按照</w:t>
      </w:r>
      <w:r w:rsidRPr="00B434EF">
        <w:t>T/GXAS</w:t>
      </w:r>
      <w:r>
        <w:t xml:space="preserve"> </w:t>
      </w:r>
      <w:r w:rsidRPr="00B434EF">
        <w:t>1227</w:t>
      </w:r>
      <w:r w:rsidRPr="00B434EF">
        <w:rPr>
          <w:rFonts w:hint="eastAsia"/>
        </w:rPr>
        <w:t>的要求执行</w:t>
      </w:r>
      <w:r>
        <w:rPr>
          <w:rFonts w:hint="eastAsia"/>
        </w:rPr>
        <w:t>；</w:t>
      </w:r>
    </w:p>
    <w:p w:rsidR="00B434EF" w:rsidRDefault="00B434EF" w:rsidP="00B434EF">
      <w:pPr>
        <w:pStyle w:val="af5"/>
      </w:pPr>
      <w:r w:rsidRPr="00B434EF">
        <w:rPr>
          <w:rFonts w:hint="eastAsia"/>
        </w:rPr>
        <w:t>照护</w:t>
      </w:r>
      <w:r w:rsidRPr="00B434EF">
        <w:t>骨科患者</w:t>
      </w:r>
      <w:r w:rsidRPr="00B434EF">
        <w:rPr>
          <w:rFonts w:hint="eastAsia"/>
        </w:rPr>
        <w:t>按照</w:t>
      </w:r>
      <w:r w:rsidRPr="00B434EF">
        <w:t>T</w:t>
      </w:r>
      <w:r>
        <w:rPr>
          <w:rFonts w:hint="eastAsia"/>
        </w:rPr>
        <w:t>/</w:t>
      </w:r>
      <w:r w:rsidRPr="00B434EF">
        <w:t>GXAS 1226</w:t>
      </w:r>
      <w:r w:rsidRPr="00B434EF">
        <w:rPr>
          <w:rFonts w:hint="eastAsia"/>
        </w:rPr>
        <w:t>的要求执行。</w:t>
      </w:r>
    </w:p>
    <w:bookmarkEnd w:id="135"/>
    <w:bookmarkEnd w:id="136"/>
    <w:p w:rsidR="00926211" w:rsidRDefault="00926211" w:rsidP="00982B51">
      <w:pPr>
        <w:pStyle w:val="afffffffff9"/>
      </w:pPr>
      <w:r>
        <w:rPr>
          <w:rFonts w:hint="eastAsia"/>
        </w:rPr>
        <w:t>日间照护服务包括但不限于：</w:t>
      </w:r>
    </w:p>
    <w:p w:rsidR="00926211" w:rsidRDefault="00926211" w:rsidP="00926211">
      <w:pPr>
        <w:pStyle w:val="a"/>
        <w:numPr>
          <w:ilvl w:val="0"/>
          <w:numId w:val="34"/>
        </w:numPr>
      </w:pPr>
      <w:r>
        <w:rPr>
          <w:rFonts w:hint="eastAsia"/>
        </w:rPr>
        <w:t>每日在医务人员观察、记录后，协助倾倒患者的尿液、粪便及引流液；</w:t>
      </w:r>
    </w:p>
    <w:p w:rsidR="00926211" w:rsidRDefault="00926211" w:rsidP="00926211">
      <w:pPr>
        <w:pStyle w:val="a"/>
      </w:pPr>
      <w:r>
        <w:rPr>
          <w:rFonts w:hint="eastAsia"/>
        </w:rPr>
        <w:t>定期为患者修剪指（趾）甲、刮胡须；</w:t>
      </w:r>
    </w:p>
    <w:p w:rsidR="00926211" w:rsidRDefault="00926211" w:rsidP="00926211">
      <w:pPr>
        <w:pStyle w:val="a"/>
      </w:pPr>
      <w:r>
        <w:rPr>
          <w:rFonts w:hint="eastAsia"/>
        </w:rPr>
        <w:t>协助患者晨间漱口，帮助打水、倒水；</w:t>
      </w:r>
    </w:p>
    <w:p w:rsidR="00926211" w:rsidRDefault="00926211" w:rsidP="00926211">
      <w:pPr>
        <w:pStyle w:val="a"/>
      </w:pPr>
      <w:r>
        <w:rPr>
          <w:rFonts w:hint="eastAsia"/>
        </w:rPr>
        <w:t>协助患者整理仪表，为卧床患者梳头；</w:t>
      </w:r>
    </w:p>
    <w:p w:rsidR="00926211" w:rsidRDefault="00926211" w:rsidP="00926211">
      <w:pPr>
        <w:pStyle w:val="a"/>
      </w:pPr>
      <w:r>
        <w:rPr>
          <w:rFonts w:hint="eastAsia"/>
        </w:rPr>
        <w:t>定时喂水，根据患者需求及医嘱调整频次；</w:t>
      </w:r>
    </w:p>
    <w:p w:rsidR="00926211" w:rsidRDefault="00926211" w:rsidP="00926211">
      <w:pPr>
        <w:pStyle w:val="a"/>
      </w:pPr>
      <w:r>
        <w:rPr>
          <w:rFonts w:hint="eastAsia"/>
        </w:rPr>
        <w:t>配合医务人员，协助危重患者翻身、更换体位，操作应符合T/GXAS 1033的要求；</w:t>
      </w:r>
    </w:p>
    <w:p w:rsidR="00926211" w:rsidRDefault="00926211" w:rsidP="00926211">
      <w:pPr>
        <w:pStyle w:val="a"/>
      </w:pPr>
      <w:r>
        <w:rPr>
          <w:rFonts w:hint="eastAsia"/>
        </w:rPr>
        <w:t>协助卧床患者每2小时翻身1次；</w:t>
      </w:r>
    </w:p>
    <w:p w:rsidR="00926211" w:rsidRDefault="00926211" w:rsidP="00926211">
      <w:pPr>
        <w:pStyle w:val="a"/>
      </w:pPr>
      <w:r>
        <w:rPr>
          <w:rFonts w:hint="eastAsia"/>
        </w:rPr>
        <w:t>若输液患者有更换需求或行动不便无法自行如厕，协助其在床上大小便或更换纸尿裤，纸尿裤使用应符合T/GXAS 1033的要求；</w:t>
      </w:r>
    </w:p>
    <w:p w:rsidR="00926211" w:rsidRDefault="00926211" w:rsidP="00926211">
      <w:pPr>
        <w:pStyle w:val="a"/>
      </w:pPr>
      <w:r>
        <w:rPr>
          <w:rFonts w:hint="eastAsia"/>
        </w:rPr>
        <w:t>随时检查床单位及患者衣裤，被污染时立即更换污染床单及衣裤；</w:t>
      </w:r>
    </w:p>
    <w:p w:rsidR="00926211" w:rsidRDefault="00926211" w:rsidP="00926211">
      <w:pPr>
        <w:pStyle w:val="a"/>
      </w:pPr>
      <w:r>
        <w:rPr>
          <w:rFonts w:hint="eastAsia"/>
        </w:rPr>
        <w:t>配合医务人员，协助术后恢复期患者进行离床活动；</w:t>
      </w:r>
    </w:p>
    <w:p w:rsidR="00926211" w:rsidRDefault="00926211" w:rsidP="00926211">
      <w:pPr>
        <w:pStyle w:val="a"/>
      </w:pPr>
      <w:r>
        <w:rPr>
          <w:rFonts w:hint="eastAsia"/>
        </w:rPr>
        <w:t>为患者提供日间擦浴或部分身体清洁，身体清洁擦浴应符合T/GXAS 1033的要求；</w:t>
      </w:r>
    </w:p>
    <w:p w:rsidR="00926211" w:rsidRDefault="00926211" w:rsidP="00926211">
      <w:pPr>
        <w:pStyle w:val="a"/>
      </w:pPr>
      <w:r>
        <w:rPr>
          <w:rFonts w:hint="eastAsia"/>
        </w:rPr>
        <w:t>协助患者订餐、取餐，并根据需要协助用餐。</w:t>
      </w:r>
    </w:p>
    <w:p w:rsidR="00926211" w:rsidRDefault="00926211" w:rsidP="00982B51">
      <w:pPr>
        <w:pStyle w:val="afffffffff9"/>
      </w:pPr>
      <w:r>
        <w:rPr>
          <w:rFonts w:hint="eastAsia"/>
        </w:rPr>
        <w:t>夜间照护服务</w:t>
      </w:r>
      <w:bookmarkEnd w:id="133"/>
      <w:bookmarkEnd w:id="134"/>
      <w:r>
        <w:rPr>
          <w:rFonts w:hint="eastAsia"/>
        </w:rPr>
        <w:t>包括但不限于：</w:t>
      </w:r>
    </w:p>
    <w:p w:rsidR="00926211" w:rsidRDefault="00926211" w:rsidP="00926211">
      <w:pPr>
        <w:pStyle w:val="a"/>
        <w:numPr>
          <w:ilvl w:val="0"/>
          <w:numId w:val="35"/>
        </w:numPr>
      </w:pPr>
      <w:r>
        <w:rPr>
          <w:rFonts w:hint="eastAsia"/>
        </w:rPr>
        <w:t>协助患者晚间漱口、洗漱，做好睡前准备；</w:t>
      </w:r>
    </w:p>
    <w:p w:rsidR="00926211" w:rsidRDefault="00926211" w:rsidP="00926211">
      <w:pPr>
        <w:pStyle w:val="a"/>
      </w:pPr>
      <w:r>
        <w:rPr>
          <w:rFonts w:hint="eastAsia"/>
        </w:rPr>
        <w:t>协助患者晚睡，帮助其调整舒适卧位；</w:t>
      </w:r>
    </w:p>
    <w:p w:rsidR="00926211" w:rsidRDefault="00926211" w:rsidP="00926211">
      <w:pPr>
        <w:pStyle w:val="a"/>
      </w:pPr>
      <w:r>
        <w:rPr>
          <w:rFonts w:hint="eastAsia"/>
        </w:rPr>
        <w:t>为患者提供晚间护理，包括整理床铺、清洁环境等；</w:t>
      </w:r>
    </w:p>
    <w:p w:rsidR="00926211" w:rsidRDefault="00926211" w:rsidP="00926211">
      <w:pPr>
        <w:pStyle w:val="a"/>
      </w:pPr>
      <w:r>
        <w:rPr>
          <w:rFonts w:hint="eastAsia"/>
        </w:rPr>
        <w:t>定时巡视病房，夜间巡视病房不少于4次，重点关注危重及术后患者；</w:t>
      </w:r>
    </w:p>
    <w:p w:rsidR="00926211" w:rsidRDefault="00926211" w:rsidP="00926211">
      <w:pPr>
        <w:pStyle w:val="a"/>
      </w:pPr>
      <w:r>
        <w:rPr>
          <w:rFonts w:hint="eastAsia"/>
        </w:rPr>
        <w:t>根据患者需求，夜间提供必要的喂水、协助如厕或更换纸尿裤等服务；</w:t>
      </w:r>
    </w:p>
    <w:p w:rsidR="00926211" w:rsidRDefault="00926211" w:rsidP="00926211">
      <w:pPr>
        <w:pStyle w:val="a"/>
      </w:pPr>
      <w:r>
        <w:rPr>
          <w:rFonts w:hint="eastAsia"/>
        </w:rPr>
        <w:t>夜间发现患者身体异常或设备报警时，立即通知医务人员并协助处理。</w:t>
      </w:r>
    </w:p>
    <w:p w:rsidR="00436927" w:rsidRDefault="00982B51" w:rsidP="004977B4">
      <w:pPr>
        <w:pStyle w:val="affe"/>
        <w:spacing w:before="120" w:after="120"/>
      </w:pPr>
      <w:bookmarkStart w:id="143" w:name="_Toc231475608"/>
      <w:bookmarkStart w:id="144" w:name="_Hlk239082709"/>
      <w:bookmarkStart w:id="145" w:name="OLE_LINK73"/>
      <w:bookmarkEnd w:id="129"/>
      <w:bookmarkEnd w:id="130"/>
      <w:bookmarkEnd w:id="131"/>
      <w:bookmarkEnd w:id="132"/>
      <w:r>
        <w:rPr>
          <w:rFonts w:hint="eastAsia"/>
        </w:rPr>
        <w:t>定制尊享照护</w:t>
      </w:r>
      <w:bookmarkEnd w:id="143"/>
    </w:p>
    <w:p w:rsidR="00436927" w:rsidRDefault="00982B51">
      <w:pPr>
        <w:pStyle w:val="afff"/>
        <w:spacing w:before="120" w:after="120"/>
      </w:pPr>
      <w:r>
        <w:rPr>
          <w:rFonts w:hint="eastAsia"/>
        </w:rPr>
        <w:t>适用对象</w:t>
      </w:r>
    </w:p>
    <w:p w:rsidR="00436927" w:rsidRDefault="00982B51">
      <w:pPr>
        <w:pStyle w:val="afffffb"/>
        <w:ind w:firstLine="420"/>
      </w:pPr>
      <w:r>
        <w:rPr>
          <w:rFonts w:hint="eastAsia"/>
        </w:rPr>
        <w:t>主要适用于照护服务品质有高要求，在常规服务项目和内容之外有个性化需求的患者。</w:t>
      </w:r>
    </w:p>
    <w:p w:rsidR="00436927" w:rsidRDefault="00982B51">
      <w:pPr>
        <w:pStyle w:val="afff"/>
        <w:spacing w:before="120" w:after="120"/>
      </w:pPr>
      <w:r>
        <w:rPr>
          <w:rFonts w:hint="eastAsia"/>
        </w:rPr>
        <w:t>照护内容</w:t>
      </w:r>
    </w:p>
    <w:p w:rsidR="00982B51" w:rsidRDefault="00982B51" w:rsidP="00982B51">
      <w:pPr>
        <w:pStyle w:val="afffffb"/>
        <w:ind w:firstLine="420"/>
      </w:pPr>
      <w:r w:rsidRPr="00982B51">
        <w:rPr>
          <w:rFonts w:hint="eastAsia"/>
        </w:rPr>
        <w:lastRenderedPageBreak/>
        <w:t>与患者沟通制定个性化照护方案，且在服务期间提供24小时响应的照护服务</w:t>
      </w:r>
      <w:r>
        <w:rPr>
          <w:rFonts w:hint="eastAsia"/>
        </w:rPr>
        <w:t>。</w:t>
      </w:r>
      <w:r w:rsidRPr="00982B51">
        <w:rPr>
          <w:rFonts w:hint="eastAsia"/>
        </w:rPr>
        <w:t>服务过程中，应持续关注患者病情变化与主观反馈，及时向医务人员汇报，并按需调整服务内容。个性化服务包括但不限于</w:t>
      </w:r>
      <w:r>
        <w:rPr>
          <w:rFonts w:hint="eastAsia"/>
        </w:rPr>
        <w:t>：</w:t>
      </w:r>
    </w:p>
    <w:p w:rsidR="00436927" w:rsidRDefault="00982B51">
      <w:pPr>
        <w:pStyle w:val="af5"/>
      </w:pPr>
      <w:r>
        <w:rPr>
          <w:rFonts w:hint="eastAsia"/>
        </w:rPr>
        <w:t>康复辅导：配合医务人员，协助患者进行</w:t>
      </w:r>
      <w:bookmarkStart w:id="146" w:name="OLE_LINK75"/>
      <w:r>
        <w:rPr>
          <w:rFonts w:hint="eastAsia"/>
        </w:rPr>
        <w:t>床上活动</w:t>
      </w:r>
      <w:bookmarkEnd w:id="146"/>
      <w:r>
        <w:rPr>
          <w:rFonts w:hint="eastAsia"/>
        </w:rPr>
        <w:t>、</w:t>
      </w:r>
      <w:bookmarkStart w:id="147" w:name="OLE_LINK77"/>
      <w:bookmarkStart w:id="148" w:name="OLE_LINK76"/>
      <w:r>
        <w:rPr>
          <w:rFonts w:hint="eastAsia"/>
        </w:rPr>
        <w:t>坐起训练</w:t>
      </w:r>
      <w:bookmarkEnd w:id="147"/>
      <w:bookmarkEnd w:id="148"/>
      <w:r>
        <w:rPr>
          <w:rFonts w:hint="eastAsia"/>
        </w:rPr>
        <w:t>、</w:t>
      </w:r>
      <w:bookmarkStart w:id="149" w:name="OLE_LINK78"/>
      <w:bookmarkStart w:id="150" w:name="OLE_LINK79"/>
      <w:r>
        <w:rPr>
          <w:rFonts w:hint="eastAsia"/>
        </w:rPr>
        <w:t>站立</w:t>
      </w:r>
      <w:bookmarkStart w:id="151" w:name="OLE_LINK80"/>
      <w:bookmarkStart w:id="152" w:name="OLE_LINK81"/>
      <w:bookmarkEnd w:id="149"/>
      <w:bookmarkEnd w:id="150"/>
      <w:r>
        <w:rPr>
          <w:rFonts w:hint="eastAsia"/>
        </w:rPr>
        <w:t>行走</w:t>
      </w:r>
      <w:bookmarkEnd w:id="151"/>
      <w:bookmarkEnd w:id="152"/>
      <w:r>
        <w:rPr>
          <w:rFonts w:hint="eastAsia"/>
        </w:rPr>
        <w:t>训练，功能锻炼应符合T/GXAS 1</w:t>
      </w:r>
      <w:r>
        <w:t>033</w:t>
      </w:r>
      <w:r>
        <w:rPr>
          <w:rFonts w:hint="eastAsia"/>
        </w:rPr>
        <w:t>的要求；指导家属基础康复技巧；</w:t>
      </w:r>
    </w:p>
    <w:p w:rsidR="00436927" w:rsidRDefault="00982B51">
      <w:pPr>
        <w:pStyle w:val="af5"/>
      </w:pPr>
      <w:r>
        <w:rPr>
          <w:rFonts w:hint="eastAsia"/>
        </w:rPr>
        <w:t>手部/足部专业护理：温水浸泡、指（趾）甲修剪、皮肤</w:t>
      </w:r>
      <w:bookmarkStart w:id="153" w:name="OLE_LINK85"/>
      <w:bookmarkStart w:id="154" w:name="OLE_LINK84"/>
      <w:r>
        <w:rPr>
          <w:rFonts w:hint="eastAsia"/>
        </w:rPr>
        <w:t>保湿</w:t>
      </w:r>
      <w:bookmarkEnd w:id="153"/>
      <w:bookmarkEnd w:id="154"/>
      <w:r>
        <w:rPr>
          <w:rFonts w:hint="eastAsia"/>
        </w:rPr>
        <w:t>、关节</w:t>
      </w:r>
      <w:bookmarkStart w:id="155" w:name="OLE_LINK87"/>
      <w:bookmarkStart w:id="156" w:name="OLE_LINK86"/>
      <w:r>
        <w:rPr>
          <w:rFonts w:hint="eastAsia"/>
        </w:rPr>
        <w:t>轻柔</w:t>
      </w:r>
      <w:bookmarkEnd w:id="155"/>
      <w:bookmarkEnd w:id="156"/>
      <w:r>
        <w:rPr>
          <w:rFonts w:hint="eastAsia"/>
        </w:rPr>
        <w:t>活动；</w:t>
      </w:r>
    </w:p>
    <w:p w:rsidR="00436927" w:rsidRDefault="00982B51">
      <w:pPr>
        <w:pStyle w:val="af5"/>
      </w:pPr>
      <w:r>
        <w:rPr>
          <w:rFonts w:hint="eastAsia"/>
        </w:rPr>
        <w:t>营养膳食辅助：配合医务人员，为患者准备低盐低脂餐、糖尿病餐、流食/半流食、高蛋白餐、康复餐等特殊</w:t>
      </w:r>
      <w:bookmarkStart w:id="157" w:name="OLE_LINK88"/>
      <w:r>
        <w:rPr>
          <w:rFonts w:hint="eastAsia"/>
        </w:rPr>
        <w:t>餐食</w:t>
      </w:r>
      <w:bookmarkEnd w:id="157"/>
      <w:r>
        <w:rPr>
          <w:rFonts w:hint="eastAsia"/>
        </w:rPr>
        <w:t>，饮食照护应符合T/GXAS</w:t>
      </w:r>
      <w:r>
        <w:t xml:space="preserve"> 877</w:t>
      </w:r>
      <w:r>
        <w:rPr>
          <w:rFonts w:hint="eastAsia"/>
        </w:rPr>
        <w:t>、T/GXAS 1</w:t>
      </w:r>
      <w:r>
        <w:t>033</w:t>
      </w:r>
      <w:r>
        <w:rPr>
          <w:rFonts w:hint="eastAsia"/>
        </w:rPr>
        <w:t>的要求，记录每餐进食量；</w:t>
      </w:r>
    </w:p>
    <w:p w:rsidR="00436927" w:rsidRDefault="00982B51">
      <w:pPr>
        <w:pStyle w:val="af5"/>
      </w:pPr>
      <w:r>
        <w:rPr>
          <w:rFonts w:hint="eastAsia"/>
        </w:rPr>
        <w:t>环境舒适调节：在征得患者及同病室人员同意、且不违反医院感染控制规定的前提下，协助患者调节室内温湿度、光线；使用经医院批准的辅助香薰（应确认成分无过敏原及呼吸道刺激）；</w:t>
      </w:r>
    </w:p>
    <w:p w:rsidR="00436927" w:rsidRDefault="00982B51">
      <w:pPr>
        <w:pStyle w:val="af5"/>
      </w:pPr>
      <w:r>
        <w:rPr>
          <w:rFonts w:hint="eastAsia"/>
        </w:rPr>
        <w:t>温水泡脚：在医务人员指导下为患者泡脚，</w:t>
      </w:r>
      <w:r>
        <w:t>温水泡脚</w:t>
      </w:r>
      <w:bookmarkStart w:id="158" w:name="OLE_LINK90"/>
      <w:bookmarkStart w:id="159" w:name="OLE_LINK95"/>
      <w:bookmarkStart w:id="160" w:name="OLE_LINK89"/>
      <w:r>
        <w:rPr>
          <w:rFonts w:hint="eastAsia"/>
        </w:rPr>
        <w:t>应符合T/GXAS 1</w:t>
      </w:r>
      <w:r>
        <w:t>033</w:t>
      </w:r>
      <w:r>
        <w:rPr>
          <w:rFonts w:hint="eastAsia"/>
        </w:rPr>
        <w:t>的要求</w:t>
      </w:r>
      <w:bookmarkEnd w:id="158"/>
      <w:bookmarkEnd w:id="159"/>
      <w:bookmarkEnd w:id="160"/>
      <w:r>
        <w:rPr>
          <w:rFonts w:hint="eastAsia"/>
        </w:rPr>
        <w:t>，观察皮肤反应；</w:t>
      </w:r>
    </w:p>
    <w:p w:rsidR="00436927" w:rsidRDefault="00982B51">
      <w:pPr>
        <w:pStyle w:val="af5"/>
      </w:pPr>
      <w:r>
        <w:rPr>
          <w:rFonts w:hint="eastAsia"/>
        </w:rPr>
        <w:t>皮肤清洁与舒适护理：为卧床患者进行</w:t>
      </w:r>
      <w:bookmarkStart w:id="161" w:name="OLE_LINK92"/>
      <w:bookmarkStart w:id="162" w:name="OLE_LINK91"/>
      <w:r>
        <w:rPr>
          <w:rFonts w:hint="eastAsia"/>
        </w:rPr>
        <w:t>面部清洁</w:t>
      </w:r>
      <w:bookmarkEnd w:id="161"/>
      <w:bookmarkEnd w:id="162"/>
      <w:r>
        <w:rPr>
          <w:rFonts w:hint="eastAsia"/>
        </w:rPr>
        <w:t>、保湿及</w:t>
      </w:r>
      <w:bookmarkStart w:id="163" w:name="OLE_LINK94"/>
      <w:bookmarkStart w:id="164" w:name="OLE_LINK93"/>
      <w:r>
        <w:rPr>
          <w:rFonts w:hint="eastAsia"/>
        </w:rPr>
        <w:t>全身皮肤</w:t>
      </w:r>
      <w:bookmarkEnd w:id="163"/>
      <w:bookmarkEnd w:id="164"/>
      <w:r>
        <w:rPr>
          <w:rFonts w:hint="eastAsia"/>
        </w:rPr>
        <w:t>检查，</w:t>
      </w:r>
      <w:r>
        <w:t>面部清洁</w:t>
      </w:r>
      <w:r>
        <w:rPr>
          <w:rFonts w:hint="eastAsia"/>
        </w:rPr>
        <w:t>应符合T/GXAS 1</w:t>
      </w:r>
      <w:r>
        <w:t>033</w:t>
      </w:r>
      <w:r>
        <w:rPr>
          <w:rFonts w:hint="eastAsia"/>
        </w:rPr>
        <w:t>的要求，发现异常及时报告医务人员。</w:t>
      </w:r>
    </w:p>
    <w:p w:rsidR="00436927" w:rsidRDefault="00982B51">
      <w:pPr>
        <w:pStyle w:val="affe"/>
        <w:spacing w:before="120" w:after="120"/>
      </w:pPr>
      <w:bookmarkStart w:id="165" w:name="_Toc231475609"/>
      <w:bookmarkStart w:id="166" w:name="OLE_LINK122"/>
      <w:bookmarkStart w:id="167" w:name="OLE_LINK121"/>
      <w:bookmarkStart w:id="168" w:name="OLE_LINK98"/>
      <w:bookmarkEnd w:id="144"/>
      <w:bookmarkEnd w:id="145"/>
      <w:r>
        <w:rPr>
          <w:rFonts w:hint="eastAsia"/>
        </w:rPr>
        <w:t>辅助悠享照护</w:t>
      </w:r>
      <w:bookmarkEnd w:id="165"/>
    </w:p>
    <w:bookmarkEnd w:id="166"/>
    <w:bookmarkEnd w:id="167"/>
    <w:p w:rsidR="00436927" w:rsidRDefault="00982B51">
      <w:pPr>
        <w:pStyle w:val="afff"/>
        <w:spacing w:before="120" w:after="120"/>
      </w:pPr>
      <w:r>
        <w:rPr>
          <w:rFonts w:hint="eastAsia"/>
        </w:rPr>
        <w:t>适用对象</w:t>
      </w:r>
    </w:p>
    <w:p w:rsidR="00436927" w:rsidRDefault="00982B51">
      <w:pPr>
        <w:pStyle w:val="afffffb"/>
        <w:ind w:firstLine="420"/>
      </w:pPr>
      <w:r>
        <w:rPr>
          <w:rFonts w:hint="eastAsia"/>
        </w:rPr>
        <w:t>主要适用于难以自理或半自理的患者、且自携</w:t>
      </w:r>
      <w:bookmarkStart w:id="169" w:name="_Hlk231474277"/>
      <w:r>
        <w:rPr>
          <w:rFonts w:hint="eastAsia"/>
        </w:rPr>
        <w:t>家属或保姆等非专业照护人员</w:t>
      </w:r>
      <w:bookmarkEnd w:id="169"/>
      <w:r>
        <w:rPr>
          <w:rFonts w:hint="eastAsia"/>
        </w:rPr>
        <w:t>来照料的患者。</w:t>
      </w:r>
    </w:p>
    <w:p w:rsidR="00436927" w:rsidRDefault="00982B51">
      <w:pPr>
        <w:pStyle w:val="afff"/>
        <w:spacing w:before="120" w:after="120"/>
      </w:pPr>
      <w:r>
        <w:rPr>
          <w:rFonts w:hint="eastAsia"/>
        </w:rPr>
        <w:t>照护内容</w:t>
      </w:r>
    </w:p>
    <w:p w:rsidR="00436927" w:rsidRDefault="00982B51">
      <w:pPr>
        <w:pStyle w:val="afff0"/>
        <w:spacing w:before="120" w:after="120"/>
      </w:pPr>
      <w:r>
        <w:rPr>
          <w:rFonts w:hint="eastAsia"/>
        </w:rPr>
        <w:t>送检</w:t>
      </w:r>
      <w:r w:rsidR="008B2635">
        <w:rPr>
          <w:rFonts w:hint="eastAsia"/>
        </w:rPr>
        <w:t>陪同</w:t>
      </w:r>
    </w:p>
    <w:p w:rsidR="00436927" w:rsidRDefault="008B2635">
      <w:pPr>
        <w:pStyle w:val="afffffb"/>
        <w:ind w:firstLine="420"/>
      </w:pPr>
      <w:r w:rsidRPr="008B2635">
        <w:rPr>
          <w:rFonts w:hint="eastAsia"/>
        </w:rPr>
        <w:t>指导</w:t>
      </w:r>
      <w:bookmarkStart w:id="170" w:name="OLE_LINK123"/>
      <w:r w:rsidRPr="008B2635">
        <w:rPr>
          <w:rFonts w:hint="eastAsia"/>
        </w:rPr>
        <w:t>照护者</w:t>
      </w:r>
      <w:bookmarkEnd w:id="170"/>
      <w:r w:rsidRPr="008B2635">
        <w:rPr>
          <w:rFonts w:hint="eastAsia"/>
        </w:rPr>
        <w:t>陪同患者完成院内各项检查</w:t>
      </w:r>
      <w:r>
        <w:rPr>
          <w:rFonts w:hint="eastAsia"/>
        </w:rPr>
        <w:t>，</w:t>
      </w:r>
      <w:r w:rsidRPr="008B2635">
        <w:rPr>
          <w:rFonts w:hint="eastAsia"/>
        </w:rPr>
        <w:t>掌握检查前后的配合要点与注意事项。包括但不限于</w:t>
      </w:r>
      <w:r w:rsidR="00982B51">
        <w:rPr>
          <w:rFonts w:hint="eastAsia"/>
        </w:rPr>
        <w:t>：</w:t>
      </w:r>
    </w:p>
    <w:p w:rsidR="00436927" w:rsidRDefault="00982B51">
      <w:pPr>
        <w:pStyle w:val="af5"/>
      </w:pPr>
      <w:r>
        <w:rPr>
          <w:rFonts w:hint="eastAsia"/>
        </w:rPr>
        <w:t>协助医务人员采集并送检血、尿、便、痰等标本；</w:t>
      </w:r>
    </w:p>
    <w:p w:rsidR="00436927" w:rsidRDefault="00982B51">
      <w:pPr>
        <w:pStyle w:val="af5"/>
      </w:pPr>
      <w:r>
        <w:rPr>
          <w:rFonts w:hint="eastAsia"/>
        </w:rPr>
        <w:t>陪同患者进行CT、B超、高压氧等外送检查。</w:t>
      </w:r>
    </w:p>
    <w:p w:rsidR="00436927" w:rsidRDefault="008B2635">
      <w:pPr>
        <w:pStyle w:val="afff0"/>
        <w:spacing w:before="120" w:after="120"/>
      </w:pPr>
      <w:bookmarkStart w:id="171" w:name="OLE_LINK119"/>
      <w:bookmarkStart w:id="172" w:name="OLE_LINK120"/>
      <w:r w:rsidRPr="008B2635">
        <w:rPr>
          <w:rFonts w:hint="eastAsia"/>
        </w:rPr>
        <w:t>照护知识与技能指导</w:t>
      </w:r>
    </w:p>
    <w:bookmarkEnd w:id="171"/>
    <w:bookmarkEnd w:id="172"/>
    <w:p w:rsidR="00436927" w:rsidRDefault="008B2635">
      <w:pPr>
        <w:pStyle w:val="afffffb"/>
        <w:ind w:firstLine="420"/>
      </w:pPr>
      <w:r w:rsidRPr="008B2635">
        <w:rPr>
          <w:rFonts w:hint="eastAsia"/>
        </w:rPr>
        <w:t>应持续向照护者提供以下专业指导，指导内容应依据患者病情变化和照护者掌握程度动态调整，包括但不限于</w:t>
      </w:r>
      <w:r w:rsidR="00982B51">
        <w:rPr>
          <w:rFonts w:hint="eastAsia"/>
        </w:rPr>
        <w:t>：</w:t>
      </w:r>
      <w:r w:rsidR="00982B51">
        <w:t xml:space="preserve"> </w:t>
      </w:r>
    </w:p>
    <w:p w:rsidR="008B2635" w:rsidRDefault="008B2635" w:rsidP="008B2635">
      <w:pPr>
        <w:pStyle w:val="af5"/>
      </w:pPr>
      <w:r>
        <w:rPr>
          <w:rFonts w:hint="eastAsia"/>
        </w:rPr>
        <w:t>整理床单元、更换床单被套；</w:t>
      </w:r>
    </w:p>
    <w:p w:rsidR="008B2635" w:rsidRDefault="008B2635" w:rsidP="008B2635">
      <w:pPr>
        <w:pStyle w:val="af5"/>
      </w:pPr>
      <w:r>
        <w:rPr>
          <w:rFonts w:hint="eastAsia"/>
        </w:rPr>
        <w:t>患者更换清洁衣裤，保持个人衣物整洁</w:t>
      </w:r>
    </w:p>
    <w:p w:rsidR="00436927" w:rsidRDefault="00982B51">
      <w:pPr>
        <w:pStyle w:val="af5"/>
      </w:pPr>
      <w:r>
        <w:rPr>
          <w:rFonts w:hint="eastAsia"/>
        </w:rPr>
        <w:t>宜参考T/GXAS 1322指导患者家属如何正确协助患者</w:t>
      </w:r>
      <w:bookmarkStart w:id="173" w:name="OLE_LINK109"/>
      <w:bookmarkStart w:id="174" w:name="OLE_LINK110"/>
      <w:r>
        <w:rPr>
          <w:rFonts w:hint="eastAsia"/>
        </w:rPr>
        <w:t>翻身</w:t>
      </w:r>
      <w:bookmarkEnd w:id="173"/>
      <w:bookmarkEnd w:id="174"/>
      <w:r>
        <w:rPr>
          <w:rFonts w:hint="eastAsia"/>
        </w:rPr>
        <w:t>、调整舒适体位；</w:t>
      </w:r>
    </w:p>
    <w:p w:rsidR="00436927" w:rsidRDefault="00982B51">
      <w:pPr>
        <w:pStyle w:val="af5"/>
      </w:pPr>
      <w:r>
        <w:rPr>
          <w:rFonts w:hint="eastAsia"/>
        </w:rPr>
        <w:t>防噎食、防呛咳等安全喂食技巧，食物温度及性状要求，应符合T</w:t>
      </w:r>
      <w:r>
        <w:t>/</w:t>
      </w:r>
      <w:r>
        <w:rPr>
          <w:rFonts w:hint="eastAsia"/>
        </w:rPr>
        <w:t>GXAS 877的要求；</w:t>
      </w:r>
    </w:p>
    <w:p w:rsidR="00436927" w:rsidRDefault="00982B51">
      <w:pPr>
        <w:pStyle w:val="af5"/>
      </w:pPr>
      <w:r>
        <w:rPr>
          <w:rFonts w:hint="eastAsia"/>
        </w:rPr>
        <w:t>搀扶方法、使用便盆/尿壶的正确姿势、防跌倒要点，应符合T</w:t>
      </w:r>
      <w:r>
        <w:t>/GXAS 1033</w:t>
      </w:r>
      <w:r>
        <w:rPr>
          <w:rFonts w:hint="eastAsia"/>
        </w:rPr>
        <w:t>、T/GXAS 1215的要求；</w:t>
      </w:r>
    </w:p>
    <w:p w:rsidR="00436927" w:rsidRDefault="00982B51">
      <w:pPr>
        <w:pStyle w:val="af5"/>
      </w:pPr>
      <w:r>
        <w:rPr>
          <w:rFonts w:hint="eastAsia"/>
        </w:rPr>
        <w:t>刹车、固定、上下坡注意事项，应符合T/GXAS 872的要求；</w:t>
      </w:r>
    </w:p>
    <w:p w:rsidR="00436927" w:rsidRDefault="00982B51">
      <w:pPr>
        <w:pStyle w:val="af5"/>
      </w:pPr>
      <w:r>
        <w:rPr>
          <w:rFonts w:hint="eastAsia"/>
        </w:rPr>
        <w:t>每2</w:t>
      </w:r>
      <w:r>
        <w:rPr>
          <w:vertAlign w:val="subscript"/>
        </w:rPr>
        <w:t xml:space="preserve"> </w:t>
      </w:r>
      <w:r>
        <w:rPr>
          <w:rFonts w:hint="eastAsia"/>
        </w:rPr>
        <w:t>h翻身、使用</w:t>
      </w:r>
      <w:bookmarkStart w:id="175" w:name="OLE_LINK107"/>
      <w:bookmarkStart w:id="176" w:name="OLE_LINK108"/>
      <w:r>
        <w:rPr>
          <w:rFonts w:hint="eastAsia"/>
        </w:rPr>
        <w:t>减压垫</w:t>
      </w:r>
      <w:bookmarkEnd w:id="175"/>
      <w:bookmarkEnd w:id="176"/>
      <w:r>
        <w:rPr>
          <w:rFonts w:hint="eastAsia"/>
        </w:rPr>
        <w:t>、观察皮肤发红区域；</w:t>
      </w:r>
    </w:p>
    <w:p w:rsidR="00436927" w:rsidRDefault="00982B51">
      <w:pPr>
        <w:pStyle w:val="af5"/>
      </w:pPr>
      <w:r>
        <w:rPr>
          <w:rFonts w:hint="eastAsia"/>
        </w:rPr>
        <w:t>发热、出血、呼吸困难、呕吐等紧急症状的识别与报告流程。</w:t>
      </w:r>
    </w:p>
    <w:bookmarkEnd w:id="168"/>
    <w:p w:rsidR="00436927" w:rsidRDefault="00982B51">
      <w:pPr>
        <w:pStyle w:val="affd"/>
        <w:spacing w:before="120" w:after="120"/>
      </w:pPr>
      <w:r>
        <w:rPr>
          <w:rFonts w:hint="eastAsia"/>
        </w:rPr>
        <w:t>居家照护（院后）</w:t>
      </w:r>
      <w:bookmarkEnd w:id="127"/>
      <w:bookmarkEnd w:id="128"/>
    </w:p>
    <w:p w:rsidR="00436927" w:rsidRDefault="00982B51">
      <w:pPr>
        <w:pStyle w:val="affe"/>
        <w:spacing w:before="120" w:after="120"/>
      </w:pPr>
      <w:bookmarkStart w:id="177" w:name="_Toc231475612"/>
      <w:r>
        <w:rPr>
          <w:rFonts w:hint="eastAsia"/>
        </w:rPr>
        <w:t>适用对象</w:t>
      </w:r>
      <w:bookmarkEnd w:id="177"/>
    </w:p>
    <w:p w:rsidR="00436927" w:rsidRDefault="00982B51">
      <w:pPr>
        <w:pStyle w:val="afffffb"/>
        <w:ind w:firstLine="420"/>
      </w:pPr>
      <w:r>
        <w:rPr>
          <w:rFonts w:hint="eastAsia"/>
        </w:rPr>
        <w:t>主要适用于出院后或术后有居家照护需求的人士、其他如老年人、慢病患者、残障人士等、有居家护理需求的患者。</w:t>
      </w:r>
    </w:p>
    <w:p w:rsidR="00436927" w:rsidRDefault="00982B51">
      <w:pPr>
        <w:pStyle w:val="affe"/>
        <w:spacing w:before="120" w:after="120"/>
      </w:pPr>
      <w:bookmarkStart w:id="178" w:name="_Toc231475613"/>
      <w:r>
        <w:rPr>
          <w:rFonts w:hint="eastAsia"/>
        </w:rPr>
        <w:t>照护内容</w:t>
      </w:r>
      <w:bookmarkEnd w:id="178"/>
    </w:p>
    <w:p w:rsidR="00436927" w:rsidRDefault="00982B51">
      <w:pPr>
        <w:pStyle w:val="afff"/>
        <w:spacing w:before="120" w:after="120"/>
      </w:pPr>
      <w:r>
        <w:rPr>
          <w:rFonts w:hint="eastAsia"/>
        </w:rPr>
        <w:t>通用居家照护服务</w:t>
      </w:r>
    </w:p>
    <w:p w:rsidR="00436927" w:rsidRDefault="00982B51">
      <w:pPr>
        <w:pStyle w:val="afff0"/>
        <w:spacing w:before="120" w:after="120"/>
      </w:pPr>
      <w:r>
        <w:rPr>
          <w:rFonts w:hint="eastAsia"/>
        </w:rPr>
        <w:t>基础照护</w:t>
      </w:r>
    </w:p>
    <w:p w:rsidR="00436927" w:rsidRDefault="00982B51">
      <w:pPr>
        <w:pStyle w:val="afffffffff5"/>
      </w:pPr>
      <w:r>
        <w:rPr>
          <w:rFonts w:hint="eastAsia"/>
        </w:rPr>
        <w:t>提前询问患者饮食禁忌及口味偏好，为患者订餐，确认饭菜温度适宜，及时送到患者手</w:t>
      </w:r>
      <w:r>
        <w:rPr>
          <w:rFonts w:hint="eastAsia"/>
        </w:rPr>
        <w:lastRenderedPageBreak/>
        <w:t>中，照护患者喂食应符合T/GXAS 877的要求。</w:t>
      </w:r>
    </w:p>
    <w:p w:rsidR="00436927" w:rsidRDefault="00982B51">
      <w:pPr>
        <w:pStyle w:val="afffffffff5"/>
      </w:pPr>
      <w:r>
        <w:rPr>
          <w:rFonts w:hint="eastAsia"/>
        </w:rPr>
        <w:t>协助患者按时服药，从药盒取出药品、核对医嘱、提醒或协助服下，服药后观察有无不适反应。</w:t>
      </w:r>
    </w:p>
    <w:p w:rsidR="00436927" w:rsidRDefault="00982B51">
      <w:pPr>
        <w:pStyle w:val="afffffffff5"/>
        <w:rPr>
          <w:szCs w:val="21"/>
        </w:rPr>
      </w:pPr>
      <w:r>
        <w:rPr>
          <w:rFonts w:hint="eastAsia"/>
          <w:szCs w:val="21"/>
          <w:shd w:val="clear" w:color="auto" w:fill="FFFFFF"/>
        </w:rPr>
        <w:t>协助患者午睡、晚睡准备：</w:t>
      </w:r>
    </w:p>
    <w:p w:rsidR="00436927" w:rsidRDefault="00982B51">
      <w:pPr>
        <w:pStyle w:val="af5"/>
      </w:pPr>
      <w:r>
        <w:rPr>
          <w:rFonts w:hint="eastAsia"/>
          <w:shd w:val="clear" w:color="auto" w:fill="FFFFFF"/>
        </w:rPr>
        <w:t>午睡前整理床单位、调节光线；</w:t>
      </w:r>
    </w:p>
    <w:p w:rsidR="00436927" w:rsidRDefault="00982B51">
      <w:pPr>
        <w:pStyle w:val="af5"/>
      </w:pPr>
      <w:r>
        <w:rPr>
          <w:rFonts w:hint="eastAsia"/>
          <w:shd w:val="clear" w:color="auto" w:fill="FFFFFF"/>
        </w:rPr>
        <w:t>晚睡前协助如厕、更衣、调节室温，营造安静睡眠环境；</w:t>
      </w:r>
    </w:p>
    <w:p w:rsidR="00436927" w:rsidRDefault="00982B51">
      <w:pPr>
        <w:pStyle w:val="af5"/>
      </w:pPr>
      <w:r>
        <w:rPr>
          <w:rFonts w:hint="eastAsia"/>
          <w:shd w:val="clear" w:color="auto" w:fill="FFFFFF"/>
        </w:rPr>
        <w:t>夜间按需巡视，协助患者调整体位或如厕。</w:t>
      </w:r>
    </w:p>
    <w:p w:rsidR="00436927" w:rsidRDefault="00982B51">
      <w:pPr>
        <w:pStyle w:val="afffffffff5"/>
      </w:pPr>
      <w:r>
        <w:rPr>
          <w:rFonts w:hint="eastAsia"/>
          <w:shd w:val="clear" w:color="auto" w:fill="FFFFFF"/>
        </w:rPr>
        <w:t>预防压力性损伤：</w:t>
      </w:r>
    </w:p>
    <w:p w:rsidR="00436927" w:rsidRDefault="00982B51">
      <w:pPr>
        <w:pStyle w:val="af5"/>
        <w:rPr>
          <w:rFonts w:hAnsi="黑体"/>
        </w:rPr>
      </w:pPr>
      <w:r>
        <w:rPr>
          <w:rFonts w:hint="eastAsia"/>
          <w:shd w:val="clear" w:color="auto" w:fill="FFFFFF"/>
        </w:rPr>
        <w:t>对卧床或活动受限患者，至少每</w:t>
      </w:r>
      <w:r>
        <w:rPr>
          <w:shd w:val="clear" w:color="auto" w:fill="FFFFFF"/>
        </w:rPr>
        <w:t>2</w:t>
      </w:r>
      <w:r>
        <w:rPr>
          <w:shd w:val="clear" w:color="auto" w:fill="FFFFFF"/>
          <w:vertAlign w:val="subscript"/>
        </w:rPr>
        <w:t xml:space="preserve"> </w:t>
      </w:r>
      <w:r>
        <w:rPr>
          <w:rFonts w:hint="eastAsia"/>
          <w:shd w:val="clear" w:color="auto" w:fill="FFFFFF"/>
        </w:rPr>
        <w:t>h协助翻身</w:t>
      </w:r>
      <w:r>
        <w:rPr>
          <w:rFonts w:hint="eastAsia"/>
        </w:rPr>
        <w:t>1</w:t>
      </w:r>
      <w:r>
        <w:rPr>
          <w:rFonts w:hint="eastAsia"/>
          <w:shd w:val="clear" w:color="auto" w:fill="FFFFFF"/>
        </w:rPr>
        <w:t>次；</w:t>
      </w:r>
    </w:p>
    <w:p w:rsidR="00436927" w:rsidRDefault="00982B51">
      <w:pPr>
        <w:pStyle w:val="af5"/>
        <w:rPr>
          <w:rFonts w:hAnsi="黑体"/>
        </w:rPr>
      </w:pPr>
      <w:r>
        <w:rPr>
          <w:rFonts w:hint="eastAsia"/>
          <w:shd w:val="clear" w:color="auto" w:fill="FFFFFF"/>
        </w:rPr>
        <w:t>检查骶尾、足跟、肘部等受压部位皮肤；</w:t>
      </w:r>
    </w:p>
    <w:p w:rsidR="00436927" w:rsidRDefault="00982B51">
      <w:pPr>
        <w:pStyle w:val="af5"/>
        <w:rPr>
          <w:rFonts w:hAnsi="黑体"/>
        </w:rPr>
      </w:pPr>
      <w:r>
        <w:rPr>
          <w:rFonts w:hint="eastAsia"/>
          <w:shd w:val="clear" w:color="auto" w:fill="FFFFFF"/>
        </w:rPr>
        <w:t>使用减压垫或气垫床，保持床铺平整干燥，</w:t>
      </w:r>
      <w:r>
        <w:rPr>
          <w:shd w:val="clear" w:color="auto" w:fill="FFFFFF"/>
        </w:rPr>
        <w:t>采取主要减压措施</w:t>
      </w:r>
      <w:r>
        <w:rPr>
          <w:rFonts w:hint="eastAsia"/>
          <w:shd w:val="clear" w:color="auto" w:fill="FFFFFF"/>
        </w:rPr>
        <w:t>应符合T</w:t>
      </w:r>
      <w:r>
        <w:rPr>
          <w:shd w:val="clear" w:color="auto" w:fill="FFFFFF"/>
        </w:rPr>
        <w:t>/GXAS 1033</w:t>
      </w:r>
      <w:r>
        <w:rPr>
          <w:rFonts w:hint="eastAsia"/>
          <w:shd w:val="clear" w:color="auto" w:fill="FFFFFF"/>
        </w:rPr>
        <w:t>的要求；</w:t>
      </w:r>
    </w:p>
    <w:p w:rsidR="00436927" w:rsidRDefault="00982B51">
      <w:pPr>
        <w:pStyle w:val="af5"/>
      </w:pPr>
      <w:r>
        <w:rPr>
          <w:rFonts w:hint="eastAsia"/>
          <w:shd w:val="clear" w:color="auto" w:fill="FFFFFF"/>
        </w:rPr>
        <w:t>发现患者皮肤发红或破损立即报告</w:t>
      </w:r>
      <w:r>
        <w:rPr>
          <w:rFonts w:hint="eastAsia"/>
        </w:rPr>
        <w:t>医务人员</w:t>
      </w:r>
      <w:r>
        <w:rPr>
          <w:rFonts w:hint="eastAsia"/>
          <w:shd w:val="clear" w:color="auto" w:fill="FFFFFF"/>
        </w:rPr>
        <w:t>。</w:t>
      </w:r>
    </w:p>
    <w:p w:rsidR="00436927" w:rsidRDefault="00982B51">
      <w:pPr>
        <w:pStyle w:val="afffffffff5"/>
      </w:pPr>
      <w:r>
        <w:rPr>
          <w:rFonts w:hint="eastAsia"/>
        </w:rPr>
        <w:t>协助患者晨晚间洗漱：晨间协助洗脸、漱口、梳头；晚间协助洗脸、洗脚、口腔清洁。协助患者擦身，保持皮肤清洁干燥。</w:t>
      </w:r>
    </w:p>
    <w:p w:rsidR="00436927" w:rsidRDefault="00982B51">
      <w:pPr>
        <w:pStyle w:val="afffffffff5"/>
      </w:pPr>
      <w:r>
        <w:rPr>
          <w:rFonts w:hint="eastAsia"/>
        </w:rPr>
        <w:t>搀扶或使用轮椅护送患者至卫生间，协助解衣、坐下、起身及清洁便后，必要时使用移动便盆或尿壶，事后通风除味，照护患者如厕应符合T/GXAS 1215的要求。</w:t>
      </w:r>
    </w:p>
    <w:p w:rsidR="00436927" w:rsidRDefault="00982B51">
      <w:pPr>
        <w:pStyle w:val="afffffffff5"/>
      </w:pPr>
      <w:r>
        <w:rPr>
          <w:rFonts w:hint="eastAsia"/>
        </w:rPr>
        <w:t>根据患者需求，代购生活用品、食品等</w:t>
      </w:r>
    </w:p>
    <w:p w:rsidR="00436927" w:rsidRDefault="00982B51">
      <w:pPr>
        <w:pStyle w:val="afff0"/>
        <w:spacing w:before="120" w:after="120"/>
      </w:pPr>
      <w:r>
        <w:rPr>
          <w:rFonts w:hint="eastAsia"/>
        </w:rPr>
        <w:t>个性化服务</w:t>
      </w:r>
    </w:p>
    <w:p w:rsidR="00436927" w:rsidRDefault="00982B51">
      <w:pPr>
        <w:pStyle w:val="afffffffff5"/>
      </w:pPr>
      <w:r>
        <w:rPr>
          <w:rFonts w:hint="eastAsia"/>
        </w:rPr>
        <w:t>心理慰藉：主动倾听患者倾诉，理解其情绪反应，给予共情回应和正向引导，缓解住院或患病带来的心理压力。</w:t>
      </w:r>
    </w:p>
    <w:p w:rsidR="00436927" w:rsidRDefault="00982B51">
      <w:pPr>
        <w:pStyle w:val="afffffffff5"/>
      </w:pPr>
      <w:r>
        <w:rPr>
          <w:rFonts w:hint="eastAsia"/>
        </w:rPr>
        <w:t>康复辅导：根据医务人员指导，向患者及家属解释康复计划、训练动作要领及注意事项，鼓励坚持执行，适时纠正错误姿势。</w:t>
      </w:r>
    </w:p>
    <w:p w:rsidR="00436927" w:rsidRDefault="00982B51">
      <w:pPr>
        <w:pStyle w:val="afffffffff5"/>
      </w:pPr>
      <w:r>
        <w:rPr>
          <w:rFonts w:hint="eastAsia"/>
        </w:rPr>
        <w:t>康复餐食：根据病情及营养需求，协助定制或购买康复餐（低盐低脂餐、糖尿病餐、流食半流食、高蛋白餐等），按时送达并监督进食。</w:t>
      </w:r>
    </w:p>
    <w:p w:rsidR="00436927" w:rsidRDefault="00982B51">
      <w:pPr>
        <w:pStyle w:val="afffffffff5"/>
      </w:pPr>
      <w:r>
        <w:rPr>
          <w:rFonts w:hint="eastAsia"/>
        </w:rPr>
        <w:t>情绪安抚：当患者出现烦躁、哭泣、抗拒治疗等情况时，轻声安抚、转移注意力、给予肢体接触及正向鼓励，稳定情绪。</w:t>
      </w:r>
    </w:p>
    <w:p w:rsidR="00436927" w:rsidRDefault="00982B51">
      <w:pPr>
        <w:pStyle w:val="afffffffff5"/>
      </w:pPr>
      <w:r>
        <w:rPr>
          <w:rFonts w:hint="eastAsia"/>
        </w:rPr>
        <w:t>聊天/读报：根据患者兴趣，主动开启话题聊天，或朗读新闻、书籍、杂志段落，保持轻松愉快的氛围，缓解无聊与孤独感。</w:t>
      </w:r>
    </w:p>
    <w:p w:rsidR="00436927" w:rsidRDefault="00982B51">
      <w:pPr>
        <w:pStyle w:val="afffffffff5"/>
      </w:pPr>
      <w:r>
        <w:rPr>
          <w:rFonts w:hint="eastAsia"/>
        </w:rPr>
        <w:t>家属联络：协助患者与家属进行电话、视频或信息沟通，代为传达需求、病情进展及情绪状态，必要时帮患者写信息或发语音。</w:t>
      </w:r>
    </w:p>
    <w:p w:rsidR="00436927" w:rsidRDefault="00982B51">
      <w:pPr>
        <w:pStyle w:val="afffffffff5"/>
      </w:pPr>
      <w:r>
        <w:rPr>
          <w:rFonts w:hint="eastAsia"/>
        </w:rPr>
        <w:t>帮助患者清洗衣物：使用医院洗衣房或自带洗涤用品，手洗或机洗患者的贴身衣物及病号服，注意分类洗涤、彻底漂洗，晾干后折叠收纳。</w:t>
      </w:r>
    </w:p>
    <w:p w:rsidR="00436927" w:rsidRDefault="00982B51">
      <w:pPr>
        <w:pStyle w:val="afffffffff5"/>
      </w:pPr>
      <w:bookmarkStart w:id="179" w:name="OLE_LINK104"/>
      <w:bookmarkStart w:id="180" w:name="OLE_LINK103"/>
      <w:r>
        <w:rPr>
          <w:rFonts w:hint="eastAsia"/>
        </w:rPr>
        <w:t>代购鲜花布置房间：根据患者喜好，代购鲜花或绿植，修剪后插入花瓶，摆放在床头或窗台，美化房间环境，提升患者心情。</w:t>
      </w:r>
    </w:p>
    <w:p w:rsidR="00436927" w:rsidRDefault="00982B51">
      <w:pPr>
        <w:pStyle w:val="afffffffff5"/>
      </w:pPr>
      <w:r>
        <w:rPr>
          <w:rFonts w:hint="eastAsia"/>
        </w:rPr>
        <w:t>温水泡脚、</w:t>
      </w:r>
      <w:bookmarkStart w:id="181" w:name="OLE_LINK102"/>
      <w:bookmarkStart w:id="182" w:name="OLE_LINK101"/>
      <w:bookmarkStart w:id="183" w:name="OLE_LINK5"/>
      <w:bookmarkStart w:id="184" w:name="OLE_LINK6"/>
      <w:r>
        <w:rPr>
          <w:rFonts w:hint="eastAsia"/>
        </w:rPr>
        <w:t>沐浴</w:t>
      </w:r>
      <w:bookmarkEnd w:id="181"/>
      <w:bookmarkEnd w:id="182"/>
      <w:r>
        <w:rPr>
          <w:rFonts w:hint="eastAsia"/>
        </w:rPr>
        <w:t>应符合T/GXAS 1033的要求。</w:t>
      </w:r>
      <w:bookmarkEnd w:id="183"/>
      <w:bookmarkEnd w:id="184"/>
    </w:p>
    <w:bookmarkEnd w:id="179"/>
    <w:bookmarkEnd w:id="180"/>
    <w:p w:rsidR="00436927" w:rsidRDefault="00982B51">
      <w:pPr>
        <w:pStyle w:val="afff"/>
        <w:spacing w:before="120" w:after="120"/>
      </w:pPr>
      <w:r>
        <w:rPr>
          <w:rFonts w:hint="eastAsia"/>
        </w:rPr>
        <w:t>常见类型患者照护要点</w:t>
      </w:r>
    </w:p>
    <w:p w:rsidR="00436927" w:rsidRDefault="00982B51">
      <w:pPr>
        <w:pStyle w:val="afff0"/>
        <w:spacing w:before="120" w:after="120"/>
      </w:pPr>
      <w:bookmarkStart w:id="185" w:name="OLE_LINK24"/>
      <w:r>
        <w:rPr>
          <w:rFonts w:hint="eastAsia"/>
        </w:rPr>
        <w:t>日间手术后照护</w:t>
      </w:r>
    </w:p>
    <w:p w:rsidR="00436927" w:rsidRDefault="00982B51">
      <w:pPr>
        <w:pStyle w:val="afffffb"/>
        <w:ind w:firstLine="420"/>
      </w:pPr>
      <w:r>
        <w:rPr>
          <w:rFonts w:hint="eastAsia"/>
        </w:rPr>
        <w:t>指导家属出院后必要的照护技能，包括：</w:t>
      </w:r>
    </w:p>
    <w:p w:rsidR="00004FBD" w:rsidRDefault="00004FBD" w:rsidP="00004FBD">
      <w:pPr>
        <w:pStyle w:val="af5"/>
        <w:rPr>
          <w:rFonts w:hint="eastAsia"/>
        </w:rPr>
      </w:pPr>
      <w:r>
        <w:rPr>
          <w:rFonts w:hint="eastAsia"/>
        </w:rPr>
        <w:t>观察患者排放尿量</w:t>
      </w:r>
      <w:r w:rsidR="00D849DE">
        <w:rPr>
          <w:rFonts w:hint="eastAsia"/>
        </w:rPr>
        <w:t>；</w:t>
      </w:r>
    </w:p>
    <w:p w:rsidR="00004FBD" w:rsidRDefault="00004FBD" w:rsidP="00004FBD">
      <w:pPr>
        <w:pStyle w:val="af5"/>
        <w:rPr>
          <w:rFonts w:hint="eastAsia"/>
        </w:rPr>
      </w:pPr>
      <w:r>
        <w:rPr>
          <w:rFonts w:hint="eastAsia"/>
        </w:rPr>
        <w:t>密切观察手术后患者的面色如苍白、潮红、发绀等、口唇颜色及精神状态；如有呕吐，记录呕吐频率、呕吐物颜色、性状及量，及时清理并及时就医</w:t>
      </w:r>
      <w:r w:rsidR="00D849DE">
        <w:rPr>
          <w:rFonts w:hint="eastAsia"/>
        </w:rPr>
        <w:t>；</w:t>
      </w:r>
    </w:p>
    <w:p w:rsidR="00004FBD" w:rsidRDefault="00004FBD" w:rsidP="00004FBD">
      <w:pPr>
        <w:pStyle w:val="af5"/>
        <w:rPr>
          <w:rFonts w:hint="eastAsia"/>
        </w:rPr>
      </w:pPr>
      <w:r>
        <w:rPr>
          <w:rFonts w:hint="eastAsia"/>
        </w:rPr>
        <w:t>对留置尿管、造瘘管、引流管的患者，每日清洁管周皮肤（使用生理盐水或医嘱指定的消毒液），更换固定敷料，观察管口有无红肿、渗液、异常分泌物，记录并及时就医</w:t>
      </w:r>
      <w:r w:rsidR="00D849DE">
        <w:rPr>
          <w:rFonts w:hint="eastAsia"/>
        </w:rPr>
        <w:t>；</w:t>
      </w:r>
    </w:p>
    <w:p w:rsidR="00D849DE" w:rsidRDefault="00004FBD" w:rsidP="00D849DE">
      <w:pPr>
        <w:pStyle w:val="af5"/>
      </w:pPr>
      <w:r>
        <w:rPr>
          <w:rFonts w:hint="eastAsia"/>
        </w:rPr>
        <w:t>对手术切口周围、造口周围、长期受压部位皮肤，每日检查并清洁，发现红疹、破损、渗液及时就医</w:t>
      </w:r>
    </w:p>
    <w:p w:rsidR="00D849DE" w:rsidRDefault="00D849DE" w:rsidP="00D849DE">
      <w:pPr>
        <w:pStyle w:val="af5"/>
      </w:pPr>
      <w:r>
        <w:rPr>
          <w:rFonts w:hint="eastAsia"/>
        </w:rPr>
        <w:t>按时按量、观察副作用等服药管理；</w:t>
      </w:r>
    </w:p>
    <w:p w:rsidR="00D849DE" w:rsidRDefault="00D849DE" w:rsidP="00D849DE">
      <w:pPr>
        <w:pStyle w:val="af5"/>
      </w:pPr>
      <w:r>
        <w:rPr>
          <w:rFonts w:hint="eastAsia"/>
        </w:rPr>
        <w:t>伤口/引流管观察及紧急处理流程；</w:t>
      </w:r>
    </w:p>
    <w:p w:rsidR="00D849DE" w:rsidRDefault="00D849DE" w:rsidP="00D849DE">
      <w:pPr>
        <w:pStyle w:val="af5"/>
      </w:pPr>
      <w:r>
        <w:rPr>
          <w:rFonts w:hint="eastAsia"/>
        </w:rPr>
        <w:lastRenderedPageBreak/>
        <w:t>翻身、压疮护理、深静脉血栓预防等预防并发症；</w:t>
      </w:r>
    </w:p>
    <w:p w:rsidR="00D849DE" w:rsidRDefault="00D849DE" w:rsidP="00D849DE">
      <w:pPr>
        <w:pStyle w:val="af5"/>
      </w:pPr>
      <w:r>
        <w:rPr>
          <w:rFonts w:hint="eastAsia"/>
        </w:rPr>
        <w:t>床上活动、行走辅助等康复训练延续；</w:t>
      </w:r>
    </w:p>
    <w:p w:rsidR="00436927" w:rsidRDefault="00D849DE">
      <w:pPr>
        <w:pStyle w:val="af5"/>
      </w:pPr>
      <w:r>
        <w:rPr>
          <w:rFonts w:hint="eastAsia"/>
        </w:rPr>
        <w:t>医院科室电话、医疗护理员服务热线应急联系</w:t>
      </w:r>
      <w:bookmarkStart w:id="186" w:name="_GoBack"/>
      <w:bookmarkEnd w:id="186"/>
      <w:r w:rsidR="00982B51">
        <w:rPr>
          <w:rFonts w:hint="eastAsia"/>
        </w:rPr>
        <w:t>。</w:t>
      </w:r>
    </w:p>
    <w:bookmarkEnd w:id="185"/>
    <w:p w:rsidR="00436927" w:rsidRDefault="00982B51">
      <w:pPr>
        <w:pStyle w:val="afff0"/>
        <w:spacing w:before="120" w:after="120"/>
      </w:pPr>
      <w:r>
        <w:rPr>
          <w:rFonts w:hint="eastAsia"/>
        </w:rPr>
        <w:t>养老照护</w:t>
      </w:r>
    </w:p>
    <w:p w:rsidR="00436927" w:rsidRDefault="00982B51">
      <w:pPr>
        <w:pStyle w:val="afffffb"/>
        <w:ind w:firstLine="420"/>
      </w:pPr>
      <w:r>
        <w:rPr>
          <w:rFonts w:hint="eastAsia"/>
        </w:rPr>
        <w:t>主要包括：</w:t>
      </w:r>
    </w:p>
    <w:p w:rsidR="00436927" w:rsidRDefault="00982B51">
      <w:pPr>
        <w:pStyle w:val="af5"/>
      </w:pPr>
      <w:r>
        <w:rPr>
          <w:rFonts w:hint="eastAsia"/>
        </w:rPr>
        <w:t>针对高血压、糖尿病、慢阻肺、心衰等慢性患者，协助按时服药、监测血压/血糖/血氧、记录症状变化、定期陪同患者复诊；</w:t>
      </w:r>
    </w:p>
    <w:p w:rsidR="00436927" w:rsidRDefault="00982B51">
      <w:pPr>
        <w:pStyle w:val="af5"/>
      </w:pPr>
      <w:r>
        <w:rPr>
          <w:rFonts w:hint="eastAsia"/>
        </w:rPr>
        <w:t>根据残障类型如肢体、视力、听力、智力等，提供个性化照护：协助移动、沟通辅助、环境改造、康复训练配合、心理支持等。</w:t>
      </w:r>
    </w:p>
    <w:p w:rsidR="00436927" w:rsidRDefault="00982B51">
      <w:pPr>
        <w:pStyle w:val="afff0"/>
        <w:spacing w:before="120" w:after="120"/>
      </w:pPr>
      <w:r>
        <w:rPr>
          <w:rFonts w:hint="eastAsia"/>
        </w:rPr>
        <w:t>慢病照护</w:t>
      </w:r>
    </w:p>
    <w:p w:rsidR="00436927" w:rsidRDefault="00982B51">
      <w:pPr>
        <w:pStyle w:val="afffffb"/>
        <w:ind w:firstLine="420"/>
      </w:pPr>
      <w:r>
        <w:rPr>
          <w:rFonts w:hint="eastAsia"/>
        </w:rPr>
        <w:t>主要包括：</w:t>
      </w:r>
    </w:p>
    <w:p w:rsidR="00436927" w:rsidRDefault="00982B51">
      <w:pPr>
        <w:pStyle w:val="af5"/>
      </w:pPr>
      <w:r>
        <w:rPr>
          <w:rFonts w:hint="eastAsia"/>
        </w:rPr>
        <w:t>协助患者按时服药，核对药品名称、剂量、时间；</w:t>
      </w:r>
    </w:p>
    <w:p w:rsidR="00436927" w:rsidRDefault="00982B51">
      <w:pPr>
        <w:pStyle w:val="af5"/>
      </w:pPr>
      <w:r>
        <w:rPr>
          <w:rFonts w:hint="eastAsia"/>
        </w:rPr>
        <w:t>观察服药后有无头晕、恶心、皮疹等不良反应，及时记录并报告医务人员；</w:t>
      </w:r>
    </w:p>
    <w:p w:rsidR="00436927" w:rsidRDefault="00982B51">
      <w:pPr>
        <w:pStyle w:val="af5"/>
      </w:pPr>
      <w:r>
        <w:rPr>
          <w:rFonts w:hint="eastAsia"/>
        </w:rPr>
        <w:t>遵医嘱协助测量血压、血糖、血氧、心率等，记录测量值及测量时间；</w:t>
      </w:r>
    </w:p>
    <w:p w:rsidR="00436927" w:rsidRDefault="00982B51">
      <w:pPr>
        <w:pStyle w:val="af5"/>
      </w:pPr>
      <w:r>
        <w:rPr>
          <w:rFonts w:hint="eastAsia"/>
        </w:rPr>
        <w:t>发现血压骤升骤降、血糖过低/过高等异常情况，立即报告医务人员；</w:t>
      </w:r>
    </w:p>
    <w:p w:rsidR="00436927" w:rsidRDefault="00982B51">
      <w:pPr>
        <w:pStyle w:val="af5"/>
      </w:pPr>
      <w:r>
        <w:rPr>
          <w:rFonts w:hint="eastAsia"/>
        </w:rPr>
        <w:t>根据医嘱及患者病情，协助制定每日散步时间、运动强度等活动计划；</w:t>
      </w:r>
    </w:p>
    <w:p w:rsidR="00436927" w:rsidRDefault="00982B51">
      <w:pPr>
        <w:pStyle w:val="af5"/>
      </w:pPr>
      <w:r>
        <w:rPr>
          <w:rFonts w:hint="eastAsia"/>
        </w:rPr>
        <w:t>指导低盐、低脂、低糖、高纤维等饮食，协助订餐时注意菜品选择；</w:t>
      </w:r>
    </w:p>
    <w:p w:rsidR="00436927" w:rsidRDefault="00982B51">
      <w:pPr>
        <w:pStyle w:val="af5"/>
      </w:pPr>
      <w:r>
        <w:rPr>
          <w:rFonts w:hint="eastAsia"/>
        </w:rPr>
        <w:t>每日询问并记录患者有无头痛、胸闷、气短、乏力、水肿等症状；</w:t>
      </w:r>
    </w:p>
    <w:p w:rsidR="00436927" w:rsidRDefault="00982B51">
      <w:pPr>
        <w:pStyle w:val="af5"/>
      </w:pPr>
      <w:r>
        <w:rPr>
          <w:rFonts w:hint="eastAsia"/>
        </w:rPr>
        <w:t>对糖尿病患者注意观察足部皮肤有无破损、溃疡，预防糖尿病足；</w:t>
      </w:r>
    </w:p>
    <w:p w:rsidR="00436927" w:rsidRDefault="00982B51">
      <w:pPr>
        <w:pStyle w:val="af5"/>
      </w:pPr>
      <w:r>
        <w:rPr>
          <w:rFonts w:hint="eastAsia"/>
        </w:rPr>
        <w:t>提醒患者定期复查糖化血红蛋白、血脂、肾功能等指标。</w:t>
      </w:r>
    </w:p>
    <w:p w:rsidR="00436927" w:rsidRDefault="00982B51">
      <w:pPr>
        <w:pStyle w:val="af5"/>
      </w:pPr>
      <w:r>
        <w:rPr>
          <w:rFonts w:hint="eastAsia"/>
        </w:rPr>
        <w:t>协助预约检查，陪同送检。</w:t>
      </w:r>
    </w:p>
    <w:p w:rsidR="00436927" w:rsidRDefault="00982B51">
      <w:pPr>
        <w:pStyle w:val="afff0"/>
        <w:spacing w:before="120" w:after="120"/>
      </w:pPr>
      <w:r>
        <w:rPr>
          <w:rFonts w:hint="eastAsia"/>
        </w:rPr>
        <w:t>残障照护</w:t>
      </w:r>
    </w:p>
    <w:p w:rsidR="00436927" w:rsidRDefault="00982B51">
      <w:pPr>
        <w:pStyle w:val="afffffb"/>
        <w:ind w:firstLine="420"/>
      </w:pPr>
      <w:r>
        <w:rPr>
          <w:rFonts w:hint="eastAsia"/>
        </w:rPr>
        <w:t>协助翻身/饮食/擦浴/如厕/行动/各类安全防范应符合T/GXAS 1033的要求。</w:t>
      </w:r>
    </w:p>
    <w:p w:rsidR="00436927" w:rsidRDefault="00982B51">
      <w:pPr>
        <w:pStyle w:val="affc"/>
        <w:spacing w:before="240" w:after="240"/>
      </w:pPr>
      <w:bookmarkStart w:id="187" w:name="_Toc231475614"/>
      <w:bookmarkStart w:id="188" w:name="_Toc231475592"/>
      <w:bookmarkStart w:id="189" w:name="_Toc231999472"/>
      <w:bookmarkEnd w:id="111"/>
      <w:r>
        <w:rPr>
          <w:rFonts w:hint="eastAsia"/>
        </w:rPr>
        <w:t>服务评价与改进</w:t>
      </w:r>
      <w:bookmarkEnd w:id="187"/>
      <w:bookmarkEnd w:id="188"/>
      <w:bookmarkEnd w:id="189"/>
    </w:p>
    <w:p w:rsidR="00436927" w:rsidRDefault="00982B51">
      <w:pPr>
        <w:pStyle w:val="afffffffff4"/>
      </w:pPr>
      <w:r>
        <w:rPr>
          <w:rFonts w:hint="eastAsia"/>
        </w:rPr>
        <w:t>定期结合评价结果、不良事件记录、投诉情况，对医疗护理员进行评价，不合格者予以再培训或清退。</w:t>
      </w:r>
    </w:p>
    <w:p w:rsidR="00436927" w:rsidRDefault="00982B51">
      <w:pPr>
        <w:pStyle w:val="afffffffff4"/>
      </w:pPr>
      <w:r>
        <w:rPr>
          <w:rFonts w:hint="eastAsia"/>
        </w:rPr>
        <w:t>宜设立独立的患者/家属投诉专线或线上通道，明确48</w:t>
      </w:r>
      <w:r>
        <w:rPr>
          <w:vertAlign w:val="superscript"/>
        </w:rPr>
        <w:t xml:space="preserve"> </w:t>
      </w:r>
      <w:r>
        <w:rPr>
          <w:rFonts w:hint="eastAsia"/>
        </w:rPr>
        <w:t>h内响应、一周内闭环处理的承诺。</w:t>
      </w:r>
    </w:p>
    <w:p w:rsidR="00436927" w:rsidRDefault="00982B51">
      <w:pPr>
        <w:pStyle w:val="afffffffff4"/>
      </w:pPr>
      <w:r>
        <w:rPr>
          <w:rFonts w:hint="eastAsia"/>
        </w:rPr>
        <w:t>按T/GXAS 1033的规定执行。</w:t>
      </w:r>
    </w:p>
    <w:p w:rsidR="00436927" w:rsidRDefault="00982B51">
      <w:pPr>
        <w:pStyle w:val="aff3"/>
        <w:spacing w:after="120"/>
      </w:pPr>
      <w:r>
        <w:br w:type="page"/>
      </w:r>
      <w:r>
        <w:lastRenderedPageBreak/>
        <w:br/>
      </w:r>
      <w:bookmarkStart w:id="190" w:name="_Toc238206740"/>
      <w:bookmarkStart w:id="191" w:name="_Toc238229930"/>
      <w:r>
        <w:rPr>
          <w:rFonts w:hint="eastAsia"/>
        </w:rPr>
        <w:t>（资料性）</w:t>
      </w:r>
      <w:r>
        <w:br/>
      </w:r>
      <w:bookmarkEnd w:id="190"/>
      <w:bookmarkEnd w:id="191"/>
      <w:r>
        <w:rPr>
          <w:rFonts w:hint="eastAsia"/>
        </w:rPr>
        <w:t>基础乐享照护单项服务清单</w:t>
      </w:r>
    </w:p>
    <w:p w:rsidR="00436927" w:rsidRDefault="00982B51">
      <w:pPr>
        <w:pStyle w:val="afffffb"/>
        <w:ind w:firstLine="420"/>
      </w:pPr>
      <w:r>
        <w:rPr>
          <w:rFonts w:hint="eastAsia"/>
        </w:rPr>
        <w:t>基础乐享照护单项服务清单见表A.1。</w:t>
      </w:r>
    </w:p>
    <w:p w:rsidR="00436927" w:rsidRDefault="00982B51">
      <w:pPr>
        <w:pStyle w:val="aff"/>
        <w:spacing w:before="120" w:after="120"/>
      </w:pPr>
      <w:r>
        <w:rPr>
          <w:rFonts w:hint="eastAsia"/>
        </w:rPr>
        <w:t>基础乐</w:t>
      </w:r>
      <w:r>
        <w:rPr>
          <w:rFonts w:hAnsi="黑体" w:cs="黑体" w:hint="eastAsia"/>
        </w:rPr>
        <w:t>享照护单项服务清单</w:t>
      </w:r>
    </w:p>
    <w:tbl>
      <w:tblPr>
        <w:tblStyle w:val="affffc"/>
        <w:tblW w:w="7928"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093"/>
        <w:gridCol w:w="5835"/>
      </w:tblGrid>
      <w:tr w:rsidR="00436927">
        <w:trPr>
          <w:tblHeader/>
          <w:jc w:val="center"/>
        </w:trPr>
        <w:tc>
          <w:tcPr>
            <w:tcW w:w="2093" w:type="dxa"/>
            <w:tcBorders>
              <w:bottom w:val="single" w:sz="8" w:space="0" w:color="auto"/>
            </w:tcBorders>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hint="eastAsia"/>
                <w:color w:val="0F1115"/>
                <w:kern w:val="0"/>
                <w:sz w:val="18"/>
                <w:szCs w:val="18"/>
              </w:rPr>
              <w:t>项目类型</w:t>
            </w:r>
          </w:p>
        </w:tc>
        <w:tc>
          <w:tcPr>
            <w:tcW w:w="5835" w:type="dxa"/>
            <w:tcBorders>
              <w:bottom w:val="single" w:sz="8" w:space="0" w:color="auto"/>
            </w:tcBorders>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hint="eastAsia"/>
                <w:color w:val="0F1115"/>
                <w:kern w:val="0"/>
                <w:sz w:val="18"/>
                <w:szCs w:val="18"/>
              </w:rPr>
              <w:t>单项服务</w:t>
            </w:r>
          </w:p>
        </w:tc>
      </w:tr>
      <w:tr w:rsidR="00436927">
        <w:trPr>
          <w:trHeight w:val="261"/>
          <w:jc w:val="center"/>
        </w:trPr>
        <w:tc>
          <w:tcPr>
            <w:tcW w:w="2093" w:type="dxa"/>
            <w:vMerge w:val="restart"/>
            <w:tcBorders>
              <w:top w:val="single" w:sz="8" w:space="0" w:color="auto"/>
            </w:tcBorders>
            <w:vAlign w:val="center"/>
          </w:tcPr>
          <w:p w:rsidR="00436927" w:rsidRDefault="00982B51">
            <w:pPr>
              <w:widowControl/>
              <w:adjustRightInd/>
              <w:spacing w:line="240" w:lineRule="auto"/>
              <w:jc w:val="center"/>
              <w:rPr>
                <w:rFonts w:ascii="Segoe UI" w:hAnsi="Segoe UI" w:cs="Segoe UI"/>
                <w:color w:val="0F1115"/>
                <w:kern w:val="0"/>
                <w:sz w:val="18"/>
                <w:szCs w:val="18"/>
              </w:rPr>
            </w:pPr>
            <w:bookmarkStart w:id="192" w:name="_Hlk239081549"/>
            <w:r>
              <w:rPr>
                <w:rFonts w:ascii="Segoe UI" w:hAnsi="Segoe UI" w:cs="Segoe UI" w:hint="eastAsia"/>
                <w:color w:val="0F1115"/>
                <w:kern w:val="0"/>
                <w:sz w:val="18"/>
                <w:szCs w:val="18"/>
              </w:rPr>
              <w:t>病房内服务</w:t>
            </w:r>
          </w:p>
        </w:tc>
        <w:tc>
          <w:tcPr>
            <w:tcW w:w="5835" w:type="dxa"/>
            <w:tcBorders>
              <w:top w:val="single" w:sz="8" w:space="0" w:color="auto"/>
            </w:tcBorders>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协助漱口</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协助刷牙</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协助洗脸</w:t>
            </w:r>
          </w:p>
        </w:tc>
      </w:tr>
      <w:tr w:rsidR="00436927">
        <w:trPr>
          <w:trHeight w:val="90"/>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床上梳发</w:t>
            </w:r>
          </w:p>
        </w:tc>
      </w:tr>
      <w:tr w:rsidR="00436927">
        <w:trPr>
          <w:trHeight w:val="254"/>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床上洗头</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床上擦浴</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手术后患者床上擦浴</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修剪指</w:t>
            </w:r>
            <w:r>
              <w:rPr>
                <w:rFonts w:ascii="Segoe UI" w:hAnsi="Segoe UI" w:cs="Segoe UI"/>
                <w:color w:val="0F1115"/>
                <w:kern w:val="0"/>
                <w:sz w:val="18"/>
                <w:szCs w:val="18"/>
              </w:rPr>
              <w:t>(</w:t>
            </w:r>
            <w:r>
              <w:rPr>
                <w:rFonts w:ascii="Segoe UI" w:hAnsi="Segoe UI" w:cs="Segoe UI"/>
                <w:color w:val="0F1115"/>
                <w:kern w:val="0"/>
                <w:sz w:val="18"/>
                <w:szCs w:val="18"/>
              </w:rPr>
              <w:t>趾</w:t>
            </w:r>
            <w:r>
              <w:rPr>
                <w:rFonts w:ascii="Segoe UI" w:hAnsi="Segoe UI" w:cs="Segoe UI"/>
                <w:color w:val="0F1115"/>
                <w:kern w:val="0"/>
                <w:sz w:val="18"/>
                <w:szCs w:val="18"/>
              </w:rPr>
              <w:t>)</w:t>
            </w:r>
            <w:r>
              <w:rPr>
                <w:rFonts w:ascii="Segoe UI" w:hAnsi="Segoe UI" w:cs="Segoe UI"/>
                <w:color w:val="0F1115"/>
                <w:kern w:val="0"/>
                <w:sz w:val="18"/>
                <w:szCs w:val="18"/>
              </w:rPr>
              <w:t>甲</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协助更衣</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晨、晚间护理</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翻身侧卧</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体位垫</w:t>
            </w:r>
            <w:r>
              <w:rPr>
                <w:rFonts w:ascii="Segoe UI" w:hAnsi="Segoe UI" w:cs="Segoe UI"/>
                <w:color w:val="0F1115"/>
                <w:kern w:val="0"/>
                <w:sz w:val="18"/>
                <w:szCs w:val="18"/>
              </w:rPr>
              <w:t>(</w:t>
            </w:r>
            <w:r>
              <w:rPr>
                <w:rFonts w:ascii="Segoe UI" w:hAnsi="Segoe UI" w:cs="Segoe UI"/>
                <w:color w:val="0F1115"/>
                <w:kern w:val="0"/>
                <w:sz w:val="18"/>
                <w:szCs w:val="18"/>
              </w:rPr>
              <w:t>翻身枕</w:t>
            </w:r>
            <w:r>
              <w:rPr>
                <w:rFonts w:ascii="Segoe UI" w:hAnsi="Segoe UI" w:cs="Segoe UI"/>
                <w:color w:val="0F1115"/>
                <w:kern w:val="0"/>
                <w:sz w:val="18"/>
                <w:szCs w:val="18"/>
              </w:rPr>
              <w:t>)</w:t>
            </w:r>
            <w:r>
              <w:rPr>
                <w:rFonts w:ascii="Segoe UI" w:hAnsi="Segoe UI" w:cs="Segoe UI"/>
                <w:color w:val="0F1115"/>
                <w:kern w:val="0"/>
                <w:sz w:val="18"/>
                <w:szCs w:val="18"/>
              </w:rPr>
              <w:t>应用</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卧位肢体及关节功能位摆放</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上肢被动活动</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hint="eastAsia"/>
                <w:color w:val="0F1115"/>
                <w:kern w:val="0"/>
                <w:sz w:val="18"/>
                <w:szCs w:val="18"/>
              </w:rPr>
              <w:t>下</w:t>
            </w:r>
            <w:r>
              <w:rPr>
                <w:rFonts w:ascii="Segoe UI" w:hAnsi="Segoe UI" w:cs="Segoe UI"/>
                <w:color w:val="0F1115"/>
                <w:kern w:val="0"/>
                <w:sz w:val="18"/>
                <w:szCs w:val="18"/>
              </w:rPr>
              <w:t>肢被动活动</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床上活动</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肢体疾患患者穿脱衣裤</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七步洗手法</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心肺复苏术</w:t>
            </w:r>
          </w:p>
        </w:tc>
      </w:tr>
      <w:tr w:rsidR="00436927">
        <w:trPr>
          <w:jc w:val="center"/>
        </w:trPr>
        <w:tc>
          <w:tcPr>
            <w:tcW w:w="2093" w:type="dxa"/>
            <w:vMerge w:val="restart"/>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hint="eastAsia"/>
                <w:color w:val="0F1115"/>
                <w:kern w:val="0"/>
                <w:sz w:val="18"/>
                <w:szCs w:val="18"/>
              </w:rPr>
              <w:t>护理综合服务</w:t>
            </w: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轮椅应用</w:t>
            </w:r>
          </w:p>
        </w:tc>
      </w:tr>
      <w:bookmarkEnd w:id="192"/>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平车应用</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标本服务送检</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color w:val="0F1115"/>
                <w:kern w:val="0"/>
                <w:sz w:val="18"/>
                <w:szCs w:val="18"/>
              </w:rPr>
              <w:t>搬运患者操作</w:t>
            </w:r>
          </w:p>
        </w:tc>
      </w:tr>
      <w:tr w:rsidR="00436927">
        <w:trPr>
          <w:jc w:val="center"/>
        </w:trPr>
        <w:tc>
          <w:tcPr>
            <w:tcW w:w="2093" w:type="dxa"/>
            <w:vMerge w:val="restart"/>
            <w:vAlign w:val="center"/>
          </w:tcPr>
          <w:p w:rsidR="00436927" w:rsidRDefault="00982B51">
            <w:pPr>
              <w:widowControl/>
              <w:adjustRightInd/>
              <w:spacing w:line="240" w:lineRule="auto"/>
              <w:jc w:val="center"/>
              <w:rPr>
                <w:rFonts w:ascii="Segoe UI" w:hAnsi="Segoe UI" w:cs="Segoe UI"/>
                <w:color w:val="0F1115"/>
                <w:kern w:val="0"/>
                <w:sz w:val="18"/>
                <w:szCs w:val="18"/>
              </w:rPr>
            </w:pPr>
            <w:bookmarkStart w:id="193" w:name="_Hlk239082016"/>
            <w:r>
              <w:rPr>
                <w:rFonts w:ascii="Segoe UI" w:hAnsi="Segoe UI" w:cs="Segoe UI" w:hint="eastAsia"/>
                <w:color w:val="0F1115"/>
                <w:kern w:val="0"/>
                <w:sz w:val="18"/>
                <w:szCs w:val="18"/>
              </w:rPr>
              <w:t>母婴专项护理</w:t>
            </w: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hint="eastAsia"/>
                <w:color w:val="0F1115"/>
                <w:kern w:val="0"/>
                <w:sz w:val="18"/>
                <w:szCs w:val="18"/>
              </w:rPr>
              <w:t>宝宝更换衣服</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hint="eastAsia"/>
                <w:color w:val="0F1115"/>
                <w:kern w:val="0"/>
                <w:sz w:val="18"/>
                <w:szCs w:val="18"/>
              </w:rPr>
              <w:t>宝宝包裹</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hint="eastAsia"/>
                <w:color w:val="0F1115"/>
                <w:kern w:val="0"/>
                <w:sz w:val="18"/>
                <w:szCs w:val="18"/>
              </w:rPr>
              <w:t>宝宝换纸尿裤</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hint="eastAsia"/>
                <w:color w:val="0F1115"/>
                <w:kern w:val="0"/>
                <w:sz w:val="18"/>
                <w:szCs w:val="18"/>
              </w:rPr>
              <w:t>宝宝脐带护理</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hint="eastAsia"/>
                <w:color w:val="0F1115"/>
                <w:kern w:val="0"/>
                <w:sz w:val="18"/>
                <w:szCs w:val="18"/>
              </w:rPr>
              <w:t>妈妈哺乳姿势</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hint="eastAsia"/>
                <w:color w:val="0F1115"/>
                <w:kern w:val="0"/>
                <w:sz w:val="18"/>
                <w:szCs w:val="18"/>
              </w:rPr>
              <w:t>疏通输乳管按摩</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hint="eastAsia"/>
                <w:color w:val="0F1115"/>
                <w:kern w:val="0"/>
                <w:sz w:val="18"/>
                <w:szCs w:val="18"/>
              </w:rPr>
              <w:t>挤奶</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hint="eastAsia"/>
                <w:color w:val="0F1115"/>
                <w:kern w:val="0"/>
                <w:sz w:val="18"/>
                <w:szCs w:val="18"/>
              </w:rPr>
              <w:t>人工喂养</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hint="eastAsia"/>
                <w:color w:val="0F1115"/>
                <w:kern w:val="0"/>
                <w:sz w:val="18"/>
                <w:szCs w:val="18"/>
              </w:rPr>
              <w:t>托乳房及含接姿势</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hint="eastAsia"/>
                <w:color w:val="0F1115"/>
                <w:kern w:val="0"/>
                <w:sz w:val="18"/>
                <w:szCs w:val="18"/>
              </w:rPr>
              <w:t>新生儿拍嗝</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hint="eastAsia"/>
                <w:color w:val="0F1115"/>
                <w:kern w:val="0"/>
                <w:sz w:val="18"/>
                <w:szCs w:val="18"/>
              </w:rPr>
              <w:t>托乳房及含接姿势</w:t>
            </w:r>
          </w:p>
        </w:tc>
      </w:tr>
      <w:tr w:rsidR="00436927">
        <w:trPr>
          <w:jc w:val="center"/>
        </w:trPr>
        <w:tc>
          <w:tcPr>
            <w:tcW w:w="2093" w:type="dxa"/>
            <w:vMerge/>
            <w:vAlign w:val="center"/>
          </w:tcPr>
          <w:p w:rsidR="00436927" w:rsidRDefault="00436927">
            <w:pPr>
              <w:widowControl/>
              <w:adjustRightInd/>
              <w:spacing w:line="240" w:lineRule="auto"/>
              <w:jc w:val="center"/>
              <w:rPr>
                <w:rFonts w:ascii="Segoe UI" w:hAnsi="Segoe UI" w:cs="Segoe UI"/>
                <w:color w:val="0F1115"/>
                <w:kern w:val="0"/>
                <w:sz w:val="18"/>
                <w:szCs w:val="18"/>
              </w:rPr>
            </w:pPr>
            <w:bookmarkStart w:id="194" w:name="BookMark5"/>
          </w:p>
        </w:tc>
        <w:tc>
          <w:tcPr>
            <w:tcW w:w="5835" w:type="dxa"/>
            <w:vAlign w:val="center"/>
          </w:tcPr>
          <w:p w:rsidR="00436927" w:rsidRDefault="00982B51">
            <w:pPr>
              <w:widowControl/>
              <w:adjustRightInd/>
              <w:spacing w:line="240" w:lineRule="auto"/>
              <w:jc w:val="center"/>
              <w:rPr>
                <w:rFonts w:ascii="Segoe UI" w:hAnsi="Segoe UI" w:cs="Segoe UI"/>
                <w:color w:val="0F1115"/>
                <w:kern w:val="0"/>
                <w:sz w:val="18"/>
                <w:szCs w:val="18"/>
              </w:rPr>
            </w:pPr>
            <w:r>
              <w:rPr>
                <w:rFonts w:ascii="Segoe UI" w:hAnsi="Segoe UI" w:cs="Segoe UI" w:hint="eastAsia"/>
                <w:color w:val="0F1115"/>
                <w:kern w:val="0"/>
                <w:sz w:val="18"/>
                <w:szCs w:val="18"/>
              </w:rPr>
              <w:t>母乳喂养</w:t>
            </w:r>
          </w:p>
        </w:tc>
      </w:tr>
      <w:bookmarkEnd w:id="37"/>
      <w:bookmarkEnd w:id="193"/>
    </w:tbl>
    <w:p w:rsidR="00436927" w:rsidRDefault="00436927">
      <w:pPr>
        <w:pStyle w:val="afe"/>
      </w:pPr>
    </w:p>
    <w:p w:rsidR="00436927" w:rsidRDefault="00982B51">
      <w:pPr>
        <w:rPr>
          <w:spacing w:val="105"/>
        </w:rPr>
      </w:pPr>
      <w:bookmarkStart w:id="195" w:name="_Toc231999473"/>
      <w:bookmarkStart w:id="196" w:name="_Toc231475593"/>
      <w:bookmarkStart w:id="197" w:name="_Toc231475615"/>
      <w:bookmarkStart w:id="198" w:name="BookMark6"/>
      <w:bookmarkEnd w:id="194"/>
      <w:r>
        <w:rPr>
          <w:rFonts w:hint="eastAsia"/>
          <w:spacing w:val="105"/>
        </w:rPr>
        <w:br w:type="page"/>
      </w:r>
    </w:p>
    <w:p w:rsidR="00436927" w:rsidRDefault="00982B51">
      <w:pPr>
        <w:pStyle w:val="affffff2"/>
        <w:spacing w:after="120"/>
      </w:pPr>
      <w:r>
        <w:rPr>
          <w:rFonts w:hint="eastAsia"/>
          <w:spacing w:val="105"/>
        </w:rPr>
        <w:lastRenderedPageBreak/>
        <w:t>参考文</w:t>
      </w:r>
      <w:r>
        <w:rPr>
          <w:rFonts w:hint="eastAsia"/>
        </w:rPr>
        <w:t>献</w:t>
      </w:r>
      <w:bookmarkEnd w:id="195"/>
      <w:bookmarkEnd w:id="196"/>
      <w:bookmarkEnd w:id="197"/>
    </w:p>
    <w:p w:rsidR="00436927" w:rsidRDefault="00982B51">
      <w:pPr>
        <w:pStyle w:val="afffffb"/>
        <w:ind w:firstLine="420"/>
      </w:pPr>
      <w:r>
        <w:rPr>
          <w:rFonts w:hint="eastAsia"/>
        </w:rPr>
        <w:t>[</w:t>
      </w:r>
      <w:r>
        <w:t xml:space="preserve">1]  </w:t>
      </w:r>
      <w:r>
        <w:rPr>
          <w:rFonts w:hint="eastAsia"/>
        </w:rPr>
        <w:t>WS/T 803—2022</w:t>
      </w:r>
      <w:r>
        <w:t xml:space="preserve"> </w:t>
      </w:r>
      <w:r>
        <w:rPr>
          <w:rFonts w:hint="eastAsia"/>
        </w:rPr>
        <w:t xml:space="preserve"> 居家、社区老年医疗护理员服务[S].</w:t>
      </w:r>
    </w:p>
    <w:p w:rsidR="00436927" w:rsidRDefault="00982B51">
      <w:pPr>
        <w:pStyle w:val="afffffb"/>
        <w:ind w:firstLine="420"/>
      </w:pPr>
      <w:bookmarkStart w:id="199" w:name="_Hlk232005268"/>
      <w:r>
        <w:rPr>
          <w:rFonts w:hint="eastAsia"/>
        </w:rPr>
        <w:t>[</w:t>
      </w:r>
      <w:r>
        <w:t xml:space="preserve">2]  </w:t>
      </w:r>
      <w:r>
        <w:rPr>
          <w:rFonts w:hint="eastAsia"/>
        </w:rPr>
        <w:t>WS</w:t>
      </w:r>
      <w:r>
        <w:t>/</w:t>
      </w:r>
      <w:r>
        <w:rPr>
          <w:rFonts w:hint="eastAsia"/>
        </w:rPr>
        <w:t>T 876—2026  医养结合健康管理服务标准[S].</w:t>
      </w:r>
    </w:p>
    <w:p w:rsidR="00436927" w:rsidRDefault="00982B51">
      <w:pPr>
        <w:pStyle w:val="afffffb"/>
        <w:ind w:firstLine="420"/>
      </w:pPr>
      <w:r>
        <w:rPr>
          <w:rFonts w:hint="eastAsia"/>
        </w:rPr>
        <w:t>[</w:t>
      </w:r>
      <w:r>
        <w:t xml:space="preserve">3]  </w:t>
      </w:r>
      <w:r>
        <w:rPr>
          <w:rFonts w:hint="eastAsia"/>
        </w:rPr>
        <w:t>人力资源社会保障部办公厅,国家卫生健康委办公厅.医疗护理员国家职业标准（2024年版）[S].2024.</w:t>
      </w:r>
    </w:p>
    <w:p w:rsidR="00436927" w:rsidRDefault="00982B51">
      <w:pPr>
        <w:pStyle w:val="afffffb"/>
        <w:ind w:firstLine="420"/>
      </w:pPr>
      <w:r>
        <w:rPr>
          <w:rFonts w:hint="eastAsia"/>
        </w:rPr>
        <w:t>[</w:t>
      </w:r>
      <w:r>
        <w:t>4</w:t>
      </w:r>
      <w:r>
        <w:rPr>
          <w:rFonts w:hint="eastAsia"/>
        </w:rPr>
        <w:t xml:space="preserve">] </w:t>
      </w:r>
      <w:r>
        <w:t xml:space="preserve"> </w:t>
      </w:r>
      <w:r>
        <w:rPr>
          <w:rFonts w:hint="eastAsia"/>
        </w:rPr>
        <w:t>关于促进健康服务业发展的若干意见（国发〔2013〕40号）.</w:t>
      </w:r>
    </w:p>
    <w:p w:rsidR="00436927" w:rsidRDefault="00982B51">
      <w:pPr>
        <w:pStyle w:val="afffffb"/>
        <w:ind w:firstLine="420"/>
      </w:pPr>
      <w:r>
        <w:rPr>
          <w:rFonts w:hint="eastAsia"/>
        </w:rPr>
        <w:t>[</w:t>
      </w:r>
      <w:r>
        <w:t>5</w:t>
      </w:r>
      <w:r>
        <w:rPr>
          <w:rFonts w:hint="eastAsia"/>
        </w:rPr>
        <w:t xml:space="preserve">] </w:t>
      </w:r>
      <w:r>
        <w:t xml:space="preserve"> </w:t>
      </w:r>
      <w:r>
        <w:rPr>
          <w:rFonts w:hint="eastAsia"/>
        </w:rPr>
        <w:t>关于印发促进护理服务业改革与发展指导意见的通知（国卫医发〔2018〕20号）.</w:t>
      </w:r>
    </w:p>
    <w:p w:rsidR="00436927" w:rsidRDefault="00982B51">
      <w:pPr>
        <w:pStyle w:val="afffffb"/>
        <w:ind w:firstLine="420"/>
      </w:pPr>
      <w:r>
        <w:rPr>
          <w:rFonts w:hint="eastAsia"/>
        </w:rPr>
        <w:t>[</w:t>
      </w:r>
      <w:r>
        <w:t>6</w:t>
      </w:r>
      <w:r>
        <w:rPr>
          <w:rFonts w:hint="eastAsia"/>
        </w:rPr>
        <w:t xml:space="preserve">] </w:t>
      </w:r>
      <w:r>
        <w:t xml:space="preserve"> </w:t>
      </w:r>
      <w:r>
        <w:rPr>
          <w:rFonts w:hint="eastAsia"/>
        </w:rPr>
        <w:t>医疗护理员培训大纲（试行）（国卫医发〔2019〕49号）.</w:t>
      </w:r>
    </w:p>
    <w:p w:rsidR="00436927" w:rsidRDefault="00982B51">
      <w:pPr>
        <w:pStyle w:val="afffffb"/>
        <w:ind w:firstLine="420"/>
      </w:pPr>
      <w:r>
        <w:rPr>
          <w:rFonts w:hint="eastAsia"/>
        </w:rPr>
        <w:t>[</w:t>
      </w:r>
      <w:r>
        <w:t>7</w:t>
      </w:r>
      <w:r>
        <w:rPr>
          <w:rFonts w:hint="eastAsia"/>
        </w:rPr>
        <w:t xml:space="preserve">] </w:t>
      </w:r>
      <w:r>
        <w:t xml:space="preserve"> </w:t>
      </w:r>
      <w:r>
        <w:rPr>
          <w:rFonts w:hint="eastAsia"/>
        </w:rPr>
        <w:t>人力资源社会保障部办公厅 国家卫生健康委员会办公厅关于颁布医疗护理员国家职业标准</w:t>
      </w:r>
    </w:p>
    <w:p w:rsidR="00436927" w:rsidRDefault="00982B51">
      <w:pPr>
        <w:pStyle w:val="afffffb"/>
        <w:ind w:firstLine="420"/>
      </w:pPr>
      <w:r>
        <w:rPr>
          <w:rFonts w:hint="eastAsia"/>
        </w:rPr>
        <w:t>的通知(人社厅发〔2024〕21号)</w:t>
      </w:r>
      <w:r>
        <w:t>.</w:t>
      </w:r>
    </w:p>
    <w:p w:rsidR="00436927" w:rsidRDefault="00982B51">
      <w:pPr>
        <w:pStyle w:val="afffffb"/>
        <w:ind w:firstLine="420"/>
      </w:pPr>
      <w:r>
        <w:rPr>
          <w:rFonts w:hint="eastAsia"/>
        </w:rPr>
        <w:t>[</w:t>
      </w:r>
      <w:r>
        <w:t>8</w:t>
      </w:r>
      <w:r>
        <w:rPr>
          <w:rFonts w:hint="eastAsia"/>
        </w:rPr>
        <w:t xml:space="preserve">] </w:t>
      </w:r>
      <w:r>
        <w:t xml:space="preserve"> </w:t>
      </w:r>
      <w:r>
        <w:rPr>
          <w:rFonts w:hint="eastAsia"/>
        </w:rPr>
        <w:t>关于印发加强医疗护理员培训和规范管理试点方案的通知（桂人社发〔2024〕6号）.</w:t>
      </w:r>
    </w:p>
    <w:p w:rsidR="00436927" w:rsidRDefault="00982B51">
      <w:pPr>
        <w:pStyle w:val="afffffb"/>
        <w:ind w:firstLine="420"/>
      </w:pPr>
      <w:r>
        <w:rPr>
          <w:rFonts w:hint="eastAsia"/>
        </w:rPr>
        <w:t>[</w:t>
      </w:r>
      <w:r>
        <w:t xml:space="preserve">9]  </w:t>
      </w:r>
      <w:r>
        <w:rPr>
          <w:rFonts w:hint="eastAsia"/>
        </w:rPr>
        <w:t>贾红英,朱礼峰.医养结合养老机构医疗护理员培训管理指导手册[M].人民卫生出版社:2021.</w:t>
      </w:r>
    </w:p>
    <w:p w:rsidR="00436927" w:rsidRDefault="00982B51">
      <w:pPr>
        <w:pStyle w:val="afffffffff7"/>
        <w:numPr>
          <w:ilvl w:val="0"/>
          <w:numId w:val="0"/>
        </w:numPr>
        <w:jc w:val="center"/>
      </w:pPr>
      <w:bookmarkStart w:id="200" w:name="BookMark8"/>
      <w:bookmarkEnd w:id="198"/>
      <w:bookmarkEnd w:id="199"/>
      <w:r>
        <w:rPr>
          <w:rFonts w:hint="eastAsia"/>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00"/>
    </w:p>
    <w:sectPr w:rsidR="00436927">
      <w:headerReference w:type="even" r:id="rId24"/>
      <w:headerReference w:type="default" r:id="rId25"/>
      <w:footerReference w:type="even" r:id="rId26"/>
      <w:footerReference w:type="default" r:id="rId2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1E07" w:rsidRDefault="00921E07">
      <w:pPr>
        <w:spacing w:line="240" w:lineRule="auto"/>
      </w:pPr>
      <w:r>
        <w:separator/>
      </w:r>
    </w:p>
  </w:endnote>
  <w:endnote w:type="continuationSeparator" w:id="0">
    <w:p w:rsidR="00921E07" w:rsidRDefault="00921E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51" w:rsidRDefault="00982B51">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51" w:rsidRDefault="00982B51">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51" w:rsidRDefault="00982B51">
    <w:pPr>
      <w:pStyle w:val="afffff7"/>
    </w:pPr>
    <w:r>
      <w:fldChar w:fldCharType="begin"/>
    </w:r>
    <w:r>
      <w:instrText xml:space="preserve"> PAGE   \* MERGEFORMAT \* MERGEFORMAT </w:instrText>
    </w:r>
    <w:r>
      <w:fldChar w:fldCharType="separate"/>
    </w:r>
    <w: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51" w:rsidRDefault="00982B51">
    <w:pPr>
      <w:pStyle w:val="afffff8"/>
    </w:pPr>
    <w:r>
      <w:fldChar w:fldCharType="begin"/>
    </w:r>
    <w:r>
      <w:instrText>PAGE   \* MERGEFORMAT</w:instrText>
    </w:r>
    <w:r>
      <w:fldChar w:fldCharType="separate"/>
    </w:r>
    <w:r>
      <w:rPr>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51" w:rsidRDefault="00982B51">
    <w:pPr>
      <w:pStyle w:val="afffff7"/>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51" w:rsidRDefault="00982B51">
    <w:pPr>
      <w:pStyle w:val="afffff8"/>
    </w:pPr>
    <w:r>
      <w:fldChar w:fldCharType="begin"/>
    </w:r>
    <w:r>
      <w:instrText>PAGE   \* MERGEFORMAT</w:instrText>
    </w:r>
    <w:r>
      <w:fldChar w:fldCharType="separate"/>
    </w:r>
    <w:r>
      <w:rPr>
        <w:lang w:val="zh-CN"/>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51" w:rsidRDefault="00982B51">
    <w:pPr>
      <w:pStyle w:val="afffff7"/>
    </w:pPr>
    <w:r>
      <w:fldChar w:fldCharType="begin"/>
    </w:r>
    <w:r>
      <w:instrText xml:space="preserve"> PAGE   \* MERGEFORMAT \* MERGEFORMAT </w:instrText>
    </w:r>
    <w:r>
      <w:fldChar w:fldCharType="separate"/>
    </w:r>
    <w:r>
      <w:t>8</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51" w:rsidRDefault="00982B51">
    <w:pPr>
      <w:pStyle w:val="afffff8"/>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1E07" w:rsidRDefault="00921E07">
      <w:pPr>
        <w:spacing w:line="240" w:lineRule="auto"/>
      </w:pPr>
      <w:r>
        <w:separator/>
      </w:r>
    </w:p>
  </w:footnote>
  <w:footnote w:type="continuationSeparator" w:id="0">
    <w:p w:rsidR="00921E07" w:rsidRDefault="00921E0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51" w:rsidRDefault="00982B51">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51" w:rsidRDefault="00982B51">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51" w:rsidRDefault="00982B51">
    <w:pPr>
      <w:pStyle w:val="af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51" w:rsidRDefault="00982B51">
    <w:pPr>
      <w:pStyle w:val="affffff0"/>
    </w:pPr>
    <w:r>
      <w:fldChar w:fldCharType="begin"/>
    </w:r>
    <w:r>
      <w:instrText xml:space="preserve"> STYLEREF  标准文件_文件编号  \* MERGEFORMAT </w:instrText>
    </w:r>
    <w:r>
      <w:fldChar w:fldCharType="separate"/>
    </w:r>
    <w:r w:rsidR="00D849DE">
      <w:rPr>
        <w:noProof/>
      </w:rPr>
      <w:t>T/GXAS XXXX</w:t>
    </w:r>
    <w:r w:rsidR="00D849DE">
      <w:rPr>
        <w:noProof/>
      </w:rPr>
      <w:t>—</w:t>
    </w:r>
    <w:r w:rsidR="00D849DE">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51" w:rsidRDefault="00982B51">
    <w:pPr>
      <w:pStyle w:val="affffff1"/>
    </w:pPr>
    <w:r>
      <w:fldChar w:fldCharType="begin"/>
    </w:r>
    <w:r>
      <w:instrText xml:space="preserve"> STYLEREF  标准文件_文件编号 \* MERGEFORMAT </w:instrText>
    </w:r>
    <w:r>
      <w:fldChar w:fldCharType="separate"/>
    </w:r>
    <w:r w:rsidR="00D849DE">
      <w:rPr>
        <w:noProof/>
      </w:rPr>
      <w:t>T/GXAS XXXX</w:t>
    </w:r>
    <w:r w:rsidR="00D849DE">
      <w:rPr>
        <w:noProof/>
      </w:rPr>
      <w:t>—</w:t>
    </w:r>
    <w:r w:rsidR="00D849DE">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51" w:rsidRDefault="00982B51">
    <w:pPr>
      <w:pStyle w:val="affffff0"/>
    </w:pPr>
    <w:r>
      <w:fldChar w:fldCharType="begin"/>
    </w:r>
    <w:r>
      <w:instrText xml:space="preserve"> STYLEREF  标准文件_文件编号  \* MERGEFORMAT </w:instrText>
    </w:r>
    <w:r>
      <w:fldChar w:fldCharType="separate"/>
    </w:r>
    <w:r>
      <w:t>T/GXAS XXXX</w:t>
    </w:r>
    <w:r>
      <w:t>—</w:t>
    </w:r>
    <w: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51" w:rsidRDefault="00982B51">
    <w:pPr>
      <w:pStyle w:val="affffff1"/>
    </w:pPr>
    <w:r>
      <w:fldChar w:fldCharType="begin"/>
    </w:r>
    <w:r>
      <w:instrText xml:space="preserve"> STYLEREF  标准文件_文件编号 \* MERGEFORMAT </w:instrText>
    </w:r>
    <w:r>
      <w:fldChar w:fldCharType="separate"/>
    </w:r>
    <w:r w:rsidR="00D849DE">
      <w:rPr>
        <w:noProof/>
      </w:rPr>
      <w:t>T/GXAS XXXX</w:t>
    </w:r>
    <w:r w:rsidR="00D849DE">
      <w:rPr>
        <w:noProof/>
      </w:rPr>
      <w:t>—</w:t>
    </w:r>
    <w:r w:rsidR="00D849DE">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2B51" w:rsidRDefault="00982B51">
    <w:pPr>
      <w:pStyle w:val="affffff0"/>
    </w:pPr>
    <w:r>
      <w:fldChar w:fldCharType="begin"/>
    </w:r>
    <w:r>
      <w:instrText xml:space="preserve"> STYLEREF  标准文件_文件编号  \* MERGEFORMAT </w:instrText>
    </w:r>
    <w:r>
      <w:fldChar w:fldCharType="separate"/>
    </w:r>
    <w:r w:rsidR="00D849DE">
      <w:rPr>
        <w:noProof/>
      </w:rPr>
      <w:t>T/GXAS XXXX</w:t>
    </w:r>
    <w:r w:rsidR="00D849DE">
      <w:rPr>
        <w:noProof/>
      </w:rPr>
      <w:t>—</w:t>
    </w:r>
    <w:r w:rsidR="00D849DE">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D2B2F8"/>
    <w:multiLevelType w:val="multilevel"/>
    <w:tmpl w:val="A0D2B2F8"/>
    <w:lvl w:ilvl="0">
      <w:start w:val="1"/>
      <w:numFmt w:val="lowerLetter"/>
      <w:pStyle w:val="a"/>
      <w:lvlText w:val="%1)"/>
      <w:lvlJc w:val="left"/>
      <w:pPr>
        <w:tabs>
          <w:tab w:val="left" w:pos="851"/>
        </w:tabs>
        <w:ind w:left="851" w:hanging="426"/>
      </w:pPr>
      <w:rPr>
        <w:rFonts w:ascii="宋体" w:eastAsia="宋体" w:hAnsi="Times New Roman" w:hint="eastAsia"/>
        <w:sz w:val="21"/>
      </w:rPr>
    </w:lvl>
    <w:lvl w:ilvl="1">
      <w:start w:val="1"/>
      <w:numFmt w:val="decimal"/>
      <w:pStyle w:val="a0"/>
      <w:lvlText w:val="%2)"/>
      <w:lvlJc w:val="left"/>
      <w:pPr>
        <w:tabs>
          <w:tab w:val="left" w:pos="1276"/>
        </w:tabs>
        <w:ind w:left="1276" w:hanging="425"/>
      </w:pPr>
      <w:rPr>
        <w:rFonts w:ascii="宋体" w:eastAsia="宋体" w:hAnsi="Times New Roman" w:hint="eastAsia"/>
        <w:sz w:val="21"/>
      </w:rPr>
    </w:lvl>
    <w:lvl w:ilvl="2">
      <w:start w:val="1"/>
      <w:numFmt w:val="decimal"/>
      <w:pStyle w:val="a1"/>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15:restartNumberingAfterBreak="0">
    <w:nsid w:val="02837933"/>
    <w:multiLevelType w:val="multilevel"/>
    <w:tmpl w:val="02837933"/>
    <w:lvl w:ilvl="0">
      <w:start w:val="1"/>
      <w:numFmt w:val="decimal"/>
      <w:pStyle w:val="a2"/>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3"/>
      <w:suff w:val="nothing"/>
      <w:lvlText w:val="%1%2.%3　"/>
      <w:lvlJc w:val="left"/>
      <w:pPr>
        <w:ind w:left="0" w:firstLine="0"/>
      </w:pPr>
    </w:lvl>
    <w:lvl w:ilvl="3">
      <w:start w:val="1"/>
      <w:numFmt w:val="decimal"/>
      <w:pStyle w:val="a4"/>
      <w:suff w:val="nothing"/>
      <w:lvlText w:val="%1%2.%3.%4　"/>
      <w:lvlJc w:val="left"/>
      <w:pPr>
        <w:ind w:left="0" w:firstLine="0"/>
      </w:pPr>
    </w:lvl>
    <w:lvl w:ilvl="4">
      <w:start w:val="1"/>
      <w:numFmt w:val="decimal"/>
      <w:pStyle w:val="a5"/>
      <w:suff w:val="nothing"/>
      <w:lvlText w:val="%1%2.%3.%4.%5　"/>
      <w:lvlJc w:val="left"/>
      <w:pPr>
        <w:ind w:left="0" w:firstLine="0"/>
      </w:pPr>
    </w:lvl>
    <w:lvl w:ilvl="5">
      <w:start w:val="1"/>
      <w:numFmt w:val="decimal"/>
      <w:pStyle w:val="a6"/>
      <w:suff w:val="nothing"/>
      <w:lvlText w:val="%1%2.%3.%4.%5.%6　"/>
      <w:lvlJc w:val="left"/>
      <w:pPr>
        <w:ind w:left="0" w:firstLine="0"/>
      </w:pPr>
    </w:lvl>
    <w:lvl w:ilvl="6">
      <w:start w:val="1"/>
      <w:numFmt w:val="decimal"/>
      <w:pStyle w:val="a7"/>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8"/>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9"/>
      <w:lvlText w:val="%1"/>
      <w:lvlJc w:val="left"/>
      <w:pPr>
        <w:ind w:left="425" w:hanging="425"/>
      </w:pPr>
      <w:rPr>
        <w:rFonts w:hint="eastAsia"/>
      </w:rPr>
    </w:lvl>
    <w:lvl w:ilvl="1">
      <w:start w:val="1"/>
      <w:numFmt w:val="decimal"/>
      <w:pStyle w:val="aa"/>
      <w:suff w:val="nothing"/>
      <w:lvlText w:val="%10.%2 "/>
      <w:lvlJc w:val="left"/>
      <w:pPr>
        <w:ind w:left="0" w:firstLine="0"/>
      </w:pPr>
      <w:rPr>
        <w:rFonts w:ascii="黑体" w:eastAsia="黑体" w:hAnsiTheme="minorHAnsi" w:hint="eastAsia"/>
        <w:b w:val="0"/>
        <w:i w:val="0"/>
        <w:sz w:val="21"/>
      </w:rPr>
    </w:lvl>
    <w:lvl w:ilvl="2">
      <w:start w:val="1"/>
      <w:numFmt w:val="decimal"/>
      <w:pStyle w:val="ab"/>
      <w:suff w:val="nothing"/>
      <w:lvlText w:val="%10.%2.%3 "/>
      <w:lvlJc w:val="left"/>
      <w:pPr>
        <w:ind w:left="0" w:firstLine="0"/>
      </w:pPr>
      <w:rPr>
        <w:rFonts w:ascii="黑体" w:eastAsia="黑体" w:hAnsiTheme="minorHAnsi" w:hint="eastAsia"/>
        <w:b w:val="0"/>
        <w:i w:val="0"/>
        <w:sz w:val="21"/>
      </w:rPr>
    </w:lvl>
    <w:lvl w:ilvl="3">
      <w:start w:val="1"/>
      <w:numFmt w:val="decimal"/>
      <w:pStyle w:val="ac"/>
      <w:suff w:val="nothing"/>
      <w:lvlText w:val="%10.%2.%3.%4 "/>
      <w:lvlJc w:val="left"/>
      <w:pPr>
        <w:ind w:left="0" w:firstLine="0"/>
      </w:pPr>
      <w:rPr>
        <w:rFonts w:ascii="黑体" w:eastAsia="黑体" w:hAnsiTheme="minorHAnsi" w:hint="eastAsia"/>
        <w:b w:val="0"/>
        <w:i w:val="0"/>
        <w:sz w:val="21"/>
      </w:rPr>
    </w:lvl>
    <w:lvl w:ilvl="4">
      <w:start w:val="1"/>
      <w:numFmt w:val="decimal"/>
      <w:pStyle w:val="ad"/>
      <w:suff w:val="nothing"/>
      <w:lvlText w:val="%10.%2.%3.%4.%5 "/>
      <w:lvlJc w:val="left"/>
      <w:pPr>
        <w:ind w:left="0" w:firstLine="0"/>
      </w:pPr>
      <w:rPr>
        <w:rFonts w:ascii="黑体" w:eastAsia="黑体" w:hAnsiTheme="minorHAnsi" w:hint="eastAsia"/>
        <w:b w:val="0"/>
        <w:i w:val="0"/>
        <w:sz w:val="21"/>
      </w:rPr>
    </w:lvl>
    <w:lvl w:ilvl="5">
      <w:start w:val="1"/>
      <w:numFmt w:val="decimal"/>
      <w:pStyle w:val="ae"/>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f"/>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f0"/>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2"/>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3"/>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4"/>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01404ED2"/>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283"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7"/>
  </w:num>
  <w:num w:numId="3">
    <w:abstractNumId w:val="6"/>
  </w:num>
  <w:num w:numId="4">
    <w:abstractNumId w:val="23"/>
  </w:num>
  <w:num w:numId="5">
    <w:abstractNumId w:val="18"/>
  </w:num>
  <w:num w:numId="6">
    <w:abstractNumId w:val="13"/>
  </w:num>
  <w:num w:numId="7">
    <w:abstractNumId w:val="9"/>
  </w:num>
  <w:num w:numId="8">
    <w:abstractNumId w:val="4"/>
  </w:num>
  <w:num w:numId="9">
    <w:abstractNumId w:val="10"/>
  </w:num>
  <w:num w:numId="10">
    <w:abstractNumId w:val="16"/>
  </w:num>
  <w:num w:numId="11">
    <w:abstractNumId w:val="25"/>
  </w:num>
  <w:num w:numId="12">
    <w:abstractNumId w:val="12"/>
  </w:num>
  <w:num w:numId="13">
    <w:abstractNumId w:val="0"/>
  </w:num>
  <w:num w:numId="14">
    <w:abstractNumId w:val="8"/>
  </w:num>
  <w:num w:numId="15">
    <w:abstractNumId w:val="19"/>
  </w:num>
  <w:num w:numId="16">
    <w:abstractNumId w:val="21"/>
  </w:num>
  <w:num w:numId="17">
    <w:abstractNumId w:val="17"/>
  </w:num>
  <w:num w:numId="18">
    <w:abstractNumId w:val="29"/>
  </w:num>
  <w:num w:numId="19">
    <w:abstractNumId w:val="15"/>
  </w:num>
  <w:num w:numId="20">
    <w:abstractNumId w:val="2"/>
  </w:num>
  <w:num w:numId="21">
    <w:abstractNumId w:val="11"/>
  </w:num>
  <w:num w:numId="22">
    <w:abstractNumId w:val="30"/>
  </w:num>
  <w:num w:numId="23">
    <w:abstractNumId w:val="20"/>
  </w:num>
  <w:num w:numId="24">
    <w:abstractNumId w:val="7"/>
  </w:num>
  <w:num w:numId="25">
    <w:abstractNumId w:val="26"/>
  </w:num>
  <w:num w:numId="26">
    <w:abstractNumId w:val="28"/>
  </w:num>
  <w:num w:numId="27">
    <w:abstractNumId w:val="3"/>
  </w:num>
  <w:num w:numId="28">
    <w:abstractNumId w:val="5"/>
  </w:num>
  <w:num w:numId="29">
    <w:abstractNumId w:val="14"/>
  </w:num>
  <w:num w:numId="30">
    <w:abstractNumId w:val="24"/>
  </w:num>
  <w:num w:numId="31">
    <w:abstractNumId w:val="22"/>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dmZjdmNjQ0Mzc5YTc3ZDgxN2Y5N2UwYjg1YWNjN2MifQ=="/>
  </w:docVars>
  <w:rsids>
    <w:rsidRoot w:val="00B22CD0"/>
    <w:rsid w:val="0000040A"/>
    <w:rsid w:val="00000A94"/>
    <w:rsid w:val="00001972"/>
    <w:rsid w:val="00001D9A"/>
    <w:rsid w:val="00004FBD"/>
    <w:rsid w:val="00007B3A"/>
    <w:rsid w:val="000103CD"/>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4AC7"/>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71D1"/>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3896"/>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A7B5A"/>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11EE"/>
    <w:rsid w:val="00202378"/>
    <w:rsid w:val="00202AA4"/>
    <w:rsid w:val="002031F7"/>
    <w:rsid w:val="002040E6"/>
    <w:rsid w:val="0020527B"/>
    <w:rsid w:val="00205E3E"/>
    <w:rsid w:val="00205F2C"/>
    <w:rsid w:val="00210B15"/>
    <w:rsid w:val="002142EA"/>
    <w:rsid w:val="00215ADD"/>
    <w:rsid w:val="002204BB"/>
    <w:rsid w:val="00221B79"/>
    <w:rsid w:val="00221C6B"/>
    <w:rsid w:val="00224F90"/>
    <w:rsid w:val="002253A1"/>
    <w:rsid w:val="00225CF8"/>
    <w:rsid w:val="0022794E"/>
    <w:rsid w:val="00233D64"/>
    <w:rsid w:val="0023482A"/>
    <w:rsid w:val="002359CB"/>
    <w:rsid w:val="00243540"/>
    <w:rsid w:val="0024497B"/>
    <w:rsid w:val="0024515B"/>
    <w:rsid w:val="00246021"/>
    <w:rsid w:val="0024666E"/>
    <w:rsid w:val="00247156"/>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127F"/>
    <w:rsid w:val="00292D60"/>
    <w:rsid w:val="00293B30"/>
    <w:rsid w:val="00294D34"/>
    <w:rsid w:val="00294E3B"/>
    <w:rsid w:val="002950CC"/>
    <w:rsid w:val="00296193"/>
    <w:rsid w:val="002964D1"/>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56C"/>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48B"/>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1422"/>
    <w:rsid w:val="00352C83"/>
    <w:rsid w:val="00352F1A"/>
    <w:rsid w:val="00353BAD"/>
    <w:rsid w:val="00354937"/>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0B1"/>
    <w:rsid w:val="003B1F18"/>
    <w:rsid w:val="003B5BF0"/>
    <w:rsid w:val="003B5E4B"/>
    <w:rsid w:val="003B60BF"/>
    <w:rsid w:val="003B626D"/>
    <w:rsid w:val="003B6BE3"/>
    <w:rsid w:val="003C010C"/>
    <w:rsid w:val="003C0A6C"/>
    <w:rsid w:val="003C145E"/>
    <w:rsid w:val="003C14F8"/>
    <w:rsid w:val="003C3D41"/>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6927"/>
    <w:rsid w:val="0044083F"/>
    <w:rsid w:val="00441AE7"/>
    <w:rsid w:val="00445574"/>
    <w:rsid w:val="004467FB"/>
    <w:rsid w:val="00452D6B"/>
    <w:rsid w:val="00454484"/>
    <w:rsid w:val="0045517B"/>
    <w:rsid w:val="00463B77"/>
    <w:rsid w:val="00463C7B"/>
    <w:rsid w:val="004644A6"/>
    <w:rsid w:val="004659BD"/>
    <w:rsid w:val="00470775"/>
    <w:rsid w:val="004746B1"/>
    <w:rsid w:val="004752CE"/>
    <w:rsid w:val="0047583F"/>
    <w:rsid w:val="00475DE8"/>
    <w:rsid w:val="00481C44"/>
    <w:rsid w:val="00484936"/>
    <w:rsid w:val="00485C89"/>
    <w:rsid w:val="00486BE3"/>
    <w:rsid w:val="00487220"/>
    <w:rsid w:val="004905E4"/>
    <w:rsid w:val="00490A89"/>
    <w:rsid w:val="00490AB4"/>
    <w:rsid w:val="00492F02"/>
    <w:rsid w:val="004939AE"/>
    <w:rsid w:val="00494402"/>
    <w:rsid w:val="004947FC"/>
    <w:rsid w:val="004977B4"/>
    <w:rsid w:val="004A12DF"/>
    <w:rsid w:val="004A1BA8"/>
    <w:rsid w:val="004A4B57"/>
    <w:rsid w:val="004A63FA"/>
    <w:rsid w:val="004A6A3D"/>
    <w:rsid w:val="004B0272"/>
    <w:rsid w:val="004B2701"/>
    <w:rsid w:val="004B2E1B"/>
    <w:rsid w:val="004B3AA8"/>
    <w:rsid w:val="004B3E93"/>
    <w:rsid w:val="004B4A20"/>
    <w:rsid w:val="004B65AF"/>
    <w:rsid w:val="004C1FBC"/>
    <w:rsid w:val="004C25A2"/>
    <w:rsid w:val="004C3F1D"/>
    <w:rsid w:val="004C458D"/>
    <w:rsid w:val="004C7556"/>
    <w:rsid w:val="004C7E8B"/>
    <w:rsid w:val="004C7E9D"/>
    <w:rsid w:val="004C7F67"/>
    <w:rsid w:val="004D076D"/>
    <w:rsid w:val="004D0EF1"/>
    <w:rsid w:val="004D19CF"/>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9E1"/>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2113"/>
    <w:rsid w:val="00543BDA"/>
    <w:rsid w:val="005441CC"/>
    <w:rsid w:val="005479DA"/>
    <w:rsid w:val="00547BCC"/>
    <w:rsid w:val="0055013B"/>
    <w:rsid w:val="00551F6F"/>
    <w:rsid w:val="00555044"/>
    <w:rsid w:val="00561475"/>
    <w:rsid w:val="00562308"/>
    <w:rsid w:val="0056452E"/>
    <w:rsid w:val="0056464C"/>
    <w:rsid w:val="0056487B"/>
    <w:rsid w:val="00564FB9"/>
    <w:rsid w:val="005721C5"/>
    <w:rsid w:val="00573D9E"/>
    <w:rsid w:val="00575E6F"/>
    <w:rsid w:val="005801E3"/>
    <w:rsid w:val="00581802"/>
    <w:rsid w:val="005836A8"/>
    <w:rsid w:val="0058409C"/>
    <w:rsid w:val="00584262"/>
    <w:rsid w:val="00586630"/>
    <w:rsid w:val="00587ADD"/>
    <w:rsid w:val="005938E2"/>
    <w:rsid w:val="00593A49"/>
    <w:rsid w:val="005950EF"/>
    <w:rsid w:val="00596160"/>
    <w:rsid w:val="005966E2"/>
    <w:rsid w:val="00597007"/>
    <w:rsid w:val="005975A1"/>
    <w:rsid w:val="005A0966"/>
    <w:rsid w:val="005A11B7"/>
    <w:rsid w:val="005A260B"/>
    <w:rsid w:val="005A4A1B"/>
    <w:rsid w:val="005A7830"/>
    <w:rsid w:val="005A7FCE"/>
    <w:rsid w:val="005B0F3F"/>
    <w:rsid w:val="005B191C"/>
    <w:rsid w:val="005B4903"/>
    <w:rsid w:val="005B4966"/>
    <w:rsid w:val="005B51CE"/>
    <w:rsid w:val="005B5885"/>
    <w:rsid w:val="005B5CD7"/>
    <w:rsid w:val="005B6CF6"/>
    <w:rsid w:val="005B715F"/>
    <w:rsid w:val="005B7422"/>
    <w:rsid w:val="005C29B8"/>
    <w:rsid w:val="005C585B"/>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259A"/>
    <w:rsid w:val="00603E1C"/>
    <w:rsid w:val="00604784"/>
    <w:rsid w:val="00606419"/>
    <w:rsid w:val="00607D29"/>
    <w:rsid w:val="00612952"/>
    <w:rsid w:val="0061314C"/>
    <w:rsid w:val="00614CC1"/>
    <w:rsid w:val="00615A9D"/>
    <w:rsid w:val="00617387"/>
    <w:rsid w:val="006205D6"/>
    <w:rsid w:val="00620D90"/>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472"/>
    <w:rsid w:val="00693FBD"/>
    <w:rsid w:val="006A0397"/>
    <w:rsid w:val="006A07AA"/>
    <w:rsid w:val="006A25E5"/>
    <w:rsid w:val="006A2B46"/>
    <w:rsid w:val="006A336D"/>
    <w:rsid w:val="006A37B9"/>
    <w:rsid w:val="006B013F"/>
    <w:rsid w:val="006B2672"/>
    <w:rsid w:val="006B4CED"/>
    <w:rsid w:val="006B54BF"/>
    <w:rsid w:val="006B5F44"/>
    <w:rsid w:val="006B5F90"/>
    <w:rsid w:val="006B62E4"/>
    <w:rsid w:val="006C1075"/>
    <w:rsid w:val="006C1BBA"/>
    <w:rsid w:val="006C2079"/>
    <w:rsid w:val="006C5A62"/>
    <w:rsid w:val="006C5D68"/>
    <w:rsid w:val="006C6976"/>
    <w:rsid w:val="006C6DD0"/>
    <w:rsid w:val="006D04EA"/>
    <w:rsid w:val="006D16C4"/>
    <w:rsid w:val="006D3E96"/>
    <w:rsid w:val="006D4515"/>
    <w:rsid w:val="006D4BB1"/>
    <w:rsid w:val="006D4FD4"/>
    <w:rsid w:val="006D6593"/>
    <w:rsid w:val="006E39FA"/>
    <w:rsid w:val="006E4A23"/>
    <w:rsid w:val="006F03A8"/>
    <w:rsid w:val="006F1A43"/>
    <w:rsid w:val="006F2ACA"/>
    <w:rsid w:val="006F2ADC"/>
    <w:rsid w:val="006F2BFE"/>
    <w:rsid w:val="006F31E9"/>
    <w:rsid w:val="006F6284"/>
    <w:rsid w:val="007002C5"/>
    <w:rsid w:val="00704387"/>
    <w:rsid w:val="007054E9"/>
    <w:rsid w:val="00707669"/>
    <w:rsid w:val="00711CBA"/>
    <w:rsid w:val="00711FB5"/>
    <w:rsid w:val="00712A01"/>
    <w:rsid w:val="00714F58"/>
    <w:rsid w:val="00722872"/>
    <w:rsid w:val="00722FBF"/>
    <w:rsid w:val="00722FC2"/>
    <w:rsid w:val="00724E1B"/>
    <w:rsid w:val="00725949"/>
    <w:rsid w:val="0072682C"/>
    <w:rsid w:val="00727FA2"/>
    <w:rsid w:val="007322D9"/>
    <w:rsid w:val="00732BC0"/>
    <w:rsid w:val="00736327"/>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3997"/>
    <w:rsid w:val="007C4593"/>
    <w:rsid w:val="007C5309"/>
    <w:rsid w:val="007C6069"/>
    <w:rsid w:val="007D06C4"/>
    <w:rsid w:val="007D1352"/>
    <w:rsid w:val="007D2508"/>
    <w:rsid w:val="007D346A"/>
    <w:rsid w:val="007D6518"/>
    <w:rsid w:val="007D76BD"/>
    <w:rsid w:val="007E0BF1"/>
    <w:rsid w:val="007F0ED8"/>
    <w:rsid w:val="007F0F63"/>
    <w:rsid w:val="007F19C4"/>
    <w:rsid w:val="007F75CE"/>
    <w:rsid w:val="0080117B"/>
    <w:rsid w:val="008013A4"/>
    <w:rsid w:val="008027CE"/>
    <w:rsid w:val="00802F42"/>
    <w:rsid w:val="00804383"/>
    <w:rsid w:val="00804BB7"/>
    <w:rsid w:val="00804D41"/>
    <w:rsid w:val="00810257"/>
    <w:rsid w:val="008104F5"/>
    <w:rsid w:val="00811072"/>
    <w:rsid w:val="00811369"/>
    <w:rsid w:val="008123E8"/>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6D66"/>
    <w:rsid w:val="008373D3"/>
    <w:rsid w:val="00840617"/>
    <w:rsid w:val="00840F84"/>
    <w:rsid w:val="008421F0"/>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1FF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A7C7E"/>
    <w:rsid w:val="008B0C9C"/>
    <w:rsid w:val="008B166D"/>
    <w:rsid w:val="008B17F4"/>
    <w:rsid w:val="008B2635"/>
    <w:rsid w:val="008B3615"/>
    <w:rsid w:val="008B4AC4"/>
    <w:rsid w:val="008B50C8"/>
    <w:rsid w:val="008B5281"/>
    <w:rsid w:val="008B5B58"/>
    <w:rsid w:val="008B7E05"/>
    <w:rsid w:val="008C1797"/>
    <w:rsid w:val="008C219C"/>
    <w:rsid w:val="008C475E"/>
    <w:rsid w:val="008C619A"/>
    <w:rsid w:val="008D0833"/>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A04"/>
    <w:rsid w:val="00921E07"/>
    <w:rsid w:val="009245AE"/>
    <w:rsid w:val="009245F5"/>
    <w:rsid w:val="009249EC"/>
    <w:rsid w:val="00926211"/>
    <w:rsid w:val="009273B3"/>
    <w:rsid w:val="009305B5"/>
    <w:rsid w:val="00933C62"/>
    <w:rsid w:val="009378DD"/>
    <w:rsid w:val="009427F1"/>
    <w:rsid w:val="009429D5"/>
    <w:rsid w:val="00942BF1"/>
    <w:rsid w:val="00945180"/>
    <w:rsid w:val="00945428"/>
    <w:rsid w:val="0094607B"/>
    <w:rsid w:val="00953604"/>
    <w:rsid w:val="0095496B"/>
    <w:rsid w:val="00960F1E"/>
    <w:rsid w:val="009610DC"/>
    <w:rsid w:val="00961490"/>
    <w:rsid w:val="0096381A"/>
    <w:rsid w:val="00965E04"/>
    <w:rsid w:val="009674AD"/>
    <w:rsid w:val="0097008A"/>
    <w:rsid w:val="00970CDC"/>
    <w:rsid w:val="009735CC"/>
    <w:rsid w:val="00975727"/>
    <w:rsid w:val="00977010"/>
    <w:rsid w:val="00977D02"/>
    <w:rsid w:val="00977FF9"/>
    <w:rsid w:val="009809BB"/>
    <w:rsid w:val="00980A93"/>
    <w:rsid w:val="00982B51"/>
    <w:rsid w:val="0098364B"/>
    <w:rsid w:val="0099019D"/>
    <w:rsid w:val="009908A3"/>
    <w:rsid w:val="009911AF"/>
    <w:rsid w:val="00991875"/>
    <w:rsid w:val="00991F92"/>
    <w:rsid w:val="00992985"/>
    <w:rsid w:val="00993889"/>
    <w:rsid w:val="0099551B"/>
    <w:rsid w:val="00996BD2"/>
    <w:rsid w:val="00997AEF"/>
    <w:rsid w:val="00997BF1"/>
    <w:rsid w:val="009A089C"/>
    <w:rsid w:val="009A118E"/>
    <w:rsid w:val="009A21CD"/>
    <w:rsid w:val="009A278C"/>
    <w:rsid w:val="009A2BC2"/>
    <w:rsid w:val="009A42C1"/>
    <w:rsid w:val="009A5429"/>
    <w:rsid w:val="009A72AD"/>
    <w:rsid w:val="009B09E0"/>
    <w:rsid w:val="009B0BC5"/>
    <w:rsid w:val="009B1247"/>
    <w:rsid w:val="009B6029"/>
    <w:rsid w:val="009B67A3"/>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25BC"/>
    <w:rsid w:val="00A0096C"/>
    <w:rsid w:val="00A01757"/>
    <w:rsid w:val="00A028C0"/>
    <w:rsid w:val="00A02BAE"/>
    <w:rsid w:val="00A06A6B"/>
    <w:rsid w:val="00A07E47"/>
    <w:rsid w:val="00A129D0"/>
    <w:rsid w:val="00A12C33"/>
    <w:rsid w:val="00A138BA"/>
    <w:rsid w:val="00A14C8E"/>
    <w:rsid w:val="00A153D9"/>
    <w:rsid w:val="00A15F09"/>
    <w:rsid w:val="00A169B6"/>
    <w:rsid w:val="00A2237C"/>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80"/>
    <w:rsid w:val="00A44E69"/>
    <w:rsid w:val="00A4661E"/>
    <w:rsid w:val="00A55BD6"/>
    <w:rsid w:val="00A55D50"/>
    <w:rsid w:val="00A57142"/>
    <w:rsid w:val="00A648CD"/>
    <w:rsid w:val="00A6537A"/>
    <w:rsid w:val="00A65763"/>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53E"/>
    <w:rsid w:val="00B049AF"/>
    <w:rsid w:val="00B07242"/>
    <w:rsid w:val="00B10534"/>
    <w:rsid w:val="00B113DB"/>
    <w:rsid w:val="00B11D8A"/>
    <w:rsid w:val="00B12981"/>
    <w:rsid w:val="00B147DD"/>
    <w:rsid w:val="00B156FD"/>
    <w:rsid w:val="00B16409"/>
    <w:rsid w:val="00B21F61"/>
    <w:rsid w:val="00B22CD0"/>
    <w:rsid w:val="00B261F1"/>
    <w:rsid w:val="00B265BC"/>
    <w:rsid w:val="00B31FB1"/>
    <w:rsid w:val="00B32000"/>
    <w:rsid w:val="00B33952"/>
    <w:rsid w:val="00B33C5E"/>
    <w:rsid w:val="00B342F4"/>
    <w:rsid w:val="00B34369"/>
    <w:rsid w:val="00B34DC2"/>
    <w:rsid w:val="00B378E5"/>
    <w:rsid w:val="00B4346D"/>
    <w:rsid w:val="00B434EF"/>
    <w:rsid w:val="00B440F4"/>
    <w:rsid w:val="00B447A5"/>
    <w:rsid w:val="00B4654C"/>
    <w:rsid w:val="00B47293"/>
    <w:rsid w:val="00B50E50"/>
    <w:rsid w:val="00B52120"/>
    <w:rsid w:val="00B52407"/>
    <w:rsid w:val="00B54ABC"/>
    <w:rsid w:val="00B56FBE"/>
    <w:rsid w:val="00B60ACF"/>
    <w:rsid w:val="00B62B58"/>
    <w:rsid w:val="00B65149"/>
    <w:rsid w:val="00B65DAE"/>
    <w:rsid w:val="00B66567"/>
    <w:rsid w:val="00B66F52"/>
    <w:rsid w:val="00B66FE5"/>
    <w:rsid w:val="00B72880"/>
    <w:rsid w:val="00B758BF"/>
    <w:rsid w:val="00B76A57"/>
    <w:rsid w:val="00B77EC8"/>
    <w:rsid w:val="00B827A6"/>
    <w:rsid w:val="00B831CE"/>
    <w:rsid w:val="00B86677"/>
    <w:rsid w:val="00B87131"/>
    <w:rsid w:val="00B9021C"/>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6F87"/>
    <w:rsid w:val="00BF74A6"/>
    <w:rsid w:val="00C013AD"/>
    <w:rsid w:val="00C02F04"/>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7931"/>
    <w:rsid w:val="00C521D6"/>
    <w:rsid w:val="00C55232"/>
    <w:rsid w:val="00C553A4"/>
    <w:rsid w:val="00C55A06"/>
    <w:rsid w:val="00C55D03"/>
    <w:rsid w:val="00C601BC"/>
    <w:rsid w:val="00C6329F"/>
    <w:rsid w:val="00C63340"/>
    <w:rsid w:val="00C643F9"/>
    <w:rsid w:val="00C64E95"/>
    <w:rsid w:val="00C71372"/>
    <w:rsid w:val="00C72410"/>
    <w:rsid w:val="00C7287F"/>
    <w:rsid w:val="00C7469B"/>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D43"/>
    <w:rsid w:val="00D32719"/>
    <w:rsid w:val="00D33333"/>
    <w:rsid w:val="00D352A2"/>
    <w:rsid w:val="00D40F16"/>
    <w:rsid w:val="00D4162B"/>
    <w:rsid w:val="00D4514F"/>
    <w:rsid w:val="00D451E2"/>
    <w:rsid w:val="00D45E89"/>
    <w:rsid w:val="00D45E8D"/>
    <w:rsid w:val="00D466AE"/>
    <w:rsid w:val="00D4734F"/>
    <w:rsid w:val="00D50933"/>
    <w:rsid w:val="00D51BF3"/>
    <w:rsid w:val="00D66846"/>
    <w:rsid w:val="00D675FB"/>
    <w:rsid w:val="00D71F25"/>
    <w:rsid w:val="00D72A9C"/>
    <w:rsid w:val="00D77031"/>
    <w:rsid w:val="00D84941"/>
    <w:rsid w:val="00D849DE"/>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00E1"/>
    <w:rsid w:val="00E01138"/>
    <w:rsid w:val="00E02DFB"/>
    <w:rsid w:val="00E030F9"/>
    <w:rsid w:val="00E0311A"/>
    <w:rsid w:val="00E03138"/>
    <w:rsid w:val="00E03AF6"/>
    <w:rsid w:val="00E06404"/>
    <w:rsid w:val="00E11A85"/>
    <w:rsid w:val="00E12495"/>
    <w:rsid w:val="00E15CCD"/>
    <w:rsid w:val="00E202EF"/>
    <w:rsid w:val="00E210B5"/>
    <w:rsid w:val="00E24949"/>
    <w:rsid w:val="00E2552F"/>
    <w:rsid w:val="00E27810"/>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549"/>
    <w:rsid w:val="00E74313"/>
    <w:rsid w:val="00E74C54"/>
    <w:rsid w:val="00E77A03"/>
    <w:rsid w:val="00E822E8"/>
    <w:rsid w:val="00E82554"/>
    <w:rsid w:val="00E82606"/>
    <w:rsid w:val="00E831C1"/>
    <w:rsid w:val="00E846C8"/>
    <w:rsid w:val="00E84957"/>
    <w:rsid w:val="00E849BB"/>
    <w:rsid w:val="00E84A55"/>
    <w:rsid w:val="00E85BFF"/>
    <w:rsid w:val="00E90391"/>
    <w:rsid w:val="00E906C2"/>
    <w:rsid w:val="00E9311F"/>
    <w:rsid w:val="00E934D1"/>
    <w:rsid w:val="00E94AF0"/>
    <w:rsid w:val="00E95D13"/>
    <w:rsid w:val="00E95DD3"/>
    <w:rsid w:val="00E969D5"/>
    <w:rsid w:val="00EA4712"/>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193F"/>
    <w:rsid w:val="00EE613F"/>
    <w:rsid w:val="00EE7295"/>
    <w:rsid w:val="00EE7869"/>
    <w:rsid w:val="00EE7A7A"/>
    <w:rsid w:val="00EE7D2C"/>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2CF"/>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2E25"/>
    <w:rsid w:val="00F93A8A"/>
    <w:rsid w:val="00F95248"/>
    <w:rsid w:val="00F956A9"/>
    <w:rsid w:val="00F963ED"/>
    <w:rsid w:val="00F966CF"/>
    <w:rsid w:val="00F96CAE"/>
    <w:rsid w:val="00F97C99"/>
    <w:rsid w:val="00FA0117"/>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BA"/>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1E299D"/>
    <w:rsid w:val="065B70AD"/>
    <w:rsid w:val="0CFF6A94"/>
    <w:rsid w:val="10FD1314"/>
    <w:rsid w:val="182D5FF6"/>
    <w:rsid w:val="18C10CF0"/>
    <w:rsid w:val="294F05A0"/>
    <w:rsid w:val="30197C97"/>
    <w:rsid w:val="37185A4C"/>
    <w:rsid w:val="3FBC047E"/>
    <w:rsid w:val="65D97056"/>
    <w:rsid w:val="74CF1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BAC43D0"/>
  <w15:docId w15:val="{934D360B-AA4F-42F8-9532-8B5669484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semiHidden/>
    <w:unhideWhenUsed/>
    <w:qFormat/>
    <w:rPr>
      <w:sz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qFormat/>
    <w:rPr>
      <w:b/>
      <w:bCs/>
    </w:rPr>
  </w:style>
  <w:style w:type="table" w:styleId="affffc">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2">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f0">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3">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9">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9"/>
    <w:next w:val="afffffb"/>
    <w:qFormat/>
    <w:pPr>
      <w:spacing w:line="460" w:lineRule="exact"/>
      <w:ind w:left="0" w:firstLine="0"/>
    </w:pPr>
  </w:style>
  <w:style w:type="paragraph" w:customStyle="1" w:styleId="afffffff0">
    <w:name w:val="标准文件_目录标题"/>
    <w:basedOn w:val="afff5"/>
    <w:qFormat/>
    <w:pPr>
      <w:spacing w:before="480" w:afterLines="150" w:after="150" w:line="240" w:lineRule="auto"/>
      <w:jc w:val="center"/>
    </w:pPr>
    <w:rPr>
      <w:rFonts w:ascii="黑体" w:eastAsia="黑体"/>
      <w:sz w:val="32"/>
    </w:rPr>
  </w:style>
  <w:style w:type="paragraph" w:customStyle="1" w:styleId="af4">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4"/>
    <w:qFormat/>
    <w:pPr>
      <w:numPr>
        <w:numId w:val="10"/>
      </w:numPr>
    </w:pPr>
  </w:style>
  <w:style w:type="paragraph" w:customStyle="1" w:styleId="afff">
    <w:name w:val="标准文件_三级条标题"/>
    <w:basedOn w:val="affe"/>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2">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before="50" w:afterLines="50" w:after="5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0">
    <w:name w:val="标准文件_数字编号列项（二级）"/>
    <w:qFormat/>
    <w:pPr>
      <w:numPr>
        <w:ilvl w:val="1"/>
        <w:numId w:val="13"/>
      </w:numPr>
      <w:tabs>
        <w:tab w:val="left" w:pos="851"/>
      </w:tabs>
      <w:jc w:val="both"/>
    </w:pPr>
    <w:rPr>
      <w:rFonts w:ascii="宋体"/>
      <w:sz w:val="21"/>
    </w:rPr>
  </w:style>
  <w:style w:type="paragraph" w:customStyle="1" w:styleId="af2">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1">
    <w:name w:val="标准文件_编号列项（三级）"/>
    <w:qFormat/>
    <w:pPr>
      <w:numPr>
        <w:ilvl w:val="2"/>
        <w:numId w:val="13"/>
      </w:numPr>
      <w:tabs>
        <w:tab w:val="left" w:pos="851"/>
      </w:tabs>
    </w:pPr>
    <w:rPr>
      <w:rFonts w:ascii="宋体"/>
      <w:sz w:val="21"/>
    </w:rPr>
  </w:style>
  <w:style w:type="paragraph" w:customStyle="1" w:styleId="a4">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5">
    <w:name w:val="标准文件_一级项"/>
    <w:qFormat/>
    <w:pPr>
      <w:numPr>
        <w:numId w:val="21"/>
      </w:numPr>
    </w:pPr>
    <w:rPr>
      <w:rFonts w:ascii="宋体"/>
      <w:sz w:val="21"/>
    </w:rPr>
  </w:style>
  <w:style w:type="paragraph" w:customStyle="1" w:styleId="affffffff5">
    <w:name w:val="附录五级无标题条"/>
    <w:basedOn w:val="affffffff3"/>
    <w:next w:val="afffffb"/>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rPr>
      <w:rFonts w:ascii="Arial" w:eastAsia="宋体" w:hAnsi="Arial" w:cs="Arial"/>
      <w:color w:val="auto"/>
      <w:spacing w:val="0"/>
      <w:sz w:val="20"/>
    </w:rPr>
  </w:style>
  <w:style w:type="character" w:customStyle="1" w:styleId="affffffff9">
    <w:name w:val="个人撰写风格"/>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5">
    <w:name w:val="三级无标题条"/>
    <w:basedOn w:val="afff5"/>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6">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7">
    <w:name w:val="五级无标题条"/>
    <w:basedOn w:val="afff5"/>
    <w:qFormat/>
    <w:pPr>
      <w:numPr>
        <w:ilvl w:val="6"/>
        <w:numId w:val="20"/>
      </w:numPr>
      <w:adjustRightInd/>
    </w:pPr>
    <w:rPr>
      <w:szCs w:val="24"/>
    </w:rPr>
  </w:style>
  <w:style w:type="paragraph" w:customStyle="1" w:styleId="a3">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f1">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6">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pPr>
    <w:rPr>
      <w:rFonts w:ascii="宋体" w:hAnsi="Times New Roman"/>
      <w:sz w:val="18"/>
      <w:szCs w:val="18"/>
    </w:rPr>
  </w:style>
  <w:style w:type="paragraph" w:customStyle="1" w:styleId="a">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8">
    <w:name w:val="标准文件_注×："/>
    <w:qFormat/>
    <w:pPr>
      <w:widowControl w:val="0"/>
      <w:numPr>
        <w:numId w:val="27"/>
      </w:numPr>
      <w:autoSpaceDE w:val="0"/>
      <w:autoSpaceDN w:val="0"/>
      <w:jc w:val="both"/>
    </w:pPr>
    <w:rPr>
      <w:rFonts w:ascii="宋体"/>
      <w:sz w:val="18"/>
      <w:szCs w:val="18"/>
    </w:rPr>
  </w:style>
  <w:style w:type="paragraph" w:customStyle="1" w:styleId="af">
    <w:name w:val="标准文件_示例："/>
    <w:next w:val="affffffffff0"/>
    <w:pPr>
      <w:widowControl w:val="0"/>
      <w:numPr>
        <w:numId w:val="28"/>
      </w:numPr>
      <w:jc w:val="both"/>
    </w:pPr>
    <w:rPr>
      <w:rFonts w:ascii="宋体"/>
      <w:sz w:val="18"/>
      <w:szCs w:val="18"/>
    </w:rPr>
  </w:style>
  <w:style w:type="paragraph" w:customStyle="1" w:styleId="affffffffff0">
    <w:name w:val="标准文件_示例内容"/>
    <w:basedOn w:val="afffffb"/>
    <w:qFormat/>
    <w:pPr>
      <w:ind w:firstLine="420"/>
    </w:pPr>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a">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b">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c">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d">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e">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a"/>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b"/>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c"/>
    <w:qFormat/>
    <w:pPr>
      <w:spacing w:beforeLines="0" w:before="0" w:afterLines="0" w:after="0" w:line="276" w:lineRule="auto"/>
    </w:pPr>
    <w:rPr>
      <w:rFonts w:ascii="宋体" w:eastAsia="宋体"/>
    </w:rPr>
  </w:style>
  <w:style w:type="paragraph" w:customStyle="1" w:styleId="afffffffffff6">
    <w:name w:val="标准文件_引言四级无标题"/>
    <w:basedOn w:val="ad"/>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e"/>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6"/>
    <w:qFormat/>
    <w:rPr>
      <w:rFonts w:ascii="黑体" w:eastAsia="黑体"/>
      <w:spacing w:val="85"/>
      <w:w w:val="100"/>
      <w:position w:val="3"/>
      <w:sz w:val="28"/>
      <w:szCs w:val="28"/>
    </w:rPr>
  </w:style>
  <w:style w:type="character" w:customStyle="1" w:styleId="font41">
    <w:name w:val="font41"/>
    <w:basedOn w:val="afff6"/>
    <w:qFormat/>
    <w:rPr>
      <w:rFonts w:ascii="Arial" w:hAnsi="Arial" w:cs="Arial"/>
      <w:b/>
      <w:bCs/>
      <w:color w:val="000000"/>
      <w:sz w:val="24"/>
      <w:szCs w:val="24"/>
      <w:u w:val="none"/>
    </w:rPr>
  </w:style>
  <w:style w:type="character" w:customStyle="1" w:styleId="font11">
    <w:name w:val="font11"/>
    <w:basedOn w:val="afff6"/>
    <w:qFormat/>
    <w:rPr>
      <w:rFonts w:ascii="宋体" w:eastAsia="宋体" w:hAnsi="宋体" w:cs="宋体" w:hint="eastAsia"/>
      <w:b/>
      <w:bCs/>
      <w:color w:val="000000"/>
      <w:sz w:val="24"/>
      <w:szCs w:val="24"/>
      <w:u w:val="none"/>
    </w:rPr>
  </w:style>
  <w:style w:type="character" w:customStyle="1" w:styleId="font01">
    <w:name w:val="font01"/>
    <w:basedOn w:val="afff6"/>
    <w:qFormat/>
    <w:rPr>
      <w:rFonts w:ascii="Arial" w:hAnsi="Arial" w:cs="Arial" w:hint="default"/>
      <w:color w:val="000000"/>
      <w:sz w:val="20"/>
      <w:szCs w:val="20"/>
      <w:u w:val="none"/>
    </w:rPr>
  </w:style>
  <w:style w:type="character" w:customStyle="1" w:styleId="font31">
    <w:name w:val="font31"/>
    <w:basedOn w:val="afff6"/>
    <w:qFormat/>
    <w:rPr>
      <w:rFonts w:ascii="宋体" w:eastAsia="宋体" w:hAnsi="宋体" w:cs="宋体" w:hint="eastAsia"/>
      <w:color w:val="000000"/>
      <w:sz w:val="20"/>
      <w:szCs w:val="20"/>
      <w:u w:val="none"/>
    </w:rPr>
  </w:style>
  <w:style w:type="character" w:customStyle="1" w:styleId="font51">
    <w:name w:val="font51"/>
    <w:basedOn w:val="afff6"/>
    <w:qFormat/>
    <w:rPr>
      <w:rFonts w:ascii="宋体" w:eastAsia="宋体" w:hAnsi="宋体" w:cs="宋体"/>
      <w:color w:val="000000"/>
      <w:sz w:val="28"/>
      <w:szCs w:val="28"/>
      <w:u w:val="none"/>
    </w:rPr>
  </w:style>
  <w:style w:type="character" w:customStyle="1" w:styleId="font71">
    <w:name w:val="font71"/>
    <w:basedOn w:val="afff6"/>
    <w:qFormat/>
    <w:rPr>
      <w:rFonts w:ascii="Arial" w:hAnsi="Arial" w:cs="Arial" w:hint="default"/>
      <w:color w:val="000000"/>
      <w:sz w:val="22"/>
      <w:szCs w:val="22"/>
      <w:u w:val="none"/>
    </w:rPr>
  </w:style>
  <w:style w:type="character" w:customStyle="1" w:styleId="font91">
    <w:name w:val="font91"/>
    <w:basedOn w:val="afff6"/>
    <w:qFormat/>
    <w:rPr>
      <w:rFonts w:ascii="宋体" w:eastAsia="宋体" w:hAnsi="宋体" w:cs="宋体"/>
      <w:color w:val="000000"/>
      <w:sz w:val="24"/>
      <w:szCs w:val="24"/>
      <w:u w:val="none"/>
    </w:rPr>
  </w:style>
  <w:style w:type="character" w:customStyle="1" w:styleId="font101">
    <w:name w:val="font101"/>
    <w:basedOn w:val="afff6"/>
    <w:qFormat/>
    <w:rPr>
      <w:rFonts w:ascii="宋体" w:eastAsia="宋体" w:hAnsi="宋体" w:cs="宋体"/>
      <w:color w:val="000000"/>
      <w:sz w:val="22"/>
      <w:szCs w:val="22"/>
      <w:u w:val="none"/>
    </w:rPr>
  </w:style>
  <w:style w:type="character" w:customStyle="1" w:styleId="afffb">
    <w:name w:val="批注文字 字符"/>
    <w:basedOn w:val="afff6"/>
    <w:link w:val="afffa"/>
    <w:uiPriority w:val="99"/>
    <w:semiHidden/>
    <w:qFormat/>
    <w:rPr>
      <w:kern w:val="2"/>
      <w:sz w:val="21"/>
      <w:szCs w:val="21"/>
    </w:rPr>
  </w:style>
  <w:style w:type="character" w:customStyle="1" w:styleId="affffb">
    <w:name w:val="批注主题 字符"/>
    <w:basedOn w:val="afffb"/>
    <w:link w:val="affffa"/>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jpe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10B33F3090046648B6E8D0C0CC74E20"/>
        <w:category>
          <w:name w:val="常规"/>
          <w:gallery w:val="placeholder"/>
        </w:category>
        <w:types>
          <w:type w:val="bbPlcHdr"/>
        </w:types>
        <w:behaviors>
          <w:behavior w:val="content"/>
        </w:behaviors>
        <w:guid w:val="{99829099-85CC-4EBA-84FB-2647E1D6CE81}"/>
      </w:docPartPr>
      <w:docPartBody>
        <w:p w:rsidR="003A0FDE" w:rsidRDefault="003A0FDE">
          <w:pPr>
            <w:pStyle w:val="510B33F3090046648B6E8D0C0CC74E20"/>
          </w:pPr>
          <w:r>
            <w:rPr>
              <w:rStyle w:val="a3"/>
              <w:rFonts w:hint="eastAsia"/>
            </w:rPr>
            <w:t>单击或点击此处输入文字。</w:t>
          </w:r>
        </w:p>
      </w:docPartBody>
    </w:docPart>
    <w:docPart>
      <w:docPartPr>
        <w:name w:val="133BE9540013476786A3F9BDDE560693"/>
        <w:category>
          <w:name w:val="常规"/>
          <w:gallery w:val="placeholder"/>
        </w:category>
        <w:types>
          <w:type w:val="bbPlcHdr"/>
        </w:types>
        <w:behaviors>
          <w:behavior w:val="content"/>
        </w:behaviors>
        <w:guid w:val="{2F227475-DEE0-4AC4-A6C1-E68B2D830EC8}"/>
      </w:docPartPr>
      <w:docPartBody>
        <w:p w:rsidR="003A0FDE" w:rsidRDefault="003A0FDE">
          <w:pPr>
            <w:pStyle w:val="133BE9540013476786A3F9BDDE560693"/>
          </w:pPr>
          <w:r>
            <w:rPr>
              <w:rStyle w:val="a3"/>
              <w:rFonts w:hint="eastAsia"/>
            </w:rPr>
            <w:t>选择一项。</w:t>
          </w:r>
        </w:p>
      </w:docPartBody>
    </w:docPart>
    <w:docPart>
      <w:docPartPr>
        <w:name w:val="64BAA5132F374F9B9F2E8EDFBBC1C4E7"/>
        <w:category>
          <w:name w:val="常规"/>
          <w:gallery w:val="placeholder"/>
        </w:category>
        <w:types>
          <w:type w:val="bbPlcHdr"/>
        </w:types>
        <w:behaviors>
          <w:behavior w:val="content"/>
        </w:behaviors>
        <w:guid w:val="{CADCF03A-4A36-4A7C-875E-3CC9E3F65067}"/>
      </w:docPartPr>
      <w:docPartBody>
        <w:p w:rsidR="003A0FDE" w:rsidRDefault="003A0FDE">
          <w:pPr>
            <w:pStyle w:val="64BAA5132F374F9B9F2E8EDFBBC1C4E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76E"/>
    <w:rsid w:val="00150811"/>
    <w:rsid w:val="001E2478"/>
    <w:rsid w:val="002763A5"/>
    <w:rsid w:val="0029787F"/>
    <w:rsid w:val="002A18A8"/>
    <w:rsid w:val="003A0FDE"/>
    <w:rsid w:val="004D6DAB"/>
    <w:rsid w:val="00525D60"/>
    <w:rsid w:val="005D0860"/>
    <w:rsid w:val="007257D8"/>
    <w:rsid w:val="00736488"/>
    <w:rsid w:val="007B2D3D"/>
    <w:rsid w:val="00891D25"/>
    <w:rsid w:val="0090046B"/>
    <w:rsid w:val="00916824"/>
    <w:rsid w:val="00917260"/>
    <w:rsid w:val="00AB20FF"/>
    <w:rsid w:val="00B60239"/>
    <w:rsid w:val="00C5642C"/>
    <w:rsid w:val="00C6291A"/>
    <w:rsid w:val="00CF576E"/>
    <w:rsid w:val="00D843C5"/>
    <w:rsid w:val="00DB568E"/>
    <w:rsid w:val="00E464D4"/>
    <w:rsid w:val="00F76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10B33F3090046648B6E8D0C0CC74E20">
    <w:name w:val="510B33F3090046648B6E8D0C0CC74E20"/>
    <w:qFormat/>
    <w:pPr>
      <w:widowControl w:val="0"/>
      <w:jc w:val="both"/>
    </w:pPr>
    <w:rPr>
      <w:kern w:val="2"/>
      <w:sz w:val="21"/>
      <w:szCs w:val="22"/>
    </w:rPr>
  </w:style>
  <w:style w:type="paragraph" w:customStyle="1" w:styleId="133BE9540013476786A3F9BDDE560693">
    <w:name w:val="133BE9540013476786A3F9BDDE560693"/>
    <w:qFormat/>
    <w:pPr>
      <w:widowControl w:val="0"/>
      <w:jc w:val="both"/>
    </w:pPr>
    <w:rPr>
      <w:kern w:val="2"/>
      <w:sz w:val="21"/>
      <w:szCs w:val="22"/>
    </w:rPr>
  </w:style>
  <w:style w:type="paragraph" w:customStyle="1" w:styleId="64BAA5132F374F9B9F2E8EDFBBC1C4E7">
    <w:name w:val="64BAA5132F374F9B9F2E8EDFBBC1C4E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BE28D0-3692-404A-BCDB-2EE0C96BA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341</TotalTime>
  <Pages>12</Pages>
  <Words>1237</Words>
  <Characters>7052</Characters>
  <Application>Microsoft Office Word</Application>
  <DocSecurity>0</DocSecurity>
  <Lines>58</Lines>
  <Paragraphs>16</Paragraphs>
  <ScaleCrop>false</ScaleCrop>
  <Company>PCMI</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18</cp:revision>
  <cp:lastPrinted>2021-02-02T08:22:00Z</cp:lastPrinted>
  <dcterms:created xsi:type="dcterms:W3CDTF">2026-08-19T00:40:00Z</dcterms:created>
  <dcterms:modified xsi:type="dcterms:W3CDTF">2026-09-01T01:15:00Z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2052-12.1.0.28505</vt:lpwstr>
  </property>
  <property fmtid="{D5CDD505-2E9C-101B-9397-08002B2CF9AE}" pid="16" name="ICV">
    <vt:lpwstr>58CF815E732840A4A08F00046F893926_13</vt:lpwstr>
  </property>
  <property fmtid="{D5CDD505-2E9C-101B-9397-08002B2CF9AE}" pid="17" name="KSOTemplateDocerSaveRecord">
    <vt:lpwstr>eyJoZGlkIjoiMjU4NjU2OWFmNDRjYWQ3NWE5YzYyNTg4ZjViMDI2ZWIiLCJ1c2VySWQiOiI2NTgwMDU1NDYifQ==</vt:lpwstr>
  </property>
</Properties>
</file>