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C4A8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A54DD40">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FE73A5D">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11.020</w:t>
            </w:r>
            <w:r>
              <w:rPr>
                <w:rFonts w:ascii="黑体" w:hAnsi="黑体" w:eastAsia="黑体"/>
                <w:sz w:val="21"/>
                <w:szCs w:val="21"/>
              </w:rPr>
              <w:fldChar w:fldCharType="end"/>
            </w:r>
            <w:bookmarkEnd w:id="0"/>
          </w:p>
        </w:tc>
      </w:tr>
      <w:tr w14:paraId="4B6B5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7B6F3C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7212DA2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72C25B9">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6FAD4E6C">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05</w:t>
            </w:r>
            <w:r>
              <w:rPr>
                <w:rFonts w:ascii="黑体" w:hAnsi="黑体" w:eastAsia="黑体"/>
                <w:sz w:val="21"/>
                <w:szCs w:val="21"/>
              </w:rPr>
              <w:fldChar w:fldCharType="end"/>
            </w:r>
            <w:bookmarkEnd w:id="2"/>
          </w:p>
        </w:tc>
      </w:tr>
    </w:tbl>
    <w:p w14:paraId="27E2DD52">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38E651EC">
      <w:pPr>
        <w:pStyle w:val="195"/>
        <w:framePr/>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2024</w:t>
      </w:r>
      <w:r>
        <w:fldChar w:fldCharType="end"/>
      </w:r>
      <w:bookmarkEnd w:id="6"/>
    </w:p>
    <w:p w14:paraId="02B13F8A">
      <w:pPr>
        <w:pStyle w:val="196"/>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2CC9AB43">
      <w:pPr>
        <w:spacing w:line="240" w:lineRule="auto"/>
        <w:rPr>
          <w:rFonts w:ascii="黑体" w:hAnsi="黑体" w:eastAsia="黑体"/>
          <w:sz w:val="10"/>
          <w:szCs w:val="10"/>
        </w:rPr>
      </w:pPr>
      <w:r>
        <w:rPr>
          <w:rFonts w:ascii="黑体" w:hAnsi="黑体" w:eastAsia="黑体"/>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70C648D">
      <w:pPr>
        <w:pStyle w:val="50"/>
        <w:framePr w:w="9639" w:h="6976" w:hRule="exact" w:hSpace="0" w:vSpace="0" w:wrap="around" w:hAnchor="page" w:y="6408"/>
        <w:jc w:val="center"/>
        <w:rPr>
          <w:rFonts w:ascii="黑体" w:hAnsi="黑体" w:eastAsia="黑体"/>
          <w:b w:val="0"/>
          <w:bCs w:val="0"/>
          <w:w w:val="100"/>
        </w:rPr>
      </w:pPr>
    </w:p>
    <w:p w14:paraId="4DBAD1E2">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背俞指针疗法治疗功能性便秘技术操作规范</w:t>
      </w:r>
      <w:r>
        <w:fldChar w:fldCharType="end"/>
      </w:r>
      <w:bookmarkEnd w:id="8"/>
    </w:p>
    <w:p w14:paraId="31B826FC">
      <w:pPr>
        <w:framePr w:w="9639" w:h="6974" w:hRule="exact" w:wrap="around" w:vAnchor="page" w:hAnchor="page" w:x="1419" w:y="6408" w:anchorLock="1"/>
        <w:ind w:left="-1418"/>
      </w:pPr>
    </w:p>
    <w:p w14:paraId="7F8A1E8E">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specification for the operation of Back-Shu acupressure therapy for functional constipation</w:t>
      </w:r>
      <w:r>
        <w:rPr>
          <w:rFonts w:ascii="黑体" w:hAnsi="黑体" w:eastAsia="黑体"/>
          <w:szCs w:val="28"/>
        </w:rPr>
        <w:fldChar w:fldCharType="end"/>
      </w:r>
      <w:bookmarkEnd w:id="9"/>
    </w:p>
    <w:p w14:paraId="665ABFA2">
      <w:pPr>
        <w:framePr w:w="9639" w:h="6974" w:hRule="exact" w:wrap="around" w:vAnchor="page" w:hAnchor="page" w:x="1419" w:y="6408" w:anchorLock="1"/>
        <w:spacing w:line="760" w:lineRule="exact"/>
        <w:ind w:left="-1418"/>
      </w:pPr>
    </w:p>
    <w:p w14:paraId="2FDC06FC">
      <w:pPr>
        <w:pStyle w:val="125"/>
        <w:framePr w:w="9639" w:h="6974" w:hRule="exact" w:wrap="around" w:vAnchor="page" w:hAnchor="page" w:x="1419" w:y="6408" w:anchorLock="1"/>
        <w:textAlignment w:val="bottom"/>
        <w:rPr>
          <w:rFonts w:eastAsia="黑体"/>
          <w:szCs w:val="28"/>
        </w:rPr>
      </w:pPr>
    </w:p>
    <w:p w14:paraId="36C412DD">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31EBF713">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7F55A034">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465F3BDB">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13D10395">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2024</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45CE323F">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w:t>
      </w:r>
      <w:r>
        <w:rPr>
          <w:rFonts w:hAnsi="黑体"/>
          <w:w w:val="100"/>
          <w:sz w:val="28"/>
        </w:rPr>
        <w:t>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58FFD7B8">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D9126A2">
      <w:pPr>
        <w:pStyle w:val="89"/>
        <w:spacing w:after="360"/>
      </w:pPr>
      <w:bookmarkStart w:id="20" w:name="BookMark2"/>
      <w:r>
        <w:rPr>
          <w:spacing w:val="320"/>
        </w:rPr>
        <w:t>前</w:t>
      </w:r>
      <w:r>
        <w:t>言</w:t>
      </w:r>
    </w:p>
    <w:p w14:paraId="32793C61">
      <w:pPr>
        <w:pStyle w:val="56"/>
        <w:ind w:firstLine="420"/>
      </w:pPr>
      <w:r>
        <w:rPr>
          <w:rFonts w:hint="eastAsia"/>
        </w:rPr>
        <w:t>本文件按照GB/T 1.1—2020《标准化工作导则  第1部分：标准化文件的结构和起草规则》的规定起草。</w:t>
      </w:r>
    </w:p>
    <w:p w14:paraId="26CBCD29">
      <w:pPr>
        <w:pStyle w:val="56"/>
        <w:ind w:firstLine="420"/>
      </w:pPr>
      <w:r>
        <w:rPr>
          <w:rFonts w:hint="eastAsia"/>
        </w:rPr>
        <w:t>请注意本文件的某些内容可能涉及专利。本文件的发布机构不承担识别专利的责任。</w:t>
      </w:r>
    </w:p>
    <w:p w14:paraId="1C159CE2">
      <w:pPr>
        <w:pStyle w:val="56"/>
        <w:ind w:firstLine="420"/>
      </w:pPr>
      <w:r>
        <w:rPr>
          <w:rFonts w:hint="eastAsia"/>
        </w:rPr>
        <w:t>本文件由广西中西医结合学会提出、归口并宣贯。</w:t>
      </w:r>
    </w:p>
    <w:p w14:paraId="5386CC84">
      <w:pPr>
        <w:pStyle w:val="56"/>
        <w:ind w:firstLine="420"/>
      </w:pPr>
      <w:r>
        <w:rPr>
          <w:rFonts w:hint="eastAsia"/>
        </w:rPr>
        <w:t>本文件起草单位：广西中医药大学第一附属医院、陕西中医药大学附属医院、贵阳中医学院第一附属医院。</w:t>
      </w:r>
    </w:p>
    <w:p w14:paraId="2FBF9F9A">
      <w:pPr>
        <w:pStyle w:val="56"/>
        <w:ind w:firstLine="420"/>
      </w:pPr>
      <w:r>
        <w:rPr>
          <w:rFonts w:hint="eastAsia"/>
        </w:rPr>
        <w:t>本文件主要起草人：谢胜、刘园园、谭金晶、黎丽群、谢洁如、周素芳、王捷虹、刘礼剑、刘倩、张丽敏、彭柳莹、余进爵。</w:t>
      </w:r>
    </w:p>
    <w:p w14:paraId="0B166418">
      <w:pPr>
        <w:pStyle w:val="56"/>
        <w:ind w:firstLine="420"/>
      </w:pPr>
    </w:p>
    <w:p w14:paraId="03B580F1">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0"/>
    <w:p w14:paraId="5B4FDEF1">
      <w:pPr>
        <w:spacing w:line="20" w:lineRule="exact"/>
        <w:jc w:val="center"/>
        <w:rPr>
          <w:rFonts w:ascii="黑体" w:hAnsi="黑体" w:eastAsia="黑体"/>
          <w:sz w:val="32"/>
          <w:szCs w:val="32"/>
        </w:rPr>
      </w:pPr>
      <w:bookmarkStart w:id="21" w:name="BookMark4"/>
    </w:p>
    <w:p w14:paraId="4CC2020C">
      <w:pPr>
        <w:spacing w:line="20" w:lineRule="exact"/>
        <w:jc w:val="center"/>
        <w:rPr>
          <w:rFonts w:ascii="黑体" w:hAnsi="黑体" w:eastAsia="黑体"/>
          <w:sz w:val="32"/>
          <w:szCs w:val="32"/>
        </w:rPr>
      </w:pPr>
    </w:p>
    <w:sdt>
      <w:sdtPr>
        <w:tag w:val="NEW_STAND_NAME"/>
        <w:id w:val="595910757"/>
        <w:lock w:val="sdtLocked"/>
        <w:placeholder>
          <w:docPart w:val="077F5A5B22D643289DB1C84611EE457C"/>
        </w:placeholder>
      </w:sdtPr>
      <w:sdtContent>
        <w:p w14:paraId="6E7E8DC3">
          <w:pPr>
            <w:pStyle w:val="177"/>
            <w:spacing w:before="2" w:beforeLines="1" w:after="528" w:afterLines="220"/>
          </w:pPr>
          <w:bookmarkStart w:id="22" w:name="NEW_STAND_NAME"/>
          <w:r>
            <w:rPr>
              <w:rFonts w:hint="eastAsia"/>
            </w:rPr>
            <w:t>背俞指针疗法治疗功能性便秘技术操作规范</w:t>
          </w:r>
        </w:p>
      </w:sdtContent>
    </w:sdt>
    <w:bookmarkEnd w:id="22"/>
    <w:p w14:paraId="164F5567">
      <w:pPr>
        <w:pStyle w:val="104"/>
        <w:spacing w:before="240" w:after="240"/>
      </w:pPr>
      <w:bookmarkStart w:id="23" w:name="_Toc24884218"/>
      <w:bookmarkStart w:id="24" w:name="_Toc26648465"/>
      <w:bookmarkStart w:id="25" w:name="_Toc24884211"/>
      <w:bookmarkStart w:id="26" w:name="_Toc26986530"/>
      <w:bookmarkStart w:id="27" w:name="_Toc17233333"/>
      <w:bookmarkStart w:id="28" w:name="_Toc97192964"/>
      <w:bookmarkStart w:id="29" w:name="_Toc17233325"/>
      <w:bookmarkStart w:id="30" w:name="_Toc26718930"/>
      <w:bookmarkStart w:id="31" w:name="_Toc26986771"/>
      <w:r>
        <w:rPr>
          <w:rFonts w:hint="eastAsia"/>
        </w:rPr>
        <w:t>范围</w:t>
      </w:r>
      <w:bookmarkEnd w:id="23"/>
      <w:bookmarkEnd w:id="24"/>
      <w:bookmarkEnd w:id="25"/>
      <w:bookmarkEnd w:id="26"/>
      <w:bookmarkEnd w:id="27"/>
      <w:bookmarkEnd w:id="28"/>
      <w:bookmarkEnd w:id="29"/>
      <w:bookmarkEnd w:id="30"/>
      <w:bookmarkEnd w:id="31"/>
    </w:p>
    <w:p w14:paraId="7807B5C4">
      <w:pPr>
        <w:pStyle w:val="56"/>
        <w:ind w:firstLine="420"/>
      </w:pPr>
      <w:bookmarkStart w:id="32" w:name="_Toc17233334"/>
      <w:bookmarkStart w:id="33" w:name="_Toc26648466"/>
      <w:bookmarkStart w:id="34" w:name="_Toc24884212"/>
      <w:bookmarkStart w:id="35" w:name="_Toc17233326"/>
      <w:bookmarkStart w:id="36" w:name="_Toc24884219"/>
      <w:r>
        <w:rPr>
          <w:rFonts w:hint="eastAsia"/>
        </w:rPr>
        <w:t>本文件界定了背俞指针疗法治疗功能性便秘技术操作涉及的术语和定义，规定了背俞指针疗法治疗功能性便秘的诊断、证型分类、治疗的技术要求，描述了对应的不良反应及处理的方法。</w:t>
      </w:r>
    </w:p>
    <w:p w14:paraId="76021800">
      <w:pPr>
        <w:pStyle w:val="56"/>
        <w:ind w:firstLine="420"/>
      </w:pPr>
      <w:r>
        <w:rPr>
          <w:rFonts w:hint="eastAsia"/>
        </w:rPr>
        <w:t>本文件适用于功能性便秘的背俞指针疗法。</w:t>
      </w:r>
    </w:p>
    <w:p w14:paraId="4B7FA3DA">
      <w:pPr>
        <w:pStyle w:val="104"/>
        <w:spacing w:before="240" w:after="240"/>
      </w:pPr>
      <w:bookmarkStart w:id="37" w:name="_Toc26986772"/>
      <w:bookmarkStart w:id="38" w:name="_Toc97192965"/>
      <w:bookmarkStart w:id="39" w:name="_Toc26986531"/>
      <w:bookmarkStart w:id="40" w:name="_Toc26718931"/>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602587B93BA7499B9CD1DCAD71E0094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857608A">
          <w:pPr>
            <w:pStyle w:val="56"/>
            <w:ind w:firstLine="420"/>
          </w:pPr>
          <w:r>
            <w:rPr>
              <w:rFonts w:hint="eastAsia" w:ascii="宋体" w:hAnsi="Times New Roman" w:eastAsia="宋体" w:cs="Times New Roman"/>
              <w:sz w:val="21"/>
              <w:lang w:val="en-US" w:eastAsia="zh-CN" w:bidi="ar-S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8EECDD0">
      <w:pPr>
        <w:pStyle w:val="56"/>
        <w:ind w:firstLine="420"/>
      </w:pPr>
      <w:bookmarkStart w:id="41" w:name="_Toc97192966"/>
      <w:r>
        <w:rPr>
          <w:rFonts w:hint="eastAsia"/>
        </w:rPr>
        <w:t>GB/T 16751.1  中医临床诊疗术语  第1部分：疾病</w:t>
      </w:r>
    </w:p>
    <w:p w14:paraId="2D64C7C2">
      <w:pPr>
        <w:pStyle w:val="56"/>
        <w:ind w:firstLine="420"/>
      </w:pPr>
      <w:r>
        <w:rPr>
          <w:rFonts w:hint="eastAsia"/>
        </w:rPr>
        <w:t>GB/T 16751.2  中医临床诊疗术语  第2部分：证候</w:t>
      </w:r>
    </w:p>
    <w:p w14:paraId="54108D1E">
      <w:pPr>
        <w:pStyle w:val="56"/>
        <w:ind w:firstLine="420"/>
      </w:pPr>
      <w:r>
        <w:rPr>
          <w:rFonts w:hint="eastAsia"/>
        </w:rPr>
        <w:t>GB/T 16751.3  中医临床诊疗术语  第3部分：治法</w:t>
      </w:r>
    </w:p>
    <w:p w14:paraId="23EDDD97">
      <w:pPr>
        <w:pStyle w:val="104"/>
        <w:spacing w:before="240" w:after="240"/>
      </w:pPr>
      <w:r>
        <w:rPr>
          <w:rFonts w:hint="eastAsia"/>
          <w:szCs w:val="21"/>
        </w:rPr>
        <w:t>术语和定义</w:t>
      </w:r>
      <w:bookmarkEnd w:id="41"/>
    </w:p>
    <w:sdt>
      <w:sdtPr>
        <w:id w:val="-1909835108"/>
        <w:placeholder>
          <w:docPart w:val="191ADEFBB3454FE28084DF16BBDBF1A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DD0CA32">
          <w:pPr>
            <w:pStyle w:val="56"/>
            <w:ind w:firstLine="420"/>
          </w:pPr>
          <w:bookmarkStart w:id="42" w:name="_Toc26986532"/>
          <w:bookmarkEnd w:id="42"/>
          <w:r>
            <w:rPr>
              <w:rFonts w:hint="eastAsia"/>
            </w:rPr>
            <w:t>GB/T 16751.1、GB/T 16751.2、GB/T 16751.3</w:t>
          </w:r>
          <w:r>
            <w:t>界定的术语和定义适用于本文件。</w:t>
          </w:r>
        </w:p>
      </w:sdtContent>
    </w:sdt>
    <w:p w14:paraId="134B62B3">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背俞指针疗法  </w:t>
      </w:r>
      <w:r>
        <w:rPr>
          <w:rFonts w:ascii="黑体" w:hAnsi="黑体" w:eastAsia="黑体"/>
        </w:rPr>
        <w:t>Back</w:t>
      </w:r>
      <w:r>
        <w:rPr>
          <w:rFonts w:hint="eastAsia" w:ascii="黑体" w:hAnsi="黑体" w:eastAsia="黑体"/>
        </w:rPr>
        <w:t>-</w:t>
      </w:r>
      <w:r>
        <w:rPr>
          <w:rFonts w:ascii="黑体" w:hAnsi="黑体" w:eastAsia="黑体"/>
        </w:rPr>
        <w:t>Shu acupressure therapy</w:t>
      </w:r>
    </w:p>
    <w:p w14:paraId="4BBDA3C5">
      <w:pPr>
        <w:pStyle w:val="56"/>
        <w:ind w:firstLine="420"/>
      </w:pPr>
      <w:r>
        <w:rPr>
          <w:rFonts w:hint="eastAsia"/>
        </w:rPr>
        <w:t>以指代针，通过对患者背部双侧足太阳膀胱经上的背俞穴进行点、按、揉的手法操作而达到治疗目的，主要通过俞穴－经络－脏腑功能调节方式发挥作用的无创性治疗方法。</w:t>
      </w:r>
    </w:p>
    <w:p w14:paraId="5A0ACAE9">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功能性便秘  functional</w:t>
      </w:r>
      <w:r>
        <w:rPr>
          <w:rFonts w:ascii="黑体" w:hAnsi="黑体" w:eastAsia="黑体"/>
        </w:rPr>
        <w:t xml:space="preserve"> </w:t>
      </w:r>
      <w:r>
        <w:rPr>
          <w:rFonts w:hint="eastAsia" w:ascii="黑体" w:hAnsi="黑体" w:eastAsia="黑体"/>
        </w:rPr>
        <w:t>constipation</w:t>
      </w:r>
    </w:p>
    <w:p w14:paraId="02500016">
      <w:pPr>
        <w:pStyle w:val="56"/>
        <w:ind w:firstLine="420"/>
      </w:pPr>
      <w:r>
        <w:rPr>
          <w:rFonts w:hint="eastAsia"/>
        </w:rPr>
        <w:t>缺乏器质性病因，没有结构异常或代谢障碍，又除外肠易激综合征的慢性便秘。</w:t>
      </w:r>
    </w:p>
    <w:p w14:paraId="1F4323C1">
      <w:pPr>
        <w:pStyle w:val="104"/>
        <w:spacing w:before="240" w:after="240"/>
      </w:pPr>
      <w:r>
        <w:rPr>
          <w:rFonts w:hint="eastAsia"/>
        </w:rPr>
        <w:t>诊断</w:t>
      </w:r>
    </w:p>
    <w:p w14:paraId="440CBED4">
      <w:pPr>
        <w:pStyle w:val="165"/>
      </w:pPr>
      <w:r>
        <w:rPr>
          <w:rFonts w:hint="eastAsia"/>
          <w:lang w:eastAsia="zh-CN"/>
        </w:rPr>
        <w:t>至少</w:t>
      </w:r>
      <w:r>
        <w:rPr>
          <w:rFonts w:hint="eastAsia"/>
        </w:rPr>
        <w:t>包括下列2项或2项以上才予以确诊：</w:t>
      </w:r>
    </w:p>
    <w:p w14:paraId="7C6C8BA1">
      <w:pPr>
        <w:pStyle w:val="174"/>
      </w:pPr>
      <w:r>
        <w:rPr>
          <w:rFonts w:hint="eastAsia"/>
        </w:rPr>
        <w:t>1/4(25%)以上的排便感到费力；</w:t>
      </w:r>
    </w:p>
    <w:p w14:paraId="7575B07E">
      <w:pPr>
        <w:pStyle w:val="174"/>
      </w:pPr>
      <w:r>
        <w:rPr>
          <w:rFonts w:hint="eastAsia"/>
        </w:rPr>
        <w:t>1/4(25%)以上的排便为干球粪或硬类(Bristol粪便性状量表1～2型)；</w:t>
      </w:r>
    </w:p>
    <w:p w14:paraId="70699A79">
      <w:pPr>
        <w:pStyle w:val="174"/>
      </w:pPr>
      <w:r>
        <w:rPr>
          <w:rFonts w:hint="eastAsia"/>
        </w:rPr>
        <w:t>1/4(25%)以上的排便有不尽感；</w:t>
      </w:r>
    </w:p>
    <w:p w14:paraId="3BAB886E">
      <w:pPr>
        <w:pStyle w:val="174"/>
      </w:pPr>
      <w:r>
        <w:rPr>
          <w:rFonts w:hint="eastAsia"/>
        </w:rPr>
        <w:t>1/4(25%)以上的排便有肛门直肠梗阻/堵塞感；</w:t>
      </w:r>
    </w:p>
    <w:p w14:paraId="2C2231CE">
      <w:pPr>
        <w:pStyle w:val="174"/>
      </w:pPr>
      <w:r>
        <w:rPr>
          <w:rFonts w:hint="eastAsia"/>
        </w:rPr>
        <w:t>1/4(25%)以上的排便需要手法辅助(如用手指协助排便、盆底支持)；</w:t>
      </w:r>
    </w:p>
    <w:p w14:paraId="1ED4EFDE">
      <w:pPr>
        <w:pStyle w:val="174"/>
      </w:pPr>
      <w:r>
        <w:rPr>
          <w:rFonts w:hint="eastAsia"/>
        </w:rPr>
        <w:t>每周自发排便（SBM）少于3次。</w:t>
      </w:r>
    </w:p>
    <w:p w14:paraId="2842E36A">
      <w:pPr>
        <w:pStyle w:val="165"/>
      </w:pPr>
      <w:r>
        <w:rPr>
          <w:rFonts w:hint="eastAsia"/>
        </w:rPr>
        <w:t>不用泻剂时很少出现稀粪。</w:t>
      </w:r>
    </w:p>
    <w:p w14:paraId="25A30029">
      <w:pPr>
        <w:pStyle w:val="165"/>
      </w:pPr>
      <w:r>
        <w:rPr>
          <w:rFonts w:hint="eastAsia"/>
        </w:rPr>
        <w:t>不符合肠易激综合征的诊断标准。</w:t>
      </w:r>
    </w:p>
    <w:p w14:paraId="459A2592">
      <w:pPr>
        <w:pStyle w:val="180"/>
      </w:pPr>
      <w:r>
        <w:rPr>
          <w:rFonts w:hint="eastAsia"/>
        </w:rPr>
        <w:t>诊断前症状出现至少6个月，近3个月符合以上诊断标准。</w:t>
      </w:r>
    </w:p>
    <w:p w14:paraId="3D8BFB43">
      <w:pPr>
        <w:pStyle w:val="180"/>
      </w:pPr>
      <w:r>
        <w:rPr>
          <w:rFonts w:hint="eastAsia"/>
        </w:rPr>
        <w:t>以研究为目的时，如患者符合阿片引起的便秘(opioid～inducedconstipation，OIC)的诊断标准，不应诊断为功能性便秘。注意FC和阿片引起的便秘二者可重叠。</w:t>
      </w:r>
    </w:p>
    <w:p w14:paraId="26D93D39">
      <w:pPr>
        <w:pStyle w:val="104"/>
        <w:spacing w:before="240" w:after="240"/>
      </w:pPr>
      <w:r>
        <w:rPr>
          <w:rFonts w:hint="eastAsia"/>
        </w:rPr>
        <w:t>辩证分型</w:t>
      </w:r>
    </w:p>
    <w:p w14:paraId="6271536C">
      <w:pPr>
        <w:pStyle w:val="65"/>
        <w:spacing w:before="120" w:after="120"/>
      </w:pPr>
      <w:r>
        <w:rPr>
          <w:rFonts w:hint="eastAsia"/>
        </w:rPr>
        <w:t>热积秘</w:t>
      </w:r>
    </w:p>
    <w:p w14:paraId="7D8AD864">
      <w:pPr>
        <w:pStyle w:val="164"/>
      </w:pPr>
      <w:r>
        <w:rPr>
          <w:rFonts w:hint="eastAsia"/>
        </w:rPr>
        <w:t>主症：大便干结；大便臭秽和(或)口干口臭和(或)小便短赤。</w:t>
      </w:r>
    </w:p>
    <w:p w14:paraId="0D96FA73">
      <w:pPr>
        <w:pStyle w:val="164"/>
      </w:pPr>
      <w:r>
        <w:rPr>
          <w:rFonts w:hint="eastAsia"/>
        </w:rPr>
        <w:t>次症：腹胀或腹痛；面红心烦；或有身热。</w:t>
      </w:r>
    </w:p>
    <w:p w14:paraId="2927B30A">
      <w:pPr>
        <w:pStyle w:val="164"/>
        <w:rPr>
          <w:rFonts w:hint="eastAsia"/>
        </w:rPr>
      </w:pPr>
      <w:r>
        <w:rPr>
          <w:rFonts w:hint="eastAsia"/>
        </w:rPr>
        <w:t>舌脉：舌红，苔黄，脉滑数。</w:t>
      </w:r>
    </w:p>
    <w:p w14:paraId="15B4C6EB">
      <w:pPr>
        <w:pStyle w:val="65"/>
        <w:spacing w:before="120" w:after="120"/>
      </w:pPr>
      <w:r>
        <w:rPr>
          <w:rFonts w:hint="eastAsia"/>
        </w:rPr>
        <w:t>寒积秘</w:t>
      </w:r>
    </w:p>
    <w:p w14:paraId="2A0F6635">
      <w:pPr>
        <w:pStyle w:val="164"/>
      </w:pPr>
      <w:r>
        <w:rPr>
          <w:rFonts w:hint="eastAsia"/>
        </w:rPr>
        <w:t>主症：大便艰涩；腹痛拘急、得温痛减，或腹满拒按。</w:t>
      </w:r>
    </w:p>
    <w:p w14:paraId="345211BB">
      <w:pPr>
        <w:pStyle w:val="164"/>
      </w:pPr>
      <w:r>
        <w:rPr>
          <w:rFonts w:hint="eastAsia"/>
        </w:rPr>
        <w:t>次症：手足不温；畏寒。</w:t>
      </w:r>
    </w:p>
    <w:p w14:paraId="77CE5F0C">
      <w:pPr>
        <w:pStyle w:val="164"/>
        <w:rPr>
          <w:rFonts w:hint="eastAsia"/>
        </w:rPr>
      </w:pPr>
      <w:r>
        <w:rPr>
          <w:rFonts w:hint="eastAsia"/>
        </w:rPr>
        <w:t>舌脉：舌质淡暗，苔薄白腻，脉弦紧。</w:t>
      </w:r>
    </w:p>
    <w:p w14:paraId="65814401">
      <w:pPr>
        <w:pStyle w:val="65"/>
        <w:spacing w:before="120" w:after="120"/>
      </w:pPr>
      <w:r>
        <w:rPr>
          <w:rFonts w:hint="eastAsia"/>
        </w:rPr>
        <w:t>气滞秘</w:t>
      </w:r>
    </w:p>
    <w:p w14:paraId="049EEF70">
      <w:pPr>
        <w:pStyle w:val="164"/>
      </w:pPr>
      <w:r>
        <w:rPr>
          <w:rFonts w:hint="eastAsia"/>
        </w:rPr>
        <w:t>主症：大便干结或不甚干结，排便不爽；腹胀或伴腹痛。</w:t>
      </w:r>
    </w:p>
    <w:p w14:paraId="01B58940">
      <w:pPr>
        <w:pStyle w:val="164"/>
      </w:pPr>
      <w:r>
        <w:rPr>
          <w:rFonts w:hint="eastAsia"/>
        </w:rPr>
        <w:t>次症：肠鸣矢气；情绪不畅时加重；胸胁痞满，嗳气频作。</w:t>
      </w:r>
    </w:p>
    <w:p w14:paraId="519C93AC">
      <w:pPr>
        <w:pStyle w:val="164"/>
      </w:pPr>
      <w:r>
        <w:rPr>
          <w:rFonts w:hint="eastAsia"/>
        </w:rPr>
        <w:t>舌脉：舌红，苔薄，脉弦。</w:t>
      </w:r>
    </w:p>
    <w:p w14:paraId="061F804A">
      <w:pPr>
        <w:pStyle w:val="65"/>
        <w:spacing w:before="120" w:after="120"/>
      </w:pPr>
      <w:r>
        <w:rPr>
          <w:rFonts w:hint="eastAsia"/>
        </w:rPr>
        <w:t>气虚秘</w:t>
      </w:r>
    </w:p>
    <w:p w14:paraId="5BBABD9A">
      <w:pPr>
        <w:pStyle w:val="164"/>
      </w:pPr>
      <w:r>
        <w:rPr>
          <w:rFonts w:hint="eastAsia"/>
        </w:rPr>
        <w:t>主症：大便不硬，虽有便意，但排便费力；用力努挣则汗出短气。</w:t>
      </w:r>
    </w:p>
    <w:p w14:paraId="1E719507">
      <w:pPr>
        <w:pStyle w:val="164"/>
      </w:pPr>
      <w:r>
        <w:rPr>
          <w:rFonts w:hint="eastAsia"/>
        </w:rPr>
        <w:t>次症：便后乏力，神疲懒言。</w:t>
      </w:r>
    </w:p>
    <w:p w14:paraId="311DD76A">
      <w:pPr>
        <w:pStyle w:val="164"/>
      </w:pPr>
      <w:r>
        <w:rPr>
          <w:rFonts w:hint="eastAsia"/>
        </w:rPr>
        <w:t>舌脉：舌淡，苔白，脉弱。</w:t>
      </w:r>
    </w:p>
    <w:p w14:paraId="5FA9C269">
      <w:pPr>
        <w:pStyle w:val="65"/>
        <w:spacing w:before="120" w:after="120"/>
      </w:pPr>
      <w:r>
        <w:rPr>
          <w:rFonts w:hint="eastAsia"/>
        </w:rPr>
        <w:t>血虚秘</w:t>
      </w:r>
    </w:p>
    <w:p w14:paraId="3BBA2F87">
      <w:pPr>
        <w:pStyle w:val="164"/>
      </w:pPr>
      <w:r>
        <w:rPr>
          <w:rFonts w:hint="eastAsia"/>
        </w:rPr>
        <w:t>主症：大便干结；面色少华，头晕目眩。</w:t>
      </w:r>
    </w:p>
    <w:p w14:paraId="76FEC614">
      <w:pPr>
        <w:pStyle w:val="164"/>
      </w:pPr>
      <w:r>
        <w:rPr>
          <w:rFonts w:hint="eastAsia"/>
        </w:rPr>
        <w:t>次症：心悸气短；口唇色淡。</w:t>
      </w:r>
    </w:p>
    <w:p w14:paraId="5989BD9C">
      <w:pPr>
        <w:pStyle w:val="164"/>
      </w:pPr>
      <w:r>
        <w:rPr>
          <w:rFonts w:hint="eastAsia"/>
        </w:rPr>
        <w:t>舌脉：舌质淡，脉细弱。</w:t>
      </w:r>
    </w:p>
    <w:p w14:paraId="24DD2223">
      <w:pPr>
        <w:pStyle w:val="65"/>
        <w:spacing w:before="120" w:after="120"/>
      </w:pPr>
      <w:r>
        <w:rPr>
          <w:rFonts w:hint="eastAsia"/>
        </w:rPr>
        <w:t>阴虚秘</w:t>
      </w:r>
    </w:p>
    <w:p w14:paraId="6880BD14">
      <w:pPr>
        <w:pStyle w:val="164"/>
      </w:pPr>
      <w:r>
        <w:rPr>
          <w:rFonts w:hint="eastAsia"/>
        </w:rPr>
        <w:t>主症：大便干结如羊屎状；潮热盗汗和(或)手足心热和(或)两颧红赤</w:t>
      </w:r>
    </w:p>
    <w:p w14:paraId="55554756">
      <w:pPr>
        <w:pStyle w:val="164"/>
      </w:pPr>
      <w:r>
        <w:rPr>
          <w:rFonts w:hint="eastAsia"/>
        </w:rPr>
        <w:t>次症：口干少津；形体消瘦，头晕耳鸣；心烦少眠；(4)腰膝酸软。</w:t>
      </w:r>
    </w:p>
    <w:p w14:paraId="097DC113">
      <w:pPr>
        <w:pStyle w:val="164"/>
      </w:pPr>
      <w:r>
        <w:rPr>
          <w:rFonts w:hint="eastAsia"/>
        </w:rPr>
        <w:t>舌脉：舌质红，有裂纹，少苔，脉细数。</w:t>
      </w:r>
    </w:p>
    <w:p w14:paraId="77ED2CD5">
      <w:pPr>
        <w:pStyle w:val="65"/>
        <w:spacing w:before="120" w:after="120"/>
      </w:pPr>
      <w:r>
        <w:rPr>
          <w:rFonts w:hint="eastAsia"/>
        </w:rPr>
        <w:t>阳虚秘</w:t>
      </w:r>
    </w:p>
    <w:p w14:paraId="3043A123">
      <w:pPr>
        <w:pStyle w:val="164"/>
      </w:pPr>
      <w:r>
        <w:rPr>
          <w:rFonts w:hint="eastAsia"/>
        </w:rPr>
        <w:t>主症：大便干或不干，排出困难；面色晄白，小便清长。</w:t>
      </w:r>
    </w:p>
    <w:p w14:paraId="16CA89B9">
      <w:pPr>
        <w:pStyle w:val="164"/>
      </w:pPr>
      <w:r>
        <w:rPr>
          <w:rFonts w:hint="eastAsia"/>
        </w:rPr>
        <w:t>次症：腹中冷痛；腰膝酸冷；四肢不温或畏寒怕冷。</w:t>
      </w:r>
    </w:p>
    <w:p w14:paraId="0585F9FF">
      <w:pPr>
        <w:pStyle w:val="164"/>
      </w:pPr>
      <w:r>
        <w:rPr>
          <w:rFonts w:hint="eastAsia"/>
        </w:rPr>
        <w:t>舌脉：舌淡，苔白，脉沉迟。</w:t>
      </w:r>
    </w:p>
    <w:p w14:paraId="018FA463">
      <w:pPr>
        <w:pStyle w:val="179"/>
      </w:pPr>
      <w:r>
        <w:rPr>
          <w:rFonts w:hint="eastAsia"/>
        </w:rPr>
        <w:t>证型确定：主症必备，加次症1～2项即可诊断，参考舌脉象和理化检查。</w:t>
      </w:r>
    </w:p>
    <w:p w14:paraId="38FF00EB">
      <w:pPr>
        <w:pStyle w:val="104"/>
        <w:spacing w:before="240" w:after="240"/>
      </w:pPr>
      <w:r>
        <w:rPr>
          <w:rFonts w:hint="eastAsia"/>
        </w:rPr>
        <w:t>禁忌症</w:t>
      </w:r>
    </w:p>
    <w:p w14:paraId="6C9751A6">
      <w:pPr>
        <w:pStyle w:val="165"/>
      </w:pPr>
      <w:r>
        <w:rPr>
          <w:rFonts w:hint="eastAsia"/>
        </w:rPr>
        <w:t>局部皮肤有溃破、疤痕、出血等严重皮肤病变的患者。</w:t>
      </w:r>
    </w:p>
    <w:p w14:paraId="29FB5435">
      <w:pPr>
        <w:pStyle w:val="165"/>
      </w:pPr>
      <w:r>
        <w:rPr>
          <w:rFonts w:hint="eastAsia"/>
        </w:rPr>
        <w:t>患者精神极度紧张或极度疲劳的患者。</w:t>
      </w:r>
    </w:p>
    <w:p w14:paraId="1781CD9A">
      <w:pPr>
        <w:pStyle w:val="165"/>
      </w:pPr>
      <w:r>
        <w:rPr>
          <w:rFonts w:hint="eastAsia"/>
        </w:rPr>
        <w:t>妊娠期及哺乳期妇女。</w:t>
      </w:r>
    </w:p>
    <w:p w14:paraId="28DF1328">
      <w:pPr>
        <w:pStyle w:val="165"/>
      </w:pPr>
      <w:r>
        <w:rPr>
          <w:rFonts w:hint="eastAsia"/>
        </w:rPr>
        <w:t>精神疾病等无法配合的患者。</w:t>
      </w:r>
    </w:p>
    <w:p w14:paraId="6813ED32">
      <w:pPr>
        <w:pStyle w:val="104"/>
        <w:spacing w:before="240" w:after="240"/>
      </w:pPr>
      <w:r>
        <w:rPr>
          <w:rFonts w:hint="eastAsia"/>
        </w:rPr>
        <w:t>治疗</w:t>
      </w:r>
    </w:p>
    <w:p w14:paraId="7F717A32">
      <w:pPr>
        <w:pStyle w:val="105"/>
        <w:spacing w:before="120" w:after="120"/>
      </w:pPr>
      <w:r>
        <w:rPr>
          <w:rFonts w:hint="eastAsia"/>
        </w:rPr>
        <w:t>治疗原则</w:t>
      </w:r>
    </w:p>
    <w:p w14:paraId="79761068">
      <w:pPr>
        <w:pStyle w:val="56"/>
        <w:ind w:firstLine="420"/>
      </w:pPr>
      <w:r>
        <w:rPr>
          <w:rFonts w:hint="eastAsia"/>
        </w:rPr>
        <w:t>开气门，通腑气。</w:t>
      </w:r>
    </w:p>
    <w:p w14:paraId="39035A65">
      <w:pPr>
        <w:pStyle w:val="105"/>
        <w:spacing w:before="120" w:after="120"/>
      </w:pPr>
      <w:r>
        <w:rPr>
          <w:rFonts w:hint="eastAsia"/>
        </w:rPr>
        <w:t>操作准备</w:t>
      </w:r>
    </w:p>
    <w:p w14:paraId="68F49844">
      <w:pPr>
        <w:pStyle w:val="65"/>
        <w:spacing w:before="120" w:after="120"/>
      </w:pPr>
      <w:r>
        <w:rPr>
          <w:rFonts w:hint="eastAsia"/>
        </w:rPr>
        <w:t>用物准备</w:t>
      </w:r>
    </w:p>
    <w:p w14:paraId="4927B433">
      <w:pPr>
        <w:pStyle w:val="132"/>
        <w:numPr>
          <w:ilvl w:val="0"/>
          <w:numId w:val="0"/>
        </w:numPr>
        <w:ind w:left="851" w:hanging="426"/>
      </w:pPr>
      <w:r>
        <w:rPr>
          <w:rFonts w:hint="eastAsia"/>
        </w:rPr>
        <w:t>治疗床、铺巾、枕头等。</w:t>
      </w:r>
    </w:p>
    <w:p w14:paraId="33AF15FF">
      <w:pPr>
        <w:pStyle w:val="65"/>
        <w:spacing w:before="120" w:after="120"/>
      </w:pPr>
      <w:r>
        <w:rPr>
          <w:rFonts w:hint="eastAsia"/>
        </w:rPr>
        <w:t>场地</w:t>
      </w:r>
      <w:r>
        <w:t>和</w:t>
      </w:r>
      <w:r>
        <w:rPr>
          <w:rFonts w:hint="eastAsia"/>
        </w:rPr>
        <w:t>环境</w:t>
      </w:r>
    </w:p>
    <w:p w14:paraId="2944D7F5">
      <w:pPr>
        <w:pStyle w:val="56"/>
        <w:ind w:firstLine="420"/>
      </w:pPr>
      <w:r>
        <w:rPr>
          <w:rFonts w:hint="eastAsia"/>
        </w:rPr>
        <w:t>按以下条件准备场地和环境：</w:t>
      </w:r>
    </w:p>
    <w:p w14:paraId="7A3D61F5">
      <w:pPr>
        <w:pStyle w:val="56"/>
        <w:ind w:firstLine="420"/>
        <w:rPr>
          <w:rFonts w:hint="eastAsia"/>
        </w:rPr>
      </w:pPr>
      <w:r>
        <w:rPr>
          <w:rFonts w:hint="eastAsia"/>
        </w:rPr>
        <w:t>——宜安静避风，环境色不宜强烈，以舒适为主；</w:t>
      </w:r>
    </w:p>
    <w:p w14:paraId="20002F9A">
      <w:pPr>
        <w:pStyle w:val="56"/>
        <w:ind w:firstLine="420"/>
        <w:rPr>
          <w:rFonts w:hint="eastAsia"/>
        </w:rPr>
      </w:pPr>
      <w:r>
        <w:rPr>
          <w:rFonts w:hint="eastAsia"/>
        </w:rPr>
        <w:t>——室温应保持在26</w:t>
      </w:r>
      <w:r>
        <w:rPr>
          <w:rFonts w:hint="eastAsia"/>
          <w:vertAlign w:val="superscript"/>
        </w:rPr>
        <w:t xml:space="preserve"> </w:t>
      </w:r>
      <w:r>
        <w:rPr>
          <w:rFonts w:hint="eastAsia"/>
        </w:rPr>
        <w:t>℃～28</w:t>
      </w:r>
      <w:r>
        <w:rPr>
          <w:rFonts w:hint="eastAsia"/>
          <w:vertAlign w:val="superscript"/>
        </w:rPr>
        <w:t xml:space="preserve"> </w:t>
      </w:r>
      <w:r>
        <w:rPr>
          <w:rFonts w:hint="eastAsia"/>
        </w:rPr>
        <w:t>℃；</w:t>
      </w:r>
    </w:p>
    <w:p w14:paraId="206AA5C6">
      <w:pPr>
        <w:pStyle w:val="56"/>
        <w:ind w:firstLine="420"/>
        <w:rPr>
          <w:rFonts w:hint="eastAsia"/>
        </w:rPr>
      </w:pPr>
      <w:r>
        <w:rPr>
          <w:rFonts w:hint="eastAsia"/>
        </w:rPr>
        <w:t>——空间相对独立。</w:t>
      </w:r>
    </w:p>
    <w:p w14:paraId="74896199">
      <w:pPr>
        <w:pStyle w:val="65"/>
        <w:spacing w:before="120" w:after="120"/>
      </w:pPr>
      <w:r>
        <w:rPr>
          <w:rFonts w:hint="eastAsia"/>
        </w:rPr>
        <w:t>体位选择</w:t>
      </w:r>
    </w:p>
    <w:p w14:paraId="70CD5DEF">
      <w:pPr>
        <w:pStyle w:val="132"/>
        <w:numPr>
          <w:ilvl w:val="0"/>
          <w:numId w:val="0"/>
        </w:numPr>
        <w:ind w:left="851" w:hanging="426"/>
      </w:pPr>
      <w:r>
        <w:rPr>
          <w:rFonts w:hint="eastAsia" w:hAnsi="宋体"/>
        </w:rPr>
        <w:t>引导患者采取俯卧位。</w:t>
      </w:r>
    </w:p>
    <w:p w14:paraId="09E76C7B">
      <w:pPr>
        <w:pStyle w:val="105"/>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背俞指针操作方法</w:t>
      </w:r>
    </w:p>
    <w:p w14:paraId="347AC6F8">
      <w:pPr>
        <w:pStyle w:val="65"/>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热积秘</w:t>
      </w:r>
    </w:p>
    <w:p w14:paraId="7F0B2446">
      <w:pPr>
        <w:pStyle w:val="164"/>
        <w:rPr>
          <w:rFonts w:hAnsi="黑体"/>
          <w:color w:val="000000" w:themeColor="text1"/>
          <w14:textFill>
            <w14:solidFill>
              <w14:schemeClr w14:val="tx1"/>
            </w14:solidFill>
          </w14:textFill>
        </w:rPr>
      </w:pPr>
      <w:r>
        <w:rPr>
          <w:rFonts w:hint="eastAsia"/>
          <w:color w:val="000000" w:themeColor="text1"/>
          <w14:textFill>
            <w14:solidFill>
              <w14:schemeClr w14:val="tx1"/>
            </w14:solidFill>
          </w14:textFill>
        </w:rPr>
        <w:t>用掌揉法对患者背部竖脊肌（膀胱经）从上至下按揉2</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min，进行肌肉放松。</w:t>
      </w:r>
    </w:p>
    <w:p w14:paraId="19549AB4">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选取患者背部膀胱经第一侧线上的</w:t>
      </w:r>
      <w:bookmarkStart w:id="43" w:name="OLE_LINK2"/>
      <w:bookmarkStart w:id="44" w:name="OLE_LINK1"/>
      <w:r>
        <w:rPr>
          <w:rFonts w:hint="eastAsia"/>
          <w:color w:val="000000" w:themeColor="text1"/>
          <w14:textFill>
            <w14:solidFill>
              <w14:schemeClr w14:val="tx1"/>
            </w14:solidFill>
          </w14:textFill>
        </w:rPr>
        <w:t>胆俞</w:t>
      </w:r>
      <w:bookmarkEnd w:id="43"/>
      <w:r>
        <w:rPr>
          <w:rFonts w:hint="eastAsia"/>
          <w:color w:val="000000" w:themeColor="text1"/>
          <w14:textFill>
            <w14:solidFill>
              <w14:schemeClr w14:val="tx1"/>
            </w14:solidFill>
          </w14:textFill>
        </w:rPr>
        <w:t>（双侧）、三焦俞（双侧）、</w:t>
      </w:r>
      <w:bookmarkEnd w:id="44"/>
      <w:r>
        <w:rPr>
          <w:rFonts w:hint="eastAsia"/>
          <w:color w:val="000000" w:themeColor="text1"/>
          <w14:textFill>
            <w14:solidFill>
              <w14:schemeClr w14:val="tx1"/>
            </w14:solidFill>
          </w14:textFill>
        </w:rPr>
        <w:t>大肠俞（双侧）、小肠俞（双侧），进行操作。</w:t>
      </w:r>
    </w:p>
    <w:p w14:paraId="0BECEAC5">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穴位位置如图1所示。具体位置与取穴方法如下：</w:t>
      </w:r>
    </w:p>
    <w:p w14:paraId="10B8744F">
      <w:pPr>
        <w:pStyle w:val="132"/>
      </w:pPr>
      <w:r>
        <w:rPr>
          <w:rFonts w:hint="eastAsia"/>
        </w:rPr>
        <w:t>三焦俞：俯卧位，在第一腰椎棘突下，脊中（督脉）旁开1.5寸（左右旁开二指宽）处取穴；</w:t>
      </w:r>
    </w:p>
    <w:p w14:paraId="36B0879B">
      <w:pPr>
        <w:pStyle w:val="132"/>
      </w:pPr>
      <w:r>
        <w:rPr>
          <w:rFonts w:hint="eastAsia"/>
        </w:rPr>
        <w:t>大肠俞：俯卧位，在第四腰椎棘突下，脊中(督脉)旁开1.5寸（左右旁开二指宽）处取穴；</w:t>
      </w:r>
    </w:p>
    <w:p w14:paraId="667365EC">
      <w:pPr>
        <w:pStyle w:val="132"/>
      </w:pPr>
      <w:r>
        <w:rPr>
          <w:rFonts w:hint="eastAsia"/>
        </w:rPr>
        <w:t>小肠俞：俯卧位，平第一骶后孔，脊中（督脉）旁1.5寸（左右旁开二指宽）处，当髂后上棘内缘与骶骨间的凹陷处取穴；</w:t>
      </w:r>
    </w:p>
    <w:p w14:paraId="4E321272">
      <w:pPr>
        <w:pStyle w:val="132"/>
      </w:pPr>
      <w:r>
        <w:rPr>
          <w:rFonts w:hint="eastAsia"/>
        </w:rPr>
        <w:t>胆俞：俯卧位，位于背部，在第十胸椎棘突下，脊中（督脉）旁开1.5寸（左右旁开二指宽）处取穴。</w:t>
      </w:r>
    </w:p>
    <w:p w14:paraId="7ADBDF94">
      <w:pPr>
        <w:pStyle w:val="164"/>
        <w:rPr>
          <w:color w:val="000000" w:themeColor="text1"/>
          <w14:textFill>
            <w14:solidFill>
              <w14:schemeClr w14:val="tx1"/>
            </w14:solidFill>
          </w14:textFill>
        </w:rPr>
      </w:pPr>
      <w:r>
        <w:rPr>
          <w:rFonts w:hint="eastAsia" w:hAnsi="宋体"/>
          <w:color w:val="000000" w:themeColor="text1"/>
          <w14:textFill>
            <w14:solidFill>
              <w14:schemeClr w14:val="tx1"/>
            </w14:solidFill>
          </w14:textFill>
        </w:rPr>
        <w:t>平补平泻为力量适中，频率适中；泻法为力量重，频率快。</w:t>
      </w:r>
      <w:r>
        <w:rPr>
          <w:rFonts w:hint="eastAsia"/>
          <w:color w:val="000000" w:themeColor="text1"/>
          <w14:textFill>
            <w14:solidFill>
              <w14:schemeClr w14:val="tx1"/>
            </w14:solidFill>
          </w14:textFill>
        </w:rPr>
        <w:t>三焦俞（泻法）、大肠俞（平补平泻）、小肠俞（平补平泻）、膈俞（泻法）、胆俞（平补平泻）。</w:t>
      </w:r>
    </w:p>
    <w:p w14:paraId="758ADD8E">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施以拇指指腹或者肘尖点按穴位1</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min、点揉2</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min的手法操作，由左至右、由上而下顺序进行。每个穴位操作时间为3</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w:t>
      </w:r>
    </w:p>
    <w:p w14:paraId="4C35C627">
      <w:pPr>
        <w:pStyle w:val="164"/>
        <w:numPr>
          <w:ilvl w:val="0"/>
          <w:numId w:val="0"/>
        </w:numPr>
        <w:rPr>
          <w:rFonts w:hint="eastAsia"/>
          <w:color w:val="000000" w:themeColor="text1"/>
          <w14:textFill>
            <w14:solidFill>
              <w14:schemeClr w14:val="tx1"/>
            </w14:solidFill>
          </w14:textFill>
        </w:rPr>
      </w:pPr>
    </w:p>
    <w:p w14:paraId="2049EF14">
      <w:pPr>
        <w:pStyle w:val="164"/>
        <w:numPr>
          <w:ilvl w:val="0"/>
          <w:numId w:val="0"/>
        </w:num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drawing>
          <wp:inline distT="0" distB="0" distL="114300" distR="114300">
            <wp:extent cx="2626995" cy="2470150"/>
            <wp:effectExtent l="0" t="0" r="1905" b="6350"/>
            <wp:docPr id="4" name="图片 4" descr="258733_12214_热枳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258733_12214_热枳秘"/>
                    <pic:cNvPicPr>
                      <a:picLocks noChangeAspect="1"/>
                    </pic:cNvPicPr>
                  </pic:nvPicPr>
                  <pic:blipFill>
                    <a:blip r:embed="rId17"/>
                    <a:srcRect l="3092" t="3824" r="3580" b="8421"/>
                    <a:stretch>
                      <a:fillRect/>
                    </a:stretch>
                  </pic:blipFill>
                  <pic:spPr>
                    <a:xfrm>
                      <a:off x="0" y="0"/>
                      <a:ext cx="2632924" cy="2475654"/>
                    </a:xfrm>
                    <a:prstGeom prst="rect">
                      <a:avLst/>
                    </a:prstGeom>
                  </pic:spPr>
                </pic:pic>
              </a:graphicData>
            </a:graphic>
          </wp:inline>
        </w:drawing>
      </w:r>
    </w:p>
    <w:p w14:paraId="1084C72D">
      <w:pPr>
        <w:pStyle w:val="114"/>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热积秘操作穴位</w:t>
      </w:r>
    </w:p>
    <w:p w14:paraId="08315E70">
      <w:pPr>
        <w:pStyle w:val="65"/>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寒积秘</w:t>
      </w:r>
    </w:p>
    <w:p w14:paraId="4850EFD3">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用掌揉法对患者背部竖脊肌（膀胱经）从上至下按揉2min，进行肌肉放松。</w:t>
      </w:r>
    </w:p>
    <w:p w14:paraId="716BEC20">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选取患者背部膀胱经第一侧线上的</w:t>
      </w:r>
      <w:bookmarkStart w:id="45" w:name="OLE_LINK9"/>
      <w:r>
        <w:rPr>
          <w:rFonts w:hint="eastAsia"/>
          <w:color w:val="000000" w:themeColor="text1"/>
          <w14:textFill>
            <w14:solidFill>
              <w14:schemeClr w14:val="tx1"/>
            </w14:solidFill>
          </w14:textFill>
        </w:rPr>
        <w:t>大肠俞（双侧）</w:t>
      </w:r>
      <w:bookmarkEnd w:id="45"/>
      <w:r>
        <w:rPr>
          <w:rFonts w:hint="eastAsia"/>
          <w:color w:val="000000" w:themeColor="text1"/>
          <w14:textFill>
            <w14:solidFill>
              <w14:schemeClr w14:val="tx1"/>
            </w14:solidFill>
          </w14:textFill>
        </w:rPr>
        <w:t>、肾俞（补法）、三焦俞（双侧）、小肠俞（双侧）、胃俞（双侧）、脾俞（双侧），进行操作。</w:t>
      </w:r>
    </w:p>
    <w:p w14:paraId="4342D600">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穴位位置如图2所示。具体位置与取穴方法如下：</w:t>
      </w:r>
    </w:p>
    <w:p w14:paraId="30179E1E">
      <w:pPr>
        <w:pStyle w:val="132"/>
      </w:pPr>
      <w:r>
        <w:rPr>
          <w:rFonts w:hint="eastAsia"/>
        </w:rPr>
        <w:t>大肠俞：俯卧位，在第四腰椎棘突下，脊中(督脉)旁开1.5寸（左右旁开二指宽）处取穴；</w:t>
      </w:r>
    </w:p>
    <w:p w14:paraId="54E09F6B">
      <w:pPr>
        <w:pStyle w:val="132"/>
      </w:pPr>
      <w:r>
        <w:rPr>
          <w:rFonts w:hint="eastAsia"/>
        </w:rPr>
        <w:t>肾俞：俯卧位，在第2腰椎棘突下，脊中（督脉）旁开1.5寸（左右旁开二指宽）处取穴；</w:t>
      </w:r>
    </w:p>
    <w:p w14:paraId="05CAA01E">
      <w:pPr>
        <w:pStyle w:val="132"/>
      </w:pPr>
      <w:bookmarkStart w:id="46" w:name="OLE_LINK17"/>
      <w:r>
        <w:rPr>
          <w:rFonts w:hint="eastAsia"/>
        </w:rPr>
        <w:t>三焦俞：俯卧位，在第一腰椎棘突下，脊中（督脉）旁开1.5寸（左右旁开二指宽）处取穴；</w:t>
      </w:r>
    </w:p>
    <w:bookmarkEnd w:id="46"/>
    <w:p w14:paraId="7D2514C1">
      <w:pPr>
        <w:pStyle w:val="132"/>
      </w:pPr>
      <w:r>
        <w:rPr>
          <w:rFonts w:hint="eastAsia"/>
        </w:rPr>
        <w:t>小肠俞：俯卧位，平第一骶后孔，脊中（督脉）旁1.5寸（左右旁开二指宽）处，当髂后上棘内缘与骶骨间的凹陷处取穴；</w:t>
      </w:r>
    </w:p>
    <w:p w14:paraId="6CC50D34">
      <w:pPr>
        <w:pStyle w:val="132"/>
      </w:pPr>
      <w:r>
        <w:rPr>
          <w:rFonts w:hint="eastAsia"/>
        </w:rPr>
        <w:t>胃俞：俯卧位，在第十二胸椎棘突下，</w:t>
      </w:r>
      <w:bookmarkStart w:id="47" w:name="OLE_LINK6"/>
      <w:r>
        <w:rPr>
          <w:rFonts w:hint="eastAsia"/>
        </w:rPr>
        <w:t>脊中</w:t>
      </w:r>
      <w:bookmarkEnd w:id="47"/>
      <w:r>
        <w:rPr>
          <w:rFonts w:hint="eastAsia"/>
        </w:rPr>
        <w:t>（督脉）1.5寸</w:t>
      </w:r>
      <w:bookmarkStart w:id="48" w:name="OLE_LINK5"/>
      <w:r>
        <w:rPr>
          <w:rFonts w:hint="eastAsia"/>
        </w:rPr>
        <w:t>（</w:t>
      </w:r>
      <w:bookmarkStart w:id="49" w:name="OLE_LINK4"/>
      <w:r>
        <w:rPr>
          <w:rFonts w:hint="eastAsia"/>
        </w:rPr>
        <w:t>左右旁开二指宽</w:t>
      </w:r>
      <w:bookmarkEnd w:id="49"/>
      <w:r>
        <w:rPr>
          <w:rFonts w:hint="eastAsia"/>
        </w:rPr>
        <w:t>）</w:t>
      </w:r>
      <w:bookmarkEnd w:id="48"/>
      <w:r>
        <w:rPr>
          <w:rFonts w:hint="eastAsia"/>
        </w:rPr>
        <w:t>处取穴；</w:t>
      </w:r>
    </w:p>
    <w:p w14:paraId="79AF626D">
      <w:pPr>
        <w:pStyle w:val="132"/>
      </w:pPr>
      <w:r>
        <w:rPr>
          <w:rFonts w:hint="eastAsia"/>
        </w:rPr>
        <w:t>脾俞：俯卧位，在第十一胸椎棘突下，</w:t>
      </w:r>
      <w:bookmarkStart w:id="50" w:name="OLE_LINK3"/>
      <w:r>
        <w:rPr>
          <w:rFonts w:hint="eastAsia"/>
        </w:rPr>
        <w:t>脊中（督脉）</w:t>
      </w:r>
      <w:bookmarkEnd w:id="50"/>
      <w:r>
        <w:rPr>
          <w:rFonts w:hint="eastAsia"/>
        </w:rPr>
        <w:t>旁开1.5寸（左右旁开二指宽）处取穴。</w:t>
      </w:r>
    </w:p>
    <w:p w14:paraId="2E6D74BF">
      <w:pPr>
        <w:pStyle w:val="164"/>
      </w:pPr>
      <w:r>
        <w:rPr>
          <w:rFonts w:hint="eastAsia"/>
          <w:color w:val="000000" w:themeColor="text1"/>
          <w14:textFill>
            <w14:solidFill>
              <w14:schemeClr w14:val="tx1"/>
            </w14:solidFill>
          </w14:textFill>
        </w:rPr>
        <w:t>平补平泻为力量适中，频率适中；补法为力量轻柔，频率慢；泻法为力量重，频率快。</w:t>
      </w:r>
      <w:bookmarkStart w:id="51" w:name="OLE_LINK23"/>
      <w:r>
        <w:rPr>
          <w:rFonts w:hint="eastAsia"/>
          <w:color w:val="000000" w:themeColor="text1"/>
          <w14:textFill>
            <w14:solidFill>
              <w14:schemeClr w14:val="tx1"/>
            </w14:solidFill>
          </w14:textFill>
        </w:rPr>
        <w:t>大肠俞（平补平泻）、肾俞（补法）、三焦俞（泻法）、小肠俞（</w:t>
      </w:r>
      <w:r>
        <w:rPr>
          <w:rFonts w:hint="eastAsia"/>
        </w:rPr>
        <w:t>平补平泻）、胃俞（平补平泻）、脾俞（平补平泻）。</w:t>
      </w:r>
    </w:p>
    <w:bookmarkEnd w:id="51"/>
    <w:p w14:paraId="23098F2C">
      <w:pPr>
        <w:pStyle w:val="164"/>
      </w:pPr>
      <w:r>
        <w:rPr>
          <w:rFonts w:hint="eastAsia"/>
        </w:rPr>
        <w:t>施以拇指指腹或者肘尖点按穴位1</w:t>
      </w:r>
      <w:r>
        <w:rPr>
          <w:vertAlign w:val="superscript"/>
        </w:rPr>
        <w:t xml:space="preserve"> </w:t>
      </w:r>
      <w:r>
        <w:rPr>
          <w:rFonts w:hint="eastAsia"/>
        </w:rPr>
        <w:t>min、点揉2</w:t>
      </w:r>
      <w:r>
        <w:rPr>
          <w:vertAlign w:val="superscript"/>
        </w:rPr>
        <w:t xml:space="preserve"> </w:t>
      </w:r>
      <w:r>
        <w:rPr>
          <w:rFonts w:hint="eastAsia"/>
        </w:rPr>
        <w:t>min的手法操作，由左至右、由上而下顺序进行。每个穴位操作时间为3</w:t>
      </w:r>
      <w:r>
        <w:rPr>
          <w:vertAlign w:val="superscript"/>
        </w:rPr>
        <w:t xml:space="preserve"> </w:t>
      </w:r>
      <w:r>
        <w:rPr>
          <w:rFonts w:hint="eastAsia"/>
        </w:rPr>
        <w:t>min。</w:t>
      </w:r>
    </w:p>
    <w:p w14:paraId="61E079B9">
      <w:pPr>
        <w:pStyle w:val="164"/>
        <w:numPr>
          <w:ilvl w:val="0"/>
          <w:numId w:val="0"/>
        </w:numPr>
        <w:rPr>
          <w:rFonts w:hint="eastAsia"/>
        </w:rPr>
      </w:pPr>
    </w:p>
    <w:p w14:paraId="783446C3">
      <w:pPr>
        <w:pStyle w:val="164"/>
        <w:numPr>
          <w:ilvl w:val="0"/>
          <w:numId w:val="0"/>
        </w:numPr>
        <w:jc w:val="center"/>
      </w:pPr>
      <w:r>
        <w:rPr>
          <w:rFonts w:hint="eastAsia"/>
        </w:rPr>
        <w:drawing>
          <wp:inline distT="0" distB="0" distL="114300" distR="114300">
            <wp:extent cx="2736215" cy="2571750"/>
            <wp:effectExtent l="0" t="0" r="6985" b="0"/>
            <wp:docPr id="11" name="图片 11" descr="258733_23103_寒积秘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258733_23103_寒积秘_"/>
                    <pic:cNvPicPr>
                      <a:picLocks noChangeAspect="1"/>
                    </pic:cNvPicPr>
                  </pic:nvPicPr>
                  <pic:blipFill>
                    <a:blip r:embed="rId18"/>
                    <a:srcRect b="6021"/>
                    <a:stretch>
                      <a:fillRect/>
                    </a:stretch>
                  </pic:blipFill>
                  <pic:spPr>
                    <a:xfrm>
                      <a:off x="0" y="0"/>
                      <a:ext cx="2738762" cy="2573926"/>
                    </a:xfrm>
                    <a:prstGeom prst="rect">
                      <a:avLst/>
                    </a:prstGeom>
                  </pic:spPr>
                </pic:pic>
              </a:graphicData>
            </a:graphic>
          </wp:inline>
        </w:drawing>
      </w:r>
    </w:p>
    <w:p w14:paraId="519B4B16">
      <w:pPr>
        <w:pStyle w:val="114"/>
        <w:spacing w:before="120" w:after="120"/>
      </w:pPr>
      <w:r>
        <w:rPr>
          <w:rFonts w:hint="eastAsia"/>
        </w:rPr>
        <w:t>寒积秘操作穴位</w:t>
      </w:r>
    </w:p>
    <w:p w14:paraId="62123319">
      <w:pPr>
        <w:pStyle w:val="65"/>
        <w:spacing w:before="120" w:after="120"/>
      </w:pPr>
      <w:r>
        <w:rPr>
          <w:rFonts w:hint="eastAsia"/>
        </w:rPr>
        <w:t>气滞秘</w:t>
      </w:r>
    </w:p>
    <w:p w14:paraId="34AFCA04">
      <w:pPr>
        <w:pStyle w:val="164"/>
      </w:pPr>
      <w:r>
        <w:rPr>
          <w:rFonts w:hint="eastAsia"/>
        </w:rPr>
        <w:t>用掌揉法对患者背部竖脊肌（膀胱经）从上至下按揉2min，进行肌肉放松。</w:t>
      </w:r>
    </w:p>
    <w:p w14:paraId="5E1A73DF">
      <w:pPr>
        <w:pStyle w:val="164"/>
        <w:rPr>
          <w:color w:val="000000" w:themeColor="text1"/>
          <w14:textFill>
            <w14:solidFill>
              <w14:schemeClr w14:val="tx1"/>
            </w14:solidFill>
          </w14:textFill>
        </w:rPr>
      </w:pPr>
      <w:r>
        <w:rPr>
          <w:rFonts w:hint="eastAsia"/>
        </w:rPr>
        <w:t>选取患者背部膀胱经第一侧线上的</w:t>
      </w:r>
      <w:bookmarkStart w:id="52" w:name="OLE_LINK7"/>
      <w:r>
        <w:rPr>
          <w:rFonts w:hint="eastAsia"/>
        </w:rPr>
        <w:t>大肠俞（双侧）、肝俞（双侧）、脾俞（双侧）、胃俞（双</w:t>
      </w:r>
      <w:r>
        <w:rPr>
          <w:rFonts w:hint="eastAsia"/>
          <w:color w:val="000000" w:themeColor="text1"/>
          <w14:textFill>
            <w14:solidFill>
              <w14:schemeClr w14:val="tx1"/>
            </w14:solidFill>
          </w14:textFill>
        </w:rPr>
        <w:t>侧）</w:t>
      </w:r>
      <w:bookmarkEnd w:id="52"/>
      <w:r>
        <w:rPr>
          <w:rFonts w:hint="eastAsia"/>
          <w:color w:val="000000" w:themeColor="text1"/>
          <w14:textFill>
            <w14:solidFill>
              <w14:schemeClr w14:val="tx1"/>
            </w14:solidFill>
          </w14:textFill>
        </w:rPr>
        <w:t>，进行操作。</w:t>
      </w:r>
    </w:p>
    <w:p w14:paraId="30F0A990">
      <w:pPr>
        <w:pStyle w:val="164"/>
      </w:pPr>
      <w:bookmarkStart w:id="53" w:name="OLE_LINK11"/>
      <w:r>
        <w:rPr>
          <w:rFonts w:hint="eastAsia"/>
        </w:rPr>
        <w:t>穴位位置如图</w:t>
      </w:r>
      <w:r>
        <w:t>3</w:t>
      </w:r>
      <w:r>
        <w:rPr>
          <w:rFonts w:hint="eastAsia"/>
        </w:rPr>
        <w:t>所示。</w:t>
      </w:r>
      <w:r>
        <w:rPr>
          <w:rFonts w:hint="eastAsia"/>
          <w:color w:val="000000" w:themeColor="text1"/>
          <w14:textFill>
            <w14:solidFill>
              <w14:schemeClr w14:val="tx1"/>
            </w14:solidFill>
          </w14:textFill>
        </w:rPr>
        <w:t>具体位置与取穴方法如下</w:t>
      </w:r>
      <w:r>
        <w:rPr>
          <w:rFonts w:hint="eastAsia"/>
        </w:rPr>
        <w:t>：</w:t>
      </w:r>
      <w:bookmarkEnd w:id="53"/>
    </w:p>
    <w:p w14:paraId="18AD8CAE">
      <w:pPr>
        <w:pStyle w:val="132"/>
        <w:rPr>
          <w:rFonts w:hint="eastAsia"/>
        </w:rPr>
      </w:pPr>
      <w:bookmarkStart w:id="54" w:name="OLE_LINK22"/>
      <w:r>
        <w:rPr>
          <w:rFonts w:hint="eastAsia"/>
        </w:rPr>
        <w:t>大肠俞：俯卧位，在第四腰椎棘突下，脊中(督脉)旁开1.5寸（左右旁开二指宽）处取穴；</w:t>
      </w:r>
    </w:p>
    <w:bookmarkEnd w:id="54"/>
    <w:p w14:paraId="38E151B0">
      <w:pPr>
        <w:pStyle w:val="132"/>
        <w:rPr>
          <w:rFonts w:hint="eastAsia"/>
        </w:rPr>
      </w:pPr>
      <w:bookmarkStart w:id="55" w:name="OLE_LINK10"/>
      <w:r>
        <w:rPr>
          <w:rFonts w:hint="eastAsia"/>
        </w:rPr>
        <w:t>肝俞</w:t>
      </w:r>
      <w:bookmarkEnd w:id="55"/>
      <w:r>
        <w:rPr>
          <w:rFonts w:hint="eastAsia"/>
        </w:rPr>
        <w:t>：俯卧位，在第九胸椎棘突下，脊中（督脉）1.5寸（左右旁开二指宽）处取穴；</w:t>
      </w:r>
    </w:p>
    <w:p w14:paraId="6D4BFCCA">
      <w:pPr>
        <w:pStyle w:val="132"/>
        <w:rPr>
          <w:rFonts w:hint="eastAsia"/>
        </w:rPr>
      </w:pPr>
      <w:r>
        <w:rPr>
          <w:rFonts w:hint="eastAsia"/>
        </w:rPr>
        <w:t>胃俞：俯卧位，在第十二胸椎棘突下，脊中（督脉）1.5寸（左右旁开二指宽）处取穴；</w:t>
      </w:r>
    </w:p>
    <w:p w14:paraId="3AC2ACD0">
      <w:pPr>
        <w:pStyle w:val="132"/>
        <w:rPr>
          <w:rFonts w:hint="eastAsia"/>
        </w:rPr>
      </w:pPr>
      <w:r>
        <w:rPr>
          <w:rFonts w:hint="eastAsia"/>
        </w:rPr>
        <w:t>脾俞：俯卧位，在第十一胸椎棘突下，脊中（督脉）旁开1.5寸（左右旁开二指宽）处取穴。</w:t>
      </w:r>
    </w:p>
    <w:p w14:paraId="279ED471">
      <w:pPr>
        <w:pStyle w:val="164"/>
      </w:pPr>
      <w:r>
        <w:rPr>
          <w:rFonts w:hint="eastAsia"/>
          <w:color w:val="000000" w:themeColor="text1"/>
          <w14:textFill>
            <w14:solidFill>
              <w14:schemeClr w14:val="tx1"/>
            </w14:solidFill>
          </w14:textFill>
        </w:rPr>
        <w:t>平补平泻为力量适中，频率适中；补法为力量轻柔，频率慢；泻法为力量重，频率快。</w:t>
      </w:r>
      <w:bookmarkStart w:id="56" w:name="OLE_LINK26"/>
      <w:r>
        <w:rPr>
          <w:rFonts w:hint="eastAsia"/>
          <w:color w:val="000000" w:themeColor="text1"/>
          <w14:textFill>
            <w14:solidFill>
              <w14:schemeClr w14:val="tx1"/>
            </w14:solidFill>
          </w14:textFill>
        </w:rPr>
        <w:t>大肠</w:t>
      </w:r>
      <w:r>
        <w:rPr>
          <w:rFonts w:hint="eastAsia"/>
        </w:rPr>
        <w:t>俞（平补平泻）、肝俞（泻法）、脾俞（补法）、胃俞（补法）</w:t>
      </w:r>
      <w:bookmarkEnd w:id="56"/>
      <w:r>
        <w:rPr>
          <w:rFonts w:hint="eastAsia"/>
        </w:rPr>
        <w:t>。</w:t>
      </w:r>
    </w:p>
    <w:p w14:paraId="6732800D">
      <w:pPr>
        <w:pStyle w:val="164"/>
      </w:pPr>
      <w:r>
        <w:rPr>
          <w:rFonts w:hint="eastAsia"/>
        </w:rPr>
        <w:t>施以拇指指腹或者肘尖点按穴位1</w:t>
      </w:r>
      <w:r>
        <w:rPr>
          <w:vertAlign w:val="superscript"/>
        </w:rPr>
        <w:t xml:space="preserve"> </w:t>
      </w:r>
      <w:r>
        <w:rPr>
          <w:rFonts w:hint="eastAsia"/>
        </w:rPr>
        <w:t>min、点揉2</w:t>
      </w:r>
      <w:r>
        <w:rPr>
          <w:vertAlign w:val="superscript"/>
        </w:rPr>
        <w:t xml:space="preserve"> </w:t>
      </w:r>
      <w:r>
        <w:rPr>
          <w:rFonts w:hint="eastAsia"/>
        </w:rPr>
        <w:t>min的手法操作，由左至右、由上而下顺序进行。每个穴位操作时间为3</w:t>
      </w:r>
      <w:r>
        <w:rPr>
          <w:vertAlign w:val="superscript"/>
        </w:rPr>
        <w:t xml:space="preserve"> </w:t>
      </w:r>
      <w:r>
        <w:rPr>
          <w:rFonts w:hint="eastAsia"/>
        </w:rPr>
        <w:t>min。</w:t>
      </w:r>
    </w:p>
    <w:p w14:paraId="5E71853A">
      <w:pPr>
        <w:pStyle w:val="56"/>
        <w:ind w:firstLine="0" w:firstLineChars="0"/>
        <w:jc w:val="center"/>
      </w:pPr>
      <w:r>
        <w:rPr>
          <w:rFonts w:hint="eastAsia"/>
        </w:rPr>
        <w:drawing>
          <wp:inline distT="0" distB="0" distL="114300" distR="114300">
            <wp:extent cx="2545080" cy="2336800"/>
            <wp:effectExtent l="0" t="0" r="7620" b="6350"/>
            <wp:docPr id="10" name="图片 10" descr="258733_79645_气滞秘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258733_79645_气滞秘_"/>
                    <pic:cNvPicPr>
                      <a:picLocks noChangeAspect="1"/>
                    </pic:cNvPicPr>
                  </pic:nvPicPr>
                  <pic:blipFill>
                    <a:blip r:embed="rId19"/>
                    <a:srcRect b="8218"/>
                    <a:stretch>
                      <a:fillRect/>
                    </a:stretch>
                  </pic:blipFill>
                  <pic:spPr>
                    <a:xfrm>
                      <a:off x="0" y="0"/>
                      <a:ext cx="2548967" cy="2339791"/>
                    </a:xfrm>
                    <a:prstGeom prst="rect">
                      <a:avLst/>
                    </a:prstGeom>
                  </pic:spPr>
                </pic:pic>
              </a:graphicData>
            </a:graphic>
          </wp:inline>
        </w:drawing>
      </w:r>
    </w:p>
    <w:p w14:paraId="79B0459E">
      <w:pPr>
        <w:pStyle w:val="114"/>
        <w:spacing w:before="120" w:after="120"/>
      </w:pPr>
      <w:r>
        <w:rPr>
          <w:rFonts w:hint="eastAsia"/>
        </w:rPr>
        <w:t>气滞秘操作</w:t>
      </w:r>
      <w:r>
        <w:t>穴位</w:t>
      </w:r>
    </w:p>
    <w:p w14:paraId="59B45A45">
      <w:pPr>
        <w:pStyle w:val="65"/>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气虚秘</w:t>
      </w:r>
    </w:p>
    <w:p w14:paraId="6BB0DB20">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用掌揉法对患者背部竖脊肌（膀胱经）从上至下按揉2min，进行肌肉放松。</w:t>
      </w:r>
    </w:p>
    <w:p w14:paraId="11FFC8FE">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选取患者背部膀胱经第一侧线上的</w:t>
      </w:r>
      <w:bookmarkStart w:id="57" w:name="OLE_LINK12"/>
      <w:r>
        <w:rPr>
          <w:rFonts w:hint="eastAsia"/>
          <w:color w:val="000000" w:themeColor="text1"/>
          <w14:textFill>
            <w14:solidFill>
              <w14:schemeClr w14:val="tx1"/>
            </w14:solidFill>
          </w14:textFill>
        </w:rPr>
        <w:t>大肠俞（双侧）、气海俞</w:t>
      </w:r>
      <w:bookmarkEnd w:id="57"/>
      <w:bookmarkStart w:id="58" w:name="OLE_LINK14"/>
      <w:r>
        <w:rPr>
          <w:rFonts w:hint="eastAsia"/>
          <w:color w:val="000000" w:themeColor="text1"/>
          <w14:textFill>
            <w14:solidFill>
              <w14:schemeClr w14:val="tx1"/>
            </w14:solidFill>
          </w14:textFill>
        </w:rPr>
        <w:t>（双侧）</w:t>
      </w:r>
      <w:bookmarkEnd w:id="58"/>
      <w:r>
        <w:rPr>
          <w:rFonts w:hint="eastAsia"/>
          <w:color w:val="000000" w:themeColor="text1"/>
          <w14:textFill>
            <w14:solidFill>
              <w14:schemeClr w14:val="tx1"/>
            </w14:solidFill>
          </w14:textFill>
        </w:rPr>
        <w:t>、肺俞（双侧）、脾俞（双侧）、胃俞（双侧），进行操作。</w:t>
      </w:r>
    </w:p>
    <w:p w14:paraId="1B6BB3BF">
      <w:pPr>
        <w:pStyle w:val="164"/>
        <w:rPr>
          <w:color w:val="000000" w:themeColor="text1"/>
          <w14:textFill>
            <w14:solidFill>
              <w14:schemeClr w14:val="tx1"/>
            </w14:solidFill>
          </w14:textFill>
        </w:rPr>
      </w:pPr>
      <w:bookmarkStart w:id="59" w:name="OLE_LINK16"/>
      <w:r>
        <w:rPr>
          <w:rFonts w:hint="eastAsia"/>
          <w:color w:val="000000" w:themeColor="text1"/>
          <w14:textFill>
            <w14:solidFill>
              <w14:schemeClr w14:val="tx1"/>
            </w14:solidFill>
          </w14:textFill>
        </w:rPr>
        <w:t>穴位位置如图4所示。具体位置与取穴方法如下：：</w:t>
      </w:r>
      <w:bookmarkEnd w:id="59"/>
    </w:p>
    <w:p w14:paraId="50AD73E3">
      <w:pPr>
        <w:pStyle w:val="132"/>
      </w:pPr>
      <w:bookmarkStart w:id="60" w:name="OLE_LINK8"/>
      <w:r>
        <w:rPr>
          <w:rFonts w:hint="eastAsia"/>
        </w:rPr>
        <w:t>大肠俞：俯卧位，在第四腰椎棘突下，脊中(督脉)旁开1.5寸（左右旁开二指宽）处取穴；</w:t>
      </w:r>
    </w:p>
    <w:bookmarkEnd w:id="60"/>
    <w:p w14:paraId="46C1A4D1">
      <w:pPr>
        <w:pStyle w:val="132"/>
      </w:pPr>
      <w:r>
        <w:rPr>
          <w:rFonts w:hint="eastAsia"/>
        </w:rPr>
        <w:t>气海俞：俯卧位，在第3腰椎棘突下，脊中（督脉）旁开1.5寸（左右旁开二指宽）处取穴；</w:t>
      </w:r>
    </w:p>
    <w:p w14:paraId="48DDAC95">
      <w:pPr>
        <w:pStyle w:val="132"/>
      </w:pPr>
      <w:bookmarkStart w:id="61" w:name="OLE_LINK21"/>
      <w:r>
        <w:rPr>
          <w:rFonts w:hint="eastAsia"/>
        </w:rPr>
        <w:t>肺俞：俯卧位，在第4腰椎棘突下，脊中（督脉）旁开1.5寸（左右旁开二指宽）处取穴；</w:t>
      </w:r>
    </w:p>
    <w:bookmarkEnd w:id="61"/>
    <w:p w14:paraId="1424B4EF">
      <w:pPr>
        <w:pStyle w:val="132"/>
      </w:pPr>
      <w:r>
        <w:rPr>
          <w:rFonts w:hint="eastAsia"/>
        </w:rPr>
        <w:t>胃俞：俯卧位，在第十二胸椎棘突下，脊中（督脉）1.5寸</w:t>
      </w:r>
      <w:bookmarkStart w:id="62" w:name="OLE_LINK13"/>
      <w:r>
        <w:rPr>
          <w:rFonts w:hint="eastAsia"/>
        </w:rPr>
        <w:t>（左右旁开二指宽）</w:t>
      </w:r>
      <w:bookmarkEnd w:id="62"/>
      <w:r>
        <w:rPr>
          <w:rFonts w:hint="eastAsia"/>
        </w:rPr>
        <w:t>处取穴；</w:t>
      </w:r>
    </w:p>
    <w:p w14:paraId="618D3C2B">
      <w:pPr>
        <w:pStyle w:val="132"/>
      </w:pPr>
      <w:r>
        <w:rPr>
          <w:rFonts w:hint="eastAsia"/>
        </w:rPr>
        <w:t>脾俞：俯卧位，在第十一胸椎棘突下，脊中（督脉）旁开1.5寸（左右旁开二指宽）处取穴</w:t>
      </w:r>
      <w:r>
        <w:rPr>
          <w:rFonts w:hint="eastAsia"/>
          <w:color w:val="000000" w:themeColor="text1"/>
          <w14:textFill>
            <w14:solidFill>
              <w14:schemeClr w14:val="tx1"/>
            </w14:solidFill>
          </w14:textFill>
        </w:rPr>
        <w:t>。</w:t>
      </w:r>
    </w:p>
    <w:p w14:paraId="2A57D15F">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平补平泻为力量适中，频率适中；补法为力量轻柔，频率慢。</w:t>
      </w:r>
      <w:bookmarkStart w:id="63" w:name="OLE_LINK29"/>
      <w:r>
        <w:rPr>
          <w:rFonts w:hint="eastAsia"/>
          <w:color w:val="000000" w:themeColor="text1"/>
          <w14:textFill>
            <w14:solidFill>
              <w14:schemeClr w14:val="tx1"/>
            </w14:solidFill>
          </w14:textFill>
        </w:rPr>
        <w:t>大肠俞（平补平泻）、气海俞（补法）、肺俞（补法）、脾俞（补法）、胃俞（补法）</w:t>
      </w:r>
      <w:bookmarkEnd w:id="63"/>
      <w:r>
        <w:rPr>
          <w:rFonts w:hint="eastAsia"/>
          <w:color w:val="000000" w:themeColor="text1"/>
          <w14:textFill>
            <w14:solidFill>
              <w14:schemeClr w14:val="tx1"/>
            </w14:solidFill>
          </w14:textFill>
        </w:rPr>
        <w:t>。</w:t>
      </w:r>
    </w:p>
    <w:p w14:paraId="07779917">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进行操作。施以拇指指腹或者肘尖点按穴位1</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min、点揉2</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min的手法操作，由左至右、由上而下顺序进行。每个穴位操作时间为3</w:t>
      </w:r>
      <w:r>
        <w:rPr>
          <w:rFonts w:hint="eastAsia"/>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w:t>
      </w:r>
    </w:p>
    <w:p w14:paraId="6CB74B7B">
      <w:pPr>
        <w:pStyle w:val="164"/>
        <w:numPr>
          <w:ilvl w:val="0"/>
          <w:numId w:val="0"/>
        </w:numPr>
        <w:rPr>
          <w:color w:val="000000" w:themeColor="text1"/>
          <w14:textFill>
            <w14:solidFill>
              <w14:schemeClr w14:val="tx1"/>
            </w14:solidFill>
          </w14:textFill>
        </w:rPr>
      </w:pPr>
    </w:p>
    <w:p w14:paraId="234B546D">
      <w:pPr>
        <w:pStyle w:val="56"/>
        <w:ind w:firstLine="0" w:firstLine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drawing>
          <wp:inline distT="0" distB="0" distL="114300" distR="114300">
            <wp:extent cx="2787650" cy="2533650"/>
            <wp:effectExtent l="0" t="0" r="0" b="0"/>
            <wp:docPr id="9" name="图片 9" descr="258733_18321_气虚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258733_18321_气虚秘"/>
                    <pic:cNvPicPr>
                      <a:picLocks noChangeAspect="1"/>
                    </pic:cNvPicPr>
                  </pic:nvPicPr>
                  <pic:blipFill>
                    <a:blip r:embed="rId20"/>
                    <a:srcRect b="9154"/>
                    <a:stretch>
                      <a:fillRect/>
                    </a:stretch>
                  </pic:blipFill>
                  <pic:spPr>
                    <a:xfrm>
                      <a:off x="0" y="0"/>
                      <a:ext cx="2795440" cy="2540198"/>
                    </a:xfrm>
                    <a:prstGeom prst="rect">
                      <a:avLst/>
                    </a:prstGeom>
                  </pic:spPr>
                </pic:pic>
              </a:graphicData>
            </a:graphic>
          </wp:inline>
        </w:drawing>
      </w:r>
    </w:p>
    <w:p w14:paraId="7E78E635">
      <w:pPr>
        <w:pStyle w:val="114"/>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气虚秘操作</w:t>
      </w:r>
      <w:r>
        <w:rPr>
          <w:color w:val="000000" w:themeColor="text1"/>
          <w14:textFill>
            <w14:solidFill>
              <w14:schemeClr w14:val="tx1"/>
            </w14:solidFill>
          </w14:textFill>
        </w:rPr>
        <w:t>穴位</w:t>
      </w:r>
    </w:p>
    <w:p w14:paraId="4BE2C8D5">
      <w:pPr>
        <w:pStyle w:val="56"/>
      </w:pPr>
      <w:bookmarkStart w:id="74" w:name="_GoBack"/>
      <w:bookmarkEnd w:id="74"/>
    </w:p>
    <w:p w14:paraId="0FB57AE8">
      <w:pPr>
        <w:pStyle w:val="65"/>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血虚秘</w:t>
      </w:r>
    </w:p>
    <w:p w14:paraId="11A611BE">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用掌揉法对患者背部竖脊肌（膀胱经）从上至下按揉2</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min，进行肌肉放松。</w:t>
      </w:r>
    </w:p>
    <w:p w14:paraId="78920E5A">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选取患者背部膀胱经第一侧线上的膈俞（双侧）、大肠俞（双侧）、脾俞（</w:t>
      </w:r>
      <w:bookmarkStart w:id="64" w:name="OLE_LINK15"/>
      <w:r>
        <w:rPr>
          <w:rFonts w:hint="eastAsia"/>
          <w:color w:val="000000" w:themeColor="text1"/>
          <w14:textFill>
            <w14:solidFill>
              <w14:schemeClr w14:val="tx1"/>
            </w14:solidFill>
          </w14:textFill>
        </w:rPr>
        <w:t>双侧</w:t>
      </w:r>
      <w:bookmarkEnd w:id="64"/>
      <w:r>
        <w:rPr>
          <w:rFonts w:hint="eastAsia"/>
          <w:color w:val="000000" w:themeColor="text1"/>
          <w14:textFill>
            <w14:solidFill>
              <w14:schemeClr w14:val="tx1"/>
            </w14:solidFill>
          </w14:textFill>
        </w:rPr>
        <w:t>）、胃俞（双侧）、</w:t>
      </w:r>
      <w:bookmarkStart w:id="65" w:name="OLE_LINK18"/>
      <w:r>
        <w:rPr>
          <w:rFonts w:hint="eastAsia"/>
          <w:color w:val="000000" w:themeColor="text1"/>
          <w14:textFill>
            <w14:solidFill>
              <w14:schemeClr w14:val="tx1"/>
            </w14:solidFill>
          </w14:textFill>
        </w:rPr>
        <w:t>肾俞</w:t>
      </w:r>
      <w:bookmarkEnd w:id="65"/>
      <w:r>
        <w:rPr>
          <w:rFonts w:hint="eastAsia"/>
          <w:color w:val="000000" w:themeColor="text1"/>
          <w14:textFill>
            <w14:solidFill>
              <w14:schemeClr w14:val="tx1"/>
            </w14:solidFill>
          </w14:textFill>
        </w:rPr>
        <w:t>（双侧），进行操作。</w:t>
      </w:r>
    </w:p>
    <w:p w14:paraId="7633283B">
      <w:pPr>
        <w:pStyle w:val="164"/>
        <w:rPr>
          <w:color w:val="000000" w:themeColor="text1"/>
          <w14:textFill>
            <w14:solidFill>
              <w14:schemeClr w14:val="tx1"/>
            </w14:solidFill>
          </w14:textFill>
        </w:rPr>
      </w:pPr>
      <w:bookmarkStart w:id="66" w:name="OLE_LINK20"/>
      <w:r>
        <w:rPr>
          <w:rFonts w:hint="eastAsia"/>
          <w:color w:val="000000" w:themeColor="text1"/>
          <w14:textFill>
            <w14:solidFill>
              <w14:schemeClr w14:val="tx1"/>
            </w14:solidFill>
          </w14:textFill>
        </w:rPr>
        <w:t>穴位位置如图5所示。具体位置与取穴方法如下：</w:t>
      </w:r>
      <w:bookmarkEnd w:id="66"/>
    </w:p>
    <w:p w14:paraId="34F7F4C5">
      <w:pPr>
        <w:pStyle w:val="132"/>
        <w:rPr>
          <w:rFonts w:hint="eastAsia"/>
        </w:rPr>
      </w:pPr>
      <w:r>
        <w:rPr>
          <w:rFonts w:hint="eastAsia"/>
        </w:rPr>
        <w:t>膈俞：俯卧位，在第七胸椎棘突下，脊中（督脉）旁开1.5寸（左右旁开二指宽）处取穴；</w:t>
      </w:r>
    </w:p>
    <w:p w14:paraId="17B6104A">
      <w:pPr>
        <w:pStyle w:val="132"/>
        <w:rPr>
          <w:rFonts w:hint="eastAsia"/>
        </w:rPr>
      </w:pPr>
      <w:bookmarkStart w:id="67" w:name="OLE_LINK33"/>
      <w:r>
        <w:rPr>
          <w:rFonts w:hint="eastAsia"/>
        </w:rPr>
        <w:t>大肠俞</w:t>
      </w:r>
      <w:bookmarkEnd w:id="67"/>
      <w:r>
        <w:rPr>
          <w:rFonts w:hint="eastAsia"/>
        </w:rPr>
        <w:t>：俯卧位，在第四腰椎棘突下，脊中(督脉)旁开1.5寸（左右旁开二指宽）处取穴；</w:t>
      </w:r>
    </w:p>
    <w:p w14:paraId="73060BA6">
      <w:pPr>
        <w:pStyle w:val="132"/>
        <w:rPr>
          <w:rFonts w:hint="eastAsia"/>
        </w:rPr>
      </w:pPr>
      <w:r>
        <w:rPr>
          <w:rFonts w:hint="eastAsia"/>
        </w:rPr>
        <w:t>胃俞：俯卧位，在第十二胸椎棘突下，脊中（督脉）1.5寸（左右旁开二指宽）处取穴；</w:t>
      </w:r>
    </w:p>
    <w:p w14:paraId="77907E4F">
      <w:pPr>
        <w:pStyle w:val="132"/>
        <w:rPr>
          <w:rFonts w:hint="eastAsia"/>
        </w:rPr>
      </w:pPr>
      <w:r>
        <w:rPr>
          <w:rFonts w:hint="eastAsia"/>
        </w:rPr>
        <w:t>脾俞：俯卧位，在第十一胸椎棘突下，脊中（督脉）旁开1.5寸（左右旁开二指宽）处取穴；</w:t>
      </w:r>
    </w:p>
    <w:p w14:paraId="026E1179">
      <w:pPr>
        <w:pStyle w:val="132"/>
      </w:pPr>
      <w:r>
        <w:rPr>
          <w:rFonts w:hint="eastAsia"/>
        </w:rPr>
        <w:t>肾俞：俯卧位，在第2腰椎棘突下，脊中（督脉）旁开1.5寸（左右旁开二指宽）处取穴。</w:t>
      </w:r>
    </w:p>
    <w:p w14:paraId="3122CD58">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平补平泻为力量适中，频率适中；补法为力量轻柔，频率慢。</w:t>
      </w:r>
      <w:bookmarkStart w:id="68" w:name="OLE_LINK31"/>
      <w:r>
        <w:rPr>
          <w:rFonts w:hint="eastAsia"/>
          <w:color w:val="000000" w:themeColor="text1"/>
          <w14:textFill>
            <w14:solidFill>
              <w14:schemeClr w14:val="tx1"/>
            </w14:solidFill>
          </w14:textFill>
        </w:rPr>
        <w:t>膈俞（补法）、大肠俞（平补平泻）、脾俞（补法）、胃俞（补法）、肾俞（补法）</w:t>
      </w:r>
      <w:bookmarkEnd w:id="68"/>
      <w:r>
        <w:rPr>
          <w:rFonts w:hint="eastAsia"/>
          <w:color w:val="000000" w:themeColor="text1"/>
          <w14:textFill>
            <w14:solidFill>
              <w14:schemeClr w14:val="tx1"/>
            </w14:solidFill>
          </w14:textFill>
        </w:rPr>
        <w:t>。</w:t>
      </w:r>
    </w:p>
    <w:p w14:paraId="5FF848FE">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施以拇指指腹或者肘尖点按穴位1</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min、点揉2</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min的手法操作，由左至右、由上而下顺序进行。每个穴位操作时间为3</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w:t>
      </w:r>
    </w:p>
    <w:p w14:paraId="627BF25F">
      <w:pPr>
        <w:pStyle w:val="164"/>
        <w:numPr>
          <w:ilvl w:val="0"/>
          <w:numId w:val="0"/>
        </w:num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drawing>
          <wp:inline distT="0" distB="0" distL="114300" distR="114300">
            <wp:extent cx="2534285" cy="2326640"/>
            <wp:effectExtent l="0" t="0" r="0" b="0"/>
            <wp:docPr id="8" name="图片 8" descr="258733_98211_(5)血虚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258733_98211_(5)血虚秘"/>
                    <pic:cNvPicPr>
                      <a:picLocks noChangeAspect="1"/>
                    </pic:cNvPicPr>
                  </pic:nvPicPr>
                  <pic:blipFill>
                    <a:blip r:embed="rId21"/>
                    <a:srcRect t="1505" b="6672"/>
                    <a:stretch>
                      <a:fillRect/>
                    </a:stretch>
                  </pic:blipFill>
                  <pic:spPr>
                    <a:xfrm>
                      <a:off x="0" y="0"/>
                      <a:ext cx="2535004" cy="2327710"/>
                    </a:xfrm>
                    <a:prstGeom prst="rect">
                      <a:avLst/>
                    </a:prstGeom>
                  </pic:spPr>
                </pic:pic>
              </a:graphicData>
            </a:graphic>
          </wp:inline>
        </w:drawing>
      </w:r>
    </w:p>
    <w:p w14:paraId="016E73DC">
      <w:pPr>
        <w:pStyle w:val="114"/>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血虚秘操作穴位</w:t>
      </w:r>
    </w:p>
    <w:p w14:paraId="39BC363A">
      <w:pPr>
        <w:pStyle w:val="65"/>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阴虚秘</w:t>
      </w:r>
    </w:p>
    <w:p w14:paraId="3E4BAD3C">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用掌揉法对患者背部竖脊肌（膀胱经）从上至下按揉2</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min，进行肌肉放松。</w:t>
      </w:r>
    </w:p>
    <w:p w14:paraId="29EC12CA">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选取患者背部膀胱经第一侧线上的</w:t>
      </w:r>
      <w:bookmarkStart w:id="69" w:name="OLE_LINK19"/>
      <w:r>
        <w:rPr>
          <w:rFonts w:hint="eastAsia"/>
          <w:color w:val="000000" w:themeColor="text1"/>
          <w14:textFill>
            <w14:solidFill>
              <w14:schemeClr w14:val="tx1"/>
            </w14:solidFill>
          </w14:textFill>
        </w:rPr>
        <w:t>大肠俞（双侧）、肺俞（双侧）、脾俞（双侧）、三焦俞（双侧）、肾俞（双侧）</w:t>
      </w:r>
      <w:bookmarkEnd w:id="69"/>
      <w:r>
        <w:rPr>
          <w:rFonts w:hint="eastAsia"/>
          <w:color w:val="000000" w:themeColor="text1"/>
          <w14:textFill>
            <w14:solidFill>
              <w14:schemeClr w14:val="tx1"/>
            </w14:solidFill>
          </w14:textFill>
        </w:rPr>
        <w:t>，进行操作。</w:t>
      </w:r>
    </w:p>
    <w:p w14:paraId="59895CC4">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穴位位置如图6所示。具体位置与取穴方法如下：</w:t>
      </w:r>
    </w:p>
    <w:p w14:paraId="42993606">
      <w:pPr>
        <w:pStyle w:val="132"/>
        <w:rPr>
          <w:rFonts w:hint="eastAsia"/>
        </w:rPr>
      </w:pPr>
      <w:r>
        <w:rPr>
          <w:rFonts w:hint="eastAsia"/>
        </w:rPr>
        <w:t>大肠俞：俯卧位，在第四腰椎棘突下，脊中(督脉)旁开1.5寸（左右旁开二指宽）处取穴；</w:t>
      </w:r>
    </w:p>
    <w:p w14:paraId="4C8D0535">
      <w:pPr>
        <w:pStyle w:val="132"/>
        <w:rPr>
          <w:rFonts w:hint="eastAsia"/>
        </w:rPr>
      </w:pPr>
      <w:r>
        <w:rPr>
          <w:rFonts w:hint="eastAsia"/>
        </w:rPr>
        <w:t>肺俞：俯卧位，在第4腰椎棘突下，脊中（督脉）旁开1.5寸（左右旁开二指宽）处取穴；</w:t>
      </w:r>
    </w:p>
    <w:p w14:paraId="5931C246">
      <w:pPr>
        <w:pStyle w:val="132"/>
        <w:rPr>
          <w:rFonts w:hint="eastAsia"/>
        </w:rPr>
      </w:pPr>
      <w:r>
        <w:rPr>
          <w:rFonts w:hint="eastAsia"/>
        </w:rPr>
        <w:t>脾俞：俯卧位，在第十一胸椎棘突下，脊中（督脉）旁开1.5寸（左右旁开二指宽）处取穴；</w:t>
      </w:r>
    </w:p>
    <w:p w14:paraId="2DC02D87">
      <w:pPr>
        <w:pStyle w:val="132"/>
        <w:rPr>
          <w:rFonts w:hint="eastAsia"/>
        </w:rPr>
      </w:pPr>
      <w:r>
        <w:rPr>
          <w:rFonts w:hint="eastAsia"/>
        </w:rPr>
        <w:t>三焦俞：俯卧位，在第一腰椎棘突下，脊中（督脉）旁开1.5寸（左右旁开二指宽）处取穴；</w:t>
      </w:r>
    </w:p>
    <w:p w14:paraId="5CE8A7A4">
      <w:pPr>
        <w:pStyle w:val="132"/>
      </w:pPr>
      <w:r>
        <w:rPr>
          <w:rFonts w:hint="eastAsia"/>
        </w:rPr>
        <w:t>肾俞：俯卧位，在第2腰椎棘突下，脊中（督脉）旁开1.5寸（左右旁开二指宽）处取穴。</w:t>
      </w:r>
    </w:p>
    <w:p w14:paraId="1B6F16AD">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平补平泻为力量适中，频率适中；补法为力量轻柔，频率慢。</w:t>
      </w:r>
      <w:bookmarkStart w:id="70" w:name="OLE_LINK34"/>
      <w:r>
        <w:rPr>
          <w:rFonts w:hint="eastAsia"/>
          <w:color w:val="000000" w:themeColor="text1"/>
          <w14:textFill>
            <w14:solidFill>
              <w14:schemeClr w14:val="tx1"/>
            </w14:solidFill>
          </w14:textFill>
        </w:rPr>
        <w:t>大肠俞（平补平泻）、肺俞（补法）、脾俞（补法）、三焦俞（平补平泻）、肾俞（补法）</w:t>
      </w:r>
      <w:bookmarkEnd w:id="70"/>
      <w:r>
        <w:rPr>
          <w:rFonts w:hint="eastAsia"/>
          <w:color w:val="000000" w:themeColor="text1"/>
          <w14:textFill>
            <w14:solidFill>
              <w14:schemeClr w14:val="tx1"/>
            </w14:solidFill>
          </w14:textFill>
        </w:rPr>
        <w:t>。</w:t>
      </w:r>
    </w:p>
    <w:p w14:paraId="69B76153">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施以拇指指腹或者肘尖点按穴位1</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min、点揉2</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min的手法操作，由左至右、由上而下顺序进行。每个穴位操作时间为3</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w:t>
      </w:r>
    </w:p>
    <w:p w14:paraId="0E15B8A7">
      <w:pPr>
        <w:pStyle w:val="164"/>
        <w:numPr>
          <w:ilvl w:val="0"/>
          <w:numId w:val="0"/>
        </w:numPr>
        <w:rPr>
          <w:color w:val="000000" w:themeColor="text1"/>
          <w14:textFill>
            <w14:solidFill>
              <w14:schemeClr w14:val="tx1"/>
            </w14:solidFill>
          </w14:textFill>
        </w:rPr>
      </w:pPr>
    </w:p>
    <w:p w14:paraId="0F3A0DD6">
      <w:pPr>
        <w:pStyle w:val="164"/>
        <w:numPr>
          <w:ilvl w:val="0"/>
          <w:numId w:val="0"/>
        </w:num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drawing>
          <wp:inline distT="0" distB="0" distL="114300" distR="114300">
            <wp:extent cx="2816860" cy="2491105"/>
            <wp:effectExtent l="0" t="0" r="2540" b="4445"/>
            <wp:docPr id="7" name="图片 7" descr="258733_66959_(6)阴虚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258733_66959_(6)阴虚秘"/>
                    <pic:cNvPicPr>
                      <a:picLocks noChangeAspect="1"/>
                    </pic:cNvPicPr>
                  </pic:nvPicPr>
                  <pic:blipFill>
                    <a:blip r:embed="rId22"/>
                    <a:srcRect t="4374" b="7203"/>
                    <a:stretch>
                      <a:fillRect/>
                    </a:stretch>
                  </pic:blipFill>
                  <pic:spPr>
                    <a:xfrm>
                      <a:off x="0" y="0"/>
                      <a:ext cx="2818086" cy="2491813"/>
                    </a:xfrm>
                    <a:prstGeom prst="rect">
                      <a:avLst/>
                    </a:prstGeom>
                  </pic:spPr>
                </pic:pic>
              </a:graphicData>
            </a:graphic>
          </wp:inline>
        </w:drawing>
      </w:r>
    </w:p>
    <w:p w14:paraId="66E063CB">
      <w:pPr>
        <w:pStyle w:val="114"/>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阴虚秘操作</w:t>
      </w:r>
      <w:r>
        <w:rPr>
          <w:color w:val="000000" w:themeColor="text1"/>
          <w14:textFill>
            <w14:solidFill>
              <w14:schemeClr w14:val="tx1"/>
            </w14:solidFill>
          </w14:textFill>
        </w:rPr>
        <w:t>穴位</w:t>
      </w:r>
    </w:p>
    <w:p w14:paraId="204ECC75">
      <w:pPr>
        <w:pStyle w:val="65"/>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阳虚秘</w:t>
      </w:r>
    </w:p>
    <w:p w14:paraId="7574C199">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用掌揉法对患者背部竖脊肌（膀胱经）从上至下按揉2</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min，进行肌肉放松。</w:t>
      </w:r>
    </w:p>
    <w:p w14:paraId="507473AD">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选取患者背部膀胱经第一侧线上的关元俞（双侧）、肾俞（双侧）、脾俞（双侧）、胃俞（双侧）、肺俞（双侧），进行操作。</w:t>
      </w:r>
    </w:p>
    <w:p w14:paraId="09A2E92B">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穴位位置如图7所示。具体位置与取穴方法如下：</w:t>
      </w:r>
    </w:p>
    <w:p w14:paraId="39D124AA">
      <w:pPr>
        <w:pStyle w:val="132"/>
      </w:pPr>
      <w:r>
        <w:rPr>
          <w:rFonts w:hint="eastAsia"/>
        </w:rPr>
        <w:t>大肠俞：俯卧位，在第四腰椎棘突下，脊中(督脉)旁开1.5寸（左右旁开二指宽）处取穴；</w:t>
      </w:r>
    </w:p>
    <w:p w14:paraId="0AFA58E8">
      <w:pPr>
        <w:pStyle w:val="132"/>
      </w:pPr>
      <w:r>
        <w:rPr>
          <w:rFonts w:hint="eastAsia"/>
        </w:rPr>
        <w:t>胃俞：俯卧位，在第十二胸椎棘突下，脊中（督脉）1.5寸（左右旁开二指宽）处取穴；</w:t>
      </w:r>
    </w:p>
    <w:p w14:paraId="0F85F433">
      <w:pPr>
        <w:pStyle w:val="132"/>
      </w:pPr>
      <w:r>
        <w:rPr>
          <w:rFonts w:hint="eastAsia"/>
        </w:rPr>
        <w:t>脾俞：俯卧位，在第十一胸椎棘突下，脊中（督脉）旁开1.5寸（左右旁开二指宽）处取穴；</w:t>
      </w:r>
    </w:p>
    <w:p w14:paraId="687E01C2">
      <w:pPr>
        <w:pStyle w:val="132"/>
      </w:pPr>
      <w:r>
        <w:rPr>
          <w:rFonts w:hint="eastAsia"/>
        </w:rPr>
        <w:t>肺俞：俯卧位，在第4腰椎棘突下，脊中（督脉）旁开1.5寸（左右旁开二指宽）处取穴；</w:t>
      </w:r>
    </w:p>
    <w:p w14:paraId="64C211B6">
      <w:pPr>
        <w:pStyle w:val="132"/>
      </w:pPr>
      <w:r>
        <w:rPr>
          <w:rFonts w:hint="eastAsia"/>
        </w:rPr>
        <w:t>关元俞：俯卧位，在第5腰椎棘突下，脊中（督脉）旁开1.5寸（左右旁开二指宽）处取穴。</w:t>
      </w:r>
    </w:p>
    <w:p w14:paraId="0D578B1B">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平补平泻为力量适中，频率适中；补法为力量轻柔，频率慢。</w:t>
      </w:r>
      <w:bookmarkStart w:id="71" w:name="OLE_LINK36"/>
      <w:r>
        <w:rPr>
          <w:rFonts w:hint="eastAsia"/>
          <w:color w:val="000000" w:themeColor="text1"/>
          <w14:textFill>
            <w14:solidFill>
              <w14:schemeClr w14:val="tx1"/>
            </w14:solidFill>
          </w14:textFill>
        </w:rPr>
        <w:t>关元俞（补法）、大肠俞（平补平泻）、肾俞（补法）、脾俞（补法）、胃俞（补法）、肺俞（补法）</w:t>
      </w:r>
      <w:bookmarkEnd w:id="71"/>
      <w:r>
        <w:rPr>
          <w:rFonts w:hint="eastAsia"/>
          <w:color w:val="000000" w:themeColor="text1"/>
          <w14:textFill>
            <w14:solidFill>
              <w14:schemeClr w14:val="tx1"/>
            </w14:solidFill>
          </w14:textFill>
        </w:rPr>
        <w:t>。</w:t>
      </w:r>
    </w:p>
    <w:p w14:paraId="101C7C77">
      <w:pPr>
        <w:pStyle w:val="164"/>
        <w:rPr>
          <w:color w:val="000000" w:themeColor="text1"/>
          <w14:textFill>
            <w14:solidFill>
              <w14:schemeClr w14:val="tx1"/>
            </w14:solidFill>
          </w14:textFill>
        </w:rPr>
      </w:pPr>
      <w:r>
        <w:rPr>
          <w:rFonts w:hint="eastAsia"/>
          <w:color w:val="000000" w:themeColor="text1"/>
          <w14:textFill>
            <w14:solidFill>
              <w14:schemeClr w14:val="tx1"/>
            </w14:solidFill>
          </w14:textFill>
        </w:rPr>
        <w:t>施以拇指指腹或者肘尖点按穴位1</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min、点揉2</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min的手法操作，由左至右、由上而下顺序进行。每个穴位操作时间为3</w:t>
      </w:r>
      <w:r>
        <w:rPr>
          <w:color w:val="000000" w:themeColor="text1"/>
          <w:vertAlign w:val="superscript"/>
          <w14:textFill>
            <w14:solidFill>
              <w14:schemeClr w14:val="tx1"/>
            </w14:solidFill>
          </w14:textFill>
        </w:rPr>
        <w:t xml:space="preserve"> </w:t>
      </w:r>
      <w:r>
        <w:rPr>
          <w:rFonts w:hint="eastAsia"/>
          <w:color w:val="000000" w:themeColor="text1"/>
          <w14:textFill>
            <w14:solidFill>
              <w14:schemeClr w14:val="tx1"/>
            </w14:solidFill>
          </w14:textFill>
        </w:rPr>
        <w:t>min。</w:t>
      </w:r>
    </w:p>
    <w:p w14:paraId="053E1837">
      <w:pPr>
        <w:pStyle w:val="164"/>
        <w:numPr>
          <w:ilvl w:val="0"/>
          <w:numId w:val="0"/>
        </w:num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drawing>
          <wp:inline distT="0" distB="0" distL="114300" distR="114300">
            <wp:extent cx="2763520" cy="2432050"/>
            <wp:effectExtent l="0" t="0" r="0" b="6350"/>
            <wp:docPr id="6" name="图片 6" descr="258733_4445_阳虚秘"/>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58733_4445_阳虚秘"/>
                    <pic:cNvPicPr>
                      <a:picLocks noChangeAspect="1"/>
                    </pic:cNvPicPr>
                  </pic:nvPicPr>
                  <pic:blipFill>
                    <a:blip r:embed="rId23"/>
                    <a:srcRect t="4109" b="7893"/>
                    <a:stretch>
                      <a:fillRect/>
                    </a:stretch>
                  </pic:blipFill>
                  <pic:spPr>
                    <a:xfrm>
                      <a:off x="0" y="0"/>
                      <a:ext cx="2779630" cy="2445840"/>
                    </a:xfrm>
                    <a:prstGeom prst="rect">
                      <a:avLst/>
                    </a:prstGeom>
                  </pic:spPr>
                </pic:pic>
              </a:graphicData>
            </a:graphic>
          </wp:inline>
        </w:drawing>
      </w:r>
    </w:p>
    <w:p w14:paraId="364A3164">
      <w:pPr>
        <w:pStyle w:val="114"/>
        <w:spacing w:before="120" w:after="120"/>
        <w:rPr>
          <w:color w:val="000000" w:themeColor="text1"/>
          <w14:textFill>
            <w14:solidFill>
              <w14:schemeClr w14:val="tx1"/>
            </w14:solidFill>
          </w14:textFill>
        </w:rPr>
      </w:pPr>
      <w:r>
        <w:rPr>
          <w:rFonts w:hint="eastAsia"/>
          <w:color w:val="000000" w:themeColor="text1"/>
          <w14:textFill>
            <w14:solidFill>
              <w14:schemeClr w14:val="tx1"/>
            </w14:solidFill>
          </w14:textFill>
        </w:rPr>
        <w:t>阳虚秘操作</w:t>
      </w:r>
      <w:r>
        <w:rPr>
          <w:color w:val="000000" w:themeColor="text1"/>
          <w14:textFill>
            <w14:solidFill>
              <w14:schemeClr w14:val="tx1"/>
            </w14:solidFill>
          </w14:textFill>
        </w:rPr>
        <w:t>穴位</w:t>
      </w:r>
    </w:p>
    <w:p w14:paraId="011E5962">
      <w:pPr>
        <w:pStyle w:val="105"/>
        <w:spacing w:before="120" w:after="120"/>
      </w:pPr>
      <w:r>
        <w:rPr>
          <w:rFonts w:hint="eastAsia"/>
        </w:rPr>
        <w:t>疗程</w:t>
      </w:r>
    </w:p>
    <w:p w14:paraId="610CEB3A">
      <w:pPr>
        <w:pStyle w:val="56"/>
        <w:ind w:firstLine="420"/>
        <w:rPr>
          <w:rFonts w:hint="eastAsia"/>
        </w:rPr>
      </w:pPr>
      <w:r>
        <w:rPr>
          <w:rFonts w:hint="eastAsia"/>
        </w:rPr>
        <w:t>每日1次，7次为1个疗程。</w:t>
      </w:r>
    </w:p>
    <w:p w14:paraId="09E96D09">
      <w:pPr>
        <w:pStyle w:val="105"/>
        <w:spacing w:before="120" w:after="120"/>
      </w:pPr>
      <w:r>
        <w:rPr>
          <w:rFonts w:hint="eastAsia"/>
        </w:rPr>
        <w:t>注意事项</w:t>
      </w:r>
    </w:p>
    <w:p w14:paraId="7D6531B6">
      <w:pPr>
        <w:pStyle w:val="164"/>
      </w:pPr>
      <w:r>
        <w:rPr>
          <w:rFonts w:hint="eastAsia"/>
        </w:rPr>
        <w:t>注意事项如下：</w:t>
      </w:r>
    </w:p>
    <w:p w14:paraId="19A30A91">
      <w:pPr>
        <w:pStyle w:val="164"/>
        <w:numPr>
          <w:ilvl w:val="0"/>
          <w:numId w:val="32"/>
        </w:numPr>
      </w:pPr>
      <w:r>
        <w:rPr>
          <w:rFonts w:hint="eastAsia"/>
        </w:rPr>
        <w:t>医者应注意术者双手修剪指甲，用洗手液清洗双手；</w:t>
      </w:r>
    </w:p>
    <w:p w14:paraId="55EFB84B">
      <w:pPr>
        <w:pStyle w:val="164"/>
        <w:numPr>
          <w:ilvl w:val="0"/>
          <w:numId w:val="32"/>
        </w:numPr>
      </w:pPr>
      <w:r>
        <w:rPr>
          <w:rFonts w:hint="eastAsia"/>
        </w:rPr>
        <w:t>医者双手温暖，精神专注，态度和蔼；</w:t>
      </w:r>
    </w:p>
    <w:p w14:paraId="4A737C9B">
      <w:pPr>
        <w:pStyle w:val="164"/>
        <w:numPr>
          <w:ilvl w:val="0"/>
          <w:numId w:val="32"/>
        </w:numPr>
      </w:pPr>
      <w:r>
        <w:rPr>
          <w:rFonts w:hint="eastAsia"/>
        </w:rPr>
        <w:t>治疗前与患者说明操作目的、流程，消除患者紧张心理；</w:t>
      </w:r>
    </w:p>
    <w:p w14:paraId="5C85D65E">
      <w:pPr>
        <w:pStyle w:val="164"/>
        <w:numPr>
          <w:ilvl w:val="0"/>
          <w:numId w:val="32"/>
        </w:numPr>
      </w:pPr>
      <w:r>
        <w:rPr>
          <w:rFonts w:hint="eastAsia"/>
        </w:rPr>
        <w:t>在操作过程中以患者能承受为度，减轻手法反应；</w:t>
      </w:r>
    </w:p>
    <w:p w14:paraId="495BB968">
      <w:pPr>
        <w:pStyle w:val="164"/>
        <w:numPr>
          <w:ilvl w:val="0"/>
          <w:numId w:val="32"/>
        </w:numPr>
      </w:pPr>
      <w:r>
        <w:rPr>
          <w:rFonts w:hint="eastAsia"/>
        </w:rPr>
        <w:t>治疗后注意保暖，避免剧烈运动；</w:t>
      </w:r>
    </w:p>
    <w:p w14:paraId="2AAB2C4F">
      <w:pPr>
        <w:pStyle w:val="164"/>
        <w:numPr>
          <w:ilvl w:val="0"/>
          <w:numId w:val="32"/>
        </w:numPr>
      </w:pPr>
      <w:r>
        <w:rPr>
          <w:rFonts w:hint="eastAsia"/>
        </w:rPr>
        <w:t>清淡饮食。</w:t>
      </w:r>
    </w:p>
    <w:p w14:paraId="0387E04E">
      <w:pPr>
        <w:pStyle w:val="104"/>
        <w:spacing w:before="240" w:after="240"/>
      </w:pPr>
      <w:r>
        <w:rPr>
          <w:rFonts w:hint="eastAsia"/>
        </w:rPr>
        <w:t>不良反应处理</w:t>
      </w:r>
    </w:p>
    <w:p w14:paraId="0CD9C431">
      <w:pPr>
        <w:pStyle w:val="105"/>
        <w:spacing w:before="120" w:after="120"/>
      </w:pPr>
      <w:r>
        <w:rPr>
          <w:rFonts w:hint="eastAsia"/>
        </w:rPr>
        <w:t>皮下瘀血</w:t>
      </w:r>
    </w:p>
    <w:p w14:paraId="15DAD3F2">
      <w:pPr>
        <w:widowControl/>
        <w:autoSpaceDE w:val="0"/>
        <w:autoSpaceDN w:val="0"/>
        <w:adjustRightInd/>
        <w:spacing w:line="240" w:lineRule="auto"/>
        <w:ind w:firstLine="400" w:firstLineChars="200"/>
        <w:rPr>
          <w:rFonts w:ascii="宋体" w:hAnsi="Times New Roman"/>
        </w:rPr>
      </w:pPr>
      <w:r>
        <w:rPr>
          <w:rFonts w:hint="eastAsia" w:ascii="宋体" w:hAnsi="宋体"/>
        </w:rPr>
        <w:t>若受术局部出现小块青紫时，可不处理，会自行消退。也可热敷以促使局部瘀血消散吸收。</w:t>
      </w:r>
    </w:p>
    <w:p w14:paraId="0C0BC18F">
      <w:pPr>
        <w:pStyle w:val="105"/>
        <w:spacing w:before="120" w:after="120"/>
      </w:pPr>
      <w:r>
        <w:rPr>
          <w:rFonts w:hint="eastAsia"/>
        </w:rPr>
        <w:t>破皮</w:t>
      </w:r>
    </w:p>
    <w:p w14:paraId="6441B723">
      <w:pPr>
        <w:widowControl/>
        <w:autoSpaceDE w:val="0"/>
        <w:autoSpaceDN w:val="0"/>
        <w:adjustRightInd/>
        <w:spacing w:line="240" w:lineRule="auto"/>
        <w:ind w:firstLine="400" w:firstLineChars="200"/>
        <w:rPr>
          <w:rFonts w:ascii="宋体" w:hAnsi="宋体"/>
        </w:rPr>
      </w:pPr>
      <w:r>
        <w:rPr>
          <w:rFonts w:hint="eastAsia" w:ascii="宋体" w:hAnsi="宋体"/>
        </w:rPr>
        <w:t>在使用手法时，因操作不当导致患者皮肤破损，应做消毒或一些外科处理，同时，不应在皮肤破损处操作。</w:t>
      </w:r>
    </w:p>
    <w:p w14:paraId="15C8A113">
      <w:pPr>
        <w:pStyle w:val="105"/>
        <w:spacing w:before="120" w:after="120"/>
      </w:pPr>
      <w:r>
        <w:rPr>
          <w:rFonts w:hint="eastAsia"/>
        </w:rPr>
        <w:t>晕厥</w:t>
      </w:r>
    </w:p>
    <w:p w14:paraId="012DDEF9">
      <w:pPr>
        <w:widowControl/>
        <w:autoSpaceDE w:val="0"/>
        <w:autoSpaceDN w:val="0"/>
        <w:adjustRightInd/>
        <w:spacing w:line="240" w:lineRule="auto"/>
        <w:ind w:firstLine="400" w:firstLineChars="200"/>
        <w:rPr>
          <w:rFonts w:ascii="宋体" w:hAnsi="Times New Roman"/>
        </w:rPr>
      </w:pPr>
      <w:r>
        <w:rPr>
          <w:rFonts w:hint="eastAsia" w:ascii="宋体" w:hAnsi="Times New Roman"/>
        </w:rPr>
        <w:t>应立即停止手法治疗，让患者平卧于空气流通处，经过休息后，一般可自行恢复。如果患者严重晕厥，可采取掐人中、拿捏肩井、点按合谷、涌泉等方法，促使其苏醒，也可配合针刺等方法。如属于低血糖引起的晕厥，可让患者摄入糖水。</w:t>
      </w:r>
    </w:p>
    <w:bookmarkEnd w:id="21"/>
    <w:p w14:paraId="7CB9EB97">
      <w:pPr>
        <w:widowControl/>
        <w:autoSpaceDE w:val="0"/>
        <w:autoSpaceDN w:val="0"/>
        <w:adjustRightInd/>
        <w:spacing w:line="240" w:lineRule="auto"/>
        <w:ind w:firstLine="400" w:firstLineChars="200"/>
        <w:rPr>
          <w:rFonts w:ascii="宋体" w:hAnsi="Times New Roman"/>
        </w:rPr>
        <w:sectPr>
          <w:pgSz w:w="11906" w:h="16838"/>
          <w:pgMar w:top="1928" w:right="1134" w:bottom="1134" w:left="1134" w:header="1418" w:footer="1134" w:gutter="284"/>
          <w:pgNumType w:start="1"/>
          <w:cols w:space="425" w:num="1"/>
          <w:formProt w:val="0"/>
          <w:docGrid w:linePitch="312" w:charSpace="0"/>
        </w:sectPr>
      </w:pPr>
      <w:bookmarkStart w:id="72" w:name="BookMark6"/>
    </w:p>
    <w:p w14:paraId="094E2788">
      <w:pPr>
        <w:pStyle w:val="63"/>
        <w:spacing w:after="120"/>
      </w:pPr>
      <w:r>
        <w:rPr>
          <w:rFonts w:hint="eastAsia"/>
          <w:spacing w:val="105"/>
        </w:rPr>
        <w:t>参考文</w:t>
      </w:r>
      <w:r>
        <w:rPr>
          <w:rFonts w:hint="eastAsia"/>
        </w:rPr>
        <w:t>献</w:t>
      </w:r>
    </w:p>
    <w:p w14:paraId="67A35835">
      <w:pPr>
        <w:pStyle w:val="56"/>
        <w:ind w:firstLine="0" w:firstLineChars="0"/>
      </w:pPr>
      <w:r>
        <w:rPr>
          <w:rFonts w:hint="eastAsia"/>
        </w:rPr>
        <w:t>[1]  方秀才，侯晓华主译.DROSSMANDA.罗马IV：功能性胃肠病[M].4版.北京：科学出版社，2016.</w:t>
      </w:r>
    </w:p>
    <w:p w14:paraId="070CDD34">
      <w:pPr>
        <w:pStyle w:val="56"/>
        <w:ind w:firstLine="0" w:firstLineChars="0"/>
      </w:pPr>
      <w:r>
        <w:rPr>
          <w:rFonts w:hint="eastAsia"/>
        </w:rPr>
        <w:t>[2]  李军祥，陈誩，柯晓.功能性便秘中西医结合诊疗共识意见(2017年)[J].中国中西医结合消化杂志，2018.</w:t>
      </w:r>
      <w:bookmarkEnd w:id="72"/>
    </w:p>
    <w:p w14:paraId="2EFE1980">
      <w:pPr>
        <w:pStyle w:val="104"/>
        <w:numPr>
          <w:ilvl w:val="0"/>
          <w:numId w:val="0"/>
        </w:numPr>
        <w:spacing w:before="240" w:after="240"/>
        <w:jc w:val="center"/>
      </w:pPr>
      <w:bookmarkStart w:id="73" w:name="BookMark8"/>
      <w:r>
        <w:rPr>
          <w:rFonts w:hint="eastAsia"/>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3"/>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013FFF">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54664">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45145">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AC5B2">
    <w:pPr>
      <w:pStyle w:val="52"/>
    </w:pP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65ED5">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5482C">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BDEED">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EF3D0">
    <w:pPr>
      <w:pStyle w:val="61"/>
    </w:pPr>
    <w:r>
      <w:fldChar w:fldCharType="begin"/>
    </w:r>
    <w:r>
      <w:instrText xml:space="preserve"> STYLEREF  标准文件_文件编号  \* MERGEFORMAT </w:instrText>
    </w:r>
    <w:r>
      <w:fldChar w:fldCharType="separate"/>
    </w:r>
    <w:r>
      <w:t>T/GXAS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F1012">
    <w:pPr>
      <w:pStyle w:val="18"/>
      <w:jc w:val="right"/>
    </w:pPr>
    <w:r>
      <w:fldChar w:fldCharType="begin"/>
    </w:r>
    <w:r>
      <w:instrText xml:space="preserve"> STYLEREF  标准文件_文件编号  \* MERGEFORMAT </w:instrText>
    </w:r>
    <w:r>
      <w:fldChar w:fldCharType="separate"/>
    </w:r>
    <w:r>
      <w:t>T/GXAS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0C41F1"/>
    <w:multiLevelType w:val="multilevel"/>
    <w:tmpl w:val="690C41F1"/>
    <w:lvl w:ilvl="0" w:tentative="0">
      <w:start w:val="1"/>
      <w:numFmt w:val="none"/>
      <w:lvlText w:val="%1——"/>
      <w:lvlJc w:val="left"/>
      <w:pPr>
        <w:tabs>
          <w:tab w:val="left" w:pos="851"/>
        </w:tabs>
        <w:ind w:left="851" w:hanging="426"/>
      </w:pPr>
      <w:rPr>
        <w:rFonts w:hint="eastAsia" w:ascii="宋体" w:hAnsi="Times New Roman" w:eastAsia="宋体"/>
        <w:b w:val="0"/>
        <w:i w:val="0"/>
        <w:sz w:val="21"/>
        <w:szCs w:val="21"/>
      </w:rPr>
    </w:lvl>
    <w:lvl w:ilvl="1" w:tentative="0">
      <w:start w:val="1"/>
      <w:numFmt w:val="none"/>
      <w:lvlText w:val=""/>
      <w:lvlJc w:val="left"/>
      <w:pPr>
        <w:ind w:left="851" w:hanging="431"/>
      </w:pPr>
      <w:rPr>
        <w:rFonts w:hint="default" w:ascii="Symbol" w:hAnsi="Symbol"/>
        <w:sz w:val="21"/>
        <w:szCs w:val="21"/>
      </w:rPr>
    </w:lvl>
    <w:lvl w:ilvl="2" w:tentative="0">
      <w:start w:val="1"/>
      <w:numFmt w:val="bullet"/>
      <w:lvlText w:val=""/>
      <w:lvlJc w:val="left"/>
      <w:pPr>
        <w:ind w:left="851" w:hanging="426"/>
      </w:pPr>
      <w:rPr>
        <w:rFonts w:hint="default" w:ascii="Wingdings" w:hAnsi="Wingdings"/>
        <w:sz w:val="21"/>
        <w:szCs w:val="21"/>
      </w:rPr>
    </w:lvl>
    <w:lvl w:ilvl="3" w:tentative="0">
      <w:start w:val="1"/>
      <w:numFmt w:val="decimal"/>
      <w:lvlText w:val="%4."/>
      <w:lvlJc w:val="left"/>
      <w:pPr>
        <w:tabs>
          <w:tab w:val="left" w:pos="2071"/>
        </w:tabs>
        <w:ind w:left="1884" w:hanging="528"/>
      </w:pPr>
      <w:rPr>
        <w:rFonts w:hint="eastAsia" w:ascii="宋体" w:hAnsi="宋体" w:eastAsia="宋体"/>
      </w:rPr>
    </w:lvl>
    <w:lvl w:ilvl="4" w:tentative="0">
      <w:start w:val="1"/>
      <w:numFmt w:val="lowerLetter"/>
      <w:lvlText w:val="%5)"/>
      <w:lvlJc w:val="left"/>
      <w:pPr>
        <w:tabs>
          <w:tab w:val="left" w:pos="2383"/>
        </w:tabs>
        <w:ind w:left="2196" w:hanging="528"/>
      </w:pPr>
      <w:rPr>
        <w:rFonts w:hint="eastAsia" w:ascii="宋体" w:hAnsi="宋体" w:eastAsia="宋体"/>
      </w:rPr>
    </w:lvl>
    <w:lvl w:ilvl="5" w:tentative="0">
      <w:start w:val="1"/>
      <w:numFmt w:val="lowerRoman"/>
      <w:lvlText w:val="%6."/>
      <w:lvlJc w:val="right"/>
      <w:pPr>
        <w:tabs>
          <w:tab w:val="left" w:pos="2695"/>
        </w:tabs>
        <w:ind w:left="2508" w:hanging="528"/>
      </w:pPr>
      <w:rPr>
        <w:rFonts w:hint="eastAsia" w:ascii="宋体" w:hAnsi="宋体" w:eastAsia="宋体"/>
      </w:rPr>
    </w:lvl>
    <w:lvl w:ilvl="6" w:tentative="0">
      <w:start w:val="1"/>
      <w:numFmt w:val="decimal"/>
      <w:lvlText w:val="%7."/>
      <w:lvlJc w:val="left"/>
      <w:pPr>
        <w:tabs>
          <w:tab w:val="left" w:pos="3007"/>
        </w:tabs>
        <w:ind w:left="2820" w:hanging="528"/>
      </w:pPr>
      <w:rPr>
        <w:rFonts w:hint="eastAsia" w:ascii="宋体" w:hAnsi="宋体" w:eastAsia="宋体"/>
      </w:rPr>
    </w:lvl>
    <w:lvl w:ilvl="7" w:tentative="0">
      <w:start w:val="1"/>
      <w:numFmt w:val="lowerLetter"/>
      <w:lvlText w:val="%8)"/>
      <w:lvlJc w:val="left"/>
      <w:pPr>
        <w:tabs>
          <w:tab w:val="left" w:pos="3319"/>
        </w:tabs>
        <w:ind w:left="3132" w:hanging="528"/>
      </w:pPr>
      <w:rPr>
        <w:rFonts w:hint="eastAsia" w:ascii="宋体" w:hAnsi="宋体" w:eastAsia="宋体"/>
      </w:rPr>
    </w:lvl>
    <w:lvl w:ilvl="8" w:tentative="0">
      <w:start w:val="1"/>
      <w:numFmt w:val="lowerRoman"/>
      <w:lvlText w:val="%9."/>
      <w:lvlJc w:val="right"/>
      <w:pPr>
        <w:tabs>
          <w:tab w:val="left" w:pos="3631"/>
        </w:tabs>
        <w:ind w:left="3444" w:hanging="528"/>
      </w:pPr>
      <w:rPr>
        <w:rFonts w:hint="eastAsia" w:ascii="宋体" w:hAnsi="宋体" w:eastAsia="宋体"/>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0"/>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2"/>
  </w:num>
  <w:num w:numId="32">
    <w:abstractNumId w:val="24"/>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1" w:cryptProviderType="rsaAES" w:cryptAlgorithmClass="hash" w:cryptAlgorithmType="typeAny" w:cryptAlgorithmSid="14" w:cryptSpinCount="100000" w:hash="xD/AIitGPo1IssjhYuU8xz20RH24SXUYcA2RPr6mq5jVvqwpNRH0oaFvsUOOfCGJ4hjDHcVnsWkjcn9t+v4kmA==" w:salt="A1FeQsEkAyXQMeN+Ghm3e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U0OWNhMGUyYzc2MTI5ZWY2NzM4MTVkMDAwODg0YzMifQ=="/>
  </w:docVars>
  <w:rsids>
    <w:rsidRoot w:val="00C80928"/>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4D31"/>
    <w:rsid w:val="000359C3"/>
    <w:rsid w:val="00035A7D"/>
    <w:rsid w:val="000365ED"/>
    <w:rsid w:val="0004249A"/>
    <w:rsid w:val="00043282"/>
    <w:rsid w:val="00044286"/>
    <w:rsid w:val="000463A2"/>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032"/>
    <w:rsid w:val="000C7666"/>
    <w:rsid w:val="000D0A9C"/>
    <w:rsid w:val="000D1795"/>
    <w:rsid w:val="000D329A"/>
    <w:rsid w:val="000D4B9C"/>
    <w:rsid w:val="000D4EB6"/>
    <w:rsid w:val="000D753B"/>
    <w:rsid w:val="000E1D69"/>
    <w:rsid w:val="000E4C9E"/>
    <w:rsid w:val="000E57AC"/>
    <w:rsid w:val="000E6FD7"/>
    <w:rsid w:val="000E7144"/>
    <w:rsid w:val="000F06E1"/>
    <w:rsid w:val="000F0E3C"/>
    <w:rsid w:val="000F19D5"/>
    <w:rsid w:val="000F4050"/>
    <w:rsid w:val="000F4AEA"/>
    <w:rsid w:val="000F67E9"/>
    <w:rsid w:val="00101F89"/>
    <w:rsid w:val="00104926"/>
    <w:rsid w:val="00113B1E"/>
    <w:rsid w:val="00114ABE"/>
    <w:rsid w:val="0011711C"/>
    <w:rsid w:val="00124E4F"/>
    <w:rsid w:val="001260B7"/>
    <w:rsid w:val="001265CB"/>
    <w:rsid w:val="00131311"/>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1305"/>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C1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2CD"/>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217A"/>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DB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3AB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384D"/>
    <w:rsid w:val="00324D13"/>
    <w:rsid w:val="00324EDD"/>
    <w:rsid w:val="003331E4"/>
    <w:rsid w:val="00336283"/>
    <w:rsid w:val="00336C64"/>
    <w:rsid w:val="00337162"/>
    <w:rsid w:val="0034194F"/>
    <w:rsid w:val="00344605"/>
    <w:rsid w:val="0034590B"/>
    <w:rsid w:val="003474AA"/>
    <w:rsid w:val="00350D1D"/>
    <w:rsid w:val="00352C83"/>
    <w:rsid w:val="00352F1A"/>
    <w:rsid w:val="00357A05"/>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6C7E"/>
    <w:rsid w:val="003974EB"/>
    <w:rsid w:val="00397CC5"/>
    <w:rsid w:val="003A11D1"/>
    <w:rsid w:val="003A1582"/>
    <w:rsid w:val="003A3D9C"/>
    <w:rsid w:val="003A4077"/>
    <w:rsid w:val="003A4AA7"/>
    <w:rsid w:val="003B09AD"/>
    <w:rsid w:val="003B1F18"/>
    <w:rsid w:val="003B2FB6"/>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505"/>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61C2"/>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1DB7"/>
    <w:rsid w:val="004E30C5"/>
    <w:rsid w:val="004E4AA5"/>
    <w:rsid w:val="004E4AEE"/>
    <w:rsid w:val="004E59E3"/>
    <w:rsid w:val="004E67C0"/>
    <w:rsid w:val="004F391A"/>
    <w:rsid w:val="004F3CFB"/>
    <w:rsid w:val="004F5DE3"/>
    <w:rsid w:val="004F5F06"/>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847"/>
    <w:rsid w:val="00541853"/>
    <w:rsid w:val="00543BDA"/>
    <w:rsid w:val="005441CC"/>
    <w:rsid w:val="00545C42"/>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1DD4"/>
    <w:rsid w:val="00593A49"/>
    <w:rsid w:val="00596160"/>
    <w:rsid w:val="005966E2"/>
    <w:rsid w:val="00597007"/>
    <w:rsid w:val="005A0966"/>
    <w:rsid w:val="005A11B7"/>
    <w:rsid w:val="005A260B"/>
    <w:rsid w:val="005A4A1B"/>
    <w:rsid w:val="005A7830"/>
    <w:rsid w:val="005A7FCE"/>
    <w:rsid w:val="005B0F3F"/>
    <w:rsid w:val="005B191C"/>
    <w:rsid w:val="005B4291"/>
    <w:rsid w:val="005B4903"/>
    <w:rsid w:val="005B51CE"/>
    <w:rsid w:val="005B5885"/>
    <w:rsid w:val="005B5CD7"/>
    <w:rsid w:val="005B6CF6"/>
    <w:rsid w:val="005B7422"/>
    <w:rsid w:val="005C27B7"/>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1F78"/>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8B9"/>
    <w:rsid w:val="006446C9"/>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0FAA"/>
    <w:rsid w:val="006816A4"/>
    <w:rsid w:val="006819B8"/>
    <w:rsid w:val="006840A6"/>
    <w:rsid w:val="006850CD"/>
    <w:rsid w:val="00685AAB"/>
    <w:rsid w:val="006A07AA"/>
    <w:rsid w:val="006A25E5"/>
    <w:rsid w:val="006A2B46"/>
    <w:rsid w:val="006A2F89"/>
    <w:rsid w:val="006A336D"/>
    <w:rsid w:val="006A37B9"/>
    <w:rsid w:val="006B2672"/>
    <w:rsid w:val="006B4577"/>
    <w:rsid w:val="006B54BF"/>
    <w:rsid w:val="006B5F44"/>
    <w:rsid w:val="006B5F90"/>
    <w:rsid w:val="006B62E4"/>
    <w:rsid w:val="006B6A9E"/>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2D8"/>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0F96"/>
    <w:rsid w:val="007F75CE"/>
    <w:rsid w:val="008013A4"/>
    <w:rsid w:val="008027CE"/>
    <w:rsid w:val="00802F42"/>
    <w:rsid w:val="00804383"/>
    <w:rsid w:val="00804BB7"/>
    <w:rsid w:val="00804D41"/>
    <w:rsid w:val="00806002"/>
    <w:rsid w:val="00810257"/>
    <w:rsid w:val="008104F5"/>
    <w:rsid w:val="00811072"/>
    <w:rsid w:val="00811113"/>
    <w:rsid w:val="00811369"/>
    <w:rsid w:val="00815419"/>
    <w:rsid w:val="008163C8"/>
    <w:rsid w:val="008164A1"/>
    <w:rsid w:val="00817325"/>
    <w:rsid w:val="008209E6"/>
    <w:rsid w:val="00821AB2"/>
    <w:rsid w:val="00821D19"/>
    <w:rsid w:val="00823303"/>
    <w:rsid w:val="008233B2"/>
    <w:rsid w:val="00823A9F"/>
    <w:rsid w:val="00823C85"/>
    <w:rsid w:val="00825138"/>
    <w:rsid w:val="008269DD"/>
    <w:rsid w:val="00830621"/>
    <w:rsid w:val="0083348C"/>
    <w:rsid w:val="008361FE"/>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554"/>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366"/>
    <w:rsid w:val="008F0CDC"/>
    <w:rsid w:val="008F15DF"/>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248F"/>
    <w:rsid w:val="009378DD"/>
    <w:rsid w:val="009429D5"/>
    <w:rsid w:val="00942BF1"/>
    <w:rsid w:val="00945180"/>
    <w:rsid w:val="00945428"/>
    <w:rsid w:val="0094607B"/>
    <w:rsid w:val="0095024F"/>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35C"/>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307A"/>
    <w:rsid w:val="00A4452E"/>
    <w:rsid w:val="00A4472C"/>
    <w:rsid w:val="00A44E69"/>
    <w:rsid w:val="00A4661E"/>
    <w:rsid w:val="00A545B4"/>
    <w:rsid w:val="00A55BD6"/>
    <w:rsid w:val="00A55D50"/>
    <w:rsid w:val="00A57142"/>
    <w:rsid w:val="00A648CD"/>
    <w:rsid w:val="00A6537A"/>
    <w:rsid w:val="00A67866"/>
    <w:rsid w:val="00A70B07"/>
    <w:rsid w:val="00A723F8"/>
    <w:rsid w:val="00A747A6"/>
    <w:rsid w:val="00A77CCB"/>
    <w:rsid w:val="00A83D8D"/>
    <w:rsid w:val="00A8446B"/>
    <w:rsid w:val="00A8473F"/>
    <w:rsid w:val="00A862D6"/>
    <w:rsid w:val="00A8715E"/>
    <w:rsid w:val="00A9295B"/>
    <w:rsid w:val="00A93B09"/>
    <w:rsid w:val="00A952D7"/>
    <w:rsid w:val="00A963F7"/>
    <w:rsid w:val="00A96AD8"/>
    <w:rsid w:val="00A97DAC"/>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3D82"/>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6861"/>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16B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3454"/>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4E12"/>
    <w:rsid w:val="00C80928"/>
    <w:rsid w:val="00C80CB8"/>
    <w:rsid w:val="00C819F8"/>
    <w:rsid w:val="00C8248C"/>
    <w:rsid w:val="00C84E33"/>
    <w:rsid w:val="00C86D6F"/>
    <w:rsid w:val="00C905FC"/>
    <w:rsid w:val="00C92C51"/>
    <w:rsid w:val="00C92D03"/>
    <w:rsid w:val="00C9319C"/>
    <w:rsid w:val="00C9435D"/>
    <w:rsid w:val="00C94DF2"/>
    <w:rsid w:val="00C95F74"/>
    <w:rsid w:val="00C96741"/>
    <w:rsid w:val="00CA2D1B"/>
    <w:rsid w:val="00CA375D"/>
    <w:rsid w:val="00CA662A"/>
    <w:rsid w:val="00CA7AFD"/>
    <w:rsid w:val="00CA7C3C"/>
    <w:rsid w:val="00CA7E39"/>
    <w:rsid w:val="00CB0189"/>
    <w:rsid w:val="00CB0BA2"/>
    <w:rsid w:val="00CB1A42"/>
    <w:rsid w:val="00CB1B0C"/>
    <w:rsid w:val="00CB2C0B"/>
    <w:rsid w:val="00CB4D51"/>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1A4"/>
    <w:rsid w:val="00CE30EA"/>
    <w:rsid w:val="00CF048A"/>
    <w:rsid w:val="00CF155A"/>
    <w:rsid w:val="00CF2947"/>
    <w:rsid w:val="00CF686F"/>
    <w:rsid w:val="00CF6E60"/>
    <w:rsid w:val="00CF7BCA"/>
    <w:rsid w:val="00D008FD"/>
    <w:rsid w:val="00D0292D"/>
    <w:rsid w:val="00D0321C"/>
    <w:rsid w:val="00D035EC"/>
    <w:rsid w:val="00D06AB1"/>
    <w:rsid w:val="00D06FC1"/>
    <w:rsid w:val="00D072ED"/>
    <w:rsid w:val="00D07A16"/>
    <w:rsid w:val="00D1067E"/>
    <w:rsid w:val="00D10F50"/>
    <w:rsid w:val="00D11272"/>
    <w:rsid w:val="00D126F5"/>
    <w:rsid w:val="00D1489E"/>
    <w:rsid w:val="00D20737"/>
    <w:rsid w:val="00D21E81"/>
    <w:rsid w:val="00D221C6"/>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2AB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324D"/>
    <w:rsid w:val="00DF44DE"/>
    <w:rsid w:val="00E01138"/>
    <w:rsid w:val="00E02DFB"/>
    <w:rsid w:val="00E030F9"/>
    <w:rsid w:val="00E0311A"/>
    <w:rsid w:val="00E03138"/>
    <w:rsid w:val="00E06404"/>
    <w:rsid w:val="00E11A85"/>
    <w:rsid w:val="00E12495"/>
    <w:rsid w:val="00E12E86"/>
    <w:rsid w:val="00E15CCD"/>
    <w:rsid w:val="00E201FE"/>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D9D"/>
    <w:rsid w:val="00E5408A"/>
    <w:rsid w:val="00E56800"/>
    <w:rsid w:val="00E60C63"/>
    <w:rsid w:val="00E62FF9"/>
    <w:rsid w:val="00E635D6"/>
    <w:rsid w:val="00E639BC"/>
    <w:rsid w:val="00E664CC"/>
    <w:rsid w:val="00E70388"/>
    <w:rsid w:val="00E70F92"/>
    <w:rsid w:val="00E74313"/>
    <w:rsid w:val="00E74C54"/>
    <w:rsid w:val="00E77790"/>
    <w:rsid w:val="00E77A03"/>
    <w:rsid w:val="00E822E8"/>
    <w:rsid w:val="00E82554"/>
    <w:rsid w:val="00E82606"/>
    <w:rsid w:val="00E831C1"/>
    <w:rsid w:val="00E846C8"/>
    <w:rsid w:val="00E84957"/>
    <w:rsid w:val="00E84A55"/>
    <w:rsid w:val="00E85BFF"/>
    <w:rsid w:val="00E87026"/>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68CE"/>
    <w:rsid w:val="00ED067A"/>
    <w:rsid w:val="00ED2B50"/>
    <w:rsid w:val="00EE0350"/>
    <w:rsid w:val="00EE0719"/>
    <w:rsid w:val="00EE0E80"/>
    <w:rsid w:val="00EE613F"/>
    <w:rsid w:val="00EE68C2"/>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19A5"/>
    <w:rsid w:val="00F420D5"/>
    <w:rsid w:val="00F42464"/>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299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455"/>
    <w:rsid w:val="00FF5B99"/>
    <w:rsid w:val="00FF730C"/>
    <w:rsid w:val="00FF73F4"/>
    <w:rsid w:val="00FF7CE4"/>
    <w:rsid w:val="00FF7E39"/>
    <w:rsid w:val="0AB56499"/>
    <w:rsid w:val="13A719DF"/>
    <w:rsid w:val="15385AAA"/>
    <w:rsid w:val="187109D7"/>
    <w:rsid w:val="2706707B"/>
    <w:rsid w:val="299B1B74"/>
    <w:rsid w:val="384653A1"/>
    <w:rsid w:val="43462675"/>
    <w:rsid w:val="49DA0866"/>
    <w:rsid w:val="4B483A14"/>
    <w:rsid w:val="52CF3EAE"/>
    <w:rsid w:val="5C4816E7"/>
    <w:rsid w:val="7DD547CA"/>
    <w:rsid w:val="7E4E3F3F"/>
    <w:rsid w:val="7EE10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autoRedefine/>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autoRedefine/>
    <w:qFormat/>
    <w:uiPriority w:val="0"/>
    <w:rPr>
      <w:b/>
      <w:bCs/>
      <w:kern w:val="2"/>
      <w:sz w:val="28"/>
      <w:szCs w:val="28"/>
    </w:rPr>
  </w:style>
  <w:style w:type="character" w:customStyle="1" w:styleId="39">
    <w:name w:val="标题 6 字符"/>
    <w:link w:val="7"/>
    <w:autoRedefine/>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autoRedefine/>
    <w:qFormat/>
    <w:uiPriority w:val="0"/>
    <w:rPr>
      <w:rFonts w:ascii="Arial" w:hAnsi="Arial" w:eastAsia="黑体"/>
      <w:kern w:val="2"/>
      <w:sz w:val="24"/>
      <w:szCs w:val="24"/>
    </w:rPr>
  </w:style>
  <w:style w:type="character" w:customStyle="1" w:styleId="42">
    <w:name w:val="标题 9 字符"/>
    <w:link w:val="10"/>
    <w:autoRedefine/>
    <w:qFormat/>
    <w:uiPriority w:val="0"/>
    <w:rPr>
      <w:rFonts w:ascii="Arial" w:hAnsi="Arial" w:eastAsia="黑体"/>
      <w:kern w:val="2"/>
      <w:sz w:val="21"/>
      <w:szCs w:val="21"/>
    </w:rPr>
  </w:style>
  <w:style w:type="character" w:customStyle="1" w:styleId="43">
    <w:name w:val="页眉 字符"/>
    <w:link w:val="18"/>
    <w:autoRedefine/>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autoRedefine/>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sz w:val="44"/>
    </w:rPr>
  </w:style>
  <w:style w:type="paragraph" w:customStyle="1" w:styleId="59">
    <w:name w:val="标准文件_标准代替"/>
    <w:basedOn w:val="1"/>
    <w:next w:val="1"/>
    <w:qFormat/>
    <w:uiPriority w:val="0"/>
    <w:pPr>
      <w:spacing w:line="310" w:lineRule="exact"/>
      <w:jc w:val="right"/>
    </w:pPr>
    <w:rPr>
      <w:rFonts w:ascii="宋体" w:hAnsi="宋体"/>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sz w:val="28"/>
    </w:rPr>
  </w:style>
  <w:style w:type="paragraph" w:customStyle="1" w:styleId="69">
    <w:name w:val="标准文件_封面标准分类号"/>
    <w:basedOn w:val="1"/>
    <w:autoRedefine/>
    <w:qFormat/>
    <w:uiPriority w:val="0"/>
    <w:rPr>
      <w:rFonts w:ascii="黑体" w:eastAsia="黑体"/>
      <w:b/>
      <w:sz w:val="28"/>
    </w:rPr>
  </w:style>
  <w:style w:type="paragraph" w:customStyle="1" w:styleId="70">
    <w:name w:val="标准文件_封面标准名称"/>
    <w:basedOn w:val="1"/>
    <w:qFormat/>
    <w:uiPriority w:val="0"/>
    <w:pPr>
      <w:spacing w:line="240" w:lineRule="auto"/>
      <w:jc w:val="center"/>
    </w:pPr>
    <w:rPr>
      <w:rFonts w:ascii="黑体" w:eastAsia="黑体"/>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ind w:left="0" w:firstLine="0"/>
    </w:pPr>
  </w:style>
  <w:style w:type="paragraph" w:customStyle="1" w:styleId="91">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kern w:val="2"/>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sz w:val="18"/>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autoRedefine/>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glossaryDocument" Target="glossary/document.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0.jpeg"/><Relationship Id="rId23" Type="http://schemas.openxmlformats.org/officeDocument/2006/relationships/image" Target="media/image9.tiff"/><Relationship Id="rId22" Type="http://schemas.openxmlformats.org/officeDocument/2006/relationships/image" Target="media/image8.tiff"/><Relationship Id="rId21" Type="http://schemas.openxmlformats.org/officeDocument/2006/relationships/image" Target="media/image7.tiff"/><Relationship Id="rId20" Type="http://schemas.openxmlformats.org/officeDocument/2006/relationships/image" Target="media/image6.tiff"/><Relationship Id="rId2" Type="http://schemas.openxmlformats.org/officeDocument/2006/relationships/settings" Target="settings.xml"/><Relationship Id="rId19" Type="http://schemas.openxmlformats.org/officeDocument/2006/relationships/image" Target="media/image5.tiff"/><Relationship Id="rId18" Type="http://schemas.openxmlformats.org/officeDocument/2006/relationships/image" Target="media/image4.tiff"/><Relationship Id="rId17" Type="http://schemas.openxmlformats.org/officeDocument/2006/relationships/image" Target="media/image3.tiff"/><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77F5A5B22D643289DB1C84611EE457C"/>
        <w:style w:val=""/>
        <w:category>
          <w:name w:val="常规"/>
          <w:gallery w:val="placeholder"/>
        </w:category>
        <w:types>
          <w:type w:val="bbPlcHdr"/>
        </w:types>
        <w:behaviors>
          <w:behavior w:val="content"/>
        </w:behaviors>
        <w:description w:val=""/>
        <w:guid w:val="{68493D92-FF9A-423A-81D2-84B244E52D6A}"/>
      </w:docPartPr>
      <w:docPartBody>
        <w:p w14:paraId="7C837807">
          <w:pPr>
            <w:pStyle w:val="5"/>
          </w:pPr>
          <w:r>
            <w:rPr>
              <w:rStyle w:val="4"/>
              <w:rFonts w:hint="eastAsia"/>
            </w:rPr>
            <w:t>单击或点击此处输入文字。</w:t>
          </w:r>
        </w:p>
      </w:docPartBody>
    </w:docPart>
    <w:docPart>
      <w:docPartPr>
        <w:name w:val="602587B93BA7499B9CD1DCAD71E00943"/>
        <w:style w:val=""/>
        <w:category>
          <w:name w:val="常规"/>
          <w:gallery w:val="placeholder"/>
        </w:category>
        <w:types>
          <w:type w:val="bbPlcHdr"/>
        </w:types>
        <w:behaviors>
          <w:behavior w:val="content"/>
        </w:behaviors>
        <w:description w:val=""/>
        <w:guid w:val="{0BA8D42B-E0F0-4DB5-8505-38AD59665FDE}"/>
      </w:docPartPr>
      <w:docPartBody>
        <w:p w14:paraId="0207DFA2">
          <w:pPr>
            <w:pStyle w:val="6"/>
          </w:pPr>
          <w:r>
            <w:rPr>
              <w:rStyle w:val="4"/>
              <w:rFonts w:hint="eastAsia"/>
            </w:rPr>
            <w:t>选择一项。</w:t>
          </w:r>
        </w:p>
      </w:docPartBody>
    </w:docPart>
    <w:docPart>
      <w:docPartPr>
        <w:name w:val="191ADEFBB3454FE28084DF16BBDBF1AC"/>
        <w:style w:val=""/>
        <w:category>
          <w:name w:val="常规"/>
          <w:gallery w:val="placeholder"/>
        </w:category>
        <w:types>
          <w:type w:val="bbPlcHdr"/>
        </w:types>
        <w:behaviors>
          <w:behavior w:val="content"/>
        </w:behaviors>
        <w:description w:val=""/>
        <w:guid w:val="{83BE44D5-4BD9-45B7-BF68-8C95ED836070}"/>
      </w:docPartPr>
      <w:docPartBody>
        <w:p w14:paraId="4FC398F7">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4DF"/>
    <w:rsid w:val="001E47B4"/>
    <w:rsid w:val="0025655B"/>
    <w:rsid w:val="006D0E79"/>
    <w:rsid w:val="009B1161"/>
    <w:rsid w:val="00C56ACA"/>
    <w:rsid w:val="00F054DF"/>
    <w:rsid w:val="00FE0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77F5A5B22D643289DB1C84611EE457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02587B93BA7499B9CD1DCAD71E0094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191ADEFBB3454FE28084DF16BBDBF1A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69F127-38A3-4A4D-8735-5D2B972978D8}">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11</Pages>
  <Words>4957</Words>
  <Characters>5369</Characters>
  <Lines>42</Lines>
  <Paragraphs>11</Paragraphs>
  <TotalTime>0</TotalTime>
  <ScaleCrop>false</ScaleCrop>
  <LinksUpToDate>false</LinksUpToDate>
  <CharactersWithSpaces>5435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2024-03-21T11:14:00Z</dcterms:created>
  <dc:creator>USER</dc:creator>
  <dc:description>&lt;config cover="true" show_menu="true" version="1.0.0" doctype="SDKXY"&gt;_x000d_
&lt;/config&gt;</dc:description>
  <cp:lastModifiedBy>XIEX</cp:lastModifiedBy>
  <cp:lastPrinted>2021-02-02T08:22:00Z</cp:lastPrinted>
  <dcterms:modified xsi:type="dcterms:W3CDTF">2024-09-22T14:29:29Z</dcterms:modified>
  <dc:title>团体标准</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2052-12.1.0.18276</vt:lpwstr>
  </property>
  <property fmtid="{D5CDD505-2E9C-101B-9397-08002B2CF9AE}" pid="15" name="ICV">
    <vt:lpwstr>6AFD4C19AD3E44DE9E8D2123DC198B33_13</vt:lpwstr>
  </property>
</Properties>
</file>