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60DE" w:rsidRDefault="00FF66DC" w:rsidP="003D36C1">
      <w:pPr>
        <w:ind w:firstLine="720"/>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w:t>
      </w:r>
      <w:r w:rsidR="00622156">
        <w:rPr>
          <w:rFonts w:ascii="方正小标宋简体" w:eastAsia="方正小标宋简体" w:cs="仿宋_GB2312" w:hint="eastAsia"/>
          <w:bCs/>
          <w:color w:val="000000"/>
          <w:sz w:val="36"/>
          <w:szCs w:val="32"/>
        </w:rPr>
        <w:t>巴马小米粽</w:t>
      </w:r>
      <w:r w:rsidR="001B3580">
        <w:rPr>
          <w:rFonts w:ascii="方正小标宋简体" w:eastAsia="方正小标宋简体" w:cs="仿宋_GB2312" w:hint="eastAsia"/>
          <w:bCs/>
          <w:color w:val="000000"/>
          <w:sz w:val="36"/>
          <w:szCs w:val="32"/>
        </w:rPr>
        <w:t>制作技术规程</w:t>
      </w:r>
      <w:r>
        <w:rPr>
          <w:rFonts w:ascii="方正小标宋简体" w:eastAsia="方正小标宋简体" w:cs="仿宋_GB2312" w:hint="eastAsia"/>
          <w:bCs/>
          <w:color w:val="000000"/>
          <w:sz w:val="36"/>
          <w:szCs w:val="32"/>
        </w:rPr>
        <w:t>》</w:t>
      </w:r>
    </w:p>
    <w:p w:rsidR="00DD60DE" w:rsidRDefault="00FF66DC" w:rsidP="003D36C1">
      <w:pPr>
        <w:ind w:firstLine="720"/>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（征求意见稿）编制说明</w:t>
      </w:r>
    </w:p>
    <w:p w:rsidR="00DD60DE" w:rsidRDefault="00DD60DE" w:rsidP="003D36C1">
      <w:pPr>
        <w:ind w:firstLine="360"/>
        <w:jc w:val="center"/>
        <w:rPr>
          <w:rFonts w:ascii="方正小标宋简体" w:eastAsia="方正小标宋简体" w:cs="仿宋_GB2312"/>
          <w:bCs/>
          <w:color w:val="000000"/>
          <w:sz w:val="18"/>
          <w:szCs w:val="18"/>
        </w:rPr>
      </w:pPr>
    </w:p>
    <w:p w:rsidR="00DD60DE" w:rsidRDefault="00FF66DC" w:rsidP="00A92E07">
      <w:pPr>
        <w:spacing w:line="520" w:lineRule="exact"/>
        <w:rPr>
          <w:rFonts w:ascii="黑体" w:eastAsia="黑体" w:cs="仿宋_GB2312"/>
          <w:bCs/>
          <w:sz w:val="32"/>
          <w:szCs w:val="32"/>
        </w:rPr>
      </w:pPr>
      <w:r>
        <w:rPr>
          <w:rFonts w:ascii="黑体" w:eastAsia="黑体" w:cs="仿宋_GB2312" w:hint="eastAsia"/>
          <w:sz w:val="32"/>
          <w:szCs w:val="32"/>
        </w:rPr>
        <w:t>一、任务来源、起草单位</w:t>
      </w:r>
    </w:p>
    <w:p w:rsidR="00DD60DE" w:rsidRPr="001F251A" w:rsidRDefault="00EF5940" w:rsidP="00EF5940">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根据《广西标准化协会关于下达2023年第七十一批团体标准制修订项目计划的通知》（桂标协〔2023〕276号）文件精神，由广西烹饪餐饮行业协会提出，广西现代职业技术学院、河池市职业教育中心学校、广西寿源食品有限公司、河池市技工学校、广西河池市壮哈哈商贸责任有限公司、广西冯好缘食品生产有限公司、河池市金城江区恒信食品作坊、广西桂菜发展促进会等单位共同起草的团体标准《巴马小米粽制作技术规程》（项目编号：2023-8602），已获立项</w:t>
      </w:r>
      <w:r w:rsidR="00FF66DC" w:rsidRPr="003D36C1">
        <w:rPr>
          <w:rFonts w:ascii="仿宋_GB2312" w:eastAsia="仿宋_GB2312" w:hAnsi="仿宋" w:hint="eastAsia"/>
          <w:sz w:val="32"/>
          <w:szCs w:val="32"/>
        </w:rPr>
        <w:t>。</w:t>
      </w:r>
    </w:p>
    <w:p w:rsidR="00DD60DE" w:rsidRDefault="00FF66DC" w:rsidP="00A92E07">
      <w:pPr>
        <w:spacing w:line="520" w:lineRule="exact"/>
        <w:rPr>
          <w:rFonts w:ascii="黑体" w:eastAsia="黑体" w:cs="仿宋_GB2312"/>
          <w:sz w:val="32"/>
          <w:szCs w:val="32"/>
        </w:rPr>
      </w:pPr>
      <w:r>
        <w:rPr>
          <w:rFonts w:ascii="黑体" w:eastAsia="黑体" w:cs="仿宋_GB2312" w:hint="eastAsia"/>
          <w:sz w:val="32"/>
          <w:szCs w:val="32"/>
        </w:rPr>
        <w:t>二、制定标准的必要性和意义</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粽子是中国传统的食品之一，流传了几千年的历史。在端午节这一天，各地家庭都会准备一些粽子，以迎接这个在中国非常重要的节日，粽子是中国的一种传统美食，也是一个浓郁的文化符号。除了在中国各地被广泛传承，粽子也传播到了世界各地，成为了一种享誉全球的美食文化。粽，即粽籺，主要材料是糯米、馅料，用箬叶（或柊叶、簕古子叶等）包裹而成，形状多样，主要有三角状、四角状等，粽子的外观和口感也因地区而异，有些是甜的，有些是咸的，有些白色，有些浅黄色。粽子在不同文化和地区内都有各自的独特特色和呈现方式。</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河池是广西的板栗之乡，年产板栗6000多吨，居广西第一位；河池糯米也很有名，环江“长北香糯”距今有400多年历史，是知名农产品品牌，河池发展粽子产业可谓天时地利、得天独厚，并打造了“网红壮乡寿源粽”。“壮乡寿源粽”从粽叶、大米、</w:t>
      </w:r>
      <w:r w:rsidRPr="003D36C1">
        <w:rPr>
          <w:rFonts w:ascii="仿宋_GB2312" w:eastAsia="仿宋_GB2312" w:hAnsi="仿宋" w:hint="eastAsia"/>
          <w:sz w:val="32"/>
          <w:szCs w:val="32"/>
        </w:rPr>
        <w:lastRenderedPageBreak/>
        <w:t>黑米、绿豆、肉猪的种养，再到加工、包装、线上线下销售，形成完整的产业链，推动河池一系列的产业发展，促进地方群众就业、经济发展，赋能创新创业和乡村振兴，真正实现“小粽子”拉动振兴“大产业”。河池的三角粽制作主要包括原料验收、包馅成型、蒸煮、包装、杀菌这几个步骤，每个步骤都有严格的原料配给及卫生要求，但均是采用本土绿色优质食材，加上科学配方，运用最新技术生产提高粽子质量。</w:t>
      </w:r>
    </w:p>
    <w:p w:rsidR="00DD60DE"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目前河池从事三角粽生产销售的企业有430个，</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近年来年产量约5亿个，产值约5.1亿元。从2021年至今，短短1年的时间，基地就生产销售“壮乡寿源粽”430多万个，招聘附近县（区）富余劳动力400多人次，每人月平均收入超过5000元，真正实现“一人就业，全家小康”。2022年端午节前，粽子产业学院生产的160多万个粽子被全国各地线上线下的“吃货”们抢购一空，出现了“一粽难求”的局面。由于制作粽子的食材丰富多样，营养丰富，含水量高，但原料做工复杂，容易出现食品安全问题，在粽子的生产加工过程中，通常会使用食品添加剂以达到保质、改善口感的目的，民间生产的差异性和随机性很大，制作条件难控制，这就需要统一制作程序、原料的配比等，用于指导</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的生产，保护产品特色，提高经济效益，使产品进一步发扬光大。</w:t>
      </w:r>
    </w:p>
    <w:p w:rsidR="00DD60DE" w:rsidRDefault="00EF5940" w:rsidP="00EF5940">
      <w:pPr>
        <w:spacing w:line="520" w:lineRule="exact"/>
        <w:ind w:firstLineChars="200" w:firstLine="640"/>
        <w:rPr>
          <w:rFonts w:ascii="仿宋_GB2312" w:eastAsia="仿宋_GB2312"/>
          <w:sz w:val="28"/>
          <w:szCs w:val="28"/>
        </w:rPr>
      </w:pPr>
      <w:r w:rsidRPr="003D36C1">
        <w:rPr>
          <w:rFonts w:ascii="仿宋_GB2312" w:eastAsia="仿宋_GB2312" w:hAnsi="仿宋" w:hint="eastAsia"/>
          <w:sz w:val="32"/>
          <w:szCs w:val="32"/>
        </w:rPr>
        <w:t>通过制定团体标准《巴马小米粽制作技术规程》，以标准为抓手，统一规范巴马小米粽制作的程序，规定了制作场所、工具和原辅料等要求，对提升</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品牌效益，促进巴马小米粽产业化、市场化、效益化，助推巴马小米粽产业高质量发展有重要意义</w:t>
      </w:r>
      <w:r w:rsidR="003D36C1" w:rsidRPr="003D36C1">
        <w:rPr>
          <w:rFonts w:ascii="仿宋_GB2312" w:eastAsia="仿宋_GB2312" w:hAnsi="仿宋" w:hint="eastAsia"/>
          <w:sz w:val="32"/>
          <w:szCs w:val="32"/>
        </w:rPr>
        <w:t>。</w:t>
      </w:r>
    </w:p>
    <w:p w:rsidR="00DD60DE" w:rsidRDefault="00FF66DC" w:rsidP="00A92E07">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三、主要起草过程</w:t>
      </w:r>
    </w:p>
    <w:p w:rsidR="00DD60DE" w:rsidRPr="00C91974" w:rsidRDefault="00FF66DC" w:rsidP="00C91974">
      <w:pPr>
        <w:spacing w:line="520" w:lineRule="exact"/>
        <w:ind w:firstLineChars="200" w:firstLine="643"/>
        <w:rPr>
          <w:rFonts w:ascii="仿宋" w:eastAsia="仿宋" w:hAnsi="仿宋"/>
          <w:sz w:val="32"/>
          <w:szCs w:val="28"/>
        </w:rPr>
      </w:pPr>
      <w:r w:rsidRPr="00C91974">
        <w:rPr>
          <w:rFonts w:ascii="仿宋" w:eastAsia="仿宋" w:hAnsi="仿宋" w:cs="仿宋_GB2312" w:hint="eastAsia"/>
          <w:b/>
          <w:sz w:val="32"/>
          <w:szCs w:val="28"/>
        </w:rPr>
        <w:lastRenderedPageBreak/>
        <w:t>（一）成立标准编制工作组</w:t>
      </w:r>
    </w:p>
    <w:p w:rsidR="00DD60DE" w:rsidRPr="001F4D35" w:rsidRDefault="00FF66DC" w:rsidP="007208E5">
      <w:pPr>
        <w:spacing w:line="520" w:lineRule="exact"/>
        <w:ind w:firstLineChars="200" w:firstLine="640"/>
        <w:rPr>
          <w:rFonts w:ascii="仿宋" w:eastAsia="仿宋" w:hAnsi="仿宋"/>
          <w:sz w:val="32"/>
          <w:szCs w:val="32"/>
        </w:rPr>
      </w:pPr>
      <w:r w:rsidRPr="007208E5">
        <w:rPr>
          <w:rFonts w:ascii="仿宋_GB2312" w:eastAsia="仿宋_GB2312" w:hAnsi="仿宋" w:hint="eastAsia"/>
          <w:sz w:val="32"/>
          <w:szCs w:val="32"/>
        </w:rPr>
        <w:t>团体标准《</w:t>
      </w:r>
      <w:r w:rsidR="00622156" w:rsidRPr="007208E5">
        <w:rPr>
          <w:rFonts w:ascii="仿宋_GB2312" w:eastAsia="仿宋_GB2312" w:hAnsi="仿宋" w:hint="eastAsia"/>
          <w:sz w:val="32"/>
          <w:szCs w:val="32"/>
        </w:rPr>
        <w:t>巴马小米粽</w:t>
      </w:r>
      <w:r w:rsidR="00405301" w:rsidRPr="007208E5">
        <w:rPr>
          <w:rFonts w:ascii="仿宋_GB2312" w:eastAsia="仿宋_GB2312" w:hAnsi="仿宋" w:hint="eastAsia"/>
          <w:sz w:val="32"/>
          <w:szCs w:val="32"/>
        </w:rPr>
        <w:t>制作技术规程</w:t>
      </w:r>
      <w:r w:rsidRPr="007208E5">
        <w:rPr>
          <w:rFonts w:ascii="仿宋_GB2312" w:eastAsia="仿宋_GB2312" w:hAnsi="仿宋" w:hint="eastAsia"/>
          <w:sz w:val="32"/>
          <w:szCs w:val="32"/>
        </w:rPr>
        <w:t>》项目任务下达后，</w:t>
      </w:r>
      <w:r w:rsidR="00EF5940" w:rsidRPr="007208E5">
        <w:rPr>
          <w:rFonts w:ascii="仿宋_GB2312" w:eastAsia="仿宋_GB2312" w:hAnsi="仿宋" w:hint="eastAsia"/>
          <w:sz w:val="32"/>
          <w:szCs w:val="32"/>
        </w:rPr>
        <w:t>广西现代职业技术学院、河池市职业教育中心学校、广西寿源食品有限公司、河池市技工学校、广西河池市壮哈哈商贸责任有限公司、广西冯好缘食品生产有限公司、河池市金城江区恒信食品作坊、广西桂菜发展促进会等单位</w:t>
      </w:r>
      <w:r w:rsidRPr="007208E5">
        <w:rPr>
          <w:rFonts w:ascii="仿宋_GB2312" w:eastAsia="仿宋_GB2312" w:hAnsi="仿宋" w:hint="eastAsia"/>
          <w:sz w:val="32"/>
          <w:szCs w:val="32"/>
        </w:rPr>
        <w:t>成立了标准编制工作组，制定了起草编写方案与进度安排，明确任务职责，确定工作技术路线，开展标准研制工作。具体标准编制工作由起草单位相关人员配合完成。</w:t>
      </w:r>
    </w:p>
    <w:p w:rsidR="007208E5" w:rsidRPr="00B32E7D" w:rsidRDefault="007208E5" w:rsidP="007208E5">
      <w:pPr>
        <w:spacing w:line="520" w:lineRule="exact"/>
        <w:ind w:firstLineChars="200" w:firstLine="640"/>
        <w:rPr>
          <w:rFonts w:ascii="仿宋_GB2312" w:eastAsia="仿宋_GB2312" w:hAnsi="仿宋"/>
          <w:sz w:val="32"/>
          <w:szCs w:val="32"/>
        </w:rPr>
      </w:pPr>
      <w:r w:rsidRPr="00B32E7D">
        <w:rPr>
          <w:rFonts w:ascii="仿宋_GB2312" w:eastAsia="仿宋_GB2312" w:hAnsi="仿宋" w:hint="eastAsia"/>
          <w:sz w:val="32"/>
          <w:szCs w:val="32"/>
        </w:rPr>
        <w:t>为了明确标准编制的任务职责，确定工作技术路线，开展标准研制工作。编制工作组下设三个组，分别是资料收集组、草案编写组、标准实施组。</w:t>
      </w:r>
    </w:p>
    <w:p w:rsidR="007208E5" w:rsidRPr="00B32E7D" w:rsidRDefault="007208E5" w:rsidP="007208E5">
      <w:pPr>
        <w:spacing w:line="520" w:lineRule="exact"/>
        <w:ind w:firstLineChars="200" w:firstLine="640"/>
        <w:rPr>
          <w:rFonts w:ascii="仿宋_GB2312" w:eastAsia="仿宋_GB2312" w:hAnsi="仿宋"/>
          <w:sz w:val="32"/>
          <w:szCs w:val="32"/>
        </w:rPr>
      </w:pPr>
      <w:r w:rsidRPr="00B32E7D">
        <w:rPr>
          <w:rFonts w:ascii="仿宋_GB2312" w:eastAsia="仿宋_GB2312" w:hAnsi="仿宋" w:hint="eastAsia"/>
          <w:sz w:val="32"/>
          <w:szCs w:val="32"/>
        </w:rPr>
        <w:t>资料收集组负责国内外有关</w:t>
      </w:r>
      <w:r>
        <w:rPr>
          <w:rFonts w:ascii="仿宋_GB2312" w:eastAsia="仿宋_GB2312" w:hAnsi="仿宋" w:hint="eastAsia"/>
          <w:sz w:val="32"/>
          <w:szCs w:val="32"/>
        </w:rPr>
        <w:t>巴马小米粽</w:t>
      </w:r>
      <w:r w:rsidRPr="00B32E7D">
        <w:rPr>
          <w:rFonts w:ascii="仿宋_GB2312" w:eastAsia="仿宋_GB2312" w:hAnsi="仿宋" w:hint="eastAsia"/>
          <w:sz w:val="32"/>
          <w:szCs w:val="32"/>
        </w:rPr>
        <w:t>方面的文献资料的查询、收集和整理工作，查阅前期对</w:t>
      </w:r>
      <w:r>
        <w:rPr>
          <w:rFonts w:ascii="仿宋_GB2312" w:eastAsia="仿宋_GB2312" w:hAnsi="仿宋" w:hint="eastAsia"/>
          <w:sz w:val="32"/>
          <w:szCs w:val="32"/>
        </w:rPr>
        <w:t>巴马小米粽</w:t>
      </w:r>
      <w:r w:rsidRPr="00B32E7D">
        <w:rPr>
          <w:rFonts w:ascii="仿宋_GB2312" w:eastAsia="仿宋_GB2312" w:hAnsi="仿宋" w:hint="eastAsia"/>
          <w:sz w:val="32"/>
          <w:szCs w:val="32"/>
        </w:rPr>
        <w:t>方面的有关研究情况和目前科学界</w:t>
      </w:r>
      <w:r>
        <w:rPr>
          <w:rFonts w:ascii="仿宋_GB2312" w:eastAsia="仿宋_GB2312" w:hAnsi="仿宋" w:hint="eastAsia"/>
          <w:sz w:val="32"/>
          <w:szCs w:val="32"/>
        </w:rPr>
        <w:t>巴马小米粽</w:t>
      </w:r>
      <w:r w:rsidRPr="00B32E7D">
        <w:rPr>
          <w:rFonts w:ascii="仿宋_GB2312" w:eastAsia="仿宋_GB2312" w:hAnsi="仿宋" w:hint="eastAsia"/>
          <w:sz w:val="32"/>
          <w:szCs w:val="32"/>
        </w:rPr>
        <w:t>的研究进展；</w:t>
      </w:r>
    </w:p>
    <w:p w:rsidR="007208E5" w:rsidRPr="00B32E7D" w:rsidRDefault="007208E5" w:rsidP="007208E5">
      <w:pPr>
        <w:spacing w:line="520" w:lineRule="exact"/>
        <w:ind w:firstLineChars="200" w:firstLine="640"/>
        <w:rPr>
          <w:rFonts w:ascii="仿宋_GB2312" w:eastAsia="仿宋_GB2312" w:hAnsi="仿宋"/>
          <w:sz w:val="32"/>
          <w:szCs w:val="32"/>
        </w:rPr>
      </w:pPr>
      <w:r w:rsidRPr="00B32E7D">
        <w:rPr>
          <w:rFonts w:ascii="仿宋_GB2312" w:eastAsia="仿宋_GB2312" w:hAnsi="仿宋" w:hint="eastAsia"/>
          <w:sz w:val="32"/>
          <w:szCs w:val="32"/>
        </w:rPr>
        <w:t>草案编写组负责起草标准草案及后续征求意见稿和标准编制说明、送审稿及编制说明等编写工作，包括后期召开征求意见会、网上征求意见，以及标准的不断修改和完善。</w:t>
      </w:r>
    </w:p>
    <w:p w:rsidR="00DD60DE" w:rsidRDefault="007208E5" w:rsidP="007208E5">
      <w:pPr>
        <w:spacing w:line="520" w:lineRule="exact"/>
        <w:ind w:firstLineChars="200" w:firstLine="640"/>
        <w:rPr>
          <w:rFonts w:ascii="仿宋_GB2312" w:eastAsia="仿宋_GB2312" w:cs="仿宋_GB2312"/>
          <w:sz w:val="28"/>
          <w:szCs w:val="28"/>
        </w:rPr>
      </w:pPr>
      <w:r w:rsidRPr="00B32E7D">
        <w:rPr>
          <w:rFonts w:ascii="仿宋_GB2312" w:eastAsia="仿宋_GB2312" w:hAnsi="仿宋" w:hint="eastAsia"/>
          <w:sz w:val="32"/>
          <w:szCs w:val="32"/>
        </w:rPr>
        <w:t>标准实施组负责团体标准《</w:t>
      </w:r>
      <w:r>
        <w:rPr>
          <w:rFonts w:ascii="仿宋_GB2312" w:eastAsia="仿宋_GB2312" w:hAnsi="仿宋" w:hint="eastAsia"/>
          <w:sz w:val="32"/>
          <w:szCs w:val="32"/>
        </w:rPr>
        <w:t>巴马小米粽制作技术规程</w:t>
      </w:r>
      <w:r w:rsidRPr="00B32E7D">
        <w:rPr>
          <w:rFonts w:ascii="仿宋_GB2312" w:eastAsia="仿宋_GB2312" w:hAnsi="仿宋" w:hint="eastAsia"/>
          <w:sz w:val="32"/>
          <w:szCs w:val="32"/>
        </w:rPr>
        <w:t>》发布后，组织相关企事业单位开展标准宣贯培训会，对标准进行详细解读，让相关人员了解标准，并根据标准对</w:t>
      </w:r>
      <w:r>
        <w:rPr>
          <w:rFonts w:ascii="仿宋_GB2312" w:eastAsia="仿宋_GB2312" w:hAnsi="仿宋" w:hint="eastAsia"/>
          <w:sz w:val="32"/>
          <w:szCs w:val="32"/>
        </w:rPr>
        <w:t>巴马小米粽</w:t>
      </w:r>
      <w:r w:rsidRPr="00B32E7D">
        <w:rPr>
          <w:rFonts w:ascii="仿宋_GB2312" w:eastAsia="仿宋_GB2312" w:hAnsi="仿宋" w:hint="eastAsia"/>
          <w:sz w:val="32"/>
          <w:szCs w:val="32"/>
        </w:rPr>
        <w:t>进行规范化操作，并对标准实施情况进行总结分析，不断对团体标准提出修正意见。</w:t>
      </w:r>
    </w:p>
    <w:p w:rsidR="00DD60DE" w:rsidRPr="00C91974" w:rsidRDefault="00FF66DC" w:rsidP="00C91974">
      <w:pPr>
        <w:spacing w:line="520" w:lineRule="exact"/>
        <w:ind w:firstLineChars="200" w:firstLine="643"/>
        <w:rPr>
          <w:rFonts w:ascii="仿宋" w:eastAsia="仿宋" w:hAnsi="仿宋" w:cs="仿宋_GB2312"/>
          <w:b/>
          <w:sz w:val="32"/>
          <w:szCs w:val="28"/>
        </w:rPr>
      </w:pPr>
      <w:r w:rsidRPr="00C91974">
        <w:rPr>
          <w:rFonts w:ascii="仿宋" w:eastAsia="仿宋" w:hAnsi="仿宋" w:cs="仿宋_GB2312" w:hint="eastAsia"/>
          <w:b/>
          <w:sz w:val="32"/>
          <w:szCs w:val="28"/>
        </w:rPr>
        <w:t>（二）收集整理文献资料</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标准编制工作组收集了国内有关</w:t>
      </w:r>
      <w:r w:rsidR="00754D85" w:rsidRPr="003D36C1">
        <w:rPr>
          <w:rFonts w:ascii="仿宋_GB2312" w:eastAsia="仿宋_GB2312" w:hAnsi="仿宋" w:hint="eastAsia"/>
          <w:sz w:val="32"/>
          <w:szCs w:val="32"/>
        </w:rPr>
        <w:t>“</w:t>
      </w:r>
      <w:r w:rsidR="00EF5940" w:rsidRPr="003D36C1">
        <w:rPr>
          <w:rFonts w:ascii="仿宋_GB2312" w:eastAsia="仿宋_GB2312" w:hAnsi="仿宋" w:hint="eastAsia"/>
          <w:sz w:val="32"/>
          <w:szCs w:val="32"/>
        </w:rPr>
        <w:t>粽</w:t>
      </w:r>
      <w:r w:rsidR="00754D85" w:rsidRPr="003D36C1">
        <w:rPr>
          <w:rFonts w:ascii="仿宋_GB2312" w:eastAsia="仿宋_GB2312" w:hAnsi="仿宋" w:hint="eastAsia"/>
          <w:sz w:val="32"/>
          <w:szCs w:val="32"/>
        </w:rPr>
        <w:t xml:space="preserve"> </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w:t>
      </w:r>
      <w:r w:rsidR="00754D85" w:rsidRPr="003D36C1">
        <w:rPr>
          <w:rFonts w:ascii="仿宋_GB2312" w:eastAsia="仿宋_GB2312" w:hAnsi="仿宋" w:hint="eastAsia"/>
          <w:sz w:val="32"/>
          <w:szCs w:val="32"/>
        </w:rPr>
        <w:t>”“</w:t>
      </w:r>
      <w:r w:rsidR="00EF5940" w:rsidRPr="003D36C1">
        <w:rPr>
          <w:rFonts w:ascii="仿宋_GB2312" w:eastAsia="仿宋_GB2312" w:hAnsi="仿宋" w:hint="eastAsia"/>
          <w:sz w:val="32"/>
          <w:szCs w:val="32"/>
        </w:rPr>
        <w:t>粽</w:t>
      </w:r>
      <w:r w:rsidR="00754D85" w:rsidRPr="003D36C1">
        <w:rPr>
          <w:rFonts w:ascii="仿宋_GB2312" w:eastAsia="仿宋_GB2312" w:hAnsi="仿宋" w:hint="eastAsia"/>
          <w:sz w:val="32"/>
          <w:szCs w:val="32"/>
        </w:rPr>
        <w:t xml:space="preserve"> 加工技术”</w:t>
      </w:r>
      <w:r w:rsidRPr="003D36C1">
        <w:rPr>
          <w:rFonts w:ascii="仿宋_GB2312" w:eastAsia="仿宋_GB2312" w:hAnsi="仿宋" w:hint="eastAsia"/>
          <w:sz w:val="32"/>
          <w:szCs w:val="32"/>
        </w:rPr>
        <w:t>的相关资料。主要有：</w:t>
      </w:r>
    </w:p>
    <w:p w:rsidR="00DD60DE"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lastRenderedPageBreak/>
        <w:t>《DB45/T 1816</w:t>
      </w:r>
      <w:r w:rsidR="00AA2317" w:rsidRPr="003D36C1">
        <w:rPr>
          <w:rFonts w:ascii="仿宋_GB2312" w:eastAsia="仿宋_GB2312" w:hAnsi="仿宋" w:hint="eastAsia"/>
          <w:sz w:val="32"/>
          <w:szCs w:val="32"/>
        </w:rPr>
        <w:t>—</w:t>
      </w:r>
      <w:r w:rsidRPr="003D36C1">
        <w:rPr>
          <w:rFonts w:ascii="仿宋_GB2312" w:eastAsia="仿宋_GB2312" w:hAnsi="仿宋" w:hint="eastAsia"/>
          <w:sz w:val="32"/>
          <w:szCs w:val="32"/>
        </w:rPr>
        <w:t>2018  横县大粽加工技术规范》</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《T/HTMS 0057</w:t>
      </w:r>
      <w:r w:rsidR="00AA2317" w:rsidRPr="003D36C1">
        <w:rPr>
          <w:rFonts w:ascii="仿宋_GB2312" w:eastAsia="仿宋_GB2312" w:hAnsi="仿宋" w:hint="eastAsia"/>
          <w:sz w:val="32"/>
          <w:szCs w:val="32"/>
        </w:rPr>
        <w:t>—</w:t>
      </w:r>
      <w:r w:rsidRPr="003D36C1">
        <w:rPr>
          <w:rFonts w:ascii="仿宋_GB2312" w:eastAsia="仿宋_GB2312" w:hAnsi="仿宋" w:hint="eastAsia"/>
          <w:sz w:val="32"/>
          <w:szCs w:val="32"/>
        </w:rPr>
        <w:t>2019和田特色小吃 酸奶糖稀粽子制作技艺》</w:t>
      </w:r>
    </w:p>
    <w:p w:rsidR="00EF5940" w:rsidRPr="00EF5940" w:rsidRDefault="00EF5940" w:rsidP="00EF5940">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《T/QZFS 008.1—2020泉州特色小吃制作技艺 第1部分：肉粽》</w:t>
      </w:r>
    </w:p>
    <w:p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（三）研讨确定标准主体内容</w:t>
      </w:r>
    </w:p>
    <w:p w:rsidR="00DD60DE" w:rsidRPr="003D36C1" w:rsidRDefault="00FF66DC"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标准编制工作组在对收集的资料进行整理研究之后，标准编制工作组召开了标准编制会议，对标准的整体框架结构进行了研究，并对标准的关键性内容进行了初步探讨。经过研究，标准的主体内容为</w:t>
      </w:r>
      <w:r w:rsidR="00E206A3" w:rsidRPr="003D36C1">
        <w:rPr>
          <w:rFonts w:ascii="仿宋_GB2312" w:eastAsia="仿宋_GB2312" w:hAnsi="仿宋" w:hint="eastAsia"/>
          <w:sz w:val="32"/>
          <w:szCs w:val="32"/>
        </w:rPr>
        <w:t>术语和定义、制作工艺、成品感官</w:t>
      </w:r>
      <w:r w:rsidR="007208E5" w:rsidRPr="003D36C1">
        <w:rPr>
          <w:rFonts w:ascii="仿宋_GB2312" w:eastAsia="仿宋_GB2312" w:hAnsi="仿宋" w:hint="eastAsia"/>
          <w:sz w:val="32"/>
          <w:szCs w:val="32"/>
        </w:rPr>
        <w:t>要求</w:t>
      </w:r>
      <w:r w:rsidR="00E206A3" w:rsidRPr="003D36C1">
        <w:rPr>
          <w:rFonts w:ascii="仿宋_GB2312" w:eastAsia="仿宋_GB2312" w:hAnsi="仿宋" w:hint="eastAsia"/>
          <w:sz w:val="32"/>
          <w:szCs w:val="32"/>
        </w:rPr>
        <w:t>和档案记录</w:t>
      </w:r>
      <w:r w:rsidRPr="003D36C1">
        <w:rPr>
          <w:rFonts w:ascii="仿宋_GB2312" w:eastAsia="仿宋_GB2312" w:hAnsi="仿宋" w:hint="eastAsia"/>
          <w:sz w:val="32"/>
          <w:szCs w:val="32"/>
        </w:rPr>
        <w:t>。</w:t>
      </w:r>
    </w:p>
    <w:p w:rsidR="00DD60DE" w:rsidRPr="00325F9F" w:rsidRDefault="00FF66DC" w:rsidP="00325F9F">
      <w:pPr>
        <w:spacing w:line="520" w:lineRule="exact"/>
        <w:ind w:firstLineChars="200" w:firstLine="643"/>
        <w:rPr>
          <w:rFonts w:ascii="仿宋" w:eastAsia="仿宋" w:hAnsi="仿宋" w:cs="仿宋_GB2312"/>
          <w:b/>
          <w:sz w:val="32"/>
          <w:szCs w:val="32"/>
        </w:rPr>
      </w:pPr>
      <w:r w:rsidRPr="00325F9F">
        <w:rPr>
          <w:rFonts w:ascii="仿宋" w:eastAsia="仿宋" w:hAnsi="仿宋" w:cs="仿宋_GB2312" w:hint="eastAsia"/>
          <w:b/>
          <w:sz w:val="32"/>
          <w:szCs w:val="32"/>
        </w:rPr>
        <w:t>（四）调研及形成草案、征求意见稿</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202</w:t>
      </w:r>
      <w:r w:rsidR="0038412A" w:rsidRPr="003D36C1">
        <w:rPr>
          <w:rFonts w:ascii="仿宋_GB2312" w:eastAsia="仿宋_GB2312" w:hAnsi="仿宋" w:hint="eastAsia"/>
          <w:sz w:val="32"/>
          <w:szCs w:val="32"/>
        </w:rPr>
        <w:t>3</w:t>
      </w:r>
      <w:r w:rsidRPr="003D36C1">
        <w:rPr>
          <w:rFonts w:ascii="仿宋_GB2312" w:eastAsia="仿宋_GB2312" w:hAnsi="仿宋" w:hint="eastAsia"/>
          <w:sz w:val="32"/>
          <w:szCs w:val="32"/>
        </w:rPr>
        <w:t>年</w:t>
      </w:r>
      <w:r w:rsidR="0038412A" w:rsidRPr="003D36C1">
        <w:rPr>
          <w:rFonts w:ascii="仿宋_GB2312" w:eastAsia="仿宋_GB2312" w:hAnsi="仿宋" w:hint="eastAsia"/>
          <w:sz w:val="32"/>
          <w:szCs w:val="32"/>
        </w:rPr>
        <w:t>1</w:t>
      </w:r>
      <w:r w:rsidR="00E206A3" w:rsidRPr="003D36C1">
        <w:rPr>
          <w:rFonts w:ascii="仿宋_GB2312" w:eastAsia="仿宋_GB2312" w:hAnsi="仿宋" w:hint="eastAsia"/>
          <w:sz w:val="32"/>
          <w:szCs w:val="32"/>
        </w:rPr>
        <w:t>2</w:t>
      </w:r>
      <w:r w:rsidRPr="003D36C1">
        <w:rPr>
          <w:rFonts w:ascii="仿宋_GB2312" w:eastAsia="仿宋_GB2312" w:hAnsi="仿宋" w:hint="eastAsia"/>
          <w:sz w:val="32"/>
          <w:szCs w:val="32"/>
        </w:rPr>
        <w:t>月～</w:t>
      </w:r>
      <w:r w:rsidR="0038412A" w:rsidRPr="003D36C1">
        <w:rPr>
          <w:rFonts w:ascii="仿宋_GB2312" w:eastAsia="仿宋_GB2312" w:hAnsi="仿宋" w:hint="eastAsia"/>
          <w:sz w:val="32"/>
          <w:szCs w:val="32"/>
        </w:rPr>
        <w:t>2024年1</w:t>
      </w:r>
      <w:r w:rsidRPr="003D36C1">
        <w:rPr>
          <w:rFonts w:ascii="仿宋_GB2312" w:eastAsia="仿宋_GB2312" w:hAnsi="仿宋" w:hint="eastAsia"/>
          <w:sz w:val="32"/>
          <w:szCs w:val="32"/>
        </w:rPr>
        <w:t>月，标准编制工作组查阅了大量的国内文献资料，对</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技术相关的文件进行系统总结。形成了标准的基本构架，对主要内容进行了讨论并对项目的工作进行了部署和安排。</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2024年</w:t>
      </w:r>
      <w:r w:rsidR="0038412A" w:rsidRPr="003D36C1">
        <w:rPr>
          <w:rFonts w:ascii="仿宋_GB2312" w:eastAsia="仿宋_GB2312" w:hAnsi="仿宋" w:hint="eastAsia"/>
          <w:sz w:val="32"/>
          <w:szCs w:val="32"/>
        </w:rPr>
        <w:t>2</w:t>
      </w:r>
      <w:r w:rsidRPr="003D36C1">
        <w:rPr>
          <w:rFonts w:ascii="仿宋_GB2312" w:eastAsia="仿宋_GB2312" w:hAnsi="仿宋" w:hint="eastAsia"/>
          <w:sz w:val="32"/>
          <w:szCs w:val="32"/>
        </w:rPr>
        <w:t>月，团体标准《</w:t>
      </w:r>
      <w:r w:rsidR="00622156" w:rsidRPr="003D36C1">
        <w:rPr>
          <w:rFonts w:ascii="仿宋_GB2312" w:eastAsia="仿宋_GB2312" w:hAnsi="仿宋" w:hint="eastAsia"/>
          <w:sz w:val="32"/>
          <w:szCs w:val="32"/>
        </w:rPr>
        <w:t>巴马小米粽</w:t>
      </w:r>
      <w:r w:rsidR="00405301" w:rsidRPr="003D36C1">
        <w:rPr>
          <w:rFonts w:ascii="仿宋_GB2312" w:eastAsia="仿宋_GB2312" w:hAnsi="仿宋" w:hint="eastAsia"/>
          <w:sz w:val="32"/>
          <w:szCs w:val="32"/>
        </w:rPr>
        <w:t>制作技术规程</w:t>
      </w:r>
      <w:r w:rsidRPr="003D36C1">
        <w:rPr>
          <w:rFonts w:ascii="仿宋_GB2312" w:eastAsia="仿宋_GB2312" w:hAnsi="仿宋" w:hint="eastAsia"/>
          <w:sz w:val="32"/>
          <w:szCs w:val="32"/>
        </w:rPr>
        <w:t>》获批立项，在前期工作的基础之上，通过理清逻辑脉络，整合已有参考资料中有关</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操作的要求，并在目前</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实际操作的基础上，按照简化、统一等原则编制完成团体标准《</w:t>
      </w:r>
      <w:r w:rsidR="00622156" w:rsidRPr="003D36C1">
        <w:rPr>
          <w:rFonts w:ascii="仿宋_GB2312" w:eastAsia="仿宋_GB2312" w:hAnsi="仿宋" w:hint="eastAsia"/>
          <w:sz w:val="32"/>
          <w:szCs w:val="32"/>
        </w:rPr>
        <w:t>巴马小米粽</w:t>
      </w:r>
      <w:r w:rsidR="00405301" w:rsidRPr="003D36C1">
        <w:rPr>
          <w:rFonts w:ascii="仿宋_GB2312" w:eastAsia="仿宋_GB2312" w:hAnsi="仿宋" w:hint="eastAsia"/>
          <w:sz w:val="32"/>
          <w:szCs w:val="32"/>
        </w:rPr>
        <w:t>制作技术规程</w:t>
      </w:r>
      <w:r w:rsidRPr="003D36C1">
        <w:rPr>
          <w:rFonts w:ascii="仿宋_GB2312" w:eastAsia="仿宋_GB2312" w:hAnsi="仿宋" w:hint="eastAsia"/>
          <w:sz w:val="32"/>
          <w:szCs w:val="32"/>
        </w:rPr>
        <w:t>》（草案）。</w:t>
      </w:r>
    </w:p>
    <w:p w:rsidR="00DD60DE" w:rsidRPr="00094F4A" w:rsidRDefault="00FF66DC" w:rsidP="00094F4A">
      <w:pPr>
        <w:spacing w:line="520" w:lineRule="exact"/>
        <w:ind w:firstLineChars="200" w:firstLine="640"/>
        <w:rPr>
          <w:rFonts w:ascii="仿宋" w:eastAsia="仿宋" w:hAnsi="仿宋"/>
          <w:kern w:val="0"/>
          <w:sz w:val="32"/>
          <w:szCs w:val="32"/>
        </w:rPr>
      </w:pPr>
      <w:r w:rsidRPr="003D36C1">
        <w:rPr>
          <w:rFonts w:ascii="仿宋_GB2312" w:eastAsia="仿宋_GB2312" w:hAnsi="仿宋" w:hint="eastAsia"/>
          <w:sz w:val="32"/>
          <w:szCs w:val="32"/>
        </w:rPr>
        <w:t>2024年</w:t>
      </w:r>
      <w:r w:rsidR="00E206A3" w:rsidRPr="003D36C1">
        <w:rPr>
          <w:rFonts w:ascii="仿宋_GB2312" w:eastAsia="仿宋_GB2312" w:hAnsi="仿宋" w:hint="eastAsia"/>
          <w:sz w:val="32"/>
          <w:szCs w:val="32"/>
        </w:rPr>
        <w:t>3</w:t>
      </w:r>
      <w:r w:rsidRPr="003D36C1">
        <w:rPr>
          <w:rFonts w:ascii="仿宋_GB2312" w:eastAsia="仿宋_GB2312" w:hAnsi="仿宋" w:hint="eastAsia"/>
          <w:sz w:val="32"/>
          <w:szCs w:val="32"/>
        </w:rPr>
        <w:t>月～2024年</w:t>
      </w:r>
      <w:r w:rsidR="00094F4A" w:rsidRPr="003D36C1">
        <w:rPr>
          <w:rFonts w:ascii="仿宋_GB2312" w:eastAsia="仿宋_GB2312" w:hAnsi="仿宋" w:hint="eastAsia"/>
          <w:sz w:val="32"/>
          <w:szCs w:val="32"/>
        </w:rPr>
        <w:t>7</w:t>
      </w:r>
      <w:r w:rsidRPr="003D36C1">
        <w:rPr>
          <w:rFonts w:ascii="仿宋_GB2312" w:eastAsia="仿宋_GB2312" w:hAnsi="仿宋" w:hint="eastAsia"/>
          <w:sz w:val="32"/>
          <w:szCs w:val="32"/>
        </w:rPr>
        <w:t>月，标准编制工作组深入各地实施</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技术的有代表性的</w:t>
      </w:r>
      <w:r w:rsidR="00E206A3" w:rsidRPr="003D36C1">
        <w:rPr>
          <w:rFonts w:ascii="仿宋_GB2312" w:eastAsia="仿宋_GB2312" w:hAnsi="仿宋" w:hint="eastAsia"/>
          <w:sz w:val="32"/>
          <w:szCs w:val="32"/>
        </w:rPr>
        <w:t>企业</w:t>
      </w:r>
      <w:r w:rsidRPr="003D36C1">
        <w:rPr>
          <w:rFonts w:ascii="仿宋_GB2312" w:eastAsia="仿宋_GB2312" w:hAnsi="仿宋" w:hint="eastAsia"/>
          <w:sz w:val="32"/>
          <w:szCs w:val="32"/>
        </w:rPr>
        <w:t>进行实地调研，并组织相关主管单位等召开标准研讨会，收集反馈了大量意见，对标准草案进行了反复修改和研究讨论，掌握了</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技术的基本情况以及要求，最终形成了</w:t>
      </w:r>
      <w:bookmarkStart w:id="0" w:name="_Hlk120181503"/>
      <w:r w:rsidRPr="003D36C1">
        <w:rPr>
          <w:rFonts w:ascii="仿宋_GB2312" w:eastAsia="仿宋_GB2312" w:hAnsi="仿宋" w:hint="eastAsia"/>
          <w:sz w:val="32"/>
          <w:szCs w:val="32"/>
        </w:rPr>
        <w:t>团体标准《</w:t>
      </w:r>
      <w:r w:rsidR="00622156" w:rsidRPr="003D36C1">
        <w:rPr>
          <w:rFonts w:ascii="仿宋_GB2312" w:eastAsia="仿宋_GB2312" w:hAnsi="仿宋" w:hint="eastAsia"/>
          <w:sz w:val="32"/>
          <w:szCs w:val="32"/>
        </w:rPr>
        <w:t>巴马小米粽</w:t>
      </w:r>
      <w:r w:rsidR="00405301" w:rsidRPr="003D36C1">
        <w:rPr>
          <w:rFonts w:ascii="仿宋_GB2312" w:eastAsia="仿宋_GB2312" w:hAnsi="仿宋" w:hint="eastAsia"/>
          <w:sz w:val="32"/>
          <w:szCs w:val="32"/>
        </w:rPr>
        <w:t>制作技术规程</w:t>
      </w:r>
      <w:r w:rsidRPr="003D36C1">
        <w:rPr>
          <w:rFonts w:ascii="仿宋_GB2312" w:eastAsia="仿宋_GB2312" w:hAnsi="仿宋" w:hint="eastAsia"/>
          <w:sz w:val="32"/>
          <w:szCs w:val="32"/>
        </w:rPr>
        <w:t>》（征求意见稿）及其编制说明。</w:t>
      </w:r>
      <w:bookmarkEnd w:id="0"/>
    </w:p>
    <w:p w:rsidR="00DD60DE" w:rsidRDefault="00FF66DC" w:rsidP="00C91974">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w:t>
      </w:r>
      <w:r>
        <w:rPr>
          <w:rFonts w:ascii="黑体" w:eastAsia="黑体" w:cs="仿宋_GB2312" w:hint="eastAsia"/>
          <w:sz w:val="32"/>
          <w:szCs w:val="32"/>
        </w:rPr>
        <w:lastRenderedPageBreak/>
        <w:t>国家标准、行业标准的协调情况</w:t>
      </w:r>
    </w:p>
    <w:p w:rsidR="00DD60DE" w:rsidRPr="00325F9F" w:rsidRDefault="00FF66DC" w:rsidP="00325F9F">
      <w:pPr>
        <w:widowControl/>
        <w:tabs>
          <w:tab w:val="center" w:pos="4201"/>
          <w:tab w:val="right" w:leader="dot" w:pos="9298"/>
        </w:tabs>
        <w:autoSpaceDE w:val="0"/>
        <w:autoSpaceDN w:val="0"/>
        <w:spacing w:line="520" w:lineRule="exact"/>
        <w:ind w:firstLineChars="200" w:firstLine="643"/>
        <w:outlineLvl w:val="1"/>
        <w:rPr>
          <w:rFonts w:ascii="仿宋" w:eastAsia="仿宋" w:hAnsi="仿宋"/>
          <w:b/>
          <w:bCs/>
          <w:kern w:val="0"/>
          <w:sz w:val="32"/>
          <w:szCs w:val="32"/>
        </w:rPr>
      </w:pPr>
      <w:r w:rsidRPr="00325F9F">
        <w:rPr>
          <w:rFonts w:ascii="仿宋" w:eastAsia="仿宋" w:hAnsi="仿宋" w:hint="eastAsia"/>
          <w:b/>
          <w:bCs/>
          <w:kern w:val="0"/>
          <w:sz w:val="32"/>
          <w:szCs w:val="32"/>
        </w:rPr>
        <w:t>（一）编制原则</w:t>
      </w:r>
    </w:p>
    <w:p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1、实用性原则</w:t>
      </w:r>
    </w:p>
    <w:p w:rsidR="00DD60DE" w:rsidRPr="00325F9F" w:rsidRDefault="00FF66DC" w:rsidP="00C91974">
      <w:pPr>
        <w:spacing w:line="520" w:lineRule="exact"/>
        <w:ind w:firstLineChars="200" w:firstLine="640"/>
        <w:rPr>
          <w:rFonts w:ascii="仿宋" w:eastAsia="仿宋" w:hAnsi="仿宋" w:cs="仿宋"/>
          <w:sz w:val="32"/>
          <w:szCs w:val="32"/>
        </w:rPr>
      </w:pPr>
      <w:r w:rsidRPr="003D36C1">
        <w:rPr>
          <w:rFonts w:ascii="仿宋_GB2312" w:eastAsia="仿宋_GB2312" w:hAnsi="仿宋" w:hint="eastAsia"/>
          <w:sz w:val="32"/>
          <w:szCs w:val="32"/>
        </w:rPr>
        <w:t>本标准是在充分收集国内外相关资料和文献、调研分析</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技术现状，结合起草单位前期研究工作取得的研究成果及积累的实践经验，并借鉴国内</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技术进行总结起草的，符合工作实际，利于</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技术的实施与推广，具有可操作性和实用性。</w:t>
      </w:r>
    </w:p>
    <w:p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2、协调性原则</w:t>
      </w:r>
    </w:p>
    <w:p w:rsidR="00DD60DE" w:rsidRPr="00325F9F" w:rsidRDefault="00FF66DC" w:rsidP="00C91974">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本文件编写过程中注意了与</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技术相关法律法规的协调问题，在内容上与现行法律法规、标准协调一致。</w:t>
      </w:r>
    </w:p>
    <w:p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3、规范性原则</w:t>
      </w:r>
    </w:p>
    <w:p w:rsidR="00DD60DE" w:rsidRPr="00325F9F" w:rsidRDefault="00FF66DC" w:rsidP="00C91974">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本文件严格按照GB/T 1.1—2020《标准化工作导则  第1部分：标准化文件的结构和起草规则》编写本标准的内容，保证标准的编写质量。</w:t>
      </w:r>
    </w:p>
    <w:p w:rsidR="00DD60DE" w:rsidRPr="00325F9F" w:rsidRDefault="00FF66DC" w:rsidP="00325F9F">
      <w:pPr>
        <w:spacing w:line="520" w:lineRule="exact"/>
        <w:ind w:firstLineChars="200" w:firstLine="643"/>
        <w:rPr>
          <w:rFonts w:ascii="仿宋" w:eastAsia="仿宋" w:hAnsi="仿宋"/>
          <w:b/>
          <w:sz w:val="32"/>
          <w:szCs w:val="32"/>
        </w:rPr>
      </w:pPr>
      <w:r w:rsidRPr="00325F9F">
        <w:rPr>
          <w:rFonts w:ascii="仿宋" w:eastAsia="仿宋" w:hAnsi="仿宋" w:hint="eastAsia"/>
          <w:b/>
          <w:sz w:val="32"/>
          <w:szCs w:val="32"/>
        </w:rPr>
        <w:t>4、前瞻性原则</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本文件在兼顾当前区内</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技术现实情况的同时，还考虑到了</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技术的需要，在标准中体现了个别特色性、前瞻性和先进性条款，作为对</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技术发展的指导。</w:t>
      </w:r>
    </w:p>
    <w:p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（二）编制依据</w:t>
      </w:r>
    </w:p>
    <w:p w:rsidR="00DD60DE" w:rsidRPr="00325F9F" w:rsidRDefault="00FF66DC" w:rsidP="00C91974">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本标准严格按照GB/T 1.1—2020《标准化工作导则  第1部分：标</w:t>
      </w:r>
      <w:r w:rsidR="007A2974">
        <w:rPr>
          <w:rFonts w:ascii="仿宋_GB2312" w:eastAsia="仿宋_GB2312" w:hAnsi="仿宋" w:hint="eastAsia"/>
          <w:sz w:val="32"/>
          <w:szCs w:val="32"/>
        </w:rPr>
        <w:t>准化文件的结构和起草规则》的规则起草，标准主要内容依据起草单位</w:t>
      </w:r>
      <w:r w:rsidR="00622156" w:rsidRPr="003D36C1">
        <w:rPr>
          <w:rFonts w:ascii="仿宋_GB2312" w:eastAsia="仿宋_GB2312" w:hAnsi="仿宋" w:hint="eastAsia"/>
          <w:sz w:val="32"/>
          <w:szCs w:val="32"/>
        </w:rPr>
        <w:t>巴马小米粽</w:t>
      </w:r>
      <w:r w:rsidR="00AC3575" w:rsidRPr="003D36C1">
        <w:rPr>
          <w:rFonts w:ascii="仿宋_GB2312" w:eastAsia="仿宋_GB2312" w:hAnsi="仿宋" w:hint="eastAsia"/>
          <w:sz w:val="32"/>
          <w:szCs w:val="32"/>
        </w:rPr>
        <w:t>制作</w:t>
      </w:r>
      <w:r w:rsidRPr="003D36C1">
        <w:rPr>
          <w:rFonts w:ascii="仿宋_GB2312" w:eastAsia="仿宋_GB2312" w:hAnsi="仿宋" w:hint="eastAsia"/>
          <w:sz w:val="32"/>
          <w:szCs w:val="32"/>
        </w:rPr>
        <w:t>研究应用过程中的实践经验确定。</w:t>
      </w:r>
    </w:p>
    <w:p w:rsidR="00DD60DE" w:rsidRPr="00325F9F" w:rsidRDefault="00FF66DC" w:rsidP="00325F9F">
      <w:pPr>
        <w:spacing w:line="520" w:lineRule="exact"/>
        <w:ind w:firstLineChars="200" w:firstLine="643"/>
        <w:rPr>
          <w:rFonts w:ascii="仿宋" w:eastAsia="仿宋" w:hAnsi="仿宋"/>
          <w:b/>
          <w:bCs/>
          <w:sz w:val="32"/>
          <w:szCs w:val="32"/>
        </w:rPr>
      </w:pPr>
      <w:r w:rsidRPr="00325F9F">
        <w:rPr>
          <w:rFonts w:ascii="仿宋" w:eastAsia="仿宋" w:hAnsi="仿宋" w:hint="eastAsia"/>
          <w:b/>
          <w:bCs/>
          <w:sz w:val="32"/>
          <w:szCs w:val="32"/>
        </w:rPr>
        <w:t>（三）与现行法律、法规的关系，与有关国家标准、行业标准的协调情况</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lastRenderedPageBreak/>
        <w:t>本标准与相关法律法规、强制性标准协调一致，无冲突。</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经查阅，与“粽 制作技术”“粽 加工技术”相关的标准主要有：</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1、《DB45/T 1816-2018  横县大粽加工技术规范》规定了横县大粽加工技术的术语和定义、加工过程卫生要求、设备及工器具要求、原辅料要求、加工工艺、运输和贮存，适用于横县大粽的加工，广西境内其他大粽可参照执行，本文件是针对</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的制作的，横县大粽与</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在外观和原料商都存在不同，无法指导</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2、《T/HTMS 0057-2019和田特色小吃 酸奶糖稀粽子制作技艺》规定了和田酸奶糖稀粽子原辅料要求、制作器具、制作流程、技艺要点、安全卫生要求，和田酸奶糖稀粽子是和田的地方特色粽子，原料和制作工艺与</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存在较大不同，不能指导</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w:t>
      </w:r>
    </w:p>
    <w:p w:rsidR="00EF5940" w:rsidRPr="003D36C1" w:rsidRDefault="00EF5940" w:rsidP="00EF5940">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3、《T/QZFS 008.1—2020泉州特色小吃制作技艺 第1部分：肉粽》规定了泉州肉粽制作技艺的术语和定义、原辅料要求、制作器具、制作流程、技艺要点及安全卫生要求，泉州肉粽是泉州的地方特色食品，与</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的制作存在较大不同，不能指导</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w:t>
      </w:r>
    </w:p>
    <w:p w:rsidR="00DD60DE" w:rsidRPr="001B3580" w:rsidRDefault="00EF5940" w:rsidP="00EF5940">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综上所述，不同地方的粽子种类、原料、制作方法都有较大的不同，本团体标准是针对广西的</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的制作过程做出相关规定，且目前未制定有《</w:t>
      </w:r>
      <w:r w:rsidR="009201FE"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制作技术规程》标准</w:t>
      </w:r>
      <w:r w:rsidR="00B165C5" w:rsidRPr="003D36C1">
        <w:rPr>
          <w:rFonts w:ascii="仿宋_GB2312" w:eastAsia="仿宋_GB2312" w:hAnsi="仿宋" w:hint="eastAsia"/>
          <w:sz w:val="32"/>
          <w:szCs w:val="32"/>
        </w:rPr>
        <w:t>。</w:t>
      </w:r>
    </w:p>
    <w:p w:rsidR="00DD60DE" w:rsidRDefault="00FF66DC" w:rsidP="00C91974">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rsidR="00DD60DE" w:rsidRDefault="00BB14F3" w:rsidP="00D75070">
      <w:pPr>
        <w:spacing w:line="560" w:lineRule="exact"/>
        <w:ind w:firstLineChars="200" w:firstLine="640"/>
      </w:pPr>
      <w:r w:rsidRPr="00BB14F3">
        <w:rPr>
          <w:rFonts w:ascii="仿宋" w:eastAsia="仿宋" w:hAnsi="仿宋" w:hint="eastAsia"/>
          <w:sz w:val="32"/>
          <w:szCs w:val="32"/>
        </w:rPr>
        <w:t>团</w:t>
      </w:r>
      <w:r w:rsidRPr="003D36C1">
        <w:rPr>
          <w:rFonts w:ascii="仿宋_GB2312" w:eastAsia="仿宋_GB2312" w:hAnsi="仿宋" w:hint="eastAsia"/>
          <w:sz w:val="32"/>
          <w:szCs w:val="32"/>
        </w:rPr>
        <w:t>体标准《</w:t>
      </w:r>
      <w:r w:rsidR="00622156"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制作技术规程》</w:t>
      </w:r>
      <w:r w:rsidR="00E41A94" w:rsidRPr="003D36C1">
        <w:rPr>
          <w:rFonts w:ascii="仿宋_GB2312" w:eastAsia="仿宋_GB2312" w:hAnsi="仿宋" w:hint="eastAsia"/>
          <w:sz w:val="32"/>
          <w:szCs w:val="32"/>
        </w:rPr>
        <w:t>的核心关键点在于：</w:t>
      </w:r>
      <w:r w:rsidR="005F5AE4" w:rsidRPr="003D36C1">
        <w:rPr>
          <w:rFonts w:ascii="仿宋_GB2312" w:eastAsia="仿宋_GB2312" w:hAnsi="仿宋" w:hint="eastAsia"/>
          <w:sz w:val="32"/>
          <w:szCs w:val="32"/>
        </w:rPr>
        <w:t>（1）</w:t>
      </w:r>
      <w:r w:rsidR="006828A2" w:rsidRPr="003D36C1">
        <w:rPr>
          <w:rFonts w:ascii="仿宋_GB2312" w:eastAsia="仿宋_GB2312" w:hAnsi="仿宋" w:hint="eastAsia"/>
          <w:sz w:val="32"/>
          <w:szCs w:val="32"/>
        </w:rPr>
        <w:t>巴马小米粽是使用糯小米</w:t>
      </w:r>
      <w:r w:rsidR="00BD2DD3" w:rsidRPr="003D36C1">
        <w:rPr>
          <w:rFonts w:ascii="仿宋_GB2312" w:eastAsia="仿宋_GB2312" w:hAnsi="仿宋" w:hint="eastAsia"/>
          <w:sz w:val="32"/>
          <w:szCs w:val="32"/>
        </w:rPr>
        <w:t>和大糯米按特定用量</w:t>
      </w:r>
      <w:r w:rsidR="005F5AE4" w:rsidRPr="003D36C1">
        <w:rPr>
          <w:rFonts w:ascii="仿宋_GB2312" w:eastAsia="仿宋_GB2312" w:hAnsi="仿宋" w:hint="eastAsia"/>
          <w:sz w:val="32"/>
          <w:szCs w:val="32"/>
        </w:rPr>
        <w:t>制成的</w:t>
      </w:r>
      <w:r w:rsidR="00BD2DD3" w:rsidRPr="003D36C1">
        <w:rPr>
          <w:rFonts w:ascii="仿宋_GB2312" w:eastAsia="仿宋_GB2312" w:hAnsi="仿宋" w:hint="eastAsia"/>
          <w:sz w:val="32"/>
          <w:szCs w:val="32"/>
        </w:rPr>
        <w:t>美味</w:t>
      </w:r>
      <w:r w:rsidR="00BD2DD3" w:rsidRPr="003D36C1">
        <w:rPr>
          <w:rFonts w:ascii="仿宋_GB2312" w:eastAsia="仿宋_GB2312" w:hAnsi="仿宋" w:hint="eastAsia"/>
          <w:sz w:val="32"/>
          <w:szCs w:val="32"/>
        </w:rPr>
        <w:lastRenderedPageBreak/>
        <w:t>可口、具有养胃功效</w:t>
      </w:r>
      <w:r w:rsidR="005F5AE4" w:rsidRPr="003D36C1">
        <w:rPr>
          <w:rFonts w:ascii="仿宋_GB2312" w:eastAsia="仿宋_GB2312" w:hAnsi="仿宋" w:hint="eastAsia"/>
          <w:sz w:val="32"/>
          <w:szCs w:val="32"/>
        </w:rPr>
        <w:t>且营养丰富的粽子，巴马小米粽是起草单位广西寿源食品有限公司研发的新产品，也获得了“广西有味·百县千菜”2023广西非遗特色美食大赛暨“广西美味”展评活动小吃类的金奖；（2）本标准还总结了包粽八步法，将包粽的方法以简单易懂的方式呈现出来。本文件的</w:t>
      </w:r>
      <w:r w:rsidRPr="003D36C1">
        <w:rPr>
          <w:rFonts w:ascii="仿宋_GB2312" w:eastAsia="仿宋_GB2312" w:hAnsi="仿宋" w:hint="eastAsia"/>
          <w:sz w:val="32"/>
          <w:szCs w:val="32"/>
        </w:rPr>
        <w:t>主要章节内容包括：术语和定义、制作工艺、成品感官和档案记录。本文件主要内容及依据来源说明如下：</w:t>
      </w:r>
    </w:p>
    <w:p w:rsidR="00DD60DE" w:rsidRPr="007936EA" w:rsidRDefault="00FF66DC" w:rsidP="00D75070">
      <w:pPr>
        <w:spacing w:line="560" w:lineRule="exact"/>
        <w:ind w:firstLine="643"/>
        <w:rPr>
          <w:rFonts w:ascii="仿宋" w:eastAsia="仿宋" w:hAnsi="仿宋"/>
          <w:b/>
          <w:sz w:val="32"/>
          <w:szCs w:val="32"/>
        </w:rPr>
      </w:pPr>
      <w:r w:rsidRPr="007936EA">
        <w:rPr>
          <w:rFonts w:ascii="仿宋" w:eastAsia="仿宋" w:hAnsi="仿宋" w:hint="eastAsia"/>
          <w:b/>
          <w:sz w:val="32"/>
          <w:szCs w:val="32"/>
        </w:rPr>
        <w:t>（一）术语和定义</w:t>
      </w:r>
    </w:p>
    <w:p w:rsidR="00EA31DB" w:rsidRPr="00EA31DB" w:rsidRDefault="00BB14F3" w:rsidP="003D36C1">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主要根据</w:t>
      </w:r>
      <w:r w:rsidR="00622156"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的制作特点并结合起草单位讨论结果确定</w:t>
      </w:r>
      <w:r w:rsidR="00622156" w:rsidRPr="003D36C1">
        <w:rPr>
          <w:rFonts w:ascii="仿宋_GB2312" w:eastAsia="仿宋_GB2312" w:hAnsi="仿宋" w:hint="eastAsia"/>
          <w:sz w:val="32"/>
          <w:szCs w:val="32"/>
        </w:rPr>
        <w:t>巴马小米粽</w:t>
      </w:r>
      <w:r w:rsidRPr="003D36C1">
        <w:rPr>
          <w:rFonts w:ascii="仿宋_GB2312" w:eastAsia="仿宋_GB2312" w:hAnsi="仿宋" w:hint="eastAsia"/>
          <w:sz w:val="32"/>
          <w:szCs w:val="32"/>
        </w:rPr>
        <w:t>的术语定义，</w:t>
      </w:r>
      <w:r w:rsidR="006828A2" w:rsidRPr="003D36C1">
        <w:rPr>
          <w:rFonts w:ascii="仿宋_GB2312" w:eastAsia="仿宋_GB2312" w:hAnsi="仿宋" w:hint="eastAsia"/>
          <w:sz w:val="32"/>
          <w:szCs w:val="32"/>
        </w:rPr>
        <w:t>以巴马糯小米为主要原料，中间裹以猪肉、板栗等为馅料，调配花生油、食用盐、白酒、豆腐乳、鸡精等辅料，用粽叶包裹扎成三角锥形或枕头形，按特定工艺煮熟制成的产品。</w:t>
      </w:r>
    </w:p>
    <w:p w:rsidR="00EA31DB" w:rsidRPr="00E1479A" w:rsidRDefault="00EA31DB" w:rsidP="007A2974">
      <w:pPr>
        <w:autoSpaceDE w:val="0"/>
        <w:autoSpaceDN w:val="0"/>
        <w:adjustRightInd w:val="0"/>
        <w:spacing w:line="560" w:lineRule="exact"/>
        <w:ind w:firstLine="643"/>
        <w:jc w:val="left"/>
        <w:rPr>
          <w:rFonts w:ascii="仿宋" w:eastAsia="仿宋" w:hAnsi="仿宋"/>
          <w:b/>
          <w:sz w:val="32"/>
          <w:szCs w:val="32"/>
          <w:lang w:val="zh-CN"/>
        </w:rPr>
      </w:pPr>
      <w:r w:rsidRPr="00E1479A">
        <w:rPr>
          <w:rFonts w:ascii="仿宋" w:eastAsia="仿宋" w:hAnsi="仿宋" w:hint="eastAsia"/>
          <w:b/>
          <w:sz w:val="32"/>
          <w:szCs w:val="32"/>
          <w:lang w:val="zh-CN"/>
        </w:rPr>
        <w:t>（二）制作工艺</w:t>
      </w:r>
    </w:p>
    <w:p w:rsidR="00EA31DB" w:rsidRDefault="00731B29" w:rsidP="007A2974">
      <w:pPr>
        <w:pStyle w:val="aff5"/>
        <w:autoSpaceDE w:val="0"/>
        <w:autoSpaceDN w:val="0"/>
        <w:adjustRightInd w:val="0"/>
        <w:spacing w:line="560" w:lineRule="exact"/>
        <w:ind w:left="525" w:firstLineChars="0" w:firstLine="0"/>
        <w:jc w:val="left"/>
        <w:rPr>
          <w:rFonts w:ascii="仿宋" w:eastAsia="仿宋" w:hAnsi="仿宋"/>
          <w:b/>
          <w:sz w:val="32"/>
          <w:szCs w:val="32"/>
          <w:lang w:val="zh-CN"/>
        </w:rPr>
      </w:pPr>
      <w:r>
        <w:rPr>
          <w:rFonts w:ascii="仿宋" w:eastAsia="仿宋" w:hAnsi="仿宋" w:hint="eastAsia"/>
          <w:b/>
          <w:sz w:val="32"/>
          <w:szCs w:val="32"/>
          <w:lang w:val="zh-CN"/>
        </w:rPr>
        <w:t>1、</w:t>
      </w:r>
      <w:r w:rsidR="00EA31DB" w:rsidRPr="00EA31DB">
        <w:rPr>
          <w:rFonts w:ascii="仿宋" w:eastAsia="仿宋" w:hAnsi="仿宋" w:hint="eastAsia"/>
          <w:b/>
          <w:sz w:val="32"/>
          <w:szCs w:val="32"/>
          <w:lang w:val="zh-CN"/>
        </w:rPr>
        <w:t>工艺流程</w:t>
      </w:r>
    </w:p>
    <w:p w:rsidR="00D75070" w:rsidRPr="00EA31DB" w:rsidRDefault="00D75070" w:rsidP="007A2974">
      <w:pPr>
        <w:pStyle w:val="aff5"/>
        <w:autoSpaceDE w:val="0"/>
        <w:autoSpaceDN w:val="0"/>
        <w:adjustRightInd w:val="0"/>
        <w:spacing w:line="560" w:lineRule="exact"/>
        <w:ind w:leftChars="250" w:left="525" w:firstLineChars="196" w:firstLine="630"/>
        <w:jc w:val="left"/>
        <w:rPr>
          <w:rFonts w:ascii="仿宋" w:eastAsia="仿宋" w:hAnsi="仿宋"/>
          <w:b/>
          <w:sz w:val="32"/>
          <w:szCs w:val="32"/>
          <w:lang w:val="zh-CN"/>
        </w:rPr>
      </w:pPr>
      <w:r w:rsidRPr="00E73C17">
        <w:rPr>
          <w:rFonts w:ascii="仿宋" w:eastAsia="仿宋" w:hAnsi="仿宋" w:hint="eastAsia"/>
          <w:b/>
          <w:sz w:val="32"/>
          <w:szCs w:val="28"/>
        </w:rPr>
        <w:t>工艺流程</w:t>
      </w:r>
      <w:r w:rsidRPr="003D36C1">
        <w:rPr>
          <w:rFonts w:ascii="仿宋_GB2312" w:eastAsia="仿宋_GB2312" w:hAnsi="仿宋" w:cs="Calibri" w:hint="eastAsia"/>
          <w:sz w:val="32"/>
          <w:szCs w:val="32"/>
        </w:rPr>
        <w:t>根据起草单位研发巴马小米粽的实际经验总结得出，</w:t>
      </w:r>
      <w:r w:rsidR="00E36596" w:rsidRPr="003D36C1">
        <w:rPr>
          <w:rFonts w:ascii="仿宋_GB2312" w:eastAsia="仿宋_GB2312" w:hAnsi="仿宋" w:cs="Calibri" w:hint="eastAsia"/>
          <w:sz w:val="32"/>
          <w:szCs w:val="32"/>
        </w:rPr>
        <w:t>试验过程各参数汇总见表1。</w:t>
      </w:r>
      <w:r w:rsidRPr="003D36C1">
        <w:rPr>
          <w:rFonts w:ascii="仿宋_GB2312" w:eastAsia="仿宋_GB2312" w:hAnsi="仿宋" w:cs="Calibri" w:hint="eastAsia"/>
          <w:sz w:val="32"/>
          <w:szCs w:val="32"/>
        </w:rPr>
        <w:t>最终确定为原辅料选择、辅料预处理、洗米、腌米、包馅成型、粽叶修剪、蒸煮、冷却、真空包装、杀菌、产品抽检等步骤，工艺流程图见图1。</w:t>
      </w:r>
    </w:p>
    <w:p w:rsidR="00EA31DB" w:rsidRDefault="00EF5940" w:rsidP="00EA31DB">
      <w:pPr>
        <w:pStyle w:val="a5"/>
        <w:numPr>
          <w:ilvl w:val="0"/>
          <w:numId w:val="0"/>
        </w:numPr>
        <w:spacing w:beforeLines="0" w:afterLines="0" w:line="360" w:lineRule="auto"/>
        <w:rPr>
          <w:rFonts w:ascii="仿宋" w:eastAsia="仿宋" w:hAnsi="仿宋"/>
          <w:sz w:val="32"/>
          <w:szCs w:val="32"/>
          <w:lang w:val="zh-CN"/>
        </w:rPr>
      </w:pPr>
      <w:r>
        <w:rPr>
          <w:noProof/>
          <w:color w:val="FF0000"/>
          <w:sz w:val="15"/>
          <w:szCs w:val="15"/>
        </w:rPr>
        <mc:AlternateContent>
          <mc:Choice Requires="wpc">
            <w:drawing>
              <wp:inline distT="0" distB="0" distL="0" distR="0" wp14:anchorId="7EBE4B07" wp14:editId="65513A5C">
                <wp:extent cx="5429250" cy="1543050"/>
                <wp:effectExtent l="0" t="0" r="0" b="0"/>
                <wp:docPr id="36" name="画布 36"/>
                <wp:cNvGraphicFramePr/>
                <a:graphic xmlns:a="http://schemas.openxmlformats.org/drawingml/2006/main">
                  <a:graphicData uri="http://schemas.microsoft.com/office/word/2010/wordprocessingCanvas">
                    <wpc:wpc>
                      <wpc:bg>
                        <a:noFill/>
                      </wpc:bg>
                      <wpc:whole/>
                      <wps:wsp>
                        <wps:cNvPr id="4" name="Rectangle 6"/>
                        <wps:cNvSpPr>
                          <a:spLocks noChangeArrowheads="1"/>
                        </wps:cNvSpPr>
                        <wps:spPr bwMode="auto">
                          <a:xfrm>
                            <a:off x="1568497" y="671341"/>
                            <a:ext cx="402988"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洗米</w:t>
                              </w:r>
                            </w:p>
                          </w:txbxContent>
                        </wps:txbx>
                        <wps:bodyPr rot="0" vert="horz" wrap="square" lIns="91440" tIns="45720" rIns="91440" bIns="45720" anchor="t" anchorCtr="0" upright="1">
                          <a:noAutofit/>
                        </wps:bodyPr>
                      </wps:wsp>
                      <wps:wsp>
                        <wps:cNvPr id="7" name="AutoShape 16"/>
                        <wps:cNvCnPr/>
                        <wps:spPr bwMode="auto">
                          <a:xfrm>
                            <a:off x="1248513" y="786935"/>
                            <a:ext cx="320675" cy="0"/>
                          </a:xfrm>
                          <a:prstGeom prst="straightConnector1">
                            <a:avLst/>
                          </a:prstGeom>
                          <a:noFill/>
                          <a:ln w="9525">
                            <a:solidFill>
                              <a:schemeClr val="tx1"/>
                            </a:solidFill>
                            <a:round/>
                            <a:tailEnd type="triangle" w="med" len="med"/>
                          </a:ln>
                        </wps:spPr>
                        <wps:bodyPr/>
                      </wps:wsp>
                      <wps:wsp>
                        <wps:cNvPr id="8" name="Rectangle 6"/>
                        <wps:cNvSpPr>
                          <a:spLocks noChangeArrowheads="1"/>
                        </wps:cNvSpPr>
                        <wps:spPr bwMode="auto">
                          <a:xfrm>
                            <a:off x="559170" y="671421"/>
                            <a:ext cx="691849"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原辅料选择</w:t>
                              </w:r>
                            </w:p>
                          </w:txbxContent>
                        </wps:txbx>
                        <wps:bodyPr rot="0" vert="horz" wrap="square" lIns="91440" tIns="45720" rIns="91440" bIns="45720" anchor="t" anchorCtr="0" upright="1">
                          <a:noAutofit/>
                        </wps:bodyPr>
                      </wps:wsp>
                      <wps:wsp>
                        <wps:cNvPr id="9" name="AutoShape 16"/>
                        <wps:cNvCnPr/>
                        <wps:spPr bwMode="auto">
                          <a:xfrm>
                            <a:off x="3654052" y="786935"/>
                            <a:ext cx="320675" cy="0"/>
                          </a:xfrm>
                          <a:prstGeom prst="straightConnector1">
                            <a:avLst/>
                          </a:prstGeom>
                          <a:noFill/>
                          <a:ln w="9525">
                            <a:solidFill>
                              <a:srgbClr val="000000"/>
                            </a:solidFill>
                            <a:round/>
                            <a:tailEnd type="triangle" w="med" len="med"/>
                          </a:ln>
                        </wps:spPr>
                        <wps:bodyPr/>
                      </wps:wsp>
                      <wps:wsp>
                        <wps:cNvPr id="10" name="Rectangle 6"/>
                        <wps:cNvSpPr>
                          <a:spLocks noChangeArrowheads="1"/>
                        </wps:cNvSpPr>
                        <wps:spPr bwMode="auto">
                          <a:xfrm>
                            <a:off x="3952770" y="670912"/>
                            <a:ext cx="632975"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粽叶修剪</w:t>
                              </w:r>
                            </w:p>
                          </w:txbxContent>
                        </wps:txbx>
                        <wps:bodyPr rot="0" vert="horz" wrap="square" lIns="91440" tIns="45720" rIns="91440" bIns="45720" anchor="t" anchorCtr="0" upright="1">
                          <a:noAutofit/>
                        </wps:bodyPr>
                      </wps:wsp>
                      <wps:wsp>
                        <wps:cNvPr id="15" name="AutoShape 16"/>
                        <wps:cNvCnPr/>
                        <wps:spPr bwMode="auto">
                          <a:xfrm>
                            <a:off x="1971485" y="786935"/>
                            <a:ext cx="320675" cy="0"/>
                          </a:xfrm>
                          <a:prstGeom prst="straightConnector1">
                            <a:avLst/>
                          </a:prstGeom>
                          <a:noFill/>
                          <a:ln w="9525">
                            <a:solidFill>
                              <a:schemeClr val="tx1"/>
                            </a:solidFill>
                            <a:round/>
                            <a:tailEnd type="triangle" w="med" len="med"/>
                          </a:ln>
                        </wps:spPr>
                        <wps:bodyPr/>
                      </wps:wsp>
                      <wps:wsp>
                        <wps:cNvPr id="16" name="Rectangle 6"/>
                        <wps:cNvSpPr>
                          <a:spLocks noChangeArrowheads="1"/>
                        </wps:cNvSpPr>
                        <wps:spPr bwMode="auto">
                          <a:xfrm>
                            <a:off x="3030920" y="671477"/>
                            <a:ext cx="623131"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包馅成型</w:t>
                              </w:r>
                            </w:p>
                          </w:txbxContent>
                        </wps:txbx>
                        <wps:bodyPr rot="0" vert="horz" wrap="square" lIns="91440" tIns="45720" rIns="91440" bIns="45720" anchor="t" anchorCtr="0" upright="1">
                          <a:noAutofit/>
                        </wps:bodyPr>
                      </wps:wsp>
                      <wps:wsp>
                        <wps:cNvPr id="17" name="AutoShape 16"/>
                        <wps:cNvCnPr/>
                        <wps:spPr bwMode="auto">
                          <a:xfrm>
                            <a:off x="4598608" y="786935"/>
                            <a:ext cx="320675" cy="0"/>
                          </a:xfrm>
                          <a:prstGeom prst="straightConnector1">
                            <a:avLst/>
                          </a:prstGeom>
                          <a:noFill/>
                          <a:ln w="9525">
                            <a:solidFill>
                              <a:srgbClr val="000000"/>
                            </a:solidFill>
                            <a:round/>
                            <a:tailEnd type="triangle" w="med" len="med"/>
                          </a:ln>
                        </wps:spPr>
                        <wps:bodyPr/>
                      </wps:wsp>
                      <wps:wsp>
                        <wps:cNvPr id="18" name="Rectangle 6"/>
                        <wps:cNvSpPr>
                          <a:spLocks noChangeArrowheads="1"/>
                        </wps:cNvSpPr>
                        <wps:spPr bwMode="auto">
                          <a:xfrm>
                            <a:off x="4904657" y="1224339"/>
                            <a:ext cx="418636"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冷却</w:t>
                              </w:r>
                            </w:p>
                          </w:txbxContent>
                        </wps:txbx>
                        <wps:bodyPr rot="0" vert="horz" wrap="square" lIns="91440" tIns="45720" rIns="91440" bIns="45720" anchor="t" anchorCtr="0" upright="1">
                          <a:noAutofit/>
                        </wps:bodyPr>
                      </wps:wsp>
                      <wps:wsp>
                        <wps:cNvPr id="19" name="AutoShape 16"/>
                        <wps:cNvCnPr/>
                        <wps:spPr bwMode="auto">
                          <a:xfrm rot="5400000">
                            <a:off x="4950622" y="1064002"/>
                            <a:ext cx="320675" cy="0"/>
                          </a:xfrm>
                          <a:prstGeom prst="straightConnector1">
                            <a:avLst/>
                          </a:prstGeom>
                          <a:noFill/>
                          <a:ln w="9525">
                            <a:solidFill>
                              <a:srgbClr val="000000"/>
                            </a:solidFill>
                            <a:round/>
                            <a:tailEnd type="triangle" w="med" len="med"/>
                          </a:ln>
                        </wps:spPr>
                        <wps:bodyPr/>
                      </wps:wsp>
                      <wps:wsp>
                        <wps:cNvPr id="20" name="Rectangle 6"/>
                        <wps:cNvSpPr>
                          <a:spLocks noChangeArrowheads="1"/>
                        </wps:cNvSpPr>
                        <wps:spPr bwMode="auto">
                          <a:xfrm>
                            <a:off x="3996854" y="1221274"/>
                            <a:ext cx="602986"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真空包装</w:t>
                              </w:r>
                            </w:p>
                          </w:txbxContent>
                        </wps:txbx>
                        <wps:bodyPr rot="0" vert="horz" wrap="square" lIns="91440" tIns="45720" rIns="91440" bIns="45720" anchor="t" anchorCtr="0" upright="1">
                          <a:noAutofit/>
                        </wps:bodyPr>
                      </wps:wsp>
                      <wps:wsp>
                        <wps:cNvPr id="21" name="Rectangle 6"/>
                        <wps:cNvSpPr>
                          <a:spLocks noChangeArrowheads="1"/>
                        </wps:cNvSpPr>
                        <wps:spPr bwMode="auto">
                          <a:xfrm>
                            <a:off x="1839227" y="68187"/>
                            <a:ext cx="749818"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辅料预处理</w:t>
                              </w:r>
                            </w:p>
                          </w:txbxContent>
                        </wps:txbx>
                        <wps:bodyPr rot="0" vert="horz" wrap="square" lIns="91440" tIns="45720" rIns="91440" bIns="45720" anchor="t" anchorCtr="0" upright="1">
                          <a:noAutofit/>
                        </wps:bodyPr>
                      </wps:wsp>
                      <wps:wsp>
                        <wps:cNvPr id="22" name="肘形连接符 22"/>
                        <wps:cNvCnPr/>
                        <wps:spPr>
                          <a:xfrm rot="5400000" flipH="1" flipV="1">
                            <a:off x="1133104" y="-45670"/>
                            <a:ext cx="489082" cy="945101"/>
                          </a:xfrm>
                          <a:prstGeom prst="bentConnector2">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3" name="肘形连接符 23"/>
                        <wps:cNvCnPr/>
                        <wps:spPr>
                          <a:xfrm>
                            <a:off x="2589045" y="182338"/>
                            <a:ext cx="753441" cy="489139"/>
                          </a:xfrm>
                          <a:prstGeom prst="bentConnector2">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4" name="AutoShape 16"/>
                        <wps:cNvCnPr/>
                        <wps:spPr bwMode="auto">
                          <a:xfrm flipH="1">
                            <a:off x="3676182" y="1327624"/>
                            <a:ext cx="320675" cy="0"/>
                          </a:xfrm>
                          <a:prstGeom prst="straightConnector1">
                            <a:avLst/>
                          </a:prstGeom>
                          <a:noFill/>
                          <a:ln w="9525">
                            <a:solidFill>
                              <a:srgbClr val="000000"/>
                            </a:solidFill>
                            <a:round/>
                            <a:tailEnd type="triangle" w="med" len="med"/>
                          </a:ln>
                        </wps:spPr>
                        <wps:bodyPr/>
                      </wps:wsp>
                      <wps:wsp>
                        <wps:cNvPr id="25" name="Rectangle 6"/>
                        <wps:cNvSpPr>
                          <a:spLocks noChangeArrowheads="1"/>
                        </wps:cNvSpPr>
                        <wps:spPr bwMode="auto">
                          <a:xfrm>
                            <a:off x="3098699" y="1221274"/>
                            <a:ext cx="577520"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杀菌</w:t>
                              </w:r>
                            </w:p>
                          </w:txbxContent>
                        </wps:txbx>
                        <wps:bodyPr rot="0" vert="horz" wrap="square" lIns="91440" tIns="45720" rIns="91440" bIns="45720" anchor="t" anchorCtr="0" upright="1">
                          <a:noAutofit/>
                        </wps:bodyPr>
                      </wps:wsp>
                      <wps:wsp>
                        <wps:cNvPr id="26" name="AutoShape 16"/>
                        <wps:cNvCnPr/>
                        <wps:spPr bwMode="auto">
                          <a:xfrm flipH="1">
                            <a:off x="2775978" y="1327624"/>
                            <a:ext cx="320675" cy="0"/>
                          </a:xfrm>
                          <a:prstGeom prst="straightConnector1">
                            <a:avLst/>
                          </a:prstGeom>
                          <a:noFill/>
                          <a:ln w="9525">
                            <a:solidFill>
                              <a:srgbClr val="000000"/>
                            </a:solidFill>
                            <a:round/>
                            <a:tailEnd type="triangle" w="med" len="med"/>
                          </a:ln>
                        </wps:spPr>
                        <wps:bodyPr/>
                      </wps:wsp>
                      <wps:wsp>
                        <wps:cNvPr id="27" name="Rectangle 6"/>
                        <wps:cNvSpPr>
                          <a:spLocks noChangeArrowheads="1"/>
                        </wps:cNvSpPr>
                        <wps:spPr bwMode="auto">
                          <a:xfrm>
                            <a:off x="2174508" y="1221274"/>
                            <a:ext cx="601508"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产品抽检</w:t>
                              </w:r>
                            </w:p>
                          </w:txbxContent>
                        </wps:txbx>
                        <wps:bodyPr rot="0" vert="horz" wrap="square" lIns="91440" tIns="45720" rIns="91440" bIns="45720" anchor="t" anchorCtr="0" upright="1">
                          <a:noAutofit/>
                        </wps:bodyPr>
                      </wps:wsp>
                      <wps:wsp>
                        <wps:cNvPr id="28" name="Rectangle 6"/>
                        <wps:cNvSpPr>
                          <a:spLocks noChangeArrowheads="1"/>
                        </wps:cNvSpPr>
                        <wps:spPr bwMode="auto">
                          <a:xfrm>
                            <a:off x="2286078" y="671341"/>
                            <a:ext cx="402988"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腌米米</w:t>
                              </w:r>
                            </w:p>
                          </w:txbxContent>
                        </wps:txbx>
                        <wps:bodyPr rot="0" vert="horz" wrap="square" lIns="91440" tIns="45720" rIns="91440" bIns="45720" anchor="t" anchorCtr="0" upright="1">
                          <a:noAutofit/>
                        </wps:bodyPr>
                      </wps:wsp>
                      <wps:wsp>
                        <wps:cNvPr id="29" name="AutoShape 16"/>
                        <wps:cNvCnPr/>
                        <wps:spPr bwMode="auto">
                          <a:xfrm>
                            <a:off x="2689066" y="786935"/>
                            <a:ext cx="320675" cy="0"/>
                          </a:xfrm>
                          <a:prstGeom prst="straightConnector1">
                            <a:avLst/>
                          </a:prstGeom>
                          <a:noFill/>
                          <a:ln w="9525">
                            <a:solidFill>
                              <a:schemeClr val="tx1"/>
                            </a:solidFill>
                            <a:round/>
                            <a:tailEnd type="triangle" w="med" len="med"/>
                          </a:ln>
                        </wps:spPr>
                        <wps:bodyPr/>
                      </wps:wsp>
                      <wps:wsp>
                        <wps:cNvPr id="30" name="Rectangle 6"/>
                        <wps:cNvSpPr>
                          <a:spLocks noChangeArrowheads="1"/>
                        </wps:cNvSpPr>
                        <wps:spPr bwMode="auto">
                          <a:xfrm>
                            <a:off x="4904574" y="670912"/>
                            <a:ext cx="418719"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蒸煮</w:t>
                              </w:r>
                            </w:p>
                          </w:txbxContent>
                        </wps:txbx>
                        <wps:bodyPr rot="0" vert="horz" wrap="square" lIns="91440" tIns="45720" rIns="91440" bIns="45720" anchor="t" anchorCtr="0" upright="1">
                          <a:noAutofit/>
                        </wps:bodyPr>
                      </wps:wsp>
                      <wps:wsp>
                        <wps:cNvPr id="31" name="AutoShape 16"/>
                        <wps:cNvCnPr/>
                        <wps:spPr bwMode="auto">
                          <a:xfrm flipH="1">
                            <a:off x="4580213" y="1327624"/>
                            <a:ext cx="320675" cy="0"/>
                          </a:xfrm>
                          <a:prstGeom prst="straightConnector1">
                            <a:avLst/>
                          </a:prstGeom>
                          <a:noFill/>
                          <a:ln w="9525">
                            <a:solidFill>
                              <a:srgbClr val="000000"/>
                            </a:solidFill>
                            <a:round/>
                            <a:tailEnd type="triangle" w="med" len="med"/>
                          </a:ln>
                        </wps:spPr>
                        <wps:bodyPr/>
                      </wps:wsp>
                      <wps:wsp>
                        <wps:cNvPr id="32" name="AutoShape 16"/>
                        <wps:cNvCnPr/>
                        <wps:spPr bwMode="auto">
                          <a:xfrm flipH="1">
                            <a:off x="1841908" y="1327624"/>
                            <a:ext cx="320675" cy="0"/>
                          </a:xfrm>
                          <a:prstGeom prst="straightConnector1">
                            <a:avLst/>
                          </a:prstGeom>
                          <a:noFill/>
                          <a:ln w="9525">
                            <a:solidFill>
                              <a:srgbClr val="000000"/>
                            </a:solidFill>
                            <a:round/>
                            <a:tailEnd type="triangle" w="med" len="med"/>
                          </a:ln>
                        </wps:spPr>
                        <wps:bodyPr/>
                      </wps:wsp>
                      <wps:wsp>
                        <wps:cNvPr id="35" name="Rectangle 6"/>
                        <wps:cNvSpPr>
                          <a:spLocks noChangeArrowheads="1"/>
                        </wps:cNvSpPr>
                        <wps:spPr bwMode="auto">
                          <a:xfrm>
                            <a:off x="1383374" y="1221274"/>
                            <a:ext cx="458571" cy="230505"/>
                          </a:xfrm>
                          <a:prstGeom prst="rect">
                            <a:avLst/>
                          </a:prstGeom>
                          <a:solidFill>
                            <a:srgbClr val="FFFFFF"/>
                          </a:solidFill>
                          <a:ln w="9525">
                            <a:solidFill>
                              <a:srgbClr val="000000"/>
                            </a:solidFill>
                            <a:miter lim="800000"/>
                          </a:ln>
                        </wps:spPr>
                        <wps:txbx>
                          <w:txbxContent>
                            <w:p w:rsidR="00B363E7" w:rsidRDefault="00B363E7" w:rsidP="00EF5940">
                              <w:pPr>
                                <w:spacing w:line="200" w:lineRule="exact"/>
                                <w:jc w:val="center"/>
                                <w:rPr>
                                  <w:sz w:val="15"/>
                                  <w:szCs w:val="15"/>
                                </w:rPr>
                              </w:pPr>
                              <w:r>
                                <w:rPr>
                                  <w:rFonts w:hint="eastAsia"/>
                                  <w:sz w:val="15"/>
                                  <w:szCs w:val="15"/>
                                </w:rPr>
                                <w:t>成品</w:t>
                              </w:r>
                            </w:p>
                          </w:txbxContent>
                        </wps:txbx>
                        <wps:bodyPr rot="0" vert="horz" wrap="square" lIns="91440" tIns="45720" rIns="91440" bIns="45720" anchor="t" anchorCtr="0" upright="1">
                          <a:noAutofit/>
                        </wps:bodyPr>
                      </wps:wsp>
                    </wpc:wpc>
                  </a:graphicData>
                </a:graphic>
              </wp:inline>
            </w:drawing>
          </mc:Choice>
          <mc:Fallback>
            <w:pict>
              <v:group id="画布 36" o:spid="_x0000_s1026" editas="canvas" style="width:427.5pt;height:121.5pt;mso-position-horizontal-relative:char;mso-position-vertical-relative:line" coordsize="54292,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292;height:15430;visibility:visible;mso-wrap-style:square">
                  <v:fill o:detectmouseclick="t"/>
                  <v:path o:connecttype="none"/>
                </v:shape>
                <v:rect id="Rectangle 6" o:spid="_x0000_s1028" style="position:absolute;left:15684;top:6713;width:403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B363E7" w:rsidRDefault="00B363E7" w:rsidP="00EF5940">
                        <w:pPr>
                          <w:spacing w:line="200" w:lineRule="exact"/>
                          <w:jc w:val="center"/>
                          <w:rPr>
                            <w:sz w:val="15"/>
                            <w:szCs w:val="15"/>
                          </w:rPr>
                        </w:pPr>
                        <w:r>
                          <w:rPr>
                            <w:rFonts w:hint="eastAsia"/>
                            <w:sz w:val="15"/>
                            <w:szCs w:val="15"/>
                          </w:rPr>
                          <w:t>洗米</w:t>
                        </w:r>
                      </w:p>
                    </w:txbxContent>
                  </v:textbox>
                </v:rect>
                <v:shapetype id="_x0000_t32" coordsize="21600,21600" o:spt="32" o:oned="t" path="m,l21600,21600e" filled="f">
                  <v:path arrowok="t" fillok="f" o:connecttype="none"/>
                  <o:lock v:ext="edit" shapetype="t"/>
                </v:shapetype>
                <v:shape id="AutoShape 16" o:spid="_x0000_s1029" type="#_x0000_t32" style="position:absolute;left:12485;top:7869;width:32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4QlsQAAADaAAAADwAAAGRycy9kb3ducmV2LnhtbESPQUvDQBSE74L/YXmF3symHmyJ3Rat&#10;CNJTTVvE2yP7zEazb9PdbRL/vSsUehxm5htmuR5tK3ryoXGsYJblIIgrpxuuFRz2r3cLECEia2wd&#10;k4JfCrBe3d4ssdBu4Hfqy1iLBOFQoAITY1dIGSpDFkPmOuLkfTlvMSbpa6k9DgluW3mf5w/SYsNp&#10;wWBHG0PVT3m2Ctp+O5yO5++Tedn1+3Lz8WmefafUdDI+PYKINMZr+NJ+0wrm8H8l3QC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ThCWxAAAANoAAAAPAAAAAAAAAAAA&#10;AAAAAKECAABkcnMvZG93bnJldi54bWxQSwUGAAAAAAQABAD5AAAAkgMAAAAA&#10;" strokecolor="black [3213]">
                  <v:stroke endarrow="block"/>
                </v:shape>
                <v:rect id="Rectangle 6" o:spid="_x0000_s1030" style="position:absolute;left:5591;top:6714;width:6919;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w:txbxContent>
                      <w:p w:rsidR="00B363E7" w:rsidRDefault="00B363E7" w:rsidP="00EF5940">
                        <w:pPr>
                          <w:spacing w:line="200" w:lineRule="exact"/>
                          <w:jc w:val="center"/>
                          <w:rPr>
                            <w:sz w:val="15"/>
                            <w:szCs w:val="15"/>
                          </w:rPr>
                        </w:pPr>
                        <w:r>
                          <w:rPr>
                            <w:rFonts w:hint="eastAsia"/>
                            <w:sz w:val="15"/>
                            <w:szCs w:val="15"/>
                          </w:rPr>
                          <w:t>原辅料选择</w:t>
                        </w:r>
                      </w:p>
                    </w:txbxContent>
                  </v:textbox>
                </v:rect>
                <v:shape id="AutoShape 16" o:spid="_x0000_s1031" type="#_x0000_t32" style="position:absolute;left:36540;top:7869;width:32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ZAcMAAADaAAAADwAAAGRycy9kb3ducmV2LnhtbESPQWvCQBSE74X+h+UVems2eigmukop&#10;KKJ4qErQ2yP7TILZt2F31eiv7xYKHoeZ+YaZzHrTiis531hWMEhSEMSl1Q1XCva7+ccIhA/IGlvL&#10;pOBOHmbT15cJ5tre+Ieu21CJCGGfo4I6hC6X0pc1GfSJ7Yijd7LOYIjSVVI7vEW4aeUwTT+lwYbj&#10;Qo0dfddUnrcXo+Cwzi7FvdjQqhhkqyM64x+7hVLvb/3XGESgPjzD/+2lVpDB35V4A+T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2QHDAAAA2gAAAA8AAAAAAAAAAAAA&#10;AAAAoQIAAGRycy9kb3ducmV2LnhtbFBLBQYAAAAABAAEAPkAAACRAwAAAAA=&#10;">
                  <v:stroke endarrow="block"/>
                </v:shape>
                <v:rect id="Rectangle 6" o:spid="_x0000_s1032" style="position:absolute;left:39527;top:6709;width:633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w:txbxContent>
                      <w:p w:rsidR="00B363E7" w:rsidRDefault="00B363E7" w:rsidP="00EF5940">
                        <w:pPr>
                          <w:spacing w:line="200" w:lineRule="exact"/>
                          <w:jc w:val="center"/>
                          <w:rPr>
                            <w:sz w:val="15"/>
                            <w:szCs w:val="15"/>
                          </w:rPr>
                        </w:pPr>
                        <w:r>
                          <w:rPr>
                            <w:rFonts w:hint="eastAsia"/>
                            <w:sz w:val="15"/>
                            <w:szCs w:val="15"/>
                          </w:rPr>
                          <w:t>粽叶修剪</w:t>
                        </w:r>
                      </w:p>
                    </w:txbxContent>
                  </v:textbox>
                </v:rect>
                <v:shape id="AutoShape 16" o:spid="_x0000_s1033" type="#_x0000_t32" style="position:absolute;left:19714;top:7869;width:32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87D8MAAADbAAAADwAAAGRycy9kb3ducmV2LnhtbERP30vDMBB+F/wfwg32ZtMJjlGXDZ0I&#10;sqfZbYhvR3M21ebSJVlb/3sjDPZ2H9/PW65H24qefGgcK5hlOQjiyumGawWH/evdAkSIyBpbx6Tg&#10;lwKsV7c3Syy0G/id+jLWIoVwKFCBibErpAyVIYshcx1x4r6ctxgT9LXUHocUblt5n+dzabHh1GCw&#10;o42h6qc8WwVtvx1Ox/P3ybzs+n25+fg0z75TajoZnx5BRBrjVXxxv+k0/wH+f0kH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vOw/DAAAA2wAAAA8AAAAAAAAAAAAA&#10;AAAAoQIAAGRycy9kb3ducmV2LnhtbFBLBQYAAAAABAAEAPkAAACRAwAAAAA=&#10;" strokecolor="black [3213]">
                  <v:stroke endarrow="block"/>
                </v:shape>
                <v:rect id="Rectangle 6" o:spid="_x0000_s1034" style="position:absolute;left:30309;top:6714;width:623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B363E7" w:rsidRDefault="00B363E7" w:rsidP="00EF5940">
                        <w:pPr>
                          <w:spacing w:line="200" w:lineRule="exact"/>
                          <w:jc w:val="center"/>
                          <w:rPr>
                            <w:sz w:val="15"/>
                            <w:szCs w:val="15"/>
                          </w:rPr>
                        </w:pPr>
                        <w:r>
                          <w:rPr>
                            <w:rFonts w:hint="eastAsia"/>
                            <w:sz w:val="15"/>
                            <w:szCs w:val="15"/>
                          </w:rPr>
                          <w:t>包馅成型</w:t>
                        </w:r>
                      </w:p>
                    </w:txbxContent>
                  </v:textbox>
                </v:rect>
                <v:shape id="AutoShape 16" o:spid="_x0000_s1035" type="#_x0000_t32" style="position:absolute;left:45986;top:7869;width:32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rect id="Rectangle 6" o:spid="_x0000_s1036" style="position:absolute;left:49046;top:12243;width:418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BmMQA&#10;AADbAAAADwAAAGRycy9kb3ducmV2LnhtbESPQW/CMAyF75P4D5GRdhvpmDRBIa2mTUzbEcplN68x&#10;baFxqiZA4dfjAxI3W+/5vc/LfHCtOlEfGs8GXicJKOLS24YrA9ti9TIDFSKyxdYzGbhQgDwbPS0x&#10;tf7MazptYqUkhEOKBuoYu1TrUNbkMEx8RyzazvcOo6x9pW2PZwl3rZ4mybt22LA01NjRZ03lYXN0&#10;Bv6b6Rav6+I7cfPVW/wdiv3x78uY5/HwsQAVaYgP8/36xwq+wMo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QZjEAAAA2wAAAA8AAAAAAAAAAAAAAAAAmAIAAGRycy9k&#10;b3ducmV2LnhtbFBLBQYAAAAABAAEAPUAAACJAwAAAAA=&#10;">
                  <v:textbox>
                    <w:txbxContent>
                      <w:p w:rsidR="00B363E7" w:rsidRDefault="00B363E7" w:rsidP="00EF5940">
                        <w:pPr>
                          <w:spacing w:line="200" w:lineRule="exact"/>
                          <w:jc w:val="center"/>
                          <w:rPr>
                            <w:sz w:val="15"/>
                            <w:szCs w:val="15"/>
                          </w:rPr>
                        </w:pPr>
                        <w:r>
                          <w:rPr>
                            <w:rFonts w:hint="eastAsia"/>
                            <w:sz w:val="15"/>
                            <w:szCs w:val="15"/>
                          </w:rPr>
                          <w:t>冷却</w:t>
                        </w:r>
                      </w:p>
                    </w:txbxContent>
                  </v:textbox>
                </v:rect>
                <v:shape id="AutoShape 16" o:spid="_x0000_s1037" type="#_x0000_t32" style="position:absolute;left:49505;top:10640;width:3207;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QZI8MAAADbAAAADwAAAGRycy9kb3ducmV2LnhtbERPTWvCQBC9F/oflil4KXWjRdHUVUQR&#10;tJ5MCuJtzI5JaHY2ZFdN/fVuQfA2j/c5k1lrKnGhxpWWFfS6EQjizOqScwU/6epjBMJ5ZI2VZVLw&#10;Rw5m09eXCcbaXnlHl8TnIoSwi1FB4X0dS+myggy6rq2JA3eyjUEfYJNL3eA1hJtK9qNoKA2WHBoK&#10;rGlRUPabnI2CYbXVyeDd2cOnT+en/ea2+T4uleq8tfMvEJ5a/xQ/3Gsd5o/h/5dwgJ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EGSPDAAAA2wAAAA8AAAAAAAAAAAAA&#10;AAAAoQIAAGRycy9kb3ducmV2LnhtbFBLBQYAAAAABAAEAPkAAACRAwAAAAA=&#10;">
                  <v:stroke endarrow="block"/>
                </v:shape>
                <v:rect id="Rectangle 6" o:spid="_x0000_s1038" style="position:absolute;left:39968;top:12212;width:603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HI78A&#10;AADbAAAADwAAAGRycy9kb3ducmV2LnhtbERPTa/BQBTdv8R/mFyJ3TNViTxliBDCktrYXZ2rLZ07&#10;TWdQfr1ZSN7y5HxP562pxIMaV1pWMOhHIIgzq0vOFRzT9e8fCOeRNVaWScGLHMxnnZ8pJto+eU+P&#10;g89FCGGXoILC+zqR0mUFGXR9WxMH7mIbgz7AJpe6wWcIN5WMo2gkDZYcGgqsaVlQdjvcjYJzGR/x&#10;vU83kRmvh37Xptf7aaVUr9suJiA8tf5f/HVvtYI4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w4cjvwAAANsAAAAPAAAAAAAAAAAAAAAAAJgCAABkcnMvZG93bnJl&#10;di54bWxQSwUGAAAAAAQABAD1AAAAhAMAAAAA&#10;">
                  <v:textbox>
                    <w:txbxContent>
                      <w:p w:rsidR="00B363E7" w:rsidRDefault="00B363E7" w:rsidP="00EF5940">
                        <w:pPr>
                          <w:spacing w:line="200" w:lineRule="exact"/>
                          <w:jc w:val="center"/>
                          <w:rPr>
                            <w:sz w:val="15"/>
                            <w:szCs w:val="15"/>
                          </w:rPr>
                        </w:pPr>
                        <w:r>
                          <w:rPr>
                            <w:rFonts w:hint="eastAsia"/>
                            <w:sz w:val="15"/>
                            <w:szCs w:val="15"/>
                          </w:rPr>
                          <w:t>真空包装</w:t>
                        </w:r>
                      </w:p>
                    </w:txbxContent>
                  </v:textbox>
                </v:rect>
                <v:rect id="Rectangle 6" o:spid="_x0000_s1039" style="position:absolute;left:18392;top:681;width:749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B363E7" w:rsidRDefault="00B363E7" w:rsidP="00EF5940">
                        <w:pPr>
                          <w:spacing w:line="200" w:lineRule="exact"/>
                          <w:jc w:val="center"/>
                          <w:rPr>
                            <w:sz w:val="15"/>
                            <w:szCs w:val="15"/>
                          </w:rPr>
                        </w:pPr>
                        <w:r>
                          <w:rPr>
                            <w:rFonts w:hint="eastAsia"/>
                            <w:sz w:val="15"/>
                            <w:szCs w:val="15"/>
                          </w:rPr>
                          <w:t>辅料预处理</w:t>
                        </w:r>
                      </w:p>
                    </w:txbxContent>
                  </v:textbox>
                </v:rect>
                <v:shapetype id="_x0000_t33" coordsize="21600,21600" o:spt="33" o:oned="t" path="m,l21600,r,21600e" filled="f">
                  <v:stroke joinstyle="miter"/>
                  <v:path arrowok="t" fillok="f" o:connecttype="none"/>
                  <o:lock v:ext="edit" shapetype="t"/>
                </v:shapetype>
                <v:shape id="肘形连接符 22" o:spid="_x0000_s1040" type="#_x0000_t33" style="position:absolute;left:11330;top:-457;width:4891;height:9451;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Ev/cMAAADbAAAADwAAAGRycy9kb3ducmV2LnhtbESPQWsCMRSE74X+h/AK3mrWRUpZjaKF&#10;VQ9euop4fGyem8XNS9ikuv57Uyj0OMzMN8x8OdhO3KgPrWMFk3EGgrh2uuVGwfFQvn+CCBFZY+eY&#10;FDwowHLx+jLHQrs7f9Otio1IEA4FKjAx+kLKUBuyGMbOEyfv4nqLMcm+kbrHe4LbTuZZ9iEttpwW&#10;DHr6MlRfqx+bKLsy9+bst+sqno6PcrOX06FWavQ2rGYgIg3xP/zX3mkFeQ6/X9I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xL/3DAAAA2wAAAA8AAAAAAAAAAAAA&#10;AAAAoQIAAGRycy9kb3ducmV2LnhtbFBLBQYAAAAABAAEAPkAAACRAwAAAAA=&#10;" strokecolor="black [3213]">
                  <v:stroke endarrow="block"/>
                </v:shape>
                <v:shape id="肘形连接符 23" o:spid="_x0000_s1041" type="#_x0000_t33" style="position:absolute;left:25890;top:1823;width:7534;height:489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zHT8IAAADbAAAADwAAAGRycy9kb3ducmV2LnhtbESP3YrCMBSE7wXfIRxh7zS1wiLVKK4g&#10;Lnuz+PMAh+TY1m1OShLb+vZmYWEvh5n5hllvB9uIjnyoHSuYzzIQxNqZmksF18thugQRIrLBxjEp&#10;eFKA7WY8WmNhXM8n6s6xFAnCoUAFVYxtIWXQFVkMM9cSJ+/mvMWYpC+l8dgnuG1knmXv0mLNaaHC&#10;lvYV6Z/zwyqIxzuf+i9/bPKPuX7gTn93i6VSb5NhtwIRaYj/4b/2p1GQL+D3S/oBc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8zHT8IAAADbAAAADwAAAAAAAAAAAAAA&#10;AAChAgAAZHJzL2Rvd25yZXYueG1sUEsFBgAAAAAEAAQA+QAAAJADAAAAAA==&#10;" strokecolor="black [3213]">
                  <v:stroke endarrow="block"/>
                </v:shape>
                <v:shape id="AutoShape 16" o:spid="_x0000_s1042" type="#_x0000_t32" style="position:absolute;left:36761;top:13276;width:32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c5cMAAADbAAAADwAAAGRycy9kb3ducmV2LnhtbESPT2sCMRTE7wW/Q3hCb91sp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t3OXDAAAA2wAAAA8AAAAAAAAAAAAA&#10;AAAAoQIAAGRycy9kb3ducmV2LnhtbFBLBQYAAAAABAAEAPkAAACRAwAAAAA=&#10;">
                  <v:stroke endarrow="block"/>
                </v:shape>
                <v:rect id="Rectangle 6" o:spid="_x0000_s1043" style="position:absolute;left:30986;top:12212;width:577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textbox>
                    <w:txbxContent>
                      <w:p w:rsidR="00B363E7" w:rsidRDefault="00B363E7" w:rsidP="00EF5940">
                        <w:pPr>
                          <w:spacing w:line="200" w:lineRule="exact"/>
                          <w:jc w:val="center"/>
                          <w:rPr>
                            <w:sz w:val="15"/>
                            <w:szCs w:val="15"/>
                          </w:rPr>
                        </w:pPr>
                        <w:r>
                          <w:rPr>
                            <w:rFonts w:hint="eastAsia"/>
                            <w:sz w:val="15"/>
                            <w:szCs w:val="15"/>
                          </w:rPr>
                          <w:t>杀菌</w:t>
                        </w:r>
                      </w:p>
                    </w:txbxContent>
                  </v:textbox>
                </v:rect>
                <v:shape id="AutoShape 16" o:spid="_x0000_s1044" type="#_x0000_t32" style="position:absolute;left:27759;top:13276;width:32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nCcEAAADbAAAADwAAAGRycy9kb3ducmV2LnhtbESPT4vCMBTE78J+h/AW9qbpCitSjaLC&#10;gnhZ/AN6fDTPNti8lCY29dtvBMHjMDO/YebL3taio9Ybxwq+RxkI4sJpw6WC0/F3OAXhA7LG2jEp&#10;eJCH5eJjMMdcu8h76g6hFAnCPkcFVQhNLqUvKrLoR64hTt7VtRZDkm0pdYsxwW0tx1k2kRYNp4UK&#10;G9pUVNwOd6vAxD/TNdtNXO/OF68jmcePM0p9ffarGYhAfXiHX+2tVjCewPNL+gF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s+cJwQAAANsAAAAPAAAAAAAAAAAAAAAA&#10;AKECAABkcnMvZG93bnJldi54bWxQSwUGAAAAAAQABAD5AAAAjwMAAAAA&#10;">
                  <v:stroke endarrow="block"/>
                </v:shape>
                <v:rect id="Rectangle 6" o:spid="_x0000_s1045" style="position:absolute;left:21745;top:12212;width:6015;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textbox>
                    <w:txbxContent>
                      <w:p w:rsidR="00B363E7" w:rsidRDefault="00B363E7" w:rsidP="00EF5940">
                        <w:pPr>
                          <w:spacing w:line="200" w:lineRule="exact"/>
                          <w:jc w:val="center"/>
                          <w:rPr>
                            <w:sz w:val="15"/>
                            <w:szCs w:val="15"/>
                          </w:rPr>
                        </w:pPr>
                        <w:r>
                          <w:rPr>
                            <w:rFonts w:hint="eastAsia"/>
                            <w:sz w:val="15"/>
                            <w:szCs w:val="15"/>
                          </w:rPr>
                          <w:t>产品抽检</w:t>
                        </w:r>
                      </w:p>
                    </w:txbxContent>
                  </v:textbox>
                </v:rect>
                <v:rect id="Rectangle 6" o:spid="_x0000_s1046" style="position:absolute;left:22860;top:6713;width:403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LJb8A&#10;AADbAAAADwAAAGRycy9kb3ducmV2LnhtbERPTa/BQBTdv8R/mFyJ3TNViTxliBDCktrYXZ2rLZ07&#10;TWdQfr1ZSN7y5HxP562pxIMaV1pWMOhHIIgzq0vOFRzT9e8fCOeRNVaWScGLHMxnnZ8pJto+eU+P&#10;g89FCGGXoILC+zqR0mUFGXR9WxMH7mIbgz7AJpe6wWcIN5WMo2gkDZYcGgqsaVlQdjvcjYJzGR/x&#10;vU83kRmvh37Xptf7aaVUr9suJiA8tf5f/HVvtYI4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tYslvwAAANsAAAAPAAAAAAAAAAAAAAAAAJgCAABkcnMvZG93bnJl&#10;di54bWxQSwUGAAAAAAQABAD1AAAAhAMAAAAA&#10;">
                  <v:textbox>
                    <w:txbxContent>
                      <w:p w:rsidR="00B363E7" w:rsidRDefault="00B363E7" w:rsidP="00EF5940">
                        <w:pPr>
                          <w:spacing w:line="200" w:lineRule="exact"/>
                          <w:jc w:val="center"/>
                          <w:rPr>
                            <w:sz w:val="15"/>
                            <w:szCs w:val="15"/>
                          </w:rPr>
                        </w:pPr>
                        <w:r>
                          <w:rPr>
                            <w:rFonts w:hint="eastAsia"/>
                            <w:sz w:val="15"/>
                            <w:szCs w:val="15"/>
                          </w:rPr>
                          <w:t>腌米米</w:t>
                        </w:r>
                      </w:p>
                    </w:txbxContent>
                  </v:textbox>
                </v:rect>
                <v:shape id="AutoShape 16" o:spid="_x0000_s1047" type="#_x0000_t32" style="position:absolute;left:26890;top:7869;width:32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77t8UAAADbAAAADwAAAGRycy9kb3ducmV2LnhtbESPzWrDMBCE74W8g9hAbo2cHErrRgn5&#10;IVByap2G0NtibS031sqRFNt9+6pQ6HGYmW+YxWqwjejIh9qxgtk0A0FcOl1zpeD9uL9/BBEissbG&#10;MSn4pgCr5ehugbl2Pb9RV8RKJAiHHBWYGNtcylAashimriVO3qfzFmOSvpLaY5/gtpHzLHuQFmtO&#10;CwZb2hoqL8XNKmi6Q3893b6uZvfaHYvt+cNsfKvUZDysn0FEGuJ/+K/9ohXMn+D3S/oB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77t8UAAADbAAAADwAAAAAAAAAA&#10;AAAAAAChAgAAZHJzL2Rvd25yZXYueG1sUEsFBgAAAAAEAAQA+QAAAJMDAAAAAA==&#10;" strokecolor="black [3213]">
                  <v:stroke endarrow="block"/>
                </v:shape>
                <v:rect id="Rectangle 6" o:spid="_x0000_s1048" style="position:absolute;left:49045;top:6709;width:4187;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textbox>
                    <w:txbxContent>
                      <w:p w:rsidR="00B363E7" w:rsidRDefault="00B363E7" w:rsidP="00EF5940">
                        <w:pPr>
                          <w:spacing w:line="200" w:lineRule="exact"/>
                          <w:jc w:val="center"/>
                          <w:rPr>
                            <w:sz w:val="15"/>
                            <w:szCs w:val="15"/>
                          </w:rPr>
                        </w:pPr>
                        <w:r>
                          <w:rPr>
                            <w:rFonts w:hint="eastAsia"/>
                            <w:sz w:val="15"/>
                            <w:szCs w:val="15"/>
                          </w:rPr>
                          <w:t>蒸煮</w:t>
                        </w:r>
                      </w:p>
                    </w:txbxContent>
                  </v:textbox>
                </v:rect>
                <v:shape id="AutoShape 16" o:spid="_x0000_s1049" type="#_x0000_t32" style="position:absolute;left:45802;top:13276;width:32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PpoMMAAADbAAAADwAAAGRycy9kb3ducmV2LnhtbESPT2sCMRTE7wW/Q3hCb92slhZZjaJC&#10;QXop/gE9PjbP3eDmZdnEzfrtm4LQ4zAzv2EWq8E2oqfOG8cKJlkOgrh02nCl4HT8epuB8AFZY+OY&#10;FDzIw2o5ellgoV3kPfWHUIkEYV+ggjqEtpDSlzVZ9JlriZN3dZ3FkGRXSd1hTHDbyGmef0qLhtNC&#10;jS1taypvh7tVYOKP6dvdNm6+zxevI5nHhzNKvY6H9RxEoCH8h5/tnVbwPo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D6aDDAAAA2wAAAA8AAAAAAAAAAAAA&#10;AAAAoQIAAGRycy9kb3ducmV2LnhtbFBLBQYAAAAABAAEAPkAAACRAwAAAAA=&#10;">
                  <v:stroke endarrow="block"/>
                </v:shape>
                <v:shape id="AutoShape 16" o:spid="_x0000_s1050" type="#_x0000_t32" style="position:absolute;left:18419;top:13276;width:32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F318MAAADbAAAADwAAAGRycy9kb3ducmV2LnhtbESPT2sCMRTE7wW/Q3hCb91sL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Rd9fDAAAA2wAAAA8AAAAAAAAAAAAA&#10;AAAAoQIAAGRycy9kb3ducmV2LnhtbFBLBQYAAAAABAAEAPkAAACRAwAAAAA=&#10;">
                  <v:stroke endarrow="block"/>
                </v:shape>
                <v:rect id="Rectangle 6" o:spid="_x0000_s1051" style="position:absolute;left:13833;top:12212;width:458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yZsIA&#10;AADbAAAADwAAAGRycy9kb3ducmV2LnhtbESPQYvCMBSE74L/ITzBm6YqK2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JmwgAAANsAAAAPAAAAAAAAAAAAAAAAAJgCAABkcnMvZG93&#10;bnJldi54bWxQSwUGAAAAAAQABAD1AAAAhwMAAAAA&#10;">
                  <v:textbox>
                    <w:txbxContent>
                      <w:p w:rsidR="00B363E7" w:rsidRDefault="00B363E7" w:rsidP="00EF5940">
                        <w:pPr>
                          <w:spacing w:line="200" w:lineRule="exact"/>
                          <w:jc w:val="center"/>
                          <w:rPr>
                            <w:sz w:val="15"/>
                            <w:szCs w:val="15"/>
                          </w:rPr>
                        </w:pPr>
                        <w:r>
                          <w:rPr>
                            <w:rFonts w:hint="eastAsia"/>
                            <w:sz w:val="15"/>
                            <w:szCs w:val="15"/>
                          </w:rPr>
                          <w:t>成品</w:t>
                        </w:r>
                      </w:p>
                    </w:txbxContent>
                  </v:textbox>
                </v:rect>
                <w10:anchorlock/>
              </v:group>
            </w:pict>
          </mc:Fallback>
        </mc:AlternateContent>
      </w:r>
    </w:p>
    <w:p w:rsidR="00D75070" w:rsidRDefault="00D75070" w:rsidP="00396B13">
      <w:pPr>
        <w:pStyle w:val="afc"/>
        <w:jc w:val="center"/>
        <w:rPr>
          <w:lang w:val="zh-CN"/>
        </w:rPr>
      </w:pPr>
      <w:r>
        <w:rPr>
          <w:rFonts w:hint="eastAsia"/>
          <w:lang w:val="zh-CN"/>
        </w:rPr>
        <w:t>图1 巴马小米粽制作工艺流程图</w:t>
      </w:r>
    </w:p>
    <w:p w:rsidR="00E36596" w:rsidRDefault="00E36596" w:rsidP="00396B13">
      <w:pPr>
        <w:pStyle w:val="afc"/>
        <w:jc w:val="center"/>
        <w:rPr>
          <w:lang w:val="zh-CN"/>
        </w:rPr>
        <w:sectPr w:rsidR="00E36596" w:rsidSect="00E73C17">
          <w:footerReference w:type="default" r:id="rId10"/>
          <w:pgSz w:w="11906" w:h="16838"/>
          <w:pgMar w:top="1474" w:right="1474" w:bottom="1474" w:left="1474" w:header="851" w:footer="992" w:gutter="0"/>
          <w:cols w:space="720"/>
          <w:docGrid w:type="lines" w:linePitch="312"/>
        </w:sectPr>
      </w:pPr>
    </w:p>
    <w:p w:rsidR="00E36596" w:rsidRPr="00E73C17" w:rsidRDefault="00E36596" w:rsidP="003D36C1">
      <w:pPr>
        <w:spacing w:line="560" w:lineRule="exact"/>
        <w:ind w:firstLine="640"/>
        <w:jc w:val="center"/>
        <w:rPr>
          <w:rFonts w:ascii="仿宋" w:eastAsia="仿宋" w:hAnsi="仿宋"/>
          <w:sz w:val="32"/>
          <w:szCs w:val="32"/>
        </w:rPr>
      </w:pPr>
      <w:r w:rsidRPr="00E73C17">
        <w:rPr>
          <w:rFonts w:ascii="仿宋" w:eastAsia="仿宋" w:hAnsi="仿宋" w:hint="eastAsia"/>
          <w:sz w:val="32"/>
          <w:szCs w:val="32"/>
        </w:rPr>
        <w:lastRenderedPageBreak/>
        <w:t>表1</w:t>
      </w:r>
      <w:r w:rsidRPr="00E73C17">
        <w:rPr>
          <w:rFonts w:ascii="仿宋" w:eastAsia="仿宋" w:hAnsi="仿宋"/>
          <w:sz w:val="32"/>
          <w:szCs w:val="32"/>
        </w:rPr>
        <w:t xml:space="preserve"> </w:t>
      </w:r>
      <w:r>
        <w:rPr>
          <w:rFonts w:ascii="仿宋" w:eastAsia="仿宋" w:hAnsi="仿宋" w:hint="eastAsia"/>
          <w:sz w:val="32"/>
          <w:szCs w:val="32"/>
        </w:rPr>
        <w:t>巴马小米粽不同试验配方</w:t>
      </w:r>
      <w:r w:rsidRPr="00E73C17">
        <w:rPr>
          <w:rFonts w:ascii="仿宋" w:eastAsia="仿宋" w:hAnsi="仿宋" w:hint="eastAsia"/>
          <w:sz w:val="32"/>
          <w:szCs w:val="32"/>
        </w:rPr>
        <w:t>制作工艺流程及参数汇总表</w:t>
      </w:r>
    </w:p>
    <w:tbl>
      <w:tblPr>
        <w:tblStyle w:val="af5"/>
        <w:tblW w:w="5000" w:type="pct"/>
        <w:tblLook w:val="04A0" w:firstRow="1" w:lastRow="0" w:firstColumn="1" w:lastColumn="0" w:noHBand="0" w:noVBand="1"/>
      </w:tblPr>
      <w:tblGrid>
        <w:gridCol w:w="506"/>
        <w:gridCol w:w="1021"/>
        <w:gridCol w:w="1701"/>
        <w:gridCol w:w="990"/>
        <w:gridCol w:w="1134"/>
        <w:gridCol w:w="711"/>
        <w:gridCol w:w="708"/>
        <w:gridCol w:w="2976"/>
        <w:gridCol w:w="1278"/>
        <w:gridCol w:w="719"/>
        <w:gridCol w:w="1270"/>
        <w:gridCol w:w="1092"/>
      </w:tblGrid>
      <w:tr w:rsidR="008F62CC" w:rsidRPr="00E73C17" w:rsidTr="008F62CC">
        <w:trPr>
          <w:tblHeader/>
        </w:trPr>
        <w:tc>
          <w:tcPr>
            <w:tcW w:w="179"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试验配方</w:t>
            </w:r>
          </w:p>
        </w:tc>
        <w:tc>
          <w:tcPr>
            <w:tcW w:w="362"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原辅料选择</w:t>
            </w:r>
          </w:p>
        </w:tc>
        <w:tc>
          <w:tcPr>
            <w:tcW w:w="603"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辅料预处理</w:t>
            </w:r>
          </w:p>
        </w:tc>
        <w:tc>
          <w:tcPr>
            <w:tcW w:w="351"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洗米</w:t>
            </w:r>
          </w:p>
        </w:tc>
        <w:tc>
          <w:tcPr>
            <w:tcW w:w="402"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腌米</w:t>
            </w:r>
          </w:p>
        </w:tc>
        <w:tc>
          <w:tcPr>
            <w:tcW w:w="252"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包馅成型</w:t>
            </w:r>
          </w:p>
        </w:tc>
        <w:tc>
          <w:tcPr>
            <w:tcW w:w="251" w:type="pct"/>
            <w:vAlign w:val="center"/>
          </w:tcPr>
          <w:p w:rsidR="00E36596" w:rsidRPr="00E702F6" w:rsidRDefault="00E36596" w:rsidP="007A2974">
            <w:pPr>
              <w:jc w:val="center"/>
              <w:rPr>
                <w:rFonts w:ascii="仿宋" w:eastAsia="仿宋" w:hAnsi="仿宋"/>
                <w:b/>
                <w:sz w:val="18"/>
                <w:szCs w:val="18"/>
              </w:rPr>
            </w:pPr>
            <w:r>
              <w:rPr>
                <w:rFonts w:ascii="仿宋" w:eastAsia="仿宋" w:hAnsi="仿宋" w:hint="eastAsia"/>
                <w:b/>
                <w:sz w:val="18"/>
                <w:szCs w:val="18"/>
              </w:rPr>
              <w:t>粽叶修剪</w:t>
            </w:r>
          </w:p>
        </w:tc>
        <w:tc>
          <w:tcPr>
            <w:tcW w:w="1055" w:type="pct"/>
            <w:vAlign w:val="center"/>
          </w:tcPr>
          <w:p w:rsidR="00E36596" w:rsidRDefault="00E36596" w:rsidP="007A2974">
            <w:pPr>
              <w:jc w:val="center"/>
              <w:rPr>
                <w:rFonts w:ascii="仿宋" w:eastAsia="仿宋" w:hAnsi="仿宋"/>
                <w:b/>
                <w:sz w:val="18"/>
                <w:szCs w:val="18"/>
              </w:rPr>
            </w:pPr>
            <w:r>
              <w:rPr>
                <w:rFonts w:ascii="仿宋" w:eastAsia="仿宋" w:hAnsi="仿宋" w:hint="eastAsia"/>
                <w:b/>
                <w:sz w:val="18"/>
                <w:szCs w:val="18"/>
              </w:rPr>
              <w:t>蒸煮</w:t>
            </w:r>
          </w:p>
        </w:tc>
        <w:tc>
          <w:tcPr>
            <w:tcW w:w="453" w:type="pct"/>
            <w:vAlign w:val="center"/>
          </w:tcPr>
          <w:p w:rsidR="00E36596" w:rsidRDefault="00E36596" w:rsidP="007A2974">
            <w:pPr>
              <w:jc w:val="center"/>
              <w:rPr>
                <w:rFonts w:ascii="仿宋" w:eastAsia="仿宋" w:hAnsi="仿宋"/>
                <w:b/>
                <w:sz w:val="18"/>
                <w:szCs w:val="18"/>
              </w:rPr>
            </w:pPr>
            <w:r>
              <w:rPr>
                <w:rFonts w:ascii="仿宋" w:eastAsia="仿宋" w:hAnsi="仿宋" w:hint="eastAsia"/>
                <w:b/>
                <w:sz w:val="18"/>
                <w:szCs w:val="18"/>
              </w:rPr>
              <w:t>冷却</w:t>
            </w:r>
          </w:p>
        </w:tc>
        <w:tc>
          <w:tcPr>
            <w:tcW w:w="255" w:type="pct"/>
            <w:vAlign w:val="center"/>
          </w:tcPr>
          <w:p w:rsidR="00E36596" w:rsidRDefault="00E36596" w:rsidP="007A2974">
            <w:pPr>
              <w:jc w:val="center"/>
              <w:rPr>
                <w:rFonts w:ascii="仿宋" w:eastAsia="仿宋" w:hAnsi="仿宋"/>
                <w:b/>
                <w:sz w:val="18"/>
                <w:szCs w:val="18"/>
              </w:rPr>
            </w:pPr>
            <w:r>
              <w:rPr>
                <w:rFonts w:ascii="仿宋" w:eastAsia="仿宋" w:hAnsi="仿宋" w:hint="eastAsia"/>
                <w:b/>
                <w:sz w:val="18"/>
                <w:szCs w:val="18"/>
              </w:rPr>
              <w:t>真空包装</w:t>
            </w:r>
          </w:p>
        </w:tc>
        <w:tc>
          <w:tcPr>
            <w:tcW w:w="450" w:type="pct"/>
            <w:vAlign w:val="center"/>
          </w:tcPr>
          <w:p w:rsidR="00E36596" w:rsidRDefault="00E36596" w:rsidP="007A2974">
            <w:pPr>
              <w:jc w:val="center"/>
              <w:rPr>
                <w:rFonts w:ascii="仿宋" w:eastAsia="仿宋" w:hAnsi="仿宋"/>
                <w:b/>
                <w:sz w:val="18"/>
                <w:szCs w:val="18"/>
              </w:rPr>
            </w:pPr>
            <w:r>
              <w:rPr>
                <w:rFonts w:ascii="仿宋" w:eastAsia="仿宋" w:hAnsi="仿宋" w:hint="eastAsia"/>
                <w:b/>
                <w:sz w:val="18"/>
                <w:szCs w:val="18"/>
              </w:rPr>
              <w:t>杀菌</w:t>
            </w:r>
          </w:p>
        </w:tc>
        <w:tc>
          <w:tcPr>
            <w:tcW w:w="387" w:type="pct"/>
            <w:vAlign w:val="center"/>
          </w:tcPr>
          <w:p w:rsidR="00E36596" w:rsidRDefault="00E36596" w:rsidP="007A2974">
            <w:pPr>
              <w:jc w:val="center"/>
              <w:rPr>
                <w:rFonts w:ascii="仿宋" w:eastAsia="仿宋" w:hAnsi="仿宋"/>
                <w:b/>
                <w:sz w:val="18"/>
                <w:szCs w:val="18"/>
              </w:rPr>
            </w:pPr>
            <w:r>
              <w:rPr>
                <w:rFonts w:ascii="仿宋" w:eastAsia="仿宋" w:hAnsi="仿宋" w:hint="eastAsia"/>
                <w:b/>
                <w:sz w:val="18"/>
                <w:szCs w:val="18"/>
              </w:rPr>
              <w:t>产品抽检</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（8:2）</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6C6FDD">
              <w:rPr>
                <w:rFonts w:ascii="仿宋" w:eastAsia="仿宋" w:hAnsi="仿宋" w:hint="eastAsia"/>
                <w:sz w:val="18"/>
                <w:szCs w:val="18"/>
              </w:rPr>
              <w:t>绿豆、板栗、猪肉、食用盐、鸡精、料酒、生姜、花生油、酱油</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猪肉切块后用食用盐、鸡精、料酒、生姜、花生油、酱油、耗油等调味料搅拌均匀，腌制</w:t>
            </w:r>
            <w:r>
              <w:rPr>
                <w:rFonts w:ascii="仿宋" w:eastAsia="仿宋" w:hAnsi="仿宋" w:hint="eastAsia"/>
                <w:sz w:val="18"/>
                <w:szCs w:val="18"/>
              </w:rPr>
              <w:t>4</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采用淘米与沥干工序一体化的生产流水线，将米的沥水时间控制在</w:t>
            </w:r>
            <w:r>
              <w:rPr>
                <w:rFonts w:ascii="仿宋" w:eastAsia="仿宋" w:hAnsi="仿宋" w:hint="eastAsia"/>
                <w:sz w:val="18"/>
                <w:szCs w:val="18"/>
              </w:rPr>
              <w:t>0.5</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将沥干后的米加入食用盐、酱油、鸡精、猪油等调味料搅拌均匀，腌制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包制好的粽子装入筐子送入煮锅中，盖上盖子，打开气泵使气垫冲气，再往锅内加水到规定位置。蒸煮过程控制好温度，在110 ℃时减小压力，100 ℃时控制温度上升，锅内水温达到均匀的105 ℃时，开始保温并计时，保温时间1.5 h～2 h（如糯性不好可适当延长时间）。保温过程中使两温度表保持在105±1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待排汽、放水结束后，进行注水冷却，拉出装粽子的筐子。从锅内取出粽子倒入风干线上，冷却至粽子内心温度为 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使用食品级的包装袋进行真空包装。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把粽子放入杀菌框中，再将杀菌框推入杀菌锅中，注入少量冷水，并设置程序加压升温至121℃，再经历恒温、降压，程序设置总时间为2.5小时。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对高温杀菌后的粽子进行抽检，检查经过真空包装后的产品是否有涨袋、漏气等现象，每锅抽检</w:t>
            </w:r>
            <w:r w:rsidR="00A60FAC">
              <w:rPr>
                <w:rFonts w:ascii="仿宋" w:eastAsia="仿宋" w:hAnsi="仿宋" w:hint="eastAsia"/>
                <w:sz w:val="18"/>
                <w:szCs w:val="18"/>
              </w:rPr>
              <w:t>2</w:t>
            </w:r>
            <w:r w:rsidRPr="00094F4A">
              <w:rPr>
                <w:rFonts w:ascii="仿宋" w:eastAsia="仿宋" w:hAnsi="仿宋" w:hint="eastAsia"/>
                <w:sz w:val="18"/>
                <w:szCs w:val="18"/>
              </w:rPr>
              <w:t>袋，并留样</w:t>
            </w:r>
            <w:r w:rsidR="00A60FAC">
              <w:rPr>
                <w:rFonts w:ascii="仿宋" w:eastAsia="仿宋" w:hAnsi="仿宋" w:hint="eastAsia"/>
                <w:sz w:val="18"/>
                <w:szCs w:val="18"/>
              </w:rPr>
              <w:t>2</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（8:2）</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辅料：绿豆、板栗、猪肉、食用盐、鸡精、料酒、</w:t>
            </w:r>
            <w:r w:rsidRPr="00094F4A">
              <w:rPr>
                <w:rFonts w:ascii="仿宋" w:eastAsia="仿宋" w:hAnsi="仿宋" w:hint="eastAsia"/>
                <w:sz w:val="18"/>
                <w:szCs w:val="18"/>
              </w:rPr>
              <w:lastRenderedPageBreak/>
              <w:t>生姜、花生油、酱油</w:t>
            </w:r>
          </w:p>
        </w:tc>
        <w:tc>
          <w:tcPr>
            <w:tcW w:w="603" w:type="pct"/>
            <w:vAlign w:val="center"/>
          </w:tcPr>
          <w:p w:rsidR="00E36596" w:rsidRPr="0093647F" w:rsidRDefault="00E36596" w:rsidP="007A2974">
            <w:pPr>
              <w:jc w:val="center"/>
              <w:rPr>
                <w:rFonts w:ascii="仿宋" w:eastAsia="仿宋" w:hAnsi="仿宋"/>
                <w:sz w:val="18"/>
                <w:szCs w:val="18"/>
              </w:rPr>
            </w:pPr>
            <w:r>
              <w:rPr>
                <w:rFonts w:ascii="仿宋" w:eastAsia="仿宋" w:hAnsi="仿宋" w:hint="eastAsia"/>
                <w:sz w:val="18"/>
                <w:szCs w:val="18"/>
              </w:rPr>
              <w:lastRenderedPageBreak/>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w:t>
            </w:r>
            <w:r w:rsidRPr="0093647F">
              <w:rPr>
                <w:rFonts w:ascii="仿宋" w:eastAsia="仿宋" w:hAnsi="仿宋" w:hint="eastAsia"/>
                <w:sz w:val="18"/>
                <w:szCs w:val="18"/>
              </w:rPr>
              <w:t>食用盐、鸡精、料酒、生姜、花生油、酱油</w:t>
            </w:r>
            <w:r w:rsidRPr="00094F4A">
              <w:rPr>
                <w:rFonts w:ascii="仿宋" w:eastAsia="仿宋" w:hAnsi="仿宋" w:hint="eastAsia"/>
                <w:sz w:val="18"/>
                <w:szCs w:val="18"/>
              </w:rPr>
              <w:t>等调味料搅拌均匀，腌</w:t>
            </w:r>
            <w:r w:rsidRPr="00094F4A">
              <w:rPr>
                <w:rFonts w:ascii="仿宋" w:eastAsia="仿宋" w:hAnsi="仿宋" w:hint="eastAsia"/>
                <w:sz w:val="18"/>
                <w:szCs w:val="18"/>
              </w:rPr>
              <w:lastRenderedPageBreak/>
              <w:t>制</w:t>
            </w:r>
            <w:r>
              <w:rPr>
                <w:rFonts w:ascii="仿宋" w:eastAsia="仿宋" w:hAnsi="仿宋" w:hint="eastAsia"/>
                <w:sz w:val="18"/>
                <w:szCs w:val="18"/>
              </w:rPr>
              <w:t>3.5</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采用淘米与沥干工序一体化的生产流水线，将米的沥水时间控制在</w:t>
            </w:r>
            <w:r>
              <w:rPr>
                <w:rFonts w:ascii="仿宋" w:eastAsia="仿宋" w:hAnsi="仿宋" w:hint="eastAsia"/>
                <w:sz w:val="18"/>
                <w:szCs w:val="18"/>
              </w:rPr>
              <w:t>1</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将沥干后的米加入食用盐、酱油、鸡精、猪油等调味料搅拌均匀，腌制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捆绑好粽子后，将其多余的粽叶叶柄、叶尖剪</w:t>
            </w:r>
            <w:r w:rsidRPr="00094F4A">
              <w:rPr>
                <w:rFonts w:ascii="仿宋" w:eastAsia="仿宋" w:hAnsi="仿宋" w:hint="eastAsia"/>
                <w:sz w:val="18"/>
                <w:szCs w:val="18"/>
              </w:rPr>
              <w:lastRenderedPageBreak/>
              <w:t>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包制好的粽子装入筐子送入煮锅中，盖上盖子，打开气泵使气垫冲气，再往锅内加水到规定位置。蒸煮过程控制好温度，在110 ℃时减小压力，</w:t>
            </w:r>
            <w:r>
              <w:rPr>
                <w:rFonts w:ascii="仿宋" w:eastAsia="仿宋" w:hAnsi="仿宋" w:hint="eastAsia"/>
                <w:sz w:val="18"/>
                <w:szCs w:val="18"/>
              </w:rPr>
              <w:t>100</w:t>
            </w:r>
            <w:r w:rsidRPr="00094F4A">
              <w:rPr>
                <w:rFonts w:ascii="仿宋" w:eastAsia="仿宋" w:hAnsi="仿宋" w:hint="eastAsia"/>
                <w:sz w:val="18"/>
                <w:szCs w:val="18"/>
              </w:rPr>
              <w:t>℃时控制温度上升，锅内水温达到均匀的</w:t>
            </w:r>
            <w:r>
              <w:rPr>
                <w:rFonts w:ascii="仿宋" w:eastAsia="仿宋" w:hAnsi="仿宋" w:hint="eastAsia"/>
                <w:sz w:val="18"/>
                <w:szCs w:val="18"/>
              </w:rPr>
              <w:t>105</w:t>
            </w:r>
            <w:r w:rsidRPr="00094F4A">
              <w:rPr>
                <w:rFonts w:ascii="仿宋" w:eastAsia="仿宋" w:hAnsi="仿宋" w:hint="eastAsia"/>
                <w:sz w:val="18"/>
                <w:szCs w:val="18"/>
              </w:rPr>
              <w:t>℃时，开始保温并计时，保温时间1.5 h～2 h（如糯性不好可适当延长时间）。保温过程中使两温度表保持在105±</w:t>
            </w:r>
            <w:r w:rsidRPr="00094F4A">
              <w:rPr>
                <w:rFonts w:ascii="仿宋" w:eastAsia="仿宋" w:hAnsi="仿宋" w:hint="eastAsia"/>
                <w:sz w:val="18"/>
                <w:szCs w:val="18"/>
              </w:rPr>
              <w:lastRenderedPageBreak/>
              <w:t>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 xml:space="preserve">待排汽、放水结束后，进行注水冷却，拉出装粽子的筐子。从锅内取出粽子倒入风干线上，冷却至粽子内心温度为 </w:t>
            </w:r>
            <w:r w:rsidRPr="00094F4A">
              <w:rPr>
                <w:rFonts w:ascii="仿宋" w:eastAsia="仿宋" w:hAnsi="仿宋" w:hint="eastAsia"/>
                <w:sz w:val="18"/>
                <w:szCs w:val="18"/>
              </w:rPr>
              <w:lastRenderedPageBreak/>
              <w:t>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使用食品级的包装袋进行真空包装。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把粽子放入杀菌框中，再将杀菌框推入杀菌锅中，注入少量冷水，并设置程序加压升温至121℃，再经历恒温、降</w:t>
            </w:r>
            <w:r w:rsidRPr="00094F4A">
              <w:rPr>
                <w:rFonts w:ascii="仿宋" w:eastAsia="仿宋" w:hAnsi="仿宋" w:hint="eastAsia"/>
                <w:sz w:val="18"/>
                <w:szCs w:val="18"/>
              </w:rPr>
              <w:lastRenderedPageBreak/>
              <w:t>压，程序设置总时间为</w:t>
            </w:r>
            <w:r>
              <w:rPr>
                <w:rFonts w:ascii="仿宋" w:eastAsia="仿宋" w:hAnsi="仿宋" w:hint="eastAsia"/>
                <w:sz w:val="18"/>
                <w:szCs w:val="18"/>
              </w:rPr>
              <w:t>1</w:t>
            </w:r>
            <w:r w:rsidRPr="00094F4A">
              <w:rPr>
                <w:rFonts w:ascii="仿宋" w:eastAsia="仿宋" w:hAnsi="仿宋" w:hint="eastAsia"/>
                <w:sz w:val="18"/>
                <w:szCs w:val="18"/>
              </w:rPr>
              <w:t>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对高温杀菌后的粽子进行抽检，检查经过真空包装后的产品是否有涨袋、漏气等现象，每</w:t>
            </w:r>
            <w:r w:rsidRPr="00094F4A">
              <w:rPr>
                <w:rFonts w:ascii="仿宋" w:eastAsia="仿宋" w:hAnsi="仿宋" w:hint="eastAsia"/>
                <w:sz w:val="18"/>
                <w:szCs w:val="18"/>
              </w:rPr>
              <w:lastRenderedPageBreak/>
              <w:t>锅抽检</w:t>
            </w:r>
            <w:r w:rsidR="00A60FAC">
              <w:rPr>
                <w:rFonts w:ascii="仿宋" w:eastAsia="仿宋" w:hAnsi="仿宋" w:hint="eastAsia"/>
                <w:sz w:val="18"/>
                <w:szCs w:val="18"/>
              </w:rPr>
              <w:t>2</w:t>
            </w:r>
            <w:r w:rsidRPr="00094F4A">
              <w:rPr>
                <w:rFonts w:ascii="仿宋" w:eastAsia="仿宋" w:hAnsi="仿宋" w:hint="eastAsia"/>
                <w:sz w:val="18"/>
                <w:szCs w:val="18"/>
              </w:rPr>
              <w:t xml:space="preserve">袋，并留样  </w:t>
            </w:r>
            <w:r w:rsidR="00A60FAC">
              <w:rPr>
                <w:rFonts w:ascii="仿宋" w:eastAsia="仿宋" w:hAnsi="仿宋" w:hint="eastAsia"/>
                <w:sz w:val="18"/>
                <w:szCs w:val="18"/>
              </w:rPr>
              <w:t>2</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（7:3）</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93647F">
              <w:rPr>
                <w:rFonts w:ascii="仿宋" w:eastAsia="仿宋" w:hAnsi="仿宋" w:hint="eastAsia"/>
                <w:sz w:val="18"/>
                <w:szCs w:val="18"/>
              </w:rPr>
              <w:t>绿豆、板栗、猪肉 、食用盐、鸡精、料酒、生姜、花生油、酱油</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w:t>
            </w:r>
            <w:r w:rsidRPr="0093647F">
              <w:rPr>
                <w:rFonts w:ascii="仿宋" w:eastAsia="仿宋" w:hAnsi="仿宋" w:hint="eastAsia"/>
                <w:sz w:val="18"/>
                <w:szCs w:val="18"/>
              </w:rPr>
              <w:t>食用盐、鸡精、料酒、生姜、花生油、酱油</w:t>
            </w:r>
            <w:r w:rsidRPr="00094F4A">
              <w:rPr>
                <w:rFonts w:ascii="仿宋" w:eastAsia="仿宋" w:hAnsi="仿宋" w:hint="eastAsia"/>
                <w:sz w:val="18"/>
                <w:szCs w:val="18"/>
              </w:rPr>
              <w:t>等调味料搅拌均匀，腌制</w:t>
            </w:r>
            <w:r>
              <w:rPr>
                <w:rFonts w:ascii="仿宋" w:eastAsia="仿宋" w:hAnsi="仿宋" w:hint="eastAsia"/>
                <w:sz w:val="18"/>
                <w:szCs w:val="18"/>
              </w:rPr>
              <w:t>4</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采用淘米与沥干工序一体化的生产流水线，将米的沥水时间控制在</w:t>
            </w:r>
            <w:r>
              <w:rPr>
                <w:rFonts w:ascii="仿宋" w:eastAsia="仿宋" w:hAnsi="仿宋" w:hint="eastAsia"/>
                <w:sz w:val="18"/>
                <w:szCs w:val="18"/>
              </w:rPr>
              <w:t>1</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将沥干后的米加入</w:t>
            </w:r>
            <w:r w:rsidRPr="0093647F">
              <w:rPr>
                <w:rFonts w:ascii="仿宋" w:eastAsia="仿宋" w:hAnsi="仿宋" w:hint="eastAsia"/>
                <w:sz w:val="18"/>
                <w:szCs w:val="18"/>
              </w:rPr>
              <w:t>食用盐、酱油、鸡精</w:t>
            </w:r>
            <w:r w:rsidRPr="00094F4A">
              <w:rPr>
                <w:rFonts w:ascii="仿宋" w:eastAsia="仿宋" w:hAnsi="仿宋" w:hint="eastAsia"/>
                <w:sz w:val="18"/>
                <w:szCs w:val="18"/>
              </w:rPr>
              <w:t>等调味料搅拌均匀，腌制</w:t>
            </w:r>
            <w:r>
              <w:rPr>
                <w:rFonts w:ascii="仿宋" w:eastAsia="仿宋" w:hAnsi="仿宋" w:hint="eastAsia"/>
                <w:sz w:val="18"/>
                <w:szCs w:val="18"/>
              </w:rPr>
              <w:t>1.5</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包制好的粽子装入筐子送入煮锅中，盖上盖子，打开气泵使气垫冲气，再往锅内加水到规定位置。蒸煮过程控制好温度，在110 ℃时减小压力，100 ℃时控制温度上升，锅内水温达到均匀的105 ℃时，开始保温并计时，保温时间1.5 h～2 h（如糯性不好可适当延长时间）。保温过程中使两温度表保持在105±1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待排汽、放水结束后，进行注水冷却，拉出装粽子的筐子。从锅内取出粽子倒入风干线上，冷却至粽子内心温度为 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使用食品级的包装袋进行真空包装。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把粽子放入杀菌框中，再将杀菌框推入杀菌锅中，注入少量冷水，并设置程序加压升温至121℃，再经历恒温、降压，程序设置总时间为</w:t>
            </w:r>
            <w:r>
              <w:rPr>
                <w:rFonts w:ascii="仿宋" w:eastAsia="仿宋" w:hAnsi="仿宋" w:hint="eastAsia"/>
                <w:sz w:val="18"/>
                <w:szCs w:val="18"/>
              </w:rPr>
              <w:t>1</w:t>
            </w:r>
            <w:r w:rsidRPr="00094F4A">
              <w:rPr>
                <w:rFonts w:ascii="仿宋" w:eastAsia="仿宋" w:hAnsi="仿宋" w:hint="eastAsia"/>
                <w:sz w:val="18"/>
                <w:szCs w:val="18"/>
              </w:rPr>
              <w:t>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对高温杀菌后的粽子进行抽检，检查经过真空包装后的产品是否有涨袋、漏气等现象，每锅抽检</w:t>
            </w:r>
            <w:r>
              <w:rPr>
                <w:rFonts w:ascii="仿宋" w:eastAsia="仿宋" w:hAnsi="仿宋" w:hint="eastAsia"/>
                <w:sz w:val="18"/>
                <w:szCs w:val="18"/>
              </w:rPr>
              <w:t>3</w:t>
            </w:r>
            <w:r w:rsidRPr="00094F4A">
              <w:rPr>
                <w:rFonts w:ascii="仿宋" w:eastAsia="仿宋" w:hAnsi="仿宋" w:hint="eastAsia"/>
                <w:sz w:val="18"/>
                <w:szCs w:val="18"/>
              </w:rPr>
              <w:t>袋，并留样</w:t>
            </w:r>
            <w:r w:rsidR="00A60FAC">
              <w:rPr>
                <w:rFonts w:ascii="仿宋" w:eastAsia="仿宋" w:hAnsi="仿宋" w:hint="eastAsia"/>
                <w:sz w:val="18"/>
                <w:szCs w:val="18"/>
              </w:rPr>
              <w:t>3</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（9:1）</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93647F">
              <w:rPr>
                <w:rFonts w:ascii="仿宋" w:eastAsia="仿宋" w:hAnsi="仿宋" w:hint="eastAsia"/>
                <w:sz w:val="18"/>
                <w:szCs w:val="18"/>
              </w:rPr>
              <w:t>绿豆、板栗、猪肉 、食</w:t>
            </w:r>
            <w:r w:rsidRPr="0093647F">
              <w:rPr>
                <w:rFonts w:ascii="仿宋" w:eastAsia="仿宋" w:hAnsi="仿宋" w:hint="eastAsia"/>
                <w:sz w:val="18"/>
                <w:szCs w:val="18"/>
              </w:rPr>
              <w:lastRenderedPageBreak/>
              <w:t>用盐、鸡精、料酒、生姜、花生油、酱油</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lastRenderedPageBreak/>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w:t>
            </w:r>
            <w:r w:rsidRPr="0093647F">
              <w:rPr>
                <w:rFonts w:ascii="仿宋" w:eastAsia="仿宋" w:hAnsi="仿宋" w:hint="eastAsia"/>
                <w:sz w:val="18"/>
                <w:szCs w:val="18"/>
              </w:rPr>
              <w:t>食用盐、鸡精、料酒、生姜、</w:t>
            </w:r>
            <w:r w:rsidRPr="0093647F">
              <w:rPr>
                <w:rFonts w:ascii="仿宋" w:eastAsia="仿宋" w:hAnsi="仿宋" w:hint="eastAsia"/>
                <w:sz w:val="18"/>
                <w:szCs w:val="18"/>
              </w:rPr>
              <w:lastRenderedPageBreak/>
              <w:t>花生油、酱油</w:t>
            </w:r>
            <w:r w:rsidRPr="00094F4A">
              <w:rPr>
                <w:rFonts w:ascii="仿宋" w:eastAsia="仿宋" w:hAnsi="仿宋" w:hint="eastAsia"/>
                <w:sz w:val="18"/>
                <w:szCs w:val="18"/>
              </w:rPr>
              <w:t>等调味料搅拌均匀，腌制</w:t>
            </w:r>
            <w:r>
              <w:rPr>
                <w:rFonts w:ascii="仿宋" w:eastAsia="仿宋" w:hAnsi="仿宋" w:hint="eastAsia"/>
                <w:sz w:val="18"/>
                <w:szCs w:val="18"/>
              </w:rPr>
              <w:t>3</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采用淘米与沥干工序一体化的生产流水线，将米的沥水时间控制</w:t>
            </w:r>
            <w:r w:rsidRPr="00094F4A">
              <w:rPr>
                <w:rFonts w:ascii="仿宋" w:eastAsia="仿宋" w:hAnsi="仿宋" w:hint="eastAsia"/>
                <w:sz w:val="18"/>
                <w:szCs w:val="18"/>
              </w:rPr>
              <w:lastRenderedPageBreak/>
              <w:t>在</w:t>
            </w:r>
            <w:r>
              <w:rPr>
                <w:rFonts w:ascii="仿宋" w:eastAsia="仿宋" w:hAnsi="仿宋" w:hint="eastAsia"/>
                <w:sz w:val="18"/>
                <w:szCs w:val="18"/>
              </w:rPr>
              <w:t>1</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将沥干后的米加入</w:t>
            </w:r>
            <w:r w:rsidRPr="0093647F">
              <w:rPr>
                <w:rFonts w:ascii="仿宋" w:eastAsia="仿宋" w:hAnsi="仿宋" w:hint="eastAsia"/>
                <w:sz w:val="18"/>
                <w:szCs w:val="18"/>
              </w:rPr>
              <w:t>食用盐、酱油、鸡精</w:t>
            </w:r>
            <w:r w:rsidRPr="00094F4A">
              <w:rPr>
                <w:rFonts w:ascii="仿宋" w:eastAsia="仿宋" w:hAnsi="仿宋" w:hint="eastAsia"/>
                <w:sz w:val="18"/>
                <w:szCs w:val="18"/>
              </w:rPr>
              <w:t>等调味料搅拌均匀，腌制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w:t>
            </w:r>
            <w:r w:rsidRPr="00094F4A">
              <w:rPr>
                <w:rFonts w:ascii="仿宋" w:eastAsia="仿宋" w:hAnsi="仿宋" w:hint="eastAsia"/>
                <w:sz w:val="18"/>
                <w:szCs w:val="18"/>
              </w:rPr>
              <w:lastRenderedPageBreak/>
              <w:t>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包制好的粽子装入筐子送入煮锅中，盖上盖子，打开气泵使气垫冲气，再往锅内加水到规定位置。蒸煮过程控制好温度，在110 ℃时减小压力，100 ℃时控制温度上升，锅内水温达到均匀的105 ℃时，开始保温并计时，保温时间1.5 h～2 h</w:t>
            </w:r>
            <w:r w:rsidRPr="00094F4A">
              <w:rPr>
                <w:rFonts w:ascii="仿宋" w:eastAsia="仿宋" w:hAnsi="仿宋" w:hint="eastAsia"/>
                <w:sz w:val="18"/>
                <w:szCs w:val="18"/>
              </w:rPr>
              <w:lastRenderedPageBreak/>
              <w:t>（如糯性不好可适当延长时间）。保温过程中使两温度表保持在105±1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待排汽、放水结束后，进行注水冷却，拉出装粽子的筐子。从锅内取出粽子倒入风干线上，</w:t>
            </w:r>
            <w:r w:rsidRPr="00094F4A">
              <w:rPr>
                <w:rFonts w:ascii="仿宋" w:eastAsia="仿宋" w:hAnsi="仿宋" w:hint="eastAsia"/>
                <w:sz w:val="18"/>
                <w:szCs w:val="18"/>
              </w:rPr>
              <w:lastRenderedPageBreak/>
              <w:t>冷却至粽子内心温度为 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使用食品级的包装袋进行真空包</w:t>
            </w:r>
            <w:r w:rsidRPr="00094F4A">
              <w:rPr>
                <w:rFonts w:ascii="仿宋" w:eastAsia="仿宋" w:hAnsi="仿宋" w:hint="eastAsia"/>
                <w:sz w:val="18"/>
                <w:szCs w:val="18"/>
              </w:rPr>
              <w:lastRenderedPageBreak/>
              <w:t>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把粽子放入杀菌框中，再将杀菌框推入杀菌锅中，注入少量冷水，并设置程序加压升温</w:t>
            </w:r>
            <w:r w:rsidRPr="00094F4A">
              <w:rPr>
                <w:rFonts w:ascii="仿宋" w:eastAsia="仿宋" w:hAnsi="仿宋" w:hint="eastAsia"/>
                <w:sz w:val="18"/>
                <w:szCs w:val="18"/>
              </w:rPr>
              <w:lastRenderedPageBreak/>
              <w:t>至121℃，再经历恒温、降压，程序设置总时间为2.5小时。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对高温杀菌后的粽子进行抽检，检查经过真空包装后的产品是否有</w:t>
            </w:r>
            <w:r w:rsidRPr="00094F4A">
              <w:rPr>
                <w:rFonts w:ascii="仿宋" w:eastAsia="仿宋" w:hAnsi="仿宋" w:hint="eastAsia"/>
                <w:sz w:val="18"/>
                <w:szCs w:val="18"/>
              </w:rPr>
              <w:lastRenderedPageBreak/>
              <w:t>涨袋、漏气等现象，每锅抽检</w:t>
            </w:r>
            <w:r>
              <w:rPr>
                <w:rFonts w:ascii="仿宋" w:eastAsia="仿宋" w:hAnsi="仿宋" w:hint="eastAsia"/>
                <w:sz w:val="18"/>
                <w:szCs w:val="18"/>
              </w:rPr>
              <w:t>2</w:t>
            </w:r>
            <w:r w:rsidRPr="00094F4A">
              <w:rPr>
                <w:rFonts w:ascii="仿宋" w:eastAsia="仿宋" w:hAnsi="仿宋" w:hint="eastAsia"/>
                <w:sz w:val="18"/>
                <w:szCs w:val="18"/>
              </w:rPr>
              <w:t>袋，并留样</w:t>
            </w:r>
            <w:r>
              <w:rPr>
                <w:rFonts w:ascii="仿宋" w:eastAsia="仿宋" w:hAnsi="仿宋" w:hint="eastAsia"/>
                <w:sz w:val="18"/>
                <w:szCs w:val="18"/>
              </w:rPr>
              <w:t>2</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|（9:1）</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93647F">
              <w:rPr>
                <w:rFonts w:ascii="仿宋" w:eastAsia="仿宋" w:hAnsi="仿宋" w:hint="eastAsia"/>
                <w:sz w:val="18"/>
                <w:szCs w:val="18"/>
              </w:rPr>
              <w:t>绿豆、板栗、猪肉 、食用盐、鸡精、料酒、生姜、花生油、酱油</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w:t>
            </w:r>
            <w:r w:rsidRPr="00D7252B">
              <w:rPr>
                <w:rFonts w:ascii="仿宋" w:eastAsia="仿宋" w:hAnsi="仿宋" w:hint="eastAsia"/>
                <w:sz w:val="18"/>
                <w:szCs w:val="18"/>
              </w:rPr>
              <w:t>食用盐、鸡精、料酒、生姜、花生油、酱油</w:t>
            </w:r>
            <w:r w:rsidRPr="00094F4A">
              <w:rPr>
                <w:rFonts w:ascii="仿宋" w:eastAsia="仿宋" w:hAnsi="仿宋" w:hint="eastAsia"/>
                <w:sz w:val="18"/>
                <w:szCs w:val="18"/>
              </w:rPr>
              <w:t>等调味料搅拌均匀，腌制</w:t>
            </w:r>
            <w:r>
              <w:rPr>
                <w:rFonts w:ascii="仿宋" w:eastAsia="仿宋" w:hAnsi="仿宋" w:hint="eastAsia"/>
                <w:sz w:val="18"/>
                <w:szCs w:val="18"/>
              </w:rPr>
              <w:t>3.5</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采用淘米与沥干工序一体化的生产流水线，将米的沥水时间控制在</w:t>
            </w:r>
            <w:r>
              <w:rPr>
                <w:rFonts w:ascii="仿宋" w:eastAsia="仿宋" w:hAnsi="仿宋" w:hint="eastAsia"/>
                <w:sz w:val="18"/>
                <w:szCs w:val="18"/>
              </w:rPr>
              <w:t>1</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将沥干后的米加入</w:t>
            </w:r>
            <w:r w:rsidRPr="00D7252B">
              <w:rPr>
                <w:rFonts w:ascii="仿宋" w:eastAsia="仿宋" w:hAnsi="仿宋" w:hint="eastAsia"/>
                <w:sz w:val="18"/>
                <w:szCs w:val="18"/>
              </w:rPr>
              <w:t>食用盐、酱油、鸡精</w:t>
            </w:r>
            <w:r w:rsidRPr="00094F4A">
              <w:rPr>
                <w:rFonts w:ascii="仿宋" w:eastAsia="仿宋" w:hAnsi="仿宋" w:hint="eastAsia"/>
                <w:sz w:val="18"/>
                <w:szCs w:val="18"/>
              </w:rPr>
              <w:t>等调味料搅拌均匀，腌制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包制好的粽子装入筐子送入煮锅中，盖上盖子，打开气泵使气垫冲气，再往锅内加水到规定位置。蒸煮过程控制好温度，在110 ℃时减小压力，100 ℃时控制温度上升，锅内水温达到均匀的105 ℃时，开始保温并计时，保温时间1.5 h～2 h（如糯性不好可适当延长时间）。保温过程中使两温度表保持在105±1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待排汽、放水结束后，进行注水冷却，拉出装粽子的筐子。从锅内取出粽子倒入风干线上，冷却至粽子内心温度为 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使用食品级的包装袋进行真空包装。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把粽子放入杀菌框中，再将杀菌框推入杀菌锅中，注入少量冷水，并设置程序加压升温至121℃，再经历恒温、降压，程序设置总时间为</w:t>
            </w:r>
            <w:r>
              <w:rPr>
                <w:rFonts w:ascii="仿宋" w:eastAsia="仿宋" w:hAnsi="仿宋" w:hint="eastAsia"/>
                <w:sz w:val="18"/>
                <w:szCs w:val="18"/>
              </w:rPr>
              <w:t>1</w:t>
            </w:r>
            <w:r w:rsidRPr="00094F4A">
              <w:rPr>
                <w:rFonts w:ascii="仿宋" w:eastAsia="仿宋" w:hAnsi="仿宋" w:hint="eastAsia"/>
                <w:sz w:val="18"/>
                <w:szCs w:val="18"/>
              </w:rPr>
              <w:t>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对高温杀菌后的粽子进行抽检，检查经过真空包装后的产品是否有涨袋、漏气等现象，每锅抽检</w:t>
            </w:r>
            <w:r>
              <w:rPr>
                <w:rFonts w:ascii="仿宋" w:eastAsia="仿宋" w:hAnsi="仿宋" w:hint="eastAsia"/>
                <w:sz w:val="18"/>
                <w:szCs w:val="18"/>
              </w:rPr>
              <w:t>2</w:t>
            </w:r>
            <w:r w:rsidRPr="00094F4A">
              <w:rPr>
                <w:rFonts w:ascii="仿宋" w:eastAsia="仿宋" w:hAnsi="仿宋" w:hint="eastAsia"/>
                <w:sz w:val="18"/>
                <w:szCs w:val="18"/>
              </w:rPr>
              <w:t>袋，并留样</w:t>
            </w:r>
            <w:r>
              <w:rPr>
                <w:rFonts w:ascii="仿宋" w:eastAsia="仿宋" w:hAnsi="仿宋" w:hint="eastAsia"/>
                <w:sz w:val="18"/>
                <w:szCs w:val="18"/>
              </w:rPr>
              <w:t>2</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r>
              <w:rPr>
                <w:rFonts w:ascii="仿宋" w:eastAsia="仿宋" w:hAnsi="仿宋" w:hint="eastAsia"/>
                <w:sz w:val="18"/>
                <w:szCs w:val="18"/>
              </w:rPr>
              <w:t>（7:3</w:t>
            </w:r>
            <w:r>
              <w:rPr>
                <w:rFonts w:ascii="仿宋" w:eastAsia="仿宋" w:hAnsi="仿宋"/>
                <w:sz w:val="18"/>
                <w:szCs w:val="18"/>
              </w:rPr>
              <w:t>）</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D7252B">
              <w:rPr>
                <w:rFonts w:ascii="仿宋" w:eastAsia="仿宋" w:hAnsi="仿宋" w:hint="eastAsia"/>
                <w:sz w:val="18"/>
                <w:szCs w:val="18"/>
              </w:rPr>
              <w:t>绿</w:t>
            </w:r>
            <w:r w:rsidRPr="00D7252B">
              <w:rPr>
                <w:rFonts w:ascii="仿宋" w:eastAsia="仿宋" w:hAnsi="仿宋" w:hint="eastAsia"/>
                <w:sz w:val="18"/>
                <w:szCs w:val="18"/>
              </w:rPr>
              <w:lastRenderedPageBreak/>
              <w:t>豆、板栗、猪肉 、食用盐、鸡精、料酒、生姜、花生油、酱油</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lastRenderedPageBreak/>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w:t>
            </w:r>
            <w:r w:rsidRPr="00094F4A">
              <w:rPr>
                <w:rFonts w:ascii="仿宋" w:eastAsia="仿宋" w:hAnsi="仿宋" w:hint="eastAsia"/>
                <w:sz w:val="18"/>
                <w:szCs w:val="18"/>
              </w:rPr>
              <w:lastRenderedPageBreak/>
              <w:t>块后用食用盐、鸡精、料酒、生姜、花生油、酱油、耗油等调味料搅拌均匀，腌制</w:t>
            </w:r>
            <w:r>
              <w:rPr>
                <w:rFonts w:ascii="仿宋" w:eastAsia="仿宋" w:hAnsi="仿宋" w:hint="eastAsia"/>
                <w:sz w:val="18"/>
                <w:szCs w:val="18"/>
              </w:rPr>
              <w:t>2</w:t>
            </w:r>
            <w:r w:rsidRPr="00094F4A">
              <w:rPr>
                <w:rFonts w:ascii="仿宋" w:eastAsia="仿宋" w:hAnsi="仿宋" w:hint="eastAsia"/>
                <w:sz w:val="18"/>
                <w:szCs w:val="18"/>
              </w:rPr>
              <w:t>小时以上，备用</w:t>
            </w:r>
            <w:r>
              <w:rPr>
                <w:rFonts w:ascii="仿宋" w:eastAsia="仿宋" w:hAnsi="仿宋" w:hint="eastAsia"/>
                <w:sz w:val="18"/>
                <w:szCs w:val="18"/>
              </w:rPr>
              <w:t>；3、</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采用淘米与沥干工序一体化的生产流水线，将</w:t>
            </w:r>
            <w:r w:rsidRPr="00094F4A">
              <w:rPr>
                <w:rFonts w:ascii="仿宋" w:eastAsia="仿宋" w:hAnsi="仿宋" w:hint="eastAsia"/>
                <w:sz w:val="18"/>
                <w:szCs w:val="18"/>
              </w:rPr>
              <w:lastRenderedPageBreak/>
              <w:t>米的沥水时间控制在</w:t>
            </w:r>
            <w:r>
              <w:rPr>
                <w:rFonts w:ascii="仿宋" w:eastAsia="仿宋" w:hAnsi="仿宋" w:hint="eastAsia"/>
                <w:sz w:val="18"/>
                <w:szCs w:val="18"/>
              </w:rPr>
              <w:t>1.5</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将沥干后的米加入食用盐、酱油、鸡精、猪油等调味料搅</w:t>
            </w:r>
            <w:r w:rsidRPr="00094F4A">
              <w:rPr>
                <w:rFonts w:ascii="仿宋" w:eastAsia="仿宋" w:hAnsi="仿宋" w:hint="eastAsia"/>
                <w:sz w:val="18"/>
                <w:szCs w:val="18"/>
              </w:rPr>
              <w:lastRenderedPageBreak/>
              <w:t>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宜根据包粽八步法进行</w:t>
            </w:r>
            <w:r w:rsidRPr="00094F4A">
              <w:rPr>
                <w:rFonts w:ascii="仿宋" w:eastAsia="仿宋" w:hAnsi="仿宋" w:hint="eastAsia"/>
                <w:sz w:val="18"/>
                <w:szCs w:val="18"/>
              </w:rPr>
              <w:lastRenderedPageBreak/>
              <w:t>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捆绑好粽子后，将其多余</w:t>
            </w:r>
            <w:r w:rsidRPr="00094F4A">
              <w:rPr>
                <w:rFonts w:ascii="仿宋" w:eastAsia="仿宋" w:hAnsi="仿宋" w:hint="eastAsia"/>
                <w:sz w:val="18"/>
                <w:szCs w:val="18"/>
              </w:rPr>
              <w:lastRenderedPageBreak/>
              <w:t>的粽叶叶柄、叶尖剪掉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包制好的粽子装入筐子送入煮锅中，盖上盖子，打开气泵使气垫冲气，再往锅内加水到规定位置。蒸煮过程控制好温度，在110 ℃时减小压力，100 ℃时控制温度上升，</w:t>
            </w:r>
            <w:r w:rsidRPr="00094F4A">
              <w:rPr>
                <w:rFonts w:ascii="仿宋" w:eastAsia="仿宋" w:hAnsi="仿宋" w:hint="eastAsia"/>
                <w:sz w:val="18"/>
                <w:szCs w:val="18"/>
              </w:rPr>
              <w:lastRenderedPageBreak/>
              <w:t>锅内水温达到均匀的105 ℃时，开始保温并计时，保温时间1.5 h～2 h（如糯性不好可适当延长时间）。保温过程中使两温度表保持在105±1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待排汽、放水结束后，进行注水冷却，拉出装粽子的筐子。从锅内</w:t>
            </w:r>
            <w:r w:rsidRPr="00094F4A">
              <w:rPr>
                <w:rFonts w:ascii="仿宋" w:eastAsia="仿宋" w:hAnsi="仿宋" w:hint="eastAsia"/>
                <w:sz w:val="18"/>
                <w:szCs w:val="18"/>
              </w:rPr>
              <w:lastRenderedPageBreak/>
              <w:t>取出粽子倒入风干线上，冷却至粽子内心温度为 35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使用食品级的包装袋进</w:t>
            </w:r>
            <w:r w:rsidRPr="00094F4A">
              <w:rPr>
                <w:rFonts w:ascii="仿宋" w:eastAsia="仿宋" w:hAnsi="仿宋" w:hint="eastAsia"/>
                <w:sz w:val="18"/>
                <w:szCs w:val="18"/>
              </w:rPr>
              <w:lastRenderedPageBreak/>
              <w:t>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把粽子放入杀菌框中，再将杀菌框推入杀菌锅中，注入少量冷</w:t>
            </w:r>
            <w:r w:rsidRPr="00094F4A">
              <w:rPr>
                <w:rFonts w:ascii="仿宋" w:eastAsia="仿宋" w:hAnsi="仿宋" w:hint="eastAsia"/>
                <w:sz w:val="18"/>
                <w:szCs w:val="18"/>
              </w:rPr>
              <w:lastRenderedPageBreak/>
              <w:t>水，并设置程序加压升温至121℃，再经历恒温、降压，程序设置总时间为</w:t>
            </w:r>
            <w:r>
              <w:rPr>
                <w:rFonts w:ascii="仿宋" w:eastAsia="仿宋" w:hAnsi="仿宋" w:hint="eastAsia"/>
                <w:sz w:val="18"/>
                <w:szCs w:val="18"/>
              </w:rPr>
              <w:t>2</w:t>
            </w:r>
            <w:r w:rsidRPr="00094F4A">
              <w:rPr>
                <w:rFonts w:ascii="仿宋" w:eastAsia="仿宋" w:hAnsi="仿宋" w:hint="eastAsia"/>
                <w:sz w:val="18"/>
                <w:szCs w:val="18"/>
              </w:rPr>
              <w:t>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lastRenderedPageBreak/>
              <w:t>对高温杀菌后的粽子进行抽检，检查经过真空包</w:t>
            </w:r>
            <w:r w:rsidRPr="00094F4A">
              <w:rPr>
                <w:rFonts w:ascii="仿宋" w:eastAsia="仿宋" w:hAnsi="仿宋" w:hint="eastAsia"/>
                <w:sz w:val="18"/>
                <w:szCs w:val="18"/>
              </w:rPr>
              <w:lastRenderedPageBreak/>
              <w:t>装后的产品是否有涨袋、漏气等现象，每锅抽检</w:t>
            </w:r>
            <w:r>
              <w:rPr>
                <w:rFonts w:ascii="仿宋" w:eastAsia="仿宋" w:hAnsi="仿宋" w:hint="eastAsia"/>
                <w:sz w:val="18"/>
                <w:szCs w:val="18"/>
              </w:rPr>
              <w:t>2</w:t>
            </w:r>
            <w:r w:rsidRPr="00094F4A">
              <w:rPr>
                <w:rFonts w:ascii="仿宋" w:eastAsia="仿宋" w:hAnsi="仿宋" w:hint="eastAsia"/>
                <w:sz w:val="18"/>
                <w:szCs w:val="18"/>
              </w:rPr>
              <w:t>袋，并留样</w:t>
            </w:r>
            <w:r>
              <w:rPr>
                <w:rFonts w:ascii="仿宋" w:eastAsia="仿宋" w:hAnsi="仿宋" w:hint="eastAsia"/>
                <w:sz w:val="18"/>
                <w:szCs w:val="18"/>
              </w:rPr>
              <w:t>2</w:t>
            </w:r>
            <w:r w:rsidRPr="00094F4A">
              <w:rPr>
                <w:rFonts w:ascii="仿宋" w:eastAsia="仿宋" w:hAnsi="仿宋" w:hint="eastAsia"/>
                <w:sz w:val="18"/>
                <w:szCs w:val="18"/>
              </w:rPr>
              <w:t>袋。</w:t>
            </w:r>
          </w:p>
        </w:tc>
      </w:tr>
      <w:tr w:rsidR="008F62CC" w:rsidRPr="00E73C17" w:rsidTr="008F62CC">
        <w:tc>
          <w:tcPr>
            <w:tcW w:w="179" w:type="pct"/>
            <w:vAlign w:val="center"/>
          </w:tcPr>
          <w:p w:rsidR="00E36596" w:rsidRPr="00E73C17" w:rsidRDefault="00E36596" w:rsidP="007A2974">
            <w:pPr>
              <w:pStyle w:val="aff5"/>
              <w:numPr>
                <w:ilvl w:val="0"/>
                <w:numId w:val="10"/>
              </w:numPr>
              <w:ind w:left="0" w:firstLineChars="0" w:firstLine="0"/>
              <w:jc w:val="center"/>
              <w:rPr>
                <w:rFonts w:ascii="仿宋" w:eastAsia="仿宋" w:hAnsi="仿宋"/>
                <w:sz w:val="18"/>
                <w:szCs w:val="18"/>
              </w:rPr>
            </w:pPr>
          </w:p>
        </w:tc>
        <w:tc>
          <w:tcPr>
            <w:tcW w:w="36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主料：糯小米、大糯米</w:t>
            </w:r>
          </w:p>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辅料：</w:t>
            </w:r>
            <w:r w:rsidRPr="00D7252B">
              <w:rPr>
                <w:rFonts w:ascii="仿宋" w:eastAsia="仿宋" w:hAnsi="仿宋" w:hint="eastAsia"/>
                <w:sz w:val="18"/>
                <w:szCs w:val="18"/>
              </w:rPr>
              <w:t>板栗、猪肉 、食用盐、鸡精、三花酒、火姜、花生油、酱油、豆腐乳、五香粉、白胡椒粉、十三香</w:t>
            </w:r>
          </w:p>
        </w:tc>
        <w:tc>
          <w:tcPr>
            <w:tcW w:w="603" w:type="pct"/>
            <w:vAlign w:val="center"/>
          </w:tcPr>
          <w:p w:rsidR="00E36596" w:rsidRPr="00094F4A" w:rsidRDefault="00E36596" w:rsidP="007A2974">
            <w:pPr>
              <w:jc w:val="center"/>
              <w:rPr>
                <w:rFonts w:ascii="仿宋" w:eastAsia="仿宋" w:hAnsi="仿宋"/>
                <w:sz w:val="18"/>
                <w:szCs w:val="18"/>
              </w:rPr>
            </w:pPr>
            <w:r>
              <w:rPr>
                <w:rFonts w:ascii="仿宋" w:eastAsia="仿宋" w:hAnsi="仿宋" w:hint="eastAsia"/>
                <w:sz w:val="18"/>
                <w:szCs w:val="18"/>
              </w:rPr>
              <w:t>1、</w:t>
            </w:r>
            <w:r w:rsidRPr="00094F4A">
              <w:rPr>
                <w:rFonts w:ascii="仿宋" w:eastAsia="仿宋" w:hAnsi="仿宋" w:hint="eastAsia"/>
                <w:sz w:val="18"/>
                <w:szCs w:val="18"/>
              </w:rPr>
              <w:t>粽叶清洗</w:t>
            </w:r>
            <w:r>
              <w:rPr>
                <w:rFonts w:ascii="仿宋" w:eastAsia="仿宋" w:hAnsi="仿宋" w:hint="eastAsia"/>
                <w:sz w:val="18"/>
                <w:szCs w:val="18"/>
              </w:rPr>
              <w:t>:</w:t>
            </w:r>
            <w:r w:rsidRPr="00094F4A">
              <w:rPr>
                <w:rFonts w:ascii="仿宋" w:eastAsia="仿宋" w:hAnsi="仿宋" w:hint="eastAsia"/>
                <w:sz w:val="18"/>
                <w:szCs w:val="18"/>
              </w:rPr>
              <w:t>将粽叶用水清洗干净，进行大小分级后沥干水分，备用</w:t>
            </w:r>
            <w:r>
              <w:rPr>
                <w:rFonts w:ascii="仿宋" w:eastAsia="仿宋" w:hAnsi="仿宋" w:hint="eastAsia"/>
                <w:sz w:val="18"/>
                <w:szCs w:val="18"/>
              </w:rPr>
              <w:t>；2、</w:t>
            </w:r>
            <w:r w:rsidRPr="00094F4A">
              <w:rPr>
                <w:rFonts w:ascii="仿宋" w:eastAsia="仿宋" w:hAnsi="仿宋" w:hint="eastAsia"/>
                <w:sz w:val="18"/>
                <w:szCs w:val="18"/>
              </w:rPr>
              <w:t>腌制猪肉</w:t>
            </w:r>
            <w:r>
              <w:rPr>
                <w:rFonts w:ascii="仿宋" w:eastAsia="仿宋" w:hAnsi="仿宋" w:hint="eastAsia"/>
                <w:sz w:val="18"/>
                <w:szCs w:val="18"/>
              </w:rPr>
              <w:t>：</w:t>
            </w:r>
            <w:r w:rsidRPr="00094F4A">
              <w:rPr>
                <w:rFonts w:ascii="仿宋" w:eastAsia="仿宋" w:hAnsi="仿宋" w:hint="eastAsia"/>
                <w:sz w:val="18"/>
                <w:szCs w:val="18"/>
              </w:rPr>
              <w:t>猪肉切块后用</w:t>
            </w:r>
            <w:r w:rsidRPr="00D7252B">
              <w:rPr>
                <w:rFonts w:ascii="仿宋" w:eastAsia="仿宋" w:hAnsi="仿宋" w:hint="eastAsia"/>
                <w:sz w:val="18"/>
                <w:szCs w:val="18"/>
              </w:rPr>
              <w:t>食用盐、鸡精、三花酒、火姜、花生油、酱油、豆腐乳、五香粉、白胡椒粉、十三香</w:t>
            </w:r>
            <w:r w:rsidRPr="00094F4A">
              <w:rPr>
                <w:rFonts w:ascii="仿宋" w:eastAsia="仿宋" w:hAnsi="仿宋" w:hint="eastAsia"/>
                <w:sz w:val="18"/>
                <w:szCs w:val="18"/>
              </w:rPr>
              <w:t>等调味料搅拌均匀，腌制</w:t>
            </w:r>
            <w:r>
              <w:rPr>
                <w:rFonts w:ascii="仿宋" w:eastAsia="仿宋" w:hAnsi="仿宋" w:hint="eastAsia"/>
                <w:sz w:val="18"/>
                <w:szCs w:val="18"/>
              </w:rPr>
              <w:t>3</w:t>
            </w:r>
            <w:r w:rsidRPr="00094F4A">
              <w:rPr>
                <w:rFonts w:ascii="仿宋" w:eastAsia="仿宋" w:hAnsi="仿宋" w:hint="eastAsia"/>
                <w:sz w:val="18"/>
                <w:szCs w:val="18"/>
              </w:rPr>
              <w:t>小时以上，备用</w:t>
            </w:r>
            <w:r>
              <w:rPr>
                <w:rFonts w:ascii="仿宋" w:eastAsia="仿宋" w:hAnsi="仿宋" w:hint="eastAsia"/>
                <w:sz w:val="18"/>
                <w:szCs w:val="18"/>
              </w:rPr>
              <w:t>；</w:t>
            </w:r>
            <w:r w:rsidR="00103609">
              <w:rPr>
                <w:rFonts w:ascii="仿宋" w:eastAsia="仿宋" w:hAnsi="仿宋" w:hint="eastAsia"/>
                <w:sz w:val="18"/>
                <w:szCs w:val="18"/>
              </w:rPr>
              <w:t>3</w:t>
            </w:r>
            <w:r>
              <w:rPr>
                <w:rFonts w:ascii="仿宋" w:eastAsia="仿宋" w:hAnsi="仿宋" w:hint="eastAsia"/>
                <w:sz w:val="18"/>
                <w:szCs w:val="18"/>
              </w:rPr>
              <w:t>、</w:t>
            </w:r>
            <w:r w:rsidRPr="00094F4A">
              <w:rPr>
                <w:rFonts w:ascii="仿宋" w:eastAsia="仿宋" w:hAnsi="仿宋" w:hint="eastAsia"/>
                <w:sz w:val="18"/>
                <w:szCs w:val="18"/>
              </w:rPr>
              <w:t>板栗</w:t>
            </w:r>
            <w:r>
              <w:rPr>
                <w:rFonts w:ascii="仿宋" w:eastAsia="仿宋" w:hAnsi="仿宋" w:hint="eastAsia"/>
                <w:sz w:val="18"/>
                <w:szCs w:val="18"/>
              </w:rPr>
              <w:t>：</w:t>
            </w:r>
            <w:r w:rsidRPr="00094F4A">
              <w:rPr>
                <w:rFonts w:ascii="仿宋" w:eastAsia="仿宋" w:hAnsi="仿宋" w:hint="eastAsia"/>
                <w:sz w:val="18"/>
                <w:szCs w:val="18"/>
              </w:rPr>
              <w:t>板栗解冻1小时-2小时后备用</w:t>
            </w:r>
          </w:p>
        </w:tc>
        <w:tc>
          <w:tcPr>
            <w:tcW w:w="3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采用淘米与沥干工序一体化的生产流水线，将米的沥水时间控制在</w:t>
            </w:r>
            <w:r>
              <w:rPr>
                <w:rFonts w:ascii="仿宋" w:eastAsia="仿宋" w:hAnsi="仿宋" w:hint="eastAsia"/>
                <w:sz w:val="18"/>
                <w:szCs w:val="18"/>
              </w:rPr>
              <w:t>0.5</w:t>
            </w:r>
            <w:r w:rsidRPr="00094F4A">
              <w:rPr>
                <w:rFonts w:ascii="仿宋" w:eastAsia="仿宋" w:hAnsi="仿宋" w:hint="eastAsia"/>
                <w:sz w:val="18"/>
                <w:szCs w:val="18"/>
              </w:rPr>
              <w:t>小时以内</w:t>
            </w:r>
          </w:p>
        </w:tc>
        <w:tc>
          <w:tcPr>
            <w:tcW w:w="402"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将沥干后的米加入食用盐、酱油、鸡精、猪油等调味料搅拌均匀，腌制</w:t>
            </w:r>
            <w:r>
              <w:rPr>
                <w:rFonts w:ascii="仿宋" w:eastAsia="仿宋" w:hAnsi="仿宋" w:hint="eastAsia"/>
                <w:sz w:val="18"/>
                <w:szCs w:val="18"/>
              </w:rPr>
              <w:t>2</w:t>
            </w:r>
            <w:r w:rsidRPr="00094F4A">
              <w:rPr>
                <w:rFonts w:ascii="仿宋" w:eastAsia="仿宋" w:hAnsi="仿宋" w:hint="eastAsia"/>
                <w:sz w:val="18"/>
                <w:szCs w:val="18"/>
              </w:rPr>
              <w:t>小时，备用。</w:t>
            </w:r>
          </w:p>
        </w:tc>
        <w:tc>
          <w:tcPr>
            <w:tcW w:w="252" w:type="pct"/>
            <w:vAlign w:val="center"/>
          </w:tcPr>
          <w:p w:rsidR="00E36596" w:rsidRPr="00094F4A" w:rsidRDefault="00E36596" w:rsidP="007A2974">
            <w:pPr>
              <w:jc w:val="center"/>
              <w:rPr>
                <w:rFonts w:ascii="仿宋" w:eastAsia="仿宋" w:hAnsi="仿宋"/>
                <w:sz w:val="18"/>
                <w:szCs w:val="18"/>
              </w:rPr>
            </w:pPr>
            <w:r w:rsidRPr="00094F4A">
              <w:rPr>
                <w:rFonts w:ascii="仿宋" w:eastAsia="仿宋" w:hAnsi="仿宋" w:hint="eastAsia"/>
                <w:sz w:val="18"/>
                <w:szCs w:val="18"/>
              </w:rPr>
              <w:t>宜根据包粽八步法进行包馅成型</w:t>
            </w:r>
          </w:p>
        </w:tc>
        <w:tc>
          <w:tcPr>
            <w:tcW w:w="251"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捆绑好粽子后，将其多余的粽叶叶柄、叶尖剪掉</w:t>
            </w:r>
          </w:p>
        </w:tc>
        <w:tc>
          <w:tcPr>
            <w:tcW w:w="10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包制好的粽子装入筐子送入煮锅中，盖上盖子，打开气泵使气垫冲气，再往锅内加水到规定位置。蒸煮过程控制好温度，在110 ℃时减小压力，100 ℃时控制温度上升，锅内水温达到均匀的105 ℃时，开始保温并计时，保温时间1.5 h～2 h（如糯性不好可适当延长时间）。保温过程中使两温度表保持在105±1 ℃，保温结束，当煮锅内温度降到100 ℃时，排掉气垫内的气，用凉水把煮锅冲凉，打开锅盖。</w:t>
            </w:r>
          </w:p>
        </w:tc>
        <w:tc>
          <w:tcPr>
            <w:tcW w:w="453"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待排汽、放水结束后，进行注水冷却，拉出装粽子的筐子。从锅内取出粽子倒入风干线上，冷却至粽子内心温度为 3</w:t>
            </w:r>
            <w:r>
              <w:rPr>
                <w:rFonts w:ascii="仿宋" w:eastAsia="仿宋" w:hAnsi="仿宋" w:hint="eastAsia"/>
                <w:sz w:val="18"/>
                <w:szCs w:val="18"/>
              </w:rPr>
              <w:t>0</w:t>
            </w:r>
            <w:r w:rsidRPr="00094F4A">
              <w:rPr>
                <w:rFonts w:ascii="仿宋" w:eastAsia="仿宋" w:hAnsi="仿宋" w:hint="eastAsia"/>
                <w:sz w:val="18"/>
                <w:szCs w:val="18"/>
              </w:rPr>
              <w:t xml:space="preserve"> ℃以下。</w:t>
            </w:r>
          </w:p>
        </w:tc>
        <w:tc>
          <w:tcPr>
            <w:tcW w:w="255"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使用食品级的包装袋进行真空包装。</w:t>
            </w:r>
          </w:p>
        </w:tc>
        <w:tc>
          <w:tcPr>
            <w:tcW w:w="450"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把粽子放入杀菌框中，再将杀菌框推入杀菌锅中，注入少量冷水，并设置程序加压升温至121℃，再经历恒温、降压，程序设置总时间为2小时。</w:t>
            </w:r>
          </w:p>
        </w:tc>
        <w:tc>
          <w:tcPr>
            <w:tcW w:w="387" w:type="pct"/>
            <w:vAlign w:val="center"/>
          </w:tcPr>
          <w:p w:rsidR="00E36596" w:rsidRPr="00E73C17" w:rsidRDefault="00E36596" w:rsidP="007A2974">
            <w:pPr>
              <w:jc w:val="center"/>
              <w:rPr>
                <w:rFonts w:ascii="仿宋" w:eastAsia="仿宋" w:hAnsi="仿宋"/>
                <w:sz w:val="18"/>
                <w:szCs w:val="18"/>
              </w:rPr>
            </w:pPr>
            <w:r w:rsidRPr="00094F4A">
              <w:rPr>
                <w:rFonts w:ascii="仿宋" w:eastAsia="仿宋" w:hAnsi="仿宋" w:hint="eastAsia"/>
                <w:sz w:val="18"/>
                <w:szCs w:val="18"/>
              </w:rPr>
              <w:t>对高温杀菌后的粽子进行抽检，检查经过真空包装后的产品是否有涨袋、漏气等现象，每锅抽检</w:t>
            </w:r>
            <w:r>
              <w:rPr>
                <w:rFonts w:ascii="仿宋" w:eastAsia="仿宋" w:hAnsi="仿宋" w:hint="eastAsia"/>
                <w:sz w:val="18"/>
                <w:szCs w:val="18"/>
              </w:rPr>
              <w:t>2</w:t>
            </w:r>
            <w:r w:rsidRPr="00094F4A">
              <w:rPr>
                <w:rFonts w:ascii="仿宋" w:eastAsia="仿宋" w:hAnsi="仿宋" w:hint="eastAsia"/>
                <w:sz w:val="18"/>
                <w:szCs w:val="18"/>
              </w:rPr>
              <w:t>袋，并留样</w:t>
            </w:r>
            <w:r>
              <w:rPr>
                <w:rFonts w:ascii="仿宋" w:eastAsia="仿宋" w:hAnsi="仿宋" w:hint="eastAsia"/>
                <w:sz w:val="18"/>
                <w:szCs w:val="18"/>
              </w:rPr>
              <w:t>2</w:t>
            </w:r>
            <w:r w:rsidRPr="00094F4A">
              <w:rPr>
                <w:rFonts w:ascii="仿宋" w:eastAsia="仿宋" w:hAnsi="仿宋" w:hint="eastAsia"/>
                <w:sz w:val="18"/>
                <w:szCs w:val="18"/>
              </w:rPr>
              <w:t>袋。</w:t>
            </w:r>
          </w:p>
        </w:tc>
        <w:bookmarkStart w:id="1" w:name="_GoBack"/>
        <w:bookmarkEnd w:id="1"/>
      </w:tr>
    </w:tbl>
    <w:p w:rsidR="00E36596" w:rsidRDefault="00E36596" w:rsidP="00396B13">
      <w:pPr>
        <w:pStyle w:val="afc"/>
        <w:sectPr w:rsidR="00E36596" w:rsidSect="00E36596">
          <w:pgSz w:w="16838" w:h="11906" w:orient="landscape"/>
          <w:pgMar w:top="1474" w:right="1474" w:bottom="1474" w:left="1474" w:header="851" w:footer="992" w:gutter="0"/>
          <w:cols w:space="720"/>
          <w:docGrid w:type="linesAndChars" w:linePitch="312"/>
        </w:sectPr>
      </w:pPr>
    </w:p>
    <w:p w:rsidR="00422CC8" w:rsidRPr="00422CC8" w:rsidRDefault="00422CC8" w:rsidP="0012417E">
      <w:pPr>
        <w:autoSpaceDE w:val="0"/>
        <w:autoSpaceDN w:val="0"/>
        <w:adjustRightInd w:val="0"/>
        <w:spacing w:beforeLines="50" w:before="156" w:afterLines="50" w:after="156" w:line="560" w:lineRule="exact"/>
        <w:ind w:firstLineChars="98" w:firstLine="315"/>
        <w:jc w:val="left"/>
        <w:rPr>
          <w:rFonts w:ascii="仿宋" w:eastAsia="仿宋" w:hAnsi="仿宋"/>
          <w:b/>
          <w:sz w:val="32"/>
          <w:szCs w:val="28"/>
        </w:rPr>
      </w:pPr>
      <w:r w:rsidRPr="00422CC8">
        <w:rPr>
          <w:rFonts w:ascii="仿宋" w:eastAsia="仿宋" w:hAnsi="仿宋" w:hint="eastAsia"/>
          <w:b/>
          <w:sz w:val="32"/>
          <w:szCs w:val="28"/>
        </w:rPr>
        <w:lastRenderedPageBreak/>
        <w:t>2.加工操作</w:t>
      </w:r>
    </w:p>
    <w:p w:rsidR="00422CC8" w:rsidRPr="00573DE7" w:rsidRDefault="00422CC8" w:rsidP="0012417E">
      <w:pPr>
        <w:autoSpaceDE w:val="0"/>
        <w:autoSpaceDN w:val="0"/>
        <w:adjustRightInd w:val="0"/>
        <w:spacing w:beforeLines="50" w:before="156" w:afterLines="50" w:after="156" w:line="560" w:lineRule="exact"/>
        <w:ind w:firstLineChars="98" w:firstLine="315"/>
        <w:jc w:val="left"/>
        <w:rPr>
          <w:rFonts w:ascii="仿宋" w:eastAsia="仿宋" w:hAnsi="仿宋"/>
          <w:b/>
          <w:sz w:val="32"/>
          <w:szCs w:val="28"/>
        </w:rPr>
      </w:pPr>
      <w:r w:rsidRPr="00573DE7">
        <w:rPr>
          <w:rFonts w:ascii="仿宋" w:eastAsia="仿宋" w:hAnsi="仿宋" w:hint="eastAsia"/>
          <w:b/>
          <w:sz w:val="32"/>
          <w:szCs w:val="28"/>
        </w:rPr>
        <w:t>（1）原</w:t>
      </w:r>
      <w:r w:rsidR="006E2508">
        <w:rPr>
          <w:rFonts w:ascii="仿宋" w:eastAsia="仿宋" w:hAnsi="仿宋" w:hint="eastAsia"/>
          <w:b/>
          <w:sz w:val="32"/>
          <w:szCs w:val="28"/>
        </w:rPr>
        <w:t>辅</w:t>
      </w:r>
      <w:r w:rsidRPr="00573DE7">
        <w:rPr>
          <w:rFonts w:ascii="仿宋" w:eastAsia="仿宋" w:hAnsi="仿宋" w:hint="eastAsia"/>
          <w:b/>
          <w:sz w:val="32"/>
          <w:szCs w:val="28"/>
        </w:rPr>
        <w:t>料选择</w:t>
      </w:r>
    </w:p>
    <w:p w:rsidR="008C1A33" w:rsidRPr="003D36C1" w:rsidRDefault="00422CC8"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制作</w:t>
      </w:r>
      <w:r w:rsidR="00622156" w:rsidRPr="003D36C1">
        <w:rPr>
          <w:rFonts w:ascii="仿宋_GB2312" w:eastAsia="仿宋_GB2312" w:hAnsi="仿宋" w:hint="eastAsia"/>
          <w:sz w:val="32"/>
          <w:szCs w:val="32"/>
        </w:rPr>
        <w:t>巴马小米粽</w:t>
      </w:r>
      <w:r w:rsidR="004C4477" w:rsidRPr="003D36C1">
        <w:rPr>
          <w:rFonts w:ascii="仿宋_GB2312" w:eastAsia="仿宋_GB2312" w:hAnsi="仿宋" w:hint="eastAsia"/>
          <w:sz w:val="32"/>
          <w:szCs w:val="32"/>
        </w:rPr>
        <w:t>原料包括</w:t>
      </w:r>
      <w:r w:rsidR="006828A2" w:rsidRPr="003D36C1">
        <w:rPr>
          <w:rFonts w:ascii="仿宋_GB2312" w:eastAsia="仿宋_GB2312" w:hAnsi="仿宋" w:hint="eastAsia"/>
          <w:sz w:val="32"/>
          <w:szCs w:val="32"/>
        </w:rPr>
        <w:t>糯小米、大糯米</w:t>
      </w:r>
      <w:r w:rsidR="00BD2DD3" w:rsidRPr="003D36C1">
        <w:rPr>
          <w:rFonts w:ascii="仿宋_GB2312" w:eastAsia="仿宋_GB2312" w:hAnsi="仿宋" w:hint="eastAsia"/>
          <w:sz w:val="32"/>
          <w:szCs w:val="32"/>
        </w:rPr>
        <w:t>、猪肉、板栗、花生油、食用盐、白酒、豆腐乳、鸡精</w:t>
      </w:r>
      <w:r w:rsidR="00E8739B" w:rsidRPr="003D36C1">
        <w:rPr>
          <w:rFonts w:ascii="仿宋_GB2312" w:eastAsia="仿宋_GB2312" w:hAnsi="仿宋" w:hint="eastAsia"/>
          <w:sz w:val="32"/>
          <w:szCs w:val="32"/>
        </w:rPr>
        <w:t>等</w:t>
      </w:r>
      <w:r w:rsidR="00BD2DD3" w:rsidRPr="003D36C1">
        <w:rPr>
          <w:rFonts w:ascii="仿宋_GB2312" w:eastAsia="仿宋_GB2312" w:hAnsi="仿宋" w:hint="eastAsia"/>
          <w:sz w:val="32"/>
          <w:szCs w:val="32"/>
        </w:rPr>
        <w:t>。</w:t>
      </w:r>
      <w:r w:rsidR="00C7431E" w:rsidRPr="003D36C1">
        <w:rPr>
          <w:rFonts w:ascii="仿宋_GB2312" w:eastAsia="仿宋_GB2312" w:hAnsi="仿宋" w:hint="eastAsia"/>
          <w:sz w:val="32"/>
          <w:szCs w:val="32"/>
        </w:rPr>
        <w:t>由表1可知，</w:t>
      </w:r>
      <w:r w:rsidR="00DB2322" w:rsidRPr="003D36C1">
        <w:rPr>
          <w:rFonts w:ascii="仿宋_GB2312" w:eastAsia="仿宋_GB2312" w:hAnsi="仿宋" w:hint="eastAsia"/>
          <w:sz w:val="32"/>
          <w:szCs w:val="32"/>
        </w:rPr>
        <w:t>起草单位对于巴马小米粽的糯小米和大糯米的用量比例也进行了研究，分别以糯小米:大糯米按7:3、8:2、9:1的比例来制作巴马小米粽，不同比例制作的巴马小米粽的营养、口感都有所不同，主要根据顾客喜好来确定，想要更有嚼劲可加大糯小米的用量。因为</w:t>
      </w:r>
      <w:r w:rsidR="006828A2" w:rsidRPr="003D36C1">
        <w:rPr>
          <w:rFonts w:ascii="仿宋_GB2312" w:eastAsia="仿宋_GB2312" w:hAnsi="仿宋" w:hint="eastAsia"/>
          <w:sz w:val="32"/>
          <w:szCs w:val="32"/>
        </w:rPr>
        <w:t>糯小米是一种营养价值比较高的食物，含有蛋白质、淀粉、脂肪及维生素等营养成分,具有润肠、养颜、养胃及清热解毒等功效</w:t>
      </w:r>
      <w:r w:rsidR="00EB04C3" w:rsidRPr="003D36C1">
        <w:rPr>
          <w:rFonts w:ascii="仿宋_GB2312" w:eastAsia="仿宋_GB2312" w:hAnsi="仿宋" w:hint="eastAsia"/>
          <w:sz w:val="32"/>
          <w:szCs w:val="32"/>
        </w:rPr>
        <w:t>，糯小米图片见图2</w:t>
      </w:r>
      <w:r w:rsidR="006828A2" w:rsidRPr="003D36C1">
        <w:rPr>
          <w:rFonts w:ascii="仿宋_GB2312" w:eastAsia="仿宋_GB2312" w:hAnsi="仿宋" w:hint="eastAsia"/>
          <w:sz w:val="32"/>
          <w:szCs w:val="32"/>
        </w:rPr>
        <w:t>。</w:t>
      </w:r>
      <w:r w:rsidR="00BD2DD3" w:rsidRPr="003D36C1">
        <w:rPr>
          <w:rFonts w:ascii="仿宋_GB2312" w:eastAsia="仿宋_GB2312" w:hAnsi="仿宋" w:hint="eastAsia"/>
          <w:sz w:val="32"/>
          <w:szCs w:val="32"/>
        </w:rPr>
        <w:t>糯小米和大糯米混合制作的粽子不仅美味可口，还具有一定的营养价值和健康益处。糯小米本身营养价值高，含有丰富的碳水化合物、蛋白质、氨基酸、脂肪、脂肪酸、维生素和矿物质等成分，这些成分有助于缓解饥饿和改善便秘。糯小米的膳食纤维可以促进肠胃蠕动，帮助改善消化系统的功能，对于消化不良或便秘问题有一定的帮助作用。此外，糯小米的软糯口感和香甜味道使得它与大糯米混合制作的粽子不仅好吃还养胃，特别适合老人和孩子食用。其他辅料猪肉、板栗、花生油、食用盐、白酒、豆腐乳、鸡精等均</w:t>
      </w:r>
      <w:r w:rsidR="00DD642A" w:rsidRPr="003D36C1">
        <w:rPr>
          <w:rFonts w:ascii="仿宋_GB2312" w:eastAsia="仿宋_GB2312" w:hAnsi="仿宋" w:hint="eastAsia"/>
          <w:sz w:val="32"/>
          <w:szCs w:val="32"/>
        </w:rPr>
        <w:t>应符合相关食品安全国家标准的规定。</w:t>
      </w:r>
    </w:p>
    <w:p w:rsidR="00E8739B" w:rsidRDefault="00BD2DD3" w:rsidP="003D36C1">
      <w:pPr>
        <w:ind w:firstLine="640"/>
        <w:jc w:val="center"/>
      </w:pPr>
      <w:r>
        <w:rPr>
          <w:noProof/>
        </w:rPr>
        <w:lastRenderedPageBreak/>
        <w:drawing>
          <wp:inline distT="0" distB="0" distL="0" distR="0" wp14:anchorId="7838CE22" wp14:editId="3648F214">
            <wp:extent cx="3613011" cy="2225615"/>
            <wp:effectExtent l="0" t="0" r="6985" b="3810"/>
            <wp:docPr id="34" name="图片 34" descr="https://img0.baidu.com/it/u=2721979224,1687174567&amp;fm=253&amp;fmt=auto&amp;app=138&amp;f=JPEG?w=500&amp;h=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0.baidu.com/it/u=2721979224,1687174567&amp;fm=253&amp;fmt=auto&amp;app=138&amp;f=JPEG?w=500&amp;h=3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5595" cy="2227207"/>
                    </a:xfrm>
                    <a:prstGeom prst="rect">
                      <a:avLst/>
                    </a:prstGeom>
                    <a:noFill/>
                    <a:ln>
                      <a:noFill/>
                    </a:ln>
                  </pic:spPr>
                </pic:pic>
              </a:graphicData>
            </a:graphic>
          </wp:inline>
        </w:drawing>
      </w:r>
    </w:p>
    <w:p w:rsidR="00BD2DD3" w:rsidRPr="00BD2DD3" w:rsidRDefault="00BD2DD3" w:rsidP="00396B13">
      <w:pPr>
        <w:pStyle w:val="afc"/>
        <w:jc w:val="center"/>
      </w:pPr>
      <w:r>
        <w:rPr>
          <w:rFonts w:hint="eastAsia"/>
        </w:rPr>
        <w:t xml:space="preserve">图2  </w:t>
      </w:r>
      <w:r w:rsidR="005E1E0D">
        <w:rPr>
          <w:rFonts w:hint="eastAsia"/>
        </w:rPr>
        <w:t>糯小米</w:t>
      </w:r>
    </w:p>
    <w:p w:rsidR="00E702F6" w:rsidRPr="00433C24" w:rsidRDefault="004C4477" w:rsidP="00433C24">
      <w:pPr>
        <w:pStyle w:val="afc"/>
        <w:ind w:firstLineChars="0" w:firstLine="0"/>
        <w:rPr>
          <w:b/>
        </w:rPr>
      </w:pPr>
      <w:r w:rsidRPr="00433C24">
        <w:rPr>
          <w:rFonts w:hint="eastAsia"/>
          <w:b/>
        </w:rPr>
        <w:t>（2）</w:t>
      </w:r>
      <w:r w:rsidR="0038412A" w:rsidRPr="00433C24">
        <w:rPr>
          <w:rFonts w:hint="eastAsia"/>
          <w:b/>
        </w:rPr>
        <w:t>辅料预处理</w:t>
      </w:r>
    </w:p>
    <w:p w:rsidR="00EB04C3" w:rsidRPr="003D36C1" w:rsidRDefault="00435EF5"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辅料预处理包括粽叶、板栗、猪肉的清洗腌制处理。</w:t>
      </w:r>
      <w:r w:rsidR="001165F4" w:rsidRPr="003D36C1">
        <w:rPr>
          <w:rFonts w:ascii="仿宋_GB2312" w:eastAsia="仿宋_GB2312" w:hAnsi="仿宋" w:hint="eastAsia"/>
          <w:sz w:val="32"/>
          <w:szCs w:val="32"/>
        </w:rPr>
        <w:t>首先，清洗粽叶时要一片片进行，确保每片粽叶都被彻底清洁。新鲜粽叶在生长过程中容易附着细菌、灰尘、小虫子及其卵，因此需要格外仔细地清洗，包括粽叶的上下两面都要刷洗干净，以确保粽叶的干净卫生。对于干粽叶，由于其可能比较脆，容易开裂，因此在清洗时应特别小心，避免用力过猛导致破裂。</w:t>
      </w:r>
      <w:r w:rsidR="00D0652D" w:rsidRPr="003D36C1">
        <w:rPr>
          <w:rFonts w:ascii="仿宋_GB2312" w:eastAsia="仿宋_GB2312" w:hAnsi="仿宋" w:hint="eastAsia"/>
          <w:sz w:val="32"/>
          <w:szCs w:val="32"/>
        </w:rPr>
        <w:t>板栗也需要清洗干净后备用。</w:t>
      </w:r>
    </w:p>
    <w:p w:rsidR="00E702F6" w:rsidRPr="00EB04C3" w:rsidRDefault="00EB04C3" w:rsidP="003D36C1">
      <w:pPr>
        <w:spacing w:line="520" w:lineRule="exact"/>
        <w:ind w:firstLineChars="200" w:firstLine="640"/>
        <w:rPr>
          <w:rFonts w:eastAsiaTheme="minorEastAsia"/>
        </w:rPr>
      </w:pPr>
      <w:r w:rsidRPr="003D36C1">
        <w:rPr>
          <w:rFonts w:ascii="仿宋_GB2312" w:eastAsia="仿宋_GB2312" w:hAnsi="仿宋" w:hint="eastAsia"/>
          <w:sz w:val="32"/>
          <w:szCs w:val="32"/>
        </w:rPr>
        <w:t>猪肉腌制及其他辅料见图3。猪肉需要</w:t>
      </w:r>
      <w:r w:rsidR="00C32824" w:rsidRPr="003D36C1">
        <w:rPr>
          <w:rFonts w:ascii="仿宋_GB2312" w:eastAsia="仿宋_GB2312" w:hAnsi="仿宋" w:hint="eastAsia"/>
          <w:sz w:val="32"/>
          <w:szCs w:val="32"/>
        </w:rPr>
        <w:t>先</w:t>
      </w:r>
      <w:r w:rsidRPr="003D36C1">
        <w:rPr>
          <w:rFonts w:ascii="仿宋_GB2312" w:eastAsia="仿宋_GB2312" w:hAnsi="仿宋" w:hint="eastAsia"/>
          <w:sz w:val="32"/>
          <w:szCs w:val="32"/>
        </w:rPr>
        <w:t>切成大小均匀的块状，以便于腌制时入味</w:t>
      </w:r>
      <w:r w:rsidR="00103609" w:rsidRPr="003D36C1">
        <w:rPr>
          <w:rFonts w:ascii="仿宋_GB2312" w:eastAsia="仿宋_GB2312" w:hAnsi="仿宋" w:hint="eastAsia"/>
          <w:sz w:val="32"/>
          <w:szCs w:val="32"/>
        </w:rPr>
        <w:t>。</w:t>
      </w:r>
      <w:r w:rsidRPr="003D36C1">
        <w:rPr>
          <w:rFonts w:ascii="仿宋_GB2312" w:eastAsia="仿宋_GB2312" w:hAnsi="仿宋" w:hint="eastAsia"/>
          <w:sz w:val="32"/>
          <w:szCs w:val="32"/>
        </w:rPr>
        <w:t>将切好的猪肉放入一个大碗中，</w:t>
      </w:r>
      <w:r w:rsidR="00103609" w:rsidRPr="003D36C1">
        <w:rPr>
          <w:rFonts w:ascii="仿宋_GB2312" w:eastAsia="仿宋_GB2312" w:hAnsi="仿宋" w:hint="eastAsia"/>
          <w:sz w:val="32"/>
          <w:szCs w:val="32"/>
        </w:rPr>
        <w:t>再加入</w:t>
      </w:r>
      <w:r w:rsidRPr="003D36C1">
        <w:rPr>
          <w:rFonts w:ascii="仿宋_GB2312" w:eastAsia="仿宋_GB2312" w:hAnsi="仿宋" w:hint="eastAsia"/>
          <w:sz w:val="32"/>
          <w:szCs w:val="32"/>
        </w:rPr>
        <w:t>适量的</w:t>
      </w:r>
      <w:r w:rsidR="00103609" w:rsidRPr="003D36C1">
        <w:rPr>
          <w:rFonts w:ascii="仿宋_GB2312" w:eastAsia="仿宋_GB2312" w:hAnsi="仿宋" w:hint="eastAsia"/>
          <w:sz w:val="32"/>
          <w:szCs w:val="32"/>
        </w:rPr>
        <w:t>食用盐、鸡精、白酒、生姜、花生油、酱油</w:t>
      </w:r>
      <w:r w:rsidRPr="003D36C1">
        <w:rPr>
          <w:rFonts w:ascii="仿宋_GB2312" w:eastAsia="仿宋_GB2312" w:hAnsi="仿宋" w:hint="eastAsia"/>
          <w:sz w:val="32"/>
          <w:szCs w:val="32"/>
        </w:rPr>
        <w:t>，充分搅拌均匀</w:t>
      </w:r>
      <w:r w:rsidR="00103609" w:rsidRPr="003D36C1">
        <w:rPr>
          <w:rFonts w:ascii="仿宋_GB2312" w:eastAsia="仿宋_GB2312" w:hAnsi="仿宋" w:hint="eastAsia"/>
          <w:sz w:val="32"/>
          <w:szCs w:val="32"/>
        </w:rPr>
        <w:t>，揉捏猪肉，使其更好地吸收腌料</w:t>
      </w:r>
      <w:r w:rsidRPr="003D36C1">
        <w:rPr>
          <w:rFonts w:ascii="仿宋_GB2312" w:eastAsia="仿宋_GB2312" w:hAnsi="仿宋" w:hint="eastAsia"/>
          <w:sz w:val="32"/>
          <w:szCs w:val="32"/>
        </w:rPr>
        <w:t>。腌制肉的时间也非常关键，</w:t>
      </w:r>
      <w:r w:rsidR="00103609" w:rsidRPr="003D36C1">
        <w:rPr>
          <w:rFonts w:ascii="仿宋_GB2312" w:eastAsia="仿宋_GB2312" w:hAnsi="仿宋" w:hint="eastAsia"/>
          <w:sz w:val="32"/>
          <w:szCs w:val="32"/>
        </w:rPr>
        <w:t>由表1可知，猪肉腌制时间</w:t>
      </w:r>
      <w:r w:rsidRPr="003D36C1">
        <w:rPr>
          <w:rFonts w:ascii="仿宋_GB2312" w:eastAsia="仿宋_GB2312" w:hAnsi="仿宋" w:hint="eastAsia"/>
          <w:sz w:val="32"/>
          <w:szCs w:val="32"/>
        </w:rPr>
        <w:t>一般需要腌制</w:t>
      </w:r>
      <w:r w:rsidRPr="003D36C1">
        <w:rPr>
          <w:rFonts w:ascii="仿宋_GB2312" w:eastAsia="仿宋_GB2312" w:hAnsi="仿宋"/>
          <w:sz w:val="32"/>
          <w:szCs w:val="32"/>
        </w:rPr>
        <w:t>2</w:t>
      </w:r>
      <w:r w:rsidR="001F1CFF" w:rsidRPr="003D36C1">
        <w:rPr>
          <w:rFonts w:ascii="仿宋_GB2312" w:eastAsia="仿宋_GB2312" w:hAnsi="仿宋" w:hint="eastAsia"/>
          <w:sz w:val="32"/>
          <w:szCs w:val="32"/>
        </w:rPr>
        <w:t>h～4h</w:t>
      </w:r>
      <w:r w:rsidRPr="003D36C1">
        <w:rPr>
          <w:rFonts w:ascii="仿宋_GB2312" w:eastAsia="仿宋_GB2312" w:hAnsi="仿宋" w:hint="eastAsia"/>
          <w:sz w:val="32"/>
          <w:szCs w:val="32"/>
        </w:rPr>
        <w:t>，这样才能让肉块充分入味</w:t>
      </w:r>
      <w:r w:rsidR="001F1CFF" w:rsidRPr="003D36C1">
        <w:rPr>
          <w:rFonts w:ascii="仿宋_GB2312" w:eastAsia="仿宋_GB2312" w:hAnsi="仿宋" w:hint="eastAsia"/>
          <w:sz w:val="32"/>
          <w:szCs w:val="32"/>
        </w:rPr>
        <w:t>，如果想要更深入的味道，可以腌制更长时间，但不宜超过</w:t>
      </w:r>
      <w:r w:rsidR="001F1CFF" w:rsidRPr="003D36C1">
        <w:rPr>
          <w:rFonts w:ascii="仿宋_GB2312" w:eastAsia="仿宋_GB2312" w:hAnsi="仿宋"/>
          <w:sz w:val="32"/>
          <w:szCs w:val="32"/>
        </w:rPr>
        <w:t>48</w:t>
      </w:r>
      <w:r w:rsidR="001F1CFF" w:rsidRPr="003D36C1">
        <w:rPr>
          <w:rFonts w:ascii="仿宋_GB2312" w:eastAsia="仿宋_GB2312" w:hAnsi="仿宋" w:hint="eastAsia"/>
          <w:sz w:val="32"/>
          <w:szCs w:val="32"/>
        </w:rPr>
        <w:t xml:space="preserve"> h，以免肉质过咸或变质。腌制好的肉块会呈现出深红色，肉质鲜嫩多汁，口感极佳。结合起草单位的经验，腌制4h以上效果最好，因此规定猪肉腌制时间为4h以上</w:t>
      </w:r>
      <w:r w:rsidRPr="003D36C1">
        <w:rPr>
          <w:rFonts w:ascii="仿宋_GB2312" w:eastAsia="仿宋_GB2312" w:hAnsi="仿宋" w:hint="eastAsia"/>
          <w:sz w:val="32"/>
          <w:szCs w:val="32"/>
        </w:rPr>
        <w:t>。</w:t>
      </w:r>
    </w:p>
    <w:p w:rsidR="00E8739B" w:rsidRDefault="00D94F7F" w:rsidP="003D36C1">
      <w:pPr>
        <w:ind w:firstLine="640"/>
      </w:pPr>
      <w:r>
        <w:rPr>
          <w:noProof/>
        </w:rPr>
        <w:lastRenderedPageBreak/>
        <w:drawing>
          <wp:inline distT="0" distB="0" distL="0" distR="0" wp14:anchorId="277BA955" wp14:editId="4E1BE0F8">
            <wp:extent cx="2580713" cy="192421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582796" cy="1925769"/>
                    </a:xfrm>
                    <a:prstGeom prst="rect">
                      <a:avLst/>
                    </a:prstGeom>
                  </pic:spPr>
                </pic:pic>
              </a:graphicData>
            </a:graphic>
          </wp:inline>
        </w:drawing>
      </w:r>
      <w:r>
        <w:rPr>
          <w:noProof/>
        </w:rPr>
        <w:drawing>
          <wp:inline distT="0" distB="0" distL="0" distR="0" wp14:anchorId="1E9261B0" wp14:editId="70BA5D60">
            <wp:extent cx="2504661" cy="191661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512216" cy="1922392"/>
                    </a:xfrm>
                    <a:prstGeom prst="rect">
                      <a:avLst/>
                    </a:prstGeom>
                  </pic:spPr>
                </pic:pic>
              </a:graphicData>
            </a:graphic>
          </wp:inline>
        </w:drawing>
      </w:r>
    </w:p>
    <w:p w:rsidR="00D94F7F" w:rsidRPr="00D94F7F" w:rsidRDefault="00C80496" w:rsidP="00396B13">
      <w:pPr>
        <w:pStyle w:val="afc"/>
        <w:jc w:val="center"/>
      </w:pPr>
      <w:r>
        <w:rPr>
          <w:rFonts w:hint="eastAsia"/>
        </w:rPr>
        <w:t>图</w:t>
      </w:r>
      <w:r w:rsidR="001F1CFF">
        <w:rPr>
          <w:rFonts w:hint="eastAsia"/>
        </w:rPr>
        <w:t>3</w:t>
      </w:r>
      <w:r>
        <w:rPr>
          <w:rFonts w:hint="eastAsia"/>
        </w:rPr>
        <w:t xml:space="preserve">  </w:t>
      </w:r>
      <w:r w:rsidR="00D94F7F">
        <w:rPr>
          <w:rFonts w:hint="eastAsia"/>
        </w:rPr>
        <w:t>猪肉腌制</w:t>
      </w:r>
      <w:r w:rsidR="00EB04C3">
        <w:rPr>
          <w:rFonts w:hint="eastAsia"/>
        </w:rPr>
        <w:t>及其他辅料处理</w:t>
      </w:r>
    </w:p>
    <w:p w:rsidR="00E8739B" w:rsidRPr="00396B13" w:rsidRDefault="00E8739B" w:rsidP="00396B13">
      <w:pPr>
        <w:pStyle w:val="afc"/>
        <w:ind w:firstLine="643"/>
        <w:rPr>
          <w:b/>
        </w:rPr>
      </w:pPr>
      <w:r w:rsidRPr="00396B13">
        <w:rPr>
          <w:rFonts w:hint="eastAsia"/>
          <w:b/>
        </w:rPr>
        <w:t>（3）</w:t>
      </w:r>
      <w:r w:rsidR="0038412A" w:rsidRPr="00396B13">
        <w:rPr>
          <w:rFonts w:hint="eastAsia"/>
          <w:b/>
        </w:rPr>
        <w:t>洗米</w:t>
      </w:r>
    </w:p>
    <w:p w:rsidR="00E8739B" w:rsidRPr="00BC0532" w:rsidRDefault="001F1CFF" w:rsidP="003D36C1">
      <w:pPr>
        <w:spacing w:line="520" w:lineRule="exact"/>
        <w:ind w:firstLineChars="200" w:firstLine="640"/>
      </w:pPr>
      <w:r w:rsidRPr="003D36C1">
        <w:rPr>
          <w:rFonts w:ascii="仿宋_GB2312" w:eastAsia="仿宋_GB2312" w:hAnsi="仿宋" w:hint="eastAsia"/>
          <w:sz w:val="32"/>
          <w:szCs w:val="32"/>
        </w:rPr>
        <w:t>在清洗过程中，应将米放入容器中，加入足够的水，轻轻搅拌以去除漂浮在水面上的杂质和碎米。清洗后，应重复这个过程几次，直到水变得清澈，见图4。起草单位已形成了粽子制作的自动化生产线，因此规定宜采用淘米与沥干工序一体化的生产流水线，将米的沥水时间控制在0.5 h以内。</w:t>
      </w:r>
      <w:r w:rsidR="00BC0532" w:rsidRPr="003D36C1">
        <w:rPr>
          <w:rFonts w:ascii="仿宋_GB2312" w:eastAsia="仿宋_GB2312" w:hAnsi="仿宋" w:hint="eastAsia"/>
          <w:sz w:val="32"/>
          <w:szCs w:val="32"/>
        </w:rPr>
        <w:t>由表1可知，对沥水时间的探索也是在0.5h～1.5h，沥水处理是为了使糯小米在做成粽子后色泽洁白、有光泽，并且具有粽子特有的香气，同时口感黏度适中，达到精而不烂的效果。通过控制沥水时间可以确保糯米在烹饪过程中能够均匀受热，避免出现糯米过于黏稠或过于干燥的情况，从而制作出美味的粽子。</w:t>
      </w:r>
    </w:p>
    <w:p w:rsidR="00E8739B" w:rsidRDefault="00D94F7F" w:rsidP="003D36C1">
      <w:pPr>
        <w:ind w:firstLine="640"/>
        <w:jc w:val="center"/>
      </w:pPr>
      <w:r>
        <w:rPr>
          <w:noProof/>
        </w:rPr>
        <w:drawing>
          <wp:inline distT="0" distB="0" distL="0" distR="0" wp14:anchorId="389D0DCF" wp14:editId="7C278142">
            <wp:extent cx="3088256" cy="231399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87743" cy="2313608"/>
                    </a:xfrm>
                    <a:prstGeom prst="rect">
                      <a:avLst/>
                    </a:prstGeom>
                  </pic:spPr>
                </pic:pic>
              </a:graphicData>
            </a:graphic>
          </wp:inline>
        </w:drawing>
      </w:r>
    </w:p>
    <w:p w:rsidR="00D94F7F" w:rsidRPr="001F1CFF" w:rsidRDefault="001F1CFF" w:rsidP="001F1CFF">
      <w:pPr>
        <w:pStyle w:val="BodyText2"/>
        <w:rPr>
          <w:rFonts w:ascii="仿宋" w:eastAsia="仿宋" w:hAnsi="仿宋" w:cs="Calibri"/>
        </w:rPr>
      </w:pPr>
      <w:r w:rsidRPr="001F1CFF">
        <w:rPr>
          <w:rFonts w:ascii="仿宋" w:eastAsia="仿宋" w:hAnsi="仿宋" w:cs="Calibri" w:hint="eastAsia"/>
        </w:rPr>
        <w:t>图</w:t>
      </w:r>
      <w:r>
        <w:rPr>
          <w:rFonts w:ascii="仿宋" w:eastAsia="仿宋" w:hAnsi="仿宋" w:cs="Calibri" w:hint="eastAsia"/>
        </w:rPr>
        <w:t>4</w:t>
      </w:r>
      <w:r w:rsidRPr="001F1CFF">
        <w:rPr>
          <w:rFonts w:ascii="仿宋" w:eastAsia="仿宋" w:hAnsi="仿宋" w:cs="Calibri" w:hint="eastAsia"/>
        </w:rPr>
        <w:t xml:space="preserve">  </w:t>
      </w:r>
      <w:r w:rsidR="00BC0532">
        <w:rPr>
          <w:rFonts w:ascii="仿宋" w:eastAsia="仿宋" w:hAnsi="仿宋" w:cs="Calibri" w:hint="eastAsia"/>
        </w:rPr>
        <w:t>洗米</w:t>
      </w:r>
    </w:p>
    <w:p w:rsidR="00E8739B" w:rsidRPr="00396B13" w:rsidRDefault="00E8739B" w:rsidP="00396B13">
      <w:pPr>
        <w:pStyle w:val="afc"/>
        <w:ind w:firstLine="643"/>
        <w:rPr>
          <w:b/>
        </w:rPr>
      </w:pPr>
      <w:r w:rsidRPr="00396B13">
        <w:rPr>
          <w:rFonts w:hint="eastAsia"/>
          <w:b/>
        </w:rPr>
        <w:lastRenderedPageBreak/>
        <w:t>（4）</w:t>
      </w:r>
      <w:r w:rsidR="0038412A" w:rsidRPr="00396B13">
        <w:rPr>
          <w:rFonts w:hint="eastAsia"/>
          <w:b/>
        </w:rPr>
        <w:t>腌米</w:t>
      </w:r>
    </w:p>
    <w:p w:rsidR="00E8739B" w:rsidRPr="00A40306" w:rsidRDefault="00B66B02" w:rsidP="003D36C1">
      <w:pPr>
        <w:spacing w:line="520" w:lineRule="exact"/>
        <w:ind w:firstLineChars="200" w:firstLine="640"/>
      </w:pPr>
      <w:r w:rsidRPr="003D36C1">
        <w:rPr>
          <w:rFonts w:ascii="仿宋_GB2312" w:eastAsia="仿宋_GB2312" w:hAnsi="仿宋" w:hint="eastAsia"/>
          <w:sz w:val="32"/>
          <w:szCs w:val="32"/>
        </w:rPr>
        <w:t>腌米也是制作巴马小米粽的关键步骤，</w:t>
      </w:r>
      <w:r w:rsidR="00B363E7" w:rsidRPr="003D36C1">
        <w:rPr>
          <w:rFonts w:ascii="仿宋_GB2312" w:eastAsia="仿宋_GB2312" w:hAnsi="仿宋" w:hint="eastAsia"/>
          <w:sz w:val="32"/>
          <w:szCs w:val="32"/>
        </w:rPr>
        <w:t>为了增加风味、提升糯小米的鲜味，需要往沥干后的米加入食用盐、酱油、鸡精等调味料搅拌均匀，腌制1 h，见图5。食用盐不仅可以增加食物的风味，还具有杀菌消毒的作用，酱油可以增加风味，为米提供额外的香气和味道，鸡精的主要作用是提鲜，增加食欲。</w:t>
      </w:r>
    </w:p>
    <w:p w:rsidR="00E8739B" w:rsidRDefault="00D94F7F" w:rsidP="003D36C1">
      <w:pPr>
        <w:ind w:firstLine="640"/>
        <w:jc w:val="center"/>
      </w:pPr>
      <w:r>
        <w:rPr>
          <w:noProof/>
        </w:rPr>
        <w:drawing>
          <wp:inline distT="0" distB="0" distL="0" distR="0" wp14:anchorId="1296B09F" wp14:editId="3A02901D">
            <wp:extent cx="2838091" cy="2184420"/>
            <wp:effectExtent l="0" t="0" r="63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836063" cy="2182859"/>
                    </a:xfrm>
                    <a:prstGeom prst="rect">
                      <a:avLst/>
                    </a:prstGeom>
                  </pic:spPr>
                </pic:pic>
              </a:graphicData>
            </a:graphic>
          </wp:inline>
        </w:drawing>
      </w:r>
    </w:p>
    <w:p w:rsidR="00D94F7F" w:rsidRPr="00D94F7F" w:rsidRDefault="00B363E7" w:rsidP="001F1CFF">
      <w:pPr>
        <w:pStyle w:val="BodyText2"/>
      </w:pPr>
      <w:r w:rsidRPr="001F1CFF">
        <w:rPr>
          <w:rFonts w:ascii="仿宋" w:eastAsia="仿宋" w:hAnsi="仿宋" w:cs="Calibri" w:hint="eastAsia"/>
        </w:rPr>
        <w:t>图</w:t>
      </w:r>
      <w:r>
        <w:rPr>
          <w:rFonts w:ascii="仿宋" w:eastAsia="仿宋" w:hAnsi="仿宋" w:cs="Calibri" w:hint="eastAsia"/>
        </w:rPr>
        <w:t>5</w:t>
      </w:r>
      <w:r w:rsidRPr="001F1CFF">
        <w:rPr>
          <w:rFonts w:ascii="仿宋" w:eastAsia="仿宋" w:hAnsi="仿宋" w:cs="Calibri" w:hint="eastAsia"/>
        </w:rPr>
        <w:t xml:space="preserve">  </w:t>
      </w:r>
      <w:r>
        <w:rPr>
          <w:rFonts w:ascii="仿宋" w:eastAsia="仿宋" w:hAnsi="仿宋" w:cs="Calibri" w:hint="eastAsia"/>
        </w:rPr>
        <w:t>洗米</w:t>
      </w:r>
    </w:p>
    <w:p w:rsidR="00E8739B" w:rsidRPr="00396B13" w:rsidRDefault="00E8739B" w:rsidP="00396B13">
      <w:pPr>
        <w:pStyle w:val="afc"/>
        <w:ind w:firstLine="643"/>
        <w:rPr>
          <w:b/>
        </w:rPr>
      </w:pPr>
      <w:r w:rsidRPr="00396B13">
        <w:rPr>
          <w:rFonts w:hint="eastAsia"/>
          <w:b/>
        </w:rPr>
        <w:t>（</w:t>
      </w:r>
      <w:r w:rsidR="00320E32" w:rsidRPr="00396B13">
        <w:rPr>
          <w:rFonts w:hint="eastAsia"/>
          <w:b/>
        </w:rPr>
        <w:t>5</w:t>
      </w:r>
      <w:r w:rsidRPr="00396B13">
        <w:rPr>
          <w:rFonts w:hint="eastAsia"/>
          <w:b/>
        </w:rPr>
        <w:t>）</w:t>
      </w:r>
      <w:r w:rsidR="0038412A" w:rsidRPr="00396B13">
        <w:rPr>
          <w:rFonts w:hint="eastAsia"/>
          <w:b/>
        </w:rPr>
        <w:t>包馅成型</w:t>
      </w:r>
    </w:p>
    <w:p w:rsidR="00E8739B" w:rsidRDefault="00B363E7" w:rsidP="003D36C1">
      <w:pPr>
        <w:spacing w:line="520" w:lineRule="exact"/>
        <w:ind w:firstLineChars="200" w:firstLine="640"/>
      </w:pPr>
      <w:r w:rsidRPr="003D36C1">
        <w:rPr>
          <w:rFonts w:ascii="仿宋_GB2312" w:eastAsia="仿宋_GB2312" w:hAnsi="仿宋" w:hint="eastAsia"/>
          <w:sz w:val="32"/>
          <w:szCs w:val="32"/>
        </w:rPr>
        <w:t>经过多年的粽子制作经验，起草单位总结了包粽八步法（见图6），</w:t>
      </w:r>
      <w:r w:rsidR="00412D2D" w:rsidRPr="003D36C1">
        <w:rPr>
          <w:rFonts w:ascii="仿宋_GB2312" w:eastAsia="仿宋_GB2312" w:hAnsi="仿宋" w:hint="eastAsia"/>
          <w:sz w:val="32"/>
          <w:szCs w:val="32"/>
        </w:rPr>
        <w:t>将包馅成型总结为选粽叶、折漏斗、放原料、包裹原料、左边折角、右边折角、粽叶折回、绑绳这8个步骤，简单易懂。</w:t>
      </w:r>
    </w:p>
    <w:p w:rsidR="00A40306" w:rsidRDefault="00D94F7F" w:rsidP="003D36C1">
      <w:pPr>
        <w:ind w:firstLine="640"/>
        <w:jc w:val="center"/>
      </w:pPr>
      <w:r>
        <w:rPr>
          <w:noProof/>
        </w:rPr>
        <w:drawing>
          <wp:inline distT="0" distB="0" distL="0" distR="0" wp14:anchorId="0F5F85E6" wp14:editId="5EA08878">
            <wp:extent cx="4649638" cy="1977711"/>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653436" cy="1979327"/>
                    </a:xfrm>
                    <a:prstGeom prst="rect">
                      <a:avLst/>
                    </a:prstGeom>
                  </pic:spPr>
                </pic:pic>
              </a:graphicData>
            </a:graphic>
          </wp:inline>
        </w:drawing>
      </w:r>
    </w:p>
    <w:p w:rsidR="00B363E7" w:rsidRPr="00B363E7" w:rsidRDefault="00B363E7" w:rsidP="00B363E7">
      <w:pPr>
        <w:pStyle w:val="BodyText2"/>
        <w:rPr>
          <w:rFonts w:ascii="仿宋" w:eastAsia="仿宋" w:hAnsi="仿宋" w:cs="Calibri"/>
        </w:rPr>
      </w:pPr>
      <w:r w:rsidRPr="00B363E7">
        <w:rPr>
          <w:rFonts w:ascii="仿宋" w:eastAsia="仿宋" w:hAnsi="仿宋" w:cs="Calibri" w:hint="eastAsia"/>
        </w:rPr>
        <w:t>图6 包粽八步法</w:t>
      </w:r>
    </w:p>
    <w:p w:rsidR="00E8739B" w:rsidRPr="00396B13" w:rsidRDefault="00E8739B" w:rsidP="00396B13">
      <w:pPr>
        <w:pStyle w:val="afc"/>
        <w:ind w:firstLine="643"/>
        <w:rPr>
          <w:b/>
        </w:rPr>
      </w:pPr>
      <w:r w:rsidRPr="00396B13">
        <w:rPr>
          <w:rFonts w:hint="eastAsia"/>
          <w:b/>
        </w:rPr>
        <w:lastRenderedPageBreak/>
        <w:t>（</w:t>
      </w:r>
      <w:r w:rsidR="00320E32" w:rsidRPr="00396B13">
        <w:rPr>
          <w:rFonts w:hint="eastAsia"/>
          <w:b/>
        </w:rPr>
        <w:t>6</w:t>
      </w:r>
      <w:r w:rsidRPr="00396B13">
        <w:rPr>
          <w:rFonts w:hint="eastAsia"/>
          <w:b/>
        </w:rPr>
        <w:t>）</w:t>
      </w:r>
      <w:r w:rsidR="0038412A" w:rsidRPr="00396B13">
        <w:rPr>
          <w:rFonts w:hint="eastAsia"/>
          <w:b/>
        </w:rPr>
        <w:t>粽叶修剪</w:t>
      </w:r>
    </w:p>
    <w:p w:rsidR="00E8739B" w:rsidRPr="003225EC" w:rsidRDefault="003225EC" w:rsidP="003D36C1">
      <w:pPr>
        <w:spacing w:line="520" w:lineRule="exact"/>
        <w:ind w:firstLineChars="200" w:firstLine="640"/>
        <w:rPr>
          <w:rFonts w:eastAsiaTheme="minorEastAsia"/>
        </w:rPr>
      </w:pPr>
      <w:r w:rsidRPr="003D36C1">
        <w:rPr>
          <w:rFonts w:ascii="仿宋_GB2312" w:eastAsia="仿宋_GB2312" w:hAnsi="仿宋" w:hint="eastAsia"/>
          <w:sz w:val="32"/>
          <w:szCs w:val="32"/>
        </w:rPr>
        <w:t>捆绑好粽子后，还需要将其多余的粽叶叶柄、叶尖剪掉。这样不仅可以确保粽叶的柔韧性和清洁度，还能增加粽子的美观和食用安全性。这些步骤都是为了在包粽子时避免粽叶开裂，保证糯米能够紧密包裹，同时让粽子在煮制过程中保持完整的形状和良好的口感。</w:t>
      </w:r>
    </w:p>
    <w:p w:rsidR="0038412A" w:rsidRPr="00396B13" w:rsidRDefault="0038412A" w:rsidP="00396B13">
      <w:pPr>
        <w:pStyle w:val="afc"/>
        <w:ind w:firstLine="643"/>
        <w:rPr>
          <w:b/>
        </w:rPr>
      </w:pPr>
      <w:r w:rsidRPr="00396B13">
        <w:rPr>
          <w:rFonts w:hint="eastAsia"/>
          <w:b/>
        </w:rPr>
        <w:t>（7）蒸煮</w:t>
      </w:r>
    </w:p>
    <w:p w:rsidR="0038412A" w:rsidRPr="003D36C1" w:rsidRDefault="00747D77"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粽子的蒸煮时间主要取决于粽子的大小、馅料种类以及煮制方式。例如，肉类和豆类等需要较长时间煮熟的食材会延长粽子的煮制时间。此外，煮制方式也会影响时间，使用高压锅煮制粽子比普通锅所需时间要短一些。过长的煮制时间可能导致粽子变得过烂，而时间过短则可能使粽子未能充分煮熟，因此需要根据具体情况合理控制煮制时间和火候，以达到最佳的烹饪效果。根据起草单位</w:t>
      </w:r>
      <w:r w:rsidR="00F4112C" w:rsidRPr="003D36C1">
        <w:rPr>
          <w:rFonts w:ascii="仿宋_GB2312" w:eastAsia="仿宋_GB2312" w:hAnsi="仿宋" w:hint="eastAsia"/>
          <w:sz w:val="32"/>
          <w:szCs w:val="32"/>
        </w:rPr>
        <w:t>已实现了半自动化生产（见图7），使用蒸煮设备直接设置程序进行蒸煮。由表1可知，结合起草单位</w:t>
      </w:r>
      <w:r w:rsidRPr="003D36C1">
        <w:rPr>
          <w:rFonts w:ascii="仿宋_GB2312" w:eastAsia="仿宋_GB2312" w:hAnsi="仿宋" w:hint="eastAsia"/>
          <w:sz w:val="32"/>
          <w:szCs w:val="32"/>
        </w:rPr>
        <w:t>多年实践经验，粽子蒸煮方法</w:t>
      </w:r>
      <w:r w:rsidR="00F4112C" w:rsidRPr="003D36C1">
        <w:rPr>
          <w:rFonts w:ascii="仿宋_GB2312" w:eastAsia="仿宋_GB2312" w:hAnsi="仿宋" w:hint="eastAsia"/>
          <w:sz w:val="32"/>
          <w:szCs w:val="32"/>
        </w:rPr>
        <w:t>可总结</w:t>
      </w:r>
      <w:r w:rsidRPr="003D36C1">
        <w:rPr>
          <w:rFonts w:ascii="仿宋_GB2312" w:eastAsia="仿宋_GB2312" w:hAnsi="仿宋" w:hint="eastAsia"/>
          <w:sz w:val="32"/>
          <w:szCs w:val="32"/>
        </w:rPr>
        <w:t>为：</w:t>
      </w:r>
      <w:r w:rsidR="00160FD1" w:rsidRPr="003D36C1">
        <w:rPr>
          <w:rFonts w:ascii="仿宋_GB2312" w:eastAsia="仿宋_GB2312" w:hAnsi="仿宋" w:hint="eastAsia"/>
          <w:sz w:val="32"/>
          <w:szCs w:val="32"/>
        </w:rPr>
        <w:t>将包制好的粽子装入筐子送入煮锅中，盖上盖子，打开气泵使气垫冲气，再往锅内加水到规定位置。蒸煮过程控制好温度，在110 ℃时减小压力，100 ℃时控制温度上升，锅内水温达到均匀的105 ℃时，开始保温并计时，保温时间1.5 h～2 h（如糯性不好可适当延长时间）。保温过程中使两温度表保持在（105±1）℃，保温结束，当煮锅内温度降到100 ℃时，排掉气垫内的气，用凉水把煮锅冲凉，打开锅盖。</w:t>
      </w:r>
    </w:p>
    <w:p w:rsidR="00466827" w:rsidRDefault="00D94F7F" w:rsidP="003D36C1">
      <w:pPr>
        <w:ind w:firstLine="640"/>
        <w:jc w:val="center"/>
      </w:pPr>
      <w:r>
        <w:rPr>
          <w:noProof/>
        </w:rPr>
        <w:lastRenderedPageBreak/>
        <w:drawing>
          <wp:inline distT="0" distB="0" distL="0" distR="0" wp14:anchorId="4FA03B1C" wp14:editId="51088101">
            <wp:extent cx="3286125" cy="247650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Lst>
                    </a:blip>
                    <a:stretch>
                      <a:fillRect/>
                    </a:stretch>
                  </pic:blipFill>
                  <pic:spPr>
                    <a:xfrm>
                      <a:off x="0" y="0"/>
                      <a:ext cx="3286125" cy="2476500"/>
                    </a:xfrm>
                    <a:prstGeom prst="rect">
                      <a:avLst/>
                    </a:prstGeom>
                  </pic:spPr>
                </pic:pic>
              </a:graphicData>
            </a:graphic>
          </wp:inline>
        </w:drawing>
      </w:r>
    </w:p>
    <w:p w:rsidR="00160FD1" w:rsidRPr="00160FD1" w:rsidRDefault="00160FD1" w:rsidP="00160FD1">
      <w:pPr>
        <w:pStyle w:val="BodyText2"/>
        <w:rPr>
          <w:rFonts w:ascii="仿宋" w:eastAsia="仿宋" w:hAnsi="仿宋" w:cs="Calibri"/>
        </w:rPr>
      </w:pPr>
      <w:r w:rsidRPr="00160FD1">
        <w:rPr>
          <w:rFonts w:ascii="仿宋" w:eastAsia="仿宋" w:hAnsi="仿宋" w:cs="Calibri" w:hint="eastAsia"/>
        </w:rPr>
        <w:t>图7 粽子蒸煮</w:t>
      </w:r>
    </w:p>
    <w:p w:rsidR="0038412A" w:rsidRPr="00396B13" w:rsidRDefault="0038412A" w:rsidP="00396B13">
      <w:pPr>
        <w:pStyle w:val="afc"/>
        <w:ind w:firstLine="643"/>
        <w:rPr>
          <w:b/>
        </w:rPr>
      </w:pPr>
      <w:r w:rsidRPr="00396B13">
        <w:rPr>
          <w:rFonts w:hint="eastAsia"/>
          <w:b/>
        </w:rPr>
        <w:t>（8）冷却</w:t>
      </w:r>
    </w:p>
    <w:p w:rsidR="0038412A" w:rsidRPr="003D36C1" w:rsidRDefault="00F4112C"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蒸煮完成的粽子需要进行冷却后才可进行包装。</w:t>
      </w:r>
      <w:r w:rsidR="00160FD1" w:rsidRPr="003D36C1">
        <w:rPr>
          <w:rFonts w:ascii="仿宋_GB2312" w:eastAsia="仿宋_GB2312" w:hAnsi="仿宋" w:hint="eastAsia"/>
          <w:sz w:val="32"/>
          <w:szCs w:val="32"/>
        </w:rPr>
        <w:t>待排汽、放水结束后，进行注水冷却，拉出装粽子的筐子。从锅内取出粽子倒入风干线上，冷却至粽子内心温度为35 ℃以下。</w:t>
      </w:r>
    </w:p>
    <w:p w:rsidR="0038412A" w:rsidRPr="00396B13" w:rsidRDefault="0038412A" w:rsidP="00396B13">
      <w:pPr>
        <w:pStyle w:val="afc"/>
        <w:ind w:firstLine="643"/>
        <w:rPr>
          <w:b/>
        </w:rPr>
      </w:pPr>
      <w:r w:rsidRPr="00396B13">
        <w:rPr>
          <w:rFonts w:hint="eastAsia"/>
          <w:b/>
        </w:rPr>
        <w:t>（9）真空包装</w:t>
      </w:r>
    </w:p>
    <w:p w:rsidR="00466827" w:rsidRPr="003D36C1" w:rsidRDefault="00B377E0" w:rsidP="003D36C1">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粽子真空包装需要注意多个方面以确保粽子的新鲜度和安全性。首先，确保粽子在包装前已经彻底煮熟并冷却至室温。这是因为高温可能会导致真空袋变形或破裂，从而影响真空效果。同时，如果粽子在包装时温度过高，也会加速粽子的腐败过程。在选择真空袋时，使用纹路的食品级聚酯材质的真空袋是比较明智的选择。纹路的真空袋在真空过程中能更好地排出空气，使得包装更加紧密，有效地防止粽子变质。同时，确保真空袋能够耐高温，以防止在煮粽子的过程中破裂导致粽子变质。因此，应</w:t>
      </w:r>
      <w:r w:rsidR="00160FD1" w:rsidRPr="003D36C1">
        <w:rPr>
          <w:rFonts w:ascii="仿宋_GB2312" w:eastAsia="仿宋_GB2312" w:hAnsi="仿宋" w:hint="eastAsia"/>
          <w:sz w:val="32"/>
          <w:szCs w:val="32"/>
        </w:rPr>
        <w:t>使用食品级的包装袋进行真空包装</w:t>
      </w:r>
      <w:r w:rsidRPr="003D36C1">
        <w:rPr>
          <w:rFonts w:ascii="仿宋_GB2312" w:eastAsia="仿宋_GB2312" w:hAnsi="仿宋" w:hint="eastAsia"/>
          <w:sz w:val="32"/>
          <w:szCs w:val="32"/>
        </w:rPr>
        <w:t>（图8）</w:t>
      </w:r>
      <w:r w:rsidR="00160FD1" w:rsidRPr="003D36C1">
        <w:rPr>
          <w:rFonts w:ascii="仿宋_GB2312" w:eastAsia="仿宋_GB2312" w:hAnsi="仿宋" w:hint="eastAsia"/>
          <w:sz w:val="32"/>
          <w:szCs w:val="32"/>
        </w:rPr>
        <w:t>。</w:t>
      </w:r>
    </w:p>
    <w:p w:rsidR="0038412A" w:rsidRDefault="00D94F7F" w:rsidP="003D36C1">
      <w:pPr>
        <w:ind w:firstLine="640"/>
        <w:jc w:val="center"/>
      </w:pPr>
      <w:r>
        <w:rPr>
          <w:noProof/>
        </w:rPr>
        <w:lastRenderedPageBreak/>
        <w:drawing>
          <wp:inline distT="0" distB="0" distL="0" distR="0" wp14:anchorId="4E49E96A" wp14:editId="048C707C">
            <wp:extent cx="3238500" cy="24955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Lst>
                    </a:blip>
                    <a:stretch>
                      <a:fillRect/>
                    </a:stretch>
                  </pic:blipFill>
                  <pic:spPr>
                    <a:xfrm>
                      <a:off x="0" y="0"/>
                      <a:ext cx="3238500" cy="2495550"/>
                    </a:xfrm>
                    <a:prstGeom prst="rect">
                      <a:avLst/>
                    </a:prstGeom>
                  </pic:spPr>
                </pic:pic>
              </a:graphicData>
            </a:graphic>
          </wp:inline>
        </w:drawing>
      </w:r>
    </w:p>
    <w:p w:rsidR="00160FD1" w:rsidRPr="00160FD1" w:rsidRDefault="00160FD1" w:rsidP="00160FD1">
      <w:pPr>
        <w:pStyle w:val="BodyText2"/>
        <w:rPr>
          <w:rFonts w:ascii="仿宋" w:eastAsia="仿宋" w:hAnsi="仿宋" w:cs="Calibri"/>
        </w:rPr>
      </w:pPr>
      <w:r w:rsidRPr="00160FD1">
        <w:rPr>
          <w:rFonts w:ascii="仿宋" w:eastAsia="仿宋" w:hAnsi="仿宋" w:cs="Calibri" w:hint="eastAsia"/>
        </w:rPr>
        <w:t>图8 真空包装</w:t>
      </w:r>
    </w:p>
    <w:p w:rsidR="0038412A" w:rsidRPr="00396B13" w:rsidRDefault="0038412A" w:rsidP="00396B13">
      <w:pPr>
        <w:pStyle w:val="afc"/>
        <w:ind w:firstLine="643"/>
        <w:rPr>
          <w:b/>
        </w:rPr>
      </w:pPr>
      <w:r w:rsidRPr="00396B13">
        <w:rPr>
          <w:rFonts w:hint="eastAsia"/>
          <w:b/>
        </w:rPr>
        <w:t>（10）杀菌</w:t>
      </w:r>
    </w:p>
    <w:p w:rsidR="00466827" w:rsidRPr="00A40306" w:rsidRDefault="00160FD1" w:rsidP="00396B13">
      <w:pPr>
        <w:pStyle w:val="afc"/>
      </w:pPr>
      <w:r w:rsidRPr="003D36C1">
        <w:rPr>
          <w:rFonts w:ascii="仿宋_GB2312" w:eastAsia="仿宋_GB2312" w:hint="eastAsia"/>
        </w:rPr>
        <w:t>把粽子放入杀菌框中，再将杀菌框推入杀菌锅中，注入少量冷水，并设置程序加压升温至121 ℃，再经历恒温、降压，程序设置总时间为2.5 h</w:t>
      </w:r>
      <w:r w:rsidR="007D1721" w:rsidRPr="003D36C1">
        <w:rPr>
          <w:rFonts w:ascii="仿宋_GB2312" w:eastAsia="仿宋_GB2312" w:hint="eastAsia"/>
        </w:rPr>
        <w:t>，粽子杀菌处理见图9。</w:t>
      </w:r>
    </w:p>
    <w:p w:rsidR="0038412A" w:rsidRPr="00A40306" w:rsidRDefault="00D94F7F" w:rsidP="003D36C1">
      <w:pPr>
        <w:ind w:firstLine="640"/>
        <w:jc w:val="center"/>
      </w:pPr>
      <w:r>
        <w:rPr>
          <w:noProof/>
        </w:rPr>
        <w:drawing>
          <wp:inline distT="0" distB="0" distL="0" distR="0" wp14:anchorId="1AC40AE2" wp14:editId="6DE23EAA">
            <wp:extent cx="3257550" cy="24669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Lst>
                    </a:blip>
                    <a:stretch>
                      <a:fillRect/>
                    </a:stretch>
                  </pic:blipFill>
                  <pic:spPr>
                    <a:xfrm>
                      <a:off x="0" y="0"/>
                      <a:ext cx="3257550" cy="2466975"/>
                    </a:xfrm>
                    <a:prstGeom prst="rect">
                      <a:avLst/>
                    </a:prstGeom>
                  </pic:spPr>
                </pic:pic>
              </a:graphicData>
            </a:graphic>
          </wp:inline>
        </w:drawing>
      </w:r>
    </w:p>
    <w:p w:rsidR="0038412A" w:rsidRPr="00A40306" w:rsidRDefault="00160FD1" w:rsidP="00396B13">
      <w:pPr>
        <w:pStyle w:val="afc"/>
        <w:jc w:val="center"/>
      </w:pPr>
      <w:r>
        <w:rPr>
          <w:rFonts w:hint="eastAsia"/>
        </w:rPr>
        <w:t>图9 杀菌处理</w:t>
      </w:r>
    </w:p>
    <w:p w:rsidR="0038412A" w:rsidRPr="00396B13" w:rsidRDefault="0038412A" w:rsidP="00396B13">
      <w:pPr>
        <w:pStyle w:val="afc"/>
        <w:ind w:firstLine="643"/>
        <w:rPr>
          <w:b/>
        </w:rPr>
      </w:pPr>
      <w:r w:rsidRPr="00396B13">
        <w:rPr>
          <w:rFonts w:hint="eastAsia"/>
          <w:b/>
        </w:rPr>
        <w:t>（11）产品抽检</w:t>
      </w:r>
    </w:p>
    <w:p w:rsidR="003B17DC" w:rsidRPr="003D36C1" w:rsidRDefault="00160FD1" w:rsidP="00396B13">
      <w:pPr>
        <w:pStyle w:val="afc"/>
        <w:rPr>
          <w:rFonts w:ascii="仿宋_GB2312" w:eastAsia="仿宋_GB2312"/>
        </w:rPr>
      </w:pPr>
      <w:r w:rsidRPr="003D36C1">
        <w:rPr>
          <w:rFonts w:ascii="仿宋_GB2312" w:eastAsia="仿宋_GB2312" w:hint="eastAsia"/>
        </w:rPr>
        <w:t>对高温杀菌后的粽子进行抽检，检查经过真空包装后的产品是否有涨袋、漏气等现象，每锅抽检2袋，并留样2袋</w:t>
      </w:r>
      <w:r w:rsidR="007D1721" w:rsidRPr="003D36C1">
        <w:rPr>
          <w:rFonts w:ascii="仿宋_GB2312" w:eastAsia="仿宋_GB2312" w:hint="eastAsia"/>
        </w:rPr>
        <w:t>，粽子成品图片见图10</w:t>
      </w:r>
      <w:r w:rsidRPr="003D36C1">
        <w:rPr>
          <w:rFonts w:ascii="仿宋_GB2312" w:eastAsia="仿宋_GB2312" w:hint="eastAsia"/>
        </w:rPr>
        <w:t>。</w:t>
      </w:r>
    </w:p>
    <w:p w:rsidR="0038412A" w:rsidRDefault="00D94F7F" w:rsidP="003D36C1">
      <w:pPr>
        <w:ind w:firstLine="640"/>
        <w:jc w:val="center"/>
        <w:rPr>
          <w:color w:val="FF0000"/>
        </w:rPr>
      </w:pPr>
      <w:r>
        <w:rPr>
          <w:noProof/>
        </w:rPr>
        <w:lastRenderedPageBreak/>
        <w:drawing>
          <wp:inline distT="0" distB="0" distL="0" distR="0" wp14:anchorId="1B8AF34D" wp14:editId="3CA4880C">
            <wp:extent cx="2623931" cy="1956573"/>
            <wp:effectExtent l="0" t="0" r="508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Lst>
                    </a:blip>
                    <a:stretch>
                      <a:fillRect/>
                    </a:stretch>
                  </pic:blipFill>
                  <pic:spPr>
                    <a:xfrm>
                      <a:off x="0" y="0"/>
                      <a:ext cx="2626968" cy="1958838"/>
                    </a:xfrm>
                    <a:prstGeom prst="rect">
                      <a:avLst/>
                    </a:prstGeom>
                  </pic:spPr>
                </pic:pic>
              </a:graphicData>
            </a:graphic>
          </wp:inline>
        </w:drawing>
      </w:r>
    </w:p>
    <w:p w:rsidR="0038412A" w:rsidRDefault="00CB15BB" w:rsidP="008661E2">
      <w:pPr>
        <w:pStyle w:val="afc"/>
        <w:jc w:val="center"/>
      </w:pPr>
      <w:r>
        <w:rPr>
          <w:rFonts w:hint="eastAsia"/>
        </w:rPr>
        <w:t xml:space="preserve">图10 </w:t>
      </w:r>
      <w:r w:rsidR="008661E2">
        <w:rPr>
          <w:rFonts w:hint="eastAsia"/>
        </w:rPr>
        <w:t>粽子成品</w:t>
      </w:r>
    </w:p>
    <w:p w:rsidR="00346534" w:rsidRPr="00346534" w:rsidRDefault="00346534" w:rsidP="00CC5AB4">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sidRPr="00346534">
        <w:rPr>
          <w:rFonts w:ascii="仿宋" w:eastAsia="仿宋" w:hAnsi="仿宋" w:hint="eastAsia"/>
          <w:b/>
          <w:bCs/>
          <w:sz w:val="32"/>
          <w:szCs w:val="28"/>
        </w:rPr>
        <w:t>成品感官</w:t>
      </w:r>
    </w:p>
    <w:p w:rsidR="00346534" w:rsidRPr="00346534" w:rsidRDefault="00622156" w:rsidP="00C91974">
      <w:pPr>
        <w:autoSpaceDE w:val="0"/>
        <w:autoSpaceDN w:val="0"/>
        <w:adjustRightInd w:val="0"/>
        <w:spacing w:beforeLines="50" w:before="156" w:afterLines="50" w:after="156" w:line="560" w:lineRule="exact"/>
        <w:ind w:firstLineChars="200" w:firstLine="640"/>
        <w:jc w:val="left"/>
        <w:rPr>
          <w:rFonts w:ascii="仿宋" w:eastAsia="仿宋" w:hAnsi="仿宋"/>
          <w:sz w:val="32"/>
          <w:szCs w:val="28"/>
        </w:rPr>
      </w:pPr>
      <w:r w:rsidRPr="003D36C1">
        <w:rPr>
          <w:rFonts w:ascii="仿宋_GB2312" w:eastAsia="仿宋_GB2312" w:hAnsi="仿宋" w:hint="eastAsia"/>
          <w:sz w:val="32"/>
          <w:szCs w:val="32"/>
        </w:rPr>
        <w:t>巴马小米粽</w:t>
      </w:r>
      <w:r w:rsidR="00346534" w:rsidRPr="003D36C1">
        <w:rPr>
          <w:rFonts w:ascii="仿宋_GB2312" w:eastAsia="仿宋_GB2312" w:hAnsi="仿宋" w:hint="eastAsia"/>
          <w:sz w:val="32"/>
          <w:szCs w:val="32"/>
        </w:rPr>
        <w:t>的成品感官主要根据其实际的色泽、香味、滋味、形态和口感进行确定。</w:t>
      </w:r>
    </w:p>
    <w:p w:rsidR="00346534" w:rsidRPr="00346534" w:rsidRDefault="00346534" w:rsidP="00CC5AB4">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（四）</w:t>
      </w:r>
      <w:r w:rsidRPr="00346534">
        <w:rPr>
          <w:rFonts w:ascii="仿宋" w:eastAsia="仿宋" w:hAnsi="仿宋" w:hint="eastAsia"/>
          <w:b/>
          <w:bCs/>
          <w:sz w:val="32"/>
          <w:szCs w:val="28"/>
        </w:rPr>
        <w:t>生产档案</w:t>
      </w:r>
    </w:p>
    <w:p w:rsidR="00422CC8" w:rsidRPr="003D36C1" w:rsidRDefault="00346534" w:rsidP="00396B13">
      <w:pPr>
        <w:pStyle w:val="afc"/>
        <w:rPr>
          <w:rFonts w:ascii="仿宋_GB2312" w:eastAsia="仿宋_GB2312"/>
        </w:rPr>
      </w:pPr>
      <w:r w:rsidRPr="003D36C1">
        <w:rPr>
          <w:rFonts w:ascii="仿宋_GB2312" w:eastAsia="仿宋_GB2312" w:hint="eastAsia"/>
        </w:rPr>
        <w:t>生产档案记录内容包括：原料来源、原料验收、生产开始时间和结束时间和成品数量、生产日期等。生产记录保存2年以上。</w:t>
      </w:r>
    </w:p>
    <w:p w:rsidR="00DD60DE" w:rsidRDefault="00FF66DC">
      <w:pPr>
        <w:pStyle w:val="a5"/>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本标准研制过程中无重大分歧意见。</w:t>
      </w:r>
    </w:p>
    <w:p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rsidR="00DD60DE" w:rsidRPr="00573DE7" w:rsidRDefault="00FF66DC" w:rsidP="00CC5AB4">
      <w:pPr>
        <w:spacing w:line="500" w:lineRule="exact"/>
        <w:ind w:firstLine="643"/>
        <w:rPr>
          <w:rFonts w:ascii="仿宋" w:eastAsia="仿宋" w:hAnsi="仿宋" w:cs="仿宋_GB2312"/>
          <w:b/>
          <w:sz w:val="32"/>
          <w:szCs w:val="32"/>
        </w:rPr>
      </w:pPr>
      <w:r w:rsidRPr="00573DE7">
        <w:rPr>
          <w:rFonts w:ascii="仿宋" w:eastAsia="仿宋" w:hAnsi="仿宋" w:cs="仿宋_GB2312" w:hint="eastAsia"/>
          <w:b/>
          <w:sz w:val="32"/>
          <w:szCs w:val="32"/>
        </w:rPr>
        <w:t>（一）标准报批发布后，成立标准宣贯工作组</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（二）组织开展标准宣贯培训</w:t>
      </w:r>
    </w:p>
    <w:p w:rsidR="00DD60DE" w:rsidRPr="00573DE7" w:rsidRDefault="00FF66DC" w:rsidP="00C91974">
      <w:pPr>
        <w:spacing w:line="520" w:lineRule="exact"/>
        <w:ind w:firstLineChars="200" w:firstLine="640"/>
        <w:rPr>
          <w:rFonts w:ascii="仿宋" w:eastAsia="仿宋" w:hAnsi="仿宋"/>
          <w:sz w:val="32"/>
          <w:szCs w:val="32"/>
        </w:rPr>
      </w:pPr>
      <w:r w:rsidRPr="003D36C1">
        <w:rPr>
          <w:rFonts w:ascii="仿宋_GB2312" w:eastAsia="仿宋_GB2312" w:hAnsi="仿宋" w:hint="eastAsia"/>
          <w:sz w:val="32"/>
          <w:szCs w:val="32"/>
        </w:rPr>
        <w:t>标准发布实施后，标准宣贯工作小组制作标准解读宣贯培训PPT课件和标准核心技术明白书，并按标准宣贯培训计划深入各</w:t>
      </w:r>
      <w:r w:rsidRPr="003D36C1">
        <w:rPr>
          <w:rFonts w:ascii="仿宋_GB2312" w:eastAsia="仿宋_GB2312" w:hAnsi="仿宋" w:hint="eastAsia"/>
          <w:sz w:val="32"/>
          <w:szCs w:val="32"/>
        </w:rPr>
        <w:lastRenderedPageBreak/>
        <w:t>市县</w:t>
      </w:r>
      <w:r w:rsidR="00C556A8" w:rsidRPr="003D36C1">
        <w:rPr>
          <w:rFonts w:ascii="仿宋_GB2312" w:eastAsia="仿宋_GB2312" w:hAnsi="仿宋" w:hint="eastAsia"/>
          <w:sz w:val="32"/>
          <w:szCs w:val="32"/>
        </w:rPr>
        <w:t>餐饮企业</w:t>
      </w:r>
      <w:r w:rsidRPr="003D36C1">
        <w:rPr>
          <w:rFonts w:ascii="仿宋_GB2312" w:eastAsia="仿宋_GB2312" w:hAnsi="仿宋" w:hint="eastAsia"/>
          <w:sz w:val="32"/>
          <w:szCs w:val="32"/>
        </w:rPr>
        <w:t>，对</w:t>
      </w:r>
      <w:r w:rsidR="00C556A8" w:rsidRPr="003D36C1">
        <w:rPr>
          <w:rFonts w:ascii="仿宋_GB2312" w:eastAsia="仿宋_GB2312" w:hAnsi="仿宋" w:hint="eastAsia"/>
          <w:sz w:val="32"/>
          <w:szCs w:val="32"/>
        </w:rPr>
        <w:t>技术人员</w:t>
      </w:r>
      <w:r w:rsidRPr="003D36C1">
        <w:rPr>
          <w:rFonts w:ascii="仿宋_GB2312" w:eastAsia="仿宋_GB2312" w:hAnsi="仿宋" w:hint="eastAsia"/>
          <w:sz w:val="32"/>
          <w:szCs w:val="32"/>
        </w:rPr>
        <w:t>开展标准宣贯培训，对标准进行逐条解读，让</w:t>
      </w:r>
      <w:r w:rsidR="00C556A8" w:rsidRPr="003D36C1">
        <w:rPr>
          <w:rFonts w:ascii="仿宋_GB2312" w:eastAsia="仿宋_GB2312" w:hAnsi="仿宋" w:hint="eastAsia"/>
          <w:sz w:val="32"/>
          <w:szCs w:val="32"/>
        </w:rPr>
        <w:t>技术人员掌握标准核心技术内容，助力标准实施落地，推动</w:t>
      </w:r>
      <w:r w:rsidR="00622156" w:rsidRPr="003D36C1">
        <w:rPr>
          <w:rFonts w:ascii="仿宋_GB2312" w:eastAsia="仿宋_GB2312" w:hAnsi="仿宋" w:hint="eastAsia"/>
          <w:sz w:val="32"/>
          <w:szCs w:val="32"/>
        </w:rPr>
        <w:t>巴马小米粽</w:t>
      </w:r>
      <w:r w:rsidR="00C556A8" w:rsidRPr="003D36C1">
        <w:rPr>
          <w:rFonts w:ascii="仿宋_GB2312" w:eastAsia="仿宋_GB2312" w:hAnsi="仿宋" w:hint="eastAsia"/>
          <w:sz w:val="32"/>
          <w:szCs w:val="32"/>
        </w:rPr>
        <w:t>制作技术</w:t>
      </w:r>
      <w:r w:rsidRPr="003D36C1">
        <w:rPr>
          <w:rFonts w:ascii="仿宋_GB2312" w:eastAsia="仿宋_GB2312" w:hAnsi="仿宋" w:hint="eastAsia"/>
          <w:sz w:val="32"/>
          <w:szCs w:val="32"/>
        </w:rPr>
        <w:t>高质量发展。</w:t>
      </w:r>
    </w:p>
    <w:p w:rsidR="00DD60DE" w:rsidRPr="00573DE7" w:rsidRDefault="00FF66DC" w:rsidP="00CC5AB4">
      <w:pPr>
        <w:spacing w:line="500" w:lineRule="exact"/>
        <w:ind w:firstLine="643"/>
        <w:rPr>
          <w:rFonts w:ascii="仿宋" w:eastAsia="仿宋" w:hAnsi="仿宋"/>
          <w:b/>
          <w:sz w:val="32"/>
          <w:szCs w:val="32"/>
        </w:rPr>
      </w:pPr>
      <w:r w:rsidRPr="00573DE7">
        <w:rPr>
          <w:rFonts w:ascii="仿宋" w:eastAsia="仿宋" w:hAnsi="仿宋" w:hint="eastAsia"/>
          <w:b/>
          <w:sz w:val="32"/>
          <w:szCs w:val="32"/>
        </w:rPr>
        <w:t>（三）开展标准实施交流会，收集标准实施反馈信息</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标准起草小组深入各市县召开标准实施交流会，听取标准实施过程中存在的问题并做好记录和解答，对存在的问题组织专家团队进行研讨，为标准的复审修订做准备。</w:t>
      </w:r>
    </w:p>
    <w:p w:rsidR="00DD60DE" w:rsidRDefault="00FF66DC" w:rsidP="00CC5AB4">
      <w:pPr>
        <w:spacing w:line="500" w:lineRule="exact"/>
        <w:ind w:firstLine="643"/>
        <w:rPr>
          <w:rFonts w:ascii="仿宋_GB2312" w:eastAsia="仿宋_GB2312"/>
          <w:b/>
          <w:sz w:val="28"/>
          <w:szCs w:val="28"/>
        </w:rPr>
      </w:pPr>
      <w:r w:rsidRPr="00573DE7">
        <w:rPr>
          <w:rFonts w:ascii="仿宋" w:eastAsia="仿宋" w:hAnsi="仿宋" w:hint="eastAsia"/>
          <w:b/>
          <w:sz w:val="32"/>
          <w:szCs w:val="32"/>
        </w:rPr>
        <w:t>（四）开展标准实施效果评估</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rsidR="00DD60DE" w:rsidRDefault="00FF66DC" w:rsidP="00C91974">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rsidR="00DD60DE" w:rsidRPr="003D36C1" w:rsidRDefault="00FF66DC" w:rsidP="00C91974">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无。</w:t>
      </w:r>
    </w:p>
    <w:p w:rsidR="00DD60DE" w:rsidRDefault="00FF66DC" w:rsidP="00C91974">
      <w:pPr>
        <w:autoSpaceDE w:val="0"/>
        <w:autoSpaceDN w:val="0"/>
        <w:adjustRightInd w:val="0"/>
        <w:spacing w:beforeLines="50" w:before="156" w:afterLines="50" w:after="156" w:line="520" w:lineRule="exact"/>
        <w:outlineLvl w:val="0"/>
        <w:rPr>
          <w:rFonts w:eastAsia="黑体"/>
          <w:sz w:val="32"/>
          <w:szCs w:val="32"/>
        </w:rPr>
      </w:pPr>
      <w:r>
        <w:rPr>
          <w:rFonts w:eastAsia="黑体" w:hint="eastAsia"/>
          <w:sz w:val="32"/>
          <w:szCs w:val="32"/>
        </w:rPr>
        <w:t>九、自我承诺</w:t>
      </w:r>
    </w:p>
    <w:p w:rsidR="00DD60DE" w:rsidRPr="003D36C1" w:rsidRDefault="00B47C1A" w:rsidP="00B47C1A">
      <w:pPr>
        <w:spacing w:line="520" w:lineRule="exact"/>
        <w:ind w:firstLineChars="200" w:firstLine="640"/>
        <w:rPr>
          <w:rFonts w:ascii="仿宋_GB2312" w:eastAsia="仿宋_GB2312" w:hAnsi="仿宋"/>
          <w:sz w:val="32"/>
          <w:szCs w:val="32"/>
        </w:rPr>
      </w:pPr>
      <w:r w:rsidRPr="003D36C1">
        <w:rPr>
          <w:rFonts w:ascii="仿宋_GB2312" w:eastAsia="仿宋_GB2312" w:hAnsi="仿宋" w:hint="eastAsia"/>
          <w:sz w:val="32"/>
          <w:szCs w:val="32"/>
        </w:rPr>
        <w:t>本标准内容与各项指标不低于强制性标准要求</w:t>
      </w:r>
      <w:r w:rsidR="00FF66DC" w:rsidRPr="003D36C1">
        <w:rPr>
          <w:rFonts w:ascii="仿宋_GB2312" w:eastAsia="仿宋_GB2312" w:hAnsi="仿宋" w:hint="eastAsia"/>
          <w:sz w:val="32"/>
          <w:szCs w:val="32"/>
        </w:rPr>
        <w:t>。</w:t>
      </w:r>
    </w:p>
    <w:p w:rsidR="00DD60DE" w:rsidRDefault="00DD60DE">
      <w:pPr>
        <w:pStyle w:val="-1"/>
        <w:rPr>
          <w:rFonts w:ascii="仿宋_GB2312" w:eastAsia="仿宋_GB2312"/>
          <w:sz w:val="28"/>
          <w:szCs w:val="28"/>
        </w:rPr>
      </w:pPr>
    </w:p>
    <w:p w:rsidR="00B47C1A" w:rsidRDefault="00B47C1A">
      <w:pPr>
        <w:pStyle w:val="-1"/>
        <w:rPr>
          <w:rFonts w:ascii="仿宋_GB2312" w:eastAsia="仿宋_GB2312"/>
          <w:sz w:val="28"/>
          <w:szCs w:val="28"/>
        </w:rPr>
      </w:pPr>
    </w:p>
    <w:p w:rsidR="00B47C1A" w:rsidRPr="00B47C1A" w:rsidRDefault="00B47C1A">
      <w:pPr>
        <w:pStyle w:val="-1"/>
        <w:rPr>
          <w:rFonts w:ascii="仿宋_GB2312" w:eastAsia="仿宋_GB2312"/>
          <w:sz w:val="28"/>
          <w:szCs w:val="28"/>
        </w:rPr>
      </w:pPr>
    </w:p>
    <w:p w:rsidR="00DD60DE" w:rsidRPr="003D36C1" w:rsidRDefault="00FF66DC" w:rsidP="00C91974">
      <w:pPr>
        <w:spacing w:line="520" w:lineRule="exact"/>
        <w:ind w:firstLineChars="200" w:firstLine="640"/>
        <w:jc w:val="right"/>
        <w:rPr>
          <w:rFonts w:ascii="仿宋_GB2312" w:eastAsia="仿宋_GB2312" w:hAnsi="仿宋" w:hint="eastAsia"/>
          <w:sz w:val="32"/>
          <w:szCs w:val="32"/>
        </w:rPr>
      </w:pPr>
      <w:r w:rsidRPr="003D36C1">
        <w:rPr>
          <w:rFonts w:ascii="仿宋_GB2312" w:eastAsia="仿宋_GB2312" w:hAnsi="仿宋" w:hint="eastAsia"/>
          <w:sz w:val="32"/>
          <w:szCs w:val="32"/>
        </w:rPr>
        <w:t>团体标准《</w:t>
      </w:r>
      <w:r w:rsidR="00622156" w:rsidRPr="003D36C1">
        <w:rPr>
          <w:rFonts w:ascii="仿宋_GB2312" w:eastAsia="仿宋_GB2312" w:hAnsi="仿宋" w:hint="eastAsia"/>
          <w:sz w:val="32"/>
          <w:szCs w:val="32"/>
        </w:rPr>
        <w:t>巴马小米粽</w:t>
      </w:r>
      <w:r w:rsidR="00405301" w:rsidRPr="003D36C1">
        <w:rPr>
          <w:rFonts w:ascii="仿宋_GB2312" w:eastAsia="仿宋_GB2312" w:hAnsi="仿宋" w:hint="eastAsia"/>
          <w:sz w:val="32"/>
          <w:szCs w:val="32"/>
        </w:rPr>
        <w:t>制作技术规程</w:t>
      </w:r>
      <w:r w:rsidRPr="003D36C1">
        <w:rPr>
          <w:rFonts w:ascii="仿宋_GB2312" w:eastAsia="仿宋_GB2312" w:hAnsi="仿宋" w:hint="eastAsia"/>
          <w:sz w:val="32"/>
          <w:szCs w:val="32"/>
        </w:rPr>
        <w:t>》</w:t>
      </w:r>
    </w:p>
    <w:p w:rsidR="00DD60DE" w:rsidRPr="001B3580"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w:t>
      </w:r>
      <w:r w:rsidRPr="003D36C1">
        <w:rPr>
          <w:rFonts w:ascii="仿宋_GB2312" w:eastAsia="仿宋_GB2312" w:hAnsi="仿宋" w:hint="eastAsia"/>
          <w:sz w:val="32"/>
          <w:szCs w:val="32"/>
        </w:rPr>
        <w:t>标准编制工作组</w:t>
      </w:r>
    </w:p>
    <w:p w:rsidR="00DD60DE" w:rsidRDefault="00FF66DC" w:rsidP="00C91974">
      <w:pPr>
        <w:spacing w:line="520" w:lineRule="exact"/>
        <w:ind w:firstLineChars="200" w:firstLine="640"/>
        <w:rPr>
          <w:rFonts w:ascii="仿宋" w:eastAsia="仿宋" w:hAnsi="仿宋"/>
          <w:sz w:val="32"/>
          <w:szCs w:val="32"/>
        </w:rPr>
      </w:pPr>
      <w:r w:rsidRPr="001B3580">
        <w:rPr>
          <w:rFonts w:ascii="仿宋" w:eastAsia="仿宋" w:hAnsi="仿宋" w:hint="eastAsia"/>
          <w:sz w:val="32"/>
          <w:szCs w:val="32"/>
        </w:rPr>
        <w:t xml:space="preserve">                             </w:t>
      </w:r>
      <w:r w:rsidRPr="003D36C1">
        <w:rPr>
          <w:rFonts w:ascii="仿宋_GB2312" w:eastAsia="仿宋_GB2312" w:hAnsi="仿宋" w:hint="eastAsia"/>
          <w:sz w:val="32"/>
          <w:szCs w:val="32"/>
        </w:rPr>
        <w:t>2024年</w:t>
      </w:r>
      <w:r w:rsidR="006F608A" w:rsidRPr="003D36C1">
        <w:rPr>
          <w:rFonts w:ascii="仿宋_GB2312" w:eastAsia="仿宋_GB2312" w:hAnsi="仿宋" w:hint="eastAsia"/>
          <w:sz w:val="32"/>
          <w:szCs w:val="32"/>
        </w:rPr>
        <w:t>8</w:t>
      </w:r>
      <w:r w:rsidRPr="003D36C1">
        <w:rPr>
          <w:rFonts w:ascii="仿宋_GB2312" w:eastAsia="仿宋_GB2312" w:hAnsi="仿宋" w:hint="eastAsia"/>
          <w:sz w:val="32"/>
          <w:szCs w:val="32"/>
        </w:rPr>
        <w:t>月</w:t>
      </w:r>
      <w:r w:rsidR="00B47DE7" w:rsidRPr="003D36C1">
        <w:rPr>
          <w:rFonts w:ascii="仿宋_GB2312" w:eastAsia="仿宋_GB2312" w:hAnsi="仿宋" w:hint="eastAsia"/>
          <w:sz w:val="32"/>
          <w:szCs w:val="32"/>
        </w:rPr>
        <w:t>15</w:t>
      </w:r>
      <w:r w:rsidRPr="003D36C1">
        <w:rPr>
          <w:rFonts w:ascii="仿宋_GB2312" w:eastAsia="仿宋_GB2312" w:hAnsi="仿宋" w:hint="eastAsia"/>
          <w:sz w:val="32"/>
          <w:szCs w:val="32"/>
        </w:rPr>
        <w:t>日</w:t>
      </w:r>
    </w:p>
    <w:p w:rsidR="00DD3CB9" w:rsidRPr="00EA22A9" w:rsidRDefault="00DD3CB9" w:rsidP="0074503F">
      <w:pPr>
        <w:pStyle w:val="BodyText2"/>
        <w:jc w:val="both"/>
      </w:pPr>
    </w:p>
    <w:sectPr w:rsidR="00DD3CB9" w:rsidRPr="00EA22A9" w:rsidSect="00E36596">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621D" w:rsidRDefault="00DA621D" w:rsidP="003D36C1">
      <w:pPr>
        <w:spacing w:before="120" w:after="120"/>
        <w:ind w:firstLine="640"/>
      </w:pPr>
      <w:r>
        <w:separator/>
      </w:r>
    </w:p>
  </w:endnote>
  <w:endnote w:type="continuationSeparator" w:id="0">
    <w:p w:rsidR="00DA621D" w:rsidRDefault="00DA621D" w:rsidP="003D36C1">
      <w:pPr>
        <w:spacing w:before="120" w:after="120"/>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52DADA04-3FD6-4A06-A8D0-5C657B56FDA3}"/>
    <w:embedBold r:id="rId2" w:subsetted="1" w:fontKey="{C4FB8E99-BAD9-4297-98B0-E3AE203D935A}"/>
  </w:font>
  <w:font w:name="Calibri">
    <w:panose1 w:val="020F0502020204030204"/>
    <w:charset w:val="00"/>
    <w:family w:val="swiss"/>
    <w:pitch w:val="variable"/>
    <w:sig w:usb0="E00002FF" w:usb1="4000ACFF" w:usb2="00000001" w:usb3="00000000" w:csb0="0000019F" w:csb1="00000000"/>
    <w:embedRegular r:id="rId3" w:subsetted="1" w:fontKey="{853D09EB-C0C1-4E06-A782-94AEE23CB6E9}"/>
  </w:font>
  <w:font w:name="仿宋">
    <w:panose1 w:val="02010609060101010101"/>
    <w:charset w:val="86"/>
    <w:family w:val="modern"/>
    <w:pitch w:val="fixed"/>
    <w:sig w:usb0="800002BF" w:usb1="38CF7CFA" w:usb2="00000016" w:usb3="00000000" w:csb0="00040001" w:csb1="00000000"/>
    <w:embedRegular r:id="rId4" w:subsetted="1" w:fontKey="{B66F4AD5-7CD9-4627-BC59-BC34E28000D1}"/>
    <w:embedBold r:id="rId5" w:subsetted="1" w:fontKey="{2FD4A066-9137-4C66-933C-CAC8A53EF0D5}"/>
  </w:font>
  <w:font w:name="等线">
    <w:altName w:val="Arial Unicode MS"/>
    <w:charset w:val="86"/>
    <w:family w:val="auto"/>
    <w:pitch w:val="variable"/>
    <w:sig w:usb0="00000000"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6" w:subsetted="1" w:fontKey="{9CC518EA-6C19-444A-94E5-6DA84F016342}"/>
  </w:font>
  <w:font w:name="仿宋_GB2312">
    <w:panose1 w:val="02010609030101010101"/>
    <w:charset w:val="86"/>
    <w:family w:val="modern"/>
    <w:pitch w:val="fixed"/>
    <w:sig w:usb0="00000001" w:usb1="080E0000" w:usb2="00000010" w:usb3="00000000" w:csb0="00040000" w:csb1="00000000"/>
    <w:embedRegular r:id="rId7" w:subsetted="1" w:fontKey="{1F069808-87E6-4140-A000-14355156968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63E7" w:rsidRDefault="00B363E7" w:rsidP="007936EA">
    <w:pPr>
      <w:pStyle w:val="af1"/>
      <w:ind w:firstLine="361"/>
    </w:pPr>
    <w:r>
      <w:rPr>
        <w:noProof/>
      </w:rPr>
      <mc:AlternateContent>
        <mc:Choice Requires="wps">
          <w:drawing>
            <wp:anchor distT="0" distB="0" distL="114300" distR="114300" simplePos="0" relativeHeight="251660288" behindDoc="0" locked="0" layoutInCell="1" allowOverlap="1" wp14:anchorId="1F4592FB" wp14:editId="4B246EE4">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B363E7" w:rsidRDefault="00B363E7">
                          <w:pPr>
                            <w:pStyle w:val="af1"/>
                          </w:pPr>
                          <w:r>
                            <w:rPr>
                              <w:rFonts w:hint="eastAsia"/>
                            </w:rPr>
                            <w:fldChar w:fldCharType="begin"/>
                          </w:r>
                          <w:r>
                            <w:rPr>
                              <w:rFonts w:hint="eastAsia"/>
                            </w:rPr>
                            <w:instrText xml:space="preserve"> PAGE  \* MERGEFORMAT </w:instrText>
                          </w:r>
                          <w:r>
                            <w:rPr>
                              <w:rFonts w:hint="eastAsia"/>
                            </w:rPr>
                            <w:fldChar w:fldCharType="separate"/>
                          </w:r>
                          <w:r w:rsidR="007A2974">
                            <w:rPr>
                              <w:noProof/>
                            </w:rPr>
                            <w:t>11</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52" type="#_x0000_t202" style="position:absolute;left:0;text-align:left;margin-left:0;margin-top:0;width:4.45pt;height:10.3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B363E7" w:rsidRDefault="00B363E7">
                    <w:pPr>
                      <w:pStyle w:val="af1"/>
                    </w:pPr>
                    <w:r>
                      <w:rPr>
                        <w:rFonts w:hint="eastAsia"/>
                      </w:rPr>
                      <w:fldChar w:fldCharType="begin"/>
                    </w:r>
                    <w:r>
                      <w:rPr>
                        <w:rFonts w:hint="eastAsia"/>
                      </w:rPr>
                      <w:instrText xml:space="preserve"> PAGE  \* MERGEFORMAT </w:instrText>
                    </w:r>
                    <w:r>
                      <w:rPr>
                        <w:rFonts w:hint="eastAsia"/>
                      </w:rPr>
                      <w:fldChar w:fldCharType="separate"/>
                    </w:r>
                    <w:r w:rsidR="007A2974">
                      <w:rPr>
                        <w:noProof/>
                      </w:rPr>
                      <w:t>11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621D" w:rsidRDefault="00DA621D" w:rsidP="003D36C1">
      <w:pPr>
        <w:spacing w:before="120" w:after="120"/>
        <w:ind w:firstLine="640"/>
      </w:pPr>
      <w:r>
        <w:separator/>
      </w:r>
    </w:p>
  </w:footnote>
  <w:footnote w:type="continuationSeparator" w:id="0">
    <w:p w:rsidR="00DA621D" w:rsidRDefault="00DA621D" w:rsidP="003D36C1">
      <w:pPr>
        <w:spacing w:before="120" w:after="120"/>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31C65A1"/>
    <w:multiLevelType w:val="hybridMultilevel"/>
    <w:tmpl w:val="F26E1824"/>
    <w:lvl w:ilvl="0" w:tplc="0EF069A2">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FFFF7E"/>
    <w:multiLevelType w:val="singleLevel"/>
    <w:tmpl w:val="0FFFFF7E"/>
    <w:lvl w:ilvl="0">
      <w:start w:val="1"/>
      <w:numFmt w:val="decimal"/>
      <w:lvlText w:val="%1."/>
      <w:lvlJc w:val="left"/>
      <w:pPr>
        <w:tabs>
          <w:tab w:val="left" w:pos="1200"/>
        </w:tabs>
        <w:ind w:left="1200" w:hanging="360"/>
      </w:pPr>
    </w:lvl>
  </w:abstractNum>
  <w:abstractNum w:abstractNumId="3">
    <w:nsid w:val="0FFFFF7F"/>
    <w:multiLevelType w:val="singleLevel"/>
    <w:tmpl w:val="0FFFFF7F"/>
    <w:lvl w:ilvl="0">
      <w:start w:val="1"/>
      <w:numFmt w:val="decimal"/>
      <w:lvlText w:val="%1."/>
      <w:lvlJc w:val="left"/>
      <w:pPr>
        <w:tabs>
          <w:tab w:val="left" w:pos="780"/>
        </w:tabs>
        <w:ind w:left="780" w:hanging="360"/>
      </w:pPr>
    </w:lvl>
  </w:abstractNum>
  <w:abstractNum w:abstractNumId="4">
    <w:nsid w:val="120F0D74"/>
    <w:multiLevelType w:val="hybridMultilevel"/>
    <w:tmpl w:val="F7D2BEEE"/>
    <w:lvl w:ilvl="0" w:tplc="38BC0E2A">
      <w:start w:val="1"/>
      <w:numFmt w:val="japaneseCounting"/>
      <w:lvlText w:val="（%1）"/>
      <w:lvlJc w:val="left"/>
      <w:pPr>
        <w:ind w:left="1005" w:hanging="1005"/>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7ED56F4"/>
    <w:multiLevelType w:val="hybridMultilevel"/>
    <w:tmpl w:val="38EC1D0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7">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8"/>
  </w:num>
  <w:num w:numId="2">
    <w:abstractNumId w:val="0"/>
  </w:num>
  <w:num w:numId="3">
    <w:abstractNumId w:val="3"/>
  </w:num>
  <w:num w:numId="4">
    <w:abstractNumId w:val="2"/>
  </w:num>
  <w:num w:numId="5">
    <w:abstractNumId w:val="7"/>
  </w:num>
  <w:num w:numId="6">
    <w:abstractNumId w:val="6"/>
  </w:num>
  <w:num w:numId="7">
    <w:abstractNumId w:val="9"/>
  </w:num>
  <w:num w:numId="8">
    <w:abstractNumId w:val="4"/>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000068A2"/>
    <w:rsid w:val="0001383A"/>
    <w:rsid w:val="00014983"/>
    <w:rsid w:val="000178C8"/>
    <w:rsid w:val="00021AEF"/>
    <w:rsid w:val="00032503"/>
    <w:rsid w:val="000419D8"/>
    <w:rsid w:val="00055442"/>
    <w:rsid w:val="0006459C"/>
    <w:rsid w:val="000676C8"/>
    <w:rsid w:val="00072103"/>
    <w:rsid w:val="00075653"/>
    <w:rsid w:val="00082613"/>
    <w:rsid w:val="00094EDF"/>
    <w:rsid w:val="00094F4A"/>
    <w:rsid w:val="000B22F0"/>
    <w:rsid w:val="000C517B"/>
    <w:rsid w:val="000D75AA"/>
    <w:rsid w:val="000E53EA"/>
    <w:rsid w:val="000F2861"/>
    <w:rsid w:val="00103609"/>
    <w:rsid w:val="001133E6"/>
    <w:rsid w:val="001165F4"/>
    <w:rsid w:val="0012417E"/>
    <w:rsid w:val="00127D85"/>
    <w:rsid w:val="00137BB7"/>
    <w:rsid w:val="00137D39"/>
    <w:rsid w:val="00160FD1"/>
    <w:rsid w:val="001655CC"/>
    <w:rsid w:val="00172C67"/>
    <w:rsid w:val="0018012C"/>
    <w:rsid w:val="001821C9"/>
    <w:rsid w:val="001A7570"/>
    <w:rsid w:val="001B3580"/>
    <w:rsid w:val="001C68A9"/>
    <w:rsid w:val="001D3156"/>
    <w:rsid w:val="001D5EB8"/>
    <w:rsid w:val="001E2D73"/>
    <w:rsid w:val="001E64D2"/>
    <w:rsid w:val="001F1CFF"/>
    <w:rsid w:val="001F251A"/>
    <w:rsid w:val="001F4D35"/>
    <w:rsid w:val="001F6D86"/>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2E5273"/>
    <w:rsid w:val="002F32A1"/>
    <w:rsid w:val="002F5C0C"/>
    <w:rsid w:val="00317091"/>
    <w:rsid w:val="00320E32"/>
    <w:rsid w:val="00321E92"/>
    <w:rsid w:val="003225EC"/>
    <w:rsid w:val="003259AF"/>
    <w:rsid w:val="00325F9F"/>
    <w:rsid w:val="00332ADD"/>
    <w:rsid w:val="003332BA"/>
    <w:rsid w:val="00340D9B"/>
    <w:rsid w:val="00346534"/>
    <w:rsid w:val="003517E7"/>
    <w:rsid w:val="003631C2"/>
    <w:rsid w:val="00372E66"/>
    <w:rsid w:val="00375933"/>
    <w:rsid w:val="00382E35"/>
    <w:rsid w:val="0038412A"/>
    <w:rsid w:val="00396B13"/>
    <w:rsid w:val="00396F2C"/>
    <w:rsid w:val="003B17DC"/>
    <w:rsid w:val="003D36C1"/>
    <w:rsid w:val="003D485E"/>
    <w:rsid w:val="00405301"/>
    <w:rsid w:val="004072B4"/>
    <w:rsid w:val="00412D2D"/>
    <w:rsid w:val="00422CC8"/>
    <w:rsid w:val="00426DC5"/>
    <w:rsid w:val="00433C24"/>
    <w:rsid w:val="00435EF5"/>
    <w:rsid w:val="004373E9"/>
    <w:rsid w:val="0044036C"/>
    <w:rsid w:val="0044065E"/>
    <w:rsid w:val="004515D6"/>
    <w:rsid w:val="0045380A"/>
    <w:rsid w:val="00466827"/>
    <w:rsid w:val="004805DB"/>
    <w:rsid w:val="00480961"/>
    <w:rsid w:val="0048511D"/>
    <w:rsid w:val="004A75FF"/>
    <w:rsid w:val="004B4D68"/>
    <w:rsid w:val="004C4477"/>
    <w:rsid w:val="004D3C4E"/>
    <w:rsid w:val="004F29B4"/>
    <w:rsid w:val="00515B82"/>
    <w:rsid w:val="0051755E"/>
    <w:rsid w:val="00533B2A"/>
    <w:rsid w:val="00537853"/>
    <w:rsid w:val="00554B7D"/>
    <w:rsid w:val="00564A0C"/>
    <w:rsid w:val="00564F91"/>
    <w:rsid w:val="00573DE7"/>
    <w:rsid w:val="005A6779"/>
    <w:rsid w:val="005E1E0D"/>
    <w:rsid w:val="005E3C13"/>
    <w:rsid w:val="005E7B33"/>
    <w:rsid w:val="005F1668"/>
    <w:rsid w:val="005F2FD2"/>
    <w:rsid w:val="005F3C90"/>
    <w:rsid w:val="005F4961"/>
    <w:rsid w:val="005F5AE4"/>
    <w:rsid w:val="00617B08"/>
    <w:rsid w:val="00622156"/>
    <w:rsid w:val="006228FE"/>
    <w:rsid w:val="00627AB4"/>
    <w:rsid w:val="006335ED"/>
    <w:rsid w:val="006343EC"/>
    <w:rsid w:val="0063539D"/>
    <w:rsid w:val="00637F53"/>
    <w:rsid w:val="006501D0"/>
    <w:rsid w:val="006511A8"/>
    <w:rsid w:val="006614D4"/>
    <w:rsid w:val="0067378F"/>
    <w:rsid w:val="006828A2"/>
    <w:rsid w:val="00691000"/>
    <w:rsid w:val="006A594B"/>
    <w:rsid w:val="006B0BA0"/>
    <w:rsid w:val="006B12C0"/>
    <w:rsid w:val="006C6FDD"/>
    <w:rsid w:val="006E2508"/>
    <w:rsid w:val="006E7E1A"/>
    <w:rsid w:val="006F608A"/>
    <w:rsid w:val="00714DDE"/>
    <w:rsid w:val="007208E5"/>
    <w:rsid w:val="00731B29"/>
    <w:rsid w:val="0073411F"/>
    <w:rsid w:val="007351D6"/>
    <w:rsid w:val="0074491A"/>
    <w:rsid w:val="0074503F"/>
    <w:rsid w:val="00747D77"/>
    <w:rsid w:val="00754D85"/>
    <w:rsid w:val="0075511D"/>
    <w:rsid w:val="007557E4"/>
    <w:rsid w:val="00756356"/>
    <w:rsid w:val="00772778"/>
    <w:rsid w:val="00774434"/>
    <w:rsid w:val="00774679"/>
    <w:rsid w:val="007756AB"/>
    <w:rsid w:val="00781D6C"/>
    <w:rsid w:val="007936EA"/>
    <w:rsid w:val="007940A9"/>
    <w:rsid w:val="007A149B"/>
    <w:rsid w:val="007A2974"/>
    <w:rsid w:val="007C244C"/>
    <w:rsid w:val="007D1721"/>
    <w:rsid w:val="0080106B"/>
    <w:rsid w:val="00801A7F"/>
    <w:rsid w:val="00814260"/>
    <w:rsid w:val="008247C4"/>
    <w:rsid w:val="00826BFA"/>
    <w:rsid w:val="00853F5C"/>
    <w:rsid w:val="00856862"/>
    <w:rsid w:val="008661E2"/>
    <w:rsid w:val="00874BB5"/>
    <w:rsid w:val="008779C2"/>
    <w:rsid w:val="00880D11"/>
    <w:rsid w:val="00887632"/>
    <w:rsid w:val="00890743"/>
    <w:rsid w:val="00895F4A"/>
    <w:rsid w:val="008973E6"/>
    <w:rsid w:val="008B3416"/>
    <w:rsid w:val="008B6B5F"/>
    <w:rsid w:val="008C1A33"/>
    <w:rsid w:val="008C2552"/>
    <w:rsid w:val="008C50FF"/>
    <w:rsid w:val="008E1EB5"/>
    <w:rsid w:val="008F62CC"/>
    <w:rsid w:val="009201FE"/>
    <w:rsid w:val="00926E1B"/>
    <w:rsid w:val="009327D5"/>
    <w:rsid w:val="00932BA3"/>
    <w:rsid w:val="0093647F"/>
    <w:rsid w:val="00947EBA"/>
    <w:rsid w:val="009718CC"/>
    <w:rsid w:val="009A4141"/>
    <w:rsid w:val="009B0A85"/>
    <w:rsid w:val="009B6CD1"/>
    <w:rsid w:val="009C5B24"/>
    <w:rsid w:val="009D1031"/>
    <w:rsid w:val="009D2D7E"/>
    <w:rsid w:val="009D312D"/>
    <w:rsid w:val="009E3161"/>
    <w:rsid w:val="00A125AD"/>
    <w:rsid w:val="00A16A3E"/>
    <w:rsid w:val="00A263D3"/>
    <w:rsid w:val="00A365A2"/>
    <w:rsid w:val="00A37FDF"/>
    <w:rsid w:val="00A40306"/>
    <w:rsid w:val="00A42C5E"/>
    <w:rsid w:val="00A44018"/>
    <w:rsid w:val="00A52D71"/>
    <w:rsid w:val="00A60FAC"/>
    <w:rsid w:val="00A75476"/>
    <w:rsid w:val="00A87F41"/>
    <w:rsid w:val="00A92E07"/>
    <w:rsid w:val="00AA2317"/>
    <w:rsid w:val="00AC0E0D"/>
    <w:rsid w:val="00AC3575"/>
    <w:rsid w:val="00AC57C3"/>
    <w:rsid w:val="00AD0172"/>
    <w:rsid w:val="00AE3756"/>
    <w:rsid w:val="00B07A8A"/>
    <w:rsid w:val="00B165C5"/>
    <w:rsid w:val="00B16730"/>
    <w:rsid w:val="00B363E7"/>
    <w:rsid w:val="00B377E0"/>
    <w:rsid w:val="00B47C1A"/>
    <w:rsid w:val="00B47DE7"/>
    <w:rsid w:val="00B66676"/>
    <w:rsid w:val="00B66B02"/>
    <w:rsid w:val="00B708B2"/>
    <w:rsid w:val="00B73416"/>
    <w:rsid w:val="00B73CD7"/>
    <w:rsid w:val="00B77477"/>
    <w:rsid w:val="00B94EFE"/>
    <w:rsid w:val="00B954B8"/>
    <w:rsid w:val="00BA570D"/>
    <w:rsid w:val="00BB14F3"/>
    <w:rsid w:val="00BB6932"/>
    <w:rsid w:val="00BB7B52"/>
    <w:rsid w:val="00BC0532"/>
    <w:rsid w:val="00BD2990"/>
    <w:rsid w:val="00BD2DD3"/>
    <w:rsid w:val="00C07069"/>
    <w:rsid w:val="00C123EE"/>
    <w:rsid w:val="00C13CB6"/>
    <w:rsid w:val="00C20386"/>
    <w:rsid w:val="00C32824"/>
    <w:rsid w:val="00C556A8"/>
    <w:rsid w:val="00C6475F"/>
    <w:rsid w:val="00C721C3"/>
    <w:rsid w:val="00C7431E"/>
    <w:rsid w:val="00C80496"/>
    <w:rsid w:val="00C91974"/>
    <w:rsid w:val="00C91BC6"/>
    <w:rsid w:val="00CB15BB"/>
    <w:rsid w:val="00CC12B1"/>
    <w:rsid w:val="00CC2ACA"/>
    <w:rsid w:val="00CC5AB4"/>
    <w:rsid w:val="00CC71EF"/>
    <w:rsid w:val="00CE7CD2"/>
    <w:rsid w:val="00D0457A"/>
    <w:rsid w:val="00D0652D"/>
    <w:rsid w:val="00D35977"/>
    <w:rsid w:val="00D43F5A"/>
    <w:rsid w:val="00D7252B"/>
    <w:rsid w:val="00D75070"/>
    <w:rsid w:val="00D83B11"/>
    <w:rsid w:val="00D87F07"/>
    <w:rsid w:val="00D9142A"/>
    <w:rsid w:val="00D94F7F"/>
    <w:rsid w:val="00D9558F"/>
    <w:rsid w:val="00D9735E"/>
    <w:rsid w:val="00DA621D"/>
    <w:rsid w:val="00DB2322"/>
    <w:rsid w:val="00DB7F6F"/>
    <w:rsid w:val="00DD3CB9"/>
    <w:rsid w:val="00DD60DE"/>
    <w:rsid w:val="00DD642A"/>
    <w:rsid w:val="00DF4FB8"/>
    <w:rsid w:val="00E1128D"/>
    <w:rsid w:val="00E1479A"/>
    <w:rsid w:val="00E206A3"/>
    <w:rsid w:val="00E27034"/>
    <w:rsid w:val="00E32D4B"/>
    <w:rsid w:val="00E36596"/>
    <w:rsid w:val="00E41116"/>
    <w:rsid w:val="00E414EF"/>
    <w:rsid w:val="00E41A94"/>
    <w:rsid w:val="00E455A5"/>
    <w:rsid w:val="00E61F1E"/>
    <w:rsid w:val="00E62643"/>
    <w:rsid w:val="00E702F6"/>
    <w:rsid w:val="00E73C17"/>
    <w:rsid w:val="00E835A1"/>
    <w:rsid w:val="00E83E2D"/>
    <w:rsid w:val="00E8739B"/>
    <w:rsid w:val="00E87433"/>
    <w:rsid w:val="00E97271"/>
    <w:rsid w:val="00E97555"/>
    <w:rsid w:val="00EA22A9"/>
    <w:rsid w:val="00EA31DB"/>
    <w:rsid w:val="00EB04C3"/>
    <w:rsid w:val="00ED41E5"/>
    <w:rsid w:val="00EE332B"/>
    <w:rsid w:val="00EF2C61"/>
    <w:rsid w:val="00EF4610"/>
    <w:rsid w:val="00EF5940"/>
    <w:rsid w:val="00EF6CB2"/>
    <w:rsid w:val="00F01A5C"/>
    <w:rsid w:val="00F40513"/>
    <w:rsid w:val="00F4112C"/>
    <w:rsid w:val="00F424A9"/>
    <w:rsid w:val="00F54C84"/>
    <w:rsid w:val="00F5729F"/>
    <w:rsid w:val="00F65587"/>
    <w:rsid w:val="00F77E06"/>
    <w:rsid w:val="00F9021F"/>
    <w:rsid w:val="00FA7D60"/>
    <w:rsid w:val="00FB260A"/>
    <w:rsid w:val="00FC7CE6"/>
    <w:rsid w:val="00FD6497"/>
    <w:rsid w:val="00FE342A"/>
    <w:rsid w:val="00FF2EC3"/>
    <w:rsid w:val="00FF66DC"/>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semiHidden="0"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1F1CFF"/>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EA22A9"/>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3">
    <w:name w:val="标准文件_段 Char"/>
    <w:link w:val="afc"/>
    <w:autoRedefine/>
    <w:qFormat/>
    <w:rsid w:val="00EA22A9"/>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styleId="aff6">
    <w:name w:val="Date"/>
    <w:basedOn w:val="ab"/>
    <w:next w:val="ab"/>
    <w:link w:val="Char4"/>
    <w:uiPriority w:val="99"/>
    <w:semiHidden/>
    <w:unhideWhenUsed/>
    <w:rsid w:val="00DD3CB9"/>
    <w:pPr>
      <w:ind w:leftChars="2500" w:left="100"/>
    </w:pPr>
  </w:style>
  <w:style w:type="character" w:customStyle="1" w:styleId="Char4">
    <w:name w:val="日期 Char"/>
    <w:basedOn w:val="ac"/>
    <w:link w:val="aff6"/>
    <w:uiPriority w:val="99"/>
    <w:semiHidden/>
    <w:rsid w:val="00DD3CB9"/>
    <w:rPr>
      <w:rFonts w:ascii="Calibri" w:hAnsi="Calibri" w:cs="Calibri"/>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semiHidden="0" w:uiPriority="0"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semiHidden="0"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rsid w:val="001F1CFF"/>
    <w:pPr>
      <w:spacing w:after="120" w:line="480" w:lineRule="auto"/>
      <w:jc w:val="center"/>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alloon Text"/>
    <w:basedOn w:val="ab"/>
    <w:link w:val="Char0"/>
    <w:autoRedefine/>
    <w:uiPriority w:val="99"/>
    <w:unhideWhenUsed/>
    <w:qFormat/>
    <w:rPr>
      <w:sz w:val="18"/>
      <w:szCs w:val="18"/>
    </w:rPr>
  </w:style>
  <w:style w:type="paragraph" w:styleId="af1">
    <w:name w:val="footer"/>
    <w:basedOn w:val="ab"/>
    <w:link w:val="Char1"/>
    <w:autoRedefine/>
    <w:uiPriority w:val="99"/>
    <w:qFormat/>
    <w:pPr>
      <w:tabs>
        <w:tab w:val="center" w:pos="4153"/>
        <w:tab w:val="right" w:pos="8306"/>
      </w:tabs>
      <w:snapToGrid w:val="0"/>
      <w:jc w:val="left"/>
    </w:pPr>
    <w:rPr>
      <w:sz w:val="18"/>
      <w:szCs w:val="18"/>
    </w:rPr>
  </w:style>
  <w:style w:type="paragraph" w:styleId="af2">
    <w:name w:val="envelope return"/>
    <w:basedOn w:val="ab"/>
    <w:autoRedefine/>
    <w:qFormat/>
    <w:pPr>
      <w:snapToGrid w:val="0"/>
    </w:pPr>
    <w:rPr>
      <w:rFonts w:ascii="Times New Roman" w:hAnsi="Times New Roman"/>
    </w:rPr>
  </w:style>
  <w:style w:type="paragraph" w:styleId="af3">
    <w:name w:val="header"/>
    <w:basedOn w:val="ab"/>
    <w:link w:val="Char2"/>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4">
    <w:name w:val="Normal (Web)"/>
    <w:basedOn w:val="ab"/>
    <w:autoRedefine/>
    <w:uiPriority w:val="99"/>
    <w:semiHidden/>
    <w:unhideWhenUsed/>
    <w:qFormat/>
    <w:rPr>
      <w:sz w:val="24"/>
    </w:rPr>
  </w:style>
  <w:style w:type="table" w:styleId="af5">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Strong"/>
    <w:basedOn w:val="ac"/>
    <w:autoRedefine/>
    <w:uiPriority w:val="22"/>
    <w:qFormat/>
    <w:rPr>
      <w:b/>
    </w:rPr>
  </w:style>
  <w:style w:type="character" w:styleId="af7">
    <w:name w:val="line number"/>
    <w:autoRedefine/>
    <w:qFormat/>
  </w:style>
  <w:style w:type="character" w:styleId="af8">
    <w:name w:val="Hyperlink"/>
    <w:autoRedefine/>
    <w:qFormat/>
    <w:rPr>
      <w:rFonts w:ascii="宋体" w:eastAsia="宋体"/>
      <w:color w:val="auto"/>
      <w:spacing w:val="0"/>
      <w:w w:val="100"/>
      <w:position w:val="0"/>
      <w:sz w:val="21"/>
      <w:u w:val="none"/>
      <w:vertAlign w:val="baseline"/>
    </w:rPr>
  </w:style>
  <w:style w:type="character" w:styleId="af9">
    <w:name w:val="annotation reference"/>
    <w:autoRedefine/>
    <w:uiPriority w:val="99"/>
    <w:qFormat/>
    <w:rPr>
      <w:sz w:val="21"/>
    </w:rPr>
  </w:style>
  <w:style w:type="character" w:styleId="afa">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0"/>
    <w:autoRedefine/>
    <w:uiPriority w:val="99"/>
    <w:semiHidden/>
    <w:qFormat/>
    <w:rPr>
      <w:rFonts w:eastAsia="宋体"/>
      <w:kern w:val="2"/>
      <w:sz w:val="18"/>
      <w:szCs w:val="18"/>
    </w:rPr>
  </w:style>
  <w:style w:type="character" w:customStyle="1" w:styleId="Char1">
    <w:name w:val="页脚 Char"/>
    <w:link w:val="af1"/>
    <w:autoRedefine/>
    <w:uiPriority w:val="99"/>
    <w:qFormat/>
    <w:locked/>
    <w:rPr>
      <w:rFonts w:eastAsia="宋体"/>
      <w:kern w:val="2"/>
      <w:sz w:val="18"/>
      <w:szCs w:val="18"/>
    </w:rPr>
  </w:style>
  <w:style w:type="paragraph" w:customStyle="1" w:styleId="afb">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c">
    <w:name w:val="标准文件_段"/>
    <w:link w:val="Char3"/>
    <w:autoRedefine/>
    <w:qFormat/>
    <w:rsid w:val="00EA22A9"/>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3">
    <w:name w:val="标准文件_段 Char"/>
    <w:link w:val="afc"/>
    <w:autoRedefine/>
    <w:qFormat/>
    <w:rsid w:val="00EA22A9"/>
    <w:rPr>
      <w:rFonts w:ascii="仿宋" w:eastAsia="仿宋" w:hAnsi="仿宋" w:cs="Calibri"/>
      <w:kern w:val="2"/>
      <w:sz w:val="32"/>
      <w:szCs w:val="32"/>
    </w:rPr>
  </w:style>
  <w:style w:type="paragraph" w:customStyle="1" w:styleId="a5">
    <w:name w:val="标准文件_章标题"/>
    <w:next w:val="afc"/>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d">
    <w:name w:val="标准文件_二级条标题"/>
    <w:next w:val="afc"/>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c"/>
    <w:autoRedefine/>
    <w:qFormat/>
    <w:pPr>
      <w:numPr>
        <w:ilvl w:val="2"/>
      </w:numPr>
      <w:spacing w:beforeLines="0" w:before="50" w:afterLines="0" w:after="50"/>
      <w:outlineLvl w:val="1"/>
    </w:pPr>
  </w:style>
  <w:style w:type="paragraph" w:customStyle="1" w:styleId="afe">
    <w:name w:val="标准文件_三级条标题"/>
    <w:basedOn w:val="afd"/>
    <w:next w:val="afc"/>
    <w:autoRedefine/>
    <w:qFormat/>
    <w:pPr>
      <w:outlineLvl w:val="3"/>
    </w:pPr>
  </w:style>
  <w:style w:type="paragraph" w:customStyle="1" w:styleId="aff">
    <w:name w:val="标准文件_四级条标题"/>
    <w:next w:val="afc"/>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d"/>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
    <w:autoRedefine/>
    <w:qFormat/>
    <w:pPr>
      <w:numPr>
        <w:ilvl w:val="5"/>
        <w:numId w:val="1"/>
      </w:numPr>
    </w:pPr>
    <w:rPr>
      <w:rFonts w:ascii="宋体" w:eastAsia="宋体"/>
      <w:szCs w:val="52"/>
    </w:rPr>
  </w:style>
  <w:style w:type="paragraph" w:customStyle="1" w:styleId="a7">
    <w:name w:val="标准文件_三级无标题"/>
    <w:basedOn w:val="afe"/>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0">
    <w:name w:val="段"/>
    <w:autoRedefine/>
    <w:qFormat/>
    <w:pPr>
      <w:autoSpaceDE w:val="0"/>
      <w:autoSpaceDN w:val="0"/>
      <w:ind w:firstLineChars="200" w:firstLine="200"/>
      <w:jc w:val="both"/>
    </w:pPr>
    <w:rPr>
      <w:rFonts w:ascii="宋体" w:hAnsi="Calibri" w:cs="Calibri"/>
      <w:sz w:val="21"/>
    </w:rPr>
  </w:style>
  <w:style w:type="paragraph" w:customStyle="1" w:styleId="aff1">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2">
    <w:name w:val="标准文件_二级无标题"/>
    <w:basedOn w:val="afd"/>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5"/>
      </w:numPr>
      <w:jc w:val="both"/>
    </w:pPr>
    <w:rPr>
      <w:rFonts w:ascii="宋体" w:hAnsi="Calibri" w:cs="Calibri"/>
      <w:sz w:val="21"/>
    </w:rPr>
  </w:style>
  <w:style w:type="paragraph" w:customStyle="1" w:styleId="a3">
    <w:name w:val="标准文件_编号列项（三级）"/>
    <w:autoRedefine/>
    <w:qFormat/>
    <w:pPr>
      <w:numPr>
        <w:ilvl w:val="2"/>
        <w:numId w:val="5"/>
      </w:numPr>
    </w:pPr>
    <w:rPr>
      <w:rFonts w:ascii="宋体" w:hAnsi="Calibri" w:cs="Calibri"/>
      <w:sz w:val="21"/>
    </w:rPr>
  </w:style>
  <w:style w:type="paragraph" w:customStyle="1" w:styleId="a1">
    <w:name w:val="标准文件_字母编号列项（一级）"/>
    <w:autoRedefine/>
    <w:qFormat/>
    <w:pPr>
      <w:numPr>
        <w:numId w:val="5"/>
      </w:numPr>
      <w:jc w:val="both"/>
    </w:pPr>
    <w:rPr>
      <w:rFonts w:ascii="宋体" w:hAnsi="Calibri" w:cs="Calibri"/>
      <w:sz w:val="21"/>
    </w:rPr>
  </w:style>
  <w:style w:type="paragraph" w:customStyle="1" w:styleId="aff3">
    <w:name w:val="标准文件_术语条一"/>
    <w:basedOn w:val="ab"/>
    <w:next w:val="afc"/>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4">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6"/>
      </w:numPr>
    </w:pPr>
    <w:rPr>
      <w:rFonts w:ascii="宋体"/>
      <w:sz w:val="21"/>
    </w:rPr>
  </w:style>
  <w:style w:type="paragraph" w:customStyle="1" w:styleId="aa">
    <w:name w:val="附录表标题"/>
    <w:basedOn w:val="ab"/>
    <w:next w:val="aff0"/>
    <w:qFormat/>
    <w:rsid w:val="00EA31DB"/>
    <w:pPr>
      <w:numPr>
        <w:ilvl w:val="1"/>
        <w:numId w:val="7"/>
      </w:numPr>
      <w:tabs>
        <w:tab w:val="left" w:pos="180"/>
      </w:tabs>
      <w:spacing w:beforeLines="50" w:afterLines="50"/>
      <w:ind w:left="0" w:firstLine="0"/>
      <w:jc w:val="center"/>
    </w:pPr>
    <w:rPr>
      <w:rFonts w:ascii="黑体" w:eastAsia="黑体" w:hAnsi="Times New Roman" w:cs="Times New Roman"/>
      <w:szCs w:val="21"/>
    </w:rPr>
  </w:style>
  <w:style w:type="paragraph" w:styleId="aff5">
    <w:name w:val="List Paragraph"/>
    <w:basedOn w:val="ab"/>
    <w:uiPriority w:val="34"/>
    <w:unhideWhenUsed/>
    <w:qFormat/>
    <w:rsid w:val="00EA31DB"/>
    <w:pPr>
      <w:ind w:firstLineChars="200" w:firstLine="420"/>
    </w:pPr>
    <w:rPr>
      <w:rFonts w:ascii="Times New Roman" w:hAnsi="Times New Roman" w:cs="Times New Roman"/>
    </w:rPr>
  </w:style>
  <w:style w:type="character" w:customStyle="1" w:styleId="Char2">
    <w:name w:val="页眉 Char"/>
    <w:basedOn w:val="ac"/>
    <w:link w:val="af3"/>
    <w:qFormat/>
    <w:rsid w:val="00422CC8"/>
    <w:rPr>
      <w:rFonts w:ascii="Calibri" w:hAnsi="Calibri" w:cs="Calibri"/>
      <w:kern w:val="2"/>
      <w:sz w:val="18"/>
      <w:szCs w:val="18"/>
    </w:rPr>
  </w:style>
  <w:style w:type="paragraph" w:styleId="aff6">
    <w:name w:val="Date"/>
    <w:basedOn w:val="ab"/>
    <w:next w:val="ab"/>
    <w:link w:val="Char4"/>
    <w:uiPriority w:val="99"/>
    <w:semiHidden/>
    <w:unhideWhenUsed/>
    <w:rsid w:val="00DD3CB9"/>
    <w:pPr>
      <w:ind w:leftChars="2500" w:left="100"/>
    </w:pPr>
  </w:style>
  <w:style w:type="character" w:customStyle="1" w:styleId="Char4">
    <w:name w:val="日期 Char"/>
    <w:basedOn w:val="ac"/>
    <w:link w:val="aff6"/>
    <w:uiPriority w:val="99"/>
    <w:semiHidden/>
    <w:rsid w:val="00DD3CB9"/>
    <w:rPr>
      <w:rFonts w:ascii="Calibri" w:hAnsi="Calibri" w:cs="Calibr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microsoft.com/office/2007/relationships/hdphoto" Target="media/hdphoto1.wdp"/><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microsoft.com/office/2007/relationships/hdphoto" Target="media/hdphoto4.wdp"/><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microsoft.com/office/2007/relationships/hdphoto" Target="media/hdphoto3.wdp"/></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5BA5C0-37EC-4661-A92D-BE9999E30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20</Pages>
  <Words>1823</Words>
  <Characters>10392</Characters>
  <Application>Microsoft Office Word</Application>
  <DocSecurity>0</DocSecurity>
  <Lines>86</Lines>
  <Paragraphs>24</Paragraphs>
  <ScaleCrop>false</ScaleCrop>
  <Company>微软中国</Company>
  <LinksUpToDate>false</LinksUpToDate>
  <CharactersWithSpaces>12191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52</cp:revision>
  <dcterms:created xsi:type="dcterms:W3CDTF">2024-06-12T09:56:00Z</dcterms:created>
  <dcterms:modified xsi:type="dcterms:W3CDTF">2024-09-24T03:59:00Z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A922D90BF3B641DA8C66AE267C36FA1E_13</vt:lpwstr>
  </property>
</Properties>
</file>