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F19EC" w14:textId="77777777" w:rsidR="00EB617F" w:rsidRDefault="002C0113">
      <w:pPr>
        <w:spacing w:line="56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团体标准《罗汉果糖生产技术规程》</w:t>
      </w:r>
    </w:p>
    <w:p w14:paraId="025239EC" w14:textId="77777777" w:rsidR="00EB617F" w:rsidRDefault="002C0113">
      <w:pPr>
        <w:spacing w:line="56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（征求意见稿）编制说明</w:t>
      </w:r>
    </w:p>
    <w:p w14:paraId="2784B547" w14:textId="77777777" w:rsidR="00EB617F" w:rsidRDefault="00EB617F">
      <w:pPr>
        <w:pStyle w:val="BodyText2"/>
      </w:pPr>
    </w:p>
    <w:p w14:paraId="292B3485" w14:textId="77777777" w:rsidR="00EB617F" w:rsidRDefault="002C0113">
      <w:pPr>
        <w:pStyle w:val="afa"/>
        <w:ind w:firstLineChars="200" w:firstLine="640"/>
        <w:jc w:val="left"/>
        <w:rPr>
          <w:rFonts w:ascii="黑体" w:eastAsia="黑体" w:hAnsi="黑体"/>
          <w:b w:val="0"/>
        </w:rPr>
      </w:pPr>
      <w:r>
        <w:rPr>
          <w:rFonts w:ascii="黑体" w:eastAsia="黑体" w:hAnsi="黑体" w:hint="eastAsia"/>
          <w:b w:val="0"/>
        </w:rPr>
        <w:t>一、</w:t>
      </w:r>
      <w:r>
        <w:rPr>
          <w:rFonts w:ascii="Times New Roman" w:eastAsia="黑体" w:hAnsi="Times New Roman" w:hint="eastAsia"/>
          <w:b w:val="0"/>
          <w:bCs w:val="0"/>
        </w:rPr>
        <w:t>任务来源、起草单位、主要起草人</w:t>
      </w:r>
    </w:p>
    <w:p w14:paraId="798AA6FB" w14:textId="77777777" w:rsidR="00EB617F" w:rsidRDefault="002C01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根据《广西标准化协会关于下达2024年第二十三批团体标准制修订项目计划的通知》（</w:t>
      </w:r>
      <w:proofErr w:type="gramStart"/>
      <w:r>
        <w:rPr>
          <w:rFonts w:ascii="仿宋_GB2312" w:eastAsia="仿宋_GB2312" w:hAnsi="仿宋" w:hint="eastAsia"/>
          <w:sz w:val="32"/>
          <w:szCs w:val="32"/>
        </w:rPr>
        <w:t>桂标协〔2024〕</w:t>
      </w:r>
      <w:proofErr w:type="gramEnd"/>
      <w:r>
        <w:rPr>
          <w:rFonts w:ascii="仿宋_GB2312" w:eastAsia="仿宋_GB2312" w:hAnsi="仿宋" w:hint="eastAsia"/>
          <w:sz w:val="32"/>
          <w:szCs w:val="32"/>
        </w:rPr>
        <w:t>172号）文件精神，由广西壮族自治区新材料技术工程院提出，由桂林实力科技有限公司、广西壮族自治区新材料技术工程院、桂林莱茵生物科技股份有限公司、桂林三棱生物科技有限公司、广西壮族自治区中国科学院广西植物研究所、永福县科技情报研究所、永福县罗汉果协会共同起草团体标准《罗汉果糖生产技术规程》（项目编号：202</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
          <w:sz w:val="32"/>
          <w:szCs w:val="32"/>
        </w:rPr>
        <w:t>0803</w:t>
      </w:r>
      <w:r>
        <w:rPr>
          <w:rFonts w:ascii="仿宋_GB2312" w:eastAsia="仿宋_GB2312" w:hAnsi="仿宋" w:hint="eastAsia"/>
          <w:sz w:val="32"/>
          <w:szCs w:val="32"/>
        </w:rPr>
        <w:t>）已获批立项。</w:t>
      </w:r>
      <w:r>
        <w:rPr>
          <w:rFonts w:ascii="仿宋_GB2312" w:eastAsia="仿宋_GB2312" w:hAnsi="仿宋" w:hint="eastAsia"/>
          <w:color w:val="000000"/>
          <w:sz w:val="32"/>
          <w:szCs w:val="32"/>
        </w:rPr>
        <w:t>主要起草人姓名及分工情况如下：</w:t>
      </w:r>
    </w:p>
    <w:tbl>
      <w:tblPr>
        <w:tblW w:w="5000" w:type="pct"/>
        <w:jc w:val="center"/>
        <w:tblLook w:val="04A0" w:firstRow="1" w:lastRow="0" w:firstColumn="1" w:lastColumn="0" w:noHBand="0" w:noVBand="1"/>
      </w:tblPr>
      <w:tblGrid>
        <w:gridCol w:w="1099"/>
        <w:gridCol w:w="1321"/>
        <w:gridCol w:w="1553"/>
        <w:gridCol w:w="1519"/>
        <w:gridCol w:w="3030"/>
      </w:tblGrid>
      <w:tr w:rsidR="00EB617F" w14:paraId="611244BB" w14:textId="77777777">
        <w:trPr>
          <w:cantSplit/>
          <w:trHeight w:val="576"/>
          <w:jc w:val="center"/>
        </w:trPr>
        <w:tc>
          <w:tcPr>
            <w:tcW w:w="644" w:type="pct"/>
            <w:tcBorders>
              <w:top w:val="single" w:sz="4" w:space="0" w:color="auto"/>
              <w:left w:val="single" w:sz="4" w:space="0" w:color="auto"/>
              <w:bottom w:val="single" w:sz="4" w:space="0" w:color="auto"/>
              <w:right w:val="single" w:sz="4" w:space="0" w:color="auto"/>
            </w:tcBorders>
            <w:vAlign w:val="center"/>
          </w:tcPr>
          <w:p w14:paraId="5734F520" w14:textId="77777777" w:rsidR="00EB617F" w:rsidRDefault="002C0113">
            <w:pPr>
              <w:jc w:val="center"/>
              <w:rPr>
                <w:rFonts w:ascii="仿宋_GB2312" w:eastAsia="仿宋_GB2312"/>
                <w:bCs/>
                <w:sz w:val="24"/>
              </w:rPr>
            </w:pPr>
            <w:r>
              <w:rPr>
                <w:rFonts w:ascii="仿宋_GB2312" w:eastAsia="仿宋_GB2312" w:hAnsi="宋体" w:cs="宋体" w:hint="eastAsia"/>
                <w:b/>
                <w:bCs/>
                <w:sz w:val="24"/>
              </w:rPr>
              <w:t>序号</w:t>
            </w:r>
          </w:p>
        </w:tc>
        <w:tc>
          <w:tcPr>
            <w:tcW w:w="775" w:type="pct"/>
            <w:tcBorders>
              <w:top w:val="single" w:sz="4" w:space="0" w:color="auto"/>
              <w:left w:val="single" w:sz="4" w:space="0" w:color="auto"/>
              <w:bottom w:val="single" w:sz="4" w:space="0" w:color="auto"/>
              <w:right w:val="single" w:sz="4" w:space="0" w:color="auto"/>
            </w:tcBorders>
            <w:vAlign w:val="center"/>
          </w:tcPr>
          <w:p w14:paraId="25ACB5E7" w14:textId="77777777" w:rsidR="00EB617F" w:rsidRDefault="002C0113">
            <w:pPr>
              <w:jc w:val="center"/>
              <w:rPr>
                <w:rFonts w:ascii="仿宋_GB2312" w:eastAsia="仿宋_GB2312"/>
                <w:bCs/>
                <w:sz w:val="24"/>
              </w:rPr>
            </w:pPr>
            <w:r>
              <w:rPr>
                <w:rFonts w:ascii="仿宋_GB2312" w:eastAsia="仿宋_GB2312" w:hAnsi="宋体" w:cs="宋体" w:hint="eastAsia"/>
                <w:b/>
                <w:bCs/>
                <w:sz w:val="24"/>
              </w:rPr>
              <w:t>姓  名</w:t>
            </w:r>
          </w:p>
        </w:tc>
        <w:tc>
          <w:tcPr>
            <w:tcW w:w="911" w:type="pct"/>
            <w:tcBorders>
              <w:top w:val="single" w:sz="4" w:space="0" w:color="auto"/>
              <w:left w:val="single" w:sz="4" w:space="0" w:color="auto"/>
              <w:bottom w:val="single" w:sz="4" w:space="0" w:color="auto"/>
              <w:right w:val="single" w:sz="4" w:space="0" w:color="auto"/>
            </w:tcBorders>
            <w:vAlign w:val="center"/>
          </w:tcPr>
          <w:p w14:paraId="6DCB1A42" w14:textId="77777777" w:rsidR="00EB617F" w:rsidRDefault="002C0113">
            <w:pPr>
              <w:jc w:val="center"/>
              <w:rPr>
                <w:rFonts w:ascii="仿宋_GB2312" w:eastAsia="仿宋_GB2312"/>
                <w:bCs/>
                <w:sz w:val="24"/>
              </w:rPr>
            </w:pPr>
            <w:r>
              <w:rPr>
                <w:rFonts w:ascii="仿宋_GB2312" w:eastAsia="仿宋_GB2312" w:hAnsi="宋体" w:cs="宋体" w:hint="eastAsia"/>
                <w:b/>
                <w:sz w:val="24"/>
              </w:rPr>
              <w:t>单位</w:t>
            </w:r>
          </w:p>
        </w:tc>
        <w:tc>
          <w:tcPr>
            <w:tcW w:w="891" w:type="pct"/>
            <w:tcBorders>
              <w:top w:val="single" w:sz="4" w:space="0" w:color="auto"/>
              <w:left w:val="single" w:sz="4" w:space="0" w:color="auto"/>
              <w:bottom w:val="single" w:sz="4" w:space="0" w:color="auto"/>
              <w:right w:val="single" w:sz="4" w:space="0" w:color="auto"/>
            </w:tcBorders>
            <w:vAlign w:val="center"/>
          </w:tcPr>
          <w:p w14:paraId="23BB50C9" w14:textId="77777777" w:rsidR="00EB617F" w:rsidRDefault="002C0113">
            <w:pPr>
              <w:jc w:val="center"/>
              <w:rPr>
                <w:rFonts w:ascii="仿宋_GB2312" w:eastAsia="仿宋_GB2312"/>
                <w:bCs/>
                <w:sz w:val="24"/>
              </w:rPr>
            </w:pPr>
            <w:r>
              <w:rPr>
                <w:rFonts w:ascii="仿宋_GB2312" w:eastAsia="仿宋_GB2312" w:hAnsi="宋体" w:cs="宋体" w:hint="eastAsia"/>
                <w:b/>
                <w:bCs/>
                <w:sz w:val="24"/>
              </w:rPr>
              <w:t>职务/职称</w:t>
            </w:r>
          </w:p>
        </w:tc>
        <w:tc>
          <w:tcPr>
            <w:tcW w:w="1777" w:type="pct"/>
            <w:tcBorders>
              <w:top w:val="single" w:sz="4" w:space="0" w:color="auto"/>
              <w:left w:val="single" w:sz="4" w:space="0" w:color="auto"/>
              <w:bottom w:val="single" w:sz="4" w:space="0" w:color="auto"/>
              <w:right w:val="single" w:sz="4" w:space="0" w:color="auto"/>
            </w:tcBorders>
            <w:vAlign w:val="center"/>
          </w:tcPr>
          <w:p w14:paraId="6416FDC4" w14:textId="77777777" w:rsidR="00EB617F" w:rsidRDefault="002C0113">
            <w:pPr>
              <w:jc w:val="center"/>
              <w:rPr>
                <w:rFonts w:ascii="仿宋_GB2312" w:eastAsia="仿宋_GB2312"/>
                <w:bCs/>
                <w:sz w:val="24"/>
              </w:rPr>
            </w:pPr>
            <w:r>
              <w:rPr>
                <w:rFonts w:ascii="仿宋_GB2312" w:eastAsia="仿宋_GB2312" w:hAnsi="宋体" w:cs="宋体" w:hint="eastAsia"/>
                <w:b/>
                <w:bCs/>
                <w:sz w:val="24"/>
              </w:rPr>
              <w:t>参与编制标准分工情况</w:t>
            </w:r>
          </w:p>
        </w:tc>
      </w:tr>
      <w:tr w:rsidR="00EB617F" w14:paraId="5EC91CAB" w14:textId="77777777">
        <w:trPr>
          <w:cantSplit/>
          <w:trHeight w:val="470"/>
          <w:jc w:val="center"/>
        </w:trPr>
        <w:tc>
          <w:tcPr>
            <w:tcW w:w="644" w:type="pct"/>
            <w:tcBorders>
              <w:top w:val="single" w:sz="4" w:space="0" w:color="auto"/>
              <w:left w:val="single" w:sz="4" w:space="0" w:color="auto"/>
              <w:bottom w:val="single" w:sz="4" w:space="0" w:color="auto"/>
              <w:right w:val="single" w:sz="4" w:space="0" w:color="auto"/>
            </w:tcBorders>
            <w:vAlign w:val="center"/>
          </w:tcPr>
          <w:p w14:paraId="14E3B5CB"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bottom w:val="single" w:sz="4" w:space="0" w:color="auto"/>
              <w:right w:val="single" w:sz="4" w:space="0" w:color="auto"/>
            </w:tcBorders>
            <w:vAlign w:val="center"/>
          </w:tcPr>
          <w:p w14:paraId="7EC1E9E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肖文强</w:t>
            </w:r>
          </w:p>
        </w:tc>
        <w:tc>
          <w:tcPr>
            <w:tcW w:w="1554" w:type="dxa"/>
            <w:tcBorders>
              <w:top w:val="single" w:sz="4" w:space="0" w:color="auto"/>
              <w:left w:val="single" w:sz="4" w:space="0" w:color="auto"/>
              <w:bottom w:val="single" w:sz="4" w:space="0" w:color="auto"/>
              <w:right w:val="single" w:sz="4" w:space="0" w:color="auto"/>
            </w:tcBorders>
            <w:vAlign w:val="center"/>
          </w:tcPr>
          <w:p w14:paraId="70368BB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桂林实力科技有限公司</w:t>
            </w:r>
          </w:p>
        </w:tc>
        <w:tc>
          <w:tcPr>
            <w:tcW w:w="1520" w:type="dxa"/>
            <w:tcBorders>
              <w:top w:val="single" w:sz="4" w:space="0" w:color="auto"/>
              <w:left w:val="single" w:sz="4" w:space="0" w:color="auto"/>
              <w:bottom w:val="single" w:sz="4" w:space="0" w:color="auto"/>
            </w:tcBorders>
            <w:vAlign w:val="center"/>
          </w:tcPr>
          <w:p w14:paraId="779A0A98"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助理工程师</w:t>
            </w:r>
          </w:p>
        </w:tc>
        <w:tc>
          <w:tcPr>
            <w:tcW w:w="1777" w:type="pct"/>
            <w:tcBorders>
              <w:top w:val="single" w:sz="4" w:space="0" w:color="auto"/>
              <w:left w:val="single" w:sz="4" w:space="0" w:color="auto"/>
              <w:bottom w:val="single" w:sz="4" w:space="0" w:color="auto"/>
              <w:right w:val="single" w:sz="4" w:space="0" w:color="auto"/>
            </w:tcBorders>
            <w:vAlign w:val="center"/>
          </w:tcPr>
          <w:p w14:paraId="6B956ED0" w14:textId="77777777" w:rsidR="00EB617F" w:rsidRDefault="002C0113">
            <w:pPr>
              <w:suppressAutoHyphens/>
              <w:jc w:val="left"/>
              <w:rPr>
                <w:rFonts w:ascii="仿宋_GB2312" w:eastAsia="仿宋_GB2312"/>
                <w:sz w:val="24"/>
                <w:highlight w:val="yellow"/>
              </w:rPr>
            </w:pPr>
            <w:r>
              <w:rPr>
                <w:rFonts w:ascii="仿宋_GB2312" w:eastAsia="仿宋_GB2312" w:hint="eastAsia"/>
                <w:sz w:val="24"/>
              </w:rPr>
              <w:t>统筹指导规范文本及编制说明编写，组织人员进行规范发布后的宣贯培训</w:t>
            </w:r>
          </w:p>
        </w:tc>
      </w:tr>
      <w:tr w:rsidR="00EB617F" w14:paraId="18E436AF" w14:textId="77777777">
        <w:trPr>
          <w:cantSplit/>
          <w:trHeight w:val="884"/>
          <w:jc w:val="center"/>
        </w:trPr>
        <w:tc>
          <w:tcPr>
            <w:tcW w:w="644" w:type="pct"/>
            <w:tcBorders>
              <w:top w:val="single" w:sz="4" w:space="0" w:color="auto"/>
              <w:left w:val="single" w:sz="4" w:space="0" w:color="auto"/>
              <w:bottom w:val="single" w:sz="4" w:space="0" w:color="auto"/>
              <w:right w:val="single" w:sz="4" w:space="0" w:color="auto"/>
            </w:tcBorders>
            <w:vAlign w:val="center"/>
          </w:tcPr>
          <w:p w14:paraId="645DB6BE"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bottom w:val="single" w:sz="4" w:space="0" w:color="auto"/>
              <w:right w:val="single" w:sz="4" w:space="0" w:color="auto"/>
            </w:tcBorders>
            <w:vAlign w:val="center"/>
          </w:tcPr>
          <w:p w14:paraId="7A38831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崔彦玲</w:t>
            </w:r>
          </w:p>
        </w:tc>
        <w:tc>
          <w:tcPr>
            <w:tcW w:w="1554" w:type="dxa"/>
            <w:tcBorders>
              <w:top w:val="single" w:sz="4" w:space="0" w:color="auto"/>
              <w:left w:val="single" w:sz="4" w:space="0" w:color="auto"/>
              <w:bottom w:val="single" w:sz="4" w:space="0" w:color="auto"/>
              <w:right w:val="single" w:sz="4" w:space="0" w:color="auto"/>
            </w:tcBorders>
            <w:vAlign w:val="center"/>
          </w:tcPr>
          <w:p w14:paraId="65092087"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桂林实力科技有限公司</w:t>
            </w:r>
          </w:p>
        </w:tc>
        <w:tc>
          <w:tcPr>
            <w:tcW w:w="1520" w:type="dxa"/>
            <w:tcBorders>
              <w:top w:val="single" w:sz="4" w:space="0" w:color="auto"/>
              <w:left w:val="single" w:sz="4" w:space="0" w:color="auto"/>
              <w:bottom w:val="single" w:sz="4" w:space="0" w:color="auto"/>
            </w:tcBorders>
            <w:vAlign w:val="center"/>
          </w:tcPr>
          <w:p w14:paraId="2A31D6E7"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550E190F" w14:textId="77777777" w:rsidR="00EB617F" w:rsidRDefault="002C0113">
            <w:pPr>
              <w:suppressAutoHyphens/>
              <w:jc w:val="left"/>
              <w:rPr>
                <w:rFonts w:ascii="仿宋_GB2312" w:eastAsia="仿宋_GB2312"/>
                <w:sz w:val="24"/>
                <w:highlight w:val="yellow"/>
              </w:rPr>
            </w:pPr>
            <w:r>
              <w:rPr>
                <w:rFonts w:ascii="仿宋_GB2312" w:eastAsia="仿宋_GB2312" w:hint="eastAsia"/>
                <w:sz w:val="24"/>
              </w:rPr>
              <w:t>统筹指导规范文本及编制说明编写，组织人员进行规范发布后的宣贯培训</w:t>
            </w:r>
          </w:p>
        </w:tc>
      </w:tr>
      <w:tr w:rsidR="00EB617F" w14:paraId="5D3DBEC5"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06129013"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bottom w:val="single" w:sz="4" w:space="0" w:color="auto"/>
              <w:right w:val="single" w:sz="4" w:space="0" w:color="auto"/>
            </w:tcBorders>
            <w:vAlign w:val="center"/>
          </w:tcPr>
          <w:p w14:paraId="112DDABC" w14:textId="77777777" w:rsidR="00EB617F" w:rsidRDefault="002C0113">
            <w:pPr>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覃</w:t>
            </w:r>
            <w:proofErr w:type="gramEnd"/>
            <w:r>
              <w:rPr>
                <w:rFonts w:ascii="仿宋_GB2312" w:eastAsia="仿宋_GB2312" w:hAnsi="仿宋_GB2312" w:cs="仿宋_GB2312" w:hint="eastAsia"/>
                <w:sz w:val="24"/>
              </w:rPr>
              <w:t xml:space="preserve">  洁</w:t>
            </w:r>
          </w:p>
        </w:tc>
        <w:tc>
          <w:tcPr>
            <w:tcW w:w="1554" w:type="dxa"/>
            <w:tcBorders>
              <w:top w:val="single" w:sz="4" w:space="0" w:color="auto"/>
              <w:left w:val="single" w:sz="4" w:space="0" w:color="auto"/>
              <w:bottom w:val="single" w:sz="4" w:space="0" w:color="auto"/>
              <w:right w:val="single" w:sz="4" w:space="0" w:color="auto"/>
            </w:tcBorders>
            <w:vAlign w:val="center"/>
          </w:tcPr>
          <w:p w14:paraId="272D09C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left w:val="single" w:sz="4" w:space="0" w:color="auto"/>
              <w:bottom w:val="single" w:sz="4" w:space="0" w:color="auto"/>
            </w:tcBorders>
            <w:vAlign w:val="center"/>
          </w:tcPr>
          <w:p w14:paraId="05DC187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高级工程师</w:t>
            </w:r>
          </w:p>
        </w:tc>
        <w:tc>
          <w:tcPr>
            <w:tcW w:w="1777" w:type="pct"/>
            <w:tcBorders>
              <w:top w:val="single" w:sz="4" w:space="0" w:color="auto"/>
              <w:left w:val="single" w:sz="4" w:space="0" w:color="auto"/>
              <w:bottom w:val="single" w:sz="4" w:space="0" w:color="auto"/>
              <w:right w:val="single" w:sz="4" w:space="0" w:color="auto"/>
            </w:tcBorders>
            <w:vAlign w:val="center"/>
          </w:tcPr>
          <w:p w14:paraId="67A26D08" w14:textId="77777777" w:rsidR="00EB617F" w:rsidRDefault="002C0113">
            <w:pPr>
              <w:suppressAutoHyphens/>
              <w:jc w:val="left"/>
              <w:rPr>
                <w:rFonts w:ascii="仿宋_GB2312" w:eastAsia="仿宋_GB2312"/>
                <w:sz w:val="24"/>
                <w:highlight w:val="yellow"/>
              </w:rPr>
            </w:pPr>
            <w:r>
              <w:rPr>
                <w:rFonts w:ascii="仿宋_GB2312" w:eastAsia="仿宋_GB2312" w:hint="eastAsia"/>
                <w:sz w:val="24"/>
              </w:rPr>
              <w:t>负责起草规范草案，征求意见稿和规范编制说明，送审稿及编制说明的编写工作</w:t>
            </w:r>
          </w:p>
        </w:tc>
      </w:tr>
      <w:tr w:rsidR="00EB617F" w14:paraId="42D11B7D" w14:textId="77777777">
        <w:trPr>
          <w:cantSplit/>
          <w:trHeight w:val="1114"/>
          <w:jc w:val="center"/>
        </w:trPr>
        <w:tc>
          <w:tcPr>
            <w:tcW w:w="644" w:type="pct"/>
            <w:tcBorders>
              <w:top w:val="single" w:sz="4" w:space="0" w:color="auto"/>
              <w:left w:val="single" w:sz="4" w:space="0" w:color="auto"/>
              <w:bottom w:val="single" w:sz="4" w:space="0" w:color="auto"/>
              <w:right w:val="single" w:sz="4" w:space="0" w:color="auto"/>
            </w:tcBorders>
            <w:vAlign w:val="center"/>
          </w:tcPr>
          <w:p w14:paraId="24CC76DE"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bottom w:val="single" w:sz="4" w:space="0" w:color="auto"/>
              <w:right w:val="single" w:sz="4" w:space="0" w:color="auto"/>
            </w:tcBorders>
            <w:vAlign w:val="center"/>
          </w:tcPr>
          <w:p w14:paraId="52F8DA5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李  蓉</w:t>
            </w:r>
          </w:p>
        </w:tc>
        <w:tc>
          <w:tcPr>
            <w:tcW w:w="1554" w:type="dxa"/>
            <w:tcBorders>
              <w:top w:val="single" w:sz="4" w:space="0" w:color="auto"/>
              <w:left w:val="single" w:sz="4" w:space="0" w:color="auto"/>
              <w:bottom w:val="single" w:sz="4" w:space="0" w:color="auto"/>
              <w:right w:val="single" w:sz="4" w:space="0" w:color="auto"/>
            </w:tcBorders>
            <w:vAlign w:val="center"/>
          </w:tcPr>
          <w:p w14:paraId="2FDC540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left w:val="single" w:sz="4" w:space="0" w:color="auto"/>
              <w:bottom w:val="single" w:sz="4" w:space="0" w:color="auto"/>
            </w:tcBorders>
            <w:vAlign w:val="center"/>
          </w:tcPr>
          <w:p w14:paraId="329175E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1163F595" w14:textId="77777777" w:rsidR="00EB617F" w:rsidRDefault="002C0113">
            <w:pPr>
              <w:suppressAutoHyphens/>
              <w:jc w:val="left"/>
              <w:rPr>
                <w:rFonts w:ascii="仿宋_GB2312" w:eastAsia="仿宋_GB2312"/>
                <w:sz w:val="24"/>
              </w:rPr>
            </w:pPr>
            <w:r>
              <w:rPr>
                <w:rFonts w:ascii="仿宋_GB2312" w:eastAsia="仿宋_GB2312" w:hint="eastAsia"/>
                <w:sz w:val="24"/>
              </w:rPr>
              <w:t>协助起草规范草案，征求意见稿和规范编制说明，送审稿及编制说明的编写工作</w:t>
            </w:r>
          </w:p>
        </w:tc>
      </w:tr>
      <w:tr w:rsidR="00EB617F" w14:paraId="317B4682" w14:textId="77777777">
        <w:trPr>
          <w:cantSplit/>
          <w:trHeight w:val="1164"/>
          <w:jc w:val="center"/>
        </w:trPr>
        <w:tc>
          <w:tcPr>
            <w:tcW w:w="644" w:type="pct"/>
            <w:tcBorders>
              <w:top w:val="single" w:sz="4" w:space="0" w:color="auto"/>
              <w:left w:val="single" w:sz="4" w:space="0" w:color="auto"/>
              <w:bottom w:val="single" w:sz="4" w:space="0" w:color="auto"/>
              <w:right w:val="single" w:sz="4" w:space="0" w:color="auto"/>
            </w:tcBorders>
            <w:vAlign w:val="center"/>
          </w:tcPr>
          <w:p w14:paraId="6B185363"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1F43FA06" w14:textId="77777777" w:rsidR="00EB617F" w:rsidRDefault="002C0113">
            <w:pPr>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莫素青</w:t>
            </w:r>
            <w:proofErr w:type="gramEnd"/>
          </w:p>
        </w:tc>
        <w:tc>
          <w:tcPr>
            <w:tcW w:w="1554" w:type="dxa"/>
            <w:tcBorders>
              <w:top w:val="single" w:sz="4" w:space="0" w:color="auto"/>
              <w:left w:val="single" w:sz="4" w:space="0" w:color="auto"/>
              <w:bottom w:val="single" w:sz="4" w:space="0" w:color="auto"/>
              <w:right w:val="single" w:sz="4" w:space="0" w:color="auto"/>
            </w:tcBorders>
            <w:vAlign w:val="center"/>
          </w:tcPr>
          <w:p w14:paraId="0DDB71C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left w:val="single" w:sz="4" w:space="0" w:color="auto"/>
              <w:bottom w:val="single" w:sz="4" w:space="0" w:color="auto"/>
              <w:right w:val="single" w:sz="4" w:space="0" w:color="auto"/>
            </w:tcBorders>
            <w:vAlign w:val="center"/>
          </w:tcPr>
          <w:p w14:paraId="36A99319"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227D06D1" w14:textId="77777777" w:rsidR="00EB617F" w:rsidRDefault="002C0113">
            <w:pPr>
              <w:suppressAutoHyphens/>
              <w:jc w:val="left"/>
              <w:rPr>
                <w:rFonts w:ascii="仿宋_GB2312" w:eastAsia="仿宋_GB2312"/>
                <w:sz w:val="24"/>
              </w:rPr>
            </w:pPr>
            <w:r>
              <w:rPr>
                <w:rFonts w:ascii="仿宋_GB2312" w:eastAsia="仿宋_GB2312" w:hint="eastAsia"/>
                <w:sz w:val="24"/>
              </w:rPr>
              <w:t>协助起草规范草案，征求意见稿和规范编制说明，送审稿及编制说明的编写工作</w:t>
            </w:r>
          </w:p>
        </w:tc>
      </w:tr>
      <w:tr w:rsidR="00EB617F" w14:paraId="7CCD24C3" w14:textId="77777777">
        <w:trPr>
          <w:cantSplit/>
          <w:trHeight w:val="1564"/>
          <w:jc w:val="center"/>
        </w:trPr>
        <w:tc>
          <w:tcPr>
            <w:tcW w:w="644" w:type="pct"/>
            <w:tcBorders>
              <w:top w:val="single" w:sz="4" w:space="0" w:color="auto"/>
              <w:left w:val="single" w:sz="4" w:space="0" w:color="auto"/>
              <w:bottom w:val="single" w:sz="4" w:space="0" w:color="auto"/>
              <w:right w:val="single" w:sz="4" w:space="0" w:color="auto"/>
            </w:tcBorders>
            <w:vAlign w:val="center"/>
          </w:tcPr>
          <w:p w14:paraId="614CC71C"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597F6DDD"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文  君</w:t>
            </w:r>
          </w:p>
        </w:tc>
        <w:tc>
          <w:tcPr>
            <w:tcW w:w="1554" w:type="dxa"/>
            <w:tcBorders>
              <w:top w:val="single" w:sz="4" w:space="0" w:color="auto"/>
              <w:left w:val="single" w:sz="4" w:space="0" w:color="auto"/>
              <w:bottom w:val="single" w:sz="4" w:space="0" w:color="auto"/>
              <w:right w:val="single" w:sz="4" w:space="0" w:color="auto"/>
            </w:tcBorders>
            <w:vAlign w:val="center"/>
          </w:tcPr>
          <w:p w14:paraId="08A6985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桂林实力科技有限公司</w:t>
            </w:r>
          </w:p>
        </w:tc>
        <w:tc>
          <w:tcPr>
            <w:tcW w:w="1520" w:type="dxa"/>
            <w:tcBorders>
              <w:top w:val="single" w:sz="4" w:space="0" w:color="auto"/>
              <w:left w:val="single" w:sz="4" w:space="0" w:color="auto"/>
              <w:bottom w:val="single" w:sz="4" w:space="0" w:color="auto"/>
              <w:right w:val="single" w:sz="4" w:space="0" w:color="auto"/>
            </w:tcBorders>
            <w:vAlign w:val="center"/>
          </w:tcPr>
          <w:p w14:paraId="7A2E3DE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高级工程师</w:t>
            </w:r>
          </w:p>
        </w:tc>
        <w:tc>
          <w:tcPr>
            <w:tcW w:w="1777" w:type="pct"/>
            <w:tcBorders>
              <w:top w:val="single" w:sz="4" w:space="0" w:color="auto"/>
              <w:left w:val="single" w:sz="4" w:space="0" w:color="auto"/>
              <w:bottom w:val="single" w:sz="4" w:space="0" w:color="auto"/>
              <w:right w:val="single" w:sz="4" w:space="0" w:color="auto"/>
            </w:tcBorders>
            <w:vAlign w:val="center"/>
          </w:tcPr>
          <w:p w14:paraId="5B08D480" w14:textId="77777777" w:rsidR="00EB617F" w:rsidRDefault="002C0113">
            <w:pPr>
              <w:suppressAutoHyphens/>
              <w:jc w:val="center"/>
              <w:rPr>
                <w:rFonts w:ascii="仿宋_GB2312" w:eastAsia="仿宋_GB2312"/>
                <w:sz w:val="24"/>
              </w:rPr>
            </w:pPr>
            <w:r>
              <w:rPr>
                <w:rFonts w:ascii="仿宋_GB2312" w:eastAsia="仿宋_GB2312" w:hint="eastAsia"/>
                <w:sz w:val="24"/>
              </w:rPr>
              <w:t>协助起草规范草案，征求意见稿和规范编制说明，送审稿及编制说明的编写工作</w:t>
            </w:r>
          </w:p>
        </w:tc>
      </w:tr>
      <w:tr w:rsidR="00EB617F" w14:paraId="6F7F9F18"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65084D1D"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0A83508B"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石雪婷</w:t>
            </w:r>
          </w:p>
        </w:tc>
        <w:tc>
          <w:tcPr>
            <w:tcW w:w="1554" w:type="dxa"/>
            <w:tcBorders>
              <w:top w:val="single" w:sz="4" w:space="0" w:color="auto"/>
              <w:left w:val="single" w:sz="4" w:space="0" w:color="auto"/>
              <w:bottom w:val="single" w:sz="4" w:space="0" w:color="auto"/>
              <w:right w:val="single" w:sz="4" w:space="0" w:color="auto"/>
            </w:tcBorders>
            <w:vAlign w:val="center"/>
          </w:tcPr>
          <w:p w14:paraId="6AB59366"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52E4A504"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289B790D"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105A5700"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0E073E7A"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46F49162" w14:textId="77777777" w:rsidR="00EB617F" w:rsidRDefault="002C0113">
            <w:pPr>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何超文</w:t>
            </w:r>
            <w:proofErr w:type="gramEnd"/>
          </w:p>
        </w:tc>
        <w:tc>
          <w:tcPr>
            <w:tcW w:w="1554" w:type="dxa"/>
            <w:tcBorders>
              <w:top w:val="single" w:sz="4" w:space="0" w:color="auto"/>
              <w:left w:val="single" w:sz="4" w:space="0" w:color="auto"/>
              <w:bottom w:val="single" w:sz="4" w:space="0" w:color="auto"/>
              <w:right w:val="single" w:sz="4" w:space="0" w:color="auto"/>
            </w:tcBorders>
            <w:vAlign w:val="center"/>
          </w:tcPr>
          <w:p w14:paraId="2F7A25E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桂林实力科技有限公司</w:t>
            </w:r>
          </w:p>
        </w:tc>
        <w:tc>
          <w:tcPr>
            <w:tcW w:w="1520" w:type="dxa"/>
            <w:tcBorders>
              <w:top w:val="single" w:sz="4" w:space="0" w:color="auto"/>
              <w:bottom w:val="single" w:sz="4" w:space="0" w:color="auto"/>
            </w:tcBorders>
            <w:vAlign w:val="center"/>
          </w:tcPr>
          <w:p w14:paraId="7C0C1B4D"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高级工程师</w:t>
            </w:r>
          </w:p>
        </w:tc>
        <w:tc>
          <w:tcPr>
            <w:tcW w:w="1777" w:type="pct"/>
            <w:tcBorders>
              <w:top w:val="single" w:sz="4" w:space="0" w:color="auto"/>
              <w:left w:val="single" w:sz="4" w:space="0" w:color="auto"/>
              <w:bottom w:val="single" w:sz="4" w:space="0" w:color="auto"/>
              <w:right w:val="single" w:sz="4" w:space="0" w:color="auto"/>
            </w:tcBorders>
            <w:vAlign w:val="center"/>
          </w:tcPr>
          <w:p w14:paraId="77804EC2"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1BF8602D"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74C84B7A"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4304752A"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李明德</w:t>
            </w:r>
          </w:p>
        </w:tc>
        <w:tc>
          <w:tcPr>
            <w:tcW w:w="1554" w:type="dxa"/>
            <w:tcBorders>
              <w:top w:val="single" w:sz="4" w:space="0" w:color="auto"/>
              <w:left w:val="single" w:sz="4" w:space="0" w:color="auto"/>
              <w:bottom w:val="single" w:sz="4" w:space="0" w:color="auto"/>
              <w:right w:val="single" w:sz="4" w:space="0" w:color="auto"/>
            </w:tcBorders>
            <w:vAlign w:val="center"/>
          </w:tcPr>
          <w:p w14:paraId="1D0FB130"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7E0D4B9C"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5F1AA352"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265B3D66"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228E5A98"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4A362E3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 xml:space="preserve">唐  </w:t>
            </w:r>
            <w:proofErr w:type="gramStart"/>
            <w:r>
              <w:rPr>
                <w:rFonts w:ascii="仿宋_GB2312" w:eastAsia="仿宋_GB2312" w:hAnsi="仿宋_GB2312" w:cs="仿宋_GB2312" w:hint="eastAsia"/>
                <w:sz w:val="24"/>
              </w:rPr>
              <w:t>雯</w:t>
            </w:r>
            <w:proofErr w:type="gramEnd"/>
          </w:p>
        </w:tc>
        <w:tc>
          <w:tcPr>
            <w:tcW w:w="1554" w:type="dxa"/>
            <w:tcBorders>
              <w:top w:val="single" w:sz="4" w:space="0" w:color="auto"/>
              <w:left w:val="single" w:sz="4" w:space="0" w:color="auto"/>
              <w:bottom w:val="single" w:sz="4" w:space="0" w:color="auto"/>
              <w:right w:val="single" w:sz="4" w:space="0" w:color="auto"/>
            </w:tcBorders>
            <w:vAlign w:val="center"/>
          </w:tcPr>
          <w:p w14:paraId="1B96F7C0"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桂林实力科技有限公司</w:t>
            </w:r>
          </w:p>
        </w:tc>
        <w:tc>
          <w:tcPr>
            <w:tcW w:w="1520" w:type="dxa"/>
            <w:tcBorders>
              <w:top w:val="single" w:sz="4" w:space="0" w:color="auto"/>
              <w:bottom w:val="single" w:sz="4" w:space="0" w:color="auto"/>
            </w:tcBorders>
            <w:vAlign w:val="center"/>
          </w:tcPr>
          <w:p w14:paraId="09AB5473"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中级经济师</w:t>
            </w:r>
          </w:p>
        </w:tc>
        <w:tc>
          <w:tcPr>
            <w:tcW w:w="1777" w:type="pct"/>
            <w:tcBorders>
              <w:top w:val="single" w:sz="4" w:space="0" w:color="auto"/>
              <w:left w:val="single" w:sz="4" w:space="0" w:color="auto"/>
              <w:bottom w:val="single" w:sz="4" w:space="0" w:color="auto"/>
              <w:right w:val="single" w:sz="4" w:space="0" w:color="auto"/>
            </w:tcBorders>
            <w:vAlign w:val="center"/>
          </w:tcPr>
          <w:p w14:paraId="0CD36F23"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10FB89F8"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154F47ED"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1D8708B8"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梁钊榕</w:t>
            </w:r>
          </w:p>
        </w:tc>
        <w:tc>
          <w:tcPr>
            <w:tcW w:w="1554" w:type="dxa"/>
            <w:tcBorders>
              <w:top w:val="single" w:sz="4" w:space="0" w:color="auto"/>
              <w:left w:val="single" w:sz="4" w:space="0" w:color="auto"/>
              <w:bottom w:val="single" w:sz="4" w:space="0" w:color="auto"/>
              <w:right w:val="single" w:sz="4" w:space="0" w:color="auto"/>
            </w:tcBorders>
            <w:vAlign w:val="center"/>
          </w:tcPr>
          <w:p w14:paraId="60664878"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4EF70453"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助理工程师</w:t>
            </w:r>
          </w:p>
        </w:tc>
        <w:tc>
          <w:tcPr>
            <w:tcW w:w="1777" w:type="pct"/>
            <w:tcBorders>
              <w:top w:val="single" w:sz="4" w:space="0" w:color="auto"/>
              <w:left w:val="single" w:sz="4" w:space="0" w:color="auto"/>
              <w:bottom w:val="single" w:sz="4" w:space="0" w:color="auto"/>
              <w:right w:val="single" w:sz="4" w:space="0" w:color="auto"/>
            </w:tcBorders>
            <w:vAlign w:val="center"/>
          </w:tcPr>
          <w:p w14:paraId="756DD118" w14:textId="77777777" w:rsidR="00EB617F" w:rsidRDefault="002C0113">
            <w:pPr>
              <w:suppressAutoHyphens/>
              <w:jc w:val="center"/>
              <w:rPr>
                <w:rFonts w:ascii="仿宋_GB2312" w:eastAsia="仿宋_GB2312"/>
                <w:sz w:val="24"/>
              </w:rPr>
            </w:pPr>
            <w:r>
              <w:rPr>
                <w:rFonts w:ascii="仿宋_GB2312" w:eastAsia="仿宋_GB2312" w:hint="eastAsia"/>
                <w:sz w:val="24"/>
              </w:rPr>
              <w:t>协助起草规范草案，征求意见稿和规范编制说明，送审稿及编制说明的编写工作</w:t>
            </w:r>
          </w:p>
        </w:tc>
      </w:tr>
      <w:tr w:rsidR="00EB617F" w14:paraId="1395A79E"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1CE8B980"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27212524"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高小然</w:t>
            </w:r>
          </w:p>
        </w:tc>
        <w:tc>
          <w:tcPr>
            <w:tcW w:w="1554" w:type="dxa"/>
            <w:tcBorders>
              <w:top w:val="single" w:sz="4" w:space="0" w:color="auto"/>
              <w:left w:val="single" w:sz="4" w:space="0" w:color="auto"/>
              <w:bottom w:val="single" w:sz="4" w:space="0" w:color="auto"/>
              <w:right w:val="single" w:sz="4" w:space="0" w:color="auto"/>
            </w:tcBorders>
            <w:vAlign w:val="center"/>
          </w:tcPr>
          <w:p w14:paraId="3D9A8E0D"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6D48567F"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0B2B34CF"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1BBECBE5"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6F4C17A3"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5533ADB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林海滨</w:t>
            </w:r>
          </w:p>
        </w:tc>
        <w:tc>
          <w:tcPr>
            <w:tcW w:w="1554" w:type="dxa"/>
            <w:tcBorders>
              <w:top w:val="single" w:sz="4" w:space="0" w:color="auto"/>
              <w:left w:val="single" w:sz="4" w:space="0" w:color="auto"/>
              <w:bottom w:val="single" w:sz="4" w:space="0" w:color="auto"/>
              <w:right w:val="single" w:sz="4" w:space="0" w:color="auto"/>
            </w:tcBorders>
            <w:vAlign w:val="center"/>
          </w:tcPr>
          <w:p w14:paraId="3A9D30A9"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3B6086A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011B9F66"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2BC3B75F"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01A0E0BF"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13DAA21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黄  雪</w:t>
            </w:r>
          </w:p>
        </w:tc>
        <w:tc>
          <w:tcPr>
            <w:tcW w:w="1554" w:type="dxa"/>
            <w:tcBorders>
              <w:top w:val="single" w:sz="4" w:space="0" w:color="auto"/>
              <w:left w:val="single" w:sz="4" w:space="0" w:color="auto"/>
              <w:bottom w:val="single" w:sz="4" w:space="0" w:color="auto"/>
              <w:right w:val="single" w:sz="4" w:space="0" w:color="auto"/>
            </w:tcBorders>
            <w:vAlign w:val="center"/>
          </w:tcPr>
          <w:p w14:paraId="458A26DD"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6001BE54"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3DEF98BF"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29B8E386"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0E5E8524"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5B26707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罗秀梅</w:t>
            </w:r>
          </w:p>
        </w:tc>
        <w:tc>
          <w:tcPr>
            <w:tcW w:w="1554" w:type="dxa"/>
            <w:tcBorders>
              <w:top w:val="single" w:sz="4" w:space="0" w:color="auto"/>
              <w:left w:val="single" w:sz="4" w:space="0" w:color="auto"/>
              <w:bottom w:val="single" w:sz="4" w:space="0" w:color="auto"/>
              <w:right w:val="single" w:sz="4" w:space="0" w:color="auto"/>
            </w:tcBorders>
            <w:vAlign w:val="center"/>
          </w:tcPr>
          <w:p w14:paraId="6CB4B25B"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广西新材料技术工程院</w:t>
            </w:r>
          </w:p>
        </w:tc>
        <w:tc>
          <w:tcPr>
            <w:tcW w:w="1520" w:type="dxa"/>
            <w:tcBorders>
              <w:top w:val="single" w:sz="4" w:space="0" w:color="auto"/>
              <w:bottom w:val="single" w:sz="4" w:space="0" w:color="auto"/>
            </w:tcBorders>
            <w:vAlign w:val="center"/>
          </w:tcPr>
          <w:p w14:paraId="6B2B514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高级工程师</w:t>
            </w:r>
          </w:p>
        </w:tc>
        <w:tc>
          <w:tcPr>
            <w:tcW w:w="1777" w:type="pct"/>
            <w:tcBorders>
              <w:top w:val="single" w:sz="4" w:space="0" w:color="auto"/>
              <w:left w:val="single" w:sz="4" w:space="0" w:color="auto"/>
              <w:bottom w:val="single" w:sz="4" w:space="0" w:color="auto"/>
              <w:right w:val="single" w:sz="4" w:space="0" w:color="auto"/>
            </w:tcBorders>
            <w:vAlign w:val="center"/>
          </w:tcPr>
          <w:p w14:paraId="77DB0E1A"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772B7684"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34FD4AB2"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74275F49" w14:textId="77777777" w:rsidR="00EB617F" w:rsidRDefault="002C0113">
            <w:pPr>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韦忠训</w:t>
            </w:r>
            <w:proofErr w:type="gramEnd"/>
          </w:p>
        </w:tc>
        <w:tc>
          <w:tcPr>
            <w:tcW w:w="1554" w:type="dxa"/>
            <w:tcBorders>
              <w:top w:val="single" w:sz="4" w:space="0" w:color="auto"/>
              <w:left w:val="single" w:sz="4" w:space="0" w:color="auto"/>
              <w:bottom w:val="single" w:sz="4" w:space="0" w:color="auto"/>
              <w:right w:val="single" w:sz="4" w:space="0" w:color="auto"/>
            </w:tcBorders>
            <w:vAlign w:val="center"/>
          </w:tcPr>
          <w:p w14:paraId="257F5E7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永福县农业农村局</w:t>
            </w:r>
          </w:p>
        </w:tc>
        <w:tc>
          <w:tcPr>
            <w:tcW w:w="1520" w:type="dxa"/>
            <w:tcBorders>
              <w:top w:val="single" w:sz="4" w:space="0" w:color="auto"/>
              <w:bottom w:val="single" w:sz="4" w:space="0" w:color="auto"/>
            </w:tcBorders>
            <w:vAlign w:val="center"/>
          </w:tcPr>
          <w:p w14:paraId="2256F6AF"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农艺师</w:t>
            </w:r>
          </w:p>
        </w:tc>
        <w:tc>
          <w:tcPr>
            <w:tcW w:w="1777" w:type="pct"/>
            <w:tcBorders>
              <w:top w:val="single" w:sz="4" w:space="0" w:color="auto"/>
              <w:left w:val="single" w:sz="4" w:space="0" w:color="auto"/>
              <w:bottom w:val="single" w:sz="4" w:space="0" w:color="auto"/>
              <w:right w:val="single" w:sz="4" w:space="0" w:color="auto"/>
            </w:tcBorders>
            <w:vAlign w:val="center"/>
          </w:tcPr>
          <w:p w14:paraId="7D42650C"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41C24F5D"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596E9B37"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0345712A"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莫培</w:t>
            </w:r>
            <w:proofErr w:type="gramStart"/>
            <w:r>
              <w:rPr>
                <w:rFonts w:ascii="仿宋_GB2312" w:eastAsia="仿宋_GB2312" w:hAnsi="仿宋_GB2312" w:cs="仿宋_GB2312" w:hint="eastAsia"/>
                <w:sz w:val="24"/>
              </w:rPr>
              <w:t>浩</w:t>
            </w:r>
            <w:proofErr w:type="gramEnd"/>
          </w:p>
        </w:tc>
        <w:tc>
          <w:tcPr>
            <w:tcW w:w="1554" w:type="dxa"/>
            <w:tcBorders>
              <w:top w:val="single" w:sz="4" w:space="0" w:color="auto"/>
              <w:left w:val="single" w:sz="4" w:space="0" w:color="auto"/>
              <w:bottom w:val="single" w:sz="4" w:space="0" w:color="auto"/>
              <w:right w:val="single" w:sz="4" w:space="0" w:color="auto"/>
            </w:tcBorders>
            <w:vAlign w:val="center"/>
          </w:tcPr>
          <w:p w14:paraId="1A13061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永福县农产品质</w:t>
            </w:r>
            <w:proofErr w:type="gramStart"/>
            <w:r>
              <w:rPr>
                <w:rFonts w:ascii="仿宋_GB2312" w:eastAsia="仿宋_GB2312" w:hAnsi="仿宋_GB2312" w:cs="仿宋_GB2312" w:hint="eastAsia"/>
                <w:sz w:val="24"/>
              </w:rPr>
              <w:t>量安全</w:t>
            </w:r>
            <w:proofErr w:type="gramEnd"/>
            <w:r>
              <w:rPr>
                <w:rFonts w:ascii="仿宋_GB2312" w:eastAsia="仿宋_GB2312" w:hAnsi="仿宋_GB2312" w:cs="仿宋_GB2312" w:hint="eastAsia"/>
                <w:sz w:val="24"/>
              </w:rPr>
              <w:t>检验检测站</w:t>
            </w:r>
          </w:p>
        </w:tc>
        <w:tc>
          <w:tcPr>
            <w:tcW w:w="1520" w:type="dxa"/>
            <w:tcBorders>
              <w:top w:val="single" w:sz="4" w:space="0" w:color="auto"/>
              <w:bottom w:val="single" w:sz="4" w:space="0" w:color="auto"/>
            </w:tcBorders>
            <w:vAlign w:val="center"/>
          </w:tcPr>
          <w:p w14:paraId="66DE66AB"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农艺师</w:t>
            </w:r>
          </w:p>
        </w:tc>
        <w:tc>
          <w:tcPr>
            <w:tcW w:w="1777" w:type="pct"/>
            <w:tcBorders>
              <w:top w:val="single" w:sz="4" w:space="0" w:color="auto"/>
              <w:left w:val="single" w:sz="4" w:space="0" w:color="auto"/>
              <w:bottom w:val="single" w:sz="4" w:space="0" w:color="auto"/>
              <w:right w:val="single" w:sz="4" w:space="0" w:color="auto"/>
            </w:tcBorders>
            <w:vAlign w:val="center"/>
          </w:tcPr>
          <w:p w14:paraId="7D15A0AF"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532770F8"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566B6AF1"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71F2765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 xml:space="preserve">汪  </w:t>
            </w:r>
            <w:proofErr w:type="gramStart"/>
            <w:r>
              <w:rPr>
                <w:rFonts w:ascii="仿宋_GB2312" w:eastAsia="仿宋_GB2312" w:hAnsi="仿宋_GB2312" w:cs="仿宋_GB2312" w:hint="eastAsia"/>
                <w:sz w:val="24"/>
              </w:rPr>
              <w:t>玮</w:t>
            </w:r>
            <w:proofErr w:type="gramEnd"/>
          </w:p>
        </w:tc>
        <w:tc>
          <w:tcPr>
            <w:tcW w:w="1554" w:type="dxa"/>
            <w:tcBorders>
              <w:top w:val="single" w:sz="4" w:space="0" w:color="auto"/>
              <w:left w:val="single" w:sz="4" w:space="0" w:color="auto"/>
              <w:bottom w:val="single" w:sz="4" w:space="0" w:color="auto"/>
              <w:right w:val="single" w:sz="4" w:space="0" w:color="auto"/>
            </w:tcBorders>
            <w:vAlign w:val="center"/>
          </w:tcPr>
          <w:p w14:paraId="7DB1E84D"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永福县永安中学</w:t>
            </w:r>
          </w:p>
        </w:tc>
        <w:tc>
          <w:tcPr>
            <w:tcW w:w="1520" w:type="dxa"/>
            <w:tcBorders>
              <w:top w:val="single" w:sz="4" w:space="0" w:color="auto"/>
              <w:bottom w:val="single" w:sz="4" w:space="0" w:color="auto"/>
            </w:tcBorders>
            <w:vAlign w:val="center"/>
          </w:tcPr>
          <w:p w14:paraId="2D29BAF3"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中二级教师</w:t>
            </w:r>
          </w:p>
        </w:tc>
        <w:tc>
          <w:tcPr>
            <w:tcW w:w="1777" w:type="pct"/>
            <w:tcBorders>
              <w:top w:val="single" w:sz="4" w:space="0" w:color="auto"/>
              <w:left w:val="single" w:sz="4" w:space="0" w:color="auto"/>
              <w:bottom w:val="single" w:sz="4" w:space="0" w:color="auto"/>
              <w:right w:val="single" w:sz="4" w:space="0" w:color="auto"/>
            </w:tcBorders>
            <w:vAlign w:val="center"/>
          </w:tcPr>
          <w:p w14:paraId="34F5C230"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6DE45252"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2B25C984"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63B08440"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陈美琴</w:t>
            </w:r>
          </w:p>
        </w:tc>
        <w:tc>
          <w:tcPr>
            <w:tcW w:w="1554" w:type="dxa"/>
            <w:tcBorders>
              <w:top w:val="single" w:sz="4" w:space="0" w:color="auto"/>
              <w:left w:val="single" w:sz="4" w:space="0" w:color="auto"/>
              <w:bottom w:val="single" w:sz="4" w:space="0" w:color="auto"/>
              <w:right w:val="single" w:sz="4" w:space="0" w:color="auto"/>
            </w:tcBorders>
            <w:vAlign w:val="center"/>
          </w:tcPr>
          <w:p w14:paraId="05CE670B"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bCs/>
                <w:sz w:val="24"/>
              </w:rPr>
              <w:t>永福县科技情报研究所</w:t>
            </w:r>
          </w:p>
        </w:tc>
        <w:tc>
          <w:tcPr>
            <w:tcW w:w="1520" w:type="dxa"/>
            <w:tcBorders>
              <w:top w:val="single" w:sz="4" w:space="0" w:color="auto"/>
              <w:bottom w:val="single" w:sz="4" w:space="0" w:color="auto"/>
            </w:tcBorders>
            <w:vAlign w:val="center"/>
          </w:tcPr>
          <w:p w14:paraId="5A53B1AA"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工程师</w:t>
            </w:r>
          </w:p>
        </w:tc>
        <w:tc>
          <w:tcPr>
            <w:tcW w:w="1777" w:type="pct"/>
            <w:tcBorders>
              <w:top w:val="single" w:sz="4" w:space="0" w:color="auto"/>
              <w:left w:val="single" w:sz="4" w:space="0" w:color="auto"/>
              <w:bottom w:val="single" w:sz="4" w:space="0" w:color="auto"/>
              <w:right w:val="single" w:sz="4" w:space="0" w:color="auto"/>
            </w:tcBorders>
            <w:vAlign w:val="center"/>
          </w:tcPr>
          <w:p w14:paraId="57D3A817"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066844D8"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6B36F711"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36B13AF1"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廖兴雪</w:t>
            </w:r>
          </w:p>
        </w:tc>
        <w:tc>
          <w:tcPr>
            <w:tcW w:w="1554" w:type="dxa"/>
            <w:tcBorders>
              <w:top w:val="single" w:sz="4" w:space="0" w:color="auto"/>
              <w:left w:val="single" w:sz="4" w:space="0" w:color="auto"/>
              <w:bottom w:val="single" w:sz="4" w:space="0" w:color="auto"/>
              <w:right w:val="single" w:sz="4" w:space="0" w:color="auto"/>
            </w:tcBorders>
            <w:vAlign w:val="center"/>
          </w:tcPr>
          <w:p w14:paraId="482EFB74"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bCs/>
                <w:sz w:val="24"/>
              </w:rPr>
              <w:t>永福县科技情报研究所</w:t>
            </w:r>
          </w:p>
        </w:tc>
        <w:tc>
          <w:tcPr>
            <w:tcW w:w="1520" w:type="dxa"/>
            <w:tcBorders>
              <w:top w:val="single" w:sz="4" w:space="0" w:color="auto"/>
              <w:bottom w:val="single" w:sz="4" w:space="0" w:color="auto"/>
            </w:tcBorders>
            <w:vAlign w:val="center"/>
          </w:tcPr>
          <w:p w14:paraId="4D716B0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中级兽医师</w:t>
            </w:r>
          </w:p>
        </w:tc>
        <w:tc>
          <w:tcPr>
            <w:tcW w:w="1777" w:type="pct"/>
            <w:tcBorders>
              <w:top w:val="single" w:sz="4" w:space="0" w:color="auto"/>
              <w:left w:val="single" w:sz="4" w:space="0" w:color="auto"/>
              <w:bottom w:val="single" w:sz="4" w:space="0" w:color="auto"/>
              <w:right w:val="single" w:sz="4" w:space="0" w:color="auto"/>
            </w:tcBorders>
            <w:vAlign w:val="center"/>
          </w:tcPr>
          <w:p w14:paraId="1324D0BB"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0342BA28"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6925BAB4"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677879FC"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蒋水元</w:t>
            </w:r>
          </w:p>
        </w:tc>
        <w:tc>
          <w:tcPr>
            <w:tcW w:w="1554" w:type="dxa"/>
            <w:tcBorders>
              <w:top w:val="single" w:sz="4" w:space="0" w:color="auto"/>
              <w:left w:val="single" w:sz="4" w:space="0" w:color="auto"/>
              <w:bottom w:val="single" w:sz="4" w:space="0" w:color="auto"/>
              <w:right w:val="single" w:sz="4" w:space="0" w:color="auto"/>
            </w:tcBorders>
            <w:vAlign w:val="center"/>
          </w:tcPr>
          <w:p w14:paraId="13EC9649"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bCs/>
                <w:sz w:val="24"/>
              </w:rPr>
              <w:t>广西壮族自治区中国科学院广西植物研究所</w:t>
            </w:r>
          </w:p>
        </w:tc>
        <w:tc>
          <w:tcPr>
            <w:tcW w:w="1520" w:type="dxa"/>
            <w:tcBorders>
              <w:top w:val="single" w:sz="4" w:space="0" w:color="auto"/>
              <w:bottom w:val="single" w:sz="4" w:space="0" w:color="auto"/>
            </w:tcBorders>
            <w:vAlign w:val="center"/>
          </w:tcPr>
          <w:p w14:paraId="764E2AE9"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高级研究员</w:t>
            </w:r>
          </w:p>
        </w:tc>
        <w:tc>
          <w:tcPr>
            <w:tcW w:w="1777" w:type="pct"/>
            <w:tcBorders>
              <w:top w:val="single" w:sz="4" w:space="0" w:color="auto"/>
              <w:left w:val="single" w:sz="4" w:space="0" w:color="auto"/>
              <w:bottom w:val="single" w:sz="4" w:space="0" w:color="auto"/>
              <w:right w:val="single" w:sz="4" w:space="0" w:color="auto"/>
            </w:tcBorders>
            <w:vAlign w:val="center"/>
          </w:tcPr>
          <w:p w14:paraId="2FD115EC"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374C0E24"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31EC4595"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50362FAF"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向巧彦</w:t>
            </w:r>
          </w:p>
        </w:tc>
        <w:tc>
          <w:tcPr>
            <w:tcW w:w="1554" w:type="dxa"/>
            <w:tcBorders>
              <w:top w:val="single" w:sz="4" w:space="0" w:color="auto"/>
              <w:left w:val="single" w:sz="4" w:space="0" w:color="auto"/>
              <w:bottom w:val="single" w:sz="4" w:space="0" w:color="auto"/>
              <w:right w:val="single" w:sz="4" w:space="0" w:color="auto"/>
            </w:tcBorders>
            <w:vAlign w:val="center"/>
          </w:tcPr>
          <w:p w14:paraId="49D03327"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bCs/>
                <w:sz w:val="24"/>
              </w:rPr>
              <w:t>广西壮族自治区中国科学院广西植物研究所</w:t>
            </w:r>
          </w:p>
        </w:tc>
        <w:tc>
          <w:tcPr>
            <w:tcW w:w="1520" w:type="dxa"/>
            <w:tcBorders>
              <w:top w:val="single" w:sz="4" w:space="0" w:color="auto"/>
              <w:bottom w:val="single" w:sz="4" w:space="0" w:color="auto"/>
            </w:tcBorders>
            <w:vAlign w:val="center"/>
          </w:tcPr>
          <w:p w14:paraId="53472C3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中级助理研究员</w:t>
            </w:r>
          </w:p>
        </w:tc>
        <w:tc>
          <w:tcPr>
            <w:tcW w:w="1777" w:type="pct"/>
            <w:tcBorders>
              <w:top w:val="single" w:sz="4" w:space="0" w:color="auto"/>
              <w:left w:val="single" w:sz="4" w:space="0" w:color="auto"/>
              <w:bottom w:val="single" w:sz="4" w:space="0" w:color="auto"/>
              <w:right w:val="single" w:sz="4" w:space="0" w:color="auto"/>
            </w:tcBorders>
            <w:vAlign w:val="center"/>
          </w:tcPr>
          <w:p w14:paraId="6C774983"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46F8F579"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7BC7561D"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293F8AFA"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王德敏</w:t>
            </w:r>
          </w:p>
        </w:tc>
        <w:tc>
          <w:tcPr>
            <w:tcW w:w="1554" w:type="dxa"/>
            <w:tcBorders>
              <w:top w:val="single" w:sz="4" w:space="0" w:color="auto"/>
              <w:left w:val="single" w:sz="4" w:space="0" w:color="auto"/>
              <w:bottom w:val="single" w:sz="4" w:space="0" w:color="auto"/>
              <w:right w:val="single" w:sz="4" w:space="0" w:color="auto"/>
            </w:tcBorders>
            <w:vAlign w:val="center"/>
          </w:tcPr>
          <w:p w14:paraId="05C356CA"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桂林市植物保护站</w:t>
            </w:r>
          </w:p>
        </w:tc>
        <w:tc>
          <w:tcPr>
            <w:tcW w:w="1520" w:type="dxa"/>
            <w:tcBorders>
              <w:top w:val="single" w:sz="4" w:space="0" w:color="auto"/>
              <w:bottom w:val="single" w:sz="4" w:space="0" w:color="auto"/>
            </w:tcBorders>
            <w:vAlign w:val="center"/>
          </w:tcPr>
          <w:p w14:paraId="31E53F2D"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农艺师</w:t>
            </w:r>
          </w:p>
        </w:tc>
        <w:tc>
          <w:tcPr>
            <w:tcW w:w="1777" w:type="pct"/>
            <w:tcBorders>
              <w:top w:val="single" w:sz="4" w:space="0" w:color="auto"/>
              <w:left w:val="single" w:sz="4" w:space="0" w:color="auto"/>
              <w:bottom w:val="single" w:sz="4" w:space="0" w:color="auto"/>
              <w:right w:val="single" w:sz="4" w:space="0" w:color="auto"/>
            </w:tcBorders>
            <w:vAlign w:val="center"/>
          </w:tcPr>
          <w:p w14:paraId="42B5793D"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7C3F886A"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57EDF467"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5EC5FE44"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董小英</w:t>
            </w:r>
          </w:p>
        </w:tc>
        <w:tc>
          <w:tcPr>
            <w:tcW w:w="1554" w:type="dxa"/>
            <w:tcBorders>
              <w:top w:val="single" w:sz="4" w:space="0" w:color="auto"/>
              <w:left w:val="single" w:sz="4" w:space="0" w:color="auto"/>
              <w:bottom w:val="single" w:sz="4" w:space="0" w:color="auto"/>
              <w:right w:val="single" w:sz="4" w:space="0" w:color="auto"/>
            </w:tcBorders>
            <w:vAlign w:val="center"/>
          </w:tcPr>
          <w:p w14:paraId="6CB8514A"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柳州市柳北区石碑坪镇农业农村综合服务中心</w:t>
            </w:r>
          </w:p>
        </w:tc>
        <w:tc>
          <w:tcPr>
            <w:tcW w:w="1520" w:type="dxa"/>
            <w:tcBorders>
              <w:top w:val="single" w:sz="4" w:space="0" w:color="auto"/>
              <w:bottom w:val="single" w:sz="4" w:space="0" w:color="auto"/>
            </w:tcBorders>
            <w:vAlign w:val="center"/>
          </w:tcPr>
          <w:p w14:paraId="761374DF" w14:textId="77777777" w:rsidR="00EB617F" w:rsidRDefault="002C0113">
            <w:pPr>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中级农业</w:t>
            </w:r>
            <w:proofErr w:type="gramEnd"/>
            <w:r>
              <w:rPr>
                <w:rFonts w:ascii="仿宋_GB2312" w:eastAsia="仿宋_GB2312" w:hAnsi="仿宋_GB2312" w:cs="仿宋_GB2312" w:hint="eastAsia"/>
                <w:sz w:val="24"/>
              </w:rPr>
              <w:t>经济师</w:t>
            </w:r>
          </w:p>
        </w:tc>
        <w:tc>
          <w:tcPr>
            <w:tcW w:w="1777" w:type="pct"/>
            <w:tcBorders>
              <w:top w:val="single" w:sz="4" w:space="0" w:color="auto"/>
              <w:left w:val="single" w:sz="4" w:space="0" w:color="auto"/>
              <w:bottom w:val="single" w:sz="4" w:space="0" w:color="auto"/>
              <w:right w:val="single" w:sz="4" w:space="0" w:color="auto"/>
            </w:tcBorders>
            <w:vAlign w:val="center"/>
          </w:tcPr>
          <w:p w14:paraId="63778BEA"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r w:rsidR="00EB617F" w14:paraId="74187C10" w14:textId="77777777">
        <w:trPr>
          <w:cantSplit/>
          <w:trHeight w:val="517"/>
          <w:jc w:val="center"/>
        </w:trPr>
        <w:tc>
          <w:tcPr>
            <w:tcW w:w="644" w:type="pct"/>
            <w:tcBorders>
              <w:top w:val="single" w:sz="4" w:space="0" w:color="auto"/>
              <w:left w:val="single" w:sz="4" w:space="0" w:color="auto"/>
              <w:bottom w:val="single" w:sz="4" w:space="0" w:color="auto"/>
              <w:right w:val="single" w:sz="4" w:space="0" w:color="auto"/>
            </w:tcBorders>
            <w:vAlign w:val="center"/>
          </w:tcPr>
          <w:p w14:paraId="2C6146BE" w14:textId="77777777" w:rsidR="00EB617F" w:rsidRDefault="00EB617F">
            <w:pPr>
              <w:pStyle w:val="aff6"/>
              <w:numPr>
                <w:ilvl w:val="0"/>
                <w:numId w:val="6"/>
              </w:numPr>
              <w:tabs>
                <w:tab w:val="left" w:pos="420"/>
              </w:tabs>
              <w:suppressAutoHyphens/>
              <w:ind w:firstLineChars="0"/>
              <w:jc w:val="center"/>
              <w:rPr>
                <w:rFonts w:ascii="仿宋_GB2312" w:eastAsia="仿宋_GB2312"/>
                <w:bCs/>
                <w:sz w:val="24"/>
              </w:rPr>
            </w:pPr>
          </w:p>
        </w:tc>
        <w:tc>
          <w:tcPr>
            <w:tcW w:w="775" w:type="pct"/>
            <w:tcBorders>
              <w:top w:val="single" w:sz="4" w:space="0" w:color="auto"/>
              <w:left w:val="single" w:sz="4" w:space="0" w:color="auto"/>
              <w:bottom w:val="single" w:sz="4" w:space="0" w:color="auto"/>
              <w:right w:val="single" w:sz="4" w:space="0" w:color="auto"/>
            </w:tcBorders>
            <w:vAlign w:val="center"/>
          </w:tcPr>
          <w:p w14:paraId="2AE3A0CB"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王文艳</w:t>
            </w:r>
          </w:p>
        </w:tc>
        <w:tc>
          <w:tcPr>
            <w:tcW w:w="1554" w:type="dxa"/>
            <w:tcBorders>
              <w:top w:val="single" w:sz="4" w:space="0" w:color="auto"/>
              <w:left w:val="single" w:sz="4" w:space="0" w:color="auto"/>
              <w:bottom w:val="single" w:sz="4" w:space="0" w:color="auto"/>
              <w:right w:val="single" w:sz="4" w:space="0" w:color="auto"/>
            </w:tcBorders>
            <w:vAlign w:val="center"/>
          </w:tcPr>
          <w:p w14:paraId="799C674E"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桂林实力科技有限公司</w:t>
            </w:r>
          </w:p>
        </w:tc>
        <w:tc>
          <w:tcPr>
            <w:tcW w:w="1520" w:type="dxa"/>
            <w:tcBorders>
              <w:top w:val="single" w:sz="4" w:space="0" w:color="auto"/>
              <w:bottom w:val="single" w:sz="4" w:space="0" w:color="auto"/>
            </w:tcBorders>
            <w:vAlign w:val="center"/>
          </w:tcPr>
          <w:p w14:paraId="00341A32" w14:textId="77777777" w:rsidR="00EB617F" w:rsidRDefault="002C0113">
            <w:pPr>
              <w:jc w:val="center"/>
              <w:rPr>
                <w:rFonts w:ascii="仿宋_GB2312" w:eastAsia="仿宋_GB2312" w:hAnsi="仿宋_GB2312" w:cs="仿宋_GB2312"/>
                <w:sz w:val="24"/>
              </w:rPr>
            </w:pPr>
            <w:r>
              <w:rPr>
                <w:rFonts w:ascii="仿宋_GB2312" w:eastAsia="仿宋_GB2312" w:hAnsi="仿宋_GB2312" w:cs="仿宋_GB2312" w:hint="eastAsia"/>
                <w:sz w:val="24"/>
              </w:rPr>
              <w:t>高级工程师</w:t>
            </w:r>
          </w:p>
        </w:tc>
        <w:tc>
          <w:tcPr>
            <w:tcW w:w="1777" w:type="pct"/>
            <w:tcBorders>
              <w:top w:val="single" w:sz="4" w:space="0" w:color="auto"/>
              <w:left w:val="single" w:sz="4" w:space="0" w:color="auto"/>
              <w:bottom w:val="single" w:sz="4" w:space="0" w:color="auto"/>
              <w:right w:val="single" w:sz="4" w:space="0" w:color="auto"/>
            </w:tcBorders>
            <w:vAlign w:val="center"/>
          </w:tcPr>
          <w:p w14:paraId="69DD9135" w14:textId="77777777" w:rsidR="00EB617F" w:rsidRDefault="002C0113">
            <w:pPr>
              <w:jc w:val="center"/>
            </w:pPr>
            <w:r>
              <w:rPr>
                <w:rFonts w:ascii="仿宋_GB2312" w:eastAsia="仿宋_GB2312" w:hint="eastAsia"/>
                <w:sz w:val="24"/>
              </w:rPr>
              <w:t>协助起草规范草案，征求意见稿和规范编制说明，送审稿及编制说明的编写工作</w:t>
            </w:r>
          </w:p>
        </w:tc>
      </w:tr>
    </w:tbl>
    <w:p w14:paraId="6A5C69EC" w14:textId="77777777" w:rsidR="00EB617F" w:rsidRDefault="002C0113">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hint="eastAsia"/>
          <w:sz w:val="32"/>
          <w:szCs w:val="32"/>
        </w:rPr>
        <w:t>二、制定标准的必要性和意义</w:t>
      </w:r>
    </w:p>
    <w:p w14:paraId="7658632A"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1.项目实施的意义</w:t>
      </w:r>
    </w:p>
    <w:p w14:paraId="37E139B2"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罗汉果仅在中国有分布，其中以广西分布最多、最广，以桂林的临桂、永福、兴安、资源、龙胜、灵川栽培面积最大，也是中国最大的罗汉果生产基地。永福罗汉果，发源于桂林市永福县龙江乡，享有“东方神果”之美誉，是中国国家地理标志产品。1995年，永福被农业部命名为“中国罗汉果之乡”。全县罗汉果种植面积达到7万多亩，与富硒砂糖桔、富硒香米一道成为助力该县群众脱贫致富、打造永福现代特色农业的重要产业。 </w:t>
      </w:r>
    </w:p>
    <w:p w14:paraId="566F29D2"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3.项目实施的紧迫性</w:t>
      </w:r>
    </w:p>
    <w:p w14:paraId="01A4340F"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2014年，永福县罗汉果种植面积为3万多亩，产果近2亿个。2015年，永福罗汉果种植面积为5万余亩，新增2万亩，产果超3亿个，占全国总产量的70%。 2017年，永福罗汉果种植面积达7万亩，年产量达10亿个，占到整个桂林市年产量的50%。因此，开发罗汉果深加工（如罗汉果糖）以解决滞销难题势在必行。</w:t>
      </w:r>
    </w:p>
    <w:p w14:paraId="136DE3F7"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2.项目实施的必要性</w:t>
      </w:r>
    </w:p>
    <w:p w14:paraId="79CF3D44"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罗汉果糖是唯一以罗汉果为原料的天然健康性新型甜味品， 甜度是蔗糖的3~5倍，这种甜味剂具有无能量，甜度高，甜味纯正，高度安全等特点。是最优秀的天然健康性甜味剂之一。罗汉果糖甜度高且持续时间长，无褐变，无发酵性，极利于保持饮料、食品的本色。比蔗糖制品可延长保质期。可直接代替蔗糖加工食品、饮料等，符合食品、饮料逐渐向低糖化发展的要求。</w:t>
      </w:r>
    </w:p>
    <w:p w14:paraId="1E6E4A6F"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因此，依据罗汉果糖的特点，将罗汉果糖的生产技术做出规范的要求，推动实现罗汉果糖提质增效，降低成本、提高生产效益，促进罗汉果产业升级。从生产要求、产品控制进行规范化的生产技术，也是一种能够有效预防和改善食品质量安全问题的管理工具。</w:t>
      </w:r>
    </w:p>
    <w:p w14:paraId="082A55C6"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因此，本标准针对罗汉果糖的具体生产特点，从可操作性角度出发，建立罗汉果糖生产技术规</w:t>
      </w:r>
      <w:r>
        <w:rPr>
          <w:rFonts w:ascii="仿宋_GB2312" w:eastAsia="仿宋_GB2312" w:hAnsi="仿宋" w:hint="eastAsia"/>
          <w:sz w:val="32"/>
          <w:szCs w:val="32"/>
        </w:rPr>
        <w:t>程</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坚持产管结合</w:t>
      </w:r>
      <w:proofErr w:type="gramEnd"/>
      <w:r>
        <w:rPr>
          <w:rFonts w:ascii="仿宋_GB2312" w:eastAsia="仿宋_GB2312" w:hAnsi="仿宋_GB2312" w:cs="仿宋_GB2312" w:hint="eastAsia"/>
          <w:sz w:val="32"/>
          <w:szCs w:val="32"/>
        </w:rPr>
        <w:t>、源头控制，完善罗汉果糖原料采购、生产加工、贮运销售等各环节无缝对接的质量安全生产管理，实现食品链全程信息</w:t>
      </w:r>
      <w:r>
        <w:rPr>
          <w:rFonts w:ascii="仿宋_GB2312" w:eastAsia="仿宋_GB2312" w:hAnsi="仿宋_GB2312" w:cs="仿宋_GB2312" w:hint="eastAsia"/>
          <w:sz w:val="32"/>
          <w:szCs w:val="32"/>
        </w:rPr>
        <w:lastRenderedPageBreak/>
        <w:t>的透明化，不仅对帮助罗汉果糖生产企业和监管部门进行产品质量分析，提高产品透明度，提高消费者购买信心，还对罗汉果糖产业质量稳定，保持独特风味和健康、可持续发展意义重大，更好地满足食品产业高质量发展需要和人民群众对美好生活的向往。</w:t>
      </w:r>
    </w:p>
    <w:p w14:paraId="5B29516A" w14:textId="77777777" w:rsidR="00EB617F" w:rsidRDefault="002C0113">
      <w:pPr>
        <w:autoSpaceDE w:val="0"/>
        <w:autoSpaceDN w:val="0"/>
        <w:adjustRightInd w:val="0"/>
        <w:spacing w:beforeLines="50" w:before="156" w:afterLines="50" w:after="156" w:line="560" w:lineRule="exact"/>
        <w:ind w:firstLineChars="200" w:firstLine="640"/>
        <w:outlineLvl w:val="0"/>
        <w:rPr>
          <w:rFonts w:ascii="仿宋_GB2312" w:eastAsia="仿宋_GB2312" w:hAnsi="黑体"/>
        </w:rPr>
      </w:pPr>
      <w:r>
        <w:rPr>
          <w:rFonts w:eastAsia="黑体" w:hint="eastAsia"/>
          <w:sz w:val="32"/>
          <w:szCs w:val="32"/>
        </w:rPr>
        <w:t>三、主要起草过程</w:t>
      </w:r>
    </w:p>
    <w:p w14:paraId="5B252A18" w14:textId="77777777" w:rsidR="00EB617F" w:rsidRDefault="002C0113">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（一）成立标准编制组</w:t>
      </w:r>
    </w:p>
    <w:p w14:paraId="3BCCCBB6" w14:textId="77777777" w:rsidR="00EB617F" w:rsidRDefault="002C0113">
      <w:pPr>
        <w:autoSpaceDE w:val="0"/>
        <w:autoSpaceDN w:val="0"/>
        <w:adjustRightInd w:val="0"/>
        <w:spacing w:beforeLines="50" w:before="156" w:afterLines="50" w:after="156" w:line="52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团体标准《</w:t>
      </w:r>
      <w:r>
        <w:rPr>
          <w:rFonts w:ascii="仿宋_GB2312" w:eastAsia="仿宋_GB2312" w:hAnsi="仿宋" w:hint="eastAsia"/>
          <w:sz w:val="32"/>
          <w:szCs w:val="32"/>
        </w:rPr>
        <w:t>罗汉果糖生产技术规程</w:t>
      </w:r>
      <w:r>
        <w:rPr>
          <w:rFonts w:ascii="仿宋_GB2312" w:eastAsia="仿宋_GB2312" w:hAnsi="宋体" w:hint="eastAsia"/>
          <w:sz w:val="32"/>
          <w:szCs w:val="32"/>
        </w:rPr>
        <w:t>》项目任务下达后，桂林实力科技有限公司牵头成立了标准编制组，制定了标准编写方案，明确任务职责，确定工作技术路线，开展标准研制工作。</w:t>
      </w:r>
    </w:p>
    <w:p w14:paraId="3AAFDBA9" w14:textId="77777777" w:rsidR="00EB617F" w:rsidRDefault="002C0113">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（二）收集整理文献资料</w:t>
      </w:r>
    </w:p>
    <w:p w14:paraId="078AB45F" w14:textId="77777777" w:rsidR="00EB617F" w:rsidRDefault="002C011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标准编制组收集了国内有关</w:t>
      </w:r>
      <w:r>
        <w:rPr>
          <w:rFonts w:ascii="仿宋_GB2312" w:eastAsia="仿宋_GB2312" w:hAnsi="仿宋" w:hint="eastAsia"/>
          <w:sz w:val="32"/>
          <w:szCs w:val="32"/>
        </w:rPr>
        <w:t>罗汉果</w:t>
      </w:r>
      <w:r>
        <w:rPr>
          <w:rFonts w:ascii="仿宋_GB2312" w:eastAsia="仿宋_GB2312" w:hAnsi="宋体" w:hint="eastAsia"/>
          <w:sz w:val="32"/>
          <w:szCs w:val="32"/>
        </w:rPr>
        <w:t>的相关技术文献资料。主要有：</w:t>
      </w:r>
    </w:p>
    <w:p w14:paraId="6F36490C"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B45/T 2800-2023  无籽罗汉果生产技术规程</w:t>
      </w:r>
    </w:p>
    <w:p w14:paraId="109D3577"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2733-2023  罗汉果渣发酵饲料生产技术规程</w:t>
      </w:r>
    </w:p>
    <w:p w14:paraId="7A18E37A"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2690-2023  罗汉果醋饮料生产技术规程</w:t>
      </w:r>
    </w:p>
    <w:p w14:paraId="27DBC9F1"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2689-2023  罗汉果粉生产技术规程</w:t>
      </w:r>
    </w:p>
    <w:p w14:paraId="35DED787"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2688-2023  罗汉果</w:t>
      </w:r>
      <w:proofErr w:type="gramStart"/>
      <w:r>
        <w:rPr>
          <w:rFonts w:ascii="仿宋_GB2312" w:eastAsia="仿宋_GB2312" w:hAnsi="宋体" w:hint="eastAsia"/>
          <w:sz w:val="32"/>
          <w:szCs w:val="32"/>
        </w:rPr>
        <w:t>蜜</w:t>
      </w:r>
      <w:proofErr w:type="gramEnd"/>
      <w:r>
        <w:rPr>
          <w:rFonts w:ascii="仿宋_GB2312" w:eastAsia="仿宋_GB2312" w:hAnsi="宋体" w:hint="eastAsia"/>
          <w:sz w:val="32"/>
          <w:szCs w:val="32"/>
        </w:rPr>
        <w:t>生产技术规程</w:t>
      </w:r>
    </w:p>
    <w:p w14:paraId="40FF19A1"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NY/T 694-2022  罗汉果</w:t>
      </w:r>
    </w:p>
    <w:p w14:paraId="15870930"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1966-2019  罗汉果空气能加工烘烤技术规程</w:t>
      </w:r>
    </w:p>
    <w:p w14:paraId="787825CA"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191-2019  地理标志产品 永福罗汉果</w:t>
      </w:r>
    </w:p>
    <w:p w14:paraId="344EAECB"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GB/T 35476-2017  罗汉果质量等级</w:t>
      </w:r>
    </w:p>
    <w:p w14:paraId="499477B0"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1336-2016  罗汉果甜</w:t>
      </w:r>
      <w:proofErr w:type="gramStart"/>
      <w:r>
        <w:rPr>
          <w:rFonts w:ascii="仿宋_GB2312" w:eastAsia="仿宋_GB2312" w:hAnsi="宋体" w:hint="eastAsia"/>
          <w:sz w:val="32"/>
          <w:szCs w:val="32"/>
        </w:rPr>
        <w:t>苷</w:t>
      </w:r>
      <w:proofErr w:type="gramEnd"/>
      <w:r>
        <w:rPr>
          <w:rFonts w:ascii="仿宋_GB2312" w:eastAsia="仿宋_GB2312" w:hAnsi="宋体" w:hint="eastAsia"/>
          <w:sz w:val="32"/>
          <w:szCs w:val="32"/>
        </w:rPr>
        <w:t>工艺技术规程</w:t>
      </w:r>
    </w:p>
    <w:p w14:paraId="5FC081E3"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DB45/T 1335-2016  罗汉果浓缩膏工艺技术规程</w:t>
      </w:r>
    </w:p>
    <w:p w14:paraId="7743D154"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QB/T 4810-2015  香料 罗汉果浸膏</w:t>
      </w:r>
    </w:p>
    <w:p w14:paraId="7FC28AFB"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DB45/T 407-2007  绿色食品 罗汉果生产技术规程</w:t>
      </w:r>
    </w:p>
    <w:p w14:paraId="655ACEF8"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GB/T 20357-2006  地理标志产品 永福罗汉果</w:t>
      </w:r>
    </w:p>
    <w:p w14:paraId="67C2EFCF" w14:textId="77777777" w:rsidR="00EB617F" w:rsidRDefault="002C0113">
      <w:pPr>
        <w:spacing w:line="560" w:lineRule="exact"/>
        <w:ind w:firstLineChars="200" w:firstLine="640"/>
        <w:rPr>
          <w:rFonts w:ascii="仿宋_GB2312" w:eastAsia="仿宋_GB2312" w:hAnsi="宋体"/>
          <w:sz w:val="32"/>
          <w:szCs w:val="32"/>
        </w:rPr>
      </w:pPr>
      <w:bookmarkStart w:id="0" w:name="_Hlk178892321"/>
      <w:r>
        <w:rPr>
          <w:rFonts w:ascii="仿宋_GB2312" w:eastAsia="仿宋_GB2312" w:hAnsi="宋体" w:hint="eastAsia"/>
          <w:sz w:val="32"/>
          <w:szCs w:val="32"/>
        </w:rPr>
        <w:t>DB45/T 191-2019  地理标志产品 永福罗汉果</w:t>
      </w:r>
      <w:bookmarkEnd w:id="0"/>
    </w:p>
    <w:p w14:paraId="3C76D1BC"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T/CCCMHPIE 1.14—2016《植物提取物 罗汉果提取物（25% 罗汉果皂苷V）》中国医药保健品进出口商会</w:t>
      </w:r>
    </w:p>
    <w:p w14:paraId="3558E49A"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T/CCCMHPIE 1.15—2016《植物提取物 罗汉果提取物（50% 罗汉果皂苷V）》中国医药保健品进出口商会</w:t>
      </w:r>
    </w:p>
    <w:p w14:paraId="2E46B07A"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T/ZWTQ 001—2019《罗汉果甜苷绿色生产工艺技术方法》桂林市植物提取协会</w:t>
      </w:r>
    </w:p>
    <w:p w14:paraId="68ED0B90"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T/CCCMHPIE 1.34—2018《植物提取物 罗汉果提取物(60%罗汉果苷V)》中国医药保健品进出口商会</w:t>
      </w:r>
    </w:p>
    <w:p w14:paraId="68E18BF2"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T/CACM 1020.110—2019《道地药材 第110部分：罗汉果》中华中医药学会</w:t>
      </w:r>
    </w:p>
    <w:p w14:paraId="2FC2ADB0"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T/CFCA 0019—2020《罗汉果糖》中国副食流通协会</w:t>
      </w:r>
    </w:p>
    <w:p w14:paraId="5A8E0C8E" w14:textId="77777777" w:rsidR="00EB617F" w:rsidRDefault="002C0113">
      <w:pPr>
        <w:spacing w:line="560" w:lineRule="exact"/>
        <w:ind w:firstLineChars="200" w:firstLine="643"/>
        <w:rPr>
          <w:rFonts w:ascii="仿宋_GB2312" w:eastAsia="仿宋_GB2312" w:hAnsi="宋体"/>
          <w:b/>
          <w:bCs/>
          <w:sz w:val="32"/>
          <w:szCs w:val="32"/>
        </w:rPr>
      </w:pPr>
      <w:r>
        <w:rPr>
          <w:rFonts w:ascii="仿宋_GB2312" w:eastAsia="仿宋_GB2312" w:hAnsi="宋体" w:hint="eastAsia"/>
          <w:b/>
          <w:bCs/>
          <w:sz w:val="32"/>
          <w:szCs w:val="32"/>
        </w:rPr>
        <w:t>已立项，正在修订的相关标准有：</w:t>
      </w:r>
    </w:p>
    <w:p w14:paraId="168498B4"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团体标准《高含量罗汉果甜苷生产规程与检测技术》</w:t>
      </w:r>
    </w:p>
    <w:p w14:paraId="77E2E131"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团体标准《罗汉果浓缩果汁生产规程》</w:t>
      </w:r>
    </w:p>
    <w:p w14:paraId="55E610A8"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广西地方标准《罗汉果原料供应链信息系统建设规范》</w:t>
      </w:r>
    </w:p>
    <w:p w14:paraId="7619E09C"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广西地方标准《罗汉果茎叶提取物饲用技术规范》</w:t>
      </w:r>
    </w:p>
    <w:p w14:paraId="59CAA9DF"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广西地方标准《罗汉果提取渣饲用技术规程》</w:t>
      </w:r>
    </w:p>
    <w:p w14:paraId="4EE3AAC0" w14:textId="77777777" w:rsidR="00EB617F" w:rsidRDefault="002C0113">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广西地方标准《罗汉果采收与贮运技术规程》</w:t>
      </w:r>
    </w:p>
    <w:p w14:paraId="0F1A6052" w14:textId="77777777" w:rsidR="00EB617F" w:rsidRDefault="002C0113">
      <w:pPr>
        <w:spacing w:line="560" w:lineRule="exact"/>
        <w:ind w:firstLineChars="200" w:firstLine="643"/>
        <w:rPr>
          <w:rFonts w:ascii="仿宋_GB2312" w:eastAsia="仿宋_GB2312" w:hAnsi="宋体"/>
          <w:color w:val="FF0000"/>
          <w:sz w:val="32"/>
          <w:szCs w:val="32"/>
        </w:rPr>
      </w:pPr>
      <w:r>
        <w:rPr>
          <w:rFonts w:ascii="楷体" w:eastAsia="楷体" w:hAnsi="楷体" w:cs="楷体" w:hint="eastAsia"/>
          <w:b/>
          <w:sz w:val="32"/>
          <w:szCs w:val="32"/>
        </w:rPr>
        <w:t>（三）研讨确定标准主体内容</w:t>
      </w:r>
    </w:p>
    <w:p w14:paraId="01EDD1BB" w14:textId="77777777" w:rsidR="00EB617F" w:rsidRDefault="002C0113">
      <w:pPr>
        <w:spacing w:line="6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lastRenderedPageBreak/>
        <w:t>标准编制组在对收集的资料进行整理研究之后，标准编制组召开了标准编制会议，对标准的整体框架结构进行了研究，并对标准的关键性内容进行了初步探讨。经过研究，标准的主体内容确定为罗汉果糖的基本要求、培养目标、培养体系、培养主体、培养管理、评价与改进。</w:t>
      </w:r>
    </w:p>
    <w:p w14:paraId="1B939F4B" w14:textId="77777777" w:rsidR="00EB617F" w:rsidRDefault="002C0113">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（四）调研，形成草案、征求意见稿、</w:t>
      </w:r>
      <w:r>
        <w:rPr>
          <w:rFonts w:ascii="楷体" w:eastAsia="楷体" w:hAnsi="楷体" w:cs="楷体"/>
          <w:b/>
          <w:sz w:val="32"/>
          <w:szCs w:val="32"/>
        </w:rPr>
        <w:t>送审稿</w:t>
      </w:r>
    </w:p>
    <w:p w14:paraId="0952C81C" w14:textId="77777777" w:rsidR="00EB617F" w:rsidRDefault="002C0113">
      <w:pPr>
        <w:spacing w:beforeLines="50" w:before="156" w:afterLines="50" w:after="156"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4</w:t>
      </w:r>
      <w:r>
        <w:rPr>
          <w:rFonts w:ascii="仿宋_GB2312" w:eastAsia="仿宋_GB2312" w:hAnsi="宋体" w:hint="eastAsia"/>
          <w:sz w:val="32"/>
          <w:szCs w:val="32"/>
        </w:rPr>
        <w:t>年7月</w:t>
      </w:r>
      <w:r>
        <w:rPr>
          <w:rFonts w:ascii="仿宋" w:eastAsia="仿宋" w:hAnsi="仿宋" w:hint="eastAsia"/>
          <w:sz w:val="32"/>
          <w:szCs w:val="32"/>
        </w:rPr>
        <w:t>～</w:t>
      </w:r>
      <w:r>
        <w:rPr>
          <w:rFonts w:ascii="仿宋_GB2312" w:eastAsia="仿宋_GB2312" w:hAnsi="宋体" w:hint="eastAsia"/>
          <w:sz w:val="32"/>
          <w:szCs w:val="32"/>
        </w:rPr>
        <w:t>8月</w:t>
      </w:r>
      <w:r>
        <w:rPr>
          <w:rFonts w:ascii="仿宋_GB2312" w:eastAsia="仿宋_GB2312" w:hAnsi="宋体"/>
          <w:sz w:val="32"/>
          <w:szCs w:val="32"/>
        </w:rPr>
        <w:t>，</w:t>
      </w:r>
      <w:r>
        <w:rPr>
          <w:rFonts w:ascii="仿宋_GB2312" w:eastAsia="仿宋_GB2312" w:hAnsi="宋体" w:hint="eastAsia"/>
          <w:sz w:val="32"/>
          <w:szCs w:val="32"/>
        </w:rPr>
        <w:t>标准编制组进行了标准编制准备工作，查阅了大量的国内有关罗汉果糖的文献资料，并到具体生产企业进行</w:t>
      </w:r>
      <w:r>
        <w:rPr>
          <w:rFonts w:ascii="仿宋_GB2312" w:eastAsia="仿宋_GB2312" w:hAnsi="宋体"/>
          <w:sz w:val="32"/>
          <w:szCs w:val="32"/>
        </w:rPr>
        <w:t>实地调研，</w:t>
      </w:r>
      <w:r>
        <w:rPr>
          <w:rFonts w:ascii="仿宋_GB2312" w:eastAsia="仿宋_GB2312" w:hAnsi="宋体" w:hint="eastAsia"/>
          <w:sz w:val="32"/>
          <w:szCs w:val="32"/>
        </w:rPr>
        <w:t>掌握了</w:t>
      </w:r>
      <w:r>
        <w:rPr>
          <w:rFonts w:ascii="仿宋_GB2312" w:eastAsia="仿宋_GB2312" w:hAnsi="宋体"/>
          <w:sz w:val="32"/>
          <w:szCs w:val="32"/>
        </w:rPr>
        <w:t>实际专业建设及人才培养情况，</w:t>
      </w:r>
      <w:r>
        <w:rPr>
          <w:rFonts w:ascii="仿宋_GB2312" w:eastAsia="仿宋_GB2312" w:hAnsi="宋体" w:hint="eastAsia"/>
          <w:sz w:val="32"/>
          <w:szCs w:val="32"/>
        </w:rPr>
        <w:t>对</w:t>
      </w:r>
      <w:r>
        <w:rPr>
          <w:rFonts w:ascii="仿宋_GB2312" w:eastAsia="仿宋_GB2312" w:hAnsi="宋体" w:hint="eastAsia"/>
          <w:bCs/>
          <w:sz w:val="32"/>
          <w:szCs w:val="32"/>
        </w:rPr>
        <w:t>罗汉果糖</w:t>
      </w:r>
      <w:r>
        <w:rPr>
          <w:rFonts w:ascii="仿宋_GB2312" w:eastAsia="仿宋_GB2312" w:hAnsi="宋体" w:hint="eastAsia"/>
          <w:sz w:val="32"/>
          <w:szCs w:val="32"/>
        </w:rPr>
        <w:t>的基本要求、培养目标、培养体系、培养主体、培养管理、评价与改进的要求</w:t>
      </w:r>
      <w:r>
        <w:rPr>
          <w:rFonts w:ascii="仿宋_GB2312" w:eastAsia="仿宋_GB2312" w:hAnsi="宋体"/>
          <w:sz w:val="32"/>
          <w:szCs w:val="32"/>
        </w:rPr>
        <w:t>进行</w:t>
      </w:r>
      <w:r>
        <w:rPr>
          <w:rFonts w:ascii="仿宋_GB2312" w:eastAsia="仿宋_GB2312" w:hAnsi="宋体" w:hint="eastAsia"/>
          <w:sz w:val="32"/>
          <w:szCs w:val="32"/>
        </w:rPr>
        <w:t>了</w:t>
      </w:r>
      <w:r>
        <w:rPr>
          <w:rFonts w:ascii="仿宋_GB2312" w:eastAsia="仿宋_GB2312" w:hAnsi="宋体"/>
          <w:sz w:val="32"/>
          <w:szCs w:val="32"/>
        </w:rPr>
        <w:t>细致的了解</w:t>
      </w:r>
      <w:r>
        <w:rPr>
          <w:rFonts w:ascii="仿宋_GB2312" w:eastAsia="仿宋_GB2312" w:hAnsi="宋体" w:hint="eastAsia"/>
          <w:sz w:val="32"/>
          <w:szCs w:val="32"/>
        </w:rPr>
        <w:t>。</w:t>
      </w:r>
    </w:p>
    <w:p w14:paraId="47D385B4" w14:textId="77777777" w:rsidR="00EB617F" w:rsidRDefault="002C011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4</w:t>
      </w:r>
      <w:r>
        <w:rPr>
          <w:rFonts w:ascii="仿宋_GB2312" w:eastAsia="仿宋_GB2312" w:hAnsi="宋体" w:hint="eastAsia"/>
          <w:sz w:val="32"/>
          <w:szCs w:val="32"/>
        </w:rPr>
        <w:t>年8月，在实地调研基础上</w:t>
      </w:r>
      <w:r>
        <w:rPr>
          <w:rFonts w:ascii="仿宋_GB2312" w:eastAsia="仿宋_GB2312" w:hAnsi="宋体"/>
          <w:sz w:val="32"/>
          <w:szCs w:val="32"/>
        </w:rPr>
        <w:t>，</w:t>
      </w:r>
      <w:r>
        <w:rPr>
          <w:rFonts w:ascii="仿宋_GB2312" w:eastAsia="仿宋_GB2312" w:hAnsi="宋体" w:hint="eastAsia"/>
          <w:sz w:val="32"/>
          <w:szCs w:val="32"/>
        </w:rPr>
        <w:t>总结成熟</w:t>
      </w:r>
      <w:r>
        <w:rPr>
          <w:rFonts w:ascii="仿宋_GB2312" w:eastAsia="仿宋_GB2312" w:hAnsi="宋体"/>
          <w:sz w:val="32"/>
          <w:szCs w:val="32"/>
        </w:rPr>
        <w:t>的技术经验，</w:t>
      </w:r>
      <w:r>
        <w:rPr>
          <w:rFonts w:ascii="仿宋_GB2312" w:eastAsia="仿宋_GB2312" w:hAnsi="宋体" w:hint="eastAsia"/>
          <w:sz w:val="32"/>
          <w:szCs w:val="32"/>
        </w:rPr>
        <w:t>通过</w:t>
      </w:r>
      <w:r>
        <w:rPr>
          <w:rFonts w:ascii="仿宋_GB2312" w:eastAsia="仿宋_GB2312" w:hAnsi="宋体"/>
          <w:sz w:val="32"/>
          <w:szCs w:val="32"/>
        </w:rPr>
        <w:t>组织标准研讨会</w:t>
      </w:r>
      <w:r>
        <w:rPr>
          <w:rFonts w:ascii="仿宋_GB2312" w:eastAsia="仿宋_GB2312" w:hAnsi="宋体" w:hint="eastAsia"/>
          <w:sz w:val="32"/>
          <w:szCs w:val="32"/>
        </w:rPr>
        <w:t>，修改完善形成了团体标准《罗汉果糖生产技术规程》草案。</w:t>
      </w:r>
    </w:p>
    <w:p w14:paraId="18BD38B0" w14:textId="77777777" w:rsidR="00EB617F" w:rsidRDefault="002C011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4</w:t>
      </w:r>
      <w:r>
        <w:rPr>
          <w:rFonts w:ascii="仿宋_GB2312" w:eastAsia="仿宋_GB2312" w:hAnsi="宋体" w:hint="eastAsia"/>
          <w:sz w:val="32"/>
          <w:szCs w:val="32"/>
        </w:rPr>
        <w:t>年9月，标准编制组再次深入研究有关罗汉果糖的文献资料，结合生产企业的调研实际情况，再次</w:t>
      </w:r>
      <w:r>
        <w:rPr>
          <w:rFonts w:ascii="仿宋_GB2312" w:eastAsia="仿宋_GB2312" w:hAnsi="宋体"/>
          <w:sz w:val="32"/>
          <w:szCs w:val="32"/>
        </w:rPr>
        <w:t>组织</w:t>
      </w:r>
      <w:r>
        <w:rPr>
          <w:rFonts w:ascii="仿宋_GB2312" w:eastAsia="仿宋_GB2312" w:hAnsi="宋体" w:hint="eastAsia"/>
          <w:sz w:val="32"/>
          <w:szCs w:val="32"/>
        </w:rPr>
        <w:t>生产企业、广西壮族自治区中国科学院广西植物研究所、永福县科技情报研究所、永福县罗汉果协会开展</w:t>
      </w:r>
      <w:r>
        <w:rPr>
          <w:rFonts w:ascii="仿宋_GB2312" w:eastAsia="仿宋_GB2312" w:hAnsi="宋体"/>
          <w:sz w:val="32"/>
          <w:szCs w:val="32"/>
        </w:rPr>
        <w:t>了</w:t>
      </w:r>
      <w:r>
        <w:rPr>
          <w:rFonts w:ascii="仿宋_GB2312" w:eastAsia="仿宋_GB2312" w:hAnsi="宋体" w:hint="eastAsia"/>
          <w:sz w:val="32"/>
          <w:szCs w:val="32"/>
        </w:rPr>
        <w:t>标准</w:t>
      </w:r>
      <w:r>
        <w:rPr>
          <w:rFonts w:ascii="仿宋_GB2312" w:eastAsia="仿宋_GB2312" w:hAnsi="宋体"/>
          <w:sz w:val="32"/>
          <w:szCs w:val="32"/>
        </w:rPr>
        <w:t>研讨会</w:t>
      </w:r>
      <w:r>
        <w:rPr>
          <w:rFonts w:ascii="仿宋_GB2312" w:eastAsia="仿宋_GB2312" w:hAnsi="宋体" w:hint="eastAsia"/>
          <w:sz w:val="32"/>
          <w:szCs w:val="32"/>
        </w:rPr>
        <w:t>。通过收集反馈的大量意见，标准编制组多次召开会议，对标准草案进行了反复修改和研究讨论，最终形成了团体标准《罗汉果糖生产技术规程》（征求意见稿）及其编制说明。</w:t>
      </w:r>
    </w:p>
    <w:p w14:paraId="2E3479CD" w14:textId="77777777" w:rsidR="00EB617F" w:rsidRDefault="002C0113">
      <w:pPr>
        <w:spacing w:line="52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202</w:t>
      </w:r>
      <w:r>
        <w:rPr>
          <w:rFonts w:ascii="仿宋_GB2312" w:eastAsia="仿宋_GB2312" w:hAnsi="宋体" w:cs="仿宋_GB2312"/>
          <w:sz w:val="32"/>
          <w:szCs w:val="32"/>
        </w:rPr>
        <w:t>4</w:t>
      </w:r>
      <w:r>
        <w:rPr>
          <w:rFonts w:ascii="仿宋_GB2312" w:eastAsia="仿宋_GB2312" w:hAnsi="宋体" w:cs="仿宋_GB2312" w:hint="eastAsia"/>
          <w:sz w:val="32"/>
          <w:szCs w:val="32"/>
        </w:rPr>
        <w:t>年9月</w:t>
      </w:r>
      <w:r>
        <w:rPr>
          <w:rFonts w:ascii="黑体" w:eastAsia="黑体" w:hAnsi="黑体" w:cs="仿宋_GB2312" w:hint="eastAsia"/>
          <w:sz w:val="32"/>
          <w:szCs w:val="32"/>
          <w:lang w:bidi="ar"/>
        </w:rPr>
        <w:t>～</w:t>
      </w:r>
      <w:r>
        <w:rPr>
          <w:rFonts w:ascii="仿宋_GB2312" w:eastAsia="仿宋_GB2312" w:hAnsi="宋体" w:cs="仿宋_GB2312" w:hint="eastAsia"/>
          <w:sz w:val="32"/>
          <w:szCs w:val="32"/>
        </w:rPr>
        <w:t>10月，标准编制工作组向广西标准化协会申请挂网征求意见，并同步向多家单位和专家征求意见。</w:t>
      </w:r>
    </w:p>
    <w:p w14:paraId="2E317A5A" w14:textId="77777777" w:rsidR="00EB617F" w:rsidRDefault="002C0113">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hint="eastAsia"/>
          <w:sz w:val="32"/>
          <w:szCs w:val="32"/>
        </w:rPr>
        <w:t>四、制定标准的原则和依据，与现行法律、法规的关系，</w:t>
      </w:r>
      <w:r>
        <w:rPr>
          <w:rFonts w:eastAsia="黑体" w:hint="eastAsia"/>
          <w:sz w:val="32"/>
          <w:szCs w:val="32"/>
        </w:rPr>
        <w:lastRenderedPageBreak/>
        <w:t>与有关国家标准、行业标准的协调情况</w:t>
      </w:r>
    </w:p>
    <w:p w14:paraId="3B2F901C" w14:textId="77777777" w:rsidR="00EB617F" w:rsidRDefault="002C0113">
      <w:pPr>
        <w:tabs>
          <w:tab w:val="center" w:pos="4201"/>
          <w:tab w:val="right" w:leader="dot" w:pos="9298"/>
        </w:tabs>
        <w:autoSpaceDE w:val="0"/>
        <w:autoSpaceDN w:val="0"/>
        <w:spacing w:line="560" w:lineRule="exact"/>
        <w:ind w:firstLineChars="200" w:firstLine="643"/>
        <w:outlineLvl w:val="1"/>
        <w:rPr>
          <w:rFonts w:ascii="仿宋_GB2312" w:eastAsia="仿宋_GB2312" w:hAnsi="楷体"/>
          <w:b/>
          <w:sz w:val="32"/>
          <w:szCs w:val="32"/>
        </w:rPr>
      </w:pPr>
      <w:r>
        <w:rPr>
          <w:rFonts w:eastAsia="楷体"/>
          <w:b/>
          <w:bCs/>
          <w:kern w:val="0"/>
          <w:sz w:val="32"/>
          <w:szCs w:val="32"/>
        </w:rPr>
        <w:t>（一）</w:t>
      </w:r>
      <w:r>
        <w:rPr>
          <w:rFonts w:eastAsia="楷体" w:hint="eastAsia"/>
          <w:b/>
          <w:bCs/>
          <w:kern w:val="0"/>
          <w:sz w:val="32"/>
          <w:szCs w:val="32"/>
        </w:rPr>
        <w:t>编制原则</w:t>
      </w:r>
    </w:p>
    <w:p w14:paraId="2AB84B9A"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hint="eastAsia"/>
          <w:sz w:val="32"/>
          <w:szCs w:val="28"/>
        </w:rPr>
        <w:t>1.实用性原则</w:t>
      </w:r>
    </w:p>
    <w:p w14:paraId="7B392D15"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hint="eastAsia"/>
          <w:sz w:val="32"/>
          <w:szCs w:val="28"/>
        </w:rPr>
        <w:t>本文件是在充分收集相关资料和文献，分析当前现状，调研罗汉果糖的实际情况</w:t>
      </w:r>
      <w:r>
        <w:rPr>
          <w:rFonts w:ascii="仿宋_GB2312" w:eastAsia="仿宋_GB2312" w:hint="eastAsia"/>
          <w:sz w:val="32"/>
          <w:szCs w:val="28"/>
        </w:rPr>
        <w:t>，</w:t>
      </w:r>
      <w:r>
        <w:rPr>
          <w:rFonts w:ascii="仿宋_GB2312" w:eastAsia="仿宋_GB2312" w:hAnsi="宋体" w:hint="eastAsia"/>
          <w:sz w:val="32"/>
          <w:szCs w:val="28"/>
        </w:rPr>
        <w:t>在现有国家、行业标准等关于罗汉果深加工的基础上，结合多年经验总结起草。符合当前罗汉果深加工的方向与需求，有利于行业的长远发展，具有较强的实用性和可操作性。</w:t>
      </w:r>
    </w:p>
    <w:p w14:paraId="5B836C2C"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hint="eastAsia"/>
          <w:sz w:val="32"/>
          <w:szCs w:val="28"/>
        </w:rPr>
        <w:t>2.协调性原则</w:t>
      </w:r>
    </w:p>
    <w:p w14:paraId="5BD9C367"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hint="eastAsia"/>
          <w:sz w:val="32"/>
          <w:szCs w:val="28"/>
        </w:rPr>
        <w:t>本文件编写过程中注意了与罗汉果糖相关法律法规的协调问题，在内容上与现行法律法规、标准协调一致。</w:t>
      </w:r>
    </w:p>
    <w:p w14:paraId="4C2A2414"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hint="eastAsia"/>
          <w:sz w:val="32"/>
          <w:szCs w:val="28"/>
        </w:rPr>
        <w:t>3.规范性原则</w:t>
      </w:r>
    </w:p>
    <w:p w14:paraId="07B6EF0E"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hint="eastAsia"/>
          <w:sz w:val="32"/>
          <w:szCs w:val="28"/>
        </w:rPr>
        <w:t xml:space="preserve">本文件严格按照GB/T 1.1—2020《标准化工作导则 </w:t>
      </w:r>
      <w:r>
        <w:rPr>
          <w:rFonts w:ascii="仿宋_GB2312" w:eastAsia="仿宋_GB2312" w:hAnsi="宋体"/>
          <w:sz w:val="32"/>
          <w:szCs w:val="28"/>
        </w:rPr>
        <w:t xml:space="preserve"> </w:t>
      </w:r>
      <w:r>
        <w:rPr>
          <w:rFonts w:ascii="仿宋_GB2312" w:eastAsia="仿宋_GB2312" w:hAnsi="宋体" w:hint="eastAsia"/>
          <w:sz w:val="32"/>
          <w:szCs w:val="28"/>
        </w:rPr>
        <w:t>第1部分：标准的结构和编写》的要求和规定编写本标准的内容，保证标准的编写质量。</w:t>
      </w:r>
    </w:p>
    <w:p w14:paraId="0FFDB31F" w14:textId="77777777" w:rsidR="00EB617F" w:rsidRDefault="002C0113">
      <w:pPr>
        <w:spacing w:line="520" w:lineRule="exact"/>
        <w:ind w:firstLineChars="200" w:firstLine="640"/>
        <w:rPr>
          <w:rFonts w:ascii="仿宋_GB2312" w:eastAsia="仿宋_GB2312" w:hAnsi="宋体"/>
          <w:sz w:val="32"/>
          <w:szCs w:val="28"/>
        </w:rPr>
      </w:pPr>
      <w:r>
        <w:rPr>
          <w:rFonts w:ascii="仿宋_GB2312" w:eastAsia="仿宋_GB2312" w:hAnsi="宋体"/>
          <w:sz w:val="32"/>
          <w:szCs w:val="28"/>
        </w:rPr>
        <w:t>4.</w:t>
      </w:r>
      <w:r>
        <w:rPr>
          <w:rFonts w:ascii="仿宋_GB2312" w:eastAsia="仿宋_GB2312" w:hAnsi="宋体" w:hint="eastAsia"/>
          <w:sz w:val="32"/>
          <w:szCs w:val="28"/>
        </w:rPr>
        <w:t>前瞻性原则</w:t>
      </w:r>
    </w:p>
    <w:p w14:paraId="12CD673C" w14:textId="77777777" w:rsidR="00EB617F" w:rsidRDefault="002C0113">
      <w:pPr>
        <w:autoSpaceDE w:val="0"/>
        <w:autoSpaceDN w:val="0"/>
        <w:adjustRightInd w:val="0"/>
        <w:spacing w:line="520" w:lineRule="exact"/>
        <w:ind w:firstLineChars="200" w:firstLine="640"/>
        <w:jc w:val="left"/>
        <w:rPr>
          <w:rFonts w:ascii="仿宋_GB2312" w:eastAsia="仿宋_GB2312" w:hAnsi="仿宋"/>
          <w:sz w:val="32"/>
          <w:szCs w:val="32"/>
        </w:rPr>
      </w:pPr>
      <w:r>
        <w:rPr>
          <w:rFonts w:ascii="仿宋_GB2312" w:eastAsia="仿宋_GB2312" w:hAnsi="宋体" w:hint="eastAsia"/>
          <w:sz w:val="32"/>
          <w:szCs w:val="28"/>
        </w:rPr>
        <w:t>本文件在兼顾当前罗汉果糖生产企业现实情况的同时，还考虑到了罗汉果糖快速发展的趋势和需要，在标准中体现了个别特色性、前瞻性和先进性条款，作为对罗汉果糖的指导</w:t>
      </w:r>
      <w:r>
        <w:rPr>
          <w:rFonts w:ascii="仿宋_GB2312" w:eastAsia="仿宋_GB2312" w:hAnsi="仿宋" w:hint="eastAsia"/>
          <w:sz w:val="32"/>
          <w:szCs w:val="32"/>
        </w:rPr>
        <w:t>。</w:t>
      </w:r>
    </w:p>
    <w:p w14:paraId="6CFE1A66" w14:textId="77777777" w:rsidR="00EB617F" w:rsidRDefault="002C0113">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14:paraId="6B479E55" w14:textId="77777777" w:rsidR="00EB617F" w:rsidRDefault="002C01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本标准的内容与现行的法律、法规及强制性标准无冲突，标准的编写符合GB/T 1.1—2020的要求。</w:t>
      </w:r>
    </w:p>
    <w:p w14:paraId="359216A5" w14:textId="77777777" w:rsidR="00EB617F" w:rsidRDefault="002C0113">
      <w:pPr>
        <w:spacing w:line="560" w:lineRule="exact"/>
        <w:ind w:firstLineChars="200" w:firstLine="640"/>
        <w:rPr>
          <w:rFonts w:ascii="仿宋_GB2312" w:eastAsia="仿宋_GB2312"/>
          <w:sz w:val="32"/>
          <w:szCs w:val="32"/>
        </w:rPr>
      </w:pPr>
      <w:r>
        <w:rPr>
          <w:rFonts w:ascii="仿宋_GB2312" w:eastAsia="仿宋_GB2312" w:hint="eastAsia"/>
          <w:sz w:val="32"/>
          <w:szCs w:val="32"/>
        </w:rPr>
        <w:t>经查阅，国内还没有与罗汉果糖有关的标准，广西未制</w:t>
      </w:r>
      <w:r>
        <w:rPr>
          <w:rFonts w:ascii="仿宋_GB2312" w:eastAsia="仿宋_GB2312" w:hint="eastAsia"/>
          <w:sz w:val="32"/>
          <w:szCs w:val="32"/>
        </w:rPr>
        <w:lastRenderedPageBreak/>
        <w:t>定有《罗汉果糖生产技术规程》标准。</w:t>
      </w:r>
    </w:p>
    <w:p w14:paraId="407B83D8" w14:textId="77777777" w:rsidR="00EB617F" w:rsidRDefault="002C0113">
      <w:pPr>
        <w:autoSpaceDE w:val="0"/>
        <w:autoSpaceDN w:val="0"/>
        <w:adjustRightInd w:val="0"/>
        <w:spacing w:line="560" w:lineRule="exact"/>
        <w:ind w:firstLineChars="200" w:firstLine="640"/>
        <w:outlineLvl w:val="0"/>
        <w:rPr>
          <w:rFonts w:eastAsia="黑体"/>
          <w:sz w:val="32"/>
          <w:szCs w:val="32"/>
        </w:rPr>
      </w:pPr>
      <w:r>
        <w:rPr>
          <w:rFonts w:eastAsia="黑体" w:hint="eastAsia"/>
          <w:sz w:val="32"/>
          <w:szCs w:val="32"/>
        </w:rPr>
        <w:t>五、主要条款的说明，</w:t>
      </w:r>
      <w:r>
        <w:rPr>
          <w:rFonts w:eastAsia="黑体"/>
          <w:sz w:val="32"/>
          <w:szCs w:val="32"/>
        </w:rPr>
        <w:t>主要技术指标、参数、试验验证</w:t>
      </w:r>
      <w:r>
        <w:rPr>
          <w:rFonts w:eastAsia="黑体" w:hint="eastAsia"/>
          <w:sz w:val="32"/>
          <w:szCs w:val="32"/>
        </w:rPr>
        <w:t>的</w:t>
      </w:r>
      <w:r>
        <w:rPr>
          <w:rFonts w:eastAsia="黑体"/>
          <w:sz w:val="32"/>
          <w:szCs w:val="32"/>
        </w:rPr>
        <w:t>论述</w:t>
      </w:r>
    </w:p>
    <w:p w14:paraId="5D7DCF62" w14:textId="77777777" w:rsidR="00EB617F" w:rsidRDefault="002C011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罗汉果糖生产技术规程》主要内容包括罗汉果糖生产操作规范的术语和定义、选址及厂区环境、厂房和车间、生产工艺流程、生产设施与设备、卫生管理、食品原料、食品添加剂和食品相关产品、加工要求、包装、标签、检验、产品的贮存和运输、产品召回管理、培训、管理制度和人员、记录和文件管理。</w:t>
      </w:r>
    </w:p>
    <w:p w14:paraId="3E89BB3E" w14:textId="77777777" w:rsidR="00EB617F" w:rsidRDefault="002C011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桂林实力科技有限公司是一家专业从事低GI（低血糖指数）罗汉果功能营养健康 品研发、生产、销售和具有自主进出口经营权的国家高新技术企业、广西新兴大健康产业企业、桂林市农业产业化重点龙头企业。注册资本1398.76万元。现有职工 37 人，其中大专以上职员 14 人，高级职称 4 人，中级技术人员 3 人，其中从事研发工作技术人员 14 人。公司与桂林莱茵生物科技股份有限公司、桂林三棱生物科技有限公司、广西壮族自治区中国科学院广西植物研究所、永福县科技情报研究所、永福县罗汉果协会等交流密切，专注于桂林特色罗汉果的研究开发应用，拥有广西政府唯一批准的广西罗汉果功能健康</w:t>
      </w:r>
      <w:proofErr w:type="gramStart"/>
      <w:r>
        <w:rPr>
          <w:rFonts w:ascii="仿宋_GB2312" w:eastAsia="仿宋_GB2312" w:hAnsi="宋体" w:hint="eastAsia"/>
          <w:sz w:val="32"/>
          <w:szCs w:val="32"/>
        </w:rPr>
        <w:t>品工程</w:t>
      </w:r>
      <w:proofErr w:type="gramEnd"/>
      <w:r>
        <w:rPr>
          <w:rFonts w:ascii="仿宋_GB2312" w:eastAsia="仿宋_GB2312" w:hAnsi="宋体" w:hint="eastAsia"/>
          <w:sz w:val="32"/>
          <w:szCs w:val="32"/>
        </w:rPr>
        <w:t xml:space="preserve">技术研究中心，全国首创罗汉果低血糖指数（LGI）功能性营养健康品（饮料、食品等），通过自主研发、技术创新，先后完科研成果30多项，获得省级以上科技进步奖和国家发明专利16项，形成罗汉果精加工全产业链，是罗汉果功能健康品的产学研一体化企业。 </w:t>
      </w:r>
    </w:p>
    <w:p w14:paraId="44E10ECB" w14:textId="77777777" w:rsidR="00EB617F" w:rsidRDefault="002C0113" w:rsidP="0082747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广西壮族自治区新材料技术工程院是一家长期从事包</w:t>
      </w:r>
      <w:r>
        <w:rPr>
          <w:rFonts w:ascii="仿宋_GB2312" w:eastAsia="仿宋_GB2312" w:hAnsi="宋体" w:hint="eastAsia"/>
          <w:sz w:val="32"/>
          <w:szCs w:val="32"/>
        </w:rPr>
        <w:lastRenderedPageBreak/>
        <w:t>含食品安全及轻工产品检验的区级（自治区）事业单位，隶属广西工业和信息化厅，现有正高级工程师2人，高级工程师51人，占总人数的52％。工程院现有五个实验场所，主要仪器设备1000多台（套）。工程院对地方标准（包含食品安全地方标准）、团体标准、企业标准制的（修）订有较为丰富的经验，多年来一直承担广西重要食品安全地方标准（如：广西食品安全地方标准《风味黄瓜皮》、《柳州螺蛳粉》、《黄皮酱》、《罗汉果糖》、《金花茶花》等）和广西地方标准（《食品生产企业风险分级分类管理通则》、《白酒小作坊生产规范》、《预包装柳州螺蛳粉生产操作规范》、《柳州螺蛳粉用螺蛳肉汤料包生产操作规范》等）的编制工作20多个，</w:t>
      </w:r>
      <w:r>
        <w:rPr>
          <w:rFonts w:ascii="仿宋_GB2312" w:eastAsia="仿宋_GB2312" w:hAnsi="宋体"/>
          <w:sz w:val="32"/>
          <w:szCs w:val="32"/>
        </w:rPr>
        <w:t>为本标准的制定奠定了基础。</w:t>
      </w:r>
    </w:p>
    <w:p w14:paraId="09015059" w14:textId="602CDE25" w:rsidR="00EB617F" w:rsidRPr="00827473" w:rsidRDefault="002C0113" w:rsidP="0086159B">
      <w:pPr>
        <w:pStyle w:val="BodyText2"/>
        <w:spacing w:after="0" w:line="520" w:lineRule="exact"/>
        <w:ind w:firstLineChars="200" w:firstLine="640"/>
        <w:rPr>
          <w:rFonts w:ascii="仿宋_GB2312" w:eastAsia="仿宋_GB2312" w:hAnsi="宋体"/>
        </w:rPr>
      </w:pPr>
      <w:r w:rsidRPr="00827473">
        <w:rPr>
          <w:rFonts w:ascii="仿宋_GB2312" w:eastAsia="仿宋_GB2312" w:hAnsi="宋体" w:hint="eastAsia"/>
        </w:rPr>
        <w:t>罗汉果糖的主要生产商</w:t>
      </w:r>
      <w:r w:rsidR="004D1CB9">
        <w:rPr>
          <w:rFonts w:ascii="仿宋_GB2312" w:eastAsia="仿宋_GB2312" w:hAnsi="宋体" w:hint="eastAsia"/>
        </w:rPr>
        <w:t>主要集中在桂林地区，加工工艺大多类同，原料</w:t>
      </w:r>
      <w:r w:rsidR="004D1CB9" w:rsidRPr="004D1CB9">
        <w:rPr>
          <w:rFonts w:ascii="仿宋_GB2312" w:eastAsia="仿宋_GB2312" w:hAnsi="宋体" w:hint="eastAsia"/>
        </w:rPr>
        <w:t>以永福罗汉果</w:t>
      </w:r>
      <w:r w:rsidR="0086159B">
        <w:rPr>
          <w:rFonts w:ascii="仿宋_GB2312" w:eastAsia="仿宋_GB2312" w:hAnsi="宋体" w:hint="eastAsia"/>
        </w:rPr>
        <w:t>最为</w:t>
      </w:r>
      <w:r w:rsidR="004D1CB9" w:rsidRPr="004D1CB9">
        <w:rPr>
          <w:rFonts w:ascii="仿宋_GB2312" w:eastAsia="仿宋_GB2312" w:hAnsi="宋体" w:hint="eastAsia"/>
        </w:rPr>
        <w:t>代表，其中，以桂林实力科技有限公司、桂林莱茵生物科技股份有限公司、桂林三棱生物科技有限公司等生产企业与永福罗汉果协会合作，共同推广地理标志产品——永福罗汉果的原料深加工，通过严格的原料筛选标准，确保使用的罗汉果品质上乘；采用先进的提取工艺和纯化技术确保提取出的罗汉果提取物的提取率和纯度；通过自动化生产线和智能化管理系统提高生产效率和产品质量；通过持续研发投入，不断提升产品的品质和性能。</w:t>
      </w:r>
      <w:r w:rsidRPr="00827473">
        <w:rPr>
          <w:rFonts w:ascii="仿宋_GB2312" w:eastAsia="仿宋_GB2312" w:hAnsi="宋体" w:hint="eastAsia"/>
        </w:rPr>
        <w:t>这些企业在罗汉果糖的生产和加工方面具有丰富的经验和先进的技术，占据了较大的市场份额。</w:t>
      </w:r>
    </w:p>
    <w:p w14:paraId="0E2B280D" w14:textId="09251388" w:rsidR="00EB617F" w:rsidRDefault="000D6184" w:rsidP="00827473">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因此，</w:t>
      </w:r>
      <w:r w:rsidR="002C0113">
        <w:rPr>
          <w:rFonts w:ascii="仿宋_GB2312" w:eastAsia="仿宋_GB2312" w:hAnsi="宋体" w:hint="eastAsia"/>
          <w:sz w:val="32"/>
          <w:szCs w:val="32"/>
        </w:rPr>
        <w:t>由广西壮族自治区中国科学院广西植物研究所、永福县科技情报研究所、永福县罗汉果协会等单位提供的数据收集，并根据实地调研桂林实力科技有限公司、桂林莱茵</w:t>
      </w:r>
      <w:r w:rsidR="002C0113">
        <w:rPr>
          <w:rFonts w:ascii="仿宋_GB2312" w:eastAsia="仿宋_GB2312" w:hAnsi="宋体" w:hint="eastAsia"/>
          <w:sz w:val="32"/>
          <w:szCs w:val="32"/>
        </w:rPr>
        <w:lastRenderedPageBreak/>
        <w:t>生物科技股份有限公司、桂林三棱生物科技有限公司等生产企业的生产情况，确认了罗汉果糖的生产关键技术，标准主要内容及依据来源说明如下：</w:t>
      </w:r>
    </w:p>
    <w:p w14:paraId="28AC371E" w14:textId="77777777" w:rsidR="00EB617F" w:rsidRDefault="002C0113" w:rsidP="00827473">
      <w:pPr>
        <w:pStyle w:val="BodyText2"/>
        <w:spacing w:after="0" w:line="520" w:lineRule="exact"/>
        <w:ind w:firstLineChars="200" w:firstLine="643"/>
        <w:rPr>
          <w:rFonts w:ascii="仿宋_GB2312" w:eastAsia="仿宋_GB2312" w:hAnsi="宋体"/>
        </w:rPr>
      </w:pPr>
      <w:r>
        <w:rPr>
          <w:rFonts w:ascii="仿宋_GB2312" w:eastAsia="仿宋_GB2312" w:hint="eastAsia"/>
          <w:b/>
        </w:rPr>
        <w:t>（一）</w:t>
      </w:r>
      <w:r>
        <w:rPr>
          <w:rFonts w:ascii="仿宋_GB2312" w:eastAsia="仿宋_GB2312" w:hAnsi="宋体" w:hint="eastAsia"/>
          <w:b/>
          <w:bCs/>
        </w:rPr>
        <w:t>术语和定义</w:t>
      </w:r>
    </w:p>
    <w:p w14:paraId="71CB3CCF" w14:textId="77777777" w:rsidR="00EB617F" w:rsidRDefault="002C0113" w:rsidP="00827473">
      <w:pPr>
        <w:pStyle w:val="BodyText2"/>
        <w:spacing w:after="0" w:line="520" w:lineRule="exact"/>
        <w:ind w:firstLineChars="200" w:firstLine="640"/>
        <w:rPr>
          <w:rFonts w:ascii="仿宋_GB2312" w:eastAsia="仿宋_GB2312" w:hAnsi="宋体"/>
        </w:rPr>
      </w:pPr>
      <w:r>
        <w:rPr>
          <w:rFonts w:ascii="仿宋_GB2312" w:eastAsia="仿宋_GB2312" w:hAnsi="宋体" w:hint="eastAsia"/>
        </w:rPr>
        <w:t>根据实地调研桂林实力科技有限公司、桂林莱茵生物科技股份有限公司、桂林三棱生物科技有限公司等生产企业的罗汉果糖生产情况，将罗汉果糖定义归纳总结，共同确认为：罗汉果糖是以罗汉果鲜果或干果中提取出来的非糖甜味成分为原料，以赤藓糖醇为载体，添加或不添加食品辅料、其他食品添加剂，经混合、制粒或整粒、干燥、过筛、包装等工艺生产而成的甜味品。</w:t>
      </w:r>
    </w:p>
    <w:p w14:paraId="5938AC70" w14:textId="64F4EC26" w:rsidR="00EB617F" w:rsidRDefault="002C0113">
      <w:pPr>
        <w:pStyle w:val="BodyText2"/>
        <w:spacing w:after="0" w:line="560" w:lineRule="exact"/>
        <w:ind w:firstLineChars="200" w:firstLine="643"/>
        <w:rPr>
          <w:rFonts w:ascii="仿宋_GB2312" w:eastAsia="仿宋_GB2312" w:hAnsi="宋体"/>
          <w:b/>
          <w:bCs/>
        </w:rPr>
      </w:pPr>
      <w:r>
        <w:rPr>
          <w:rFonts w:ascii="仿宋_GB2312" w:eastAsia="仿宋_GB2312" w:hAnsi="宋体" w:hint="eastAsia"/>
          <w:b/>
          <w:bCs/>
        </w:rPr>
        <w:t>（</w:t>
      </w:r>
      <w:r w:rsidR="00827473">
        <w:rPr>
          <w:rFonts w:ascii="仿宋_GB2312" w:eastAsia="仿宋_GB2312" w:hAnsi="宋体" w:hint="eastAsia"/>
          <w:b/>
          <w:bCs/>
        </w:rPr>
        <w:t>二</w:t>
      </w:r>
      <w:r>
        <w:rPr>
          <w:rFonts w:ascii="仿宋_GB2312" w:eastAsia="仿宋_GB2312" w:hAnsi="宋体" w:hint="eastAsia"/>
          <w:b/>
          <w:bCs/>
        </w:rPr>
        <w:t>）</w:t>
      </w:r>
      <w:r w:rsidR="00827473">
        <w:rPr>
          <w:rFonts w:ascii="仿宋_GB2312" w:eastAsia="仿宋_GB2312" w:hAnsi="宋体" w:hint="eastAsia"/>
          <w:b/>
          <w:bCs/>
        </w:rPr>
        <w:t>加工</w:t>
      </w:r>
      <w:r>
        <w:rPr>
          <w:rFonts w:ascii="仿宋_GB2312" w:eastAsia="仿宋_GB2312" w:hAnsi="宋体" w:hint="eastAsia"/>
          <w:b/>
          <w:bCs/>
        </w:rPr>
        <w:t>工艺</w:t>
      </w:r>
    </w:p>
    <w:p w14:paraId="6E3C384D" w14:textId="77777777" w:rsidR="00EB617F" w:rsidRDefault="002C0113">
      <w:pPr>
        <w:pStyle w:val="BodyText2"/>
        <w:spacing w:after="0" w:line="560" w:lineRule="exact"/>
        <w:ind w:firstLineChars="200" w:firstLine="640"/>
        <w:rPr>
          <w:rFonts w:ascii="仿宋_GB2312" w:eastAsia="仿宋_GB2312" w:hAnsi="宋体"/>
        </w:rPr>
      </w:pPr>
      <w:r>
        <w:rPr>
          <w:rFonts w:ascii="仿宋_GB2312" w:eastAsia="仿宋_GB2312" w:hAnsi="宋体" w:hint="eastAsia"/>
        </w:rPr>
        <w:t>由广西壮族自治区中国科学院广西植物研究所、永福县科技情报研究所、永福县罗汉果协会等单位收集的生产加工工艺，并结合调研情况，确认了罗汉果糖的生产工艺，将罗汉果糖生产归纳总结分为两个步骤：1、罗汉果提取液加工；2、罗汉果糖成型，故归纳总结确定了罗汉果提取液工艺流程图和罗汉果糖成型工艺流程图。</w:t>
      </w:r>
    </w:p>
    <w:p w14:paraId="1748C63B"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罗汉果提取液加工工艺流程：</w:t>
      </w:r>
    </w:p>
    <w:p w14:paraId="5DE97A68"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罗汉果验收→预处理→热水提取→沉降过滤→分离纯化→浓缩→罗汉果提取液</w:t>
      </w:r>
    </w:p>
    <w:p w14:paraId="6109D1BA"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罗汉果糖成型加工工艺流程：</w:t>
      </w:r>
    </w:p>
    <w:p w14:paraId="50BFC6A1" w14:textId="7FA761DC" w:rsidR="00EB617F" w:rsidRDefault="002C0113">
      <w:pPr>
        <w:pStyle w:val="BodyText2"/>
        <w:spacing w:after="0" w:line="560" w:lineRule="exact"/>
        <w:ind w:firstLineChars="200" w:firstLine="640"/>
        <w:rPr>
          <w:rFonts w:ascii="仿宋_GB2312" w:eastAsia="仿宋_GB2312" w:hAnsi="宋体"/>
        </w:rPr>
      </w:pPr>
      <w:r>
        <w:rPr>
          <w:rFonts w:ascii="仿宋_GB2312" w:eastAsia="仿宋_GB2312" w:hAnsi="宋体" w:hint="eastAsia"/>
        </w:rPr>
        <w:t>罗汉果提取液→配料称量→混合搅拌→制粒或整粒→</w:t>
      </w:r>
      <w:r w:rsidR="004D1CB9">
        <w:rPr>
          <w:rFonts w:ascii="仿宋_GB2312" w:eastAsia="仿宋_GB2312" w:hAnsi="宋体" w:hint="eastAsia"/>
        </w:rPr>
        <w:t>干燥杀菌</w:t>
      </w:r>
      <w:r>
        <w:rPr>
          <w:rFonts w:ascii="仿宋_GB2312" w:eastAsia="仿宋_GB2312" w:hAnsi="宋体" w:hint="eastAsia"/>
        </w:rPr>
        <w:t>→过筛→包装→成品</w:t>
      </w:r>
    </w:p>
    <w:p w14:paraId="25A3F2A4" w14:textId="37D99D92" w:rsidR="00827473" w:rsidRDefault="00827473">
      <w:pPr>
        <w:pStyle w:val="BodyText2"/>
        <w:spacing w:after="0" w:line="560" w:lineRule="exact"/>
        <w:ind w:firstLineChars="200" w:firstLine="643"/>
        <w:rPr>
          <w:rFonts w:ascii="仿宋_GB2312" w:eastAsia="仿宋_GB2312" w:hAnsi="宋体"/>
          <w:b/>
          <w:bCs/>
        </w:rPr>
      </w:pPr>
      <w:r w:rsidRPr="00827473">
        <w:rPr>
          <w:rFonts w:ascii="仿宋_GB2312" w:eastAsia="仿宋_GB2312" w:hAnsi="宋体" w:hint="eastAsia"/>
          <w:b/>
          <w:bCs/>
        </w:rPr>
        <w:t>（三）操作指示</w:t>
      </w:r>
    </w:p>
    <w:p w14:paraId="706915FD" w14:textId="083BFA6B" w:rsidR="00827473" w:rsidRDefault="002C0113">
      <w:pPr>
        <w:pStyle w:val="BodyText2"/>
        <w:spacing w:after="0" w:line="560" w:lineRule="exact"/>
        <w:ind w:firstLineChars="200" w:firstLine="640"/>
        <w:rPr>
          <w:rFonts w:ascii="仿宋_GB2312" w:eastAsia="仿宋_GB2312" w:hAnsi="宋体"/>
        </w:rPr>
      </w:pPr>
      <w:r>
        <w:rPr>
          <w:rFonts w:ascii="仿宋_GB2312" w:eastAsia="仿宋_GB2312" w:hAnsi="宋体" w:hint="eastAsia"/>
        </w:rPr>
        <w:lastRenderedPageBreak/>
        <w:t>1、</w:t>
      </w:r>
      <w:r w:rsidRPr="002C0113">
        <w:rPr>
          <w:rFonts w:ascii="仿宋_GB2312" w:eastAsia="仿宋_GB2312" w:hAnsi="宋体" w:hint="eastAsia"/>
        </w:rPr>
        <w:t>根据实地调研生产企业的罗汉果糖的原料使用情况，将原辅料归纳总结为：</w:t>
      </w:r>
      <w:r>
        <w:rPr>
          <w:rFonts w:ascii="仿宋_GB2312" w:eastAsia="仿宋_GB2312" w:hAnsi="宋体" w:hint="eastAsia"/>
        </w:rPr>
        <w:t>主料——</w:t>
      </w:r>
      <w:r w:rsidRPr="002C0113">
        <w:rPr>
          <w:rFonts w:ascii="仿宋_GB2312" w:eastAsia="仿宋_GB2312" w:hAnsi="宋体" w:hint="eastAsia"/>
        </w:rPr>
        <w:t>罗汉果鲜果、罗汉果干果</w:t>
      </w:r>
      <w:r>
        <w:rPr>
          <w:rFonts w:ascii="仿宋_GB2312" w:eastAsia="仿宋_GB2312" w:hAnsi="宋体" w:hint="eastAsia"/>
        </w:rPr>
        <w:t>；辅料</w:t>
      </w:r>
      <w:r w:rsidRPr="002C0113">
        <w:rPr>
          <w:rFonts w:ascii="仿宋_GB2312" w:eastAsia="仿宋_GB2312" w:hAnsi="宋体" w:hint="eastAsia"/>
        </w:rPr>
        <w:t>赤藓糖醇、</w:t>
      </w:r>
      <w:r>
        <w:rPr>
          <w:rFonts w:ascii="仿宋_GB2312" w:eastAsia="仿宋_GB2312" w:hAnsi="宋体" w:hint="eastAsia"/>
        </w:rPr>
        <w:t>其他</w:t>
      </w:r>
      <w:r w:rsidRPr="002C0113">
        <w:rPr>
          <w:rFonts w:ascii="仿宋_GB2312" w:eastAsia="仿宋_GB2312" w:hAnsi="宋体" w:hint="eastAsia"/>
        </w:rPr>
        <w:t>辅料、加工用水等，并要求满足相关产品标准或安全标准的要求。</w:t>
      </w:r>
    </w:p>
    <w:p w14:paraId="308C737E" w14:textId="599B135E" w:rsidR="002C0113" w:rsidRPr="002C0113" w:rsidRDefault="002C0113" w:rsidP="002C0113">
      <w:pPr>
        <w:pStyle w:val="BodyText2"/>
        <w:spacing w:line="560" w:lineRule="exact"/>
        <w:ind w:firstLineChars="200" w:firstLine="640"/>
        <w:rPr>
          <w:rFonts w:ascii="仿宋_GB2312" w:eastAsia="仿宋_GB2312" w:hAnsi="宋体"/>
        </w:rPr>
      </w:pPr>
      <w:r>
        <w:rPr>
          <w:rFonts w:ascii="仿宋_GB2312" w:eastAsia="仿宋_GB2312" w:hAnsi="宋体" w:hint="eastAsia"/>
        </w:rPr>
        <w:t>2、生产</w:t>
      </w:r>
      <w:r w:rsidRPr="002C0113">
        <w:rPr>
          <w:rFonts w:ascii="仿宋_GB2312" w:eastAsia="仿宋_GB2312" w:hAnsi="宋体" w:hint="eastAsia"/>
        </w:rPr>
        <w:t>设备</w:t>
      </w:r>
    </w:p>
    <w:p w14:paraId="745207D5" w14:textId="17376C70" w:rsidR="002C0113" w:rsidRPr="002C0113" w:rsidRDefault="002C0113" w:rsidP="002C0113">
      <w:pPr>
        <w:pStyle w:val="BodyText2"/>
        <w:spacing w:after="0" w:line="560" w:lineRule="exact"/>
        <w:ind w:firstLineChars="200" w:firstLine="640"/>
        <w:rPr>
          <w:rFonts w:ascii="仿宋_GB2312" w:eastAsia="仿宋_GB2312" w:hAnsi="宋体"/>
        </w:rPr>
      </w:pPr>
      <w:r w:rsidRPr="002C0113">
        <w:rPr>
          <w:rFonts w:ascii="仿宋_GB2312" w:eastAsia="仿宋_GB2312" w:hAnsi="宋体" w:hint="eastAsia"/>
        </w:rPr>
        <w:t>根据实地调研生产企业的生产情况，将生产设备设施归纳总结，共同确认了主要的设备设施有：清洗设备、分选设备、破碎设备、提取设备、离心设备、浓缩设备、杀菌设备、喷雾干燥设备、包装设备等。</w:t>
      </w:r>
    </w:p>
    <w:p w14:paraId="42A73AD7" w14:textId="0E49FCB5"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3、罗汉果提取液的加工</w:t>
      </w:r>
    </w:p>
    <w:p w14:paraId="24892A17" w14:textId="69C581D4"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3.1　罗汉果验收</w:t>
      </w:r>
    </w:p>
    <w:p w14:paraId="3D2081FB"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依据调研结果（见附表1），生产企业对罗汉果原料的使用，有使用罗汉果鲜果和罗汉果干果两种，因此对罗汉果鲜果和罗汉果干果按各自原料的特点分别进行验收及挑拣分类。</w:t>
      </w:r>
    </w:p>
    <w:p w14:paraId="23275AEB" w14:textId="72779BC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3.2　预处理</w:t>
      </w:r>
    </w:p>
    <w:p w14:paraId="37D7AFF4" w14:textId="34531818"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依据调研结果（见附表1），罗汉果原料经过破碎预处理后更有利于有效成分的提取，破碎颗粒物过大，则会影响提取的效果，破碎颗粒物过小，则会导致罗汉果</w:t>
      </w:r>
      <w:proofErr w:type="gramStart"/>
      <w:r>
        <w:rPr>
          <w:rFonts w:ascii="仿宋_GB2312" w:eastAsia="仿宋_GB2312" w:hAnsi="宋体" w:hint="eastAsia"/>
        </w:rPr>
        <w:t>籽</w:t>
      </w:r>
      <w:proofErr w:type="gramEnd"/>
      <w:r>
        <w:rPr>
          <w:rFonts w:ascii="仿宋_GB2312" w:eastAsia="仿宋_GB2312" w:hAnsi="宋体" w:hint="eastAsia"/>
        </w:rPr>
        <w:t>破碎产生油性物质影响提取的口感，经调研，一般要求小于30mm，根据罗汉果核大小约为2～10 mm为佳，因此，将该工序确定为：“流水冲洗，以除去罗汉果表皮粘附的尘埃、泥沙等杂物，采用机械破碎罗汉果颗粒状后置入提取罐。注：罗汉果</w:t>
      </w:r>
      <w:r>
        <w:rPr>
          <w:rFonts w:ascii="仿宋_GB2312" w:eastAsia="仿宋_GB2312" w:hAnsi="宋体" w:hint="eastAsia"/>
        </w:rPr>
        <w:lastRenderedPageBreak/>
        <w:t>细度应≤30</w:t>
      </w:r>
      <w:r w:rsidR="0086159B" w:rsidRPr="0086159B">
        <w:rPr>
          <w:rFonts w:ascii="仿宋_GB2312" w:eastAsia="仿宋_GB2312" w:hAnsi="宋体" w:hint="eastAsia"/>
          <w:vertAlign w:val="superscript"/>
        </w:rPr>
        <w:t xml:space="preserve"> </w:t>
      </w:r>
      <w:r>
        <w:rPr>
          <w:rFonts w:ascii="仿宋_GB2312" w:eastAsia="仿宋_GB2312" w:hAnsi="宋体" w:hint="eastAsia"/>
        </w:rPr>
        <w:t>mm,以2～10</w:t>
      </w:r>
      <w:r w:rsidRPr="0086159B">
        <w:rPr>
          <w:rFonts w:ascii="仿宋_GB2312" w:eastAsia="仿宋_GB2312" w:hAnsi="宋体" w:hint="eastAsia"/>
          <w:vertAlign w:val="superscript"/>
        </w:rPr>
        <w:t xml:space="preserve"> </w:t>
      </w:r>
      <w:r>
        <w:rPr>
          <w:rFonts w:ascii="仿宋_GB2312" w:eastAsia="仿宋_GB2312" w:hAnsi="宋体" w:hint="eastAsia"/>
        </w:rPr>
        <w:t>mm为宜。”</w:t>
      </w:r>
    </w:p>
    <w:p w14:paraId="68860186" w14:textId="7537BEED"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3.3　热水提取</w:t>
      </w:r>
    </w:p>
    <w:p w14:paraId="77F5625E"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依据调研结果（见附表1），罗汉果糖生产企业大多采用热水方式提取为主，根据使用的提取设备加水3到10倍不等，考虑到提取次数太多则能耗过大，一般以1-3次为佳，每次保持沸腾55 min～60min。因此，将该工序确定为：“每锅投料按料液比加入3～10倍的水进行投料，加水后进行煎煮，以1～3次为宜，必要时可适当增加，每次保持沸腾约60 min。”</w:t>
      </w:r>
    </w:p>
    <w:p w14:paraId="1BCBB78C" w14:textId="1EA89CC3"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3.4　沉降过滤</w:t>
      </w:r>
    </w:p>
    <w:p w14:paraId="714D3206" w14:textId="77777777" w:rsidR="00EB617F" w:rsidRDefault="002C0113">
      <w:pPr>
        <w:pStyle w:val="BodyText2"/>
        <w:spacing w:line="560" w:lineRule="exact"/>
        <w:ind w:firstLineChars="200" w:firstLine="640"/>
        <w:rPr>
          <w:rFonts w:ascii="仿宋_GB2312" w:eastAsia="仿宋_GB2312" w:hAnsi="宋体"/>
          <w:highlight w:val="yellow"/>
        </w:rPr>
      </w:pPr>
      <w:r>
        <w:rPr>
          <w:rFonts w:ascii="仿宋_GB2312" w:eastAsia="仿宋_GB2312" w:hAnsi="宋体" w:hint="eastAsia"/>
        </w:rPr>
        <w:t>依据调研结果（见附表1），为了去除滤渣，一般采用80-100目筛网过滤。因此，将该工序确定为：“放出提取液，静置沉降后经80～100目筛网过滤，去除滤渣。”</w:t>
      </w:r>
    </w:p>
    <w:p w14:paraId="39850AEA" w14:textId="43D7EF9A"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3.5　分离纯化</w:t>
      </w:r>
    </w:p>
    <w:p w14:paraId="40007ADD"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依据调研结果（见附表1），罗汉果糖生产企业大多采离子交换树脂</w:t>
      </w:r>
      <w:proofErr w:type="gramStart"/>
      <w:r>
        <w:rPr>
          <w:rFonts w:ascii="仿宋_GB2312" w:eastAsia="仿宋_GB2312" w:hAnsi="宋体" w:hint="eastAsia"/>
        </w:rPr>
        <w:t>柱进行</w:t>
      </w:r>
      <w:proofErr w:type="gramEnd"/>
      <w:r>
        <w:rPr>
          <w:rFonts w:ascii="仿宋_GB2312" w:eastAsia="仿宋_GB2312" w:hAnsi="宋体" w:hint="eastAsia"/>
        </w:rPr>
        <w:t>分离纯化处理。因此，将该工序确定为：“滤液经离子交换树脂柱进行分离纯化处理，去除杂质，得到洗脱液。”</w:t>
      </w:r>
    </w:p>
    <w:p w14:paraId="6D76518A" w14:textId="4BF3C13F"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3.6　浓缩</w:t>
      </w:r>
    </w:p>
    <w:p w14:paraId="2F895340" w14:textId="5C6EAC27" w:rsidR="00EB617F" w:rsidRPr="000D6184" w:rsidRDefault="002C0113" w:rsidP="000D6184">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依据调研结果（见附表1），从节能减</w:t>
      </w:r>
      <w:proofErr w:type="gramStart"/>
      <w:r>
        <w:rPr>
          <w:rFonts w:ascii="仿宋_GB2312" w:eastAsia="仿宋_GB2312" w:hAnsi="宋体" w:hint="eastAsia"/>
        </w:rPr>
        <w:t>排角度</w:t>
      </w:r>
      <w:proofErr w:type="gramEnd"/>
      <w:r>
        <w:rPr>
          <w:rFonts w:ascii="仿宋_GB2312" w:eastAsia="仿宋_GB2312" w:hAnsi="宋体" w:hint="eastAsia"/>
        </w:rPr>
        <w:t>出发，罗汉果糖生产企业基本采用真空浓缩罐将洗脱液进行浓缩，</w:t>
      </w:r>
      <w:r w:rsidR="000D6184" w:rsidRPr="000D6184">
        <w:rPr>
          <w:rFonts w:ascii="仿宋_GB2312" w:eastAsia="仿宋_GB2312" w:hAnsi="宋体" w:hint="eastAsia"/>
        </w:rPr>
        <w:t>浓缩温度不宜过高，否则容易在浓缩过程中出现跑料，漏料的情况</w:t>
      </w:r>
      <w:r w:rsidR="000D6184">
        <w:rPr>
          <w:rFonts w:ascii="仿宋_GB2312" w:eastAsia="仿宋_GB2312" w:hAnsi="宋体" w:hint="eastAsia"/>
        </w:rPr>
        <w:t>，经实验数据确认</w:t>
      </w:r>
      <w:r>
        <w:rPr>
          <w:rFonts w:ascii="仿宋_GB2312" w:eastAsia="仿宋_GB2312" w:hAnsi="宋体" w:hint="eastAsia"/>
        </w:rPr>
        <w:t>控制浓缩温度在70 ℃～85℃之间，</w:t>
      </w:r>
      <w:r>
        <w:rPr>
          <w:rFonts w:ascii="仿宋_GB2312" w:eastAsia="仿宋_GB2312" w:hAnsi="宋体" w:hint="eastAsia"/>
        </w:rPr>
        <w:lastRenderedPageBreak/>
        <w:t>洗脱液均浓缩至16°Bé～18°Bé之间，波美度在60 ℃到68℃之间测量。</w:t>
      </w:r>
      <w:r w:rsidR="000D6184" w:rsidRPr="000D6184">
        <w:rPr>
          <w:rFonts w:ascii="仿宋_GB2312" w:eastAsia="仿宋_GB2312" w:hAnsi="宋体" w:hint="eastAsia"/>
        </w:rPr>
        <w:t>固形物过高会不利于后续的喷粉干燥</w:t>
      </w:r>
      <w:r w:rsidR="000D6184">
        <w:rPr>
          <w:rFonts w:ascii="仿宋_GB2312" w:eastAsia="仿宋_GB2312" w:hAnsi="宋体" w:hint="eastAsia"/>
        </w:rPr>
        <w:t>，</w:t>
      </w:r>
      <w:r>
        <w:rPr>
          <w:rFonts w:ascii="仿宋_GB2312" w:eastAsia="仿宋_GB2312" w:hAnsi="宋体" w:hint="eastAsia"/>
        </w:rPr>
        <w:t>含量为45％～50％</w:t>
      </w:r>
      <w:r w:rsidR="000D6184">
        <w:rPr>
          <w:rFonts w:ascii="仿宋_GB2312" w:eastAsia="仿宋_GB2312" w:hAnsi="宋体" w:hint="eastAsia"/>
        </w:rPr>
        <w:t>较为合适</w:t>
      </w:r>
      <w:r>
        <w:rPr>
          <w:rFonts w:ascii="仿宋_GB2312" w:eastAsia="仿宋_GB2312" w:hAnsi="宋体" w:hint="eastAsia"/>
        </w:rPr>
        <w:t>。因此，将该工序确定为：“使用真空浓缩罐将洗脱液进行浓缩，控制浓缩温度在70 ℃～85 ℃，洗脱液浓缩至16°Bé～18°Bé之间。固形物含量为45％～55％。注：波美度在60 ℃～68 ℃以上测量。”</w:t>
      </w:r>
    </w:p>
    <w:p w14:paraId="424B923F" w14:textId="652E1E69"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4、罗汉果糖的成型加工</w:t>
      </w:r>
    </w:p>
    <w:p w14:paraId="6836461D" w14:textId="365A71DA" w:rsidR="00EB617F" w:rsidRDefault="002C0113" w:rsidP="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4.1　配料称量</w:t>
      </w:r>
    </w:p>
    <w:p w14:paraId="052CAE77"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w:t>
      </w:r>
      <w:bookmarkStart w:id="1" w:name="_Hlk178893698"/>
      <w:r>
        <w:rPr>
          <w:rFonts w:ascii="仿宋_GB2312" w:eastAsia="仿宋_GB2312" w:hAnsi="宋体" w:hint="eastAsia"/>
        </w:rPr>
        <w:t>罗汉果糖</w:t>
      </w:r>
      <w:bookmarkEnd w:id="1"/>
      <w:r>
        <w:rPr>
          <w:rFonts w:ascii="仿宋_GB2312" w:eastAsia="仿宋_GB2312" w:hAnsi="宋体" w:hint="eastAsia"/>
        </w:rPr>
        <w:t>生产企业大多使用罗汉果提取物、赤藓糖</w:t>
      </w:r>
      <w:proofErr w:type="gramStart"/>
      <w:r>
        <w:rPr>
          <w:rFonts w:ascii="仿宋_GB2312" w:eastAsia="仿宋_GB2312" w:hAnsi="宋体" w:hint="eastAsia"/>
        </w:rPr>
        <w:t>醇</w:t>
      </w:r>
      <w:proofErr w:type="gramEnd"/>
      <w:r>
        <w:rPr>
          <w:rFonts w:ascii="仿宋_GB2312" w:eastAsia="仿宋_GB2312" w:hAnsi="宋体" w:hint="eastAsia"/>
        </w:rPr>
        <w:t>作为主要原料生产，同时根据市场需求可选择性适当增加使用甜菊糖苷、二氧化硅等用于调整口味，因此，将该工序确定为：“按产品的工艺配方进行称量罗汉果提取物、赤藓糖醇，可根据市场需求经论证后增加食品辅料、其他食品添加剂、其他食品相关产品的使用。选择适合精度的计量器具，一人称量一人核准。”</w:t>
      </w:r>
    </w:p>
    <w:p w14:paraId="1E2DBC3C" w14:textId="7A165F5B"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4.2　混合搅拌</w:t>
      </w:r>
    </w:p>
    <w:p w14:paraId="5B9B1BB1"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依据调研结果（见附表1），罗汉果糖生产企业需要将配料混合均匀。</w:t>
      </w:r>
      <w:bookmarkStart w:id="2" w:name="_Hlk177165845"/>
      <w:r>
        <w:rPr>
          <w:rFonts w:ascii="仿宋_GB2312" w:eastAsia="仿宋_GB2312" w:hAnsi="宋体" w:hint="eastAsia"/>
        </w:rPr>
        <w:t>因此，将该工序确定为：“</w:t>
      </w:r>
      <w:bookmarkEnd w:id="2"/>
      <w:r>
        <w:rPr>
          <w:rFonts w:ascii="仿宋_GB2312" w:eastAsia="仿宋_GB2312" w:hAnsi="宋体" w:hint="eastAsia"/>
        </w:rPr>
        <w:t>将配料置入混合机槽内，混合均匀。”</w:t>
      </w:r>
    </w:p>
    <w:p w14:paraId="68824398" w14:textId="29F15B58"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4.3　制粒或整粒</w:t>
      </w:r>
    </w:p>
    <w:p w14:paraId="68680671"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依据调研结果（见附表1），罗汉果糖生产企业可根据市场需求调整产品的形状、颜色和形态。因此，将该工序确定为：“根据产品的形状赋形，使得物料呈均匀的颜色和形</w:t>
      </w:r>
      <w:r>
        <w:rPr>
          <w:rFonts w:ascii="仿宋_GB2312" w:eastAsia="仿宋_GB2312" w:hAnsi="宋体" w:hint="eastAsia"/>
        </w:rPr>
        <w:lastRenderedPageBreak/>
        <w:t>态。”</w:t>
      </w:r>
    </w:p>
    <w:p w14:paraId="79CC104A" w14:textId="76F67CE4"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 xml:space="preserve">4.4　</w:t>
      </w:r>
      <w:r w:rsidR="004D1CB9">
        <w:rPr>
          <w:rFonts w:ascii="仿宋_GB2312" w:eastAsia="仿宋_GB2312" w:hAnsi="宋体" w:hint="eastAsia"/>
        </w:rPr>
        <w:t>干燥杀菌</w:t>
      </w:r>
    </w:p>
    <w:p w14:paraId="2499CEA9" w14:textId="0EF2A0DD"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依据调研结果（见附表1），罗汉果糖生产企业需要将搅拌后的物料推入高效沸腾干燥机中进行</w:t>
      </w:r>
      <w:r w:rsidR="004D1CB9">
        <w:rPr>
          <w:rFonts w:ascii="仿宋_GB2312" w:eastAsia="仿宋_GB2312" w:hAnsi="宋体" w:hint="eastAsia"/>
        </w:rPr>
        <w:t>干燥杀菌</w:t>
      </w:r>
      <w:r>
        <w:rPr>
          <w:rFonts w:ascii="仿宋_GB2312" w:eastAsia="仿宋_GB2312" w:hAnsi="宋体" w:hint="eastAsia"/>
        </w:rPr>
        <w:t>，设置80 ℃～85 ℃或75 ℃～80 ℃不等，持续保温30～60 min，因此，将该工序确定为：“将搅拌后的物料推入高效沸腾干燥机中进行</w:t>
      </w:r>
      <w:r w:rsidR="004D1CB9">
        <w:rPr>
          <w:rFonts w:ascii="仿宋_GB2312" w:eastAsia="仿宋_GB2312" w:hAnsi="宋体" w:hint="eastAsia"/>
        </w:rPr>
        <w:t>干燥杀菌</w:t>
      </w:r>
      <w:r>
        <w:rPr>
          <w:rFonts w:ascii="仿宋_GB2312" w:eastAsia="仿宋_GB2312" w:hAnsi="宋体" w:hint="eastAsia"/>
        </w:rPr>
        <w:t>，设置80 ℃～85 ℃，持续保温30～60 min，期间按要求取样监控物料干燥程度，并翻搅及拍散物料，使得受热均匀，物料干燥完全，物料经过干燥和灭菌后，水分含量应≤7.0%。”</w:t>
      </w:r>
    </w:p>
    <w:p w14:paraId="3B99F2E6" w14:textId="37FE37BC"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4.5　过筛</w:t>
      </w:r>
    </w:p>
    <w:p w14:paraId="1C0842AA"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均有过筛工序。待产品冷却至室温后应，选择合适规格的筛网（筛网目数20目）进行过筛，过筛前后需检查筛网的完好性。因此，将该工序确定为：“待产品冷却至室温后应，选择合适规格的筛网（筛网目数20目）进行过筛，过筛前后需检查筛网的完好性。”</w:t>
      </w:r>
    </w:p>
    <w:p w14:paraId="03F236D3" w14:textId="3F4ABF4A"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4.6　包装</w:t>
      </w:r>
    </w:p>
    <w:p w14:paraId="7E2DDF91" w14:textId="63C8BF62"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4.6.1　内包装</w:t>
      </w:r>
    </w:p>
    <w:p w14:paraId="40E6B03E" w14:textId="77777777"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均采用自动定量包装机对产品进行内包装，操作前确保设备的清洁和再次消毒。包装过程中需随时随机取样检验包装物的净含量是否在允许偏差范围内，并每小时进行记录一次。内包装</w:t>
      </w:r>
      <w:r>
        <w:rPr>
          <w:rFonts w:ascii="仿宋_GB2312" w:eastAsia="仿宋_GB2312" w:hAnsi="宋体" w:hint="eastAsia"/>
        </w:rPr>
        <w:lastRenderedPageBreak/>
        <w:t>材料应无毒、无害、无异味，符合国家食品安全要求。因此，将该工序确定为：“采用自动定量包装机对产品进行内包装，操作前确保设备的清洁和再次消毒。包装过程中需随时随机取样检验包装物的净含量是否在允许偏差范围内，并每小时进行记录一次。内包装材料应无毒、无害、无异味，符合国家食品安全要求。”</w:t>
      </w:r>
    </w:p>
    <w:p w14:paraId="6D040A05" w14:textId="1CB03336" w:rsidR="00EB617F" w:rsidRDefault="002C0113">
      <w:pPr>
        <w:pStyle w:val="BodyText2"/>
        <w:spacing w:line="560" w:lineRule="exact"/>
        <w:ind w:firstLineChars="200" w:firstLine="640"/>
        <w:rPr>
          <w:rFonts w:ascii="仿宋_GB2312" w:eastAsia="仿宋_GB2312" w:hAnsi="宋体"/>
        </w:rPr>
      </w:pPr>
      <w:r>
        <w:rPr>
          <w:rFonts w:ascii="仿宋_GB2312" w:eastAsia="仿宋_GB2312" w:hAnsi="宋体" w:hint="eastAsia"/>
        </w:rPr>
        <w:t>4.6.2　外包装</w:t>
      </w:r>
    </w:p>
    <w:p w14:paraId="4F01574E" w14:textId="77777777" w:rsidR="00EB617F" w:rsidRDefault="002C0113">
      <w:pPr>
        <w:pStyle w:val="BodyText2"/>
        <w:spacing w:after="0" w:line="560" w:lineRule="exact"/>
        <w:ind w:firstLineChars="200" w:firstLine="640"/>
        <w:rPr>
          <w:rFonts w:ascii="仿宋_GB2312" w:eastAsia="仿宋_GB2312" w:hAnsi="宋体"/>
        </w:rPr>
      </w:pPr>
      <w:r>
        <w:rPr>
          <w:rFonts w:ascii="仿宋_GB2312" w:eastAsia="仿宋_GB2312" w:hAnsi="宋体" w:hint="eastAsia"/>
        </w:rPr>
        <w:t>依据调研结果（见附表1），罗汉果糖生产企业均对产品的外包装要求有共同之处，因此，将该工序确定为：“按照产品的包装规格进行外包装，确保生产日期、检验合格证等齐备。”</w:t>
      </w:r>
    </w:p>
    <w:p w14:paraId="561F5394" w14:textId="58B3C68A" w:rsidR="002C0113" w:rsidRPr="002C0113" w:rsidRDefault="002C0113" w:rsidP="002C0113">
      <w:pPr>
        <w:pStyle w:val="BodyText2"/>
        <w:spacing w:line="560" w:lineRule="exact"/>
        <w:ind w:firstLineChars="200" w:firstLine="643"/>
        <w:rPr>
          <w:rFonts w:ascii="仿宋_GB2312" w:eastAsia="仿宋_GB2312" w:hAnsi="宋体"/>
          <w:b/>
          <w:bCs/>
        </w:rPr>
      </w:pPr>
      <w:r w:rsidRPr="002C0113">
        <w:rPr>
          <w:rFonts w:ascii="仿宋_GB2312" w:eastAsia="仿宋_GB2312" w:hAnsi="宋体" w:hint="eastAsia"/>
          <w:b/>
          <w:bCs/>
        </w:rPr>
        <w:t>（</w:t>
      </w:r>
      <w:r>
        <w:rPr>
          <w:rFonts w:ascii="仿宋_GB2312" w:eastAsia="仿宋_GB2312" w:hAnsi="宋体" w:hint="eastAsia"/>
          <w:b/>
          <w:bCs/>
        </w:rPr>
        <w:t>四</w:t>
      </w:r>
      <w:r w:rsidRPr="002C0113">
        <w:rPr>
          <w:rFonts w:ascii="仿宋_GB2312" w:eastAsia="仿宋_GB2312" w:hAnsi="宋体" w:hint="eastAsia"/>
          <w:b/>
          <w:bCs/>
        </w:rPr>
        <w:t>）成品感官要求</w:t>
      </w:r>
    </w:p>
    <w:p w14:paraId="08E17357" w14:textId="0AD62F22" w:rsidR="002C0113" w:rsidRPr="002C0113" w:rsidRDefault="002C0113" w:rsidP="002C0113">
      <w:pPr>
        <w:pStyle w:val="BodyText2"/>
        <w:spacing w:after="0" w:line="560" w:lineRule="exact"/>
        <w:ind w:firstLineChars="200" w:firstLine="640"/>
        <w:rPr>
          <w:rFonts w:ascii="仿宋_GB2312" w:eastAsia="仿宋_GB2312" w:hAnsi="宋体"/>
        </w:rPr>
      </w:pPr>
      <w:r w:rsidRPr="002C0113">
        <w:rPr>
          <w:rFonts w:ascii="仿宋_GB2312" w:eastAsia="仿宋_GB2312" w:hAnsi="宋体" w:hint="eastAsia"/>
        </w:rPr>
        <w:t>罗汉果糖根据产品的形状赋形，加入一定辅料使得</w:t>
      </w:r>
      <w:proofErr w:type="gramStart"/>
      <w:r w:rsidRPr="002C0113">
        <w:rPr>
          <w:rFonts w:ascii="仿宋_GB2312" w:eastAsia="仿宋_GB2312" w:hAnsi="宋体" w:hint="eastAsia"/>
        </w:rPr>
        <w:t>物料呈</w:t>
      </w:r>
      <w:proofErr w:type="gramEnd"/>
      <w:r w:rsidRPr="002C0113">
        <w:rPr>
          <w:rFonts w:ascii="仿宋_GB2312" w:eastAsia="仿宋_GB2312" w:hAnsi="宋体" w:hint="eastAsia"/>
        </w:rPr>
        <w:t>均匀的颜色和形态。</w:t>
      </w:r>
    </w:p>
    <w:p w14:paraId="017F1DFC" w14:textId="61EAD45A" w:rsidR="00EB617F" w:rsidRDefault="002C0113">
      <w:pPr>
        <w:pStyle w:val="BodyText2"/>
        <w:spacing w:after="0" w:line="560" w:lineRule="exact"/>
        <w:ind w:firstLineChars="200" w:firstLine="643"/>
        <w:rPr>
          <w:rFonts w:ascii="仿宋_GB2312" w:eastAsia="仿宋_GB2312" w:hAnsi="宋体"/>
          <w:b/>
          <w:bCs/>
        </w:rPr>
      </w:pPr>
      <w:r>
        <w:rPr>
          <w:rFonts w:ascii="仿宋_GB2312" w:eastAsia="仿宋_GB2312" w:hAnsi="宋体" w:hint="eastAsia"/>
          <w:b/>
          <w:bCs/>
        </w:rPr>
        <w:t>（五）运输和贮存</w:t>
      </w:r>
    </w:p>
    <w:p w14:paraId="04AE0D70" w14:textId="77777777" w:rsidR="00EB617F" w:rsidRDefault="002C0113">
      <w:pPr>
        <w:pStyle w:val="BodyText2"/>
        <w:spacing w:after="0" w:line="560" w:lineRule="exact"/>
        <w:ind w:firstLineChars="200" w:firstLine="640"/>
        <w:rPr>
          <w:rFonts w:ascii="仿宋_GB2312" w:eastAsia="仿宋_GB2312" w:hAnsi="宋体"/>
        </w:rPr>
      </w:pPr>
      <w:r>
        <w:rPr>
          <w:rFonts w:ascii="仿宋_GB2312" w:eastAsia="仿宋_GB2312" w:hAnsi="宋体" w:hint="eastAsia"/>
        </w:rPr>
        <w:t>本条根据GB 14881-2013 《食品安全国家标准 食品生产通用卫生规范》第10章，考虑到罗汉果糖产品的生产及使用与固体饮料较为接近，因此也参照GB 12695-2016《食品安全国家标准 饮料生产卫生规范》第10章关于固体饮料的规定，结合罗汉果糖生产企业实际生产的情况，确认了本条文。</w:t>
      </w:r>
    </w:p>
    <w:p w14:paraId="244640B5" w14:textId="40BE3260" w:rsidR="00EB617F" w:rsidRDefault="002C0113">
      <w:pPr>
        <w:pStyle w:val="BodyText2"/>
        <w:spacing w:after="0" w:line="560" w:lineRule="exact"/>
        <w:ind w:firstLineChars="200" w:firstLine="643"/>
        <w:rPr>
          <w:rFonts w:ascii="仿宋_GB2312" w:eastAsia="仿宋_GB2312" w:hAnsi="宋体"/>
          <w:b/>
          <w:bCs/>
        </w:rPr>
      </w:pPr>
      <w:r>
        <w:rPr>
          <w:rFonts w:ascii="仿宋_GB2312" w:eastAsia="仿宋_GB2312" w:hAnsi="宋体" w:hint="eastAsia"/>
          <w:b/>
          <w:bCs/>
        </w:rPr>
        <w:t>（六）档案管理</w:t>
      </w:r>
    </w:p>
    <w:p w14:paraId="362D1583" w14:textId="77777777" w:rsidR="00EB617F" w:rsidRDefault="002C0113">
      <w:pPr>
        <w:pStyle w:val="BodyText2"/>
        <w:spacing w:after="0" w:line="560" w:lineRule="exact"/>
        <w:ind w:firstLineChars="200" w:firstLine="640"/>
        <w:rPr>
          <w:rFonts w:ascii="仿宋_GB2312" w:eastAsia="仿宋_GB2312" w:hAnsi="宋体"/>
          <w:highlight w:val="yellow"/>
        </w:rPr>
      </w:pPr>
      <w:r>
        <w:rPr>
          <w:rFonts w:ascii="仿宋_GB2312" w:eastAsia="仿宋_GB2312" w:hAnsi="宋体" w:hint="eastAsia"/>
        </w:rPr>
        <w:t>本条根据GB 14881-2013 《食品安全国家标准 食品生产通用卫生规范》第14章，由于生产技术规程则更专注于</w:t>
      </w:r>
      <w:r>
        <w:rPr>
          <w:rFonts w:ascii="仿宋_GB2312" w:eastAsia="仿宋_GB2312" w:hAnsi="宋体" w:hint="eastAsia"/>
        </w:rPr>
        <w:lastRenderedPageBreak/>
        <w:t>过程的详细步骤和执行程序的标准化，因此结合罗汉果糖生产企业实际生产的情况，确认了本条文。</w:t>
      </w:r>
      <w:r>
        <w:rPr>
          <w:rFonts w:ascii="Courier New" w:eastAsia="仿宋_GB2312" w:hAnsi="Courier New" w:cs="Courier New"/>
        </w:rPr>
        <w:t>‌</w:t>
      </w:r>
    </w:p>
    <w:p w14:paraId="7A9F0E27" w14:textId="77777777" w:rsidR="00EB617F" w:rsidRDefault="002C0113">
      <w:pPr>
        <w:pStyle w:val="6"/>
        <w:spacing w:beforeLines="50" w:before="156" w:afterLines="50" w:after="156" w:line="560" w:lineRule="exact"/>
        <w:ind w:firstLineChars="200" w:firstLine="640"/>
        <w:rPr>
          <w:rFonts w:ascii="黑体" w:hAnsi="黑体"/>
          <w:b w:val="0"/>
          <w:bCs w:val="0"/>
          <w:sz w:val="32"/>
          <w:szCs w:val="32"/>
        </w:rPr>
      </w:pPr>
      <w:r>
        <w:rPr>
          <w:rFonts w:ascii="黑体" w:hAnsi="黑体" w:hint="eastAsia"/>
          <w:b w:val="0"/>
          <w:bCs w:val="0"/>
          <w:sz w:val="32"/>
          <w:szCs w:val="32"/>
        </w:rPr>
        <w:t>六、重大意见分歧的处理依据和结果</w:t>
      </w:r>
    </w:p>
    <w:p w14:paraId="42EEE24F" w14:textId="77777777" w:rsidR="00EB617F" w:rsidRDefault="002C01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本标准研制过程中无重大分歧意见。</w:t>
      </w:r>
    </w:p>
    <w:p w14:paraId="04ED7E98" w14:textId="75E9D2DA" w:rsidR="00EB617F" w:rsidRDefault="002C0113" w:rsidP="002C0113">
      <w:pPr>
        <w:pStyle w:val="afa"/>
        <w:ind w:firstLineChars="200" w:firstLine="640"/>
        <w:jc w:val="both"/>
        <w:rPr>
          <w:rFonts w:eastAsia="黑体"/>
        </w:rPr>
      </w:pPr>
      <w:r>
        <w:rPr>
          <w:rFonts w:ascii="黑体" w:eastAsia="黑体" w:hAnsi="黑体" w:hint="eastAsia"/>
          <w:b w:val="0"/>
        </w:rPr>
        <w:t>七、</w:t>
      </w:r>
      <w:r>
        <w:rPr>
          <w:rFonts w:eastAsia="黑体" w:hint="eastAsia"/>
        </w:rPr>
        <w:t>其他应当说明的事项</w:t>
      </w:r>
    </w:p>
    <w:p w14:paraId="261E5141" w14:textId="77777777" w:rsidR="00EB617F" w:rsidRDefault="002C0113">
      <w:pPr>
        <w:widowControl/>
        <w:spacing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无。</w:t>
      </w:r>
    </w:p>
    <w:p w14:paraId="742001C1" w14:textId="25CECF21" w:rsidR="00EB617F" w:rsidRDefault="002C0113">
      <w:pPr>
        <w:pStyle w:val="BodyText2"/>
        <w:spacing w:beforeLines="50" w:before="156" w:after="100" w:afterAutospacing="1"/>
        <w:ind w:firstLineChars="200" w:firstLine="640"/>
        <w:rPr>
          <w:rFonts w:ascii="黑体" w:eastAsia="黑体" w:hAnsi="黑体" w:cstheme="majorBidi"/>
          <w:bCs/>
        </w:rPr>
      </w:pPr>
      <w:r>
        <w:rPr>
          <w:rFonts w:ascii="黑体" w:eastAsia="黑体" w:hAnsi="黑体" w:cstheme="majorBidi" w:hint="eastAsia"/>
          <w:bCs/>
        </w:rPr>
        <w:t>八、自我承诺</w:t>
      </w:r>
    </w:p>
    <w:p w14:paraId="0AF02C79" w14:textId="77777777" w:rsidR="00EB617F" w:rsidRDefault="002C0113">
      <w:pPr>
        <w:pStyle w:val="BodyText2"/>
        <w:ind w:firstLineChars="200" w:firstLine="640"/>
        <w:rPr>
          <w:rFonts w:ascii="仿宋_GB2312" w:eastAsia="仿宋_GB2312" w:hAnsi="仿宋"/>
          <w:color w:val="000000" w:themeColor="text1"/>
        </w:rPr>
      </w:pPr>
      <w:r>
        <w:rPr>
          <w:rFonts w:ascii="仿宋_GB2312" w:eastAsia="仿宋_GB2312" w:hAnsi="仿宋" w:hint="eastAsia"/>
          <w:color w:val="000000" w:themeColor="text1"/>
        </w:rPr>
        <w:t>本标准内容与各项指标不低于强制性标准要求。</w:t>
      </w:r>
    </w:p>
    <w:p w14:paraId="3AE6CC0A" w14:textId="77777777" w:rsidR="00EB617F" w:rsidRDefault="00EB617F">
      <w:pPr>
        <w:pStyle w:val="BodyText2"/>
        <w:ind w:firstLineChars="200" w:firstLine="640"/>
        <w:rPr>
          <w:rFonts w:ascii="仿宋_GB2312" w:eastAsia="仿宋_GB2312" w:hAnsi="仿宋"/>
          <w:color w:val="000000" w:themeColor="text1"/>
        </w:rPr>
      </w:pPr>
    </w:p>
    <w:p w14:paraId="432E6A4F" w14:textId="77777777" w:rsidR="00EB617F" w:rsidRDefault="002C0113">
      <w:pPr>
        <w:spacing w:line="560" w:lineRule="exact"/>
        <w:ind w:right="640"/>
        <w:jc w:val="right"/>
        <w:rPr>
          <w:rFonts w:ascii="仿宋_GB2312" w:eastAsia="仿宋_GB2312" w:hAnsi="仿宋"/>
          <w:sz w:val="32"/>
          <w:szCs w:val="32"/>
        </w:rPr>
      </w:pPr>
      <w:r>
        <w:rPr>
          <w:rFonts w:ascii="仿宋_GB2312" w:eastAsia="仿宋_GB2312" w:hAnsi="仿宋" w:hint="eastAsia"/>
          <w:sz w:val="32"/>
          <w:szCs w:val="32"/>
        </w:rPr>
        <w:t>团体标准《罗汉果糖生产技术规程》</w:t>
      </w:r>
    </w:p>
    <w:p w14:paraId="66B127E5" w14:textId="77777777" w:rsidR="00EB617F" w:rsidRDefault="002C0113">
      <w:pPr>
        <w:spacing w:line="560" w:lineRule="exact"/>
        <w:ind w:right="640" w:firstLineChars="1450" w:firstLine="4640"/>
        <w:rPr>
          <w:rFonts w:ascii="仿宋_GB2312" w:eastAsia="仿宋_GB2312" w:hAnsi="仿宋"/>
          <w:sz w:val="32"/>
          <w:szCs w:val="32"/>
        </w:rPr>
      </w:pPr>
      <w:r>
        <w:rPr>
          <w:rFonts w:ascii="仿宋_GB2312" w:eastAsia="仿宋_GB2312" w:hAnsi="仿宋" w:hint="eastAsia"/>
          <w:sz w:val="32"/>
          <w:szCs w:val="32"/>
        </w:rPr>
        <w:t>标准编制组</w:t>
      </w:r>
    </w:p>
    <w:p w14:paraId="35547C2B" w14:textId="77777777" w:rsidR="00EB617F" w:rsidRDefault="002C0113">
      <w:pPr>
        <w:spacing w:line="560" w:lineRule="exact"/>
        <w:ind w:right="640" w:firstLineChars="1350" w:firstLine="4320"/>
        <w:rPr>
          <w:rFonts w:ascii="仿宋_GB2312" w:eastAsia="仿宋_GB2312" w:hAnsi="仿宋"/>
          <w:sz w:val="32"/>
          <w:szCs w:val="32"/>
        </w:rPr>
      </w:pPr>
      <w:r>
        <w:rPr>
          <w:rFonts w:ascii="仿宋_GB2312" w:eastAsia="仿宋_GB2312" w:hAnsi="仿宋" w:hint="eastAsia"/>
          <w:sz w:val="32"/>
          <w:szCs w:val="32"/>
        </w:rPr>
        <w:t>202</w:t>
      </w:r>
      <w:r>
        <w:rPr>
          <w:rFonts w:ascii="仿宋_GB2312" w:eastAsia="仿宋_GB2312" w:hAnsi="仿宋"/>
          <w:sz w:val="32"/>
          <w:szCs w:val="32"/>
        </w:rPr>
        <w:t>4</w:t>
      </w:r>
      <w:r>
        <w:rPr>
          <w:rFonts w:ascii="仿宋_GB2312" w:eastAsia="仿宋_GB2312" w:hAnsi="仿宋" w:hint="eastAsia"/>
          <w:sz w:val="32"/>
          <w:szCs w:val="32"/>
        </w:rPr>
        <w:t>年9月10日</w:t>
      </w:r>
    </w:p>
    <w:p w14:paraId="052C60C1" w14:textId="77777777" w:rsidR="00EB617F" w:rsidRDefault="00EB617F">
      <w:pPr>
        <w:pStyle w:val="BodyText2"/>
        <w:rPr>
          <w:rFonts w:ascii="仿宋_GB2312" w:eastAsia="仿宋_GB2312" w:hAnsi="仿宋"/>
        </w:rPr>
      </w:pPr>
    </w:p>
    <w:p w14:paraId="12888B81" w14:textId="77777777" w:rsidR="00EB617F" w:rsidRDefault="00EB617F">
      <w:pPr>
        <w:pStyle w:val="BodyText2"/>
        <w:rPr>
          <w:rFonts w:ascii="仿宋_GB2312" w:eastAsia="仿宋_GB2312" w:hAnsi="仿宋"/>
        </w:rPr>
      </w:pPr>
    </w:p>
    <w:p w14:paraId="1B5CA0F8" w14:textId="77777777" w:rsidR="00EB617F" w:rsidRDefault="002C0113">
      <w:pPr>
        <w:pageBreakBefore/>
        <w:jc w:val="left"/>
        <w:rPr>
          <w:sz w:val="30"/>
          <w:szCs w:val="30"/>
        </w:rPr>
      </w:pPr>
      <w:r>
        <w:rPr>
          <w:rFonts w:hint="eastAsia"/>
          <w:sz w:val="30"/>
          <w:szCs w:val="30"/>
        </w:rPr>
        <w:lastRenderedPageBreak/>
        <w:t>附表</w:t>
      </w:r>
      <w:r>
        <w:rPr>
          <w:rFonts w:hint="eastAsia"/>
          <w:sz w:val="30"/>
          <w:szCs w:val="30"/>
        </w:rPr>
        <w:t>1</w:t>
      </w:r>
    </w:p>
    <w:p w14:paraId="4B97FA0C" w14:textId="77777777" w:rsidR="00EB617F" w:rsidRDefault="002C0113">
      <w:pPr>
        <w:pStyle w:val="BodyText2"/>
        <w:jc w:val="center"/>
        <w:rPr>
          <w:b/>
          <w:bCs/>
          <w:sz w:val="30"/>
          <w:szCs w:val="30"/>
        </w:rPr>
      </w:pPr>
      <w:r>
        <w:rPr>
          <w:rFonts w:hint="eastAsia"/>
          <w:b/>
          <w:bCs/>
          <w:sz w:val="30"/>
          <w:szCs w:val="30"/>
        </w:rPr>
        <w:t>罗汉果糖生产加工关键参数调研情况</w:t>
      </w:r>
    </w:p>
    <w:tbl>
      <w:tblPr>
        <w:tblStyle w:val="afe"/>
        <w:tblW w:w="0" w:type="auto"/>
        <w:tblLook w:val="04A0" w:firstRow="1" w:lastRow="0" w:firstColumn="1" w:lastColumn="0" w:noHBand="0" w:noVBand="1"/>
      </w:tblPr>
      <w:tblGrid>
        <w:gridCol w:w="2130"/>
        <w:gridCol w:w="2130"/>
        <w:gridCol w:w="2131"/>
        <w:gridCol w:w="2131"/>
      </w:tblGrid>
      <w:tr w:rsidR="00EB617F" w14:paraId="17BEA492" w14:textId="77777777">
        <w:trPr>
          <w:trHeight w:val="814"/>
        </w:trPr>
        <w:tc>
          <w:tcPr>
            <w:tcW w:w="2130" w:type="dxa"/>
            <w:vAlign w:val="center"/>
          </w:tcPr>
          <w:p w14:paraId="206081CB" w14:textId="77777777" w:rsidR="00EB617F" w:rsidRDefault="002C0113">
            <w:pPr>
              <w:jc w:val="center"/>
              <w:rPr>
                <w:b/>
                <w:bCs/>
                <w:sz w:val="24"/>
              </w:rPr>
            </w:pPr>
            <w:r>
              <w:rPr>
                <w:rFonts w:hint="eastAsia"/>
                <w:sz w:val="24"/>
              </w:rPr>
              <w:t>企业名称及关键生产参数</w:t>
            </w:r>
          </w:p>
        </w:tc>
        <w:tc>
          <w:tcPr>
            <w:tcW w:w="2130" w:type="dxa"/>
            <w:vAlign w:val="center"/>
          </w:tcPr>
          <w:p w14:paraId="315FFDA6" w14:textId="77777777" w:rsidR="00EB617F" w:rsidRDefault="002C0113">
            <w:pPr>
              <w:pStyle w:val="BodyText2"/>
              <w:spacing w:after="0" w:line="240" w:lineRule="auto"/>
              <w:jc w:val="center"/>
              <w:rPr>
                <w:b/>
                <w:bCs/>
                <w:sz w:val="24"/>
                <w:szCs w:val="24"/>
              </w:rPr>
            </w:pPr>
            <w:r>
              <w:rPr>
                <w:rFonts w:hint="eastAsia"/>
                <w:sz w:val="24"/>
                <w:szCs w:val="24"/>
              </w:rPr>
              <w:t>桂林实力科技有限公司</w:t>
            </w:r>
          </w:p>
        </w:tc>
        <w:tc>
          <w:tcPr>
            <w:tcW w:w="2131" w:type="dxa"/>
            <w:vAlign w:val="center"/>
          </w:tcPr>
          <w:p w14:paraId="4A9285EC" w14:textId="77777777" w:rsidR="00EB617F" w:rsidRDefault="002C0113">
            <w:pPr>
              <w:pStyle w:val="BodyText2"/>
              <w:spacing w:after="0" w:line="240" w:lineRule="auto"/>
              <w:jc w:val="center"/>
              <w:rPr>
                <w:b/>
                <w:bCs/>
                <w:sz w:val="24"/>
                <w:szCs w:val="24"/>
              </w:rPr>
            </w:pPr>
            <w:r>
              <w:rPr>
                <w:rFonts w:hint="eastAsia"/>
                <w:sz w:val="24"/>
                <w:szCs w:val="24"/>
              </w:rPr>
              <w:t>桂林莱茵生物科技股份有限公司</w:t>
            </w:r>
          </w:p>
        </w:tc>
        <w:tc>
          <w:tcPr>
            <w:tcW w:w="2131" w:type="dxa"/>
            <w:vAlign w:val="center"/>
          </w:tcPr>
          <w:p w14:paraId="7228868C" w14:textId="77777777" w:rsidR="00EB617F" w:rsidRDefault="002C0113">
            <w:pPr>
              <w:pStyle w:val="BodyText2"/>
              <w:spacing w:after="0" w:line="240" w:lineRule="auto"/>
              <w:jc w:val="center"/>
              <w:rPr>
                <w:b/>
                <w:bCs/>
                <w:sz w:val="24"/>
                <w:szCs w:val="24"/>
              </w:rPr>
            </w:pPr>
            <w:r>
              <w:rPr>
                <w:rFonts w:hint="eastAsia"/>
                <w:sz w:val="24"/>
                <w:szCs w:val="24"/>
              </w:rPr>
              <w:t>桂林三棱生物科技有限公司</w:t>
            </w:r>
          </w:p>
        </w:tc>
      </w:tr>
      <w:tr w:rsidR="00EB617F" w14:paraId="6F87B1F5" w14:textId="77777777">
        <w:trPr>
          <w:trHeight w:val="948"/>
        </w:trPr>
        <w:tc>
          <w:tcPr>
            <w:tcW w:w="2130" w:type="dxa"/>
            <w:vAlign w:val="center"/>
          </w:tcPr>
          <w:p w14:paraId="07BC2453" w14:textId="77777777" w:rsidR="00EB617F" w:rsidRDefault="002C0113">
            <w:pPr>
              <w:jc w:val="center"/>
              <w:rPr>
                <w:b/>
                <w:bCs/>
                <w:sz w:val="24"/>
              </w:rPr>
            </w:pPr>
            <w:r>
              <w:rPr>
                <w:rFonts w:hint="eastAsia"/>
                <w:sz w:val="24"/>
              </w:rPr>
              <w:t>罗汉果使用情况</w:t>
            </w:r>
          </w:p>
        </w:tc>
        <w:tc>
          <w:tcPr>
            <w:tcW w:w="2130" w:type="dxa"/>
            <w:vAlign w:val="center"/>
          </w:tcPr>
          <w:p w14:paraId="57CA28DE" w14:textId="77777777" w:rsidR="00EB617F" w:rsidRDefault="002C0113">
            <w:pPr>
              <w:jc w:val="center"/>
              <w:rPr>
                <w:sz w:val="24"/>
              </w:rPr>
            </w:pPr>
            <w:bookmarkStart w:id="3" w:name="OLE_LINK1"/>
            <w:r>
              <w:rPr>
                <w:rFonts w:hint="eastAsia"/>
                <w:sz w:val="24"/>
              </w:rPr>
              <w:sym w:font="Wingdings" w:char="00FE"/>
            </w:r>
            <w:r>
              <w:rPr>
                <w:rFonts w:hint="eastAsia"/>
                <w:sz w:val="24"/>
              </w:rPr>
              <w:t>鲜果</w:t>
            </w:r>
          </w:p>
          <w:p w14:paraId="018EA6A4" w14:textId="77777777" w:rsidR="00EB617F" w:rsidRDefault="002C0113">
            <w:pPr>
              <w:pStyle w:val="BodyText2"/>
              <w:spacing w:after="0" w:line="240" w:lineRule="auto"/>
              <w:jc w:val="center"/>
              <w:rPr>
                <w:b/>
                <w:bCs/>
                <w:sz w:val="24"/>
                <w:szCs w:val="24"/>
              </w:rPr>
            </w:pPr>
            <w:r>
              <w:rPr>
                <w:rFonts w:hint="eastAsia"/>
                <w:sz w:val="24"/>
                <w:szCs w:val="24"/>
              </w:rPr>
              <w:sym w:font="Wingdings" w:char="00FE"/>
            </w:r>
            <w:r>
              <w:rPr>
                <w:rFonts w:hint="eastAsia"/>
                <w:sz w:val="24"/>
                <w:szCs w:val="24"/>
              </w:rPr>
              <w:t>干果</w:t>
            </w:r>
            <w:bookmarkEnd w:id="3"/>
          </w:p>
        </w:tc>
        <w:tc>
          <w:tcPr>
            <w:tcW w:w="2131" w:type="dxa"/>
            <w:vAlign w:val="center"/>
          </w:tcPr>
          <w:p w14:paraId="589B9AD2" w14:textId="77777777" w:rsidR="00EB617F" w:rsidRDefault="002C0113">
            <w:pPr>
              <w:jc w:val="center"/>
              <w:rPr>
                <w:sz w:val="24"/>
              </w:rPr>
            </w:pPr>
            <w:bookmarkStart w:id="4" w:name="OLE_LINK2"/>
            <w:r>
              <w:rPr>
                <w:rFonts w:hint="eastAsia"/>
                <w:sz w:val="24"/>
              </w:rPr>
              <w:sym w:font="Wingdings" w:char="00FE"/>
            </w:r>
            <w:r>
              <w:rPr>
                <w:rFonts w:hint="eastAsia"/>
                <w:sz w:val="24"/>
              </w:rPr>
              <w:t>鲜果</w:t>
            </w:r>
          </w:p>
          <w:p w14:paraId="648F61CD" w14:textId="77777777" w:rsidR="00EB617F" w:rsidRDefault="002C0113">
            <w:pPr>
              <w:pStyle w:val="BodyText2"/>
              <w:spacing w:after="0" w:line="240" w:lineRule="auto"/>
              <w:jc w:val="center"/>
              <w:rPr>
                <w:b/>
                <w:bCs/>
                <w:sz w:val="24"/>
                <w:szCs w:val="24"/>
              </w:rPr>
            </w:pPr>
            <w:r>
              <w:rPr>
                <w:rFonts w:hint="eastAsia"/>
                <w:sz w:val="24"/>
                <w:szCs w:val="24"/>
              </w:rPr>
              <w:sym w:font="Wingdings" w:char="00A8"/>
            </w:r>
            <w:r>
              <w:rPr>
                <w:rFonts w:hint="eastAsia"/>
                <w:sz w:val="24"/>
                <w:szCs w:val="24"/>
              </w:rPr>
              <w:t>干果</w:t>
            </w:r>
            <w:bookmarkEnd w:id="4"/>
          </w:p>
        </w:tc>
        <w:tc>
          <w:tcPr>
            <w:tcW w:w="2131" w:type="dxa"/>
            <w:vAlign w:val="center"/>
          </w:tcPr>
          <w:p w14:paraId="6BA7CFE9" w14:textId="77777777" w:rsidR="00EB617F" w:rsidRDefault="002C0113">
            <w:pPr>
              <w:jc w:val="center"/>
              <w:rPr>
                <w:sz w:val="24"/>
              </w:rPr>
            </w:pPr>
            <w:r>
              <w:rPr>
                <w:rFonts w:hint="eastAsia"/>
                <w:sz w:val="24"/>
              </w:rPr>
              <w:sym w:font="Wingdings" w:char="00FE"/>
            </w:r>
            <w:r>
              <w:rPr>
                <w:rFonts w:hint="eastAsia"/>
                <w:sz w:val="24"/>
              </w:rPr>
              <w:t>鲜果</w:t>
            </w:r>
          </w:p>
          <w:p w14:paraId="1FE000B4" w14:textId="77777777" w:rsidR="00EB617F" w:rsidRDefault="002C0113">
            <w:pPr>
              <w:pStyle w:val="BodyText2"/>
              <w:spacing w:after="0" w:line="240" w:lineRule="auto"/>
              <w:jc w:val="center"/>
              <w:rPr>
                <w:b/>
                <w:bCs/>
                <w:sz w:val="24"/>
                <w:szCs w:val="24"/>
              </w:rPr>
            </w:pPr>
            <w:r>
              <w:rPr>
                <w:rFonts w:hint="eastAsia"/>
                <w:sz w:val="24"/>
                <w:szCs w:val="24"/>
              </w:rPr>
              <w:sym w:font="Wingdings" w:char="00A8"/>
            </w:r>
            <w:r>
              <w:rPr>
                <w:rFonts w:hint="eastAsia"/>
                <w:sz w:val="24"/>
                <w:szCs w:val="24"/>
              </w:rPr>
              <w:t>干果</w:t>
            </w:r>
          </w:p>
        </w:tc>
      </w:tr>
      <w:tr w:rsidR="00EB617F" w14:paraId="5F906C92" w14:textId="77777777">
        <w:trPr>
          <w:trHeight w:val="798"/>
        </w:trPr>
        <w:tc>
          <w:tcPr>
            <w:tcW w:w="2130" w:type="dxa"/>
            <w:vAlign w:val="center"/>
          </w:tcPr>
          <w:p w14:paraId="43C30987" w14:textId="77777777" w:rsidR="00EB617F" w:rsidRDefault="002C0113">
            <w:pPr>
              <w:jc w:val="center"/>
              <w:rPr>
                <w:b/>
                <w:bCs/>
                <w:sz w:val="24"/>
              </w:rPr>
            </w:pPr>
            <w:r>
              <w:rPr>
                <w:rFonts w:hint="eastAsia"/>
                <w:sz w:val="24"/>
              </w:rPr>
              <w:t>罗汉果粉碎颗粒（</w:t>
            </w:r>
            <w:r>
              <w:rPr>
                <w:rFonts w:hint="eastAsia"/>
                <w:sz w:val="24"/>
              </w:rPr>
              <w:t>mm</w:t>
            </w:r>
            <w:r>
              <w:rPr>
                <w:rFonts w:hint="eastAsia"/>
                <w:sz w:val="24"/>
              </w:rPr>
              <w:t>）</w:t>
            </w:r>
          </w:p>
        </w:tc>
        <w:tc>
          <w:tcPr>
            <w:tcW w:w="2130" w:type="dxa"/>
            <w:vAlign w:val="center"/>
          </w:tcPr>
          <w:p w14:paraId="2C514DE5" w14:textId="77777777" w:rsidR="00EB617F" w:rsidRDefault="002C0113">
            <w:pPr>
              <w:pStyle w:val="BodyText2"/>
              <w:spacing w:after="0" w:line="240" w:lineRule="auto"/>
              <w:jc w:val="center"/>
              <w:rPr>
                <w:b/>
                <w:bCs/>
                <w:sz w:val="24"/>
                <w:szCs w:val="24"/>
              </w:rPr>
            </w:pPr>
            <w:bookmarkStart w:id="5" w:name="OLE_LINK9"/>
            <w:r>
              <w:rPr>
                <w:rFonts w:ascii="宋体" w:hint="eastAsia"/>
                <w:kern w:val="0"/>
                <w:sz w:val="24"/>
                <w:szCs w:val="24"/>
              </w:rPr>
              <w:t>2～10</w:t>
            </w:r>
            <w:bookmarkEnd w:id="5"/>
            <w:r>
              <w:rPr>
                <w:rFonts w:ascii="宋体" w:hint="eastAsia"/>
                <w:kern w:val="0"/>
                <w:sz w:val="24"/>
                <w:szCs w:val="24"/>
              </w:rPr>
              <w:t>，小于30mm</w:t>
            </w:r>
          </w:p>
        </w:tc>
        <w:tc>
          <w:tcPr>
            <w:tcW w:w="2131" w:type="dxa"/>
            <w:vAlign w:val="center"/>
          </w:tcPr>
          <w:p w14:paraId="46261977" w14:textId="77777777" w:rsidR="00EB617F" w:rsidRDefault="002C0113">
            <w:pPr>
              <w:pStyle w:val="BodyText2"/>
              <w:spacing w:after="0" w:line="240" w:lineRule="auto"/>
              <w:jc w:val="center"/>
              <w:rPr>
                <w:b/>
                <w:bCs/>
                <w:sz w:val="24"/>
                <w:szCs w:val="24"/>
              </w:rPr>
            </w:pPr>
            <w:r>
              <w:rPr>
                <w:rFonts w:ascii="宋体" w:hint="eastAsia"/>
                <w:kern w:val="0"/>
                <w:sz w:val="24"/>
                <w:szCs w:val="24"/>
              </w:rPr>
              <w:t>2～10，小于30mm</w:t>
            </w:r>
          </w:p>
        </w:tc>
        <w:tc>
          <w:tcPr>
            <w:tcW w:w="2131" w:type="dxa"/>
            <w:vAlign w:val="center"/>
          </w:tcPr>
          <w:p w14:paraId="3EABCAD0" w14:textId="77777777" w:rsidR="00EB617F" w:rsidRDefault="002C0113">
            <w:pPr>
              <w:pStyle w:val="BodyText2"/>
              <w:spacing w:after="0" w:line="240" w:lineRule="auto"/>
              <w:jc w:val="center"/>
              <w:rPr>
                <w:b/>
                <w:bCs/>
                <w:sz w:val="24"/>
                <w:szCs w:val="24"/>
              </w:rPr>
            </w:pPr>
            <w:r>
              <w:rPr>
                <w:rFonts w:ascii="宋体" w:hint="eastAsia"/>
                <w:kern w:val="0"/>
                <w:sz w:val="24"/>
                <w:szCs w:val="24"/>
              </w:rPr>
              <w:t>小于30mm</w:t>
            </w:r>
          </w:p>
        </w:tc>
      </w:tr>
      <w:tr w:rsidR="00EB617F" w14:paraId="548D5BE7" w14:textId="77777777">
        <w:trPr>
          <w:trHeight w:val="735"/>
        </w:trPr>
        <w:tc>
          <w:tcPr>
            <w:tcW w:w="2130" w:type="dxa"/>
            <w:vAlign w:val="center"/>
          </w:tcPr>
          <w:p w14:paraId="42A2032B" w14:textId="77777777" w:rsidR="00EB617F" w:rsidRDefault="002C0113">
            <w:pPr>
              <w:jc w:val="center"/>
              <w:rPr>
                <w:b/>
                <w:bCs/>
                <w:sz w:val="24"/>
              </w:rPr>
            </w:pPr>
            <w:r>
              <w:rPr>
                <w:rFonts w:ascii="宋体" w:hint="eastAsia"/>
                <w:kern w:val="0"/>
                <w:sz w:val="24"/>
              </w:rPr>
              <w:t>加热</w:t>
            </w:r>
            <w:proofErr w:type="gramStart"/>
            <w:r>
              <w:rPr>
                <w:rFonts w:ascii="宋体" w:hint="eastAsia"/>
                <w:kern w:val="0"/>
                <w:sz w:val="24"/>
              </w:rPr>
              <w:t>水比例</w:t>
            </w:r>
            <w:proofErr w:type="gramEnd"/>
          </w:p>
        </w:tc>
        <w:tc>
          <w:tcPr>
            <w:tcW w:w="2130" w:type="dxa"/>
            <w:vAlign w:val="center"/>
          </w:tcPr>
          <w:p w14:paraId="5C605233" w14:textId="77777777" w:rsidR="00EB617F" w:rsidRDefault="002C0113">
            <w:pPr>
              <w:pStyle w:val="BodyText2"/>
              <w:spacing w:after="0" w:line="240" w:lineRule="auto"/>
              <w:jc w:val="center"/>
              <w:rPr>
                <w:b/>
                <w:bCs/>
                <w:sz w:val="24"/>
                <w:szCs w:val="24"/>
              </w:rPr>
            </w:pPr>
            <w:r>
              <w:rPr>
                <w:rFonts w:ascii="宋体" w:hint="eastAsia"/>
                <w:kern w:val="0"/>
                <w:sz w:val="24"/>
                <w:szCs w:val="24"/>
              </w:rPr>
              <w:t>7倍</w:t>
            </w:r>
          </w:p>
        </w:tc>
        <w:tc>
          <w:tcPr>
            <w:tcW w:w="2131" w:type="dxa"/>
            <w:vAlign w:val="center"/>
          </w:tcPr>
          <w:p w14:paraId="763E569A" w14:textId="77777777" w:rsidR="00EB617F" w:rsidRDefault="002C0113">
            <w:pPr>
              <w:pStyle w:val="BodyText2"/>
              <w:spacing w:after="0" w:line="240" w:lineRule="auto"/>
              <w:jc w:val="center"/>
              <w:rPr>
                <w:b/>
                <w:bCs/>
                <w:sz w:val="24"/>
                <w:szCs w:val="24"/>
              </w:rPr>
            </w:pPr>
            <w:bookmarkStart w:id="6" w:name="OLE_LINK4"/>
            <w:r>
              <w:rPr>
                <w:rFonts w:ascii="宋体" w:hint="eastAsia"/>
                <w:kern w:val="0"/>
                <w:sz w:val="24"/>
                <w:szCs w:val="24"/>
              </w:rPr>
              <w:t>3</w:t>
            </w:r>
            <w:bookmarkEnd w:id="6"/>
            <w:r>
              <w:rPr>
                <w:rFonts w:ascii="宋体" w:hint="eastAsia"/>
                <w:kern w:val="0"/>
                <w:sz w:val="24"/>
                <w:szCs w:val="24"/>
              </w:rPr>
              <w:t>到6倍</w:t>
            </w:r>
          </w:p>
        </w:tc>
        <w:tc>
          <w:tcPr>
            <w:tcW w:w="2131" w:type="dxa"/>
            <w:vAlign w:val="center"/>
          </w:tcPr>
          <w:p w14:paraId="508D373F" w14:textId="77777777" w:rsidR="00EB617F" w:rsidRDefault="002C0113">
            <w:pPr>
              <w:pStyle w:val="BodyText2"/>
              <w:spacing w:after="0" w:line="240" w:lineRule="auto"/>
              <w:jc w:val="center"/>
              <w:rPr>
                <w:b/>
                <w:bCs/>
                <w:sz w:val="24"/>
                <w:szCs w:val="24"/>
              </w:rPr>
            </w:pPr>
            <w:r>
              <w:rPr>
                <w:rFonts w:ascii="宋体" w:hint="eastAsia"/>
                <w:kern w:val="0"/>
                <w:sz w:val="24"/>
                <w:szCs w:val="24"/>
              </w:rPr>
              <w:t>5倍</w:t>
            </w:r>
          </w:p>
        </w:tc>
      </w:tr>
      <w:tr w:rsidR="00EB617F" w14:paraId="38037682" w14:textId="77777777">
        <w:trPr>
          <w:trHeight w:val="652"/>
        </w:trPr>
        <w:tc>
          <w:tcPr>
            <w:tcW w:w="2130" w:type="dxa"/>
            <w:vAlign w:val="center"/>
          </w:tcPr>
          <w:p w14:paraId="4E0B9BF6" w14:textId="77777777" w:rsidR="00EB617F" w:rsidRDefault="002C0113">
            <w:pPr>
              <w:jc w:val="center"/>
              <w:rPr>
                <w:b/>
                <w:bCs/>
                <w:sz w:val="24"/>
              </w:rPr>
            </w:pPr>
            <w:r>
              <w:rPr>
                <w:rFonts w:hint="eastAsia"/>
                <w:sz w:val="24"/>
              </w:rPr>
              <w:t>提取次数（</w:t>
            </w:r>
            <w:r>
              <w:rPr>
                <w:rFonts w:ascii="宋体" w:hint="eastAsia"/>
                <w:kern w:val="0"/>
                <w:sz w:val="24"/>
              </w:rPr>
              <w:t>次）</w:t>
            </w:r>
          </w:p>
        </w:tc>
        <w:tc>
          <w:tcPr>
            <w:tcW w:w="2130" w:type="dxa"/>
            <w:vAlign w:val="center"/>
          </w:tcPr>
          <w:p w14:paraId="2E6B0D8D" w14:textId="77777777" w:rsidR="00EB617F" w:rsidRDefault="002C0113">
            <w:pPr>
              <w:pStyle w:val="BodyText2"/>
              <w:spacing w:after="0" w:line="240" w:lineRule="auto"/>
              <w:jc w:val="center"/>
              <w:rPr>
                <w:b/>
                <w:bCs/>
                <w:sz w:val="24"/>
                <w:szCs w:val="24"/>
              </w:rPr>
            </w:pPr>
            <w:r>
              <w:rPr>
                <w:rFonts w:ascii="宋体" w:hint="eastAsia"/>
                <w:kern w:val="0"/>
                <w:sz w:val="24"/>
                <w:szCs w:val="24"/>
              </w:rPr>
              <w:t>1-4</w:t>
            </w:r>
          </w:p>
        </w:tc>
        <w:tc>
          <w:tcPr>
            <w:tcW w:w="2131" w:type="dxa"/>
            <w:vAlign w:val="center"/>
          </w:tcPr>
          <w:p w14:paraId="5BF3A440" w14:textId="77777777" w:rsidR="00EB617F" w:rsidRDefault="002C0113">
            <w:pPr>
              <w:pStyle w:val="BodyText2"/>
              <w:spacing w:after="0" w:line="240" w:lineRule="auto"/>
              <w:jc w:val="center"/>
              <w:rPr>
                <w:rFonts w:ascii="宋体" w:hAnsi="宋体" w:cs="宋体"/>
                <w:b/>
                <w:bCs/>
                <w:sz w:val="24"/>
                <w:szCs w:val="24"/>
              </w:rPr>
            </w:pPr>
            <w:r>
              <w:rPr>
                <w:rFonts w:ascii="宋体" w:hAnsi="宋体" w:cs="宋体" w:hint="eastAsia"/>
                <w:sz w:val="24"/>
                <w:szCs w:val="24"/>
              </w:rPr>
              <w:t>1-4</w:t>
            </w:r>
          </w:p>
        </w:tc>
        <w:tc>
          <w:tcPr>
            <w:tcW w:w="2131" w:type="dxa"/>
            <w:vAlign w:val="center"/>
          </w:tcPr>
          <w:p w14:paraId="2CF116C6" w14:textId="77777777" w:rsidR="00EB617F" w:rsidRDefault="002C0113">
            <w:pPr>
              <w:pStyle w:val="BodyText2"/>
              <w:spacing w:after="0" w:line="240" w:lineRule="auto"/>
              <w:jc w:val="center"/>
              <w:rPr>
                <w:rFonts w:ascii="宋体" w:hAnsi="宋体" w:cs="宋体"/>
                <w:b/>
                <w:bCs/>
                <w:sz w:val="24"/>
                <w:szCs w:val="24"/>
              </w:rPr>
            </w:pPr>
            <w:r>
              <w:rPr>
                <w:rFonts w:ascii="宋体" w:hAnsi="宋体" w:cs="宋体"/>
                <w:sz w:val="24"/>
                <w:szCs w:val="24"/>
              </w:rPr>
              <w:t>1-4</w:t>
            </w:r>
          </w:p>
        </w:tc>
      </w:tr>
      <w:tr w:rsidR="00EB617F" w14:paraId="53935BF1" w14:textId="77777777">
        <w:trPr>
          <w:trHeight w:val="736"/>
        </w:trPr>
        <w:tc>
          <w:tcPr>
            <w:tcW w:w="2130" w:type="dxa"/>
            <w:vAlign w:val="center"/>
          </w:tcPr>
          <w:p w14:paraId="77E62520" w14:textId="77777777" w:rsidR="00EB617F" w:rsidRDefault="002C0113">
            <w:pPr>
              <w:jc w:val="center"/>
              <w:rPr>
                <w:b/>
                <w:bCs/>
                <w:sz w:val="24"/>
              </w:rPr>
            </w:pPr>
            <w:r>
              <w:rPr>
                <w:rFonts w:ascii="宋体" w:hint="eastAsia"/>
                <w:kern w:val="0"/>
                <w:sz w:val="24"/>
              </w:rPr>
              <w:t>沸腾时间（min）</w:t>
            </w:r>
          </w:p>
        </w:tc>
        <w:tc>
          <w:tcPr>
            <w:tcW w:w="2130" w:type="dxa"/>
            <w:vAlign w:val="center"/>
          </w:tcPr>
          <w:p w14:paraId="532B3CE7" w14:textId="77777777" w:rsidR="00EB617F" w:rsidRDefault="002C0113">
            <w:pPr>
              <w:pStyle w:val="BodyText2"/>
              <w:spacing w:after="0" w:line="240" w:lineRule="auto"/>
              <w:jc w:val="center"/>
              <w:rPr>
                <w:b/>
                <w:bCs/>
                <w:sz w:val="24"/>
                <w:szCs w:val="24"/>
              </w:rPr>
            </w:pPr>
            <w:bookmarkStart w:id="7" w:name="OLE_LINK10"/>
            <w:r>
              <w:rPr>
                <w:rFonts w:ascii="宋体" w:hint="eastAsia"/>
                <w:kern w:val="0"/>
                <w:sz w:val="24"/>
                <w:szCs w:val="24"/>
              </w:rPr>
              <w:t>55～</w:t>
            </w:r>
            <w:bookmarkStart w:id="8" w:name="OLE_LINK8"/>
            <w:r>
              <w:rPr>
                <w:rFonts w:ascii="宋体" w:hint="eastAsia"/>
                <w:kern w:val="0"/>
                <w:sz w:val="24"/>
                <w:szCs w:val="24"/>
              </w:rPr>
              <w:t>60</w:t>
            </w:r>
            <w:bookmarkEnd w:id="7"/>
            <w:bookmarkEnd w:id="8"/>
          </w:p>
        </w:tc>
        <w:tc>
          <w:tcPr>
            <w:tcW w:w="2131" w:type="dxa"/>
            <w:vAlign w:val="center"/>
          </w:tcPr>
          <w:p w14:paraId="3CCC428F" w14:textId="77777777" w:rsidR="00EB617F" w:rsidRDefault="002C0113">
            <w:pPr>
              <w:pStyle w:val="BodyText2"/>
              <w:spacing w:after="0" w:line="240" w:lineRule="auto"/>
              <w:jc w:val="center"/>
              <w:rPr>
                <w:b/>
                <w:bCs/>
                <w:sz w:val="24"/>
                <w:szCs w:val="24"/>
              </w:rPr>
            </w:pPr>
            <w:r>
              <w:rPr>
                <w:rFonts w:ascii="宋体" w:hint="eastAsia"/>
                <w:kern w:val="0"/>
                <w:sz w:val="24"/>
                <w:szCs w:val="24"/>
              </w:rPr>
              <w:t>60</w:t>
            </w:r>
          </w:p>
        </w:tc>
        <w:tc>
          <w:tcPr>
            <w:tcW w:w="2131" w:type="dxa"/>
            <w:vAlign w:val="center"/>
          </w:tcPr>
          <w:p w14:paraId="03223D39" w14:textId="77777777" w:rsidR="00EB617F" w:rsidRDefault="002C0113">
            <w:pPr>
              <w:pStyle w:val="BodyText2"/>
              <w:spacing w:after="0" w:line="240" w:lineRule="auto"/>
              <w:jc w:val="center"/>
              <w:rPr>
                <w:b/>
                <w:bCs/>
                <w:sz w:val="24"/>
                <w:szCs w:val="24"/>
              </w:rPr>
            </w:pPr>
            <w:r>
              <w:rPr>
                <w:rFonts w:ascii="宋体" w:hint="eastAsia"/>
                <w:kern w:val="0"/>
                <w:sz w:val="24"/>
                <w:szCs w:val="24"/>
              </w:rPr>
              <w:t>55～60</w:t>
            </w:r>
          </w:p>
        </w:tc>
      </w:tr>
      <w:tr w:rsidR="00EB617F" w14:paraId="1623F9CD" w14:textId="77777777">
        <w:trPr>
          <w:trHeight w:val="735"/>
        </w:trPr>
        <w:tc>
          <w:tcPr>
            <w:tcW w:w="2130" w:type="dxa"/>
            <w:vAlign w:val="center"/>
          </w:tcPr>
          <w:p w14:paraId="573B1B25" w14:textId="77777777" w:rsidR="00EB617F" w:rsidRDefault="002C0113">
            <w:pPr>
              <w:jc w:val="center"/>
              <w:rPr>
                <w:sz w:val="24"/>
              </w:rPr>
            </w:pPr>
            <w:r>
              <w:rPr>
                <w:rFonts w:hint="eastAsia"/>
                <w:sz w:val="24"/>
              </w:rPr>
              <w:t>沉降过滤</w:t>
            </w:r>
          </w:p>
        </w:tc>
        <w:tc>
          <w:tcPr>
            <w:tcW w:w="2130" w:type="dxa"/>
            <w:vAlign w:val="center"/>
          </w:tcPr>
          <w:p w14:paraId="118D4F2F" w14:textId="77777777" w:rsidR="00EB617F" w:rsidRDefault="002C0113">
            <w:pPr>
              <w:jc w:val="center"/>
              <w:rPr>
                <w:sz w:val="24"/>
              </w:rPr>
            </w:pPr>
            <w:bookmarkStart w:id="9" w:name="OLE_LINK12"/>
            <w:r>
              <w:rPr>
                <w:rFonts w:hint="eastAsia"/>
                <w:sz w:val="24"/>
              </w:rPr>
              <w:t>100</w:t>
            </w:r>
            <w:r>
              <w:rPr>
                <w:rFonts w:hint="eastAsia"/>
                <w:sz w:val="24"/>
              </w:rPr>
              <w:t>目筛网过滤</w:t>
            </w:r>
            <w:bookmarkEnd w:id="9"/>
          </w:p>
        </w:tc>
        <w:tc>
          <w:tcPr>
            <w:tcW w:w="2131" w:type="dxa"/>
            <w:vAlign w:val="center"/>
          </w:tcPr>
          <w:p w14:paraId="75237166" w14:textId="77777777" w:rsidR="00EB617F" w:rsidRDefault="002C0113">
            <w:pPr>
              <w:jc w:val="center"/>
              <w:rPr>
                <w:sz w:val="24"/>
              </w:rPr>
            </w:pPr>
            <w:r>
              <w:rPr>
                <w:rFonts w:hint="eastAsia"/>
                <w:sz w:val="24"/>
              </w:rPr>
              <w:t>80-</w:t>
            </w:r>
            <w:bookmarkStart w:id="10" w:name="OLE_LINK15"/>
            <w:r>
              <w:rPr>
                <w:rFonts w:hint="eastAsia"/>
                <w:sz w:val="24"/>
              </w:rPr>
              <w:t>100</w:t>
            </w:r>
            <w:r>
              <w:rPr>
                <w:rFonts w:hint="eastAsia"/>
                <w:sz w:val="24"/>
              </w:rPr>
              <w:t>目筛网过滤</w:t>
            </w:r>
            <w:bookmarkEnd w:id="10"/>
          </w:p>
        </w:tc>
        <w:tc>
          <w:tcPr>
            <w:tcW w:w="2131" w:type="dxa"/>
            <w:vAlign w:val="center"/>
          </w:tcPr>
          <w:p w14:paraId="6BC24027" w14:textId="77777777" w:rsidR="00EB617F" w:rsidRDefault="002C0113">
            <w:pPr>
              <w:pStyle w:val="BodyText2"/>
              <w:spacing w:after="0" w:line="240" w:lineRule="auto"/>
              <w:jc w:val="center"/>
              <w:rPr>
                <w:b/>
                <w:bCs/>
                <w:sz w:val="24"/>
                <w:szCs w:val="24"/>
              </w:rPr>
            </w:pPr>
            <w:r>
              <w:rPr>
                <w:rFonts w:hint="eastAsia"/>
                <w:sz w:val="24"/>
                <w:szCs w:val="24"/>
              </w:rPr>
              <w:t>100</w:t>
            </w:r>
            <w:r>
              <w:rPr>
                <w:rFonts w:hint="eastAsia"/>
                <w:sz w:val="24"/>
                <w:szCs w:val="24"/>
              </w:rPr>
              <w:t>目筛网过滤</w:t>
            </w:r>
          </w:p>
        </w:tc>
      </w:tr>
      <w:tr w:rsidR="00EB617F" w14:paraId="0E715248" w14:textId="77777777">
        <w:trPr>
          <w:trHeight w:val="735"/>
        </w:trPr>
        <w:tc>
          <w:tcPr>
            <w:tcW w:w="2130" w:type="dxa"/>
            <w:vAlign w:val="center"/>
          </w:tcPr>
          <w:p w14:paraId="7D32FB05" w14:textId="77777777" w:rsidR="00EB617F" w:rsidRDefault="002C0113">
            <w:pPr>
              <w:jc w:val="center"/>
              <w:rPr>
                <w:sz w:val="24"/>
              </w:rPr>
            </w:pPr>
            <w:r>
              <w:rPr>
                <w:rFonts w:hint="eastAsia"/>
                <w:sz w:val="24"/>
              </w:rPr>
              <w:t>分离纯化方式</w:t>
            </w:r>
          </w:p>
        </w:tc>
        <w:tc>
          <w:tcPr>
            <w:tcW w:w="2130" w:type="dxa"/>
            <w:vAlign w:val="center"/>
          </w:tcPr>
          <w:p w14:paraId="27D4EEF2" w14:textId="77777777" w:rsidR="00EB617F" w:rsidRDefault="002C0113">
            <w:pPr>
              <w:jc w:val="center"/>
              <w:rPr>
                <w:sz w:val="24"/>
              </w:rPr>
            </w:pPr>
            <w:bookmarkStart w:id="11" w:name="OLE_LINK7"/>
            <w:r>
              <w:rPr>
                <w:rFonts w:hint="eastAsia"/>
                <w:sz w:val="24"/>
              </w:rPr>
              <w:t>离子交换树脂柱</w:t>
            </w:r>
            <w:bookmarkEnd w:id="11"/>
          </w:p>
        </w:tc>
        <w:tc>
          <w:tcPr>
            <w:tcW w:w="2131" w:type="dxa"/>
            <w:vAlign w:val="center"/>
          </w:tcPr>
          <w:p w14:paraId="2EDF84C5" w14:textId="77777777" w:rsidR="00EB617F" w:rsidRDefault="002C0113">
            <w:pPr>
              <w:jc w:val="center"/>
              <w:rPr>
                <w:sz w:val="24"/>
              </w:rPr>
            </w:pPr>
            <w:r>
              <w:rPr>
                <w:rFonts w:hint="eastAsia"/>
                <w:sz w:val="24"/>
              </w:rPr>
              <w:t>离子交换树脂柱</w:t>
            </w:r>
          </w:p>
        </w:tc>
        <w:tc>
          <w:tcPr>
            <w:tcW w:w="2131" w:type="dxa"/>
            <w:vAlign w:val="center"/>
          </w:tcPr>
          <w:p w14:paraId="4FF53EA6" w14:textId="77777777" w:rsidR="00EB617F" w:rsidRDefault="002C0113">
            <w:pPr>
              <w:pStyle w:val="BodyText2"/>
              <w:spacing w:after="0" w:line="240" w:lineRule="auto"/>
              <w:jc w:val="center"/>
              <w:rPr>
                <w:b/>
                <w:bCs/>
                <w:sz w:val="24"/>
                <w:szCs w:val="24"/>
              </w:rPr>
            </w:pPr>
            <w:r>
              <w:rPr>
                <w:rFonts w:hint="eastAsia"/>
                <w:sz w:val="24"/>
                <w:szCs w:val="24"/>
              </w:rPr>
              <w:t>离子交换树脂柱</w:t>
            </w:r>
          </w:p>
        </w:tc>
      </w:tr>
      <w:tr w:rsidR="00EB617F" w14:paraId="5620C29E" w14:textId="77777777">
        <w:trPr>
          <w:trHeight w:val="735"/>
        </w:trPr>
        <w:tc>
          <w:tcPr>
            <w:tcW w:w="2130" w:type="dxa"/>
            <w:vAlign w:val="center"/>
          </w:tcPr>
          <w:p w14:paraId="2C6E3DD1" w14:textId="77777777" w:rsidR="00EB617F" w:rsidRDefault="002C0113">
            <w:pPr>
              <w:jc w:val="center"/>
              <w:rPr>
                <w:sz w:val="24"/>
              </w:rPr>
            </w:pPr>
            <w:r>
              <w:rPr>
                <w:rFonts w:hint="eastAsia"/>
                <w:sz w:val="24"/>
              </w:rPr>
              <w:t>浓缩温度（℃）</w:t>
            </w:r>
          </w:p>
        </w:tc>
        <w:tc>
          <w:tcPr>
            <w:tcW w:w="2130" w:type="dxa"/>
            <w:vAlign w:val="center"/>
          </w:tcPr>
          <w:p w14:paraId="1C465478" w14:textId="77777777" w:rsidR="00EB617F" w:rsidRDefault="002C0113">
            <w:pPr>
              <w:jc w:val="center"/>
              <w:rPr>
                <w:sz w:val="24"/>
              </w:rPr>
            </w:pPr>
            <w:bookmarkStart w:id="12" w:name="OLE_LINK13"/>
            <w:r>
              <w:rPr>
                <w:rFonts w:hint="eastAsia"/>
                <w:sz w:val="24"/>
              </w:rPr>
              <w:t xml:space="preserve">70 </w:t>
            </w:r>
            <w:r>
              <w:rPr>
                <w:rFonts w:hint="eastAsia"/>
                <w:sz w:val="24"/>
              </w:rPr>
              <w:t>～</w:t>
            </w:r>
            <w:r>
              <w:rPr>
                <w:rFonts w:hint="eastAsia"/>
                <w:sz w:val="24"/>
              </w:rPr>
              <w:t>82</w:t>
            </w:r>
            <w:bookmarkEnd w:id="12"/>
          </w:p>
        </w:tc>
        <w:tc>
          <w:tcPr>
            <w:tcW w:w="2131" w:type="dxa"/>
            <w:vAlign w:val="center"/>
          </w:tcPr>
          <w:p w14:paraId="51233564" w14:textId="77777777" w:rsidR="00EB617F" w:rsidRDefault="002C0113">
            <w:pPr>
              <w:jc w:val="center"/>
              <w:rPr>
                <w:sz w:val="24"/>
              </w:rPr>
            </w:pPr>
            <w:r>
              <w:rPr>
                <w:rFonts w:hint="eastAsia"/>
                <w:sz w:val="24"/>
              </w:rPr>
              <w:t xml:space="preserve">75 </w:t>
            </w:r>
            <w:r>
              <w:rPr>
                <w:rFonts w:hint="eastAsia"/>
                <w:sz w:val="24"/>
              </w:rPr>
              <w:t>～</w:t>
            </w:r>
            <w:r>
              <w:rPr>
                <w:rFonts w:hint="eastAsia"/>
                <w:sz w:val="24"/>
              </w:rPr>
              <w:t>80</w:t>
            </w:r>
          </w:p>
        </w:tc>
        <w:tc>
          <w:tcPr>
            <w:tcW w:w="2131" w:type="dxa"/>
            <w:vAlign w:val="center"/>
          </w:tcPr>
          <w:p w14:paraId="4EC42734" w14:textId="77777777" w:rsidR="00EB617F" w:rsidRDefault="002C0113">
            <w:pPr>
              <w:pStyle w:val="BodyText2"/>
              <w:spacing w:after="0" w:line="240" w:lineRule="auto"/>
              <w:jc w:val="center"/>
              <w:rPr>
                <w:b/>
                <w:bCs/>
                <w:sz w:val="24"/>
                <w:szCs w:val="24"/>
              </w:rPr>
            </w:pPr>
            <w:r>
              <w:rPr>
                <w:rFonts w:hint="eastAsia"/>
                <w:sz w:val="24"/>
                <w:szCs w:val="24"/>
              </w:rPr>
              <w:t xml:space="preserve">70 </w:t>
            </w:r>
            <w:r>
              <w:rPr>
                <w:rFonts w:hint="eastAsia"/>
                <w:sz w:val="24"/>
                <w:szCs w:val="24"/>
              </w:rPr>
              <w:t>～</w:t>
            </w:r>
            <w:r>
              <w:rPr>
                <w:rFonts w:hint="eastAsia"/>
                <w:sz w:val="24"/>
                <w:szCs w:val="24"/>
              </w:rPr>
              <w:t>85</w:t>
            </w:r>
          </w:p>
        </w:tc>
      </w:tr>
      <w:tr w:rsidR="00EB617F" w14:paraId="607EBC5E" w14:textId="77777777">
        <w:trPr>
          <w:trHeight w:val="818"/>
        </w:trPr>
        <w:tc>
          <w:tcPr>
            <w:tcW w:w="2130" w:type="dxa"/>
            <w:vAlign w:val="center"/>
          </w:tcPr>
          <w:p w14:paraId="41D7013D" w14:textId="77777777" w:rsidR="00EB617F" w:rsidRDefault="002C0113">
            <w:pPr>
              <w:jc w:val="center"/>
              <w:rPr>
                <w:sz w:val="24"/>
              </w:rPr>
            </w:pPr>
            <w:r>
              <w:rPr>
                <w:rFonts w:hint="eastAsia"/>
                <w:sz w:val="24"/>
              </w:rPr>
              <w:t>洗脱液浓度（°</w:t>
            </w:r>
            <w:r>
              <w:rPr>
                <w:rFonts w:hint="eastAsia"/>
                <w:sz w:val="24"/>
              </w:rPr>
              <w:t>B</w:t>
            </w:r>
            <w:r>
              <w:rPr>
                <w:rFonts w:hint="eastAsia"/>
                <w:sz w:val="24"/>
              </w:rPr>
              <w:t>é）及测定温度</w:t>
            </w:r>
          </w:p>
        </w:tc>
        <w:tc>
          <w:tcPr>
            <w:tcW w:w="2130" w:type="dxa"/>
            <w:vAlign w:val="center"/>
          </w:tcPr>
          <w:p w14:paraId="705752D4" w14:textId="77777777" w:rsidR="00EB617F" w:rsidRDefault="002C0113">
            <w:pPr>
              <w:jc w:val="center"/>
              <w:rPr>
                <w:sz w:val="24"/>
              </w:rPr>
            </w:pPr>
            <w:bookmarkStart w:id="13" w:name="OLE_LINK14"/>
            <w:r>
              <w:rPr>
                <w:rFonts w:hint="eastAsia"/>
                <w:sz w:val="24"/>
              </w:rPr>
              <w:t>16</w:t>
            </w:r>
            <w:r>
              <w:rPr>
                <w:rFonts w:hint="eastAsia"/>
                <w:sz w:val="24"/>
              </w:rPr>
              <w:t>°</w:t>
            </w:r>
            <w:r>
              <w:rPr>
                <w:rFonts w:hint="eastAsia"/>
                <w:sz w:val="24"/>
              </w:rPr>
              <w:t>B</w:t>
            </w:r>
            <w:r>
              <w:rPr>
                <w:rFonts w:hint="eastAsia"/>
                <w:sz w:val="24"/>
              </w:rPr>
              <w:t>é～</w:t>
            </w:r>
            <w:r>
              <w:rPr>
                <w:rFonts w:hint="eastAsia"/>
                <w:sz w:val="24"/>
              </w:rPr>
              <w:t>18</w:t>
            </w:r>
            <w:r>
              <w:rPr>
                <w:rFonts w:hint="eastAsia"/>
                <w:sz w:val="24"/>
              </w:rPr>
              <w:t>°</w:t>
            </w:r>
            <w:r>
              <w:rPr>
                <w:rFonts w:hint="eastAsia"/>
                <w:sz w:val="24"/>
              </w:rPr>
              <w:t>B</w:t>
            </w:r>
            <w:r>
              <w:rPr>
                <w:rFonts w:hint="eastAsia"/>
                <w:sz w:val="24"/>
              </w:rPr>
              <w:t>é，</w:t>
            </w:r>
            <w:r>
              <w:rPr>
                <w:rFonts w:hint="eastAsia"/>
                <w:sz w:val="24"/>
              </w:rPr>
              <w:t xml:space="preserve">65 </w:t>
            </w:r>
            <w:r>
              <w:rPr>
                <w:rFonts w:hint="eastAsia"/>
                <w:sz w:val="24"/>
              </w:rPr>
              <w:t>℃以上测量</w:t>
            </w:r>
            <w:bookmarkEnd w:id="13"/>
          </w:p>
        </w:tc>
        <w:tc>
          <w:tcPr>
            <w:tcW w:w="2131" w:type="dxa"/>
            <w:vAlign w:val="center"/>
          </w:tcPr>
          <w:p w14:paraId="61118EC4" w14:textId="77777777" w:rsidR="00EB617F" w:rsidRDefault="002C0113">
            <w:pPr>
              <w:jc w:val="center"/>
              <w:rPr>
                <w:sz w:val="24"/>
              </w:rPr>
            </w:pPr>
            <w:r>
              <w:rPr>
                <w:rFonts w:hint="eastAsia"/>
                <w:sz w:val="24"/>
              </w:rPr>
              <w:t>16</w:t>
            </w:r>
            <w:r>
              <w:rPr>
                <w:rFonts w:hint="eastAsia"/>
                <w:sz w:val="24"/>
              </w:rPr>
              <w:t>°</w:t>
            </w:r>
            <w:r>
              <w:rPr>
                <w:rFonts w:hint="eastAsia"/>
                <w:sz w:val="24"/>
              </w:rPr>
              <w:t>B</w:t>
            </w:r>
            <w:r>
              <w:rPr>
                <w:rFonts w:hint="eastAsia"/>
                <w:sz w:val="24"/>
              </w:rPr>
              <w:t>é～</w:t>
            </w:r>
            <w:r>
              <w:rPr>
                <w:rFonts w:hint="eastAsia"/>
                <w:sz w:val="24"/>
              </w:rPr>
              <w:t>18</w:t>
            </w:r>
            <w:r>
              <w:rPr>
                <w:rFonts w:hint="eastAsia"/>
                <w:sz w:val="24"/>
              </w:rPr>
              <w:t>°</w:t>
            </w:r>
            <w:r>
              <w:rPr>
                <w:rFonts w:hint="eastAsia"/>
                <w:sz w:val="24"/>
              </w:rPr>
              <w:t>B</w:t>
            </w:r>
            <w:r>
              <w:rPr>
                <w:rFonts w:hint="eastAsia"/>
                <w:sz w:val="24"/>
              </w:rPr>
              <w:t>é，</w:t>
            </w:r>
            <w:r>
              <w:rPr>
                <w:rFonts w:hint="eastAsia"/>
                <w:sz w:val="24"/>
              </w:rPr>
              <w:t xml:space="preserve">60 </w:t>
            </w:r>
            <w:r>
              <w:rPr>
                <w:rFonts w:hint="eastAsia"/>
                <w:sz w:val="24"/>
              </w:rPr>
              <w:t>℃以上测量</w:t>
            </w:r>
          </w:p>
        </w:tc>
        <w:tc>
          <w:tcPr>
            <w:tcW w:w="2131" w:type="dxa"/>
            <w:vAlign w:val="center"/>
          </w:tcPr>
          <w:p w14:paraId="799EE9DD" w14:textId="77777777" w:rsidR="00EB617F" w:rsidRDefault="002C0113">
            <w:pPr>
              <w:pStyle w:val="BodyText2"/>
              <w:spacing w:after="0" w:line="240" w:lineRule="auto"/>
              <w:jc w:val="center"/>
              <w:rPr>
                <w:b/>
                <w:bCs/>
                <w:sz w:val="24"/>
                <w:szCs w:val="24"/>
              </w:rPr>
            </w:pPr>
            <w:r>
              <w:rPr>
                <w:rFonts w:hint="eastAsia"/>
                <w:sz w:val="24"/>
                <w:szCs w:val="24"/>
              </w:rPr>
              <w:t>16</w:t>
            </w:r>
            <w:r>
              <w:rPr>
                <w:rFonts w:hint="eastAsia"/>
                <w:sz w:val="24"/>
                <w:szCs w:val="24"/>
              </w:rPr>
              <w:t>°</w:t>
            </w:r>
            <w:r>
              <w:rPr>
                <w:rFonts w:hint="eastAsia"/>
                <w:sz w:val="24"/>
                <w:szCs w:val="24"/>
              </w:rPr>
              <w:t>B</w:t>
            </w:r>
            <w:r>
              <w:rPr>
                <w:rFonts w:hint="eastAsia"/>
                <w:sz w:val="24"/>
                <w:szCs w:val="24"/>
              </w:rPr>
              <w:t>é～</w:t>
            </w:r>
            <w:r>
              <w:rPr>
                <w:rFonts w:hint="eastAsia"/>
                <w:sz w:val="24"/>
                <w:szCs w:val="24"/>
              </w:rPr>
              <w:t>18</w:t>
            </w:r>
            <w:r>
              <w:rPr>
                <w:rFonts w:hint="eastAsia"/>
                <w:sz w:val="24"/>
                <w:szCs w:val="24"/>
              </w:rPr>
              <w:t>°</w:t>
            </w:r>
            <w:r>
              <w:rPr>
                <w:rFonts w:hint="eastAsia"/>
                <w:sz w:val="24"/>
                <w:szCs w:val="24"/>
              </w:rPr>
              <w:t>B</w:t>
            </w:r>
            <w:r>
              <w:rPr>
                <w:rFonts w:hint="eastAsia"/>
                <w:sz w:val="24"/>
                <w:szCs w:val="24"/>
              </w:rPr>
              <w:t>é，</w:t>
            </w:r>
            <w:r>
              <w:rPr>
                <w:rFonts w:hint="eastAsia"/>
                <w:sz w:val="24"/>
                <w:szCs w:val="24"/>
              </w:rPr>
              <w:t xml:space="preserve">60 </w:t>
            </w:r>
            <w:r>
              <w:rPr>
                <w:rFonts w:hint="eastAsia"/>
                <w:sz w:val="24"/>
                <w:szCs w:val="24"/>
              </w:rPr>
              <w:t>℃以上测量</w:t>
            </w:r>
          </w:p>
        </w:tc>
      </w:tr>
      <w:tr w:rsidR="00EB617F" w14:paraId="64D6BB65" w14:textId="77777777">
        <w:trPr>
          <w:trHeight w:val="769"/>
        </w:trPr>
        <w:tc>
          <w:tcPr>
            <w:tcW w:w="2130" w:type="dxa"/>
            <w:vAlign w:val="center"/>
          </w:tcPr>
          <w:p w14:paraId="790D505D" w14:textId="77777777" w:rsidR="00EB617F" w:rsidRDefault="002C0113">
            <w:pPr>
              <w:jc w:val="center"/>
              <w:rPr>
                <w:rFonts w:ascii="宋体"/>
                <w:kern w:val="0"/>
                <w:sz w:val="24"/>
              </w:rPr>
            </w:pPr>
            <w:r>
              <w:rPr>
                <w:rFonts w:ascii="宋体" w:hint="eastAsia"/>
                <w:kern w:val="0"/>
                <w:sz w:val="24"/>
              </w:rPr>
              <w:t>固形物含量为（%）</w:t>
            </w:r>
          </w:p>
        </w:tc>
        <w:tc>
          <w:tcPr>
            <w:tcW w:w="2130" w:type="dxa"/>
            <w:vAlign w:val="center"/>
          </w:tcPr>
          <w:p w14:paraId="0ED10769" w14:textId="77777777" w:rsidR="00EB617F" w:rsidRDefault="002C0113">
            <w:pPr>
              <w:pStyle w:val="BodyText2"/>
              <w:spacing w:after="0" w:line="240" w:lineRule="auto"/>
              <w:jc w:val="center"/>
              <w:rPr>
                <w:b/>
                <w:bCs/>
                <w:sz w:val="24"/>
                <w:szCs w:val="24"/>
              </w:rPr>
            </w:pPr>
            <w:bookmarkStart w:id="14" w:name="OLE_LINK11"/>
            <w:r>
              <w:rPr>
                <w:rFonts w:ascii="宋体" w:hint="eastAsia"/>
                <w:kern w:val="0"/>
                <w:sz w:val="24"/>
                <w:szCs w:val="24"/>
              </w:rPr>
              <w:t>45％～50％</w:t>
            </w:r>
            <w:bookmarkEnd w:id="14"/>
          </w:p>
        </w:tc>
        <w:tc>
          <w:tcPr>
            <w:tcW w:w="2131" w:type="dxa"/>
            <w:vAlign w:val="center"/>
          </w:tcPr>
          <w:p w14:paraId="0415F1EF" w14:textId="77777777" w:rsidR="00EB617F" w:rsidRDefault="002C0113">
            <w:pPr>
              <w:pStyle w:val="BodyText2"/>
              <w:spacing w:after="0" w:line="240" w:lineRule="auto"/>
              <w:jc w:val="center"/>
              <w:rPr>
                <w:b/>
                <w:bCs/>
                <w:sz w:val="24"/>
                <w:szCs w:val="24"/>
              </w:rPr>
            </w:pPr>
            <w:r>
              <w:rPr>
                <w:rFonts w:ascii="宋体" w:hint="eastAsia"/>
                <w:kern w:val="0"/>
                <w:sz w:val="24"/>
                <w:szCs w:val="24"/>
              </w:rPr>
              <w:t>50％～55％</w:t>
            </w:r>
          </w:p>
        </w:tc>
        <w:tc>
          <w:tcPr>
            <w:tcW w:w="2131" w:type="dxa"/>
            <w:vAlign w:val="center"/>
          </w:tcPr>
          <w:p w14:paraId="58EF066F" w14:textId="77777777" w:rsidR="00EB617F" w:rsidRDefault="002C0113">
            <w:pPr>
              <w:pStyle w:val="BodyText2"/>
              <w:spacing w:after="0" w:line="240" w:lineRule="auto"/>
              <w:rPr>
                <w:b/>
                <w:bCs/>
                <w:sz w:val="24"/>
                <w:szCs w:val="24"/>
              </w:rPr>
            </w:pPr>
            <w:r>
              <w:rPr>
                <w:rFonts w:hint="eastAsia"/>
                <w:b/>
                <w:bCs/>
                <w:sz w:val="24"/>
                <w:szCs w:val="24"/>
              </w:rPr>
              <w:t xml:space="preserve">    </w:t>
            </w:r>
            <w:r>
              <w:rPr>
                <w:rFonts w:ascii="宋体" w:hint="eastAsia"/>
                <w:kern w:val="0"/>
                <w:sz w:val="24"/>
                <w:szCs w:val="24"/>
              </w:rPr>
              <w:t>45％～50％</w:t>
            </w:r>
          </w:p>
        </w:tc>
      </w:tr>
      <w:tr w:rsidR="00EB617F" w14:paraId="3B7A725F" w14:textId="77777777">
        <w:trPr>
          <w:trHeight w:val="836"/>
        </w:trPr>
        <w:tc>
          <w:tcPr>
            <w:tcW w:w="2130" w:type="dxa"/>
            <w:vAlign w:val="center"/>
          </w:tcPr>
          <w:p w14:paraId="1CE00130" w14:textId="77777777" w:rsidR="00EB617F" w:rsidRDefault="002C0113">
            <w:pPr>
              <w:pStyle w:val="BodyText2"/>
              <w:spacing w:after="0" w:line="240" w:lineRule="auto"/>
              <w:jc w:val="center"/>
              <w:rPr>
                <w:rFonts w:ascii="宋体"/>
                <w:kern w:val="0"/>
                <w:sz w:val="24"/>
                <w:szCs w:val="24"/>
              </w:rPr>
            </w:pPr>
            <w:r>
              <w:rPr>
                <w:rFonts w:ascii="宋体" w:hint="eastAsia"/>
                <w:kern w:val="0"/>
                <w:sz w:val="24"/>
                <w:szCs w:val="24"/>
              </w:rPr>
              <w:t>配料</w:t>
            </w:r>
          </w:p>
        </w:tc>
        <w:tc>
          <w:tcPr>
            <w:tcW w:w="2130" w:type="dxa"/>
            <w:vAlign w:val="center"/>
          </w:tcPr>
          <w:p w14:paraId="589A4CB4" w14:textId="77777777" w:rsidR="00EB617F" w:rsidRDefault="002C0113">
            <w:pPr>
              <w:pStyle w:val="BodyText2"/>
              <w:spacing w:after="0" w:line="240" w:lineRule="auto"/>
              <w:jc w:val="left"/>
              <w:rPr>
                <w:b/>
                <w:bCs/>
                <w:sz w:val="24"/>
                <w:szCs w:val="24"/>
              </w:rPr>
            </w:pPr>
            <w:bookmarkStart w:id="15" w:name="OLE_LINK16"/>
            <w:r>
              <w:rPr>
                <w:rFonts w:ascii="宋体" w:hAnsi="宋体" w:cs="宋体" w:hint="eastAsia"/>
                <w:sz w:val="24"/>
              </w:rPr>
              <w:t>赤藓糖醇、甜菊糖苷、添加或不添加二氧化硅</w:t>
            </w:r>
            <w:bookmarkEnd w:id="15"/>
          </w:p>
        </w:tc>
        <w:tc>
          <w:tcPr>
            <w:tcW w:w="2131" w:type="dxa"/>
            <w:vAlign w:val="center"/>
          </w:tcPr>
          <w:p w14:paraId="327D6D0F" w14:textId="77777777" w:rsidR="00EB617F" w:rsidRDefault="002C0113">
            <w:pPr>
              <w:pStyle w:val="BodyText2"/>
              <w:spacing w:after="0" w:line="240" w:lineRule="auto"/>
              <w:jc w:val="center"/>
              <w:rPr>
                <w:b/>
                <w:bCs/>
                <w:sz w:val="24"/>
                <w:szCs w:val="24"/>
              </w:rPr>
            </w:pPr>
            <w:r>
              <w:rPr>
                <w:rFonts w:ascii="宋体" w:hAnsi="宋体" w:cs="宋体" w:hint="eastAsia"/>
                <w:sz w:val="24"/>
              </w:rPr>
              <w:t>赤藓糖醇、甜菊糖苷、二氧化硅</w:t>
            </w:r>
          </w:p>
        </w:tc>
        <w:tc>
          <w:tcPr>
            <w:tcW w:w="2131" w:type="dxa"/>
            <w:vAlign w:val="center"/>
          </w:tcPr>
          <w:p w14:paraId="10CD9FDC" w14:textId="77777777" w:rsidR="00EB617F" w:rsidRDefault="002C0113">
            <w:pPr>
              <w:pStyle w:val="BodyText2"/>
              <w:spacing w:after="0" w:line="240" w:lineRule="auto"/>
              <w:jc w:val="center"/>
              <w:rPr>
                <w:b/>
                <w:bCs/>
                <w:sz w:val="24"/>
                <w:szCs w:val="24"/>
              </w:rPr>
            </w:pPr>
            <w:r>
              <w:rPr>
                <w:rFonts w:ascii="宋体" w:hAnsi="宋体" w:cs="宋体" w:hint="eastAsia"/>
                <w:sz w:val="24"/>
              </w:rPr>
              <w:t>赤藓糖醇、甜菊糖苷、添加或不添加二氧化硅</w:t>
            </w:r>
          </w:p>
        </w:tc>
      </w:tr>
      <w:tr w:rsidR="00EB617F" w14:paraId="4346EB7A" w14:textId="77777777">
        <w:trPr>
          <w:trHeight w:val="981"/>
        </w:trPr>
        <w:tc>
          <w:tcPr>
            <w:tcW w:w="2130" w:type="dxa"/>
            <w:vAlign w:val="center"/>
          </w:tcPr>
          <w:p w14:paraId="638269DF" w14:textId="05466E13" w:rsidR="00EB617F" w:rsidRDefault="004D1CB9">
            <w:pPr>
              <w:pStyle w:val="BodyText2"/>
              <w:spacing w:after="0" w:line="240" w:lineRule="auto"/>
              <w:jc w:val="center"/>
              <w:rPr>
                <w:rFonts w:ascii="宋体"/>
                <w:kern w:val="0"/>
                <w:sz w:val="24"/>
                <w:szCs w:val="24"/>
              </w:rPr>
            </w:pPr>
            <w:r>
              <w:rPr>
                <w:rFonts w:ascii="宋体" w:hint="eastAsia"/>
                <w:kern w:val="0"/>
                <w:sz w:val="24"/>
                <w:szCs w:val="24"/>
              </w:rPr>
              <w:t>干燥杀菌</w:t>
            </w:r>
          </w:p>
        </w:tc>
        <w:tc>
          <w:tcPr>
            <w:tcW w:w="2130" w:type="dxa"/>
            <w:vAlign w:val="center"/>
          </w:tcPr>
          <w:p w14:paraId="1D24752B" w14:textId="77777777" w:rsidR="00EB617F" w:rsidRDefault="002C0113">
            <w:pPr>
              <w:widowControl/>
              <w:autoSpaceDE w:val="0"/>
              <w:autoSpaceDN w:val="0"/>
              <w:jc w:val="center"/>
              <w:rPr>
                <w:b/>
                <w:bCs/>
                <w:sz w:val="24"/>
              </w:rPr>
            </w:pPr>
            <w:bookmarkStart w:id="16" w:name="OLE_LINK17"/>
            <w:r>
              <w:rPr>
                <w:rFonts w:ascii="宋体" w:hint="eastAsia"/>
                <w:kern w:val="0"/>
                <w:sz w:val="24"/>
              </w:rPr>
              <w:t>80 ℃～85 ℃，持续保温30</w:t>
            </w:r>
            <w:r>
              <w:rPr>
                <w:rFonts w:ascii="宋体" w:hAnsi="宋体" w:cs="宋体" w:hint="eastAsia"/>
                <w:kern w:val="0"/>
                <w:sz w:val="24"/>
              </w:rPr>
              <w:t>～</w:t>
            </w:r>
            <w:r>
              <w:rPr>
                <w:rFonts w:ascii="宋体" w:hint="eastAsia"/>
                <w:kern w:val="0"/>
                <w:sz w:val="24"/>
              </w:rPr>
              <w:t>40 min</w:t>
            </w:r>
            <w:bookmarkEnd w:id="16"/>
          </w:p>
        </w:tc>
        <w:tc>
          <w:tcPr>
            <w:tcW w:w="2131" w:type="dxa"/>
            <w:vAlign w:val="center"/>
          </w:tcPr>
          <w:p w14:paraId="1AAFAE57" w14:textId="77777777" w:rsidR="00EB617F" w:rsidRDefault="002C0113">
            <w:pPr>
              <w:pStyle w:val="BodyText2"/>
              <w:spacing w:after="0" w:line="240" w:lineRule="auto"/>
              <w:jc w:val="center"/>
              <w:rPr>
                <w:b/>
                <w:bCs/>
                <w:sz w:val="24"/>
                <w:szCs w:val="24"/>
              </w:rPr>
            </w:pPr>
            <w:r>
              <w:rPr>
                <w:rFonts w:ascii="宋体" w:hint="eastAsia"/>
                <w:kern w:val="0"/>
                <w:sz w:val="24"/>
                <w:szCs w:val="24"/>
              </w:rPr>
              <w:t>75 ℃～80 ℃，持续保温60 min</w:t>
            </w:r>
          </w:p>
        </w:tc>
        <w:tc>
          <w:tcPr>
            <w:tcW w:w="2131" w:type="dxa"/>
            <w:vAlign w:val="center"/>
          </w:tcPr>
          <w:p w14:paraId="60C01087" w14:textId="77777777" w:rsidR="00EB617F" w:rsidRDefault="002C0113">
            <w:pPr>
              <w:pStyle w:val="BodyText2"/>
              <w:spacing w:after="0" w:line="240" w:lineRule="auto"/>
              <w:jc w:val="center"/>
              <w:rPr>
                <w:b/>
                <w:bCs/>
                <w:sz w:val="24"/>
                <w:szCs w:val="24"/>
              </w:rPr>
            </w:pPr>
            <w:r>
              <w:rPr>
                <w:rFonts w:ascii="宋体" w:hint="eastAsia"/>
                <w:kern w:val="0"/>
                <w:sz w:val="24"/>
                <w:szCs w:val="24"/>
              </w:rPr>
              <w:t>80 ℃～85 ℃，持续保温30 min</w:t>
            </w:r>
          </w:p>
        </w:tc>
      </w:tr>
      <w:tr w:rsidR="00EB617F" w14:paraId="0CD6D200" w14:textId="77777777">
        <w:trPr>
          <w:trHeight w:val="924"/>
        </w:trPr>
        <w:tc>
          <w:tcPr>
            <w:tcW w:w="2130" w:type="dxa"/>
            <w:vAlign w:val="center"/>
          </w:tcPr>
          <w:p w14:paraId="12C47865" w14:textId="77777777" w:rsidR="00EB617F" w:rsidRDefault="002C0113">
            <w:pPr>
              <w:pStyle w:val="BodyText2"/>
              <w:spacing w:after="0" w:line="240" w:lineRule="auto"/>
              <w:jc w:val="center"/>
              <w:rPr>
                <w:rFonts w:ascii="宋体"/>
                <w:kern w:val="0"/>
                <w:sz w:val="24"/>
                <w:szCs w:val="24"/>
              </w:rPr>
            </w:pPr>
            <w:r>
              <w:rPr>
                <w:rFonts w:ascii="宋体" w:hint="eastAsia"/>
                <w:kern w:val="0"/>
                <w:sz w:val="24"/>
                <w:szCs w:val="24"/>
              </w:rPr>
              <w:t>干燥和灭菌后水分含量（%）</w:t>
            </w:r>
          </w:p>
        </w:tc>
        <w:tc>
          <w:tcPr>
            <w:tcW w:w="2130" w:type="dxa"/>
            <w:vAlign w:val="center"/>
          </w:tcPr>
          <w:p w14:paraId="164B82B3" w14:textId="77777777" w:rsidR="00EB617F" w:rsidRDefault="002C0113">
            <w:pPr>
              <w:pStyle w:val="BodyText2"/>
              <w:spacing w:after="0" w:line="240" w:lineRule="auto"/>
              <w:jc w:val="center"/>
              <w:rPr>
                <w:b/>
                <w:bCs/>
                <w:sz w:val="24"/>
                <w:szCs w:val="24"/>
              </w:rPr>
            </w:pPr>
            <w:bookmarkStart w:id="17" w:name="OLE_LINK6"/>
            <w:r>
              <w:rPr>
                <w:rFonts w:ascii="宋体" w:hint="eastAsia"/>
                <w:kern w:val="0"/>
                <w:sz w:val="24"/>
                <w:szCs w:val="24"/>
              </w:rPr>
              <w:t>≤7.0%</w:t>
            </w:r>
            <w:bookmarkEnd w:id="17"/>
          </w:p>
        </w:tc>
        <w:tc>
          <w:tcPr>
            <w:tcW w:w="2131" w:type="dxa"/>
            <w:vAlign w:val="center"/>
          </w:tcPr>
          <w:p w14:paraId="69E1D5DB" w14:textId="77777777" w:rsidR="00EB617F" w:rsidRDefault="002C0113">
            <w:pPr>
              <w:pStyle w:val="BodyText2"/>
              <w:spacing w:after="0" w:line="240" w:lineRule="auto"/>
              <w:jc w:val="center"/>
              <w:rPr>
                <w:b/>
                <w:bCs/>
                <w:sz w:val="24"/>
                <w:szCs w:val="24"/>
              </w:rPr>
            </w:pPr>
            <w:r>
              <w:rPr>
                <w:rFonts w:ascii="宋体" w:hint="eastAsia"/>
                <w:kern w:val="0"/>
                <w:sz w:val="24"/>
                <w:szCs w:val="24"/>
              </w:rPr>
              <w:t>≤7.0%</w:t>
            </w:r>
          </w:p>
        </w:tc>
        <w:tc>
          <w:tcPr>
            <w:tcW w:w="2131" w:type="dxa"/>
            <w:vAlign w:val="center"/>
          </w:tcPr>
          <w:p w14:paraId="17D621AE" w14:textId="77777777" w:rsidR="00EB617F" w:rsidRDefault="002C0113">
            <w:pPr>
              <w:pStyle w:val="BodyText2"/>
              <w:spacing w:after="0" w:line="240" w:lineRule="auto"/>
              <w:jc w:val="center"/>
              <w:rPr>
                <w:b/>
                <w:bCs/>
                <w:sz w:val="24"/>
                <w:szCs w:val="24"/>
              </w:rPr>
            </w:pPr>
            <w:r>
              <w:rPr>
                <w:rFonts w:ascii="宋体" w:hint="eastAsia"/>
                <w:kern w:val="0"/>
                <w:sz w:val="24"/>
                <w:szCs w:val="24"/>
              </w:rPr>
              <w:t>≤7.0%</w:t>
            </w:r>
          </w:p>
        </w:tc>
      </w:tr>
    </w:tbl>
    <w:p w14:paraId="28430FE9" w14:textId="77777777" w:rsidR="00EB617F" w:rsidRDefault="00EB617F">
      <w:pPr>
        <w:pStyle w:val="BodyText2"/>
        <w:rPr>
          <w:rFonts w:ascii="仿宋_GB2312" w:eastAsia="仿宋_GB2312" w:hAnsi="仿宋"/>
        </w:rPr>
      </w:pPr>
    </w:p>
    <w:sectPr w:rsidR="00EB617F">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38F28" w14:textId="77777777" w:rsidR="002C0113" w:rsidRDefault="002C0113">
      <w:r>
        <w:separator/>
      </w:r>
    </w:p>
  </w:endnote>
  <w:endnote w:type="continuationSeparator" w:id="0">
    <w:p w14:paraId="14B9F06B" w14:textId="77777777" w:rsidR="002C0113" w:rsidRDefault="002C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script"/>
    <w:pitch w:val="default"/>
    <w:sig w:usb0="00000000" w:usb1="00000000" w:usb2="00000000" w:usb3="00000000" w:csb0="00040000"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852012"/>
    </w:sdtPr>
    <w:sdtEndPr/>
    <w:sdtContent>
      <w:p w14:paraId="587F9763" w14:textId="77777777" w:rsidR="00EB617F" w:rsidRDefault="002C0113">
        <w:pPr>
          <w:pStyle w:val="af6"/>
          <w:jc w:val="center"/>
        </w:pPr>
        <w:r>
          <w:fldChar w:fldCharType="begin"/>
        </w:r>
        <w:r>
          <w:instrText>PAGE   \* MERGEFORMAT</w:instrText>
        </w:r>
        <w:r>
          <w:fldChar w:fldCharType="separate"/>
        </w:r>
        <w:r>
          <w:rPr>
            <w:lang w:val="zh-CN"/>
          </w:rPr>
          <w:t>19</w:t>
        </w:r>
        <w:r>
          <w:fldChar w:fldCharType="end"/>
        </w:r>
      </w:p>
    </w:sdtContent>
  </w:sdt>
  <w:p w14:paraId="31DF8808" w14:textId="77777777" w:rsidR="00EB617F" w:rsidRDefault="00EB617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064C4" w14:textId="77777777" w:rsidR="002C0113" w:rsidRDefault="002C0113">
      <w:r>
        <w:separator/>
      </w:r>
    </w:p>
  </w:footnote>
  <w:footnote w:type="continuationSeparator" w:id="0">
    <w:p w14:paraId="2DD04A13" w14:textId="77777777" w:rsidR="002C0113" w:rsidRDefault="002C0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32534DA6"/>
    <w:multiLevelType w:val="multilevel"/>
    <w:tmpl w:val="32534DA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1107546">
    <w:abstractNumId w:val="1"/>
  </w:num>
  <w:num w:numId="2" w16cid:durableId="1181161632">
    <w:abstractNumId w:val="5"/>
  </w:num>
  <w:num w:numId="3" w16cid:durableId="1492940590">
    <w:abstractNumId w:val="2"/>
  </w:num>
  <w:num w:numId="4" w16cid:durableId="871726625">
    <w:abstractNumId w:val="0"/>
  </w:num>
  <w:num w:numId="5" w16cid:durableId="1342199223">
    <w:abstractNumId w:val="4"/>
  </w:num>
  <w:num w:numId="6" w16cid:durableId="415052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TMwYmZlMjAxNmQ0MzBkNjBiYWJmYWE2MWNmZGQ5ZjAifQ=="/>
    <w:docVar w:name="KSO_WPS_MARK_KEY" w:val="c92b78c3-1779-460e-8243-1745ebb590e9"/>
  </w:docVars>
  <w:rsids>
    <w:rsidRoot w:val="0037490B"/>
    <w:rsid w:val="DEEAF012"/>
    <w:rsid w:val="FFE7B950"/>
    <w:rsid w:val="FFEBCF1E"/>
    <w:rsid w:val="0000053F"/>
    <w:rsid w:val="000005CA"/>
    <w:rsid w:val="00001814"/>
    <w:rsid w:val="0000242E"/>
    <w:rsid w:val="00002DC8"/>
    <w:rsid w:val="00002E70"/>
    <w:rsid w:val="000032E6"/>
    <w:rsid w:val="00003DB3"/>
    <w:rsid w:val="0000485C"/>
    <w:rsid w:val="00006EE5"/>
    <w:rsid w:val="0000765C"/>
    <w:rsid w:val="000100CD"/>
    <w:rsid w:val="000112CD"/>
    <w:rsid w:val="000128DC"/>
    <w:rsid w:val="00012A86"/>
    <w:rsid w:val="00013707"/>
    <w:rsid w:val="00015103"/>
    <w:rsid w:val="000160D8"/>
    <w:rsid w:val="00022B00"/>
    <w:rsid w:val="00022E60"/>
    <w:rsid w:val="000252E7"/>
    <w:rsid w:val="000255FF"/>
    <w:rsid w:val="000258DE"/>
    <w:rsid w:val="000272C7"/>
    <w:rsid w:val="00027BF1"/>
    <w:rsid w:val="00030315"/>
    <w:rsid w:val="00030B26"/>
    <w:rsid w:val="00030B35"/>
    <w:rsid w:val="00030EE3"/>
    <w:rsid w:val="00032E31"/>
    <w:rsid w:val="00033946"/>
    <w:rsid w:val="00035276"/>
    <w:rsid w:val="00036503"/>
    <w:rsid w:val="00036C0B"/>
    <w:rsid w:val="000418B6"/>
    <w:rsid w:val="000431A8"/>
    <w:rsid w:val="00044BEA"/>
    <w:rsid w:val="00044E26"/>
    <w:rsid w:val="000460FC"/>
    <w:rsid w:val="00047740"/>
    <w:rsid w:val="00050DA1"/>
    <w:rsid w:val="000515D8"/>
    <w:rsid w:val="0005176B"/>
    <w:rsid w:val="00051EE0"/>
    <w:rsid w:val="000522EF"/>
    <w:rsid w:val="00053435"/>
    <w:rsid w:val="000548F9"/>
    <w:rsid w:val="00055E93"/>
    <w:rsid w:val="00057D8B"/>
    <w:rsid w:val="00060FAA"/>
    <w:rsid w:val="0006156B"/>
    <w:rsid w:val="000625DD"/>
    <w:rsid w:val="00062845"/>
    <w:rsid w:val="00062E7B"/>
    <w:rsid w:val="00064460"/>
    <w:rsid w:val="00064A2D"/>
    <w:rsid w:val="00064EA0"/>
    <w:rsid w:val="00065464"/>
    <w:rsid w:val="00067A41"/>
    <w:rsid w:val="0007022E"/>
    <w:rsid w:val="0007172D"/>
    <w:rsid w:val="000718F2"/>
    <w:rsid w:val="00071923"/>
    <w:rsid w:val="000734CD"/>
    <w:rsid w:val="00073761"/>
    <w:rsid w:val="00073C76"/>
    <w:rsid w:val="00075103"/>
    <w:rsid w:val="000760FC"/>
    <w:rsid w:val="0007638A"/>
    <w:rsid w:val="000770D6"/>
    <w:rsid w:val="000806AB"/>
    <w:rsid w:val="00081457"/>
    <w:rsid w:val="00082F1E"/>
    <w:rsid w:val="000843B5"/>
    <w:rsid w:val="00084F63"/>
    <w:rsid w:val="0008758E"/>
    <w:rsid w:val="00087B41"/>
    <w:rsid w:val="00092C7D"/>
    <w:rsid w:val="0009384C"/>
    <w:rsid w:val="000939F9"/>
    <w:rsid w:val="00094760"/>
    <w:rsid w:val="00096810"/>
    <w:rsid w:val="000A119D"/>
    <w:rsid w:val="000A1FD8"/>
    <w:rsid w:val="000A2AD1"/>
    <w:rsid w:val="000A3898"/>
    <w:rsid w:val="000A3D07"/>
    <w:rsid w:val="000A4399"/>
    <w:rsid w:val="000A5959"/>
    <w:rsid w:val="000A59D2"/>
    <w:rsid w:val="000A6B6E"/>
    <w:rsid w:val="000A7025"/>
    <w:rsid w:val="000A7270"/>
    <w:rsid w:val="000A7C6E"/>
    <w:rsid w:val="000B02FA"/>
    <w:rsid w:val="000B0313"/>
    <w:rsid w:val="000B0DA3"/>
    <w:rsid w:val="000B3B2D"/>
    <w:rsid w:val="000B47AB"/>
    <w:rsid w:val="000B6A41"/>
    <w:rsid w:val="000B6F87"/>
    <w:rsid w:val="000C03C3"/>
    <w:rsid w:val="000C0B10"/>
    <w:rsid w:val="000C1656"/>
    <w:rsid w:val="000C16D6"/>
    <w:rsid w:val="000C1EE2"/>
    <w:rsid w:val="000C2AC1"/>
    <w:rsid w:val="000C2F8B"/>
    <w:rsid w:val="000C7103"/>
    <w:rsid w:val="000D037E"/>
    <w:rsid w:val="000D4059"/>
    <w:rsid w:val="000D4253"/>
    <w:rsid w:val="000D542B"/>
    <w:rsid w:val="000D6184"/>
    <w:rsid w:val="000D69D2"/>
    <w:rsid w:val="000D722D"/>
    <w:rsid w:val="000E035C"/>
    <w:rsid w:val="000E0C1D"/>
    <w:rsid w:val="000E1506"/>
    <w:rsid w:val="000E1614"/>
    <w:rsid w:val="000E1C2D"/>
    <w:rsid w:val="000E2C01"/>
    <w:rsid w:val="000E39C5"/>
    <w:rsid w:val="000E57B1"/>
    <w:rsid w:val="000E6963"/>
    <w:rsid w:val="000F00FA"/>
    <w:rsid w:val="000F114D"/>
    <w:rsid w:val="000F12BF"/>
    <w:rsid w:val="000F1A7C"/>
    <w:rsid w:val="000F36F2"/>
    <w:rsid w:val="000F3B5A"/>
    <w:rsid w:val="000F4548"/>
    <w:rsid w:val="000F561B"/>
    <w:rsid w:val="000F6206"/>
    <w:rsid w:val="000F7DAF"/>
    <w:rsid w:val="0010092B"/>
    <w:rsid w:val="001037D6"/>
    <w:rsid w:val="00104176"/>
    <w:rsid w:val="00104706"/>
    <w:rsid w:val="00104BD1"/>
    <w:rsid w:val="00104EDB"/>
    <w:rsid w:val="001068B4"/>
    <w:rsid w:val="00110147"/>
    <w:rsid w:val="00110BD6"/>
    <w:rsid w:val="00110FBA"/>
    <w:rsid w:val="001127AA"/>
    <w:rsid w:val="0011384A"/>
    <w:rsid w:val="00115C18"/>
    <w:rsid w:val="001170DA"/>
    <w:rsid w:val="00117DDF"/>
    <w:rsid w:val="00120427"/>
    <w:rsid w:val="00120F4F"/>
    <w:rsid w:val="00121992"/>
    <w:rsid w:val="001226AF"/>
    <w:rsid w:val="00122DF9"/>
    <w:rsid w:val="00124320"/>
    <w:rsid w:val="001255FA"/>
    <w:rsid w:val="00125DD8"/>
    <w:rsid w:val="00130138"/>
    <w:rsid w:val="00130BDF"/>
    <w:rsid w:val="00131174"/>
    <w:rsid w:val="001314A3"/>
    <w:rsid w:val="001316AB"/>
    <w:rsid w:val="00131B55"/>
    <w:rsid w:val="00133588"/>
    <w:rsid w:val="001344C5"/>
    <w:rsid w:val="00136074"/>
    <w:rsid w:val="00136CC6"/>
    <w:rsid w:val="001432BA"/>
    <w:rsid w:val="00144034"/>
    <w:rsid w:val="001441C8"/>
    <w:rsid w:val="00145C97"/>
    <w:rsid w:val="001461AF"/>
    <w:rsid w:val="00147A7A"/>
    <w:rsid w:val="00152989"/>
    <w:rsid w:val="001540E2"/>
    <w:rsid w:val="00154CAB"/>
    <w:rsid w:val="00154F45"/>
    <w:rsid w:val="001551CD"/>
    <w:rsid w:val="00156066"/>
    <w:rsid w:val="0015653B"/>
    <w:rsid w:val="00160FAE"/>
    <w:rsid w:val="001615BF"/>
    <w:rsid w:val="00161BA5"/>
    <w:rsid w:val="00164193"/>
    <w:rsid w:val="001644E9"/>
    <w:rsid w:val="00165102"/>
    <w:rsid w:val="001661BF"/>
    <w:rsid w:val="001672F9"/>
    <w:rsid w:val="00167415"/>
    <w:rsid w:val="001677F9"/>
    <w:rsid w:val="00170088"/>
    <w:rsid w:val="00171030"/>
    <w:rsid w:val="001713C4"/>
    <w:rsid w:val="00171695"/>
    <w:rsid w:val="00172847"/>
    <w:rsid w:val="001729DE"/>
    <w:rsid w:val="0017611D"/>
    <w:rsid w:val="0017676C"/>
    <w:rsid w:val="00176892"/>
    <w:rsid w:val="00176A74"/>
    <w:rsid w:val="00176B1E"/>
    <w:rsid w:val="0018023C"/>
    <w:rsid w:val="00180583"/>
    <w:rsid w:val="00180950"/>
    <w:rsid w:val="00182AD3"/>
    <w:rsid w:val="00183365"/>
    <w:rsid w:val="00184502"/>
    <w:rsid w:val="00185CA3"/>
    <w:rsid w:val="0018630B"/>
    <w:rsid w:val="00187036"/>
    <w:rsid w:val="0019007A"/>
    <w:rsid w:val="00190D48"/>
    <w:rsid w:val="00192507"/>
    <w:rsid w:val="00192792"/>
    <w:rsid w:val="00192F13"/>
    <w:rsid w:val="001A005E"/>
    <w:rsid w:val="001A03FA"/>
    <w:rsid w:val="001A2348"/>
    <w:rsid w:val="001A3151"/>
    <w:rsid w:val="001A585A"/>
    <w:rsid w:val="001A5DEA"/>
    <w:rsid w:val="001A68FB"/>
    <w:rsid w:val="001B0A38"/>
    <w:rsid w:val="001B0AC9"/>
    <w:rsid w:val="001B3699"/>
    <w:rsid w:val="001B5AD5"/>
    <w:rsid w:val="001B6DB3"/>
    <w:rsid w:val="001C064D"/>
    <w:rsid w:val="001C0C64"/>
    <w:rsid w:val="001C2AF8"/>
    <w:rsid w:val="001C4DB8"/>
    <w:rsid w:val="001C5A59"/>
    <w:rsid w:val="001C6418"/>
    <w:rsid w:val="001C7245"/>
    <w:rsid w:val="001C7F6B"/>
    <w:rsid w:val="001D093C"/>
    <w:rsid w:val="001D12A5"/>
    <w:rsid w:val="001D158E"/>
    <w:rsid w:val="001D1ED0"/>
    <w:rsid w:val="001D2157"/>
    <w:rsid w:val="001D55A2"/>
    <w:rsid w:val="001D694F"/>
    <w:rsid w:val="001E1747"/>
    <w:rsid w:val="001E21D6"/>
    <w:rsid w:val="001E2ED0"/>
    <w:rsid w:val="001E3825"/>
    <w:rsid w:val="001E3916"/>
    <w:rsid w:val="001E4488"/>
    <w:rsid w:val="001E489D"/>
    <w:rsid w:val="001E5590"/>
    <w:rsid w:val="001E598C"/>
    <w:rsid w:val="001E7634"/>
    <w:rsid w:val="001F0663"/>
    <w:rsid w:val="001F27D0"/>
    <w:rsid w:val="001F3A88"/>
    <w:rsid w:val="001F3D4F"/>
    <w:rsid w:val="001F67DD"/>
    <w:rsid w:val="001F6946"/>
    <w:rsid w:val="001F7EE9"/>
    <w:rsid w:val="00200568"/>
    <w:rsid w:val="00200E87"/>
    <w:rsid w:val="00205128"/>
    <w:rsid w:val="00205861"/>
    <w:rsid w:val="002102FA"/>
    <w:rsid w:val="00210EE1"/>
    <w:rsid w:val="00211ED5"/>
    <w:rsid w:val="00212209"/>
    <w:rsid w:val="00212291"/>
    <w:rsid w:val="002127FC"/>
    <w:rsid w:val="00212EA2"/>
    <w:rsid w:val="0021475C"/>
    <w:rsid w:val="0021538A"/>
    <w:rsid w:val="002165AE"/>
    <w:rsid w:val="00217985"/>
    <w:rsid w:val="0022020B"/>
    <w:rsid w:val="0022233B"/>
    <w:rsid w:val="00222711"/>
    <w:rsid w:val="00222A8B"/>
    <w:rsid w:val="00223BB3"/>
    <w:rsid w:val="00223DFB"/>
    <w:rsid w:val="00224BFE"/>
    <w:rsid w:val="0022665A"/>
    <w:rsid w:val="00226767"/>
    <w:rsid w:val="00230402"/>
    <w:rsid w:val="002306BF"/>
    <w:rsid w:val="00230FE3"/>
    <w:rsid w:val="00231B9F"/>
    <w:rsid w:val="00232C0F"/>
    <w:rsid w:val="002335C5"/>
    <w:rsid w:val="002341F2"/>
    <w:rsid w:val="002342A3"/>
    <w:rsid w:val="0023444B"/>
    <w:rsid w:val="00234764"/>
    <w:rsid w:val="00234EC1"/>
    <w:rsid w:val="00235D2E"/>
    <w:rsid w:val="00236512"/>
    <w:rsid w:val="002368C4"/>
    <w:rsid w:val="00236C50"/>
    <w:rsid w:val="00237B1C"/>
    <w:rsid w:val="00241B42"/>
    <w:rsid w:val="00242EE4"/>
    <w:rsid w:val="00243567"/>
    <w:rsid w:val="00245903"/>
    <w:rsid w:val="00247AE5"/>
    <w:rsid w:val="00250B31"/>
    <w:rsid w:val="002513A0"/>
    <w:rsid w:val="00252208"/>
    <w:rsid w:val="00252C67"/>
    <w:rsid w:val="0025339F"/>
    <w:rsid w:val="00253A58"/>
    <w:rsid w:val="00255076"/>
    <w:rsid w:val="00255234"/>
    <w:rsid w:val="00257B67"/>
    <w:rsid w:val="002623B3"/>
    <w:rsid w:val="00262C9F"/>
    <w:rsid w:val="002665C1"/>
    <w:rsid w:val="00266674"/>
    <w:rsid w:val="00267C59"/>
    <w:rsid w:val="0027055E"/>
    <w:rsid w:val="0027074A"/>
    <w:rsid w:val="00270CCA"/>
    <w:rsid w:val="002718CB"/>
    <w:rsid w:val="00272ECD"/>
    <w:rsid w:val="002741A6"/>
    <w:rsid w:val="00275A0C"/>
    <w:rsid w:val="00277115"/>
    <w:rsid w:val="00277531"/>
    <w:rsid w:val="00277A8D"/>
    <w:rsid w:val="00281789"/>
    <w:rsid w:val="00282197"/>
    <w:rsid w:val="00282225"/>
    <w:rsid w:val="00282B84"/>
    <w:rsid w:val="00282BE8"/>
    <w:rsid w:val="00282E8C"/>
    <w:rsid w:val="002838E7"/>
    <w:rsid w:val="00284186"/>
    <w:rsid w:val="00286E92"/>
    <w:rsid w:val="002878B9"/>
    <w:rsid w:val="00290CF8"/>
    <w:rsid w:val="00292720"/>
    <w:rsid w:val="00293A63"/>
    <w:rsid w:val="00294258"/>
    <w:rsid w:val="0029435E"/>
    <w:rsid w:val="002946D7"/>
    <w:rsid w:val="002949A1"/>
    <w:rsid w:val="00295231"/>
    <w:rsid w:val="002953F2"/>
    <w:rsid w:val="00296164"/>
    <w:rsid w:val="002979D3"/>
    <w:rsid w:val="002A1027"/>
    <w:rsid w:val="002A1DE2"/>
    <w:rsid w:val="002A2628"/>
    <w:rsid w:val="002A28A0"/>
    <w:rsid w:val="002A4A2D"/>
    <w:rsid w:val="002A4C8E"/>
    <w:rsid w:val="002A4D44"/>
    <w:rsid w:val="002A6A3A"/>
    <w:rsid w:val="002A7C92"/>
    <w:rsid w:val="002B008A"/>
    <w:rsid w:val="002B008D"/>
    <w:rsid w:val="002B09FB"/>
    <w:rsid w:val="002B1513"/>
    <w:rsid w:val="002B176E"/>
    <w:rsid w:val="002B797E"/>
    <w:rsid w:val="002C0113"/>
    <w:rsid w:val="002C17C7"/>
    <w:rsid w:val="002C274A"/>
    <w:rsid w:val="002C3262"/>
    <w:rsid w:val="002C38F8"/>
    <w:rsid w:val="002C3D9D"/>
    <w:rsid w:val="002C5B93"/>
    <w:rsid w:val="002C6137"/>
    <w:rsid w:val="002C7B2E"/>
    <w:rsid w:val="002D0A4A"/>
    <w:rsid w:val="002D0C9E"/>
    <w:rsid w:val="002D0D18"/>
    <w:rsid w:val="002D0EC0"/>
    <w:rsid w:val="002D25BC"/>
    <w:rsid w:val="002D3FAB"/>
    <w:rsid w:val="002D4741"/>
    <w:rsid w:val="002D494F"/>
    <w:rsid w:val="002D686E"/>
    <w:rsid w:val="002D7A4B"/>
    <w:rsid w:val="002D7FEA"/>
    <w:rsid w:val="002E08B1"/>
    <w:rsid w:val="002E1247"/>
    <w:rsid w:val="002E1BFD"/>
    <w:rsid w:val="002E2015"/>
    <w:rsid w:val="002E246B"/>
    <w:rsid w:val="002E2862"/>
    <w:rsid w:val="002E33C3"/>
    <w:rsid w:val="002E3EBC"/>
    <w:rsid w:val="002E4C50"/>
    <w:rsid w:val="002E5E4B"/>
    <w:rsid w:val="002E6B39"/>
    <w:rsid w:val="002E6BBE"/>
    <w:rsid w:val="002E7662"/>
    <w:rsid w:val="002F109A"/>
    <w:rsid w:val="002F17AF"/>
    <w:rsid w:val="002F1AC7"/>
    <w:rsid w:val="002F320A"/>
    <w:rsid w:val="002F4067"/>
    <w:rsid w:val="002F47BD"/>
    <w:rsid w:val="002F79E6"/>
    <w:rsid w:val="00301094"/>
    <w:rsid w:val="00301955"/>
    <w:rsid w:val="003025A2"/>
    <w:rsid w:val="0030273D"/>
    <w:rsid w:val="0030274B"/>
    <w:rsid w:val="00302F90"/>
    <w:rsid w:val="0030491E"/>
    <w:rsid w:val="00304B3B"/>
    <w:rsid w:val="00306E58"/>
    <w:rsid w:val="0030718D"/>
    <w:rsid w:val="00307DD9"/>
    <w:rsid w:val="00307EEF"/>
    <w:rsid w:val="00310131"/>
    <w:rsid w:val="00310AD3"/>
    <w:rsid w:val="003114DD"/>
    <w:rsid w:val="00311598"/>
    <w:rsid w:val="00311ABF"/>
    <w:rsid w:val="00311DC4"/>
    <w:rsid w:val="00311EBA"/>
    <w:rsid w:val="003134D1"/>
    <w:rsid w:val="0031368B"/>
    <w:rsid w:val="0031481C"/>
    <w:rsid w:val="00315E9A"/>
    <w:rsid w:val="00316454"/>
    <w:rsid w:val="003176CC"/>
    <w:rsid w:val="00317B17"/>
    <w:rsid w:val="00320E36"/>
    <w:rsid w:val="00321793"/>
    <w:rsid w:val="00322809"/>
    <w:rsid w:val="003237D0"/>
    <w:rsid w:val="003239CA"/>
    <w:rsid w:val="003248C7"/>
    <w:rsid w:val="003251D7"/>
    <w:rsid w:val="00325FB0"/>
    <w:rsid w:val="003278E9"/>
    <w:rsid w:val="00330627"/>
    <w:rsid w:val="0033088E"/>
    <w:rsid w:val="00330D99"/>
    <w:rsid w:val="00331591"/>
    <w:rsid w:val="00332F81"/>
    <w:rsid w:val="003332AD"/>
    <w:rsid w:val="00335B12"/>
    <w:rsid w:val="00335B4F"/>
    <w:rsid w:val="00336DA4"/>
    <w:rsid w:val="00337AE7"/>
    <w:rsid w:val="00340E1A"/>
    <w:rsid w:val="003413D1"/>
    <w:rsid w:val="00342F19"/>
    <w:rsid w:val="003457E8"/>
    <w:rsid w:val="0035108A"/>
    <w:rsid w:val="00352BB3"/>
    <w:rsid w:val="00354381"/>
    <w:rsid w:val="00355B91"/>
    <w:rsid w:val="00355DBB"/>
    <w:rsid w:val="003579E3"/>
    <w:rsid w:val="003600B6"/>
    <w:rsid w:val="00361837"/>
    <w:rsid w:val="003628AB"/>
    <w:rsid w:val="00362D78"/>
    <w:rsid w:val="00363CA9"/>
    <w:rsid w:val="00364C43"/>
    <w:rsid w:val="00365C03"/>
    <w:rsid w:val="00366C68"/>
    <w:rsid w:val="003679AE"/>
    <w:rsid w:val="00367A5B"/>
    <w:rsid w:val="00367CD0"/>
    <w:rsid w:val="003712FC"/>
    <w:rsid w:val="0037156C"/>
    <w:rsid w:val="003717AA"/>
    <w:rsid w:val="00372108"/>
    <w:rsid w:val="0037256C"/>
    <w:rsid w:val="00372777"/>
    <w:rsid w:val="00373076"/>
    <w:rsid w:val="0037336B"/>
    <w:rsid w:val="0037366E"/>
    <w:rsid w:val="003737FB"/>
    <w:rsid w:val="00374750"/>
    <w:rsid w:val="0037490B"/>
    <w:rsid w:val="00376373"/>
    <w:rsid w:val="00376424"/>
    <w:rsid w:val="00380A2C"/>
    <w:rsid w:val="00382CA4"/>
    <w:rsid w:val="00383671"/>
    <w:rsid w:val="003837BE"/>
    <w:rsid w:val="00383D68"/>
    <w:rsid w:val="00384204"/>
    <w:rsid w:val="003842B3"/>
    <w:rsid w:val="00384FA1"/>
    <w:rsid w:val="00385852"/>
    <w:rsid w:val="00386527"/>
    <w:rsid w:val="00387FD0"/>
    <w:rsid w:val="00390362"/>
    <w:rsid w:val="003905EF"/>
    <w:rsid w:val="00390D7F"/>
    <w:rsid w:val="00391636"/>
    <w:rsid w:val="00392AF9"/>
    <w:rsid w:val="00392F00"/>
    <w:rsid w:val="00393B6E"/>
    <w:rsid w:val="003969ED"/>
    <w:rsid w:val="00396A5A"/>
    <w:rsid w:val="0039718D"/>
    <w:rsid w:val="0039786E"/>
    <w:rsid w:val="003A00DE"/>
    <w:rsid w:val="003A049C"/>
    <w:rsid w:val="003A0BCB"/>
    <w:rsid w:val="003A3E22"/>
    <w:rsid w:val="003A4996"/>
    <w:rsid w:val="003A51C2"/>
    <w:rsid w:val="003A5B7E"/>
    <w:rsid w:val="003A708E"/>
    <w:rsid w:val="003B35C2"/>
    <w:rsid w:val="003B360B"/>
    <w:rsid w:val="003B4D32"/>
    <w:rsid w:val="003B5E09"/>
    <w:rsid w:val="003B7C87"/>
    <w:rsid w:val="003C0AB3"/>
    <w:rsid w:val="003C1A2A"/>
    <w:rsid w:val="003C25E9"/>
    <w:rsid w:val="003C28F5"/>
    <w:rsid w:val="003C2CCE"/>
    <w:rsid w:val="003C345B"/>
    <w:rsid w:val="003C577C"/>
    <w:rsid w:val="003C5994"/>
    <w:rsid w:val="003C5C00"/>
    <w:rsid w:val="003C7564"/>
    <w:rsid w:val="003C7663"/>
    <w:rsid w:val="003D0BAC"/>
    <w:rsid w:val="003D16A0"/>
    <w:rsid w:val="003D2062"/>
    <w:rsid w:val="003D226C"/>
    <w:rsid w:val="003D40D0"/>
    <w:rsid w:val="003D41CF"/>
    <w:rsid w:val="003D43E5"/>
    <w:rsid w:val="003D44FB"/>
    <w:rsid w:val="003D489B"/>
    <w:rsid w:val="003D4B79"/>
    <w:rsid w:val="003D4C62"/>
    <w:rsid w:val="003D4F0E"/>
    <w:rsid w:val="003D5CDC"/>
    <w:rsid w:val="003D5EAF"/>
    <w:rsid w:val="003D66DA"/>
    <w:rsid w:val="003D6827"/>
    <w:rsid w:val="003D711F"/>
    <w:rsid w:val="003E11BD"/>
    <w:rsid w:val="003E1F57"/>
    <w:rsid w:val="003E30BD"/>
    <w:rsid w:val="003E52E3"/>
    <w:rsid w:val="003E61ED"/>
    <w:rsid w:val="003F13E0"/>
    <w:rsid w:val="003F26DE"/>
    <w:rsid w:val="003F297F"/>
    <w:rsid w:val="003F3ADE"/>
    <w:rsid w:val="003F4544"/>
    <w:rsid w:val="003F48E1"/>
    <w:rsid w:val="003F4F24"/>
    <w:rsid w:val="003F5C29"/>
    <w:rsid w:val="003F6173"/>
    <w:rsid w:val="003F654A"/>
    <w:rsid w:val="003F715D"/>
    <w:rsid w:val="003F76B0"/>
    <w:rsid w:val="003F7F60"/>
    <w:rsid w:val="004019A7"/>
    <w:rsid w:val="00401A2D"/>
    <w:rsid w:val="00401CDE"/>
    <w:rsid w:val="00402B37"/>
    <w:rsid w:val="0040429A"/>
    <w:rsid w:val="0040464F"/>
    <w:rsid w:val="004048F9"/>
    <w:rsid w:val="00405AEE"/>
    <w:rsid w:val="0040715C"/>
    <w:rsid w:val="0041063A"/>
    <w:rsid w:val="00410AC5"/>
    <w:rsid w:val="00410EE2"/>
    <w:rsid w:val="004128A6"/>
    <w:rsid w:val="00413CF8"/>
    <w:rsid w:val="00414B62"/>
    <w:rsid w:val="0041563D"/>
    <w:rsid w:val="00415EA5"/>
    <w:rsid w:val="004161D1"/>
    <w:rsid w:val="00416315"/>
    <w:rsid w:val="00417E13"/>
    <w:rsid w:val="00417ECF"/>
    <w:rsid w:val="0042068E"/>
    <w:rsid w:val="00420DF3"/>
    <w:rsid w:val="004211A8"/>
    <w:rsid w:val="00421213"/>
    <w:rsid w:val="00421696"/>
    <w:rsid w:val="00421BEA"/>
    <w:rsid w:val="004263C1"/>
    <w:rsid w:val="00427C8A"/>
    <w:rsid w:val="00431D6A"/>
    <w:rsid w:val="00431DA2"/>
    <w:rsid w:val="00434401"/>
    <w:rsid w:val="004351B7"/>
    <w:rsid w:val="00435C24"/>
    <w:rsid w:val="00437E27"/>
    <w:rsid w:val="00441BC7"/>
    <w:rsid w:val="00441F46"/>
    <w:rsid w:val="004425EC"/>
    <w:rsid w:val="00442A57"/>
    <w:rsid w:val="00443C78"/>
    <w:rsid w:val="00444EC0"/>
    <w:rsid w:val="00444EEB"/>
    <w:rsid w:val="0044688A"/>
    <w:rsid w:val="00450414"/>
    <w:rsid w:val="00450A06"/>
    <w:rsid w:val="00450F14"/>
    <w:rsid w:val="00451373"/>
    <w:rsid w:val="0045218D"/>
    <w:rsid w:val="004521A9"/>
    <w:rsid w:val="0045239E"/>
    <w:rsid w:val="00453839"/>
    <w:rsid w:val="00453931"/>
    <w:rsid w:val="004545FB"/>
    <w:rsid w:val="004555B8"/>
    <w:rsid w:val="00455F4F"/>
    <w:rsid w:val="00456F07"/>
    <w:rsid w:val="00456F5F"/>
    <w:rsid w:val="0045790E"/>
    <w:rsid w:val="00461779"/>
    <w:rsid w:val="00461AFD"/>
    <w:rsid w:val="00462411"/>
    <w:rsid w:val="00463ADA"/>
    <w:rsid w:val="00464A22"/>
    <w:rsid w:val="004661AA"/>
    <w:rsid w:val="00466400"/>
    <w:rsid w:val="004667C0"/>
    <w:rsid w:val="004671EF"/>
    <w:rsid w:val="00467548"/>
    <w:rsid w:val="00467D65"/>
    <w:rsid w:val="0047061F"/>
    <w:rsid w:val="004711F4"/>
    <w:rsid w:val="00471B48"/>
    <w:rsid w:val="004735EC"/>
    <w:rsid w:val="00474415"/>
    <w:rsid w:val="00475657"/>
    <w:rsid w:val="0047579E"/>
    <w:rsid w:val="0047705A"/>
    <w:rsid w:val="00477535"/>
    <w:rsid w:val="00481B20"/>
    <w:rsid w:val="00481FE8"/>
    <w:rsid w:val="004846D3"/>
    <w:rsid w:val="004859DB"/>
    <w:rsid w:val="00485CB1"/>
    <w:rsid w:val="004861A8"/>
    <w:rsid w:val="00493851"/>
    <w:rsid w:val="00494A57"/>
    <w:rsid w:val="00495CAE"/>
    <w:rsid w:val="00496F72"/>
    <w:rsid w:val="004A00A3"/>
    <w:rsid w:val="004A1696"/>
    <w:rsid w:val="004A287C"/>
    <w:rsid w:val="004A2CDA"/>
    <w:rsid w:val="004A36C1"/>
    <w:rsid w:val="004A39ED"/>
    <w:rsid w:val="004A4749"/>
    <w:rsid w:val="004A5622"/>
    <w:rsid w:val="004A5BCE"/>
    <w:rsid w:val="004A6425"/>
    <w:rsid w:val="004B0BD5"/>
    <w:rsid w:val="004B1B72"/>
    <w:rsid w:val="004B2C31"/>
    <w:rsid w:val="004B4CD3"/>
    <w:rsid w:val="004B646C"/>
    <w:rsid w:val="004B6903"/>
    <w:rsid w:val="004B7593"/>
    <w:rsid w:val="004C083A"/>
    <w:rsid w:val="004C25C5"/>
    <w:rsid w:val="004C4157"/>
    <w:rsid w:val="004C4255"/>
    <w:rsid w:val="004C4A35"/>
    <w:rsid w:val="004C5FE7"/>
    <w:rsid w:val="004C60FD"/>
    <w:rsid w:val="004C64D1"/>
    <w:rsid w:val="004C718E"/>
    <w:rsid w:val="004D135A"/>
    <w:rsid w:val="004D1CB9"/>
    <w:rsid w:val="004D23BA"/>
    <w:rsid w:val="004D40D9"/>
    <w:rsid w:val="004D4896"/>
    <w:rsid w:val="004D5119"/>
    <w:rsid w:val="004D6013"/>
    <w:rsid w:val="004D6D96"/>
    <w:rsid w:val="004D72C4"/>
    <w:rsid w:val="004D7477"/>
    <w:rsid w:val="004E0942"/>
    <w:rsid w:val="004E14CE"/>
    <w:rsid w:val="004E2471"/>
    <w:rsid w:val="004E2D05"/>
    <w:rsid w:val="004E3EDC"/>
    <w:rsid w:val="004E51D1"/>
    <w:rsid w:val="004E5673"/>
    <w:rsid w:val="004E702B"/>
    <w:rsid w:val="004E70A6"/>
    <w:rsid w:val="004E71C4"/>
    <w:rsid w:val="004E77A5"/>
    <w:rsid w:val="004E7E83"/>
    <w:rsid w:val="004F045A"/>
    <w:rsid w:val="004F0893"/>
    <w:rsid w:val="004F0AB8"/>
    <w:rsid w:val="004F11C6"/>
    <w:rsid w:val="004F1802"/>
    <w:rsid w:val="004F24A3"/>
    <w:rsid w:val="004F35D2"/>
    <w:rsid w:val="004F38A9"/>
    <w:rsid w:val="004F431B"/>
    <w:rsid w:val="004F5615"/>
    <w:rsid w:val="004F5B01"/>
    <w:rsid w:val="004F7356"/>
    <w:rsid w:val="00501338"/>
    <w:rsid w:val="0050150E"/>
    <w:rsid w:val="00501800"/>
    <w:rsid w:val="005042E8"/>
    <w:rsid w:val="00504915"/>
    <w:rsid w:val="00507B27"/>
    <w:rsid w:val="00513C49"/>
    <w:rsid w:val="0051458C"/>
    <w:rsid w:val="0051517B"/>
    <w:rsid w:val="005156D3"/>
    <w:rsid w:val="005158EB"/>
    <w:rsid w:val="00517100"/>
    <w:rsid w:val="0051786E"/>
    <w:rsid w:val="00521362"/>
    <w:rsid w:val="0052158B"/>
    <w:rsid w:val="0052192B"/>
    <w:rsid w:val="00521CAB"/>
    <w:rsid w:val="00521EF7"/>
    <w:rsid w:val="0052246B"/>
    <w:rsid w:val="0052252A"/>
    <w:rsid w:val="0052389E"/>
    <w:rsid w:val="00523C6F"/>
    <w:rsid w:val="00526119"/>
    <w:rsid w:val="00527E96"/>
    <w:rsid w:val="00530FD2"/>
    <w:rsid w:val="00531C1D"/>
    <w:rsid w:val="005320AF"/>
    <w:rsid w:val="00533403"/>
    <w:rsid w:val="005334D7"/>
    <w:rsid w:val="00533DA2"/>
    <w:rsid w:val="005358E6"/>
    <w:rsid w:val="00535AB7"/>
    <w:rsid w:val="00535DB5"/>
    <w:rsid w:val="005366EC"/>
    <w:rsid w:val="00536765"/>
    <w:rsid w:val="0053705D"/>
    <w:rsid w:val="005407AD"/>
    <w:rsid w:val="00540DF3"/>
    <w:rsid w:val="00541536"/>
    <w:rsid w:val="0054172D"/>
    <w:rsid w:val="00541753"/>
    <w:rsid w:val="00542AAB"/>
    <w:rsid w:val="00543CFA"/>
    <w:rsid w:val="00543D0A"/>
    <w:rsid w:val="00543D52"/>
    <w:rsid w:val="0054534E"/>
    <w:rsid w:val="00547F5D"/>
    <w:rsid w:val="005510D6"/>
    <w:rsid w:val="00551471"/>
    <w:rsid w:val="00551958"/>
    <w:rsid w:val="00551D03"/>
    <w:rsid w:val="00551F29"/>
    <w:rsid w:val="00552219"/>
    <w:rsid w:val="005548A7"/>
    <w:rsid w:val="00554EB3"/>
    <w:rsid w:val="00554FD3"/>
    <w:rsid w:val="0055683E"/>
    <w:rsid w:val="005616DB"/>
    <w:rsid w:val="0056447C"/>
    <w:rsid w:val="00565DD4"/>
    <w:rsid w:val="00566365"/>
    <w:rsid w:val="00566A95"/>
    <w:rsid w:val="00566E22"/>
    <w:rsid w:val="00566E48"/>
    <w:rsid w:val="00567988"/>
    <w:rsid w:val="005702BD"/>
    <w:rsid w:val="00570780"/>
    <w:rsid w:val="00570D65"/>
    <w:rsid w:val="005712CA"/>
    <w:rsid w:val="00571937"/>
    <w:rsid w:val="005722D6"/>
    <w:rsid w:val="005722EE"/>
    <w:rsid w:val="0057504C"/>
    <w:rsid w:val="00577911"/>
    <w:rsid w:val="00577C2E"/>
    <w:rsid w:val="00580761"/>
    <w:rsid w:val="00580941"/>
    <w:rsid w:val="005809F7"/>
    <w:rsid w:val="00580D94"/>
    <w:rsid w:val="005824A6"/>
    <w:rsid w:val="0058257B"/>
    <w:rsid w:val="005833DA"/>
    <w:rsid w:val="00583B09"/>
    <w:rsid w:val="00586DD6"/>
    <w:rsid w:val="00590804"/>
    <w:rsid w:val="00592320"/>
    <w:rsid w:val="0059288F"/>
    <w:rsid w:val="00593980"/>
    <w:rsid w:val="005951B8"/>
    <w:rsid w:val="005955E7"/>
    <w:rsid w:val="00596178"/>
    <w:rsid w:val="00596272"/>
    <w:rsid w:val="00596C48"/>
    <w:rsid w:val="00596D2B"/>
    <w:rsid w:val="005A007C"/>
    <w:rsid w:val="005A232C"/>
    <w:rsid w:val="005A3CA3"/>
    <w:rsid w:val="005A426C"/>
    <w:rsid w:val="005A4739"/>
    <w:rsid w:val="005A491D"/>
    <w:rsid w:val="005A4986"/>
    <w:rsid w:val="005A5AA2"/>
    <w:rsid w:val="005B1226"/>
    <w:rsid w:val="005B2575"/>
    <w:rsid w:val="005B3727"/>
    <w:rsid w:val="005B4377"/>
    <w:rsid w:val="005B48C4"/>
    <w:rsid w:val="005B49E1"/>
    <w:rsid w:val="005B4C4F"/>
    <w:rsid w:val="005B597A"/>
    <w:rsid w:val="005B63E1"/>
    <w:rsid w:val="005B7429"/>
    <w:rsid w:val="005C0A1A"/>
    <w:rsid w:val="005C1586"/>
    <w:rsid w:val="005C2DF8"/>
    <w:rsid w:val="005C4123"/>
    <w:rsid w:val="005C527C"/>
    <w:rsid w:val="005C7420"/>
    <w:rsid w:val="005C7664"/>
    <w:rsid w:val="005C77D7"/>
    <w:rsid w:val="005C7CD8"/>
    <w:rsid w:val="005D248B"/>
    <w:rsid w:val="005D28B7"/>
    <w:rsid w:val="005D4595"/>
    <w:rsid w:val="005D4933"/>
    <w:rsid w:val="005D564B"/>
    <w:rsid w:val="005E02C6"/>
    <w:rsid w:val="005E18BA"/>
    <w:rsid w:val="005E1E2D"/>
    <w:rsid w:val="005E2DE2"/>
    <w:rsid w:val="005E31F1"/>
    <w:rsid w:val="005E3295"/>
    <w:rsid w:val="005E4267"/>
    <w:rsid w:val="005E734B"/>
    <w:rsid w:val="005E7CEF"/>
    <w:rsid w:val="005F0446"/>
    <w:rsid w:val="005F0BBC"/>
    <w:rsid w:val="005F1BD1"/>
    <w:rsid w:val="005F26CA"/>
    <w:rsid w:val="005F3192"/>
    <w:rsid w:val="005F66BF"/>
    <w:rsid w:val="005F735C"/>
    <w:rsid w:val="005F752B"/>
    <w:rsid w:val="006001D0"/>
    <w:rsid w:val="00600CBC"/>
    <w:rsid w:val="00601453"/>
    <w:rsid w:val="00603456"/>
    <w:rsid w:val="0060396E"/>
    <w:rsid w:val="0060440D"/>
    <w:rsid w:val="00604D0C"/>
    <w:rsid w:val="00604E7E"/>
    <w:rsid w:val="00607703"/>
    <w:rsid w:val="0061010F"/>
    <w:rsid w:val="006101F9"/>
    <w:rsid w:val="00610278"/>
    <w:rsid w:val="00610AFB"/>
    <w:rsid w:val="00610CC4"/>
    <w:rsid w:val="0061180E"/>
    <w:rsid w:val="00611A87"/>
    <w:rsid w:val="0061249A"/>
    <w:rsid w:val="00615634"/>
    <w:rsid w:val="00617E37"/>
    <w:rsid w:val="00617ED8"/>
    <w:rsid w:val="006212AF"/>
    <w:rsid w:val="006227D2"/>
    <w:rsid w:val="00623597"/>
    <w:rsid w:val="00624BEE"/>
    <w:rsid w:val="00626AA4"/>
    <w:rsid w:val="00626CAA"/>
    <w:rsid w:val="0063037B"/>
    <w:rsid w:val="00630A5B"/>
    <w:rsid w:val="00631339"/>
    <w:rsid w:val="00633074"/>
    <w:rsid w:val="00634A0D"/>
    <w:rsid w:val="006350A5"/>
    <w:rsid w:val="00635158"/>
    <w:rsid w:val="00635AAF"/>
    <w:rsid w:val="00635F76"/>
    <w:rsid w:val="006366D6"/>
    <w:rsid w:val="00636838"/>
    <w:rsid w:val="0063776E"/>
    <w:rsid w:val="00637793"/>
    <w:rsid w:val="00640E43"/>
    <w:rsid w:val="00642013"/>
    <w:rsid w:val="0064289F"/>
    <w:rsid w:val="00643304"/>
    <w:rsid w:val="006448CC"/>
    <w:rsid w:val="0064559B"/>
    <w:rsid w:val="006457F2"/>
    <w:rsid w:val="006461C2"/>
    <w:rsid w:val="006463DF"/>
    <w:rsid w:val="006470A5"/>
    <w:rsid w:val="006512FA"/>
    <w:rsid w:val="0065179E"/>
    <w:rsid w:val="006527B2"/>
    <w:rsid w:val="00652B0C"/>
    <w:rsid w:val="00652F0D"/>
    <w:rsid w:val="00653163"/>
    <w:rsid w:val="00654EED"/>
    <w:rsid w:val="00655CFB"/>
    <w:rsid w:val="00656BA8"/>
    <w:rsid w:val="006571E0"/>
    <w:rsid w:val="00660B1B"/>
    <w:rsid w:val="00662E15"/>
    <w:rsid w:val="00663849"/>
    <w:rsid w:val="00665E04"/>
    <w:rsid w:val="0066634D"/>
    <w:rsid w:val="00666EB0"/>
    <w:rsid w:val="00667276"/>
    <w:rsid w:val="00667A7D"/>
    <w:rsid w:val="006703D4"/>
    <w:rsid w:val="00670EBA"/>
    <w:rsid w:val="006712D5"/>
    <w:rsid w:val="00672B82"/>
    <w:rsid w:val="00672C98"/>
    <w:rsid w:val="006736C1"/>
    <w:rsid w:val="00673A0E"/>
    <w:rsid w:val="006747D2"/>
    <w:rsid w:val="00674D1E"/>
    <w:rsid w:val="006758CC"/>
    <w:rsid w:val="006765BF"/>
    <w:rsid w:val="006765DB"/>
    <w:rsid w:val="006772E2"/>
    <w:rsid w:val="00677E6B"/>
    <w:rsid w:val="006800B4"/>
    <w:rsid w:val="00680C5C"/>
    <w:rsid w:val="0068171B"/>
    <w:rsid w:val="0068277E"/>
    <w:rsid w:val="006837B9"/>
    <w:rsid w:val="00683CD7"/>
    <w:rsid w:val="00684BBC"/>
    <w:rsid w:val="00685354"/>
    <w:rsid w:val="00686152"/>
    <w:rsid w:val="00690488"/>
    <w:rsid w:val="00692380"/>
    <w:rsid w:val="00692728"/>
    <w:rsid w:val="00692A7C"/>
    <w:rsid w:val="00692C1F"/>
    <w:rsid w:val="00692C29"/>
    <w:rsid w:val="00692D38"/>
    <w:rsid w:val="00693A91"/>
    <w:rsid w:val="00694F5E"/>
    <w:rsid w:val="006954D2"/>
    <w:rsid w:val="00695F67"/>
    <w:rsid w:val="006A05BB"/>
    <w:rsid w:val="006A07E1"/>
    <w:rsid w:val="006A0CFB"/>
    <w:rsid w:val="006A180E"/>
    <w:rsid w:val="006A412A"/>
    <w:rsid w:val="006A4D8A"/>
    <w:rsid w:val="006A5B1C"/>
    <w:rsid w:val="006A6FC9"/>
    <w:rsid w:val="006A74CD"/>
    <w:rsid w:val="006B1F53"/>
    <w:rsid w:val="006B235D"/>
    <w:rsid w:val="006B3083"/>
    <w:rsid w:val="006B391F"/>
    <w:rsid w:val="006B399B"/>
    <w:rsid w:val="006B40AB"/>
    <w:rsid w:val="006B5ED6"/>
    <w:rsid w:val="006B6C36"/>
    <w:rsid w:val="006B74B1"/>
    <w:rsid w:val="006B7693"/>
    <w:rsid w:val="006B7ED4"/>
    <w:rsid w:val="006C1C70"/>
    <w:rsid w:val="006C290D"/>
    <w:rsid w:val="006C32AA"/>
    <w:rsid w:val="006C3B0D"/>
    <w:rsid w:val="006C4DC3"/>
    <w:rsid w:val="006C5FB0"/>
    <w:rsid w:val="006C696B"/>
    <w:rsid w:val="006C7C05"/>
    <w:rsid w:val="006C7CB3"/>
    <w:rsid w:val="006D0FA9"/>
    <w:rsid w:val="006D23B4"/>
    <w:rsid w:val="006D3DF3"/>
    <w:rsid w:val="006D5BF6"/>
    <w:rsid w:val="006D68F2"/>
    <w:rsid w:val="006E04C9"/>
    <w:rsid w:val="006E11CF"/>
    <w:rsid w:val="006E31F3"/>
    <w:rsid w:val="006E38F2"/>
    <w:rsid w:val="006E4B45"/>
    <w:rsid w:val="006E53F4"/>
    <w:rsid w:val="006E566F"/>
    <w:rsid w:val="006E7331"/>
    <w:rsid w:val="006E7FB4"/>
    <w:rsid w:val="006F18F3"/>
    <w:rsid w:val="006F2B77"/>
    <w:rsid w:val="006F2CAD"/>
    <w:rsid w:val="006F375B"/>
    <w:rsid w:val="006F47FE"/>
    <w:rsid w:val="006F6B62"/>
    <w:rsid w:val="006F7E60"/>
    <w:rsid w:val="00700CED"/>
    <w:rsid w:val="00701CD4"/>
    <w:rsid w:val="00703D01"/>
    <w:rsid w:val="00703EF7"/>
    <w:rsid w:val="00703F7C"/>
    <w:rsid w:val="00704876"/>
    <w:rsid w:val="00705DB0"/>
    <w:rsid w:val="00710402"/>
    <w:rsid w:val="00710ECD"/>
    <w:rsid w:val="00711095"/>
    <w:rsid w:val="0071226C"/>
    <w:rsid w:val="00712E1A"/>
    <w:rsid w:val="007131F5"/>
    <w:rsid w:val="00713DFC"/>
    <w:rsid w:val="00714449"/>
    <w:rsid w:val="00714484"/>
    <w:rsid w:val="00714D65"/>
    <w:rsid w:val="00715267"/>
    <w:rsid w:val="007153FF"/>
    <w:rsid w:val="007164FB"/>
    <w:rsid w:val="007215E4"/>
    <w:rsid w:val="00722471"/>
    <w:rsid w:val="007225E8"/>
    <w:rsid w:val="00722609"/>
    <w:rsid w:val="007233C4"/>
    <w:rsid w:val="00724044"/>
    <w:rsid w:val="007240ED"/>
    <w:rsid w:val="0072450A"/>
    <w:rsid w:val="007249CE"/>
    <w:rsid w:val="007250B5"/>
    <w:rsid w:val="00726954"/>
    <w:rsid w:val="00727A54"/>
    <w:rsid w:val="00730219"/>
    <w:rsid w:val="00730278"/>
    <w:rsid w:val="007305B0"/>
    <w:rsid w:val="00730A1D"/>
    <w:rsid w:val="007324E3"/>
    <w:rsid w:val="00733CA6"/>
    <w:rsid w:val="00734209"/>
    <w:rsid w:val="00735168"/>
    <w:rsid w:val="007351D6"/>
    <w:rsid w:val="007364CB"/>
    <w:rsid w:val="00736F21"/>
    <w:rsid w:val="00742ECA"/>
    <w:rsid w:val="0074301C"/>
    <w:rsid w:val="00746D57"/>
    <w:rsid w:val="00747CE8"/>
    <w:rsid w:val="00751F62"/>
    <w:rsid w:val="00752267"/>
    <w:rsid w:val="007525BA"/>
    <w:rsid w:val="00753137"/>
    <w:rsid w:val="00753C68"/>
    <w:rsid w:val="007553F2"/>
    <w:rsid w:val="00755A56"/>
    <w:rsid w:val="00755CBF"/>
    <w:rsid w:val="00756C94"/>
    <w:rsid w:val="00760690"/>
    <w:rsid w:val="007607E1"/>
    <w:rsid w:val="007631C3"/>
    <w:rsid w:val="007636CD"/>
    <w:rsid w:val="00764D92"/>
    <w:rsid w:val="00766469"/>
    <w:rsid w:val="00766B29"/>
    <w:rsid w:val="00767CAD"/>
    <w:rsid w:val="00767F9A"/>
    <w:rsid w:val="007708E8"/>
    <w:rsid w:val="007714A8"/>
    <w:rsid w:val="0077487F"/>
    <w:rsid w:val="007748D5"/>
    <w:rsid w:val="00775793"/>
    <w:rsid w:val="00776680"/>
    <w:rsid w:val="007766C6"/>
    <w:rsid w:val="00777A91"/>
    <w:rsid w:val="00777CCF"/>
    <w:rsid w:val="0078059B"/>
    <w:rsid w:val="00781965"/>
    <w:rsid w:val="00783930"/>
    <w:rsid w:val="007848C2"/>
    <w:rsid w:val="00784B39"/>
    <w:rsid w:val="00784C82"/>
    <w:rsid w:val="00784F3C"/>
    <w:rsid w:val="0078535A"/>
    <w:rsid w:val="00785E77"/>
    <w:rsid w:val="007865D4"/>
    <w:rsid w:val="00786C1A"/>
    <w:rsid w:val="0078771B"/>
    <w:rsid w:val="00787BBD"/>
    <w:rsid w:val="007909ED"/>
    <w:rsid w:val="007929AB"/>
    <w:rsid w:val="00792A22"/>
    <w:rsid w:val="00793BED"/>
    <w:rsid w:val="0079403E"/>
    <w:rsid w:val="00795047"/>
    <w:rsid w:val="00795EB8"/>
    <w:rsid w:val="0079601F"/>
    <w:rsid w:val="00797A75"/>
    <w:rsid w:val="00797ED6"/>
    <w:rsid w:val="007A10AC"/>
    <w:rsid w:val="007A24ED"/>
    <w:rsid w:val="007A2643"/>
    <w:rsid w:val="007A337A"/>
    <w:rsid w:val="007A3953"/>
    <w:rsid w:val="007A3F0B"/>
    <w:rsid w:val="007A5C33"/>
    <w:rsid w:val="007A6653"/>
    <w:rsid w:val="007A6F5F"/>
    <w:rsid w:val="007A7155"/>
    <w:rsid w:val="007B15F2"/>
    <w:rsid w:val="007B1B1A"/>
    <w:rsid w:val="007B2E04"/>
    <w:rsid w:val="007B2ED2"/>
    <w:rsid w:val="007B356A"/>
    <w:rsid w:val="007B3CFE"/>
    <w:rsid w:val="007B3F0A"/>
    <w:rsid w:val="007B5393"/>
    <w:rsid w:val="007B667D"/>
    <w:rsid w:val="007B7417"/>
    <w:rsid w:val="007C270A"/>
    <w:rsid w:val="007C7133"/>
    <w:rsid w:val="007D12DB"/>
    <w:rsid w:val="007D1CC2"/>
    <w:rsid w:val="007D2CB6"/>
    <w:rsid w:val="007D64BE"/>
    <w:rsid w:val="007D64C6"/>
    <w:rsid w:val="007D6903"/>
    <w:rsid w:val="007D73EA"/>
    <w:rsid w:val="007D785F"/>
    <w:rsid w:val="007E0CA5"/>
    <w:rsid w:val="007E36BC"/>
    <w:rsid w:val="007E4496"/>
    <w:rsid w:val="007E4516"/>
    <w:rsid w:val="007E4BD0"/>
    <w:rsid w:val="007E4C32"/>
    <w:rsid w:val="007E6461"/>
    <w:rsid w:val="007E6CEA"/>
    <w:rsid w:val="007E7A36"/>
    <w:rsid w:val="007F21ED"/>
    <w:rsid w:val="007F259F"/>
    <w:rsid w:val="007F2638"/>
    <w:rsid w:val="007F41AE"/>
    <w:rsid w:val="007F53A2"/>
    <w:rsid w:val="007F5D50"/>
    <w:rsid w:val="007F7DF4"/>
    <w:rsid w:val="008003A1"/>
    <w:rsid w:val="00802702"/>
    <w:rsid w:val="00803B2E"/>
    <w:rsid w:val="008045EA"/>
    <w:rsid w:val="0080562D"/>
    <w:rsid w:val="00805A49"/>
    <w:rsid w:val="00806728"/>
    <w:rsid w:val="0081081B"/>
    <w:rsid w:val="008117B3"/>
    <w:rsid w:val="008120D1"/>
    <w:rsid w:val="00812C61"/>
    <w:rsid w:val="008144C2"/>
    <w:rsid w:val="00814A9C"/>
    <w:rsid w:val="00814DC8"/>
    <w:rsid w:val="00815C72"/>
    <w:rsid w:val="00816EBE"/>
    <w:rsid w:val="00816FA6"/>
    <w:rsid w:val="008200FF"/>
    <w:rsid w:val="0082113C"/>
    <w:rsid w:val="00822996"/>
    <w:rsid w:val="008232C4"/>
    <w:rsid w:val="00823476"/>
    <w:rsid w:val="008237FB"/>
    <w:rsid w:val="00823843"/>
    <w:rsid w:val="0082465E"/>
    <w:rsid w:val="00826830"/>
    <w:rsid w:val="00827473"/>
    <w:rsid w:val="00836079"/>
    <w:rsid w:val="0083640A"/>
    <w:rsid w:val="008366FC"/>
    <w:rsid w:val="00836740"/>
    <w:rsid w:val="0083748D"/>
    <w:rsid w:val="00837771"/>
    <w:rsid w:val="00837CE2"/>
    <w:rsid w:val="00840BE0"/>
    <w:rsid w:val="008411FD"/>
    <w:rsid w:val="00841E33"/>
    <w:rsid w:val="00842BF9"/>
    <w:rsid w:val="00843C5F"/>
    <w:rsid w:val="00844163"/>
    <w:rsid w:val="00844681"/>
    <w:rsid w:val="0084495F"/>
    <w:rsid w:val="00845801"/>
    <w:rsid w:val="00845F7F"/>
    <w:rsid w:val="00846840"/>
    <w:rsid w:val="00847206"/>
    <w:rsid w:val="008504A1"/>
    <w:rsid w:val="008505C9"/>
    <w:rsid w:val="00850B8F"/>
    <w:rsid w:val="008510DF"/>
    <w:rsid w:val="0085283E"/>
    <w:rsid w:val="0085371F"/>
    <w:rsid w:val="00854979"/>
    <w:rsid w:val="00856687"/>
    <w:rsid w:val="0086159B"/>
    <w:rsid w:val="0086298F"/>
    <w:rsid w:val="008633B2"/>
    <w:rsid w:val="00864B65"/>
    <w:rsid w:val="00864D3B"/>
    <w:rsid w:val="00865892"/>
    <w:rsid w:val="00865FC4"/>
    <w:rsid w:val="00866835"/>
    <w:rsid w:val="00870F5A"/>
    <w:rsid w:val="0087123B"/>
    <w:rsid w:val="00871EA3"/>
    <w:rsid w:val="008720B4"/>
    <w:rsid w:val="00872B61"/>
    <w:rsid w:val="0087308F"/>
    <w:rsid w:val="00873A5C"/>
    <w:rsid w:val="0087663F"/>
    <w:rsid w:val="008801E9"/>
    <w:rsid w:val="00881A3B"/>
    <w:rsid w:val="00882892"/>
    <w:rsid w:val="00883D99"/>
    <w:rsid w:val="00884E5F"/>
    <w:rsid w:val="00885125"/>
    <w:rsid w:val="00885612"/>
    <w:rsid w:val="0088613A"/>
    <w:rsid w:val="0088623D"/>
    <w:rsid w:val="008871ED"/>
    <w:rsid w:val="00890ECB"/>
    <w:rsid w:val="00891691"/>
    <w:rsid w:val="00893534"/>
    <w:rsid w:val="00895D07"/>
    <w:rsid w:val="008966FB"/>
    <w:rsid w:val="00896790"/>
    <w:rsid w:val="00896AF3"/>
    <w:rsid w:val="008971CA"/>
    <w:rsid w:val="008A02CD"/>
    <w:rsid w:val="008A0E43"/>
    <w:rsid w:val="008A1992"/>
    <w:rsid w:val="008A54A6"/>
    <w:rsid w:val="008A5FBE"/>
    <w:rsid w:val="008A6921"/>
    <w:rsid w:val="008A70F4"/>
    <w:rsid w:val="008A7F93"/>
    <w:rsid w:val="008B1BAF"/>
    <w:rsid w:val="008B1DBA"/>
    <w:rsid w:val="008B2D9E"/>
    <w:rsid w:val="008B4109"/>
    <w:rsid w:val="008B4973"/>
    <w:rsid w:val="008B52B5"/>
    <w:rsid w:val="008B56C5"/>
    <w:rsid w:val="008C04B2"/>
    <w:rsid w:val="008C0B42"/>
    <w:rsid w:val="008C0F19"/>
    <w:rsid w:val="008C241B"/>
    <w:rsid w:val="008C2AD8"/>
    <w:rsid w:val="008C2BFA"/>
    <w:rsid w:val="008C40CD"/>
    <w:rsid w:val="008C4CDB"/>
    <w:rsid w:val="008C513D"/>
    <w:rsid w:val="008C597F"/>
    <w:rsid w:val="008C699F"/>
    <w:rsid w:val="008C6BE4"/>
    <w:rsid w:val="008C7069"/>
    <w:rsid w:val="008C76D7"/>
    <w:rsid w:val="008D0205"/>
    <w:rsid w:val="008D078E"/>
    <w:rsid w:val="008D17BC"/>
    <w:rsid w:val="008D1E35"/>
    <w:rsid w:val="008D22FC"/>
    <w:rsid w:val="008D2A61"/>
    <w:rsid w:val="008D2B35"/>
    <w:rsid w:val="008D375A"/>
    <w:rsid w:val="008D3C46"/>
    <w:rsid w:val="008D752F"/>
    <w:rsid w:val="008E02CF"/>
    <w:rsid w:val="008E1845"/>
    <w:rsid w:val="008E1A8E"/>
    <w:rsid w:val="008E25B9"/>
    <w:rsid w:val="008E3E03"/>
    <w:rsid w:val="008E41A7"/>
    <w:rsid w:val="008E6CA6"/>
    <w:rsid w:val="008E7E7B"/>
    <w:rsid w:val="008F03E6"/>
    <w:rsid w:val="008F109F"/>
    <w:rsid w:val="008F28E6"/>
    <w:rsid w:val="008F406F"/>
    <w:rsid w:val="008F5A07"/>
    <w:rsid w:val="008F7646"/>
    <w:rsid w:val="00900523"/>
    <w:rsid w:val="00902C30"/>
    <w:rsid w:val="00903ACD"/>
    <w:rsid w:val="00903AE2"/>
    <w:rsid w:val="009043C7"/>
    <w:rsid w:val="009043CA"/>
    <w:rsid w:val="009059BE"/>
    <w:rsid w:val="009060E8"/>
    <w:rsid w:val="00906844"/>
    <w:rsid w:val="00906BE1"/>
    <w:rsid w:val="009107D7"/>
    <w:rsid w:val="00910FED"/>
    <w:rsid w:val="009127EE"/>
    <w:rsid w:val="00912A0E"/>
    <w:rsid w:val="009150B1"/>
    <w:rsid w:val="0091618E"/>
    <w:rsid w:val="00916859"/>
    <w:rsid w:val="0091702A"/>
    <w:rsid w:val="00917380"/>
    <w:rsid w:val="0092055F"/>
    <w:rsid w:val="009220A6"/>
    <w:rsid w:val="0092388F"/>
    <w:rsid w:val="00923BBB"/>
    <w:rsid w:val="009267E8"/>
    <w:rsid w:val="00926973"/>
    <w:rsid w:val="009304AE"/>
    <w:rsid w:val="00931421"/>
    <w:rsid w:val="00931494"/>
    <w:rsid w:val="009327C2"/>
    <w:rsid w:val="00932FC6"/>
    <w:rsid w:val="009337A3"/>
    <w:rsid w:val="00934551"/>
    <w:rsid w:val="00935D73"/>
    <w:rsid w:val="00935F42"/>
    <w:rsid w:val="00936BDC"/>
    <w:rsid w:val="0094116E"/>
    <w:rsid w:val="0094188B"/>
    <w:rsid w:val="009424C5"/>
    <w:rsid w:val="00942680"/>
    <w:rsid w:val="00943A5C"/>
    <w:rsid w:val="00945D92"/>
    <w:rsid w:val="00946995"/>
    <w:rsid w:val="00947569"/>
    <w:rsid w:val="00951AA7"/>
    <w:rsid w:val="00951C64"/>
    <w:rsid w:val="00952D19"/>
    <w:rsid w:val="00953924"/>
    <w:rsid w:val="009559CD"/>
    <w:rsid w:val="00956D3B"/>
    <w:rsid w:val="00960B94"/>
    <w:rsid w:val="009619F8"/>
    <w:rsid w:val="00961A41"/>
    <w:rsid w:val="00961A93"/>
    <w:rsid w:val="00964155"/>
    <w:rsid w:val="00966787"/>
    <w:rsid w:val="00967526"/>
    <w:rsid w:val="00967A33"/>
    <w:rsid w:val="00970475"/>
    <w:rsid w:val="009711E6"/>
    <w:rsid w:val="009719BB"/>
    <w:rsid w:val="00973E76"/>
    <w:rsid w:val="00973EB8"/>
    <w:rsid w:val="009803F1"/>
    <w:rsid w:val="009825D4"/>
    <w:rsid w:val="0098330D"/>
    <w:rsid w:val="00984667"/>
    <w:rsid w:val="00984CC6"/>
    <w:rsid w:val="00985335"/>
    <w:rsid w:val="009854BB"/>
    <w:rsid w:val="00985A04"/>
    <w:rsid w:val="00986406"/>
    <w:rsid w:val="009877A9"/>
    <w:rsid w:val="00990806"/>
    <w:rsid w:val="009925EC"/>
    <w:rsid w:val="009927DA"/>
    <w:rsid w:val="00993A20"/>
    <w:rsid w:val="00994C07"/>
    <w:rsid w:val="00995626"/>
    <w:rsid w:val="00996109"/>
    <w:rsid w:val="00996D41"/>
    <w:rsid w:val="00996DBE"/>
    <w:rsid w:val="009971C0"/>
    <w:rsid w:val="00997D5A"/>
    <w:rsid w:val="009A0F45"/>
    <w:rsid w:val="009A108A"/>
    <w:rsid w:val="009A10F4"/>
    <w:rsid w:val="009A1999"/>
    <w:rsid w:val="009A27DB"/>
    <w:rsid w:val="009A2C30"/>
    <w:rsid w:val="009A4CD5"/>
    <w:rsid w:val="009A5283"/>
    <w:rsid w:val="009B1177"/>
    <w:rsid w:val="009B249A"/>
    <w:rsid w:val="009B280A"/>
    <w:rsid w:val="009B28E0"/>
    <w:rsid w:val="009B39A8"/>
    <w:rsid w:val="009B3A9E"/>
    <w:rsid w:val="009B4202"/>
    <w:rsid w:val="009B5E1E"/>
    <w:rsid w:val="009B6FF8"/>
    <w:rsid w:val="009C24BA"/>
    <w:rsid w:val="009C2DBB"/>
    <w:rsid w:val="009C38E2"/>
    <w:rsid w:val="009C4476"/>
    <w:rsid w:val="009C4708"/>
    <w:rsid w:val="009C5D70"/>
    <w:rsid w:val="009D0C8D"/>
    <w:rsid w:val="009D293F"/>
    <w:rsid w:val="009D294C"/>
    <w:rsid w:val="009D4F8A"/>
    <w:rsid w:val="009D5483"/>
    <w:rsid w:val="009D5B97"/>
    <w:rsid w:val="009D5F5D"/>
    <w:rsid w:val="009D5FC4"/>
    <w:rsid w:val="009D6F13"/>
    <w:rsid w:val="009E09EA"/>
    <w:rsid w:val="009E1CE9"/>
    <w:rsid w:val="009E3FF6"/>
    <w:rsid w:val="009E462D"/>
    <w:rsid w:val="009E4DC4"/>
    <w:rsid w:val="009E4E6E"/>
    <w:rsid w:val="009E662F"/>
    <w:rsid w:val="009E78FC"/>
    <w:rsid w:val="009F286F"/>
    <w:rsid w:val="009F318F"/>
    <w:rsid w:val="009F342D"/>
    <w:rsid w:val="009F3DEF"/>
    <w:rsid w:val="00A00C44"/>
    <w:rsid w:val="00A01560"/>
    <w:rsid w:val="00A01EB4"/>
    <w:rsid w:val="00A0310D"/>
    <w:rsid w:val="00A032B8"/>
    <w:rsid w:val="00A03814"/>
    <w:rsid w:val="00A03B26"/>
    <w:rsid w:val="00A03FB6"/>
    <w:rsid w:val="00A047A6"/>
    <w:rsid w:val="00A054B9"/>
    <w:rsid w:val="00A056DC"/>
    <w:rsid w:val="00A076BD"/>
    <w:rsid w:val="00A101F9"/>
    <w:rsid w:val="00A1052F"/>
    <w:rsid w:val="00A113A8"/>
    <w:rsid w:val="00A12A1B"/>
    <w:rsid w:val="00A12BDC"/>
    <w:rsid w:val="00A13964"/>
    <w:rsid w:val="00A13F53"/>
    <w:rsid w:val="00A16109"/>
    <w:rsid w:val="00A168DB"/>
    <w:rsid w:val="00A16EF3"/>
    <w:rsid w:val="00A175AA"/>
    <w:rsid w:val="00A17FC1"/>
    <w:rsid w:val="00A20F43"/>
    <w:rsid w:val="00A21512"/>
    <w:rsid w:val="00A22078"/>
    <w:rsid w:val="00A22129"/>
    <w:rsid w:val="00A23AA8"/>
    <w:rsid w:val="00A24568"/>
    <w:rsid w:val="00A25050"/>
    <w:rsid w:val="00A250E0"/>
    <w:rsid w:val="00A26005"/>
    <w:rsid w:val="00A26541"/>
    <w:rsid w:val="00A27211"/>
    <w:rsid w:val="00A273EE"/>
    <w:rsid w:val="00A2741E"/>
    <w:rsid w:val="00A27B62"/>
    <w:rsid w:val="00A27EBD"/>
    <w:rsid w:val="00A319BB"/>
    <w:rsid w:val="00A342EC"/>
    <w:rsid w:val="00A3489C"/>
    <w:rsid w:val="00A34A3B"/>
    <w:rsid w:val="00A36077"/>
    <w:rsid w:val="00A40CAE"/>
    <w:rsid w:val="00A40D0A"/>
    <w:rsid w:val="00A41185"/>
    <w:rsid w:val="00A4134A"/>
    <w:rsid w:val="00A42A5F"/>
    <w:rsid w:val="00A42A9F"/>
    <w:rsid w:val="00A42FBA"/>
    <w:rsid w:val="00A433AB"/>
    <w:rsid w:val="00A43E33"/>
    <w:rsid w:val="00A4427D"/>
    <w:rsid w:val="00A45064"/>
    <w:rsid w:val="00A459F7"/>
    <w:rsid w:val="00A45E66"/>
    <w:rsid w:val="00A47323"/>
    <w:rsid w:val="00A5063D"/>
    <w:rsid w:val="00A50797"/>
    <w:rsid w:val="00A52282"/>
    <w:rsid w:val="00A53EE6"/>
    <w:rsid w:val="00A54BCD"/>
    <w:rsid w:val="00A5524A"/>
    <w:rsid w:val="00A55BD9"/>
    <w:rsid w:val="00A563DB"/>
    <w:rsid w:val="00A578B0"/>
    <w:rsid w:val="00A57BB6"/>
    <w:rsid w:val="00A60B07"/>
    <w:rsid w:val="00A62EA4"/>
    <w:rsid w:val="00A64073"/>
    <w:rsid w:val="00A642FD"/>
    <w:rsid w:val="00A64577"/>
    <w:rsid w:val="00A66159"/>
    <w:rsid w:val="00A666DE"/>
    <w:rsid w:val="00A70971"/>
    <w:rsid w:val="00A709DA"/>
    <w:rsid w:val="00A70C71"/>
    <w:rsid w:val="00A71589"/>
    <w:rsid w:val="00A72A67"/>
    <w:rsid w:val="00A731D8"/>
    <w:rsid w:val="00A74CFD"/>
    <w:rsid w:val="00A756F0"/>
    <w:rsid w:val="00A8219D"/>
    <w:rsid w:val="00A821F6"/>
    <w:rsid w:val="00A8255E"/>
    <w:rsid w:val="00A82D3D"/>
    <w:rsid w:val="00A8384F"/>
    <w:rsid w:val="00A84439"/>
    <w:rsid w:val="00A84FBA"/>
    <w:rsid w:val="00A86457"/>
    <w:rsid w:val="00A90D44"/>
    <w:rsid w:val="00A91FD8"/>
    <w:rsid w:val="00A928B4"/>
    <w:rsid w:val="00A92A40"/>
    <w:rsid w:val="00A94B13"/>
    <w:rsid w:val="00A95C72"/>
    <w:rsid w:val="00A95D61"/>
    <w:rsid w:val="00A9696C"/>
    <w:rsid w:val="00A96A06"/>
    <w:rsid w:val="00A97114"/>
    <w:rsid w:val="00A971F4"/>
    <w:rsid w:val="00A97214"/>
    <w:rsid w:val="00A97D8A"/>
    <w:rsid w:val="00AA1D85"/>
    <w:rsid w:val="00AA1F4C"/>
    <w:rsid w:val="00AA275F"/>
    <w:rsid w:val="00AA2880"/>
    <w:rsid w:val="00AA30EF"/>
    <w:rsid w:val="00AA44FD"/>
    <w:rsid w:val="00AA4D0C"/>
    <w:rsid w:val="00AA6214"/>
    <w:rsid w:val="00AA6978"/>
    <w:rsid w:val="00AA7052"/>
    <w:rsid w:val="00AA7E96"/>
    <w:rsid w:val="00AB048C"/>
    <w:rsid w:val="00AB1207"/>
    <w:rsid w:val="00AB1816"/>
    <w:rsid w:val="00AB2392"/>
    <w:rsid w:val="00AB3430"/>
    <w:rsid w:val="00AB3C6E"/>
    <w:rsid w:val="00AB3E85"/>
    <w:rsid w:val="00AB4821"/>
    <w:rsid w:val="00AB48A6"/>
    <w:rsid w:val="00AB4B9F"/>
    <w:rsid w:val="00AB573A"/>
    <w:rsid w:val="00AB5C07"/>
    <w:rsid w:val="00AB6779"/>
    <w:rsid w:val="00AB70C9"/>
    <w:rsid w:val="00AB7E33"/>
    <w:rsid w:val="00AB7ED2"/>
    <w:rsid w:val="00AC02EF"/>
    <w:rsid w:val="00AC0ED2"/>
    <w:rsid w:val="00AC1895"/>
    <w:rsid w:val="00AC193B"/>
    <w:rsid w:val="00AC1AFC"/>
    <w:rsid w:val="00AC36C1"/>
    <w:rsid w:val="00AC409A"/>
    <w:rsid w:val="00AC40C7"/>
    <w:rsid w:val="00AC5111"/>
    <w:rsid w:val="00AC67F7"/>
    <w:rsid w:val="00AC7DBF"/>
    <w:rsid w:val="00AD0941"/>
    <w:rsid w:val="00AD1785"/>
    <w:rsid w:val="00AD1F08"/>
    <w:rsid w:val="00AD20CB"/>
    <w:rsid w:val="00AD3990"/>
    <w:rsid w:val="00AD5664"/>
    <w:rsid w:val="00AD5E3F"/>
    <w:rsid w:val="00AD6E17"/>
    <w:rsid w:val="00AE09E3"/>
    <w:rsid w:val="00AE1143"/>
    <w:rsid w:val="00AE1CBC"/>
    <w:rsid w:val="00AE357E"/>
    <w:rsid w:val="00AE3C92"/>
    <w:rsid w:val="00AE5571"/>
    <w:rsid w:val="00AE5944"/>
    <w:rsid w:val="00AE5A98"/>
    <w:rsid w:val="00AE6500"/>
    <w:rsid w:val="00AE74B3"/>
    <w:rsid w:val="00AE7997"/>
    <w:rsid w:val="00AF0A6C"/>
    <w:rsid w:val="00AF0B2F"/>
    <w:rsid w:val="00AF1405"/>
    <w:rsid w:val="00AF2B38"/>
    <w:rsid w:val="00AF418C"/>
    <w:rsid w:val="00B003A1"/>
    <w:rsid w:val="00B04A69"/>
    <w:rsid w:val="00B0791C"/>
    <w:rsid w:val="00B101BE"/>
    <w:rsid w:val="00B109A9"/>
    <w:rsid w:val="00B111B5"/>
    <w:rsid w:val="00B1197F"/>
    <w:rsid w:val="00B11B25"/>
    <w:rsid w:val="00B11F22"/>
    <w:rsid w:val="00B12286"/>
    <w:rsid w:val="00B12D45"/>
    <w:rsid w:val="00B13A68"/>
    <w:rsid w:val="00B17349"/>
    <w:rsid w:val="00B20F2E"/>
    <w:rsid w:val="00B210D1"/>
    <w:rsid w:val="00B213FD"/>
    <w:rsid w:val="00B21911"/>
    <w:rsid w:val="00B219E9"/>
    <w:rsid w:val="00B220CD"/>
    <w:rsid w:val="00B2262D"/>
    <w:rsid w:val="00B22DD0"/>
    <w:rsid w:val="00B22E52"/>
    <w:rsid w:val="00B24F3A"/>
    <w:rsid w:val="00B2509A"/>
    <w:rsid w:val="00B3132F"/>
    <w:rsid w:val="00B3185A"/>
    <w:rsid w:val="00B31A0D"/>
    <w:rsid w:val="00B32806"/>
    <w:rsid w:val="00B32F9B"/>
    <w:rsid w:val="00B33842"/>
    <w:rsid w:val="00B340D7"/>
    <w:rsid w:val="00B3432D"/>
    <w:rsid w:val="00B35C68"/>
    <w:rsid w:val="00B36C17"/>
    <w:rsid w:val="00B4227A"/>
    <w:rsid w:val="00B425E0"/>
    <w:rsid w:val="00B42742"/>
    <w:rsid w:val="00B442F6"/>
    <w:rsid w:val="00B44E5C"/>
    <w:rsid w:val="00B47099"/>
    <w:rsid w:val="00B47914"/>
    <w:rsid w:val="00B47A9B"/>
    <w:rsid w:val="00B47CB4"/>
    <w:rsid w:val="00B50502"/>
    <w:rsid w:val="00B5090A"/>
    <w:rsid w:val="00B5342D"/>
    <w:rsid w:val="00B54282"/>
    <w:rsid w:val="00B57E0B"/>
    <w:rsid w:val="00B6047C"/>
    <w:rsid w:val="00B6382E"/>
    <w:rsid w:val="00B63FE1"/>
    <w:rsid w:val="00B64EEC"/>
    <w:rsid w:val="00B66AB6"/>
    <w:rsid w:val="00B66C76"/>
    <w:rsid w:val="00B66E3D"/>
    <w:rsid w:val="00B66FB3"/>
    <w:rsid w:val="00B6775C"/>
    <w:rsid w:val="00B702EE"/>
    <w:rsid w:val="00B703BC"/>
    <w:rsid w:val="00B726DE"/>
    <w:rsid w:val="00B759D2"/>
    <w:rsid w:val="00B760CD"/>
    <w:rsid w:val="00B77894"/>
    <w:rsid w:val="00B80396"/>
    <w:rsid w:val="00B80CC6"/>
    <w:rsid w:val="00B81783"/>
    <w:rsid w:val="00B8196B"/>
    <w:rsid w:val="00B81A94"/>
    <w:rsid w:val="00B84A03"/>
    <w:rsid w:val="00B85612"/>
    <w:rsid w:val="00B86704"/>
    <w:rsid w:val="00B868E7"/>
    <w:rsid w:val="00B86EFD"/>
    <w:rsid w:val="00B873BF"/>
    <w:rsid w:val="00B876AA"/>
    <w:rsid w:val="00B90604"/>
    <w:rsid w:val="00B9185D"/>
    <w:rsid w:val="00B92057"/>
    <w:rsid w:val="00B9246E"/>
    <w:rsid w:val="00B93114"/>
    <w:rsid w:val="00B9314D"/>
    <w:rsid w:val="00B9332E"/>
    <w:rsid w:val="00B94FB6"/>
    <w:rsid w:val="00B96487"/>
    <w:rsid w:val="00B96998"/>
    <w:rsid w:val="00BA097C"/>
    <w:rsid w:val="00BA0987"/>
    <w:rsid w:val="00BA2A93"/>
    <w:rsid w:val="00BA2B69"/>
    <w:rsid w:val="00BA361F"/>
    <w:rsid w:val="00BA3CAE"/>
    <w:rsid w:val="00BA462B"/>
    <w:rsid w:val="00BA49C3"/>
    <w:rsid w:val="00BA7F3E"/>
    <w:rsid w:val="00BB1A6F"/>
    <w:rsid w:val="00BB2B12"/>
    <w:rsid w:val="00BB4FBC"/>
    <w:rsid w:val="00BB557D"/>
    <w:rsid w:val="00BB5ACE"/>
    <w:rsid w:val="00BB5FD3"/>
    <w:rsid w:val="00BB5FDE"/>
    <w:rsid w:val="00BB6A16"/>
    <w:rsid w:val="00BB7BA4"/>
    <w:rsid w:val="00BC0C26"/>
    <w:rsid w:val="00BC0DAD"/>
    <w:rsid w:val="00BC11A4"/>
    <w:rsid w:val="00BC1C5B"/>
    <w:rsid w:val="00BC1E7D"/>
    <w:rsid w:val="00BC2245"/>
    <w:rsid w:val="00BC2A6D"/>
    <w:rsid w:val="00BC305E"/>
    <w:rsid w:val="00BC471B"/>
    <w:rsid w:val="00BC66AF"/>
    <w:rsid w:val="00BC67F6"/>
    <w:rsid w:val="00BC6D85"/>
    <w:rsid w:val="00BD47E0"/>
    <w:rsid w:val="00BD5364"/>
    <w:rsid w:val="00BD76DC"/>
    <w:rsid w:val="00BE00F0"/>
    <w:rsid w:val="00BE0A61"/>
    <w:rsid w:val="00BE0EC4"/>
    <w:rsid w:val="00BE3A50"/>
    <w:rsid w:val="00BE476C"/>
    <w:rsid w:val="00BE6D62"/>
    <w:rsid w:val="00BE7F46"/>
    <w:rsid w:val="00BF08D7"/>
    <w:rsid w:val="00BF1364"/>
    <w:rsid w:val="00BF2508"/>
    <w:rsid w:val="00BF3D3C"/>
    <w:rsid w:val="00BF4351"/>
    <w:rsid w:val="00BF5F75"/>
    <w:rsid w:val="00BF6E51"/>
    <w:rsid w:val="00C00151"/>
    <w:rsid w:val="00C00A05"/>
    <w:rsid w:val="00C016FF"/>
    <w:rsid w:val="00C02439"/>
    <w:rsid w:val="00C0252C"/>
    <w:rsid w:val="00C028BD"/>
    <w:rsid w:val="00C06FBE"/>
    <w:rsid w:val="00C07A0F"/>
    <w:rsid w:val="00C07C20"/>
    <w:rsid w:val="00C10AD9"/>
    <w:rsid w:val="00C11472"/>
    <w:rsid w:val="00C1148D"/>
    <w:rsid w:val="00C12E12"/>
    <w:rsid w:val="00C13657"/>
    <w:rsid w:val="00C13DB7"/>
    <w:rsid w:val="00C143A9"/>
    <w:rsid w:val="00C154D0"/>
    <w:rsid w:val="00C2287E"/>
    <w:rsid w:val="00C229F1"/>
    <w:rsid w:val="00C23164"/>
    <w:rsid w:val="00C2347B"/>
    <w:rsid w:val="00C2442E"/>
    <w:rsid w:val="00C26FED"/>
    <w:rsid w:val="00C330A9"/>
    <w:rsid w:val="00C33654"/>
    <w:rsid w:val="00C34659"/>
    <w:rsid w:val="00C34B53"/>
    <w:rsid w:val="00C34CCF"/>
    <w:rsid w:val="00C40234"/>
    <w:rsid w:val="00C41416"/>
    <w:rsid w:val="00C42A90"/>
    <w:rsid w:val="00C42BFE"/>
    <w:rsid w:val="00C43D25"/>
    <w:rsid w:val="00C44A3C"/>
    <w:rsid w:val="00C44CD6"/>
    <w:rsid w:val="00C45C6D"/>
    <w:rsid w:val="00C460A1"/>
    <w:rsid w:val="00C4672A"/>
    <w:rsid w:val="00C46BF6"/>
    <w:rsid w:val="00C47319"/>
    <w:rsid w:val="00C47399"/>
    <w:rsid w:val="00C47CF2"/>
    <w:rsid w:val="00C50AB5"/>
    <w:rsid w:val="00C51B2C"/>
    <w:rsid w:val="00C53B25"/>
    <w:rsid w:val="00C57279"/>
    <w:rsid w:val="00C5760B"/>
    <w:rsid w:val="00C57985"/>
    <w:rsid w:val="00C6041C"/>
    <w:rsid w:val="00C6073B"/>
    <w:rsid w:val="00C61301"/>
    <w:rsid w:val="00C625CB"/>
    <w:rsid w:val="00C6305D"/>
    <w:rsid w:val="00C63A0A"/>
    <w:rsid w:val="00C6454F"/>
    <w:rsid w:val="00C64C0E"/>
    <w:rsid w:val="00C67355"/>
    <w:rsid w:val="00C6783E"/>
    <w:rsid w:val="00C7002F"/>
    <w:rsid w:val="00C716A7"/>
    <w:rsid w:val="00C731FB"/>
    <w:rsid w:val="00C74570"/>
    <w:rsid w:val="00C74948"/>
    <w:rsid w:val="00C762B0"/>
    <w:rsid w:val="00C77377"/>
    <w:rsid w:val="00C811CD"/>
    <w:rsid w:val="00C814D9"/>
    <w:rsid w:val="00C8345D"/>
    <w:rsid w:val="00C84DC2"/>
    <w:rsid w:val="00C856BE"/>
    <w:rsid w:val="00C8766F"/>
    <w:rsid w:val="00C87EB0"/>
    <w:rsid w:val="00C91128"/>
    <w:rsid w:val="00C912AB"/>
    <w:rsid w:val="00C91992"/>
    <w:rsid w:val="00C92CCB"/>
    <w:rsid w:val="00C93395"/>
    <w:rsid w:val="00C937D4"/>
    <w:rsid w:val="00C93EA3"/>
    <w:rsid w:val="00C955C6"/>
    <w:rsid w:val="00C96F6B"/>
    <w:rsid w:val="00CA05E2"/>
    <w:rsid w:val="00CA0C88"/>
    <w:rsid w:val="00CA0CAF"/>
    <w:rsid w:val="00CA2888"/>
    <w:rsid w:val="00CA358F"/>
    <w:rsid w:val="00CA430C"/>
    <w:rsid w:val="00CA4E11"/>
    <w:rsid w:val="00CA512D"/>
    <w:rsid w:val="00CA53BE"/>
    <w:rsid w:val="00CA5B1E"/>
    <w:rsid w:val="00CA6144"/>
    <w:rsid w:val="00CA733F"/>
    <w:rsid w:val="00CB015F"/>
    <w:rsid w:val="00CB01F3"/>
    <w:rsid w:val="00CB0DE0"/>
    <w:rsid w:val="00CB1579"/>
    <w:rsid w:val="00CB245A"/>
    <w:rsid w:val="00CB28F2"/>
    <w:rsid w:val="00CB37A2"/>
    <w:rsid w:val="00CB421C"/>
    <w:rsid w:val="00CB5556"/>
    <w:rsid w:val="00CB5805"/>
    <w:rsid w:val="00CB5E23"/>
    <w:rsid w:val="00CB796D"/>
    <w:rsid w:val="00CC2346"/>
    <w:rsid w:val="00CC25A0"/>
    <w:rsid w:val="00CC289E"/>
    <w:rsid w:val="00CC2A40"/>
    <w:rsid w:val="00CC371C"/>
    <w:rsid w:val="00CC4EFE"/>
    <w:rsid w:val="00CC59CE"/>
    <w:rsid w:val="00CC68B2"/>
    <w:rsid w:val="00CC72B5"/>
    <w:rsid w:val="00CD0613"/>
    <w:rsid w:val="00CD55BF"/>
    <w:rsid w:val="00CD6B20"/>
    <w:rsid w:val="00CD79C5"/>
    <w:rsid w:val="00CE0457"/>
    <w:rsid w:val="00CE070B"/>
    <w:rsid w:val="00CE0B6C"/>
    <w:rsid w:val="00CE1044"/>
    <w:rsid w:val="00CE1874"/>
    <w:rsid w:val="00CE307A"/>
    <w:rsid w:val="00CE3834"/>
    <w:rsid w:val="00CE44C3"/>
    <w:rsid w:val="00CE599F"/>
    <w:rsid w:val="00CE5EC9"/>
    <w:rsid w:val="00CE6678"/>
    <w:rsid w:val="00CE719C"/>
    <w:rsid w:val="00CF00C7"/>
    <w:rsid w:val="00CF04F7"/>
    <w:rsid w:val="00CF0910"/>
    <w:rsid w:val="00CF0AD5"/>
    <w:rsid w:val="00CF1C86"/>
    <w:rsid w:val="00CF2D63"/>
    <w:rsid w:val="00CF3E4C"/>
    <w:rsid w:val="00CF4458"/>
    <w:rsid w:val="00CF49AB"/>
    <w:rsid w:val="00CF4B5C"/>
    <w:rsid w:val="00CF51B5"/>
    <w:rsid w:val="00CF6CEC"/>
    <w:rsid w:val="00D02150"/>
    <w:rsid w:val="00D0334C"/>
    <w:rsid w:val="00D05DFC"/>
    <w:rsid w:val="00D06F9B"/>
    <w:rsid w:val="00D106F1"/>
    <w:rsid w:val="00D111F3"/>
    <w:rsid w:val="00D12130"/>
    <w:rsid w:val="00D12156"/>
    <w:rsid w:val="00D148CF"/>
    <w:rsid w:val="00D15391"/>
    <w:rsid w:val="00D15437"/>
    <w:rsid w:val="00D15A89"/>
    <w:rsid w:val="00D164C9"/>
    <w:rsid w:val="00D16575"/>
    <w:rsid w:val="00D215D4"/>
    <w:rsid w:val="00D21D49"/>
    <w:rsid w:val="00D2357A"/>
    <w:rsid w:val="00D23F7C"/>
    <w:rsid w:val="00D24F39"/>
    <w:rsid w:val="00D2583B"/>
    <w:rsid w:val="00D26139"/>
    <w:rsid w:val="00D262CB"/>
    <w:rsid w:val="00D2698A"/>
    <w:rsid w:val="00D26F9C"/>
    <w:rsid w:val="00D2704B"/>
    <w:rsid w:val="00D302B2"/>
    <w:rsid w:val="00D308FD"/>
    <w:rsid w:val="00D30D5B"/>
    <w:rsid w:val="00D31C72"/>
    <w:rsid w:val="00D3255C"/>
    <w:rsid w:val="00D33444"/>
    <w:rsid w:val="00D34159"/>
    <w:rsid w:val="00D3549B"/>
    <w:rsid w:val="00D35C26"/>
    <w:rsid w:val="00D36195"/>
    <w:rsid w:val="00D36ED1"/>
    <w:rsid w:val="00D37C1A"/>
    <w:rsid w:val="00D40B54"/>
    <w:rsid w:val="00D42E12"/>
    <w:rsid w:val="00D42E40"/>
    <w:rsid w:val="00D42F7C"/>
    <w:rsid w:val="00D4581F"/>
    <w:rsid w:val="00D45956"/>
    <w:rsid w:val="00D46532"/>
    <w:rsid w:val="00D469CC"/>
    <w:rsid w:val="00D47511"/>
    <w:rsid w:val="00D47B6B"/>
    <w:rsid w:val="00D51C99"/>
    <w:rsid w:val="00D52DDB"/>
    <w:rsid w:val="00D55397"/>
    <w:rsid w:val="00D553AF"/>
    <w:rsid w:val="00D55725"/>
    <w:rsid w:val="00D562F0"/>
    <w:rsid w:val="00D579E1"/>
    <w:rsid w:val="00D614AB"/>
    <w:rsid w:val="00D61FA1"/>
    <w:rsid w:val="00D621F6"/>
    <w:rsid w:val="00D63C5A"/>
    <w:rsid w:val="00D6438B"/>
    <w:rsid w:val="00D645EF"/>
    <w:rsid w:val="00D65B87"/>
    <w:rsid w:val="00D66CB0"/>
    <w:rsid w:val="00D66E95"/>
    <w:rsid w:val="00D675D1"/>
    <w:rsid w:val="00D679D0"/>
    <w:rsid w:val="00D726BE"/>
    <w:rsid w:val="00D72D70"/>
    <w:rsid w:val="00D74533"/>
    <w:rsid w:val="00D7524B"/>
    <w:rsid w:val="00D75E2B"/>
    <w:rsid w:val="00D7613B"/>
    <w:rsid w:val="00D7680C"/>
    <w:rsid w:val="00D77C37"/>
    <w:rsid w:val="00D8072E"/>
    <w:rsid w:val="00D81F58"/>
    <w:rsid w:val="00D82595"/>
    <w:rsid w:val="00D834EC"/>
    <w:rsid w:val="00D84AE0"/>
    <w:rsid w:val="00D84F36"/>
    <w:rsid w:val="00D857CC"/>
    <w:rsid w:val="00D86079"/>
    <w:rsid w:val="00D87ED0"/>
    <w:rsid w:val="00D913DD"/>
    <w:rsid w:val="00D933B2"/>
    <w:rsid w:val="00D934D1"/>
    <w:rsid w:val="00D94777"/>
    <w:rsid w:val="00D962C9"/>
    <w:rsid w:val="00D96882"/>
    <w:rsid w:val="00D97037"/>
    <w:rsid w:val="00DA1309"/>
    <w:rsid w:val="00DA3898"/>
    <w:rsid w:val="00DA4DE7"/>
    <w:rsid w:val="00DA4F9B"/>
    <w:rsid w:val="00DA5686"/>
    <w:rsid w:val="00DA6184"/>
    <w:rsid w:val="00DA6A6B"/>
    <w:rsid w:val="00DA71B1"/>
    <w:rsid w:val="00DA7DEC"/>
    <w:rsid w:val="00DB0593"/>
    <w:rsid w:val="00DB07E1"/>
    <w:rsid w:val="00DB0A57"/>
    <w:rsid w:val="00DB0A68"/>
    <w:rsid w:val="00DB1372"/>
    <w:rsid w:val="00DB1B00"/>
    <w:rsid w:val="00DB2102"/>
    <w:rsid w:val="00DB297A"/>
    <w:rsid w:val="00DB2F14"/>
    <w:rsid w:val="00DB3EA8"/>
    <w:rsid w:val="00DB3F19"/>
    <w:rsid w:val="00DB4A72"/>
    <w:rsid w:val="00DB6038"/>
    <w:rsid w:val="00DB6CCB"/>
    <w:rsid w:val="00DB717E"/>
    <w:rsid w:val="00DB7632"/>
    <w:rsid w:val="00DC24F7"/>
    <w:rsid w:val="00DC36C2"/>
    <w:rsid w:val="00DC4147"/>
    <w:rsid w:val="00DC4771"/>
    <w:rsid w:val="00DC4FC7"/>
    <w:rsid w:val="00DC5F1C"/>
    <w:rsid w:val="00DC63E6"/>
    <w:rsid w:val="00DC7060"/>
    <w:rsid w:val="00DC713F"/>
    <w:rsid w:val="00DD25BD"/>
    <w:rsid w:val="00DD428C"/>
    <w:rsid w:val="00DD439A"/>
    <w:rsid w:val="00DD66FE"/>
    <w:rsid w:val="00DD7805"/>
    <w:rsid w:val="00DD7FB2"/>
    <w:rsid w:val="00DE2343"/>
    <w:rsid w:val="00DE338A"/>
    <w:rsid w:val="00DE4EF9"/>
    <w:rsid w:val="00DE54F8"/>
    <w:rsid w:val="00DE5FE4"/>
    <w:rsid w:val="00DE63D9"/>
    <w:rsid w:val="00DE65CA"/>
    <w:rsid w:val="00DE6EB2"/>
    <w:rsid w:val="00DE6F50"/>
    <w:rsid w:val="00DE766D"/>
    <w:rsid w:val="00DF1F1C"/>
    <w:rsid w:val="00DF2987"/>
    <w:rsid w:val="00DF3D6A"/>
    <w:rsid w:val="00DF4EDA"/>
    <w:rsid w:val="00DF57E5"/>
    <w:rsid w:val="00DF5A58"/>
    <w:rsid w:val="00DF6A52"/>
    <w:rsid w:val="00DF72F0"/>
    <w:rsid w:val="00E00583"/>
    <w:rsid w:val="00E01E44"/>
    <w:rsid w:val="00E05AED"/>
    <w:rsid w:val="00E05BA8"/>
    <w:rsid w:val="00E12CDE"/>
    <w:rsid w:val="00E12DA0"/>
    <w:rsid w:val="00E13BDD"/>
    <w:rsid w:val="00E13DCA"/>
    <w:rsid w:val="00E14671"/>
    <w:rsid w:val="00E17298"/>
    <w:rsid w:val="00E1768A"/>
    <w:rsid w:val="00E2083D"/>
    <w:rsid w:val="00E21F13"/>
    <w:rsid w:val="00E22415"/>
    <w:rsid w:val="00E2289D"/>
    <w:rsid w:val="00E23F22"/>
    <w:rsid w:val="00E2477C"/>
    <w:rsid w:val="00E25698"/>
    <w:rsid w:val="00E2570B"/>
    <w:rsid w:val="00E2647B"/>
    <w:rsid w:val="00E267ED"/>
    <w:rsid w:val="00E30268"/>
    <w:rsid w:val="00E30715"/>
    <w:rsid w:val="00E318ED"/>
    <w:rsid w:val="00E31D92"/>
    <w:rsid w:val="00E32149"/>
    <w:rsid w:val="00E330B4"/>
    <w:rsid w:val="00E33107"/>
    <w:rsid w:val="00E34131"/>
    <w:rsid w:val="00E3439A"/>
    <w:rsid w:val="00E362F0"/>
    <w:rsid w:val="00E36F7F"/>
    <w:rsid w:val="00E40396"/>
    <w:rsid w:val="00E409D2"/>
    <w:rsid w:val="00E411C0"/>
    <w:rsid w:val="00E414F3"/>
    <w:rsid w:val="00E425D3"/>
    <w:rsid w:val="00E42D1F"/>
    <w:rsid w:val="00E44E34"/>
    <w:rsid w:val="00E45014"/>
    <w:rsid w:val="00E46CB6"/>
    <w:rsid w:val="00E474D8"/>
    <w:rsid w:val="00E50DDB"/>
    <w:rsid w:val="00E50EBB"/>
    <w:rsid w:val="00E50FC5"/>
    <w:rsid w:val="00E516B1"/>
    <w:rsid w:val="00E5187D"/>
    <w:rsid w:val="00E52CEF"/>
    <w:rsid w:val="00E52F40"/>
    <w:rsid w:val="00E53F4A"/>
    <w:rsid w:val="00E544B8"/>
    <w:rsid w:val="00E546CC"/>
    <w:rsid w:val="00E54A58"/>
    <w:rsid w:val="00E54D2F"/>
    <w:rsid w:val="00E5755A"/>
    <w:rsid w:val="00E600C5"/>
    <w:rsid w:val="00E61BE3"/>
    <w:rsid w:val="00E61DE3"/>
    <w:rsid w:val="00E643A4"/>
    <w:rsid w:val="00E65590"/>
    <w:rsid w:val="00E65CF2"/>
    <w:rsid w:val="00E66B94"/>
    <w:rsid w:val="00E67D2F"/>
    <w:rsid w:val="00E702E9"/>
    <w:rsid w:val="00E70EE0"/>
    <w:rsid w:val="00E73DFB"/>
    <w:rsid w:val="00E749E2"/>
    <w:rsid w:val="00E756CB"/>
    <w:rsid w:val="00E76032"/>
    <w:rsid w:val="00E80681"/>
    <w:rsid w:val="00E8149E"/>
    <w:rsid w:val="00E822B5"/>
    <w:rsid w:val="00E83791"/>
    <w:rsid w:val="00E8396E"/>
    <w:rsid w:val="00E839F3"/>
    <w:rsid w:val="00E859B9"/>
    <w:rsid w:val="00E9083E"/>
    <w:rsid w:val="00E911DB"/>
    <w:rsid w:val="00E91514"/>
    <w:rsid w:val="00E91C59"/>
    <w:rsid w:val="00E91D23"/>
    <w:rsid w:val="00E924F2"/>
    <w:rsid w:val="00E932CD"/>
    <w:rsid w:val="00E93799"/>
    <w:rsid w:val="00E93A29"/>
    <w:rsid w:val="00E96A89"/>
    <w:rsid w:val="00E97086"/>
    <w:rsid w:val="00EA08CA"/>
    <w:rsid w:val="00EA10B0"/>
    <w:rsid w:val="00EA1DDB"/>
    <w:rsid w:val="00EA2DA9"/>
    <w:rsid w:val="00EA381E"/>
    <w:rsid w:val="00EA38C9"/>
    <w:rsid w:val="00EA5EB5"/>
    <w:rsid w:val="00EA672C"/>
    <w:rsid w:val="00EA6AD7"/>
    <w:rsid w:val="00EB07F6"/>
    <w:rsid w:val="00EB0A1E"/>
    <w:rsid w:val="00EB0D2F"/>
    <w:rsid w:val="00EB197C"/>
    <w:rsid w:val="00EB1C43"/>
    <w:rsid w:val="00EB2C3F"/>
    <w:rsid w:val="00EB30EA"/>
    <w:rsid w:val="00EB323F"/>
    <w:rsid w:val="00EB3ED0"/>
    <w:rsid w:val="00EB4D6E"/>
    <w:rsid w:val="00EB617F"/>
    <w:rsid w:val="00EB6DA7"/>
    <w:rsid w:val="00EB7885"/>
    <w:rsid w:val="00EB7F64"/>
    <w:rsid w:val="00EC2904"/>
    <w:rsid w:val="00EC30CD"/>
    <w:rsid w:val="00EC329D"/>
    <w:rsid w:val="00EC34AC"/>
    <w:rsid w:val="00EC3BDB"/>
    <w:rsid w:val="00EC4275"/>
    <w:rsid w:val="00EC4794"/>
    <w:rsid w:val="00EC57A9"/>
    <w:rsid w:val="00EC6708"/>
    <w:rsid w:val="00EC7235"/>
    <w:rsid w:val="00ED0537"/>
    <w:rsid w:val="00ED0DF3"/>
    <w:rsid w:val="00ED0FDE"/>
    <w:rsid w:val="00ED154A"/>
    <w:rsid w:val="00ED1AF6"/>
    <w:rsid w:val="00ED2493"/>
    <w:rsid w:val="00ED2ECC"/>
    <w:rsid w:val="00ED44E7"/>
    <w:rsid w:val="00ED4836"/>
    <w:rsid w:val="00ED659A"/>
    <w:rsid w:val="00ED67C7"/>
    <w:rsid w:val="00ED6F9B"/>
    <w:rsid w:val="00ED7237"/>
    <w:rsid w:val="00EE173B"/>
    <w:rsid w:val="00EE3EBC"/>
    <w:rsid w:val="00EE4E52"/>
    <w:rsid w:val="00EF0F5F"/>
    <w:rsid w:val="00EF10D0"/>
    <w:rsid w:val="00EF1822"/>
    <w:rsid w:val="00EF1F86"/>
    <w:rsid w:val="00EF39BD"/>
    <w:rsid w:val="00EF72F7"/>
    <w:rsid w:val="00F00848"/>
    <w:rsid w:val="00F017E9"/>
    <w:rsid w:val="00F01A49"/>
    <w:rsid w:val="00F0218D"/>
    <w:rsid w:val="00F02550"/>
    <w:rsid w:val="00F047A1"/>
    <w:rsid w:val="00F05C8B"/>
    <w:rsid w:val="00F06EF5"/>
    <w:rsid w:val="00F10127"/>
    <w:rsid w:val="00F111D3"/>
    <w:rsid w:val="00F12CCB"/>
    <w:rsid w:val="00F12EB8"/>
    <w:rsid w:val="00F13301"/>
    <w:rsid w:val="00F1367F"/>
    <w:rsid w:val="00F139A8"/>
    <w:rsid w:val="00F13FC7"/>
    <w:rsid w:val="00F16569"/>
    <w:rsid w:val="00F2008F"/>
    <w:rsid w:val="00F202E3"/>
    <w:rsid w:val="00F20482"/>
    <w:rsid w:val="00F21955"/>
    <w:rsid w:val="00F21EF3"/>
    <w:rsid w:val="00F2219C"/>
    <w:rsid w:val="00F22F47"/>
    <w:rsid w:val="00F22F60"/>
    <w:rsid w:val="00F2348E"/>
    <w:rsid w:val="00F23614"/>
    <w:rsid w:val="00F23A56"/>
    <w:rsid w:val="00F24CAF"/>
    <w:rsid w:val="00F259C1"/>
    <w:rsid w:val="00F26F1D"/>
    <w:rsid w:val="00F31602"/>
    <w:rsid w:val="00F3268C"/>
    <w:rsid w:val="00F33D6F"/>
    <w:rsid w:val="00F3468D"/>
    <w:rsid w:val="00F34978"/>
    <w:rsid w:val="00F35A42"/>
    <w:rsid w:val="00F35DDB"/>
    <w:rsid w:val="00F409DA"/>
    <w:rsid w:val="00F4184E"/>
    <w:rsid w:val="00F43463"/>
    <w:rsid w:val="00F434A5"/>
    <w:rsid w:val="00F4432D"/>
    <w:rsid w:val="00F44A50"/>
    <w:rsid w:val="00F46434"/>
    <w:rsid w:val="00F46522"/>
    <w:rsid w:val="00F46DE6"/>
    <w:rsid w:val="00F471BB"/>
    <w:rsid w:val="00F51DFD"/>
    <w:rsid w:val="00F52744"/>
    <w:rsid w:val="00F532D1"/>
    <w:rsid w:val="00F53613"/>
    <w:rsid w:val="00F539A2"/>
    <w:rsid w:val="00F54499"/>
    <w:rsid w:val="00F54E9D"/>
    <w:rsid w:val="00F551A1"/>
    <w:rsid w:val="00F55281"/>
    <w:rsid w:val="00F56BB5"/>
    <w:rsid w:val="00F57579"/>
    <w:rsid w:val="00F578B5"/>
    <w:rsid w:val="00F60292"/>
    <w:rsid w:val="00F61C9F"/>
    <w:rsid w:val="00F622CB"/>
    <w:rsid w:val="00F62C92"/>
    <w:rsid w:val="00F64FBF"/>
    <w:rsid w:val="00F659A2"/>
    <w:rsid w:val="00F6691E"/>
    <w:rsid w:val="00F679EC"/>
    <w:rsid w:val="00F716EE"/>
    <w:rsid w:val="00F75544"/>
    <w:rsid w:val="00F758E7"/>
    <w:rsid w:val="00F75D2E"/>
    <w:rsid w:val="00F769BF"/>
    <w:rsid w:val="00F82BA3"/>
    <w:rsid w:val="00F8366A"/>
    <w:rsid w:val="00F83934"/>
    <w:rsid w:val="00F83BF5"/>
    <w:rsid w:val="00F849B6"/>
    <w:rsid w:val="00F8734D"/>
    <w:rsid w:val="00F87A24"/>
    <w:rsid w:val="00F934D9"/>
    <w:rsid w:val="00F93597"/>
    <w:rsid w:val="00F943B8"/>
    <w:rsid w:val="00F948F5"/>
    <w:rsid w:val="00F95D42"/>
    <w:rsid w:val="00F95EE1"/>
    <w:rsid w:val="00FA1C08"/>
    <w:rsid w:val="00FA2398"/>
    <w:rsid w:val="00FA2DF2"/>
    <w:rsid w:val="00FA31F2"/>
    <w:rsid w:val="00FA334F"/>
    <w:rsid w:val="00FA42B8"/>
    <w:rsid w:val="00FA4D20"/>
    <w:rsid w:val="00FA4D7A"/>
    <w:rsid w:val="00FA6291"/>
    <w:rsid w:val="00FA7D03"/>
    <w:rsid w:val="00FB024F"/>
    <w:rsid w:val="00FB1DF6"/>
    <w:rsid w:val="00FB26AF"/>
    <w:rsid w:val="00FB281C"/>
    <w:rsid w:val="00FB38F8"/>
    <w:rsid w:val="00FB476E"/>
    <w:rsid w:val="00FB4CF4"/>
    <w:rsid w:val="00FB6531"/>
    <w:rsid w:val="00FB7431"/>
    <w:rsid w:val="00FC041A"/>
    <w:rsid w:val="00FC2B6B"/>
    <w:rsid w:val="00FC2D35"/>
    <w:rsid w:val="00FC3342"/>
    <w:rsid w:val="00FC4028"/>
    <w:rsid w:val="00FC53B2"/>
    <w:rsid w:val="00FC5622"/>
    <w:rsid w:val="00FC7DD8"/>
    <w:rsid w:val="00FD253C"/>
    <w:rsid w:val="00FD2E60"/>
    <w:rsid w:val="00FD473A"/>
    <w:rsid w:val="00FD53E5"/>
    <w:rsid w:val="00FD6598"/>
    <w:rsid w:val="00FD6B99"/>
    <w:rsid w:val="00FD71D5"/>
    <w:rsid w:val="00FD7EB5"/>
    <w:rsid w:val="00FE0191"/>
    <w:rsid w:val="00FE04A4"/>
    <w:rsid w:val="00FE0D0F"/>
    <w:rsid w:val="00FE1320"/>
    <w:rsid w:val="00FE2832"/>
    <w:rsid w:val="00FE3009"/>
    <w:rsid w:val="00FE312A"/>
    <w:rsid w:val="00FE38C2"/>
    <w:rsid w:val="00FE39C7"/>
    <w:rsid w:val="00FE3A75"/>
    <w:rsid w:val="00FE3CFD"/>
    <w:rsid w:val="00FE4FCF"/>
    <w:rsid w:val="00FE5219"/>
    <w:rsid w:val="00FE53E3"/>
    <w:rsid w:val="00FE610E"/>
    <w:rsid w:val="00FE7101"/>
    <w:rsid w:val="00FE77FA"/>
    <w:rsid w:val="00FE7EFF"/>
    <w:rsid w:val="00FF3470"/>
    <w:rsid w:val="00FF3785"/>
    <w:rsid w:val="00FF4D40"/>
    <w:rsid w:val="00FF6899"/>
    <w:rsid w:val="00FF6ECF"/>
    <w:rsid w:val="029410BC"/>
    <w:rsid w:val="054C1993"/>
    <w:rsid w:val="07DF2906"/>
    <w:rsid w:val="08C97892"/>
    <w:rsid w:val="0A8F6E15"/>
    <w:rsid w:val="1413716D"/>
    <w:rsid w:val="1C3F7586"/>
    <w:rsid w:val="21550065"/>
    <w:rsid w:val="222868E1"/>
    <w:rsid w:val="28C92F33"/>
    <w:rsid w:val="2B1C386E"/>
    <w:rsid w:val="2BD37EC2"/>
    <w:rsid w:val="2C291750"/>
    <w:rsid w:val="2D8A1CD0"/>
    <w:rsid w:val="2E66470A"/>
    <w:rsid w:val="35A46A05"/>
    <w:rsid w:val="39B604ED"/>
    <w:rsid w:val="3BB57F9B"/>
    <w:rsid w:val="41C773E2"/>
    <w:rsid w:val="41E859F7"/>
    <w:rsid w:val="430A7DBE"/>
    <w:rsid w:val="430D2292"/>
    <w:rsid w:val="4B742DE3"/>
    <w:rsid w:val="4DFB4ECE"/>
    <w:rsid w:val="51844B18"/>
    <w:rsid w:val="53747961"/>
    <w:rsid w:val="5E3A6F73"/>
    <w:rsid w:val="5F7F60D9"/>
    <w:rsid w:val="67875C4E"/>
    <w:rsid w:val="6BC960D2"/>
    <w:rsid w:val="6BD46E9D"/>
    <w:rsid w:val="6FBFC9CF"/>
    <w:rsid w:val="78576A66"/>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E6239"/>
  <w15:docId w15:val="{7FA64EF8-5D3D-492C-B39F-D1D5DB6C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next w:val="BodyText2"/>
    <w:qFormat/>
    <w:pPr>
      <w:widowControl w:val="0"/>
      <w:jc w:val="both"/>
    </w:pPr>
    <w:rPr>
      <w:kern w:val="2"/>
      <w:sz w:val="21"/>
      <w:szCs w:val="24"/>
    </w:rPr>
  </w:style>
  <w:style w:type="paragraph" w:styleId="1">
    <w:name w:val="heading 1"/>
    <w:basedOn w:val="aa"/>
    <w:next w:val="aa"/>
    <w:link w:val="10"/>
    <w:uiPriority w:val="9"/>
    <w:qFormat/>
    <w:pPr>
      <w:keepNext/>
      <w:keepLines/>
      <w:spacing w:before="340" w:after="330" w:line="578" w:lineRule="auto"/>
      <w:outlineLvl w:val="0"/>
    </w:pPr>
    <w:rPr>
      <w:b/>
      <w:bCs/>
      <w:kern w:val="44"/>
      <w:sz w:val="44"/>
      <w:szCs w:val="44"/>
    </w:rPr>
  </w:style>
  <w:style w:type="paragraph" w:styleId="2">
    <w:name w:val="heading 2"/>
    <w:basedOn w:val="aa"/>
    <w:next w:val="a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basedOn w:val="aa"/>
    <w:qFormat/>
    <w:pPr>
      <w:spacing w:after="120" w:line="480" w:lineRule="auto"/>
      <w:textAlignment w:val="baseline"/>
    </w:pPr>
    <w:rPr>
      <w:sz w:val="32"/>
      <w:szCs w:val="32"/>
    </w:rPr>
  </w:style>
  <w:style w:type="paragraph" w:styleId="ae">
    <w:name w:val="Document Map"/>
    <w:basedOn w:val="aa"/>
    <w:link w:val="af"/>
    <w:uiPriority w:val="99"/>
    <w:semiHidden/>
    <w:unhideWhenUsed/>
    <w:qFormat/>
    <w:rPr>
      <w:rFonts w:ascii="宋体"/>
      <w:sz w:val="18"/>
      <w:szCs w:val="18"/>
    </w:rPr>
  </w:style>
  <w:style w:type="paragraph" w:styleId="af0">
    <w:name w:val="annotation text"/>
    <w:basedOn w:val="aa"/>
    <w:link w:val="af1"/>
    <w:uiPriority w:val="99"/>
    <w:semiHidden/>
    <w:unhideWhenUsed/>
    <w:qFormat/>
    <w:pPr>
      <w:jc w:val="left"/>
    </w:pPr>
  </w:style>
  <w:style w:type="paragraph" w:styleId="af2">
    <w:name w:val="Date"/>
    <w:basedOn w:val="aa"/>
    <w:next w:val="aa"/>
    <w:link w:val="af3"/>
    <w:uiPriority w:val="99"/>
    <w:semiHidden/>
    <w:unhideWhenUsed/>
    <w:qFormat/>
    <w:pPr>
      <w:ind w:leftChars="2500" w:left="100"/>
    </w:pPr>
  </w:style>
  <w:style w:type="paragraph" w:styleId="af4">
    <w:name w:val="Balloon Text"/>
    <w:basedOn w:val="aa"/>
    <w:link w:val="af5"/>
    <w:uiPriority w:val="99"/>
    <w:semiHidden/>
    <w:unhideWhenUsed/>
    <w:qFormat/>
    <w:rPr>
      <w:sz w:val="18"/>
      <w:szCs w:val="18"/>
    </w:rPr>
  </w:style>
  <w:style w:type="paragraph" w:styleId="af6">
    <w:name w:val="footer"/>
    <w:basedOn w:val="aa"/>
    <w:link w:val="af7"/>
    <w:uiPriority w:val="99"/>
    <w:unhideWhenUsed/>
    <w:qFormat/>
    <w:pPr>
      <w:tabs>
        <w:tab w:val="center" w:pos="4153"/>
        <w:tab w:val="right" w:pos="8306"/>
      </w:tabs>
      <w:snapToGrid w:val="0"/>
      <w:jc w:val="left"/>
    </w:pPr>
    <w:rPr>
      <w:sz w:val="18"/>
      <w:szCs w:val="18"/>
    </w:rPr>
  </w:style>
  <w:style w:type="paragraph" w:styleId="af8">
    <w:name w:val="header"/>
    <w:basedOn w:val="aa"/>
    <w:link w:val="af9"/>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a">
    <w:name w:val="Title"/>
    <w:basedOn w:val="aa"/>
    <w:next w:val="aa"/>
    <w:link w:val="afb"/>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c">
    <w:name w:val="annotation subject"/>
    <w:basedOn w:val="af0"/>
    <w:next w:val="af0"/>
    <w:link w:val="afd"/>
    <w:uiPriority w:val="99"/>
    <w:semiHidden/>
    <w:unhideWhenUsed/>
    <w:qFormat/>
    <w:rPr>
      <w:b/>
      <w:bCs/>
    </w:rPr>
  </w:style>
  <w:style w:type="table" w:styleId="afe">
    <w:name w:val="Table Grid"/>
    <w:basedOn w:val="ac"/>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b"/>
    <w:uiPriority w:val="22"/>
    <w:qFormat/>
    <w:rPr>
      <w:b/>
      <w:bCs/>
    </w:rPr>
  </w:style>
  <w:style w:type="character" w:styleId="aff0">
    <w:name w:val="page number"/>
    <w:qFormat/>
    <w:rPr>
      <w:rFonts w:ascii="宋体" w:eastAsia="宋体" w:hAnsi="Times New Roman"/>
      <w:sz w:val="18"/>
    </w:rPr>
  </w:style>
  <w:style w:type="character" w:styleId="aff1">
    <w:name w:val="Hyperlink"/>
    <w:basedOn w:val="ab"/>
    <w:qFormat/>
    <w:rPr>
      <w:color w:val="2440B3"/>
      <w:u w:val="single"/>
    </w:rPr>
  </w:style>
  <w:style w:type="character" w:styleId="aff2">
    <w:name w:val="annotation reference"/>
    <w:basedOn w:val="ab"/>
    <w:uiPriority w:val="99"/>
    <w:semiHidden/>
    <w:unhideWhenUsed/>
    <w:qFormat/>
    <w:rPr>
      <w:sz w:val="21"/>
      <w:szCs w:val="21"/>
    </w:rPr>
  </w:style>
  <w:style w:type="character" w:customStyle="1" w:styleId="af9">
    <w:name w:val="页眉 字符"/>
    <w:basedOn w:val="ab"/>
    <w:link w:val="af8"/>
    <w:uiPriority w:val="99"/>
    <w:qFormat/>
    <w:rPr>
      <w:sz w:val="18"/>
      <w:szCs w:val="18"/>
    </w:rPr>
  </w:style>
  <w:style w:type="character" w:customStyle="1" w:styleId="af7">
    <w:name w:val="页脚 字符"/>
    <w:basedOn w:val="ab"/>
    <w:link w:val="af6"/>
    <w:uiPriority w:val="99"/>
    <w:qFormat/>
    <w:rPr>
      <w:sz w:val="18"/>
      <w:szCs w:val="18"/>
    </w:rPr>
  </w:style>
  <w:style w:type="character" w:customStyle="1" w:styleId="Char">
    <w:name w:val="段 Char"/>
    <w:link w:val="aff3"/>
    <w:qFormat/>
    <w:rPr>
      <w:rFonts w:ascii="宋体"/>
    </w:rPr>
  </w:style>
  <w:style w:type="paragraph" w:customStyle="1" w:styleId="aff3">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4">
    <w:name w:val="章标题"/>
    <w:next w:val="aff3"/>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5">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5"/>
    <w:qFormat/>
    <w:rPr>
      <w:rFonts w:ascii="宋体" w:eastAsia="宋体" w:hAnsi="Times New Roman" w:cs="Times New Roman"/>
      <w:kern w:val="0"/>
      <w:szCs w:val="20"/>
    </w:rPr>
  </w:style>
  <w:style w:type="paragraph" w:customStyle="1" w:styleId="a6">
    <w:name w:val="标准文件_二级条标题"/>
    <w:next w:val="aff5"/>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5"/>
    <w:qFormat/>
    <w:pPr>
      <w:widowControl/>
      <w:numPr>
        <w:ilvl w:val="4"/>
      </w:numPr>
      <w:outlineLvl w:val="3"/>
    </w:pPr>
  </w:style>
  <w:style w:type="paragraph" w:customStyle="1" w:styleId="a8">
    <w:name w:val="标准文件_四级条标题"/>
    <w:next w:val="aff5"/>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5"/>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5"/>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5"/>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3">
    <w:name w:val="日期 字符"/>
    <w:basedOn w:val="ab"/>
    <w:link w:val="af2"/>
    <w:uiPriority w:val="99"/>
    <w:semiHidden/>
    <w:qFormat/>
    <w:rPr>
      <w:rFonts w:ascii="Times New Roman" w:hAnsi="Times New Roman" w:cs="Times New Roman"/>
      <w:kern w:val="2"/>
      <w:sz w:val="21"/>
      <w:szCs w:val="24"/>
    </w:rPr>
  </w:style>
  <w:style w:type="character" w:customStyle="1" w:styleId="afb">
    <w:name w:val="标题 字符"/>
    <w:basedOn w:val="ab"/>
    <w:link w:val="afa"/>
    <w:uiPriority w:val="10"/>
    <w:qFormat/>
    <w:rPr>
      <w:rFonts w:asciiTheme="majorHAnsi" w:eastAsiaTheme="majorEastAsia" w:hAnsiTheme="majorHAnsi" w:cstheme="majorBidi"/>
      <w:b/>
      <w:bCs/>
      <w:kern w:val="2"/>
      <w:sz w:val="32"/>
      <w:szCs w:val="32"/>
    </w:rPr>
  </w:style>
  <w:style w:type="character" w:customStyle="1" w:styleId="af5">
    <w:name w:val="批注框文本 字符"/>
    <w:basedOn w:val="ab"/>
    <w:link w:val="af4"/>
    <w:uiPriority w:val="99"/>
    <w:semiHidden/>
    <w:qFormat/>
    <w:rPr>
      <w:rFonts w:ascii="Times New Roman" w:hAnsi="Times New Roman" w:cs="Times New Roman"/>
      <w:kern w:val="2"/>
      <w:sz w:val="18"/>
      <w:szCs w:val="18"/>
    </w:rPr>
  </w:style>
  <w:style w:type="paragraph" w:styleId="aff6">
    <w:name w:val="List Paragraph"/>
    <w:basedOn w:val="aa"/>
    <w:uiPriority w:val="99"/>
    <w:qFormat/>
    <w:pPr>
      <w:ind w:firstLineChars="200" w:firstLine="420"/>
    </w:pPr>
  </w:style>
  <w:style w:type="paragraph" w:customStyle="1" w:styleId="11">
    <w:name w:val="修订1"/>
    <w:hidden/>
    <w:uiPriority w:val="99"/>
    <w:semiHidden/>
    <w:qFormat/>
    <w:rPr>
      <w:kern w:val="2"/>
      <w:sz w:val="21"/>
      <w:szCs w:val="24"/>
    </w:rPr>
  </w:style>
  <w:style w:type="character" w:customStyle="1" w:styleId="af1">
    <w:name w:val="批注文字 字符"/>
    <w:basedOn w:val="ab"/>
    <w:link w:val="af0"/>
    <w:uiPriority w:val="99"/>
    <w:semiHidden/>
    <w:qFormat/>
    <w:rPr>
      <w:rFonts w:ascii="Times New Roman" w:hAnsi="Times New Roman" w:cs="Times New Roman"/>
      <w:kern w:val="2"/>
      <w:sz w:val="21"/>
      <w:szCs w:val="24"/>
    </w:rPr>
  </w:style>
  <w:style w:type="character" w:customStyle="1" w:styleId="afd">
    <w:name w:val="批注主题 字符"/>
    <w:basedOn w:val="af1"/>
    <w:link w:val="afc"/>
    <w:uiPriority w:val="99"/>
    <w:semiHidden/>
    <w:qFormat/>
    <w:rPr>
      <w:rFonts w:ascii="Times New Roman" w:hAnsi="Times New Roman" w:cs="Times New Roman"/>
      <w:b/>
      <w:bCs/>
      <w:kern w:val="2"/>
      <w:sz w:val="21"/>
      <w:szCs w:val="24"/>
    </w:rPr>
  </w:style>
  <w:style w:type="character" w:customStyle="1" w:styleId="20">
    <w:name w:val="标题 2 字符"/>
    <w:basedOn w:val="ab"/>
    <w:link w:val="2"/>
    <w:uiPriority w:val="9"/>
    <w:semiHidden/>
    <w:qFormat/>
    <w:rPr>
      <w:rFonts w:asciiTheme="majorHAnsi" w:eastAsiaTheme="majorEastAsia" w:hAnsiTheme="majorHAnsi" w:cstheme="majorBidi"/>
      <w:b/>
      <w:bCs/>
      <w:kern w:val="2"/>
      <w:sz w:val="32"/>
      <w:szCs w:val="32"/>
    </w:rPr>
  </w:style>
  <w:style w:type="character" w:customStyle="1" w:styleId="12">
    <w:name w:val="未处理的提及1"/>
    <w:basedOn w:val="ab"/>
    <w:uiPriority w:val="99"/>
    <w:semiHidden/>
    <w:unhideWhenUsed/>
    <w:qFormat/>
    <w:rPr>
      <w:color w:val="605E5C"/>
      <w:shd w:val="clear" w:color="auto" w:fill="E1DFDD"/>
    </w:rPr>
  </w:style>
  <w:style w:type="character" w:customStyle="1" w:styleId="10">
    <w:name w:val="标题 1 字符"/>
    <w:basedOn w:val="ab"/>
    <w:link w:val="1"/>
    <w:uiPriority w:val="9"/>
    <w:qFormat/>
    <w:rPr>
      <w:rFonts w:ascii="Times New Roman" w:hAnsi="Times New Roman" w:cs="Times New Roman"/>
      <w:b/>
      <w:bCs/>
      <w:kern w:val="44"/>
      <w:sz w:val="44"/>
      <w:szCs w:val="44"/>
    </w:rPr>
  </w:style>
  <w:style w:type="character" w:customStyle="1" w:styleId="af">
    <w:name w:val="文档结构图 字符"/>
    <w:basedOn w:val="ab"/>
    <w:link w:val="ae"/>
    <w:uiPriority w:val="99"/>
    <w:semiHidden/>
    <w:qFormat/>
    <w:rPr>
      <w:rFonts w:ascii="宋体" w:hAnsi="Times New Roman" w:cs="Times New Roman"/>
      <w:kern w:val="2"/>
      <w:sz w:val="18"/>
      <w:szCs w:val="18"/>
    </w:rPr>
  </w:style>
  <w:style w:type="paragraph" w:customStyle="1" w:styleId="a2">
    <w:name w:val="标准文件_正文图标题"/>
    <w:next w:val="aff5"/>
    <w:qFormat/>
    <w:pPr>
      <w:numPr>
        <w:numId w:val="5"/>
      </w:numPr>
      <w:spacing w:beforeLines="50" w:before="50" w:afterLines="50" w:after="50"/>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18</Pages>
  <Words>1464</Words>
  <Characters>8348</Characters>
  <Application>Microsoft Office Word</Application>
  <DocSecurity>0</DocSecurity>
  <Lines>69</Lines>
  <Paragraphs>19</Paragraphs>
  <ScaleCrop>false</ScaleCrop>
  <Company>Microsoft</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8613397713256</cp:lastModifiedBy>
  <cp:revision>386</cp:revision>
  <cp:lastPrinted>2022-04-26T17:29:00Z</cp:lastPrinted>
  <dcterms:created xsi:type="dcterms:W3CDTF">2023-01-18T09:58:00Z</dcterms:created>
  <dcterms:modified xsi:type="dcterms:W3CDTF">2024-10-10T16:03:00Z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C820D4A7360641C79D1878BAA68E30CC</vt:lpwstr>
  </property>
</Properties>
</file>