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8259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85080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092BB3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37.080.20</w:t>
            </w:r>
            <w:r>
              <w:rPr>
                <w:rFonts w:ascii="黑体" w:hAnsi="黑体" w:eastAsia="黑体"/>
                <w:sz w:val="21"/>
                <w:szCs w:val="21"/>
              </w:rPr>
              <w:fldChar w:fldCharType="end"/>
            </w:r>
            <w:bookmarkEnd w:id="0"/>
          </w:p>
        </w:tc>
      </w:tr>
      <w:tr w14:paraId="65E27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3D723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6AA88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E532475">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373420F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60</w:t>
            </w:r>
            <w:r>
              <w:rPr>
                <w:rFonts w:ascii="黑体" w:hAnsi="黑体" w:eastAsia="黑体"/>
                <w:sz w:val="21"/>
                <w:szCs w:val="21"/>
              </w:rPr>
              <w:fldChar w:fldCharType="end"/>
            </w:r>
            <w:bookmarkEnd w:id="2"/>
          </w:p>
        </w:tc>
      </w:tr>
    </w:tbl>
    <w:p w14:paraId="3C248B60">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103B6FE">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2024</w:t>
      </w:r>
      <w:r>
        <w:fldChar w:fldCharType="end"/>
      </w:r>
      <w:bookmarkEnd w:id="6"/>
    </w:p>
    <w:p w14:paraId="6690154C">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08DFB7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F42167">
      <w:pPr>
        <w:pStyle w:val="50"/>
        <w:framePr w:w="9639" w:h="6976" w:hRule="exact" w:hSpace="0" w:vSpace="0" w:wrap="around" w:hAnchor="page" w:y="6408"/>
        <w:jc w:val="center"/>
        <w:rPr>
          <w:rFonts w:ascii="黑体" w:hAnsi="黑体" w:eastAsia="黑体"/>
          <w:b w:val="0"/>
          <w:bCs w:val="0"/>
          <w:w w:val="100"/>
        </w:rPr>
      </w:pPr>
    </w:p>
    <w:p w14:paraId="2DB22FDB">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干制桑芽菜加工技术规程</w:t>
      </w:r>
      <w:r>
        <w:fldChar w:fldCharType="end"/>
      </w:r>
      <w:bookmarkEnd w:id="8"/>
    </w:p>
    <w:p w14:paraId="27E2AA52">
      <w:pPr>
        <w:framePr w:w="9639" w:h="6974" w:hRule="exact" w:wrap="around" w:vAnchor="page" w:hAnchor="page" w:x="1419" w:y="6408" w:anchorLock="1"/>
        <w:ind w:left="-1418"/>
      </w:pPr>
    </w:p>
    <w:p w14:paraId="3DACC36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regulations for the processing of dried mulberry bud vegetables</w:t>
      </w:r>
      <w:r>
        <w:rPr>
          <w:rFonts w:ascii="黑体" w:hAnsi="黑体" w:eastAsia="黑体"/>
          <w:szCs w:val="28"/>
        </w:rPr>
        <w:fldChar w:fldCharType="end"/>
      </w:r>
      <w:bookmarkEnd w:id="9"/>
    </w:p>
    <w:p w14:paraId="27D07E44">
      <w:pPr>
        <w:framePr w:w="9639" w:h="6974" w:hRule="exact" w:wrap="around" w:vAnchor="page" w:hAnchor="page" w:x="1419" w:y="6408" w:anchorLock="1"/>
        <w:spacing w:line="760" w:lineRule="exact"/>
        <w:ind w:left="-1418"/>
      </w:pPr>
    </w:p>
    <w:p w14:paraId="0488AD41">
      <w:pPr>
        <w:pStyle w:val="125"/>
        <w:framePr w:w="9639" w:h="6974" w:hRule="exact" w:wrap="around" w:vAnchor="page" w:hAnchor="page" w:x="1419" w:y="6408" w:anchorLock="1"/>
        <w:textAlignment w:val="bottom"/>
        <w:rPr>
          <w:rFonts w:eastAsia="黑体"/>
          <w:szCs w:val="28"/>
        </w:rPr>
      </w:pPr>
    </w:p>
    <w:p w14:paraId="0A6B531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25F168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4EF56D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CE23E63">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E8000C1">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FA9CD11">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EE7ADB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736924">
      <w:pPr>
        <w:pStyle w:val="89"/>
        <w:spacing w:before="900" w:after="360"/>
      </w:pPr>
      <w:bookmarkStart w:id="20" w:name="BookMark2"/>
      <w:r>
        <w:rPr>
          <w:rFonts w:hint="eastAsia"/>
          <w:spacing w:val="320"/>
        </w:rPr>
        <w:t>前</w:t>
      </w:r>
      <w:r>
        <w:rPr>
          <w:rFonts w:hint="eastAsia"/>
        </w:rPr>
        <w:t>言</w:t>
      </w:r>
    </w:p>
    <w:p w14:paraId="78955C7F">
      <w:pPr>
        <w:pStyle w:val="56"/>
        <w:ind w:firstLine="420"/>
      </w:pPr>
      <w:r>
        <w:rPr>
          <w:rFonts w:hint="eastAsia"/>
        </w:rPr>
        <w:t>本文件参照GB/T 1.1—2020《标准化工作导则  第1部分：标准化文件的结构和起草规则》的规定起草。</w:t>
      </w:r>
    </w:p>
    <w:p w14:paraId="150A6CD9">
      <w:pPr>
        <w:pStyle w:val="56"/>
        <w:ind w:firstLine="420"/>
      </w:pPr>
      <w:r>
        <w:rPr>
          <w:rFonts w:hint="eastAsia"/>
        </w:rPr>
        <w:t>请注意本文件的某些内容可能涉及专利。本文件的发布机构不承担识别专利的责任。</w:t>
      </w:r>
    </w:p>
    <w:p w14:paraId="4BFE8C49">
      <w:pPr>
        <w:pStyle w:val="56"/>
        <w:ind w:firstLine="420"/>
      </w:pPr>
      <w:r>
        <w:rPr>
          <w:rFonts w:hint="eastAsia"/>
        </w:rPr>
        <w:t>本文件由广西壮族自治区蚕业技术推广站提出并宣贯。</w:t>
      </w:r>
    </w:p>
    <w:p w14:paraId="7F58A2FC">
      <w:pPr>
        <w:pStyle w:val="56"/>
        <w:ind w:firstLine="420"/>
      </w:pPr>
      <w:r>
        <w:rPr>
          <w:rFonts w:hint="eastAsia"/>
        </w:rPr>
        <w:t>本文件由广西标准化协会归口。</w:t>
      </w:r>
    </w:p>
    <w:p w14:paraId="06718EEB">
      <w:pPr>
        <w:pStyle w:val="56"/>
        <w:ind w:firstLine="420"/>
      </w:pPr>
      <w:r>
        <w:rPr>
          <w:rFonts w:hint="eastAsia"/>
        </w:rPr>
        <w:t>本文件起草单位：广西壮族自治区蚕业技术推广站、广西标准化协会、广西平果惠民蚕业科技有限公司。</w:t>
      </w:r>
    </w:p>
    <w:p w14:paraId="4D847A1A">
      <w:pPr>
        <w:pStyle w:val="56"/>
        <w:ind w:firstLine="420"/>
      </w:pPr>
      <w:r>
        <w:rPr>
          <w:rFonts w:hint="eastAsia"/>
        </w:rPr>
        <w:t>本文件主要起草人：徐雯雯、梁贵秋、陆春霞、肖潇、刘开莉、莫炳巧、李安华、陈菁</w:t>
      </w:r>
      <w:r>
        <w:rPr>
          <w:rFonts w:hint="eastAsia"/>
          <w:lang w:eastAsia="zh-CN"/>
        </w:rPr>
        <w:t>、</w:t>
      </w:r>
      <w:r>
        <w:rPr>
          <w:rFonts w:hint="eastAsia"/>
          <w:lang w:val="en-US" w:eastAsia="zh-CN"/>
        </w:rPr>
        <w:t>谭爱</w:t>
      </w:r>
      <w:r>
        <w:rPr>
          <w:rFonts w:hint="eastAsia"/>
        </w:rPr>
        <w:t>。</w:t>
      </w:r>
    </w:p>
    <w:p w14:paraId="6E4D2224">
      <w:pPr>
        <w:pStyle w:val="56"/>
        <w:ind w:firstLine="420"/>
      </w:pPr>
    </w:p>
    <w:p w14:paraId="453B876E">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147415AB">
      <w:pPr>
        <w:spacing w:line="20" w:lineRule="exact"/>
        <w:jc w:val="center"/>
        <w:rPr>
          <w:rFonts w:ascii="黑体" w:hAnsi="黑体" w:eastAsia="黑体"/>
          <w:sz w:val="32"/>
          <w:szCs w:val="32"/>
        </w:rPr>
      </w:pPr>
      <w:bookmarkStart w:id="21" w:name="BookMark4"/>
    </w:p>
    <w:p w14:paraId="446FF785">
      <w:pPr>
        <w:spacing w:line="20" w:lineRule="exact"/>
        <w:jc w:val="center"/>
        <w:rPr>
          <w:rFonts w:ascii="黑体" w:hAnsi="黑体" w:eastAsia="黑体"/>
          <w:sz w:val="32"/>
          <w:szCs w:val="32"/>
        </w:rPr>
      </w:pPr>
    </w:p>
    <w:sdt>
      <w:sdtPr>
        <w:tag w:val="NEW_STAND_NAME"/>
        <w:id w:val="595910757"/>
        <w:lock w:val="sdtLocked"/>
        <w:placeholder>
          <w:docPart w:val="1ED02A578BC04F3682C5B42FEFBC56BF"/>
        </w:placeholder>
      </w:sdtPr>
      <w:sdtContent>
        <w:p w14:paraId="16777E37">
          <w:pPr>
            <w:pStyle w:val="177"/>
            <w:spacing w:before="240" w:beforeLines="100" w:after="528" w:afterLines="220"/>
          </w:pPr>
          <w:bookmarkStart w:id="22" w:name="NEW_STAND_NAME"/>
          <w:r>
            <w:rPr>
              <w:rFonts w:hint="eastAsia"/>
            </w:rPr>
            <w:t>干制桑芽菜加工技术规程</w:t>
          </w:r>
        </w:p>
      </w:sdtContent>
    </w:sdt>
    <w:bookmarkEnd w:id="22"/>
    <w:p w14:paraId="0131AFBE">
      <w:pPr>
        <w:pStyle w:val="104"/>
        <w:spacing w:before="240" w:after="240"/>
      </w:pPr>
      <w:bookmarkStart w:id="23" w:name="_Toc26648465"/>
      <w:bookmarkStart w:id="24" w:name="_Toc26986530"/>
      <w:bookmarkStart w:id="25" w:name="_Toc97192964"/>
      <w:bookmarkStart w:id="26" w:name="_Toc17233333"/>
      <w:bookmarkStart w:id="27" w:name="_Toc24884218"/>
      <w:bookmarkStart w:id="28" w:name="_Toc17233325"/>
      <w:bookmarkStart w:id="29" w:name="_Toc24884211"/>
      <w:bookmarkStart w:id="30" w:name="_Toc26986771"/>
      <w:bookmarkStart w:id="31" w:name="_Toc26718930"/>
      <w:r>
        <w:rPr>
          <w:rFonts w:hint="eastAsia"/>
        </w:rPr>
        <w:t>范围</w:t>
      </w:r>
      <w:bookmarkEnd w:id="23"/>
      <w:bookmarkEnd w:id="24"/>
      <w:bookmarkEnd w:id="25"/>
      <w:bookmarkEnd w:id="26"/>
      <w:bookmarkEnd w:id="27"/>
      <w:bookmarkEnd w:id="28"/>
      <w:bookmarkEnd w:id="29"/>
      <w:bookmarkEnd w:id="30"/>
      <w:bookmarkEnd w:id="31"/>
    </w:p>
    <w:p w14:paraId="6A2FC27E">
      <w:pPr>
        <w:pStyle w:val="56"/>
        <w:ind w:firstLine="420"/>
      </w:pPr>
      <w:bookmarkStart w:id="32" w:name="_Toc17233326"/>
      <w:bookmarkStart w:id="33" w:name="_Toc24884212"/>
      <w:bookmarkStart w:id="34" w:name="_Toc17233334"/>
      <w:bookmarkStart w:id="35" w:name="_Toc26648466"/>
      <w:bookmarkStart w:id="36" w:name="_Toc24884219"/>
      <w:r>
        <w:rPr>
          <w:rFonts w:hint="eastAsia"/>
        </w:rPr>
        <w:t>本文件界定了干制桑芽菜的术语和定义，确立了干制桑芽菜加工的程序，规定了原料选择、设备选择，</w:t>
      </w:r>
      <w:r>
        <w:rPr>
          <w:rFonts w:hint="eastAsia"/>
          <w:szCs w:val="21"/>
        </w:rPr>
        <w:t>以及加工工艺操作、检验规则、标签、运输和贮存、档案记录方法。</w:t>
      </w:r>
    </w:p>
    <w:p w14:paraId="45455E00">
      <w:pPr>
        <w:pStyle w:val="56"/>
        <w:ind w:firstLine="420"/>
      </w:pPr>
      <w:r>
        <w:rPr>
          <w:rFonts w:hint="eastAsia"/>
        </w:rPr>
        <w:t>本文件适用于干制桑芽菜的加工。</w:t>
      </w:r>
    </w:p>
    <w:p w14:paraId="1133FF78">
      <w:pPr>
        <w:pStyle w:val="104"/>
        <w:spacing w:before="240" w:after="240"/>
      </w:pPr>
      <w:bookmarkStart w:id="37" w:name="_Toc97192965"/>
      <w:bookmarkStart w:id="38" w:name="_Toc26986531"/>
      <w:bookmarkStart w:id="39" w:name="_Toc26986772"/>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BFAADB103BBE416797C017B6786A3D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2DC4D6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93163B">
      <w:pPr>
        <w:pStyle w:val="56"/>
        <w:ind w:firstLine="420"/>
      </w:pPr>
      <w:r>
        <w:rPr>
          <w:rFonts w:hint="eastAsia"/>
        </w:rPr>
        <w:t>GB 2762  食品安全国家标准  食品中污染物限量</w:t>
      </w:r>
    </w:p>
    <w:p w14:paraId="2DC8A1C9">
      <w:pPr>
        <w:pStyle w:val="56"/>
        <w:ind w:firstLine="420"/>
      </w:pPr>
      <w:r>
        <w:rPr>
          <w:rFonts w:hint="eastAsia"/>
        </w:rPr>
        <w:t>GB 2763  食品安全国家标准  食品中农药最大残留限量</w:t>
      </w:r>
    </w:p>
    <w:p w14:paraId="04F37962">
      <w:pPr>
        <w:pStyle w:val="56"/>
        <w:ind w:firstLine="420"/>
      </w:pPr>
      <w:r>
        <w:rPr>
          <w:rFonts w:hint="eastAsia"/>
        </w:rPr>
        <w:t>GB 5749  生活饮用水卫生标准</w:t>
      </w:r>
    </w:p>
    <w:p w14:paraId="0B846485">
      <w:pPr>
        <w:pStyle w:val="56"/>
        <w:ind w:firstLine="420"/>
      </w:pPr>
      <w:r>
        <w:rPr>
          <w:rFonts w:hint="eastAsia"/>
        </w:rPr>
        <w:t>GB 7718  食品安全国家标准  预包装食品标签通则</w:t>
      </w:r>
    </w:p>
    <w:p w14:paraId="7110F377">
      <w:pPr>
        <w:pStyle w:val="56"/>
        <w:ind w:firstLine="420"/>
        <w:rPr>
          <w:rFonts w:cs="Droid Sans"/>
          <w:szCs w:val="21"/>
        </w:rPr>
      </w:pPr>
      <w:r>
        <w:rPr>
          <w:rFonts w:hint="eastAsia" w:cs="Droid Sans"/>
          <w:szCs w:val="21"/>
        </w:rPr>
        <w:t>GB 14881  食品安全国家标准  食品生产通用卫生规范</w:t>
      </w:r>
    </w:p>
    <w:p w14:paraId="3259226E">
      <w:pPr>
        <w:pStyle w:val="56"/>
        <w:ind w:firstLine="420"/>
      </w:pPr>
      <w:r>
        <w:rPr>
          <w:rFonts w:hint="eastAsia"/>
        </w:rPr>
        <w:t>GB 28050  食品安全国家标准  预包装食品营养标签通则</w:t>
      </w:r>
    </w:p>
    <w:p w14:paraId="208A95BA">
      <w:pPr>
        <w:pStyle w:val="104"/>
        <w:spacing w:before="240" w:after="240"/>
      </w:pPr>
      <w:bookmarkStart w:id="41" w:name="_Toc97192966"/>
      <w:r>
        <w:rPr>
          <w:rFonts w:hint="eastAsia"/>
          <w:szCs w:val="21"/>
        </w:rPr>
        <w:t>术语和定义</w:t>
      </w:r>
      <w:bookmarkEnd w:id="41"/>
    </w:p>
    <w:sdt>
      <w:sdtPr>
        <w:rPr>
          <w:rFonts w:hint="eastAsia"/>
        </w:rPr>
        <w:id w:val="-1909835108"/>
        <w:placeholder>
          <w:docPart w:val="0A78F6706AF14C44A7E37EBE544039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7F9ECA25">
          <w:pPr>
            <w:pStyle w:val="56"/>
            <w:ind w:firstLine="420"/>
          </w:pPr>
          <w:bookmarkStart w:id="42" w:name="_Toc26986532"/>
          <w:bookmarkEnd w:id="42"/>
          <w:r>
            <w:rPr>
              <w:rFonts w:hint="eastAsia"/>
            </w:rPr>
            <w:t>下列术语和定义适用于本文件。</w:t>
          </w:r>
        </w:p>
      </w:sdtContent>
    </w:sdt>
    <w:p w14:paraId="09BDFBE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干制桑芽菜  dried mulberry bud vegelables</w:t>
      </w:r>
    </w:p>
    <w:p w14:paraId="5874CC1D">
      <w:pPr>
        <w:pStyle w:val="56"/>
        <w:ind w:firstLine="420"/>
      </w:pPr>
      <w:r>
        <w:rPr>
          <w:rFonts w:hint="eastAsia"/>
        </w:rPr>
        <w:t>以新鲜嫩桑叶为原料，经清洗、漂烫、冷却、控水、干燥等工艺制成的干制蔬菜制品。</w:t>
      </w:r>
    </w:p>
    <w:p w14:paraId="13C76B86">
      <w:pPr>
        <w:pStyle w:val="104"/>
        <w:spacing w:before="240" w:after="240"/>
      </w:pPr>
      <w:r>
        <w:rPr>
          <w:rFonts w:hint="eastAsia"/>
        </w:rPr>
        <w:t>原料选择</w:t>
      </w:r>
    </w:p>
    <w:p w14:paraId="6CCCDDB7">
      <w:pPr>
        <w:pStyle w:val="56"/>
        <w:ind w:firstLine="420"/>
      </w:pPr>
      <w:r>
        <w:rPr>
          <w:rFonts w:hint="eastAsia"/>
        </w:rPr>
        <w:t>选择桑叶顶芽和第4片展开叶以上的茎叶部分，嫩桑叶应新鲜、无虫蛀、无霉烂、无异味，符合GB 2762、GB 2763的规定。</w:t>
      </w:r>
    </w:p>
    <w:p w14:paraId="0A62A25B">
      <w:pPr>
        <w:pStyle w:val="104"/>
        <w:spacing w:before="240" w:after="240"/>
      </w:pPr>
      <w:r>
        <w:rPr>
          <w:rFonts w:hint="eastAsia"/>
        </w:rPr>
        <w:t>加工用水</w:t>
      </w:r>
      <w:bookmarkStart w:id="44" w:name="_GoBack"/>
      <w:bookmarkEnd w:id="44"/>
    </w:p>
    <w:p w14:paraId="04FB2DB1">
      <w:pPr>
        <w:pStyle w:val="56"/>
        <w:ind w:firstLine="420"/>
      </w:pPr>
      <w:r>
        <w:rPr>
          <w:rFonts w:hint="eastAsia"/>
        </w:rPr>
        <w:t>应符合GB 5749的规定。</w:t>
      </w:r>
    </w:p>
    <w:p w14:paraId="33148E5B">
      <w:pPr>
        <w:pStyle w:val="104"/>
        <w:spacing w:before="240" w:after="240"/>
      </w:pPr>
      <w:r>
        <w:rPr>
          <w:rFonts w:hint="eastAsia"/>
        </w:rPr>
        <w:t>设施与设备</w:t>
      </w:r>
    </w:p>
    <w:p w14:paraId="36A61599">
      <w:pPr>
        <w:pStyle w:val="56"/>
        <w:ind w:firstLine="420"/>
      </w:pPr>
      <w:r>
        <w:rPr>
          <w:rFonts w:hint="eastAsia"/>
        </w:rPr>
        <w:t>包括但不限于称量、漂烫、控水、冷却、干燥、包装等设备，</w:t>
      </w:r>
      <w:r>
        <w:rPr>
          <w:rFonts w:hint="eastAsia" w:cs="Droid Sans"/>
          <w:szCs w:val="21"/>
        </w:rPr>
        <w:t>材质应符合GB 14881的规定。</w:t>
      </w:r>
    </w:p>
    <w:p w14:paraId="1C974E93">
      <w:pPr>
        <w:pStyle w:val="104"/>
        <w:spacing w:before="240" w:after="240"/>
      </w:pPr>
      <w:r>
        <w:rPr>
          <w:rFonts w:hint="eastAsia"/>
        </w:rPr>
        <w:t>加工工艺</w:t>
      </w:r>
    </w:p>
    <w:p w14:paraId="73AE1585">
      <w:pPr>
        <w:pStyle w:val="105"/>
        <w:spacing w:before="120" w:after="120"/>
        <w:rPr>
          <w:rFonts w:hint="eastAsia"/>
        </w:rPr>
      </w:pPr>
      <w:r>
        <w:rPr>
          <w:rFonts w:hint="eastAsia"/>
        </w:rPr>
        <w:t>工艺流程</w:t>
      </w:r>
    </w:p>
    <w:p w14:paraId="5AB7FC54">
      <w:pPr>
        <w:pStyle w:val="56"/>
        <w:ind w:firstLine="420"/>
      </w:pPr>
      <w:r>
        <w:rPr>
          <w:rFonts w:hint="eastAsia"/>
        </w:rPr>
        <w:t>见图1。</w:t>
      </w:r>
    </w:p>
    <w:p w14:paraId="787C9164">
      <w:pPr>
        <w:pStyle w:val="56"/>
        <w:ind w:firstLine="420"/>
        <w:jc w:val="center"/>
        <w:rPr>
          <w:rFonts w:hint="eastAsia"/>
          <w:bdr w:val="single" w:color="auto" w:sz="4" w:space="0"/>
        </w:rPr>
      </w:pPr>
      <w:r>
        <w:rPr>
          <w:rFonts w:hint="eastAsia"/>
          <w:bdr w:val="single" w:color="auto" w:sz="4" w:space="0"/>
        </w:rPr>
        <w:t>原料</w:t>
      </w:r>
      <w:r>
        <w:rPr>
          <w:rFonts w:hint="eastAsia"/>
        </w:rPr>
        <w:t>→</w:t>
      </w:r>
      <w:r>
        <w:rPr>
          <w:rFonts w:hint="eastAsia"/>
          <w:bdr w:val="single" w:color="auto" w:sz="4" w:space="0"/>
        </w:rPr>
        <w:t>清洗</w:t>
      </w:r>
      <w:r>
        <w:rPr>
          <w:rFonts w:hint="eastAsia"/>
        </w:rPr>
        <w:t>→</w:t>
      </w:r>
      <w:r>
        <w:rPr>
          <w:rFonts w:hint="eastAsia"/>
          <w:bdr w:val="single" w:color="auto" w:sz="4" w:space="0"/>
        </w:rPr>
        <w:t>漂烫</w:t>
      </w:r>
      <w:r>
        <w:rPr>
          <w:rFonts w:hint="eastAsia"/>
        </w:rPr>
        <w:t>→</w:t>
      </w:r>
      <w:r>
        <w:rPr>
          <w:rFonts w:hint="eastAsia"/>
          <w:bdr w:val="single" w:color="auto" w:sz="4" w:space="0"/>
        </w:rPr>
        <w:t>冷却</w:t>
      </w:r>
      <w:r>
        <w:rPr>
          <w:rFonts w:hint="eastAsia"/>
        </w:rPr>
        <w:t>→</w:t>
      </w:r>
      <w:r>
        <w:rPr>
          <w:rFonts w:hint="eastAsia"/>
          <w:bdr w:val="single" w:color="auto" w:sz="4" w:space="0"/>
        </w:rPr>
        <w:t>控水</w:t>
      </w:r>
      <w:r>
        <w:rPr>
          <w:rFonts w:hint="eastAsia"/>
        </w:rPr>
        <w:t>→</w:t>
      </w:r>
      <w:r>
        <w:rPr>
          <w:rFonts w:hint="eastAsia"/>
          <w:bdr w:val="single" w:color="auto" w:sz="4" w:space="0"/>
        </w:rPr>
        <w:t>干燥</w:t>
      </w:r>
      <w:r>
        <w:rPr>
          <w:rFonts w:hint="eastAsia"/>
        </w:rPr>
        <w:t>→</w:t>
      </w:r>
      <w:r>
        <w:rPr>
          <w:rFonts w:hint="eastAsia"/>
          <w:bdr w:val="single" w:color="auto" w:sz="4" w:space="0"/>
        </w:rPr>
        <w:t>分拣</w:t>
      </w:r>
      <w:r>
        <w:rPr>
          <w:rFonts w:hint="eastAsia"/>
        </w:rPr>
        <w:t>→</w:t>
      </w:r>
      <w:r>
        <w:rPr>
          <w:rFonts w:hint="eastAsia"/>
          <w:bdr w:val="single" w:color="auto" w:sz="4" w:space="0"/>
        </w:rPr>
        <w:t>包装</w:t>
      </w:r>
    </w:p>
    <w:p w14:paraId="4D8C95FF">
      <w:pPr>
        <w:pStyle w:val="114"/>
        <w:spacing w:before="120" w:after="120"/>
      </w:pPr>
      <w:r>
        <w:rPr>
          <w:rFonts w:hint="eastAsia"/>
        </w:rPr>
        <w:t>加工工艺流程图</w:t>
      </w:r>
    </w:p>
    <w:p w14:paraId="5DE28FC1">
      <w:pPr>
        <w:pStyle w:val="105"/>
        <w:spacing w:before="120" w:after="120"/>
      </w:pPr>
      <w:r>
        <w:rPr>
          <w:rFonts w:hint="eastAsia"/>
        </w:rPr>
        <w:t>工艺要点</w:t>
      </w:r>
    </w:p>
    <w:p w14:paraId="57B1C4A4">
      <w:pPr>
        <w:pStyle w:val="65"/>
        <w:spacing w:before="120" w:after="120"/>
      </w:pPr>
      <w:r>
        <w:rPr>
          <w:rFonts w:hint="eastAsia"/>
        </w:rPr>
        <w:t>清洗</w:t>
      </w:r>
    </w:p>
    <w:p w14:paraId="59D1A623">
      <w:pPr>
        <w:pStyle w:val="56"/>
        <w:ind w:firstLine="420"/>
      </w:pPr>
      <w:r>
        <w:rPr>
          <w:rFonts w:hint="eastAsia"/>
        </w:rPr>
        <w:t>应使用水清洗嫩桑叶至无杂质。</w:t>
      </w:r>
    </w:p>
    <w:p w14:paraId="5ADF6F65">
      <w:pPr>
        <w:pStyle w:val="65"/>
        <w:spacing w:before="120" w:after="120"/>
      </w:pPr>
      <w:r>
        <w:rPr>
          <w:rFonts w:hint="eastAsia"/>
        </w:rPr>
        <w:t>漂烫</w:t>
      </w:r>
    </w:p>
    <w:p w14:paraId="48C157FF">
      <w:pPr>
        <w:pStyle w:val="56"/>
        <w:ind w:firstLine="420"/>
      </w:pPr>
      <w:r>
        <w:rPr>
          <w:rFonts w:hint="eastAsia"/>
        </w:rPr>
        <w:t>将清洗后的嫩桑叶置于95</w:t>
      </w:r>
      <w:r>
        <w:rPr>
          <w:rFonts w:hint="eastAsia"/>
          <w:vertAlign w:val="subscript"/>
        </w:rPr>
        <w:t xml:space="preserve"> </w:t>
      </w:r>
      <w:r>
        <w:rPr>
          <w:rFonts w:hint="eastAsia"/>
        </w:rPr>
        <w:t>℃～100</w:t>
      </w:r>
      <w:r>
        <w:rPr>
          <w:rFonts w:hint="eastAsia"/>
          <w:vertAlign w:val="subscript"/>
        </w:rPr>
        <w:t xml:space="preserve"> </w:t>
      </w:r>
      <w:r>
        <w:rPr>
          <w:rFonts w:hint="eastAsia"/>
        </w:rPr>
        <w:t>℃的水中漂烫30</w:t>
      </w:r>
      <w:r>
        <w:rPr>
          <w:rFonts w:hint="eastAsia"/>
          <w:vertAlign w:val="subscript"/>
        </w:rPr>
        <w:t xml:space="preserve"> </w:t>
      </w:r>
      <w:r>
        <w:rPr>
          <w:rFonts w:hint="eastAsia"/>
        </w:rPr>
        <w:t>s。</w:t>
      </w:r>
    </w:p>
    <w:p w14:paraId="3C59B777">
      <w:pPr>
        <w:pStyle w:val="65"/>
        <w:spacing w:before="120" w:after="120"/>
      </w:pPr>
      <w:r>
        <w:rPr>
          <w:rFonts w:hint="eastAsia"/>
        </w:rPr>
        <w:t>冷却</w:t>
      </w:r>
    </w:p>
    <w:p w14:paraId="58E0244C">
      <w:pPr>
        <w:pStyle w:val="56"/>
        <w:ind w:firstLine="420"/>
      </w:pPr>
      <w:r>
        <w:rPr>
          <w:rFonts w:hint="eastAsia"/>
        </w:rPr>
        <w:t>用流动的水进行冲洗2</w:t>
      </w:r>
      <w:r>
        <w:rPr>
          <w:rFonts w:hint="eastAsia"/>
          <w:vertAlign w:val="subscript"/>
        </w:rPr>
        <w:t xml:space="preserve"> </w:t>
      </w:r>
      <w:r>
        <w:rPr>
          <w:rFonts w:hint="eastAsia"/>
        </w:rPr>
        <w:t>min～3</w:t>
      </w:r>
      <w:r>
        <w:rPr>
          <w:rFonts w:hint="eastAsia"/>
          <w:vertAlign w:val="subscript"/>
        </w:rPr>
        <w:t xml:space="preserve"> </w:t>
      </w:r>
      <w:r>
        <w:rPr>
          <w:rFonts w:hint="eastAsia"/>
        </w:rPr>
        <w:t>min后，用5</w:t>
      </w:r>
      <w:r>
        <w:rPr>
          <w:rFonts w:hint="eastAsia"/>
          <w:vertAlign w:val="subscript"/>
        </w:rPr>
        <w:t xml:space="preserve"> </w:t>
      </w:r>
      <w:r>
        <w:rPr>
          <w:rFonts w:hint="eastAsia"/>
        </w:rPr>
        <w:t>℃～15</w:t>
      </w:r>
      <w:r>
        <w:rPr>
          <w:rFonts w:hint="eastAsia"/>
          <w:vertAlign w:val="subscript"/>
        </w:rPr>
        <w:t xml:space="preserve"> </w:t>
      </w:r>
      <w:r>
        <w:rPr>
          <w:rFonts w:hint="eastAsia"/>
        </w:rPr>
        <w:t>℃水浸泡2</w:t>
      </w:r>
      <w:r>
        <w:rPr>
          <w:rFonts w:hint="eastAsia"/>
          <w:vertAlign w:val="subscript"/>
        </w:rPr>
        <w:t xml:space="preserve"> </w:t>
      </w:r>
      <w:r>
        <w:rPr>
          <w:rFonts w:hint="eastAsia"/>
        </w:rPr>
        <w:t>min。</w:t>
      </w:r>
    </w:p>
    <w:p w14:paraId="29DD702C">
      <w:pPr>
        <w:pStyle w:val="65"/>
        <w:spacing w:before="120" w:after="120"/>
      </w:pPr>
      <w:r>
        <w:rPr>
          <w:rFonts w:hint="eastAsia"/>
        </w:rPr>
        <w:t>控水</w:t>
      </w:r>
    </w:p>
    <w:p w14:paraId="2F25056D">
      <w:pPr>
        <w:pStyle w:val="56"/>
        <w:ind w:firstLine="420"/>
      </w:pPr>
      <w:r>
        <w:rPr>
          <w:rFonts w:hint="eastAsia"/>
        </w:rPr>
        <w:t>采用控水设备进行控干表面水分。</w:t>
      </w:r>
    </w:p>
    <w:p w14:paraId="3A4DFE57">
      <w:pPr>
        <w:pStyle w:val="65"/>
        <w:spacing w:before="120" w:after="120"/>
      </w:pPr>
      <w:r>
        <w:rPr>
          <w:rFonts w:hint="eastAsia"/>
        </w:rPr>
        <w:t>干燥</w:t>
      </w:r>
    </w:p>
    <w:p w14:paraId="5D231DFB">
      <w:pPr>
        <w:pStyle w:val="56"/>
        <w:ind w:firstLine="420"/>
      </w:pPr>
      <w:r>
        <w:rPr>
          <w:rFonts w:hint="eastAsia"/>
        </w:rPr>
        <w:t>采用热风干燥方法，将控水后的嫩桑叶放入温度为80</w:t>
      </w:r>
      <w:r>
        <w:rPr>
          <w:rFonts w:hint="eastAsia"/>
          <w:vertAlign w:val="subscript"/>
        </w:rPr>
        <w:t xml:space="preserve"> </w:t>
      </w:r>
      <w:r>
        <w:rPr>
          <w:rFonts w:hint="eastAsia"/>
        </w:rPr>
        <w:t>℃干燥装置中干燥至其含水率为8%以下，干燥后自然冷却。</w:t>
      </w:r>
    </w:p>
    <w:p w14:paraId="2741FFE0">
      <w:pPr>
        <w:pStyle w:val="65"/>
        <w:spacing w:before="120" w:after="120"/>
      </w:pPr>
      <w:r>
        <w:rPr>
          <w:rFonts w:hint="eastAsia"/>
        </w:rPr>
        <w:t>分拣</w:t>
      </w:r>
    </w:p>
    <w:p w14:paraId="2A01F81D">
      <w:pPr>
        <w:pStyle w:val="56"/>
        <w:ind w:firstLine="420"/>
      </w:pPr>
      <w:r>
        <w:rPr>
          <w:rFonts w:hint="eastAsia"/>
        </w:rPr>
        <w:t>干燥后的桑芽菜立即分拣，剔除杂质和碎渣。</w:t>
      </w:r>
    </w:p>
    <w:p w14:paraId="28982BCE">
      <w:pPr>
        <w:pStyle w:val="65"/>
        <w:spacing w:before="120" w:after="120"/>
      </w:pPr>
      <w:r>
        <w:rPr>
          <w:rFonts w:hint="eastAsia"/>
        </w:rPr>
        <w:t>包装</w:t>
      </w:r>
    </w:p>
    <w:p w14:paraId="70D54B4F">
      <w:pPr>
        <w:pStyle w:val="56"/>
        <w:ind w:firstLine="420"/>
      </w:pPr>
      <w:r>
        <w:rPr>
          <w:rFonts w:hint="eastAsia"/>
        </w:rPr>
        <w:t>宜采用充气包装，包装材料应符合相关标准规定。</w:t>
      </w:r>
    </w:p>
    <w:p w14:paraId="41B70EDC">
      <w:pPr>
        <w:pStyle w:val="104"/>
        <w:spacing w:before="240" w:after="240"/>
      </w:pPr>
      <w:r>
        <w:rPr>
          <w:rFonts w:hint="eastAsia"/>
        </w:rPr>
        <w:t>标签、运输、贮存</w:t>
      </w:r>
    </w:p>
    <w:p w14:paraId="26C1DCD3">
      <w:pPr>
        <w:pStyle w:val="105"/>
        <w:spacing w:before="120" w:after="120"/>
      </w:pPr>
      <w:r>
        <w:rPr>
          <w:rFonts w:hint="eastAsia"/>
        </w:rPr>
        <w:t>标签</w:t>
      </w:r>
    </w:p>
    <w:p w14:paraId="76414864">
      <w:pPr>
        <w:pStyle w:val="56"/>
        <w:ind w:firstLine="420"/>
      </w:pPr>
      <w:r>
        <w:rPr>
          <w:rFonts w:hint="eastAsia"/>
        </w:rPr>
        <w:t>标签应符合GB 7718、GB 28050的规定。</w:t>
      </w:r>
    </w:p>
    <w:p w14:paraId="418317F1">
      <w:pPr>
        <w:pStyle w:val="105"/>
        <w:spacing w:before="120" w:after="120"/>
      </w:pPr>
      <w:r>
        <w:rPr>
          <w:rFonts w:hint="eastAsia"/>
        </w:rPr>
        <w:t>运输</w:t>
      </w:r>
    </w:p>
    <w:p w14:paraId="5D3A5CE1">
      <w:pPr>
        <w:pStyle w:val="56"/>
        <w:ind w:firstLine="420"/>
      </w:pPr>
      <w:r>
        <w:rPr>
          <w:rFonts w:hint="eastAsia"/>
        </w:rPr>
        <w:t>常温运输或冷藏运输，运输工具应清洁卫生、干燥、无异味，不应与有毒、有异味、有污染的物品混装混运。产品在运输过程中应轻拿、轻放。</w:t>
      </w:r>
    </w:p>
    <w:p w14:paraId="230A05E5">
      <w:pPr>
        <w:pStyle w:val="105"/>
        <w:spacing w:before="120" w:after="120"/>
      </w:pPr>
      <w:r>
        <w:rPr>
          <w:rFonts w:hint="eastAsia"/>
        </w:rPr>
        <w:t>贮存</w:t>
      </w:r>
    </w:p>
    <w:p w14:paraId="5290FA15">
      <w:pPr>
        <w:pStyle w:val="56"/>
        <w:ind w:firstLine="420"/>
      </w:pPr>
      <w:r>
        <w:rPr>
          <w:rFonts w:hint="eastAsia"/>
        </w:rPr>
        <w:t>产品应贮存在清洁、卫生、通风干燥的环境，不应与有毒、有害、有污染、有异味物品一起存放。</w:t>
      </w:r>
    </w:p>
    <w:p w14:paraId="1ED6D3F1">
      <w:pPr>
        <w:pStyle w:val="104"/>
        <w:spacing w:before="240" w:after="240"/>
      </w:pPr>
      <w:r>
        <w:rPr>
          <w:rFonts w:hint="eastAsia"/>
        </w:rPr>
        <w:t>档案记录</w:t>
      </w:r>
    </w:p>
    <w:bookmarkEnd w:id="21"/>
    <w:p w14:paraId="341FAA2A">
      <w:pPr>
        <w:pStyle w:val="56"/>
        <w:ind w:firstLine="420"/>
        <w:rPr>
          <w:rFonts w:hint="eastAsia"/>
        </w:rPr>
      </w:pPr>
      <w:bookmarkStart w:id="43" w:name="BookMark8"/>
      <w:r>
        <w:rPr>
          <w:rFonts w:hint="eastAsia"/>
        </w:rPr>
        <w:t>档案记录内容包括：原料来源、原料验收、加工过程、贮存、运输、日期等，档案记录保存2年以上。</w:t>
      </w:r>
    </w:p>
    <w:p w14:paraId="328D9600">
      <w:pPr>
        <w:pStyle w:val="56"/>
        <w:ind w:firstLine="0" w:firstLineChars="0"/>
        <w:jc w:val="center"/>
      </w:pPr>
      <w:r>
        <w:rPr>
          <w:rFonts w:hint="eastAsia"/>
        </w:rPr>
        <w:drawing>
          <wp:inline distT="0" distB="0" distL="0" distR="0">
            <wp:extent cx="1485900" cy="317500"/>
            <wp:effectExtent l="0" t="0" r="0" b="6350"/>
            <wp:docPr id="28481631" name="图片 1"/>
            <wp:cNvGraphicFramePr/>
            <a:graphic xmlns:a="http://schemas.openxmlformats.org/drawingml/2006/main">
              <a:graphicData uri="http://schemas.openxmlformats.org/drawingml/2006/picture">
                <pic:pic xmlns:pic="http://schemas.openxmlformats.org/drawingml/2006/picture">
                  <pic:nvPicPr>
                    <pic:cNvPr id="2848163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Droid Sans">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C766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7E83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1D6E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17880">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B4B8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FCDA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FFF7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805FD">
    <w:pPr>
      <w:pStyle w:val="61"/>
    </w:pPr>
    <w:r>
      <w:fldChar w:fldCharType="begin"/>
    </w:r>
    <w:r>
      <w:instrText xml:space="preserve"> STYLEREF  标准文件_文件编号  \* MERGEFORMAT </w:instrText>
    </w:r>
    <w:r>
      <w:fldChar w:fldCharType="separate"/>
    </w:r>
    <w:r>
      <w:t>T/GXAS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2D400">
    <w:pPr>
      <w:pStyle w:val="18"/>
      <w:jc w:val="right"/>
    </w:pPr>
    <w:r>
      <w:fldChar w:fldCharType="begin"/>
    </w:r>
    <w:r>
      <w:instrText xml:space="preserve"> STYLEREF  标准文件_文件编号  \* MERGEFORMAT </w:instrText>
    </w:r>
    <w:r>
      <w:fldChar w:fldCharType="separate"/>
    </w:r>
    <w:r>
      <w:t>T/GXAS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SEfh3B+WSU0UJvm9rZwAspOUjFAzWZy0uirdv+7l5jtu1pywSdwELgRdrZunlFQ/a+OY4dGFUD7BXHM15Xkpw==" w:salt="JtTP+vl2dnR69XKOgeP1k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ZmJlYTQwOTBkYmNiYjM1MjVlZDllMTJjNjFlNTQifQ=="/>
  </w:docVars>
  <w:rsids>
    <w:rsidRoot w:val="00D60090"/>
    <w:rsid w:val="0000040A"/>
    <w:rsid w:val="00000A94"/>
    <w:rsid w:val="00001972"/>
    <w:rsid w:val="00001D9A"/>
    <w:rsid w:val="00007B3A"/>
    <w:rsid w:val="000107E0"/>
    <w:rsid w:val="00011FDE"/>
    <w:rsid w:val="00012FFD"/>
    <w:rsid w:val="00014162"/>
    <w:rsid w:val="00014340"/>
    <w:rsid w:val="000157D8"/>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307"/>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6CF"/>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D09"/>
    <w:rsid w:val="001C680C"/>
    <w:rsid w:val="001C7FEA"/>
    <w:rsid w:val="001D0499"/>
    <w:rsid w:val="001D0BBE"/>
    <w:rsid w:val="001D0ED4"/>
    <w:rsid w:val="001D212F"/>
    <w:rsid w:val="001D29D7"/>
    <w:rsid w:val="001D2DE7"/>
    <w:rsid w:val="001D411C"/>
    <w:rsid w:val="001E11F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E23"/>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102"/>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FD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903"/>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EC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090"/>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113"/>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B6D94"/>
    <w:rsid w:val="0BF96D8F"/>
    <w:rsid w:val="13A36B7D"/>
    <w:rsid w:val="154C0C02"/>
    <w:rsid w:val="190D7351"/>
    <w:rsid w:val="1EEE2779"/>
    <w:rsid w:val="1F875754"/>
    <w:rsid w:val="265E3DE6"/>
    <w:rsid w:val="29F12AEF"/>
    <w:rsid w:val="2DE37447"/>
    <w:rsid w:val="2E650FF7"/>
    <w:rsid w:val="3F5D36FC"/>
    <w:rsid w:val="40937D9D"/>
    <w:rsid w:val="464B6860"/>
    <w:rsid w:val="4A3E5EDA"/>
    <w:rsid w:val="51CA1A8E"/>
    <w:rsid w:val="555006AA"/>
    <w:rsid w:val="5D3F76C3"/>
    <w:rsid w:val="5E7423B8"/>
    <w:rsid w:val="72F10C16"/>
    <w:rsid w:val="76C05111"/>
    <w:rsid w:val="77A64F39"/>
    <w:rsid w:val="7E643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ED02A578BC04F3682C5B42FEFBC56BF"/>
        <w:style w:val=""/>
        <w:category>
          <w:name w:val="常规"/>
          <w:gallery w:val="placeholder"/>
        </w:category>
        <w:types>
          <w:type w:val="bbPlcHdr"/>
        </w:types>
        <w:behaviors>
          <w:behavior w:val="content"/>
        </w:behaviors>
        <w:description w:val=""/>
        <w:guid w:val="{8A3E9AF5-D349-49DC-AEE7-C6E2CF75D646}"/>
      </w:docPartPr>
      <w:docPartBody>
        <w:p w14:paraId="51E3C777">
          <w:pPr>
            <w:pStyle w:val="5"/>
          </w:pPr>
          <w:r>
            <w:rPr>
              <w:rStyle w:val="4"/>
              <w:rFonts w:hint="eastAsia"/>
            </w:rPr>
            <w:t>单击或点击此处输入文字。</w:t>
          </w:r>
        </w:p>
      </w:docPartBody>
    </w:docPart>
    <w:docPart>
      <w:docPartPr>
        <w:name w:val="BFAADB103BBE416797C017B6786A3DEE"/>
        <w:style w:val=""/>
        <w:category>
          <w:name w:val="常规"/>
          <w:gallery w:val="placeholder"/>
        </w:category>
        <w:types>
          <w:type w:val="bbPlcHdr"/>
        </w:types>
        <w:behaviors>
          <w:behavior w:val="content"/>
        </w:behaviors>
        <w:description w:val=""/>
        <w:guid w:val="{EFFB7DDD-66E6-4392-8D2C-791127DF12A3}"/>
      </w:docPartPr>
      <w:docPartBody>
        <w:p w14:paraId="44972C2E">
          <w:pPr>
            <w:pStyle w:val="6"/>
          </w:pPr>
          <w:r>
            <w:rPr>
              <w:rStyle w:val="4"/>
              <w:rFonts w:hint="eastAsia"/>
            </w:rPr>
            <w:t>选择一项。</w:t>
          </w:r>
        </w:p>
      </w:docPartBody>
    </w:docPart>
    <w:docPart>
      <w:docPartPr>
        <w:name w:val="0A78F6706AF14C44A7E37EBE544039E7"/>
        <w:style w:val=""/>
        <w:category>
          <w:name w:val="常规"/>
          <w:gallery w:val="placeholder"/>
        </w:category>
        <w:types>
          <w:type w:val="bbPlcHdr"/>
        </w:types>
        <w:behaviors>
          <w:behavior w:val="content"/>
        </w:behaviors>
        <w:description w:val=""/>
        <w:guid w:val="{26B07BD0-EE32-4385-9ECD-5BF1ADFE82EF}"/>
      </w:docPartPr>
      <w:docPartBody>
        <w:p w14:paraId="5252E23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5B1"/>
    <w:rsid w:val="001946CF"/>
    <w:rsid w:val="001C5D09"/>
    <w:rsid w:val="005115B1"/>
    <w:rsid w:val="006F0050"/>
    <w:rsid w:val="00E30DAB"/>
    <w:rsid w:val="00FE1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ED02A578BC04F3682C5B42FEFBC56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FAADB103BBE416797C017B6786A3D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0A78F6706AF14C44A7E37EBE544039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49A71-8A9A-4656-AD45-F0E5F1591C8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4</Pages>
  <Words>1171</Words>
  <Characters>1366</Characters>
  <Lines>12</Lines>
  <Paragraphs>3</Paragraphs>
  <TotalTime>217</TotalTime>
  <ScaleCrop>false</ScaleCrop>
  <LinksUpToDate>false</LinksUpToDate>
  <CharactersWithSpaces>1441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2024-10-18T01:43:00Z</dcterms:created>
  <dc:creator>Administrator</dc:creator>
  <dc:description>&lt;config cover="true" show_menu="true" version="1.0.0" doctype="SDKXY"&gt;_x000d_
&lt;/config&gt;</dc:description>
  <cp:lastModifiedBy>Administrator</cp:lastModifiedBy>
  <cp:lastPrinted>2021-02-02T08:22:00Z</cp:lastPrinted>
  <dcterms:modified xsi:type="dcterms:W3CDTF">2024-11-07T01:12:25Z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A7BCD45A93A448609D06DD6A5759FCBA_13</vt:lpwstr>
  </property>
</Properties>
</file>