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71061">
        <w:tc>
          <w:tcPr>
            <w:tcW w:w="509" w:type="dxa"/>
          </w:tcPr>
          <w:p w:rsidR="00971061" w:rsidRDefault="003E6744">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71061" w:rsidRDefault="003E6744">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w:t>
            </w:r>
            <w:r>
              <w:rPr>
                <w:rFonts w:ascii="黑体" w:eastAsia="黑体" w:hAnsi="黑体"/>
                <w:sz w:val="21"/>
                <w:szCs w:val="21"/>
              </w:rPr>
              <w:t>1.020</w:t>
            </w:r>
            <w:r>
              <w:rPr>
                <w:rFonts w:ascii="黑体" w:eastAsia="黑体" w:hAnsi="黑体"/>
                <w:sz w:val="21"/>
                <w:szCs w:val="21"/>
              </w:rPr>
              <w:fldChar w:fldCharType="end"/>
            </w:r>
            <w:bookmarkEnd w:id="0"/>
          </w:p>
        </w:tc>
      </w:tr>
      <w:tr w:rsidR="00971061">
        <w:tc>
          <w:tcPr>
            <w:tcW w:w="509" w:type="dxa"/>
          </w:tcPr>
          <w:p w:rsidR="00971061" w:rsidRDefault="003E6744">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71061">
              <w:trPr>
                <w:trHeight w:hRule="exact" w:val="1021"/>
              </w:trPr>
              <w:tc>
                <w:tcPr>
                  <w:tcW w:w="9242" w:type="dxa"/>
                  <w:vAlign w:val="center"/>
                </w:tcPr>
                <w:p w:rsidR="00971061" w:rsidRDefault="003E6744" w:rsidP="003E6744">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971061" w:rsidRDefault="003E6744">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971061" w:rsidRDefault="003E6744">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71061" w:rsidRDefault="003E6744">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971061" w:rsidRDefault="003E6744">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971061" w:rsidRDefault="003E674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71061" w:rsidRDefault="00971061">
      <w:pPr>
        <w:pStyle w:val="afffff2"/>
        <w:framePr w:w="9639" w:h="6976" w:hRule="exact" w:hSpace="0" w:vSpace="0" w:wrap="around" w:hAnchor="page" w:y="6408"/>
        <w:jc w:val="center"/>
        <w:rPr>
          <w:rFonts w:ascii="黑体" w:eastAsia="黑体" w:hAnsi="黑体"/>
          <w:b w:val="0"/>
          <w:bCs w:val="0"/>
          <w:w w:val="100"/>
        </w:rPr>
      </w:pPr>
    </w:p>
    <w:p w:rsidR="00971061" w:rsidRDefault="003E6744">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封闭式吸痰护理技术规范</w:t>
      </w:r>
      <w:r>
        <w:fldChar w:fldCharType="end"/>
      </w:r>
      <w:bookmarkEnd w:id="8"/>
    </w:p>
    <w:p w:rsidR="00971061" w:rsidRDefault="00971061">
      <w:pPr>
        <w:framePr w:w="9639" w:h="6974" w:hRule="exact" w:wrap="around" w:vAnchor="page" w:hAnchor="page" w:x="1419" w:y="6408" w:anchorLock="1"/>
        <w:ind w:left="-1418"/>
      </w:pPr>
    </w:p>
    <w:p w:rsidR="00971061" w:rsidRPr="003E6744" w:rsidRDefault="003E6744">
      <w:pPr>
        <w:pStyle w:val="afffffffa"/>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Pr="003E6744">
        <w:rPr>
          <w:rFonts w:ascii="黑体" w:eastAsia="黑体" w:hAnsi="黑体"/>
          <w:szCs w:val="28"/>
        </w:rPr>
        <w:t>Nursing technical specifications for closed suctioning</w:t>
      </w:r>
      <w:r w:rsidRPr="003E6744">
        <w:rPr>
          <w:rFonts w:ascii="黑体" w:eastAsia="黑体" w:hAnsi="黑体"/>
          <w:szCs w:val="28"/>
        </w:rPr>
        <w:fldChar w:fldCharType="end"/>
      </w:r>
      <w:bookmarkEnd w:id="9"/>
    </w:p>
    <w:p w:rsidR="00971061" w:rsidRDefault="00971061">
      <w:pPr>
        <w:framePr w:w="9639" w:h="6974" w:hRule="exact" w:wrap="around" w:vAnchor="page" w:hAnchor="page" w:x="1419" w:y="6408" w:anchorLock="1"/>
        <w:spacing w:line="760" w:lineRule="exact"/>
        <w:ind w:left="-1418"/>
      </w:pPr>
    </w:p>
    <w:p w:rsidR="00971061" w:rsidRDefault="00971061">
      <w:pPr>
        <w:pStyle w:val="afffffffa"/>
        <w:framePr w:w="9639" w:h="6974" w:hRule="exact" w:wrap="around" w:vAnchor="page" w:hAnchor="page" w:x="1419" w:y="6408" w:anchorLock="1"/>
        <w:textAlignment w:val="bottom"/>
        <w:rPr>
          <w:rFonts w:eastAsia="黑体"/>
          <w:szCs w:val="28"/>
        </w:rPr>
      </w:pPr>
    </w:p>
    <w:p w:rsidR="00971061" w:rsidRDefault="003E6744">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971061" w:rsidRDefault="003E6744">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971061" w:rsidRDefault="003E6744">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971061" w:rsidRDefault="003E6744">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971061" w:rsidRDefault="003E6744">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971061" w:rsidRDefault="003E6744">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971061" w:rsidRDefault="003E6744">
      <w:pPr>
        <w:rPr>
          <w:rFonts w:ascii="宋体" w:hAnsi="宋体"/>
          <w:sz w:val="28"/>
          <w:szCs w:val="28"/>
        </w:rPr>
        <w:sectPr w:rsidR="0097106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71061" w:rsidRDefault="003E6744">
      <w:pPr>
        <w:pStyle w:val="affffffc"/>
        <w:spacing w:after="360"/>
      </w:pPr>
      <w:bookmarkStart w:id="20" w:name="BookMark1"/>
      <w:bookmarkStart w:id="21" w:name="_Toc180678918"/>
      <w:bookmarkStart w:id="22" w:name="_Toc180773930"/>
      <w:r>
        <w:rPr>
          <w:rFonts w:hint="eastAsia"/>
          <w:spacing w:val="320"/>
        </w:rPr>
        <w:lastRenderedPageBreak/>
        <w:t>目</w:t>
      </w:r>
      <w:r>
        <w:rPr>
          <w:rFonts w:hint="eastAsia"/>
        </w:rPr>
        <w:t>次</w:t>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r>
        <w:fldChar w:fldCharType="begin"/>
      </w:r>
      <w:r>
        <w:instrText xml:space="preserve"> HYPERLINK \l "_Toc182403790" </w:instrText>
      </w:r>
      <w:r>
        <w:fldChar w:fldCharType="separate"/>
      </w:r>
      <w:r>
        <w:rPr>
          <w:rStyle w:val="affffc"/>
        </w:rPr>
        <w:t>前言</w:t>
      </w:r>
      <w:r>
        <w:tab/>
      </w:r>
      <w:r>
        <w:fldChar w:fldCharType="begin"/>
      </w:r>
      <w:r>
        <w:instrText xml:space="preserve"> PAGEREF _Toc182403790 \h </w:instrText>
      </w:r>
      <w:r>
        <w:fldChar w:fldCharType="separate"/>
      </w:r>
      <w:r>
        <w:t>II</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"_Toc182403791" </w:instrText>
      </w:r>
      <w:r>
        <w:fldChar w:fldCharType="separate"/>
      </w:r>
      <w:r>
        <w:rPr>
          <w:rStyle w:val="affffc"/>
        </w:rPr>
        <w:t xml:space="preserve">1  </w:t>
      </w:r>
      <w:r>
        <w:rPr>
          <w:rStyle w:val="affffc"/>
        </w:rPr>
        <w:t>范围</w:t>
      </w:r>
      <w:r>
        <w:tab/>
      </w:r>
      <w:r>
        <w:fldChar w:fldCharType="begin"/>
      </w:r>
      <w:r>
        <w:instrText xml:space="preserve"> PAGEREF _Toc182403791 \h </w:instrText>
      </w:r>
      <w:r>
        <w:fldChar w:fldCharType="separate"/>
      </w:r>
      <w:r>
        <w:t>1</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"_Toc182403792" </w:instrText>
      </w:r>
      <w:r>
        <w:fldChar w:fldCharType="separate"/>
      </w:r>
      <w:r>
        <w:rPr>
          <w:rStyle w:val="affffc"/>
        </w:rPr>
        <w:t xml:space="preserve">2  </w:t>
      </w:r>
      <w:r>
        <w:rPr>
          <w:rStyle w:val="affffc"/>
        </w:rPr>
        <w:t>规范性引用文件</w:t>
      </w:r>
      <w:r>
        <w:tab/>
      </w:r>
      <w:r>
        <w:fldChar w:fldCharType="begin"/>
      </w:r>
      <w:r>
        <w:instrText xml:space="preserve"> PAGEREF _Toc182403792 \h </w:instrText>
      </w:r>
      <w:r>
        <w:fldChar w:fldCharType="separate"/>
      </w:r>
      <w:r>
        <w:t>1</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"_Toc182403793" </w:instrText>
      </w:r>
      <w:r>
        <w:fldChar w:fldCharType="separate"/>
      </w:r>
      <w:r>
        <w:rPr>
          <w:rStyle w:val="affffc"/>
        </w:rPr>
        <w:t xml:space="preserve">3  </w:t>
      </w:r>
      <w:r>
        <w:rPr>
          <w:rStyle w:val="affffc"/>
        </w:rPr>
        <w:t>术语和定义</w:t>
      </w:r>
      <w:r>
        <w:tab/>
      </w:r>
      <w:r>
        <w:fldChar w:fldCharType="begin"/>
      </w:r>
      <w:r>
        <w:instrText xml:space="preserve"> PAGEREF _Toc18</w:instrText>
      </w:r>
      <w:r>
        <w:instrText xml:space="preserve">2403793 \h </w:instrText>
      </w:r>
      <w:r>
        <w:fldChar w:fldCharType="separate"/>
      </w:r>
      <w:r>
        <w:t>1</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"_Toc182403794" </w:instrText>
      </w:r>
      <w:r>
        <w:fldChar w:fldCharType="separate"/>
      </w:r>
      <w:r>
        <w:rPr>
          <w:rStyle w:val="affffc"/>
        </w:rPr>
        <w:t xml:space="preserve">4  </w:t>
      </w:r>
      <w:r>
        <w:rPr>
          <w:rStyle w:val="affffc"/>
        </w:rPr>
        <w:t>适应症和相对禁忌症</w:t>
      </w:r>
      <w:r>
        <w:tab/>
      </w:r>
      <w:r>
        <w:fldChar w:fldCharType="begin"/>
      </w:r>
      <w:r>
        <w:instrText xml:space="preserve"> PAGEREF _Toc182403794 \h </w:instrText>
      </w:r>
      <w:r>
        <w:fldChar w:fldCharType="separate"/>
      </w:r>
      <w:r>
        <w:t>1</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"_Toc182403795" </w:instrText>
      </w:r>
      <w:r>
        <w:fldChar w:fldCharType="separate"/>
      </w:r>
      <w:r>
        <w:rPr>
          <w:rStyle w:val="affffc"/>
          <w14:scene3d>
            <w14:camera w14:prst="orthographicFront"/>
            <w14:lightRig w14:rig="threePt" w14:dir="t">
              <w14:rot w14:lat="0" w14:lon="0" w14:rev="0"/>
            </w14:lightRig>
          </w14:scene3d>
        </w:rPr>
        <w:t xml:space="preserve">4.1 </w:t>
      </w:r>
      <w:r>
        <w:rPr>
          <w:rStyle w:val="affffc"/>
        </w:rPr>
        <w:t xml:space="preserve"> </w:t>
      </w:r>
      <w:r>
        <w:rPr>
          <w:rStyle w:val="affffc"/>
        </w:rPr>
        <w:t>适应症</w:t>
      </w:r>
      <w:r>
        <w:tab/>
      </w:r>
      <w:r>
        <w:fldChar w:fldCharType="begin"/>
      </w:r>
      <w:r>
        <w:instrText xml:space="preserve"> PAGEREF _Toc182403795 \h </w:instrText>
      </w:r>
      <w:r>
        <w:fldChar w:fldCharType="separate"/>
      </w:r>
      <w:r>
        <w:t>1</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"_Toc182403796" </w:instrText>
      </w:r>
      <w:r>
        <w:fldChar w:fldCharType="separate"/>
      </w:r>
      <w:r>
        <w:rPr>
          <w:rStyle w:val="affffc"/>
          <w14:scene3d>
            <w14:camera w14:prst="orthographicFront"/>
            <w14:lightRig w14:rig="threePt" w14:dir="t">
              <w14:rot w14:lat="0" w14:lon="0" w14:rev="0"/>
            </w14:lightRig>
          </w14:scene3d>
        </w:rPr>
        <w:t xml:space="preserve">4.2 </w:t>
      </w:r>
      <w:r>
        <w:rPr>
          <w:rStyle w:val="affffc"/>
        </w:rPr>
        <w:t xml:space="preserve"> </w:t>
      </w:r>
      <w:r>
        <w:rPr>
          <w:rStyle w:val="affffc"/>
        </w:rPr>
        <w:t>相对禁忌症</w:t>
      </w:r>
      <w:r>
        <w:tab/>
      </w:r>
      <w:r>
        <w:fldChar w:fldCharType="begin"/>
      </w:r>
      <w:r>
        <w:instrText xml:space="preserve"> PAGEREF _Toc182403796 \h </w:instrText>
      </w:r>
      <w:r>
        <w:fldChar w:fldCharType="separate"/>
      </w:r>
      <w:r>
        <w:t>1</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"_Toc182403797" </w:instrText>
      </w:r>
      <w:r>
        <w:fldChar w:fldCharType="separate"/>
      </w:r>
      <w:r>
        <w:rPr>
          <w:rStyle w:val="affffc"/>
        </w:rPr>
        <w:t xml:space="preserve">5  </w:t>
      </w:r>
      <w:r>
        <w:rPr>
          <w:rStyle w:val="affffc"/>
        </w:rPr>
        <w:t>评估</w:t>
      </w:r>
      <w:r>
        <w:tab/>
      </w:r>
      <w:r>
        <w:fldChar w:fldCharType="begin"/>
      </w:r>
      <w:r>
        <w:instrText xml:space="preserve"> PAGEREF _Toc182403797 \h </w:instrText>
      </w:r>
      <w:r>
        <w:fldChar w:fldCharType="separate"/>
      </w:r>
      <w:r>
        <w:t>1</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"_Toc182403798" </w:instrText>
      </w:r>
      <w:r>
        <w:fldChar w:fldCharType="separate"/>
      </w:r>
      <w:r>
        <w:rPr>
          <w:rStyle w:val="affffc"/>
        </w:rPr>
        <w:t xml:space="preserve">6  </w:t>
      </w:r>
      <w:r>
        <w:rPr>
          <w:rStyle w:val="affffc"/>
        </w:rPr>
        <w:t>操作前准备</w:t>
      </w:r>
      <w:r>
        <w:tab/>
      </w:r>
      <w:r>
        <w:fldChar w:fldCharType="begin"/>
      </w:r>
      <w:r>
        <w:instrText xml:space="preserve"> PAGEREF _Toc18</w:instrText>
      </w:r>
      <w:r>
        <w:instrText xml:space="preserve">2403798 \h </w:instrText>
      </w:r>
      <w:r>
        <w:fldChar w:fldCharType="separate"/>
      </w:r>
      <w:r>
        <w:t>2</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"_Toc182403799" </w:instrText>
      </w:r>
      <w:r>
        <w:fldChar w:fldCharType="separate"/>
      </w:r>
      <w:r>
        <w:rPr>
          <w:rStyle w:val="affffc"/>
          <w14:scene3d>
            <w14:camera w14:prst="orthographicFront"/>
            <w14:lightRig w14:rig="threePt" w14:dir="t">
              <w14:rot w14:lat="0" w14:lon="0" w14:rev="0"/>
            </w14:lightRig>
          </w14:scene3d>
        </w:rPr>
        <w:t xml:space="preserve">6.1 </w:t>
      </w:r>
      <w:r>
        <w:rPr>
          <w:rStyle w:val="affffc"/>
        </w:rPr>
        <w:t xml:space="preserve"> </w:t>
      </w:r>
      <w:r>
        <w:rPr>
          <w:rStyle w:val="affffc"/>
        </w:rPr>
        <w:t>环境准备</w:t>
      </w:r>
      <w:r>
        <w:tab/>
      </w:r>
      <w:r>
        <w:fldChar w:fldCharType="begin"/>
      </w:r>
      <w:r>
        <w:instrText xml:space="preserve"> PAGEREF _Toc182403799 \h </w:instrText>
      </w:r>
      <w:r>
        <w:fldChar w:fldCharType="separate"/>
      </w:r>
      <w:r>
        <w:t>2</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"_Toc182403800" </w:instrText>
      </w:r>
      <w:r>
        <w:fldChar w:fldCharType="separate"/>
      </w:r>
      <w:r>
        <w:rPr>
          <w:rStyle w:val="affffc"/>
          <w14:scene3d>
            <w14:camera w14:prst="orthographicFront"/>
            <w14:lightRig w14:rig="threePt" w14:dir="t">
              <w14:rot w14:lat="0" w14:lon="0" w14:rev="0"/>
            </w14:lightRig>
          </w14:scene3d>
        </w:rPr>
        <w:t xml:space="preserve">6.2 </w:t>
      </w:r>
      <w:r>
        <w:rPr>
          <w:rStyle w:val="affffc"/>
        </w:rPr>
        <w:t xml:space="preserve"> </w:t>
      </w:r>
      <w:r>
        <w:rPr>
          <w:rStyle w:val="affffc"/>
        </w:rPr>
        <w:t>用物准备</w:t>
      </w:r>
      <w:r>
        <w:tab/>
      </w:r>
      <w:r>
        <w:fldChar w:fldCharType="begin"/>
      </w:r>
      <w:r>
        <w:instrText xml:space="preserve"> PAGEREF _Toc182403800 \h </w:instrText>
      </w:r>
      <w:r>
        <w:fldChar w:fldCharType="separate"/>
      </w:r>
      <w:r>
        <w:t>2</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"_Toc182403801" </w:instrText>
      </w:r>
      <w:r>
        <w:fldChar w:fldCharType="separate"/>
      </w:r>
      <w:r>
        <w:rPr>
          <w:rStyle w:val="affffc"/>
          <w14:scene3d>
            <w14:camera w14:prst="orthographicFront"/>
            <w14:lightRig w14:rig="threePt" w14:dir="t">
              <w14:rot w14:lat="0" w14:lon="0" w14:rev="0"/>
            </w14:lightRig>
          </w14:scene3d>
        </w:rPr>
        <w:t xml:space="preserve">6.3 </w:t>
      </w:r>
      <w:r>
        <w:rPr>
          <w:rStyle w:val="affffc"/>
        </w:rPr>
        <w:t xml:space="preserve"> </w:t>
      </w:r>
      <w:r>
        <w:rPr>
          <w:rStyle w:val="affffc"/>
        </w:rPr>
        <w:t>患者准备</w:t>
      </w:r>
      <w:r>
        <w:tab/>
      </w:r>
      <w:r>
        <w:fldChar w:fldCharType="begin"/>
      </w:r>
      <w:r>
        <w:instrText xml:space="preserve"> PAGEREF _Toc182403801 \h </w:instrText>
      </w:r>
      <w:r>
        <w:fldChar w:fldCharType="separate"/>
      </w:r>
      <w:r>
        <w:t>2</w:t>
      </w:r>
      <w:r>
        <w:fldChar w:fldCharType="end"/>
      </w:r>
      <w:r>
        <w:fldChar w:fldCharType="end"/>
      </w:r>
    </w:p>
    <w:p w:rsidR="00971061" w:rsidRDefault="003E6744">
      <w:pPr>
        <w:pStyle w:val="TOC2"/>
        <w:rPr>
          <w:rFonts w:asciiTheme="minorHAnsi" w:eastAsiaTheme="minorEastAsia" w:hAnsiTheme="minorHAnsi" w:cstheme="minorBidi"/>
          <w:szCs w:val="22"/>
        </w:rPr>
      </w:pPr>
      <w:r>
        <w:fldChar w:fldCharType="begin"/>
      </w:r>
      <w:r>
        <w:instrText xml:space="preserve"> HYPERLINK \l </w:instrText>
      </w:r>
      <w:r>
        <w:instrText xml:space="preserve">"_Toc182403802" </w:instrText>
      </w:r>
      <w:r>
        <w:fldChar w:fldCharType="separate"/>
      </w:r>
      <w:r>
        <w:rPr>
          <w:rStyle w:val="affffc"/>
          <w14:scene3d>
            <w14:camera w14:prst="orthographicFront"/>
            <w14:lightRig w14:rig="threePt" w14:dir="t">
              <w14:rot w14:lat="0" w14:lon="0" w14:rev="0"/>
            </w14:lightRig>
          </w14:scene3d>
        </w:rPr>
        <w:t xml:space="preserve">6.4 </w:t>
      </w:r>
      <w:r>
        <w:rPr>
          <w:rStyle w:val="affffc"/>
        </w:rPr>
        <w:t xml:space="preserve"> </w:t>
      </w:r>
      <w:r>
        <w:rPr>
          <w:rStyle w:val="affffc"/>
        </w:rPr>
        <w:t>操作者准备</w:t>
      </w:r>
      <w:r>
        <w:tab/>
      </w:r>
      <w:r>
        <w:fldChar w:fldCharType="begin"/>
      </w:r>
      <w:r>
        <w:instrText xml:space="preserve"> PAGEREF _Toc182403802 \h </w:instrText>
      </w:r>
      <w:r>
        <w:fldChar w:fldCharType="separate"/>
      </w:r>
      <w:r>
        <w:t>2</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"_Toc182403803" </w:instrText>
      </w:r>
      <w:r>
        <w:fldChar w:fldCharType="separate"/>
      </w:r>
      <w:r>
        <w:rPr>
          <w:rStyle w:val="affffc"/>
        </w:rPr>
        <w:t xml:space="preserve">7  </w:t>
      </w:r>
      <w:r>
        <w:rPr>
          <w:rStyle w:val="affffc"/>
        </w:rPr>
        <w:t>操作方法</w:t>
      </w:r>
      <w:r>
        <w:tab/>
      </w:r>
      <w:r>
        <w:fldChar w:fldCharType="begin"/>
      </w:r>
      <w:r>
        <w:instrText xml:space="preserve"> PAGEREF _Toc182403803 \h </w:instrText>
      </w:r>
      <w:r>
        <w:fldChar w:fldCharType="separate"/>
      </w:r>
      <w:r>
        <w:t>2</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"_Toc182403804" </w:instrText>
      </w:r>
      <w:r>
        <w:fldChar w:fldCharType="separate"/>
      </w:r>
      <w:r>
        <w:rPr>
          <w:rStyle w:val="affffc"/>
        </w:rPr>
        <w:t xml:space="preserve">8  </w:t>
      </w:r>
      <w:r>
        <w:rPr>
          <w:rStyle w:val="affffc"/>
        </w:rPr>
        <w:t>操作后处理</w:t>
      </w:r>
      <w:r>
        <w:tab/>
      </w:r>
      <w:r>
        <w:fldChar w:fldCharType="begin"/>
      </w:r>
      <w:r>
        <w:instrText xml:space="preserve"> PAGEREF _Toc182403804 \h </w:instrText>
      </w:r>
      <w:r>
        <w:fldChar w:fldCharType="separate"/>
      </w:r>
      <w:r>
        <w:t>3</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"_Toc182403805" </w:instrText>
      </w:r>
      <w:r>
        <w:fldChar w:fldCharType="separate"/>
      </w:r>
      <w:r>
        <w:rPr>
          <w:rStyle w:val="affffc"/>
        </w:rPr>
        <w:t xml:space="preserve">9  </w:t>
      </w:r>
      <w:r>
        <w:rPr>
          <w:rStyle w:val="affffc"/>
        </w:rPr>
        <w:t>注意事项</w:t>
      </w:r>
      <w:r>
        <w:tab/>
      </w:r>
      <w:r>
        <w:fldChar w:fldCharType="begin"/>
      </w:r>
      <w:r>
        <w:instrText xml:space="preserve"> PAGEREF _Toc182403805 \h </w:instrText>
      </w:r>
      <w:r>
        <w:fldChar w:fldCharType="separate"/>
      </w:r>
      <w:r>
        <w:t>3</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"_Toc182403806" </w:instrText>
      </w:r>
      <w:r>
        <w:fldChar w:fldCharType="separate"/>
      </w:r>
      <w:r>
        <w:rPr>
          <w:rStyle w:val="affffc"/>
        </w:rPr>
        <w:t>附录</w:t>
      </w:r>
      <w:r>
        <w:rPr>
          <w:rStyle w:val="affffc"/>
        </w:rPr>
        <w:t>A</w:t>
      </w:r>
      <w:r>
        <w:rPr>
          <w:rStyle w:val="affffc"/>
        </w:rPr>
        <w:t>（资料性）</w:t>
      </w:r>
      <w:r>
        <w:rPr>
          <w:rStyle w:val="affffc"/>
        </w:rPr>
        <w:t xml:space="preserve">  </w:t>
      </w:r>
      <w:r>
        <w:rPr>
          <w:rStyle w:val="affffc"/>
        </w:rPr>
        <w:t>痰液粘稠度判断表</w:t>
      </w:r>
      <w:r>
        <w:tab/>
      </w:r>
      <w:r>
        <w:fldChar w:fldCharType="begin"/>
      </w:r>
      <w:r>
        <w:instrText xml:space="preserve"> PA</w:instrText>
      </w:r>
      <w:r>
        <w:instrText xml:space="preserve">GEREF _Toc182403806 \h </w:instrText>
      </w:r>
      <w:r>
        <w:fldChar w:fldCharType="separate"/>
      </w:r>
      <w:r>
        <w:t>4</w:t>
      </w:r>
      <w:r>
        <w:fldChar w:fldCharType="end"/>
      </w:r>
      <w:r>
        <w:fldChar w:fldCharType="end"/>
      </w:r>
    </w:p>
    <w:p w:rsidR="00971061" w:rsidRDefault="003E6744">
      <w:pPr>
        <w:pStyle w:val="TOC1"/>
        <w:tabs>
          <w:tab w:val="right" w:leader="dot" w:pos="9344"/>
        </w:tabs>
        <w:rPr>
          <w:rFonts w:asciiTheme="minorHAnsi" w:eastAsiaTheme="minorEastAsia" w:hAnsiTheme="minorHAnsi" w:cstheme="minorBidi"/>
          <w:szCs w:val="22"/>
        </w:rPr>
      </w:pPr>
      <w:r>
        <w:fldChar w:fldCharType="begin"/>
      </w:r>
      <w:r>
        <w:instrText xml:space="preserve"> HYPERLINK \l "_Toc182403807" </w:instrText>
      </w:r>
      <w:r>
        <w:fldChar w:fldCharType="separate"/>
      </w:r>
      <w:r>
        <w:rPr>
          <w:rStyle w:val="affffc"/>
        </w:rPr>
        <w:t>参考文献</w:t>
      </w:r>
      <w:r>
        <w:tab/>
      </w:r>
      <w:r>
        <w:fldChar w:fldCharType="begin"/>
      </w:r>
      <w:r>
        <w:instrText xml:space="preserve"> PAGEREF _Toc182403807 \h </w:instrText>
      </w:r>
      <w:r>
        <w:fldChar w:fldCharType="separate"/>
      </w:r>
      <w:r>
        <w:t>5</w:t>
      </w:r>
      <w:r>
        <w:fldChar w:fldCharType="end"/>
      </w:r>
      <w:r>
        <w:fldChar w:fldCharType="end"/>
      </w:r>
    </w:p>
    <w:p w:rsidR="00971061" w:rsidRDefault="003E6744">
      <w:pPr>
        <w:pStyle w:val="affffffc"/>
        <w:spacing w:after="360"/>
        <w:sectPr w:rsidR="0097106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971061" w:rsidRDefault="003E6744">
      <w:pPr>
        <w:pStyle w:val="a6"/>
        <w:spacing w:after="360"/>
      </w:pPr>
      <w:bookmarkStart w:id="23" w:name="_Toc182403790"/>
      <w:bookmarkStart w:id="24" w:name="BookMark2"/>
      <w:bookmarkEnd w:id="20"/>
      <w:r>
        <w:rPr>
          <w:spacing w:val="320"/>
        </w:rPr>
        <w:lastRenderedPageBreak/>
        <w:t>前</w:t>
      </w:r>
      <w:r>
        <w:t>言</w:t>
      </w:r>
      <w:bookmarkEnd w:id="21"/>
      <w:bookmarkEnd w:id="22"/>
      <w:bookmarkEnd w:id="23"/>
    </w:p>
    <w:p w:rsidR="00971061" w:rsidRDefault="003E6744">
      <w:pPr>
        <w:pStyle w:val="afffff7"/>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971061" w:rsidRDefault="003E6744">
      <w:pPr>
        <w:pStyle w:val="afffff7"/>
        <w:ind w:firstLine="420"/>
      </w:pPr>
      <w:r>
        <w:rPr>
          <w:rFonts w:hint="eastAsia"/>
        </w:rPr>
        <w:t>请注意本文件的某些内容可能涉及专利。本文件的发布机构不承担识别专利的责任。</w:t>
      </w:r>
    </w:p>
    <w:p w:rsidR="00971061" w:rsidRDefault="003E6744">
      <w:pPr>
        <w:pStyle w:val="afffff7"/>
        <w:ind w:firstLine="420"/>
      </w:pPr>
      <w:r>
        <w:rPr>
          <w:rFonts w:hint="eastAsia"/>
        </w:rPr>
        <w:t>本文件由广西预防医学会提出、宣贯并归口。</w:t>
      </w:r>
    </w:p>
    <w:p w:rsidR="00971061" w:rsidRDefault="003E6744">
      <w:pPr>
        <w:pStyle w:val="afffff7"/>
        <w:ind w:firstLine="420"/>
      </w:pPr>
      <w:r>
        <w:rPr>
          <w:rFonts w:hint="eastAsia"/>
        </w:rPr>
        <w:t>本文件起草单位：南宁市第四人民医院、广西中医药大学附属瑞康医院、柳州市人民医院、广西疾病预防控制中心、广西卫生职业技术学院、北海市人民医院、右江民族医学院附属医院。</w:t>
      </w:r>
    </w:p>
    <w:p w:rsidR="00971061" w:rsidRDefault="003E6744">
      <w:pPr>
        <w:pStyle w:val="afffff7"/>
        <w:ind w:firstLine="420"/>
        <w:rPr>
          <w:highlight w:val="green"/>
        </w:rPr>
      </w:pPr>
      <w:r>
        <w:rPr>
          <w:rFonts w:hint="eastAsia"/>
        </w:rPr>
        <w:t>本文件主要起草人：龚贝贝、黄海妹、余梅、邵宏华、黄静铭、郭晓晓、林艳、覃凤飞、韦小英、玉明柳、杜丽群、农秋棉、黄雪梅、谢朝琼、张凤颜、陆春燕、文乐敏、唐</w:t>
      </w:r>
      <w:proofErr w:type="gramStart"/>
      <w:r>
        <w:rPr>
          <w:rFonts w:hint="eastAsia"/>
        </w:rPr>
        <w:t>欷柯</w:t>
      </w:r>
      <w:proofErr w:type="gramEnd"/>
      <w:r>
        <w:rPr>
          <w:rFonts w:hint="eastAsia"/>
        </w:rPr>
        <w:t>、梁惠萍、冯雪茉、郭</w:t>
      </w:r>
      <w:r>
        <w:rPr>
          <w:rFonts w:hint="eastAsia"/>
        </w:rPr>
        <w:t>应玲、温玫、张乃方、蓝伟恩、廖华珍、蓝慧珍、韦海明、刘梦琴、唐燕、</w:t>
      </w:r>
      <w:proofErr w:type="gramStart"/>
      <w:r>
        <w:rPr>
          <w:rFonts w:hint="eastAsia"/>
        </w:rPr>
        <w:t>隆凤迹</w:t>
      </w:r>
      <w:proofErr w:type="gramEnd"/>
      <w:r>
        <w:rPr>
          <w:rFonts w:hint="eastAsia"/>
        </w:rPr>
        <w:t>、陈业超、陈向</w:t>
      </w:r>
      <w:proofErr w:type="gramStart"/>
      <w:r>
        <w:rPr>
          <w:rFonts w:hint="eastAsia"/>
        </w:rPr>
        <w:t>斓</w:t>
      </w:r>
      <w:proofErr w:type="gramEnd"/>
      <w:r>
        <w:rPr>
          <w:rFonts w:hint="eastAsia"/>
        </w:rPr>
        <w:t>、韦苇、唐子连、覃维维、吴凤萍、龚茂兰。</w:t>
      </w:r>
    </w:p>
    <w:p w:rsidR="00971061" w:rsidRDefault="00971061">
      <w:pPr>
        <w:pStyle w:val="afffff7"/>
        <w:ind w:firstLine="420"/>
      </w:pPr>
    </w:p>
    <w:p w:rsidR="00971061" w:rsidRDefault="00971061">
      <w:pPr>
        <w:pStyle w:val="afffff7"/>
        <w:ind w:firstLine="420"/>
        <w:sectPr w:rsidR="00971061">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971061" w:rsidRDefault="00971061">
      <w:pPr>
        <w:spacing w:line="20" w:lineRule="exact"/>
        <w:jc w:val="center"/>
        <w:rPr>
          <w:rFonts w:ascii="黑体" w:eastAsia="黑体" w:hAnsi="黑体"/>
          <w:sz w:val="32"/>
          <w:szCs w:val="32"/>
        </w:rPr>
      </w:pPr>
      <w:bookmarkStart w:id="25" w:name="BookMark4"/>
      <w:bookmarkEnd w:id="24"/>
    </w:p>
    <w:p w:rsidR="00971061" w:rsidRDefault="00971061">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B9233C2AA97A47F6A3509118C955D5BF"/>
        </w:placeholder>
      </w:sdtPr>
      <w:sdtEndPr/>
      <w:sdtContent>
        <w:p w:rsidR="00971061" w:rsidRDefault="003E6744" w:rsidP="003E6744">
          <w:pPr>
            <w:pStyle w:val="afffffffffa"/>
            <w:spacing w:beforeLines="1" w:before="2" w:afterLines="220" w:after="528"/>
          </w:pPr>
          <w:r>
            <w:rPr>
              <w:rFonts w:hint="eastAsia"/>
            </w:rPr>
            <w:t>封闭式吸痰护理技术规范</w:t>
          </w:r>
        </w:p>
      </w:sdtContent>
    </w:sdt>
    <w:p w:rsidR="00971061" w:rsidRDefault="003E6744">
      <w:pPr>
        <w:pStyle w:val="affc"/>
        <w:spacing w:before="240" w:after="240"/>
      </w:pPr>
      <w:bookmarkStart w:id="27" w:name="_Toc26718930"/>
      <w:bookmarkStart w:id="28" w:name="_Toc24884211"/>
      <w:bookmarkStart w:id="29" w:name="_Toc97192964"/>
      <w:bookmarkStart w:id="30" w:name="_Toc180678919"/>
      <w:bookmarkStart w:id="31" w:name="_Toc182403791"/>
      <w:bookmarkStart w:id="32" w:name="_Toc26986530"/>
      <w:bookmarkStart w:id="33" w:name="_Toc24884218"/>
      <w:bookmarkStart w:id="34" w:name="_Toc26648465"/>
      <w:bookmarkStart w:id="35" w:name="_Toc17233325"/>
      <w:bookmarkStart w:id="36" w:name="_Toc26986771"/>
      <w:bookmarkStart w:id="37" w:name="_Toc17233333"/>
      <w:bookmarkStart w:id="38" w:name="_Toc180773931"/>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rsidR="00971061" w:rsidRDefault="003E6744">
      <w:pPr>
        <w:pStyle w:val="afffff7"/>
        <w:ind w:firstLine="420"/>
      </w:pPr>
      <w:bookmarkStart w:id="39" w:name="_Toc26648466"/>
      <w:bookmarkStart w:id="40" w:name="_Toc17233334"/>
      <w:bookmarkStart w:id="41" w:name="_Toc24884219"/>
      <w:bookmarkStart w:id="42" w:name="_Toc24884212"/>
      <w:bookmarkStart w:id="43" w:name="_Toc17233326"/>
      <w:r>
        <w:rPr>
          <w:rFonts w:hint="eastAsia"/>
        </w:rPr>
        <w:t>本文件界定了</w:t>
      </w:r>
      <w:bookmarkStart w:id="44" w:name="_Hlk180685180"/>
      <w:r>
        <w:rPr>
          <w:rFonts w:hint="eastAsia"/>
        </w:rPr>
        <w:t>封闭式吸痰护理技术</w:t>
      </w:r>
      <w:bookmarkStart w:id="45" w:name="_Hlk180685187"/>
      <w:bookmarkEnd w:id="44"/>
      <w:r>
        <w:rPr>
          <w:rFonts w:hint="eastAsia"/>
        </w:rPr>
        <w:t>涉及的</w:t>
      </w:r>
      <w:bookmarkStart w:id="46" w:name="_Hlk180685284"/>
      <w:r>
        <w:rPr>
          <w:rFonts w:hint="eastAsia"/>
        </w:rPr>
        <w:t>术语和定义，规定了</w:t>
      </w:r>
      <w:bookmarkStart w:id="47" w:name="_Hlk182403817"/>
      <w:r>
        <w:rPr>
          <w:rFonts w:hint="eastAsia"/>
        </w:rPr>
        <w:t>适应症和相对禁忌症、评估、操作前准备、操作方法、操作后处理和注意事项</w:t>
      </w:r>
      <w:bookmarkEnd w:id="46"/>
      <w:bookmarkEnd w:id="47"/>
      <w:r>
        <w:rPr>
          <w:rFonts w:hint="eastAsia"/>
        </w:rPr>
        <w:t>的要求</w:t>
      </w:r>
      <w:bookmarkEnd w:id="45"/>
      <w:r>
        <w:rPr>
          <w:rFonts w:hint="eastAsia"/>
        </w:rPr>
        <w:t>。</w:t>
      </w:r>
    </w:p>
    <w:p w:rsidR="00971061" w:rsidRDefault="003E6744">
      <w:pPr>
        <w:pStyle w:val="afffff7"/>
        <w:ind w:firstLine="420"/>
      </w:pPr>
      <w:r>
        <w:rPr>
          <w:rFonts w:hint="eastAsia"/>
        </w:rPr>
        <w:t>本文件适用于医疗机构使用封闭式吸痰护理操作。</w:t>
      </w:r>
    </w:p>
    <w:p w:rsidR="00971061" w:rsidRDefault="003E6744">
      <w:pPr>
        <w:pStyle w:val="affc"/>
        <w:spacing w:before="240" w:after="240"/>
      </w:pPr>
      <w:bookmarkStart w:id="48" w:name="_Toc97192965"/>
      <w:bookmarkStart w:id="49" w:name="_Toc26718931"/>
      <w:bookmarkStart w:id="50" w:name="_Toc26986772"/>
      <w:bookmarkStart w:id="51" w:name="_Toc180678920"/>
      <w:bookmarkStart w:id="52" w:name="_Toc180773932"/>
      <w:bookmarkStart w:id="53" w:name="_Toc26986531"/>
      <w:bookmarkStart w:id="54" w:name="_Toc182403792"/>
      <w:r>
        <w:rPr>
          <w:rFonts w:hint="eastAsia"/>
        </w:rPr>
        <w:t>规范性引用文件</w:t>
      </w:r>
      <w:bookmarkEnd w:id="39"/>
      <w:bookmarkEnd w:id="40"/>
      <w:bookmarkEnd w:id="41"/>
      <w:bookmarkEnd w:id="42"/>
      <w:bookmarkEnd w:id="43"/>
      <w:bookmarkEnd w:id="48"/>
      <w:bookmarkEnd w:id="49"/>
      <w:bookmarkEnd w:id="50"/>
      <w:bookmarkEnd w:id="51"/>
      <w:bookmarkEnd w:id="52"/>
      <w:bookmarkEnd w:id="53"/>
      <w:bookmarkEnd w:id="54"/>
    </w:p>
    <w:sdt>
      <w:sdtPr>
        <w:rPr>
          <w:rFonts w:hint="eastAsia"/>
        </w:rPr>
        <w:id w:val="715848253"/>
        <w:placeholder>
          <w:docPart w:val="078A61AF4E214F25B3FB1DD43F14B3D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71061" w:rsidRDefault="003E6744">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71061" w:rsidRDefault="003E6744">
      <w:pPr>
        <w:pStyle w:val="afffff7"/>
        <w:ind w:firstLine="420"/>
      </w:pPr>
      <w:r>
        <w:t xml:space="preserve">WS/T 311  </w:t>
      </w:r>
      <w:r>
        <w:rPr>
          <w:rFonts w:hint="eastAsia"/>
        </w:rPr>
        <w:t>医院隔离技术标准</w:t>
      </w:r>
    </w:p>
    <w:p w:rsidR="00971061" w:rsidRDefault="003E6744">
      <w:pPr>
        <w:pStyle w:val="afffff7"/>
        <w:ind w:firstLine="420"/>
      </w:pPr>
      <w:r>
        <w:t xml:space="preserve">WS/T 313  </w:t>
      </w:r>
      <w:r>
        <w:rPr>
          <w:rFonts w:hint="eastAsia"/>
        </w:rPr>
        <w:t>医务人员</w:t>
      </w:r>
      <w:proofErr w:type="gramStart"/>
      <w:r>
        <w:rPr>
          <w:rFonts w:hint="eastAsia"/>
        </w:rPr>
        <w:t>手卫生</w:t>
      </w:r>
      <w:proofErr w:type="gramEnd"/>
      <w:r>
        <w:rPr>
          <w:rFonts w:hint="eastAsia"/>
        </w:rPr>
        <w:t>规范</w:t>
      </w:r>
    </w:p>
    <w:p w:rsidR="00971061" w:rsidRDefault="003E6744">
      <w:pPr>
        <w:pStyle w:val="afffff7"/>
        <w:ind w:firstLine="420"/>
      </w:pPr>
      <w:r>
        <w:rPr>
          <w:rFonts w:hint="eastAsia"/>
        </w:rPr>
        <w:t>YY/T 0187</w:t>
      </w:r>
      <w:r>
        <w:t xml:space="preserve">  </w:t>
      </w:r>
      <w:r>
        <w:rPr>
          <w:rFonts w:hint="eastAsia"/>
        </w:rPr>
        <w:t>医用中心供氧系统通用技术条件</w:t>
      </w:r>
    </w:p>
    <w:p w:rsidR="00971061" w:rsidRDefault="003E6744">
      <w:pPr>
        <w:pStyle w:val="afffff7"/>
        <w:ind w:firstLine="420"/>
      </w:pPr>
      <w:r>
        <w:rPr>
          <w:rFonts w:hint="eastAsia"/>
        </w:rPr>
        <w:t xml:space="preserve">YY/T 0636.1  </w:t>
      </w:r>
      <w:r>
        <w:rPr>
          <w:rFonts w:hint="eastAsia"/>
        </w:rPr>
        <w:t>医用吸引设备</w:t>
      </w:r>
      <w:r>
        <w:rPr>
          <w:rFonts w:hint="eastAsia"/>
        </w:rPr>
        <w:t xml:space="preserve">  </w:t>
      </w:r>
      <w:r>
        <w:rPr>
          <w:rFonts w:hint="eastAsia"/>
        </w:rPr>
        <w:t>第</w:t>
      </w:r>
      <w:r>
        <w:rPr>
          <w:rFonts w:hint="eastAsia"/>
        </w:rPr>
        <w:t>1</w:t>
      </w:r>
      <w:r>
        <w:rPr>
          <w:rFonts w:hint="eastAsia"/>
        </w:rPr>
        <w:t>部分：电动吸引设备</w:t>
      </w:r>
    </w:p>
    <w:p w:rsidR="00971061" w:rsidRDefault="003E6744">
      <w:pPr>
        <w:pStyle w:val="afffff7"/>
        <w:ind w:firstLine="420"/>
      </w:pPr>
      <w:r>
        <w:rPr>
          <w:rFonts w:hint="eastAsia"/>
        </w:rPr>
        <w:t xml:space="preserve">YY/T 0636.2  </w:t>
      </w:r>
      <w:r>
        <w:rPr>
          <w:rFonts w:hint="eastAsia"/>
        </w:rPr>
        <w:t>医用吸引设备</w:t>
      </w:r>
      <w:r>
        <w:rPr>
          <w:rFonts w:hint="eastAsia"/>
        </w:rPr>
        <w:t xml:space="preserve">  </w:t>
      </w:r>
      <w:r>
        <w:rPr>
          <w:rFonts w:hint="eastAsia"/>
        </w:rPr>
        <w:t>第</w:t>
      </w:r>
      <w:r>
        <w:rPr>
          <w:rFonts w:hint="eastAsia"/>
        </w:rPr>
        <w:t>2</w:t>
      </w:r>
      <w:r>
        <w:rPr>
          <w:rFonts w:hint="eastAsia"/>
        </w:rPr>
        <w:t>部分：人工驱动吸引设备</w:t>
      </w:r>
    </w:p>
    <w:p w:rsidR="00971061" w:rsidRDefault="003E6744">
      <w:pPr>
        <w:pStyle w:val="afffff7"/>
        <w:ind w:firstLine="420"/>
      </w:pPr>
      <w:r>
        <w:rPr>
          <w:rFonts w:hint="eastAsia"/>
        </w:rPr>
        <w:t xml:space="preserve">YY/T 0636.3  </w:t>
      </w:r>
      <w:r>
        <w:rPr>
          <w:rFonts w:hint="eastAsia"/>
        </w:rPr>
        <w:t>医用吸引设备</w:t>
      </w:r>
      <w:r>
        <w:rPr>
          <w:rFonts w:hint="eastAsia"/>
        </w:rPr>
        <w:t xml:space="preserve">  </w:t>
      </w:r>
      <w:r>
        <w:rPr>
          <w:rFonts w:hint="eastAsia"/>
        </w:rPr>
        <w:t>第</w:t>
      </w:r>
      <w:r>
        <w:rPr>
          <w:rFonts w:hint="eastAsia"/>
        </w:rPr>
        <w:t>3</w:t>
      </w:r>
      <w:r>
        <w:rPr>
          <w:rFonts w:hint="eastAsia"/>
        </w:rPr>
        <w:t>部分：以真</w:t>
      </w:r>
      <w:r>
        <w:rPr>
          <w:rFonts w:hint="eastAsia"/>
        </w:rPr>
        <w:t>空或正压源为动力的吸引设备</w:t>
      </w:r>
    </w:p>
    <w:p w:rsidR="00971061" w:rsidRDefault="003E6744">
      <w:pPr>
        <w:pStyle w:val="affc"/>
        <w:spacing w:before="240" w:after="240"/>
      </w:pPr>
      <w:bookmarkStart w:id="55" w:name="_Toc97192966"/>
      <w:bookmarkStart w:id="56" w:name="_Toc180773933"/>
      <w:bookmarkStart w:id="57" w:name="_Toc182403793"/>
      <w:bookmarkStart w:id="58" w:name="_Toc180678921"/>
      <w:r>
        <w:rPr>
          <w:rFonts w:hint="eastAsia"/>
          <w:szCs w:val="21"/>
        </w:rPr>
        <w:t>术语和定义</w:t>
      </w:r>
      <w:bookmarkStart w:id="59" w:name="_GoBack"/>
      <w:bookmarkEnd w:id="55"/>
      <w:bookmarkEnd w:id="56"/>
      <w:bookmarkEnd w:id="57"/>
      <w:bookmarkEnd w:id="58"/>
      <w:bookmarkEnd w:id="59"/>
    </w:p>
    <w:bookmarkStart w:id="60" w:name="_Toc26986532" w:displacedByCustomXml="next"/>
    <w:bookmarkEnd w:id="60" w:displacedByCustomXml="next"/>
    <w:sdt>
      <w:sdtPr>
        <w:id w:val="-1909835108"/>
        <w:placeholder>
          <w:docPart w:val="057EFBE054DB4CBCB37B2E983C24B02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71061" w:rsidRDefault="003E6744">
          <w:pPr>
            <w:pStyle w:val="afffff7"/>
            <w:ind w:firstLine="420"/>
          </w:pPr>
          <w:r>
            <w:t>下列术语和定义适用于本文件。</w:t>
          </w:r>
        </w:p>
      </w:sdtContent>
    </w:sdt>
    <w:p w:rsidR="00971061" w:rsidRDefault="003E6744">
      <w:pPr>
        <w:pStyle w:val="afffffffffff6"/>
        <w:ind w:left="420" w:hangingChars="200" w:hanging="420"/>
        <w:rPr>
          <w:rFonts w:ascii="黑体" w:eastAsia="黑体" w:hAnsi="黑体"/>
        </w:rPr>
      </w:pPr>
      <w:r>
        <w:rPr>
          <w:rFonts w:ascii="黑体" w:eastAsia="黑体" w:hAnsi="黑体"/>
        </w:rPr>
        <w:br/>
      </w:r>
      <w:bookmarkStart w:id="61" w:name="_Hlk180685304"/>
      <w:bookmarkStart w:id="62" w:name="_Hlk180685328"/>
      <w:r>
        <w:rPr>
          <w:rFonts w:ascii="黑体" w:eastAsia="黑体" w:hAnsi="黑体" w:hint="eastAsia"/>
        </w:rPr>
        <w:t>封闭式吸痰管</w:t>
      </w:r>
      <w:bookmarkEnd w:id="61"/>
      <w:r>
        <w:rPr>
          <w:rFonts w:ascii="黑体" w:eastAsia="黑体" w:hAnsi="黑体" w:hint="eastAsia"/>
        </w:rPr>
        <w:t xml:space="preserve">  closed suction tube</w:t>
      </w:r>
    </w:p>
    <w:p w:rsidR="00971061" w:rsidRDefault="003E6744">
      <w:pPr>
        <w:pStyle w:val="afffff7"/>
        <w:ind w:firstLine="420"/>
      </w:pPr>
      <w:r>
        <w:rPr>
          <w:rFonts w:hint="eastAsia"/>
        </w:rPr>
        <w:t>由透明三通、气道冲洗注液口、气道湿化注液口、吸痰管负压控制阀、薄膜防护套和连接管等部件组成的吸痰装置。</w:t>
      </w:r>
    </w:p>
    <w:p w:rsidR="00971061" w:rsidRDefault="003E6744">
      <w:pPr>
        <w:pStyle w:val="afffffffffff6"/>
        <w:ind w:left="420" w:hangingChars="200" w:hanging="420"/>
        <w:rPr>
          <w:rFonts w:ascii="黑体" w:eastAsia="黑体" w:hAnsi="黑体"/>
        </w:rPr>
      </w:pPr>
      <w:r>
        <w:rPr>
          <w:rFonts w:ascii="黑体" w:eastAsia="黑体" w:hAnsi="黑体"/>
        </w:rPr>
        <w:br/>
      </w:r>
      <w:bookmarkStart w:id="63" w:name="_Hlk180685311"/>
      <w:r>
        <w:rPr>
          <w:rFonts w:ascii="黑体" w:eastAsia="黑体" w:hAnsi="黑体" w:hint="eastAsia"/>
        </w:rPr>
        <w:t>人工气道</w:t>
      </w:r>
      <w:bookmarkEnd w:id="63"/>
      <w:r>
        <w:rPr>
          <w:rFonts w:ascii="黑体" w:eastAsia="黑体" w:hAnsi="黑体" w:hint="eastAsia"/>
        </w:rPr>
        <w:t xml:space="preserve">  artificial airway</w:t>
      </w:r>
    </w:p>
    <w:p w:rsidR="00971061" w:rsidRDefault="003E6744">
      <w:pPr>
        <w:pStyle w:val="afffff7"/>
        <w:ind w:firstLine="420"/>
      </w:pPr>
      <w:r>
        <w:rPr>
          <w:rFonts w:hint="eastAsia"/>
        </w:rPr>
        <w:t>将导管经口、鼻或气管切开置入气管内建立的气体通道。</w:t>
      </w:r>
    </w:p>
    <w:p w:rsidR="00971061" w:rsidRDefault="003E6744">
      <w:pPr>
        <w:pStyle w:val="affc"/>
        <w:spacing w:before="240" w:after="240"/>
      </w:pPr>
      <w:bookmarkStart w:id="64" w:name="_Toc180678922"/>
      <w:bookmarkStart w:id="65" w:name="_Toc160371615"/>
      <w:bookmarkStart w:id="66" w:name="_Toc160704145"/>
      <w:bookmarkStart w:id="67" w:name="_Toc160367917"/>
      <w:bookmarkStart w:id="68" w:name="_Toc160391085"/>
      <w:bookmarkStart w:id="69" w:name="_Toc180773934"/>
      <w:bookmarkStart w:id="70" w:name="_Toc182403794"/>
      <w:bookmarkEnd w:id="62"/>
      <w:r>
        <w:rPr>
          <w:rFonts w:hint="eastAsia"/>
        </w:rPr>
        <w:t>适应症</w:t>
      </w:r>
      <w:bookmarkEnd w:id="64"/>
      <w:bookmarkEnd w:id="65"/>
      <w:bookmarkEnd w:id="66"/>
      <w:bookmarkEnd w:id="67"/>
      <w:bookmarkEnd w:id="68"/>
      <w:bookmarkEnd w:id="69"/>
      <w:r>
        <w:rPr>
          <w:rFonts w:hint="eastAsia"/>
        </w:rPr>
        <w:t>和相对禁忌症</w:t>
      </w:r>
      <w:bookmarkEnd w:id="70"/>
    </w:p>
    <w:p w:rsidR="00971061" w:rsidRDefault="003E6744">
      <w:pPr>
        <w:pStyle w:val="affd"/>
        <w:spacing w:before="120" w:after="120"/>
      </w:pPr>
      <w:bookmarkStart w:id="71" w:name="_Toc182403795"/>
      <w:r>
        <w:rPr>
          <w:rFonts w:hint="eastAsia"/>
        </w:rPr>
        <w:t>适应症</w:t>
      </w:r>
      <w:bookmarkEnd w:id="71"/>
    </w:p>
    <w:p w:rsidR="00971061" w:rsidRDefault="003E6744">
      <w:pPr>
        <w:pStyle w:val="afffffffff3"/>
      </w:pPr>
      <w:bookmarkStart w:id="72" w:name="_Hlk181033001"/>
      <w:bookmarkStart w:id="73" w:name="_Hlk180685379"/>
      <w:r>
        <w:rPr>
          <w:rFonts w:hint="eastAsia"/>
        </w:rPr>
        <w:t>建立人工气道，不能进行自主清除呼吸道分泌物的患者</w:t>
      </w:r>
      <w:bookmarkEnd w:id="72"/>
      <w:r>
        <w:rPr>
          <w:rFonts w:hint="eastAsia"/>
        </w:rPr>
        <w:t>。</w:t>
      </w:r>
    </w:p>
    <w:p w:rsidR="00971061" w:rsidRDefault="003E6744">
      <w:pPr>
        <w:pStyle w:val="afffffffff3"/>
      </w:pPr>
      <w:bookmarkStart w:id="74" w:name="_Hlk181033015"/>
      <w:r>
        <w:rPr>
          <w:rFonts w:hint="eastAsia"/>
        </w:rPr>
        <w:t>正在进行机械通气治疗，因危重、昏迷、麻醉未清醒、窒息等各种原因引起的不能有效咳嗽、排痰的患者</w:t>
      </w:r>
      <w:bookmarkEnd w:id="74"/>
      <w:r>
        <w:rPr>
          <w:rFonts w:hint="eastAsia"/>
        </w:rPr>
        <w:t>。</w:t>
      </w:r>
    </w:p>
    <w:p w:rsidR="00971061" w:rsidRDefault="003E6744">
      <w:pPr>
        <w:pStyle w:val="affd"/>
        <w:spacing w:before="120" w:after="120"/>
      </w:pPr>
      <w:bookmarkStart w:id="75" w:name="_Toc182403796"/>
      <w:r>
        <w:rPr>
          <w:rFonts w:hint="eastAsia"/>
        </w:rPr>
        <w:t>相对禁忌症</w:t>
      </w:r>
      <w:bookmarkEnd w:id="75"/>
    </w:p>
    <w:p w:rsidR="00971061" w:rsidRDefault="003E6744">
      <w:pPr>
        <w:pStyle w:val="afffffffff3"/>
      </w:pPr>
      <w:r>
        <w:rPr>
          <w:rFonts w:hint="eastAsia"/>
        </w:rPr>
        <w:t>对颅底骨折患者经鼻腔吸痰应慎重。</w:t>
      </w:r>
    </w:p>
    <w:p w:rsidR="00971061" w:rsidRDefault="003E6744">
      <w:pPr>
        <w:pStyle w:val="afffffffff3"/>
      </w:pPr>
      <w:r>
        <w:rPr>
          <w:rFonts w:hint="eastAsia"/>
        </w:rPr>
        <w:t>严重缺氧、严重心律失常患者吸痰应慎重。</w:t>
      </w:r>
    </w:p>
    <w:p w:rsidR="00971061" w:rsidRDefault="003E6744">
      <w:pPr>
        <w:pStyle w:val="affc"/>
        <w:spacing w:before="240" w:after="240"/>
      </w:pPr>
      <w:bookmarkStart w:id="76" w:name="_Toc182403797"/>
      <w:r>
        <w:rPr>
          <w:rFonts w:hint="eastAsia"/>
        </w:rPr>
        <w:t>评估</w:t>
      </w:r>
      <w:bookmarkEnd w:id="76"/>
    </w:p>
    <w:p w:rsidR="00971061" w:rsidRDefault="003E6744">
      <w:pPr>
        <w:pStyle w:val="afffffffff3"/>
        <w:numPr>
          <w:ilvl w:val="0"/>
          <w:numId w:val="0"/>
        </w:numPr>
        <w:ind w:firstLineChars="200" w:firstLine="420"/>
      </w:pPr>
      <w:r>
        <w:rPr>
          <w:rFonts w:hint="eastAsia"/>
        </w:rPr>
        <w:t>应对患者进行如下评估：</w:t>
      </w:r>
    </w:p>
    <w:p w:rsidR="00971061" w:rsidRDefault="003E6744">
      <w:pPr>
        <w:pStyle w:val="af2"/>
      </w:pPr>
      <w:r>
        <w:rPr>
          <w:rFonts w:hint="eastAsia"/>
        </w:rPr>
        <w:t>一般情况：患者病情、生命体征、意识状态、血氧饱和度、呼吸状况、双肺呼吸音、有无活动性义齿等；</w:t>
      </w:r>
    </w:p>
    <w:p w:rsidR="00971061" w:rsidRDefault="003E6744">
      <w:pPr>
        <w:pStyle w:val="af2"/>
      </w:pPr>
      <w:r>
        <w:rPr>
          <w:rFonts w:hint="eastAsia"/>
        </w:rPr>
        <w:t>气道分泌物情况：颜色、性状、</w:t>
      </w:r>
      <w:proofErr w:type="gramStart"/>
      <w:r>
        <w:rPr>
          <w:rFonts w:hint="eastAsia"/>
        </w:rPr>
        <w:t>黏</w:t>
      </w:r>
      <w:proofErr w:type="gramEnd"/>
      <w:r>
        <w:rPr>
          <w:rFonts w:hint="eastAsia"/>
        </w:rPr>
        <w:t>稠度、量、部位等；</w:t>
      </w:r>
    </w:p>
    <w:p w:rsidR="00971061" w:rsidRDefault="003E6744">
      <w:pPr>
        <w:pStyle w:val="af2"/>
      </w:pPr>
      <w:r>
        <w:rPr>
          <w:rFonts w:hint="eastAsia"/>
        </w:rPr>
        <w:lastRenderedPageBreak/>
        <w:t>导管留置方式、置管深度、固定情况及气道通畅情况；</w:t>
      </w:r>
    </w:p>
    <w:p w:rsidR="00971061" w:rsidRDefault="003E6744">
      <w:pPr>
        <w:pStyle w:val="af2"/>
      </w:pPr>
      <w:r>
        <w:rPr>
          <w:rFonts w:hint="eastAsia"/>
        </w:rPr>
        <w:t>患者心理状态及配合程度；</w:t>
      </w:r>
    </w:p>
    <w:p w:rsidR="00971061" w:rsidRDefault="003E6744">
      <w:pPr>
        <w:pStyle w:val="af2"/>
      </w:pPr>
      <w:r>
        <w:rPr>
          <w:rFonts w:hint="eastAsia"/>
        </w:rPr>
        <w:t>呼吸机参数、负压吸引装置、封闭式吸痰管型号。</w:t>
      </w:r>
    </w:p>
    <w:p w:rsidR="00971061" w:rsidRDefault="003E6744">
      <w:pPr>
        <w:pStyle w:val="afff2"/>
        <w:ind w:left="780" w:hanging="360"/>
      </w:pPr>
      <w:bookmarkStart w:id="77" w:name="_Hlk182404134"/>
      <w:r>
        <w:rPr>
          <w:rFonts w:hint="eastAsia"/>
        </w:rPr>
        <w:t>痰液粘稠度判断表</w:t>
      </w:r>
      <w:bookmarkEnd w:id="77"/>
      <w:r>
        <w:rPr>
          <w:rFonts w:hint="eastAsia"/>
        </w:rPr>
        <w:t>见表</w:t>
      </w:r>
      <w:r>
        <w:rPr>
          <w:rFonts w:hint="eastAsia"/>
        </w:rPr>
        <w:t>A</w:t>
      </w:r>
      <w:r>
        <w:t>.1</w:t>
      </w:r>
      <w:r>
        <w:rPr>
          <w:rFonts w:hint="eastAsia"/>
        </w:rPr>
        <w:t>。</w:t>
      </w:r>
    </w:p>
    <w:p w:rsidR="00971061" w:rsidRDefault="003E6744">
      <w:pPr>
        <w:pStyle w:val="affc"/>
        <w:spacing w:before="240" w:after="240"/>
      </w:pPr>
      <w:bookmarkStart w:id="78" w:name="_Toc160391086"/>
      <w:bookmarkStart w:id="79" w:name="_Toc180773935"/>
      <w:bookmarkStart w:id="80" w:name="_Toc160704146"/>
      <w:bookmarkStart w:id="81" w:name="_Toc180678923"/>
      <w:bookmarkStart w:id="82" w:name="_Toc160367918"/>
      <w:bookmarkStart w:id="83" w:name="_Toc160371616"/>
      <w:bookmarkStart w:id="84" w:name="_Toc182403798"/>
      <w:bookmarkEnd w:id="73"/>
      <w:r>
        <w:rPr>
          <w:rFonts w:hint="eastAsia"/>
        </w:rPr>
        <w:t>操作前准备</w:t>
      </w:r>
      <w:bookmarkEnd w:id="78"/>
      <w:bookmarkEnd w:id="79"/>
      <w:bookmarkEnd w:id="80"/>
      <w:bookmarkEnd w:id="81"/>
      <w:bookmarkEnd w:id="82"/>
      <w:bookmarkEnd w:id="83"/>
      <w:bookmarkEnd w:id="84"/>
    </w:p>
    <w:p w:rsidR="00971061" w:rsidRDefault="003E6744">
      <w:pPr>
        <w:pStyle w:val="affd"/>
        <w:spacing w:before="120" w:after="120"/>
      </w:pPr>
      <w:bookmarkStart w:id="85" w:name="_Toc180678925"/>
      <w:bookmarkStart w:id="86" w:name="_Toc182403799"/>
      <w:bookmarkStart w:id="87" w:name="_Toc180773937"/>
      <w:r>
        <w:rPr>
          <w:rFonts w:hint="eastAsia"/>
        </w:rPr>
        <w:t>环境准备</w:t>
      </w:r>
      <w:bookmarkEnd w:id="85"/>
      <w:bookmarkEnd w:id="86"/>
      <w:bookmarkEnd w:id="87"/>
    </w:p>
    <w:p w:rsidR="00971061" w:rsidRDefault="003E6744">
      <w:pPr>
        <w:pStyle w:val="afffff7"/>
        <w:ind w:firstLine="420"/>
      </w:pPr>
      <w:r>
        <w:rPr>
          <w:rFonts w:hint="eastAsia"/>
        </w:rPr>
        <w:t>操作环境应整洁舒适，光线充足，保证病房环境空气流通，无粉尘和飞沫等相关操作，每日应进行空气消毒</w:t>
      </w:r>
      <w:r>
        <w:rPr>
          <w:rFonts w:hint="eastAsia"/>
        </w:rPr>
        <w:t>2</w:t>
      </w:r>
      <w:r>
        <w:rPr>
          <w:rFonts w:hint="eastAsia"/>
        </w:rPr>
        <w:t>次，室内温度宜保持</w:t>
      </w:r>
      <w:r>
        <w:rPr>
          <w:rFonts w:hint="eastAsia"/>
        </w:rPr>
        <w:t>18</w:t>
      </w:r>
      <w:r>
        <w:rPr>
          <w:rFonts w:hint="eastAsia"/>
          <w:vertAlign w:val="superscript"/>
        </w:rPr>
        <w:t xml:space="preserve"> </w:t>
      </w:r>
      <w:r>
        <w:rPr>
          <w:rFonts w:hint="eastAsia"/>
        </w:rPr>
        <w:t>℃～</w:t>
      </w:r>
      <w:r>
        <w:rPr>
          <w:rFonts w:hint="eastAsia"/>
        </w:rPr>
        <w:t>22</w:t>
      </w:r>
      <w:r>
        <w:rPr>
          <w:rFonts w:hint="eastAsia"/>
          <w:vertAlign w:val="superscript"/>
        </w:rPr>
        <w:t xml:space="preserve"> </w:t>
      </w:r>
      <w:r>
        <w:rPr>
          <w:rFonts w:hint="eastAsia"/>
        </w:rPr>
        <w:t>℃，相对湿度宜保持</w:t>
      </w:r>
      <w:r>
        <w:rPr>
          <w:rFonts w:hint="eastAsia"/>
        </w:rPr>
        <w:t>50</w:t>
      </w:r>
      <w:r>
        <w:rPr>
          <w:vertAlign w:val="superscript"/>
        </w:rPr>
        <w:t xml:space="preserve"> </w:t>
      </w:r>
      <w:r>
        <w:rPr>
          <w:rFonts w:hint="eastAsia"/>
        </w:rPr>
        <w:t>％～</w:t>
      </w:r>
      <w:r>
        <w:rPr>
          <w:rFonts w:hint="eastAsia"/>
        </w:rPr>
        <w:t>60</w:t>
      </w:r>
      <w:r>
        <w:rPr>
          <w:vertAlign w:val="superscript"/>
        </w:rPr>
        <w:t xml:space="preserve"> </w:t>
      </w:r>
      <w:r>
        <w:rPr>
          <w:rFonts w:hint="eastAsia"/>
        </w:rPr>
        <w:t>％。</w:t>
      </w:r>
    </w:p>
    <w:p w:rsidR="00971061" w:rsidRDefault="003E6744">
      <w:pPr>
        <w:pStyle w:val="affd"/>
        <w:spacing w:before="120" w:after="120"/>
      </w:pPr>
      <w:bookmarkStart w:id="88" w:name="_Toc180678926"/>
      <w:bookmarkStart w:id="89" w:name="_Toc180773938"/>
      <w:bookmarkStart w:id="90" w:name="_Toc182403800"/>
      <w:r>
        <w:rPr>
          <w:rFonts w:hint="eastAsia"/>
        </w:rPr>
        <w:t>用物准备</w:t>
      </w:r>
      <w:bookmarkEnd w:id="88"/>
      <w:bookmarkEnd w:id="89"/>
      <w:bookmarkEnd w:id="90"/>
    </w:p>
    <w:p w:rsidR="00971061" w:rsidRDefault="003E6744">
      <w:pPr>
        <w:pStyle w:val="afffffffff3"/>
      </w:pPr>
      <w:r>
        <w:rPr>
          <w:rFonts w:hint="eastAsia"/>
        </w:rPr>
        <w:t>吸痰设备应按</w:t>
      </w:r>
      <w:r>
        <w:rPr>
          <w:rFonts w:hint="eastAsia"/>
        </w:rPr>
        <w:t>YY/T 0187</w:t>
      </w:r>
      <w:r>
        <w:rPr>
          <w:rFonts w:hint="eastAsia"/>
        </w:rPr>
        <w:t>医用中心吸引系统或</w:t>
      </w:r>
      <w:r>
        <w:rPr>
          <w:rFonts w:hint="eastAsia"/>
        </w:rPr>
        <w:t>YY/T 0636.1</w:t>
      </w:r>
      <w:r>
        <w:rPr>
          <w:rFonts w:hint="eastAsia"/>
        </w:rPr>
        <w:t>、</w:t>
      </w:r>
      <w:r>
        <w:rPr>
          <w:rFonts w:hint="eastAsia"/>
        </w:rPr>
        <w:t>YY/T 0636.2</w:t>
      </w:r>
      <w:r>
        <w:rPr>
          <w:rFonts w:hint="eastAsia"/>
        </w:rPr>
        <w:t>、</w:t>
      </w:r>
      <w:r>
        <w:rPr>
          <w:rFonts w:hint="eastAsia"/>
        </w:rPr>
        <w:t>YY/T 0636.3</w:t>
      </w:r>
      <w:r>
        <w:rPr>
          <w:rFonts w:hint="eastAsia"/>
        </w:rPr>
        <w:t>医用吸引设备的要求配置执行，性能完好，运行正常。</w:t>
      </w:r>
    </w:p>
    <w:p w:rsidR="00971061" w:rsidRDefault="003E6744">
      <w:pPr>
        <w:pStyle w:val="afffffffff3"/>
      </w:pPr>
      <w:r>
        <w:rPr>
          <w:rFonts w:hint="eastAsia"/>
        </w:rPr>
        <w:t>备齐用物携至床旁，用物应放置合理、有序，依次检查所备物品，保证安全有效。具体要求如下：</w:t>
      </w:r>
    </w:p>
    <w:p w:rsidR="00971061" w:rsidRDefault="003E6744">
      <w:pPr>
        <w:pStyle w:val="af2"/>
      </w:pPr>
      <w:proofErr w:type="gramStart"/>
      <w:r>
        <w:rPr>
          <w:rFonts w:hint="eastAsia"/>
        </w:rPr>
        <w:t>治疗车</w:t>
      </w:r>
      <w:proofErr w:type="gramEnd"/>
      <w:r>
        <w:rPr>
          <w:rFonts w:hint="eastAsia"/>
        </w:rPr>
        <w:t>上层：治疗盘、适宜型号封闭式吸痰管（儿童和成人吸痰</w:t>
      </w:r>
      <w:proofErr w:type="gramStart"/>
      <w:r>
        <w:rPr>
          <w:rFonts w:hint="eastAsia"/>
        </w:rPr>
        <w:t>管最大</w:t>
      </w:r>
      <w:proofErr w:type="gramEnd"/>
      <w:r>
        <w:rPr>
          <w:rFonts w:hint="eastAsia"/>
        </w:rPr>
        <w:t>外径应＜气管套</w:t>
      </w:r>
      <w:r>
        <w:rPr>
          <w:rFonts w:hint="eastAsia"/>
        </w:rPr>
        <w:t>管内径</w:t>
      </w:r>
      <w:r>
        <w:rPr>
          <w:rFonts w:hint="eastAsia"/>
        </w:rPr>
        <w:t>50</w:t>
      </w:r>
      <w:r>
        <w:rPr>
          <w:rFonts w:hint="eastAsia"/>
        </w:rPr>
        <w:t>％，新生儿＜</w:t>
      </w:r>
      <w:r>
        <w:rPr>
          <w:rFonts w:hint="eastAsia"/>
        </w:rPr>
        <w:t>70</w:t>
      </w:r>
      <w:r>
        <w:rPr>
          <w:rFonts w:hint="eastAsia"/>
        </w:rPr>
        <w:t>％</w:t>
      </w:r>
      <w:r>
        <w:rPr>
          <w:rFonts w:hint="eastAsia"/>
        </w:rPr>
        <w:t>)</w:t>
      </w:r>
      <w:r>
        <w:rPr>
          <w:rFonts w:hint="eastAsia"/>
        </w:rPr>
        <w:t>、一次性负压吸引连接管、无菌盐水或灭菌注射用水、一次性输液管、治疗单、医嘱单、护理记录单、速干手消毒剂、听诊器、气囊压力表；</w:t>
      </w:r>
    </w:p>
    <w:p w:rsidR="00971061" w:rsidRDefault="003E6744">
      <w:pPr>
        <w:pStyle w:val="af2"/>
      </w:pPr>
      <w:proofErr w:type="gramStart"/>
      <w:r>
        <w:rPr>
          <w:rFonts w:hint="eastAsia"/>
        </w:rPr>
        <w:t>治疗车</w:t>
      </w:r>
      <w:proofErr w:type="gramEnd"/>
      <w:r>
        <w:rPr>
          <w:rFonts w:hint="eastAsia"/>
        </w:rPr>
        <w:t>下层：医用垃圾装置、生活垃圾装置。</w:t>
      </w:r>
    </w:p>
    <w:p w:rsidR="00971061" w:rsidRDefault="003E6744">
      <w:pPr>
        <w:pStyle w:val="affd"/>
        <w:spacing w:before="120" w:after="120"/>
      </w:pPr>
      <w:bookmarkStart w:id="91" w:name="_Toc182403801"/>
      <w:r>
        <w:rPr>
          <w:rFonts w:hint="eastAsia"/>
        </w:rPr>
        <w:t>患者准备</w:t>
      </w:r>
      <w:bookmarkEnd w:id="91"/>
    </w:p>
    <w:p w:rsidR="00971061" w:rsidRDefault="003E6744">
      <w:pPr>
        <w:pStyle w:val="afffffffff3"/>
      </w:pPr>
      <w:r>
        <w:rPr>
          <w:rFonts w:hint="eastAsia"/>
        </w:rPr>
        <w:t>操作前应向患者告知封闭式吸痰护理的目的、过程、配合方法及注意事项，取得患者及家属配合。</w:t>
      </w:r>
    </w:p>
    <w:p w:rsidR="00971061" w:rsidRDefault="003E6744">
      <w:pPr>
        <w:pStyle w:val="afffffffff3"/>
      </w:pPr>
      <w:r>
        <w:rPr>
          <w:rFonts w:hint="eastAsia"/>
        </w:rPr>
        <w:t>协助患者取安全、舒适卧位。</w:t>
      </w:r>
    </w:p>
    <w:p w:rsidR="00971061" w:rsidRDefault="003E6744">
      <w:pPr>
        <w:pStyle w:val="affd"/>
        <w:spacing w:before="120" w:after="120"/>
      </w:pPr>
      <w:bookmarkStart w:id="92" w:name="_Toc180678927"/>
      <w:bookmarkStart w:id="93" w:name="_Toc180773939"/>
      <w:bookmarkStart w:id="94" w:name="_Toc182403802"/>
      <w:r>
        <w:rPr>
          <w:rFonts w:hint="eastAsia"/>
        </w:rPr>
        <w:t>操作者准备</w:t>
      </w:r>
      <w:bookmarkEnd w:id="92"/>
      <w:bookmarkEnd w:id="93"/>
      <w:bookmarkEnd w:id="94"/>
    </w:p>
    <w:p w:rsidR="00971061" w:rsidRDefault="003E6744">
      <w:pPr>
        <w:pStyle w:val="afffffffff3"/>
      </w:pPr>
      <w:r>
        <w:rPr>
          <w:rFonts w:hint="eastAsia"/>
        </w:rPr>
        <w:t>个人防护应按</w:t>
      </w:r>
      <w:r>
        <w:rPr>
          <w:rFonts w:hint="eastAsia"/>
        </w:rPr>
        <w:t>WS/T 311</w:t>
      </w:r>
      <w:r>
        <w:rPr>
          <w:rFonts w:hint="eastAsia"/>
        </w:rPr>
        <w:t>的规定执行，</w:t>
      </w:r>
      <w:proofErr w:type="gramStart"/>
      <w:r>
        <w:rPr>
          <w:rFonts w:hint="eastAsia"/>
        </w:rPr>
        <w:t>手卫生应</w:t>
      </w:r>
      <w:proofErr w:type="gramEnd"/>
      <w:r>
        <w:rPr>
          <w:rFonts w:hint="eastAsia"/>
        </w:rPr>
        <w:t>按</w:t>
      </w:r>
      <w:r>
        <w:rPr>
          <w:rFonts w:hint="eastAsia"/>
        </w:rPr>
        <w:t>WS/T 313</w:t>
      </w:r>
      <w:r>
        <w:rPr>
          <w:rFonts w:hint="eastAsia"/>
        </w:rPr>
        <w:t>的规定执行。</w:t>
      </w:r>
    </w:p>
    <w:p w:rsidR="00971061" w:rsidRDefault="003E6744">
      <w:pPr>
        <w:pStyle w:val="afffffffff3"/>
      </w:pPr>
      <w:r>
        <w:rPr>
          <w:rFonts w:hint="eastAsia"/>
        </w:rPr>
        <w:t>应通过手腕带和床头卡等方式进行患者身份识别。</w:t>
      </w:r>
    </w:p>
    <w:p w:rsidR="00971061" w:rsidRDefault="003E6744">
      <w:pPr>
        <w:pStyle w:val="affc"/>
        <w:spacing w:before="240" w:after="240"/>
      </w:pPr>
      <w:bookmarkStart w:id="95" w:name="_Toc160391087"/>
      <w:bookmarkStart w:id="96" w:name="_Toc160371617"/>
      <w:bookmarkStart w:id="97" w:name="_Toc160704147"/>
      <w:bookmarkStart w:id="98" w:name="_Toc160367919"/>
      <w:bookmarkStart w:id="99" w:name="_Toc180678928"/>
      <w:bookmarkStart w:id="100" w:name="_Toc180773940"/>
      <w:bookmarkStart w:id="101" w:name="_Toc182403803"/>
      <w:r>
        <w:rPr>
          <w:rFonts w:hint="eastAsia"/>
        </w:rPr>
        <w:t>操作</w:t>
      </w:r>
      <w:bookmarkEnd w:id="95"/>
      <w:bookmarkEnd w:id="96"/>
      <w:bookmarkEnd w:id="97"/>
      <w:bookmarkEnd w:id="98"/>
      <w:bookmarkEnd w:id="99"/>
      <w:r>
        <w:rPr>
          <w:rFonts w:hint="eastAsia"/>
        </w:rPr>
        <w:t>方法</w:t>
      </w:r>
      <w:bookmarkEnd w:id="100"/>
      <w:bookmarkEnd w:id="101"/>
    </w:p>
    <w:p w:rsidR="00971061" w:rsidRDefault="003E6744">
      <w:pPr>
        <w:pStyle w:val="afffffffff0"/>
      </w:pPr>
      <w:bookmarkStart w:id="102" w:name="_Hlk182404217"/>
      <w:r>
        <w:rPr>
          <w:rFonts w:hint="eastAsia"/>
        </w:rPr>
        <w:t>听诊双肺</w:t>
      </w:r>
      <w:proofErr w:type="gramStart"/>
      <w:r>
        <w:rPr>
          <w:rFonts w:hint="eastAsia"/>
        </w:rPr>
        <w:t>呼吸音</w:t>
      </w:r>
      <w:bookmarkStart w:id="103" w:name="_Hlk182309500"/>
      <w:r>
        <w:rPr>
          <w:rFonts w:hint="eastAsia"/>
        </w:rPr>
        <w:t>闻及</w:t>
      </w:r>
      <w:proofErr w:type="gramEnd"/>
      <w:r>
        <w:rPr>
          <w:rFonts w:hint="eastAsia"/>
        </w:rPr>
        <w:t>痰鸣音或气道内有明显大</w:t>
      </w:r>
      <w:r>
        <w:rPr>
          <w:rFonts w:hint="eastAsia"/>
        </w:rPr>
        <w:t>水泡音，观察人工气道中可见的分泌物或呼吸机流量波形出现锯齿模式</w:t>
      </w:r>
      <w:bookmarkEnd w:id="102"/>
      <w:r>
        <w:rPr>
          <w:rFonts w:hint="eastAsia"/>
        </w:rPr>
        <w:t>。</w:t>
      </w:r>
      <w:bookmarkEnd w:id="103"/>
    </w:p>
    <w:p w:rsidR="00971061" w:rsidRDefault="003E6744">
      <w:pPr>
        <w:pStyle w:val="afffffffff0"/>
      </w:pPr>
      <w:r>
        <w:rPr>
          <w:rFonts w:hint="eastAsia"/>
        </w:rPr>
        <w:t>观察人工气道导管管道固定情况，应确保人工气道导管管道固定良好，呼吸机管道连接紧密。</w:t>
      </w:r>
    </w:p>
    <w:p w:rsidR="00971061" w:rsidRDefault="003E6744">
      <w:pPr>
        <w:pStyle w:val="afffffffff0"/>
      </w:pPr>
      <w:bookmarkStart w:id="104" w:name="_Hlk182404697"/>
      <w:r>
        <w:rPr>
          <w:rFonts w:hint="eastAsia"/>
        </w:rPr>
        <w:t>测量人工气道导管气囊压力</w:t>
      </w:r>
      <w:bookmarkEnd w:id="104"/>
      <w:r>
        <w:rPr>
          <w:rFonts w:hint="eastAsia"/>
        </w:rPr>
        <w:t>，应使人工气道导管气囊充气后压力维持在</w:t>
      </w:r>
      <w:r>
        <w:rPr>
          <w:rFonts w:hint="eastAsia"/>
        </w:rPr>
        <w:t>25</w:t>
      </w:r>
      <w:r>
        <w:rPr>
          <w:vertAlign w:val="subscript"/>
        </w:rPr>
        <w:t xml:space="preserve"> </w:t>
      </w:r>
      <w:r>
        <w:rPr>
          <w:rFonts w:hint="eastAsia"/>
        </w:rPr>
        <w:t>cmH</w:t>
      </w:r>
      <w:r>
        <w:rPr>
          <w:rFonts w:hint="eastAsia"/>
          <w:vertAlign w:val="subscript"/>
        </w:rPr>
        <w:t>2</w:t>
      </w:r>
      <w:r>
        <w:rPr>
          <w:rFonts w:hint="eastAsia"/>
        </w:rPr>
        <w:t>O</w:t>
      </w:r>
      <w:r>
        <w:rPr>
          <w:rFonts w:hint="eastAsia"/>
        </w:rPr>
        <w:t>～</w:t>
      </w:r>
      <w:r>
        <w:rPr>
          <w:rFonts w:hint="eastAsia"/>
        </w:rPr>
        <w:t>30</w:t>
      </w:r>
      <w:r>
        <w:rPr>
          <w:vertAlign w:val="superscript"/>
        </w:rPr>
        <w:t xml:space="preserve"> </w:t>
      </w:r>
      <w:r>
        <w:rPr>
          <w:rFonts w:hint="eastAsia"/>
        </w:rPr>
        <w:t>cmH</w:t>
      </w:r>
      <w:r>
        <w:rPr>
          <w:rFonts w:hint="eastAsia"/>
          <w:vertAlign w:val="subscript"/>
        </w:rPr>
        <w:t>2</w:t>
      </w:r>
      <w:r>
        <w:rPr>
          <w:rFonts w:hint="eastAsia"/>
        </w:rPr>
        <w:t>O</w:t>
      </w:r>
      <w:r>
        <w:rPr>
          <w:rFonts w:hint="eastAsia"/>
        </w:rPr>
        <w:t>。</w:t>
      </w:r>
    </w:p>
    <w:p w:rsidR="00971061" w:rsidRDefault="003E6744">
      <w:pPr>
        <w:pStyle w:val="afffffffff0"/>
      </w:pPr>
      <w:r>
        <w:rPr>
          <w:rFonts w:hint="eastAsia"/>
        </w:rPr>
        <w:t>观察呼吸机运转情况，确认基础吸入氧浓度，儿童及成人宜给予高于基础吸入氧浓度</w:t>
      </w:r>
      <w:r>
        <w:rPr>
          <w:rFonts w:hint="eastAsia"/>
        </w:rPr>
        <w:t>20</w:t>
      </w:r>
      <w:r>
        <w:rPr>
          <w:vertAlign w:val="superscript"/>
        </w:rPr>
        <w:t xml:space="preserve"> </w:t>
      </w:r>
      <w:r>
        <w:rPr>
          <w:rFonts w:hint="eastAsia"/>
        </w:rPr>
        <w:t>％的预充氧</w:t>
      </w:r>
      <w:r>
        <w:rPr>
          <w:rFonts w:hint="eastAsia"/>
        </w:rPr>
        <w:t>2</w:t>
      </w:r>
      <w:r>
        <w:rPr>
          <w:vertAlign w:val="superscript"/>
        </w:rPr>
        <w:t xml:space="preserve"> </w:t>
      </w:r>
      <w:r>
        <w:rPr>
          <w:rFonts w:hint="eastAsia"/>
        </w:rPr>
        <w:t>min</w:t>
      </w:r>
      <w:r>
        <w:rPr>
          <w:rFonts w:hint="eastAsia"/>
        </w:rPr>
        <w:t>，观察患者</w:t>
      </w:r>
      <w:bookmarkStart w:id="105" w:name="_Hlk182308763"/>
      <w:r>
        <w:rPr>
          <w:rFonts w:hint="eastAsia"/>
        </w:rPr>
        <w:t>血氧饱和度</w:t>
      </w:r>
      <w:bookmarkEnd w:id="105"/>
      <w:r>
        <w:rPr>
          <w:rFonts w:hint="eastAsia"/>
        </w:rPr>
        <w:t>情况。</w:t>
      </w:r>
    </w:p>
    <w:p w:rsidR="00971061" w:rsidRDefault="003E6744">
      <w:pPr>
        <w:pStyle w:val="afffffffff0"/>
      </w:pPr>
      <w:r>
        <w:rPr>
          <w:rFonts w:hint="eastAsia"/>
        </w:rPr>
        <w:t>将负压吸引连接管与医用吸引设备或中心负压吸引装置连接。</w:t>
      </w:r>
    </w:p>
    <w:p w:rsidR="00971061" w:rsidRDefault="003E6744">
      <w:pPr>
        <w:pStyle w:val="afffffffff0"/>
      </w:pPr>
      <w:r>
        <w:rPr>
          <w:rFonts w:hint="eastAsia"/>
        </w:rPr>
        <w:t>打开医用吸引设备或中心负压吸引装置，检</w:t>
      </w:r>
      <w:proofErr w:type="gramStart"/>
      <w:r>
        <w:rPr>
          <w:rFonts w:hint="eastAsia"/>
        </w:rPr>
        <w:t>査</w:t>
      </w:r>
      <w:proofErr w:type="gramEnd"/>
      <w:r>
        <w:rPr>
          <w:rFonts w:hint="eastAsia"/>
        </w:rPr>
        <w:t>吸引设备性能处理完好状态。</w:t>
      </w:r>
      <w:bookmarkStart w:id="106" w:name="_Hlk182404714"/>
      <w:r>
        <w:rPr>
          <w:rFonts w:hint="eastAsia"/>
        </w:rPr>
        <w:t>调节负压</w:t>
      </w:r>
      <w:bookmarkEnd w:id="106"/>
      <w:r>
        <w:rPr>
          <w:rFonts w:hint="eastAsia"/>
        </w:rPr>
        <w:t>，成人应设置≤</w:t>
      </w:r>
      <w:r>
        <w:rPr>
          <w:rFonts w:hint="eastAsia"/>
        </w:rPr>
        <w:t>200</w:t>
      </w:r>
      <w:r>
        <w:rPr>
          <w:rFonts w:hint="eastAsia"/>
          <w:vertAlign w:val="superscript"/>
        </w:rPr>
        <w:t xml:space="preserve"> </w:t>
      </w:r>
      <w:r>
        <w:rPr>
          <w:rFonts w:hint="eastAsia"/>
        </w:rPr>
        <w:t>mmHg</w:t>
      </w:r>
      <w:r>
        <w:rPr>
          <w:rFonts w:hint="eastAsia"/>
        </w:rPr>
        <w:t>，新生儿及儿童应设置≤</w:t>
      </w:r>
      <w:r>
        <w:rPr>
          <w:rFonts w:hint="eastAsia"/>
        </w:rPr>
        <w:t>120</w:t>
      </w:r>
      <w:r>
        <w:rPr>
          <w:rFonts w:hint="eastAsia"/>
          <w:vertAlign w:val="superscript"/>
        </w:rPr>
        <w:t xml:space="preserve"> </w:t>
      </w:r>
      <w:r>
        <w:rPr>
          <w:rFonts w:hint="eastAsia"/>
        </w:rPr>
        <w:t>mmHg</w:t>
      </w:r>
      <w:r>
        <w:rPr>
          <w:rFonts w:hint="eastAsia"/>
        </w:rPr>
        <w:t>，宜在有效清除分泌物的前提下设置较低的负压水平。</w:t>
      </w:r>
    </w:p>
    <w:p w:rsidR="00971061" w:rsidRDefault="003E6744">
      <w:pPr>
        <w:pStyle w:val="afffffffff0"/>
      </w:pPr>
      <w:r>
        <w:rPr>
          <w:rFonts w:hint="eastAsia"/>
        </w:rPr>
        <w:t>打开封闭式吸痰管，将封闭式吸痰管三通分别与患者人工气道导管（气管插管</w:t>
      </w:r>
      <w:r>
        <w:rPr>
          <w:rFonts w:hint="eastAsia"/>
        </w:rPr>
        <w:t>/</w:t>
      </w:r>
      <w:r>
        <w:rPr>
          <w:rFonts w:hint="eastAsia"/>
        </w:rPr>
        <w:t>气管切开导管）、呼吸机</w:t>
      </w:r>
      <w:r>
        <w:rPr>
          <w:rFonts w:hint="eastAsia"/>
        </w:rPr>
        <w:t>Y</w:t>
      </w:r>
      <w:proofErr w:type="gramStart"/>
      <w:r>
        <w:rPr>
          <w:rFonts w:hint="eastAsia"/>
        </w:rPr>
        <w:t>型管连接</w:t>
      </w:r>
      <w:proofErr w:type="gramEnd"/>
      <w:r>
        <w:rPr>
          <w:rFonts w:hint="eastAsia"/>
        </w:rPr>
        <w:t>，封闭式吸痰管吸引端阀门与负压吸引装置连接，使封闭式吸痰管三通处安全转盘处于开放状态，形成封闭吸引系统。</w:t>
      </w:r>
    </w:p>
    <w:p w:rsidR="00971061" w:rsidRDefault="003E6744">
      <w:pPr>
        <w:pStyle w:val="afffffffff0"/>
      </w:pPr>
      <w:r>
        <w:rPr>
          <w:rFonts w:hint="eastAsia"/>
        </w:rPr>
        <w:t>封闭式吸痰管气道冲洗注液口端使用一次性输液器与无菌盐水或灭菌用水连接。</w:t>
      </w:r>
    </w:p>
    <w:p w:rsidR="00971061" w:rsidRDefault="003E6744">
      <w:pPr>
        <w:pStyle w:val="afffffffff0"/>
      </w:pPr>
      <w:r>
        <w:rPr>
          <w:rFonts w:hint="eastAsia"/>
        </w:rPr>
        <w:t>操作者左手拇指和食指持封闭式吸痰管吸引端</w:t>
      </w:r>
      <w:r>
        <w:rPr>
          <w:rFonts w:hint="eastAsia"/>
        </w:rPr>
        <w:t>负压控制阀，右手持有薄膜保护套的吸痰管，沿气管插管轻柔插入，插入深度宜为气管导管长度加连接长度。</w:t>
      </w:r>
    </w:p>
    <w:p w:rsidR="00971061" w:rsidRDefault="003E6744">
      <w:pPr>
        <w:pStyle w:val="afffffffff0"/>
      </w:pPr>
      <w:r>
        <w:rPr>
          <w:rFonts w:hint="eastAsia"/>
        </w:rPr>
        <w:t>左手拇指按下封闭式吸痰管吸引端负压控制阀开关，右手持有薄膜保护套的吸痰管，边</w:t>
      </w:r>
      <w:proofErr w:type="gramStart"/>
      <w:r>
        <w:rPr>
          <w:rFonts w:hint="eastAsia"/>
        </w:rPr>
        <w:t>吸引边</w:t>
      </w:r>
      <w:proofErr w:type="gramEnd"/>
      <w:r>
        <w:rPr>
          <w:rFonts w:hint="eastAsia"/>
        </w:rPr>
        <w:t>螺旋式旋转上提退出，连续负压吸痰。应避免在气管内上下提拉吸痰管，每次</w:t>
      </w:r>
      <w:bookmarkStart w:id="107" w:name="_Hlk182404730"/>
      <w:r>
        <w:rPr>
          <w:rFonts w:hint="eastAsia"/>
        </w:rPr>
        <w:t>吸引时间</w:t>
      </w:r>
      <w:bookmarkEnd w:id="107"/>
      <w:r>
        <w:rPr>
          <w:rFonts w:hint="eastAsia"/>
        </w:rPr>
        <w:t>应≤</w:t>
      </w:r>
      <w:r>
        <w:rPr>
          <w:rFonts w:hint="eastAsia"/>
        </w:rPr>
        <w:t>15</w:t>
      </w:r>
      <w:r>
        <w:rPr>
          <w:rFonts w:hint="eastAsia"/>
          <w:vertAlign w:val="superscript"/>
        </w:rPr>
        <w:t xml:space="preserve"> </w:t>
      </w:r>
      <w:r>
        <w:rPr>
          <w:rFonts w:hint="eastAsia"/>
        </w:rPr>
        <w:t>s</w:t>
      </w:r>
      <w:r>
        <w:rPr>
          <w:rFonts w:hint="eastAsia"/>
        </w:rPr>
        <w:t>，如果痰液较多，可重复操作，连续进行吸痰次数应≤</w:t>
      </w:r>
      <w:r>
        <w:rPr>
          <w:rFonts w:hint="eastAsia"/>
        </w:rPr>
        <w:t>3</w:t>
      </w:r>
      <w:r>
        <w:rPr>
          <w:rFonts w:hint="eastAsia"/>
        </w:rPr>
        <w:t>次，吸痰过程应密切观察患者各项生命体征变化。</w:t>
      </w:r>
    </w:p>
    <w:p w:rsidR="00971061" w:rsidRDefault="003E6744">
      <w:pPr>
        <w:pStyle w:val="afffffffff0"/>
      </w:pPr>
      <w:r>
        <w:rPr>
          <w:rFonts w:hint="eastAsia"/>
        </w:rPr>
        <w:lastRenderedPageBreak/>
        <w:t>吸痰完毕，左手拇指松开封闭式吸痰管吸引端负压控制阀开关，右手将吸痰管回抽至吸痰管黑色指标线，将吸痰管完全退回到无菌薄膜保护套内，旋转关闭封闭式吸痰管三通处安全转盘，关闭吸痰管吸引端与人工气道</w:t>
      </w:r>
      <w:proofErr w:type="gramStart"/>
      <w:r>
        <w:rPr>
          <w:rFonts w:hint="eastAsia"/>
        </w:rPr>
        <w:t>导管端连接通</w:t>
      </w:r>
      <w:proofErr w:type="gramEnd"/>
      <w:r>
        <w:rPr>
          <w:rFonts w:hint="eastAsia"/>
        </w:rPr>
        <w:t>气口，使吸痰管与呼吸机送气系统关闭。</w:t>
      </w:r>
    </w:p>
    <w:p w:rsidR="00971061" w:rsidRDefault="003E6744">
      <w:pPr>
        <w:pStyle w:val="afffffffff0"/>
      </w:pPr>
      <w:r>
        <w:rPr>
          <w:rFonts w:hint="eastAsia"/>
        </w:rPr>
        <w:t>打开一次性输液器流速调节开关，按下封闭式吸痰管吸引端负压控制阀开关，从气道冲洗注液口输入无菌生理盐水或灭菌用水冲洗液，冲洗吸痰管内痰液，关闭负压吸引装置。</w:t>
      </w:r>
    </w:p>
    <w:p w:rsidR="00971061" w:rsidRDefault="003E6744">
      <w:pPr>
        <w:pStyle w:val="afffffffff0"/>
      </w:pPr>
      <w:r>
        <w:rPr>
          <w:rFonts w:hint="eastAsia"/>
        </w:rPr>
        <w:t>听诊肺部呼吸音，观察患者生命体征、血氧饱和度、呼吸情况、人工气道导管（气管插管</w:t>
      </w:r>
      <w:r>
        <w:rPr>
          <w:rFonts w:hint="eastAsia"/>
        </w:rPr>
        <w:t>/</w:t>
      </w:r>
      <w:r>
        <w:rPr>
          <w:rFonts w:hint="eastAsia"/>
        </w:rPr>
        <w:t>气管切开）固定情况、呼吸机运转情况。</w:t>
      </w:r>
      <w:r>
        <w:rPr>
          <w:rFonts w:hint="eastAsia"/>
        </w:rPr>
        <w:t>确定呼吸机管道紧密连接，待患者血氧饱和度升至正常水平后，将氧浓度调至原设置水平。</w:t>
      </w:r>
    </w:p>
    <w:p w:rsidR="00971061" w:rsidRDefault="003E6744">
      <w:pPr>
        <w:pStyle w:val="afffffffff0"/>
      </w:pPr>
      <w:r>
        <w:rPr>
          <w:rFonts w:hint="eastAsia"/>
        </w:rPr>
        <w:t>测量人工气道导管气囊压力，应使人工气道导管气囊充气后压力维持在</w:t>
      </w:r>
      <w:r>
        <w:rPr>
          <w:rFonts w:hint="eastAsia"/>
        </w:rPr>
        <w:t>25</w:t>
      </w:r>
      <w:r>
        <w:rPr>
          <w:rFonts w:hint="eastAsia"/>
          <w:vertAlign w:val="superscript"/>
        </w:rPr>
        <w:t xml:space="preserve"> </w:t>
      </w:r>
      <w:r>
        <w:rPr>
          <w:rFonts w:hint="eastAsia"/>
        </w:rPr>
        <w:t>cmH</w:t>
      </w:r>
      <w:r>
        <w:rPr>
          <w:rFonts w:hint="eastAsia"/>
          <w:vertAlign w:val="subscript"/>
        </w:rPr>
        <w:t>2</w:t>
      </w:r>
      <w:r>
        <w:rPr>
          <w:rFonts w:hint="eastAsia"/>
        </w:rPr>
        <w:t>O</w:t>
      </w:r>
      <w:r>
        <w:rPr>
          <w:rFonts w:hint="eastAsia"/>
        </w:rPr>
        <w:t>～</w:t>
      </w:r>
      <w:r>
        <w:rPr>
          <w:rFonts w:hint="eastAsia"/>
        </w:rPr>
        <w:t>30</w:t>
      </w:r>
      <w:r>
        <w:rPr>
          <w:rFonts w:hint="eastAsia"/>
          <w:vertAlign w:val="superscript"/>
        </w:rPr>
        <w:t xml:space="preserve"> </w:t>
      </w:r>
      <w:r>
        <w:rPr>
          <w:rFonts w:hint="eastAsia"/>
        </w:rPr>
        <w:t>cmH</w:t>
      </w:r>
      <w:r>
        <w:rPr>
          <w:rFonts w:hint="eastAsia"/>
          <w:vertAlign w:val="subscript"/>
        </w:rPr>
        <w:t>2</w:t>
      </w:r>
      <w:r>
        <w:rPr>
          <w:rFonts w:hint="eastAsia"/>
        </w:rPr>
        <w:t>O</w:t>
      </w:r>
      <w:r>
        <w:rPr>
          <w:rFonts w:hint="eastAsia"/>
        </w:rPr>
        <w:t>。</w:t>
      </w:r>
    </w:p>
    <w:p w:rsidR="00971061" w:rsidRDefault="003E6744">
      <w:pPr>
        <w:pStyle w:val="affc"/>
        <w:spacing w:before="240" w:after="240"/>
      </w:pPr>
      <w:bookmarkStart w:id="108" w:name="_Toc160704148"/>
      <w:bookmarkStart w:id="109" w:name="_Toc182403804"/>
      <w:bookmarkStart w:id="110" w:name="_Toc160367920"/>
      <w:bookmarkStart w:id="111" w:name="_Toc160391088"/>
      <w:bookmarkStart w:id="112" w:name="_Toc180678929"/>
      <w:bookmarkStart w:id="113" w:name="_Toc180773941"/>
      <w:bookmarkStart w:id="114" w:name="_Toc160371618"/>
      <w:r>
        <w:rPr>
          <w:rFonts w:hint="eastAsia"/>
        </w:rPr>
        <w:t>操作后处理</w:t>
      </w:r>
      <w:bookmarkEnd w:id="108"/>
      <w:bookmarkEnd w:id="109"/>
      <w:bookmarkEnd w:id="110"/>
      <w:bookmarkEnd w:id="111"/>
      <w:bookmarkEnd w:id="112"/>
      <w:bookmarkEnd w:id="113"/>
      <w:bookmarkEnd w:id="114"/>
    </w:p>
    <w:p w:rsidR="00971061" w:rsidRDefault="003E6744">
      <w:pPr>
        <w:pStyle w:val="afffffffff0"/>
      </w:pPr>
      <w:r>
        <w:rPr>
          <w:rFonts w:hint="eastAsia"/>
        </w:rPr>
        <w:t>协</w:t>
      </w:r>
      <w:bookmarkStart w:id="115" w:name="_Hlk182403928"/>
      <w:r>
        <w:rPr>
          <w:rFonts w:hint="eastAsia"/>
        </w:rPr>
        <w:t>助患者取安全、舒适卧位，询问患者感受，并告知注意事项</w:t>
      </w:r>
      <w:bookmarkEnd w:id="115"/>
      <w:r>
        <w:rPr>
          <w:rFonts w:hint="eastAsia"/>
        </w:rPr>
        <w:t>。</w:t>
      </w:r>
    </w:p>
    <w:p w:rsidR="00971061" w:rsidRDefault="003E6744">
      <w:pPr>
        <w:pStyle w:val="afffffffff0"/>
      </w:pPr>
      <w:r>
        <w:rPr>
          <w:rFonts w:hint="eastAsia"/>
        </w:rPr>
        <w:t>再次核对患者：应使用包括手腕带、床头卡等至少</w:t>
      </w:r>
      <w:r>
        <w:rPr>
          <w:rFonts w:hint="eastAsia"/>
        </w:rPr>
        <w:t>2</w:t>
      </w:r>
      <w:r>
        <w:rPr>
          <w:rFonts w:hint="eastAsia"/>
        </w:rPr>
        <w:t>种以上方式进行患者身份识别。</w:t>
      </w:r>
    </w:p>
    <w:p w:rsidR="00971061" w:rsidRDefault="003E6744">
      <w:pPr>
        <w:pStyle w:val="afffffffff0"/>
      </w:pPr>
      <w:r>
        <w:rPr>
          <w:rFonts w:hint="eastAsia"/>
        </w:rPr>
        <w:t>整理用物，</w:t>
      </w:r>
      <w:bookmarkStart w:id="116" w:name="_Hlk182404018"/>
      <w:r>
        <w:rPr>
          <w:rFonts w:hint="eastAsia"/>
        </w:rPr>
        <w:t>记录患者生命体征、痰液性状、吸痰时间等指标</w:t>
      </w:r>
      <w:bookmarkEnd w:id="116"/>
      <w:r>
        <w:rPr>
          <w:rFonts w:hint="eastAsia"/>
        </w:rPr>
        <w:t>。</w:t>
      </w:r>
    </w:p>
    <w:p w:rsidR="00971061" w:rsidRDefault="003E6744">
      <w:pPr>
        <w:pStyle w:val="afffffffff0"/>
      </w:pPr>
      <w:bookmarkStart w:id="117" w:name="_Hlk182404044"/>
      <w:r>
        <w:rPr>
          <w:rFonts w:hint="eastAsia"/>
        </w:rPr>
        <w:t>产生的废弃物的处置应按照《医疗废物管理条例》及《医疗卫生机构医疗废物管理办法》的规定执行</w:t>
      </w:r>
      <w:bookmarkEnd w:id="117"/>
      <w:r>
        <w:rPr>
          <w:rFonts w:hint="eastAsia"/>
        </w:rPr>
        <w:t>。</w:t>
      </w:r>
    </w:p>
    <w:p w:rsidR="00971061" w:rsidRDefault="003E6744">
      <w:pPr>
        <w:pStyle w:val="affc"/>
        <w:spacing w:before="240" w:after="240"/>
      </w:pPr>
      <w:bookmarkStart w:id="118" w:name="_Toc182403805"/>
      <w:bookmarkStart w:id="119" w:name="_Toc160367921"/>
      <w:bookmarkStart w:id="120" w:name="_Toc160391089"/>
      <w:bookmarkStart w:id="121" w:name="_Toc180773943"/>
      <w:bookmarkStart w:id="122" w:name="_Toc160704149"/>
      <w:bookmarkStart w:id="123" w:name="_Toc160371619"/>
      <w:bookmarkStart w:id="124" w:name="_Toc180678930"/>
      <w:r>
        <w:rPr>
          <w:rFonts w:hint="eastAsia"/>
        </w:rPr>
        <w:t>注意事项</w:t>
      </w:r>
      <w:bookmarkEnd w:id="118"/>
      <w:bookmarkEnd w:id="119"/>
      <w:bookmarkEnd w:id="120"/>
      <w:bookmarkEnd w:id="121"/>
      <w:bookmarkEnd w:id="122"/>
      <w:bookmarkEnd w:id="123"/>
      <w:bookmarkEnd w:id="124"/>
    </w:p>
    <w:p w:rsidR="00971061" w:rsidRDefault="003E6744">
      <w:pPr>
        <w:pStyle w:val="afffffffff0"/>
      </w:pPr>
      <w:bookmarkStart w:id="125" w:name="_Hlk182404094"/>
      <w:r>
        <w:rPr>
          <w:rFonts w:hint="eastAsia"/>
        </w:rPr>
        <w:t>吸痰动作应轻柔、准确、快速</w:t>
      </w:r>
      <w:bookmarkEnd w:id="125"/>
      <w:r>
        <w:rPr>
          <w:rFonts w:hint="eastAsia"/>
        </w:rPr>
        <w:t>。</w:t>
      </w:r>
    </w:p>
    <w:p w:rsidR="00971061" w:rsidRDefault="003E6744">
      <w:pPr>
        <w:pStyle w:val="afffffffff0"/>
      </w:pPr>
      <w:bookmarkStart w:id="126" w:name="_Hlk182404055"/>
      <w:r>
        <w:rPr>
          <w:rFonts w:hint="eastAsia"/>
        </w:rPr>
        <w:t>严格执行无菌操作</w:t>
      </w:r>
      <w:bookmarkEnd w:id="126"/>
      <w:r>
        <w:rPr>
          <w:rFonts w:hint="eastAsia"/>
        </w:rPr>
        <w:t>。</w:t>
      </w:r>
    </w:p>
    <w:p w:rsidR="00971061" w:rsidRDefault="003E6744">
      <w:pPr>
        <w:pStyle w:val="afffffffff0"/>
      </w:pPr>
      <w:r>
        <w:rPr>
          <w:rFonts w:hint="eastAsia"/>
        </w:rPr>
        <w:t>操作过程遇到阻力时应分析原因，不应粗暴盲插。</w:t>
      </w:r>
    </w:p>
    <w:p w:rsidR="00971061" w:rsidRDefault="003E6744">
      <w:pPr>
        <w:pStyle w:val="afffffffff0"/>
      </w:pPr>
      <w:bookmarkStart w:id="127" w:name="_Hlk182404118"/>
      <w:r>
        <w:rPr>
          <w:rFonts w:hint="eastAsia"/>
        </w:rPr>
        <w:t>应根据痰液粘稠度决定气道湿化程度</w:t>
      </w:r>
      <w:bookmarkEnd w:id="127"/>
      <w:r>
        <w:rPr>
          <w:rFonts w:hint="eastAsia"/>
        </w:rPr>
        <w:t>。</w:t>
      </w:r>
    </w:p>
    <w:p w:rsidR="00971061" w:rsidRDefault="003E6744">
      <w:pPr>
        <w:pStyle w:val="afffffffff0"/>
      </w:pPr>
      <w:r>
        <w:rPr>
          <w:rFonts w:hint="eastAsia"/>
        </w:rPr>
        <w:t>放置吸痰管时应保持正压。</w:t>
      </w:r>
    </w:p>
    <w:p w:rsidR="00971061" w:rsidRDefault="003E6744">
      <w:pPr>
        <w:pStyle w:val="afffffffff0"/>
      </w:pPr>
      <w:r>
        <w:rPr>
          <w:rFonts w:hint="eastAsia"/>
        </w:rPr>
        <w:t>吸痰过程中应密切观察患者病情变化，如有生命体征及血氧饱和度明显改变，应立即停止操作，待症状缓解后再进行吸引。</w:t>
      </w:r>
    </w:p>
    <w:p w:rsidR="00971061" w:rsidRDefault="003E6744">
      <w:pPr>
        <w:pStyle w:val="afffffffff0"/>
      </w:pPr>
      <w:r>
        <w:rPr>
          <w:rFonts w:hint="eastAsia"/>
        </w:rPr>
        <w:t>痰液</w:t>
      </w:r>
      <w:proofErr w:type="gramStart"/>
      <w:r>
        <w:rPr>
          <w:rFonts w:hint="eastAsia"/>
        </w:rPr>
        <w:t>黏</w:t>
      </w:r>
      <w:proofErr w:type="gramEnd"/>
      <w:r>
        <w:rPr>
          <w:rFonts w:hint="eastAsia"/>
        </w:rPr>
        <w:t>稠者应遵医嘱给予气道湿化。</w:t>
      </w:r>
    </w:p>
    <w:p w:rsidR="00971061" w:rsidRDefault="003E6744">
      <w:pPr>
        <w:pStyle w:val="afffffffff0"/>
      </w:pPr>
      <w:bookmarkStart w:id="128" w:name="_Hlk181032729"/>
      <w:r>
        <w:rPr>
          <w:rFonts w:hint="eastAsia"/>
        </w:rPr>
        <w:t>封闭式吸痰管每次使用后应及时冲洗，无需每天更换，当出现可能污染时应及时更换，持续使用时间应≤</w:t>
      </w:r>
      <w:r>
        <w:rPr>
          <w:rFonts w:hint="eastAsia"/>
        </w:rPr>
        <w:t>7</w:t>
      </w:r>
      <w:r>
        <w:rPr>
          <w:vertAlign w:val="superscript"/>
        </w:rPr>
        <w:t xml:space="preserve"> </w:t>
      </w:r>
      <w:r>
        <w:rPr>
          <w:rFonts w:hint="eastAsia"/>
        </w:rPr>
        <w:t>d</w:t>
      </w:r>
      <w:r>
        <w:rPr>
          <w:rFonts w:hint="eastAsia"/>
        </w:rPr>
        <w:t>。</w:t>
      </w:r>
      <w:bookmarkEnd w:id="128"/>
    </w:p>
    <w:p w:rsidR="00971061" w:rsidRDefault="003E6744">
      <w:pPr>
        <w:pStyle w:val="afffffffff0"/>
      </w:pPr>
      <w:r>
        <w:rPr>
          <w:rFonts w:hint="eastAsia"/>
        </w:rPr>
        <w:t>新生儿不宜给予预充氧。</w:t>
      </w:r>
    </w:p>
    <w:p w:rsidR="00971061" w:rsidRDefault="00971061">
      <w:pPr>
        <w:pStyle w:val="afffff7"/>
        <w:ind w:firstLine="420"/>
      </w:pPr>
    </w:p>
    <w:p w:rsidR="00971061" w:rsidRDefault="00971061">
      <w:pPr>
        <w:pStyle w:val="afffff7"/>
        <w:ind w:firstLine="420"/>
        <w:sectPr w:rsidR="00971061">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971061" w:rsidRDefault="00971061">
      <w:pPr>
        <w:pStyle w:val="af8"/>
      </w:pPr>
      <w:bookmarkStart w:id="129" w:name="BookMark5"/>
      <w:bookmarkEnd w:id="25"/>
    </w:p>
    <w:p w:rsidR="00971061" w:rsidRDefault="00971061">
      <w:pPr>
        <w:pStyle w:val="afe"/>
      </w:pPr>
    </w:p>
    <w:p w:rsidR="00971061" w:rsidRDefault="003E6744">
      <w:pPr>
        <w:pStyle w:val="aff3"/>
        <w:spacing w:after="120"/>
      </w:pPr>
      <w:r>
        <w:br/>
      </w:r>
      <w:bookmarkStart w:id="130" w:name="_Toc182403806"/>
      <w:bookmarkStart w:id="131" w:name="_Toc180773944"/>
      <w:bookmarkStart w:id="132" w:name="_Toc180678931"/>
      <w:r>
        <w:rPr>
          <w:rFonts w:hint="eastAsia"/>
        </w:rPr>
        <w:t>（资料性）</w:t>
      </w:r>
      <w:r>
        <w:br/>
      </w:r>
      <w:r>
        <w:rPr>
          <w:rFonts w:hint="eastAsia"/>
        </w:rPr>
        <w:t>痰液粘稠度判断表</w:t>
      </w:r>
      <w:bookmarkEnd w:id="130"/>
      <w:bookmarkEnd w:id="131"/>
      <w:bookmarkEnd w:id="132"/>
    </w:p>
    <w:p w:rsidR="00971061" w:rsidRDefault="003E6744">
      <w:pPr>
        <w:pStyle w:val="afffff7"/>
        <w:ind w:firstLine="420"/>
      </w:pPr>
      <w:r>
        <w:rPr>
          <w:rFonts w:hint="eastAsia"/>
        </w:rPr>
        <w:t>痰液</w:t>
      </w:r>
      <w:proofErr w:type="gramStart"/>
      <w:r>
        <w:rPr>
          <w:rFonts w:hint="eastAsia"/>
        </w:rPr>
        <w:t>黏</w:t>
      </w:r>
      <w:proofErr w:type="gramEnd"/>
      <w:r>
        <w:rPr>
          <w:rFonts w:hint="eastAsia"/>
        </w:rPr>
        <w:t>稠度判断表见表</w:t>
      </w:r>
      <w:r>
        <w:rPr>
          <w:rFonts w:hint="eastAsia"/>
        </w:rPr>
        <w:t>A.</w:t>
      </w:r>
      <w:r>
        <w:t>1</w:t>
      </w:r>
      <w:r>
        <w:rPr>
          <w:rFonts w:hint="eastAsia"/>
        </w:rPr>
        <w:t>。</w:t>
      </w:r>
    </w:p>
    <w:p w:rsidR="00971061" w:rsidRDefault="003E6744">
      <w:pPr>
        <w:pStyle w:val="aff"/>
        <w:spacing w:before="120" w:after="120"/>
      </w:pPr>
      <w:bookmarkStart w:id="133" w:name="_Hlk182309720"/>
      <w:r>
        <w:rPr>
          <w:rFonts w:hint="eastAsia"/>
        </w:rPr>
        <w:t>痰液</w:t>
      </w:r>
      <w:proofErr w:type="gramStart"/>
      <w:r>
        <w:rPr>
          <w:rFonts w:hint="eastAsia"/>
        </w:rPr>
        <w:t>黏</w:t>
      </w:r>
      <w:proofErr w:type="gramEnd"/>
      <w:r>
        <w:rPr>
          <w:rFonts w:hint="eastAsia"/>
        </w:rPr>
        <w:t>稠度</w:t>
      </w:r>
      <w:bookmarkEnd w:id="133"/>
      <w:r>
        <w:rPr>
          <w:rFonts w:hint="eastAsia"/>
        </w:rPr>
        <w:t>判</w:t>
      </w:r>
      <w:r>
        <w:rPr>
          <w:rFonts w:hint="eastAsia"/>
        </w:rPr>
        <w:t>断表</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7"/>
        <w:gridCol w:w="7217"/>
      </w:tblGrid>
      <w:tr w:rsidR="00971061">
        <w:trPr>
          <w:tblHeader/>
          <w:jc w:val="center"/>
        </w:trPr>
        <w:tc>
          <w:tcPr>
            <w:tcW w:w="2117" w:type="dxa"/>
            <w:tcBorders>
              <w:top w:val="single" w:sz="8" w:space="0" w:color="auto"/>
              <w:bottom w:val="single" w:sz="8" w:space="0" w:color="auto"/>
            </w:tcBorders>
            <w:shd w:val="clear" w:color="auto" w:fill="auto"/>
            <w:vAlign w:val="center"/>
          </w:tcPr>
          <w:p w:rsidR="00971061" w:rsidRDefault="003E6744">
            <w:pPr>
              <w:pStyle w:val="afffffffffb"/>
            </w:pPr>
            <w:r>
              <w:rPr>
                <w:rFonts w:hint="eastAsia"/>
              </w:rPr>
              <w:t>痰液</w:t>
            </w:r>
            <w:proofErr w:type="gramStart"/>
            <w:r>
              <w:rPr>
                <w:rFonts w:hint="eastAsia"/>
              </w:rPr>
              <w:t>黏</w:t>
            </w:r>
            <w:proofErr w:type="gramEnd"/>
            <w:r>
              <w:rPr>
                <w:rFonts w:hint="eastAsia"/>
              </w:rPr>
              <w:t>稠度</w:t>
            </w:r>
          </w:p>
        </w:tc>
        <w:tc>
          <w:tcPr>
            <w:tcW w:w="7217" w:type="dxa"/>
            <w:tcBorders>
              <w:top w:val="single" w:sz="8" w:space="0" w:color="auto"/>
              <w:bottom w:val="single" w:sz="8" w:space="0" w:color="auto"/>
            </w:tcBorders>
            <w:shd w:val="clear" w:color="auto" w:fill="auto"/>
            <w:vAlign w:val="center"/>
          </w:tcPr>
          <w:p w:rsidR="00971061" w:rsidRDefault="003E6744">
            <w:pPr>
              <w:pStyle w:val="afffffffffb"/>
            </w:pPr>
            <w:r>
              <w:rPr>
                <w:rFonts w:hint="eastAsia"/>
              </w:rPr>
              <w:t>判断</w:t>
            </w:r>
          </w:p>
        </w:tc>
      </w:tr>
      <w:tr w:rsidR="00971061">
        <w:trPr>
          <w:jc w:val="center"/>
        </w:trPr>
        <w:tc>
          <w:tcPr>
            <w:tcW w:w="2117" w:type="dxa"/>
            <w:tcBorders>
              <w:top w:val="single" w:sz="8" w:space="0" w:color="auto"/>
            </w:tcBorders>
            <w:shd w:val="clear" w:color="auto" w:fill="auto"/>
            <w:vAlign w:val="center"/>
          </w:tcPr>
          <w:p w:rsidR="00971061" w:rsidRDefault="003E6744">
            <w:pPr>
              <w:pStyle w:val="afffffffffb"/>
            </w:pPr>
            <w:r>
              <w:rPr>
                <w:rFonts w:hAnsi="宋体" w:hint="eastAsia"/>
              </w:rPr>
              <w:t>Ⅰ</w:t>
            </w:r>
            <w:r>
              <w:rPr>
                <w:rFonts w:hint="eastAsia"/>
              </w:rPr>
              <w:t>度</w:t>
            </w:r>
          </w:p>
        </w:tc>
        <w:tc>
          <w:tcPr>
            <w:tcW w:w="7217" w:type="dxa"/>
            <w:tcBorders>
              <w:top w:val="single" w:sz="8" w:space="0" w:color="auto"/>
            </w:tcBorders>
            <w:shd w:val="clear" w:color="auto" w:fill="auto"/>
            <w:vAlign w:val="center"/>
          </w:tcPr>
          <w:p w:rsidR="00971061" w:rsidRDefault="003E6744">
            <w:pPr>
              <w:pStyle w:val="afffffffffb"/>
              <w:ind w:firstLineChars="100" w:firstLine="180"/>
              <w:jc w:val="left"/>
            </w:pPr>
            <w:r>
              <w:rPr>
                <w:rFonts w:hint="eastAsia"/>
              </w:rPr>
              <w:t>患者痰液呈米汤或白色泡沫状，痰液容易咳出或吸出，在吸痰后吸痰管内壁无痰液滞留</w:t>
            </w:r>
          </w:p>
        </w:tc>
      </w:tr>
      <w:tr w:rsidR="00971061">
        <w:trPr>
          <w:jc w:val="center"/>
        </w:trPr>
        <w:tc>
          <w:tcPr>
            <w:tcW w:w="2117" w:type="dxa"/>
            <w:shd w:val="clear" w:color="auto" w:fill="auto"/>
            <w:vAlign w:val="center"/>
          </w:tcPr>
          <w:p w:rsidR="00971061" w:rsidRDefault="003E6744">
            <w:pPr>
              <w:pStyle w:val="afffffffffb"/>
            </w:pPr>
            <w:r>
              <w:rPr>
                <w:rFonts w:hint="eastAsia"/>
              </w:rPr>
              <w:t>Ⅱ度</w:t>
            </w:r>
          </w:p>
        </w:tc>
        <w:tc>
          <w:tcPr>
            <w:tcW w:w="7217" w:type="dxa"/>
            <w:shd w:val="clear" w:color="auto" w:fill="auto"/>
            <w:vAlign w:val="center"/>
          </w:tcPr>
          <w:p w:rsidR="00971061" w:rsidRDefault="003E6744">
            <w:pPr>
              <w:pStyle w:val="afffffffffb"/>
              <w:ind w:firstLineChars="100" w:firstLine="180"/>
              <w:jc w:val="left"/>
            </w:pPr>
            <w:r>
              <w:rPr>
                <w:rFonts w:hint="eastAsia"/>
              </w:rPr>
              <w:t>患者痰液外观较为</w:t>
            </w:r>
            <w:proofErr w:type="gramStart"/>
            <w:r>
              <w:rPr>
                <w:rFonts w:hint="eastAsia"/>
              </w:rPr>
              <w:t>黏</w:t>
            </w:r>
            <w:proofErr w:type="gramEnd"/>
            <w:r>
              <w:rPr>
                <w:rFonts w:hint="eastAsia"/>
              </w:rPr>
              <w:t>稠，在吸痰后吸痰管内壁有少量痰液滞留，但容易清洗</w:t>
            </w:r>
          </w:p>
        </w:tc>
      </w:tr>
      <w:tr w:rsidR="00971061">
        <w:trPr>
          <w:jc w:val="center"/>
        </w:trPr>
        <w:tc>
          <w:tcPr>
            <w:tcW w:w="2117" w:type="dxa"/>
            <w:shd w:val="clear" w:color="auto" w:fill="auto"/>
            <w:vAlign w:val="center"/>
          </w:tcPr>
          <w:p w:rsidR="00971061" w:rsidRDefault="003E6744">
            <w:pPr>
              <w:pStyle w:val="afffffffffb"/>
            </w:pPr>
            <w:r>
              <w:rPr>
                <w:rFonts w:hint="eastAsia"/>
              </w:rPr>
              <w:t>Ⅲ度</w:t>
            </w:r>
          </w:p>
        </w:tc>
        <w:tc>
          <w:tcPr>
            <w:tcW w:w="7217" w:type="dxa"/>
            <w:shd w:val="clear" w:color="auto" w:fill="auto"/>
            <w:vAlign w:val="center"/>
          </w:tcPr>
          <w:p w:rsidR="00971061" w:rsidRDefault="003E6744">
            <w:pPr>
              <w:pStyle w:val="afffffffffb"/>
              <w:ind w:firstLineChars="100" w:firstLine="180"/>
              <w:jc w:val="left"/>
            </w:pPr>
            <w:r>
              <w:rPr>
                <w:rFonts w:hint="eastAsia"/>
              </w:rPr>
              <w:t>患者痰液外观明显</w:t>
            </w:r>
            <w:proofErr w:type="gramStart"/>
            <w:r>
              <w:rPr>
                <w:rFonts w:hint="eastAsia"/>
              </w:rPr>
              <w:t>黏</w:t>
            </w:r>
            <w:proofErr w:type="gramEnd"/>
            <w:r>
              <w:rPr>
                <w:rFonts w:hint="eastAsia"/>
              </w:rPr>
              <w:t>稠，呈现黄色，在吸痰后吸痰管内壁滞留的痰液不易清洗</w:t>
            </w:r>
          </w:p>
        </w:tc>
      </w:tr>
      <w:tr w:rsidR="00971061">
        <w:trPr>
          <w:jc w:val="center"/>
        </w:trPr>
        <w:tc>
          <w:tcPr>
            <w:tcW w:w="2117" w:type="dxa"/>
            <w:shd w:val="clear" w:color="auto" w:fill="auto"/>
            <w:vAlign w:val="center"/>
          </w:tcPr>
          <w:p w:rsidR="00971061" w:rsidRDefault="003E6744">
            <w:pPr>
              <w:pStyle w:val="afffffffffb"/>
            </w:pPr>
            <w:r>
              <w:rPr>
                <w:rFonts w:hint="eastAsia"/>
              </w:rPr>
              <w:t>Ⅳ度</w:t>
            </w:r>
          </w:p>
        </w:tc>
        <w:tc>
          <w:tcPr>
            <w:tcW w:w="7217" w:type="dxa"/>
            <w:shd w:val="clear" w:color="auto" w:fill="auto"/>
            <w:vAlign w:val="center"/>
          </w:tcPr>
          <w:p w:rsidR="00971061" w:rsidRDefault="003E6744">
            <w:pPr>
              <w:pStyle w:val="afffffffffb"/>
              <w:ind w:firstLineChars="100" w:firstLine="180"/>
              <w:jc w:val="left"/>
            </w:pPr>
            <w:r>
              <w:rPr>
                <w:rFonts w:hint="eastAsia"/>
              </w:rPr>
              <w:t>患者痰液难以吸出，存在痰痂或血痂</w:t>
            </w:r>
          </w:p>
        </w:tc>
      </w:tr>
    </w:tbl>
    <w:p w:rsidR="00971061" w:rsidRDefault="00971061">
      <w:pPr>
        <w:pStyle w:val="afffff7"/>
        <w:ind w:firstLine="420"/>
      </w:pPr>
    </w:p>
    <w:p w:rsidR="00971061" w:rsidRDefault="00971061">
      <w:pPr>
        <w:pStyle w:val="afffff7"/>
        <w:ind w:firstLine="420"/>
      </w:pPr>
    </w:p>
    <w:p w:rsidR="00971061" w:rsidRDefault="00971061">
      <w:pPr>
        <w:pStyle w:val="afffff7"/>
        <w:ind w:firstLine="420"/>
      </w:pPr>
    </w:p>
    <w:p w:rsidR="00971061" w:rsidRDefault="00971061">
      <w:pPr>
        <w:pStyle w:val="afffff7"/>
        <w:ind w:firstLine="420"/>
      </w:pPr>
    </w:p>
    <w:p w:rsidR="00971061" w:rsidRDefault="00971061">
      <w:pPr>
        <w:pStyle w:val="afffff7"/>
        <w:ind w:firstLine="420"/>
      </w:pPr>
    </w:p>
    <w:p w:rsidR="00971061" w:rsidRDefault="00971061">
      <w:pPr>
        <w:pStyle w:val="afffff7"/>
        <w:ind w:firstLine="420"/>
        <w:sectPr w:rsidR="00971061">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134" w:name="BookMark6"/>
      <w:bookmarkEnd w:id="129"/>
    </w:p>
    <w:p w:rsidR="00971061" w:rsidRDefault="003E6744">
      <w:pPr>
        <w:pStyle w:val="afffffe"/>
        <w:spacing w:after="120"/>
      </w:pPr>
      <w:bookmarkStart w:id="135" w:name="_Toc180773945"/>
      <w:bookmarkStart w:id="136" w:name="_Toc180678932"/>
      <w:bookmarkStart w:id="137" w:name="_Toc182403807"/>
      <w:r>
        <w:rPr>
          <w:rFonts w:hint="eastAsia"/>
          <w:spacing w:val="105"/>
        </w:rPr>
        <w:lastRenderedPageBreak/>
        <w:t>参考文</w:t>
      </w:r>
      <w:r>
        <w:rPr>
          <w:rFonts w:hint="eastAsia"/>
        </w:rPr>
        <w:t>献</w:t>
      </w:r>
      <w:bookmarkEnd w:id="135"/>
      <w:bookmarkEnd w:id="136"/>
      <w:bookmarkEnd w:id="137"/>
    </w:p>
    <w:p w:rsidR="00971061" w:rsidRDefault="003E6744">
      <w:pPr>
        <w:pStyle w:val="afffff7"/>
        <w:ind w:firstLine="420"/>
      </w:pPr>
      <w:r>
        <w:rPr>
          <w:rFonts w:hint="eastAsia"/>
        </w:rPr>
        <w:t xml:space="preserve">[1] </w:t>
      </w:r>
      <w:bookmarkStart w:id="138" w:name="_Hlk180685039"/>
      <w:r>
        <w:t>WS/T 367</w:t>
      </w:r>
      <w:r>
        <w:t>—</w:t>
      </w:r>
      <w:r>
        <w:t xml:space="preserve">2012  </w:t>
      </w:r>
      <w:r>
        <w:rPr>
          <w:rFonts w:hint="eastAsia"/>
        </w:rPr>
        <w:t>医疗机构消毒技术规范</w:t>
      </w:r>
    </w:p>
    <w:p w:rsidR="00971061" w:rsidRDefault="003E6744">
      <w:pPr>
        <w:pStyle w:val="afffff7"/>
        <w:ind w:firstLine="420"/>
      </w:pPr>
      <w:r>
        <w:rPr>
          <w:rFonts w:hint="eastAsia"/>
        </w:rPr>
        <w:t>[2] YY/T 0186</w:t>
      </w:r>
      <w:r>
        <w:rPr>
          <w:rFonts w:hint="eastAsia"/>
        </w:rPr>
        <w:t>—</w:t>
      </w:r>
      <w:r>
        <w:rPr>
          <w:rFonts w:hint="eastAsia"/>
        </w:rPr>
        <w:t>1</w:t>
      </w:r>
      <w:r>
        <w:t>994</w:t>
      </w:r>
      <w:r>
        <w:rPr>
          <w:rFonts w:hint="eastAsia"/>
        </w:rPr>
        <w:t xml:space="preserve"> </w:t>
      </w:r>
      <w:r>
        <w:t xml:space="preserve"> </w:t>
      </w:r>
      <w:r>
        <w:rPr>
          <w:rFonts w:hint="eastAsia"/>
        </w:rPr>
        <w:t>医用中心吸引系统通用技术条件</w:t>
      </w:r>
    </w:p>
    <w:p w:rsidR="00971061" w:rsidRDefault="003E6744">
      <w:pPr>
        <w:pStyle w:val="afffff7"/>
        <w:ind w:firstLine="420"/>
      </w:pPr>
      <w:r>
        <w:rPr>
          <w:rFonts w:hint="eastAsia"/>
        </w:rPr>
        <w:t>[3] DB22/T 3004</w:t>
      </w:r>
      <w:r>
        <w:rPr>
          <w:rFonts w:hint="eastAsia"/>
        </w:rPr>
        <w:t>—</w:t>
      </w:r>
      <w:r>
        <w:rPr>
          <w:rFonts w:hint="eastAsia"/>
        </w:rPr>
        <w:t>2</w:t>
      </w:r>
      <w:r>
        <w:t xml:space="preserve">019 </w:t>
      </w:r>
      <w:r>
        <w:rPr>
          <w:rFonts w:hint="eastAsia"/>
        </w:rPr>
        <w:t xml:space="preserve"> </w:t>
      </w:r>
      <w:r>
        <w:rPr>
          <w:rFonts w:hint="eastAsia"/>
        </w:rPr>
        <w:t>经气管插管、气管切开吸</w:t>
      </w:r>
      <w:r>
        <w:rPr>
          <w:rFonts w:hint="eastAsia"/>
        </w:rPr>
        <w:t>痰法护理操作规范</w:t>
      </w:r>
    </w:p>
    <w:p w:rsidR="00971061" w:rsidRDefault="003E6744">
      <w:pPr>
        <w:pStyle w:val="afffff7"/>
        <w:ind w:firstLine="420"/>
      </w:pPr>
      <w:r>
        <w:rPr>
          <w:rFonts w:hint="eastAsia"/>
        </w:rPr>
        <w:t xml:space="preserve">[4] </w:t>
      </w:r>
      <w:r>
        <w:rPr>
          <w:rFonts w:hint="eastAsia"/>
        </w:rPr>
        <w:t>尤黎明，吴瑛</w:t>
      </w:r>
      <w:r>
        <w:rPr>
          <w:rFonts w:hint="eastAsia"/>
        </w:rPr>
        <w:t>.</w:t>
      </w:r>
      <w:r>
        <w:rPr>
          <w:rFonts w:hint="eastAsia"/>
        </w:rPr>
        <w:t>内科护理学（第七版）</w:t>
      </w:r>
      <w:r>
        <w:rPr>
          <w:rFonts w:hint="eastAsia"/>
        </w:rPr>
        <w:t>[M].</w:t>
      </w:r>
      <w:r>
        <w:rPr>
          <w:rFonts w:hint="eastAsia"/>
        </w:rPr>
        <w:t>北京</w:t>
      </w:r>
      <w:r>
        <w:rPr>
          <w:rFonts w:hint="eastAsia"/>
        </w:rPr>
        <w:t>:</w:t>
      </w:r>
      <w:r>
        <w:rPr>
          <w:rFonts w:hint="eastAsia"/>
        </w:rPr>
        <w:t>人民卫生出版社</w:t>
      </w:r>
      <w:r>
        <w:rPr>
          <w:rFonts w:hint="eastAsia"/>
        </w:rPr>
        <w:t>,2022.</w:t>
      </w:r>
    </w:p>
    <w:p w:rsidR="00971061" w:rsidRDefault="003E6744">
      <w:pPr>
        <w:pStyle w:val="afffff7"/>
        <w:ind w:firstLine="420"/>
      </w:pPr>
      <w:r>
        <w:rPr>
          <w:rFonts w:hint="eastAsia"/>
        </w:rPr>
        <w:t xml:space="preserve">[5] </w:t>
      </w:r>
      <w:r>
        <w:rPr>
          <w:rFonts w:hint="eastAsia"/>
        </w:rPr>
        <w:t>李庆印，陈永强</w:t>
      </w:r>
      <w:r>
        <w:rPr>
          <w:rFonts w:hint="eastAsia"/>
        </w:rPr>
        <w:t>.</w:t>
      </w:r>
      <w:r>
        <w:rPr>
          <w:rFonts w:hint="eastAsia"/>
        </w:rPr>
        <w:t>重症专科护理</w:t>
      </w:r>
      <w:r>
        <w:rPr>
          <w:rFonts w:hint="eastAsia"/>
        </w:rPr>
        <w:t>[M].</w:t>
      </w:r>
      <w:r>
        <w:rPr>
          <w:rFonts w:hint="eastAsia"/>
        </w:rPr>
        <w:t>北京</w:t>
      </w:r>
      <w:r>
        <w:rPr>
          <w:rFonts w:hint="eastAsia"/>
        </w:rPr>
        <w:t>:</w:t>
      </w:r>
      <w:r>
        <w:rPr>
          <w:rFonts w:hint="eastAsia"/>
        </w:rPr>
        <w:t>人民卫生出版社</w:t>
      </w:r>
      <w:r>
        <w:rPr>
          <w:rFonts w:hint="eastAsia"/>
        </w:rPr>
        <w:t>,2018.</w:t>
      </w:r>
    </w:p>
    <w:p w:rsidR="00971061" w:rsidRDefault="003E6744">
      <w:pPr>
        <w:pStyle w:val="afffff7"/>
        <w:ind w:firstLine="420"/>
      </w:pPr>
      <w:r>
        <w:rPr>
          <w:rFonts w:hint="eastAsia"/>
        </w:rPr>
        <w:t>[</w:t>
      </w:r>
      <w:r>
        <w:t>7</w:t>
      </w:r>
      <w:r>
        <w:rPr>
          <w:rFonts w:hint="eastAsia"/>
        </w:rPr>
        <w:t>]</w:t>
      </w:r>
      <w:r>
        <w:t xml:space="preserve"> </w:t>
      </w:r>
      <w:r>
        <w:rPr>
          <w:rFonts w:hint="eastAsia"/>
        </w:rPr>
        <w:t>丁亚平</w:t>
      </w:r>
      <w:r>
        <w:rPr>
          <w:rFonts w:hint="eastAsia"/>
        </w:rPr>
        <w:t>,</w:t>
      </w:r>
      <w:r>
        <w:rPr>
          <w:rFonts w:hint="eastAsia"/>
        </w:rPr>
        <w:t>夏姗姗</w:t>
      </w:r>
      <w:r>
        <w:rPr>
          <w:rFonts w:hint="eastAsia"/>
        </w:rPr>
        <w:t>,</w:t>
      </w:r>
      <w:r>
        <w:rPr>
          <w:rFonts w:hint="eastAsia"/>
        </w:rPr>
        <w:t>童祥飞等</w:t>
      </w:r>
      <w:r>
        <w:rPr>
          <w:rFonts w:hint="eastAsia"/>
        </w:rPr>
        <w:t>.2022</w:t>
      </w:r>
      <w:r>
        <w:rPr>
          <w:rFonts w:hint="eastAsia"/>
        </w:rPr>
        <w:t>版《</w:t>
      </w:r>
      <w:r>
        <w:rPr>
          <w:rFonts w:hint="eastAsia"/>
        </w:rPr>
        <w:t>AARC</w:t>
      </w:r>
      <w:r>
        <w:rPr>
          <w:rFonts w:hint="eastAsia"/>
        </w:rPr>
        <w:t>临床实践指南：人工气道内吸痰》解读</w:t>
      </w:r>
      <w:r>
        <w:rPr>
          <w:rFonts w:hint="eastAsia"/>
        </w:rPr>
        <w:t>[J].</w:t>
      </w:r>
      <w:r>
        <w:rPr>
          <w:rFonts w:hint="eastAsia"/>
        </w:rPr>
        <w:t>护理研究</w:t>
      </w:r>
      <w:r>
        <w:rPr>
          <w:rFonts w:hint="eastAsia"/>
        </w:rPr>
        <w:t>,2022,36(22):3953-3957.</w:t>
      </w:r>
    </w:p>
    <w:p w:rsidR="00971061" w:rsidRDefault="003E6744">
      <w:pPr>
        <w:pStyle w:val="afffff7"/>
        <w:ind w:firstLine="420"/>
      </w:pPr>
      <w:r>
        <w:t xml:space="preserve">[8] </w:t>
      </w:r>
      <w:r>
        <w:rPr>
          <w:rFonts w:hint="eastAsia"/>
        </w:rPr>
        <w:t>黄益</w:t>
      </w:r>
      <w:r>
        <w:rPr>
          <w:rFonts w:hint="eastAsia"/>
        </w:rPr>
        <w:t>,</w:t>
      </w:r>
      <w:r>
        <w:rPr>
          <w:rFonts w:hint="eastAsia"/>
        </w:rPr>
        <w:t>唐军</w:t>
      </w:r>
      <w:r>
        <w:rPr>
          <w:rFonts w:hint="eastAsia"/>
        </w:rPr>
        <w:t>,</w:t>
      </w:r>
      <w:proofErr w:type="gramStart"/>
      <w:r>
        <w:rPr>
          <w:rFonts w:hint="eastAsia"/>
        </w:rPr>
        <w:t>史源等</w:t>
      </w:r>
      <w:proofErr w:type="gramEnd"/>
      <w:r>
        <w:rPr>
          <w:rFonts w:hint="eastAsia"/>
        </w:rPr>
        <w:t>.2020</w:t>
      </w:r>
      <w:r>
        <w:rPr>
          <w:rFonts w:hint="eastAsia"/>
        </w:rPr>
        <w:t>新生儿机械通气时气道内吸引操作指南</w:t>
      </w:r>
      <w:r>
        <w:rPr>
          <w:rFonts w:hint="eastAsia"/>
        </w:rPr>
        <w:t>[J].</w:t>
      </w:r>
      <w:r>
        <w:rPr>
          <w:rFonts w:hint="eastAsia"/>
        </w:rPr>
        <w:t>中国当代儿科杂志</w:t>
      </w:r>
      <w:r>
        <w:rPr>
          <w:rFonts w:hint="eastAsia"/>
        </w:rPr>
        <w:t>,2020,22(06):533-542.</w:t>
      </w:r>
    </w:p>
    <w:p w:rsidR="00971061" w:rsidRDefault="003E6744">
      <w:pPr>
        <w:pStyle w:val="afffff7"/>
        <w:ind w:firstLineChars="0" w:firstLine="0"/>
        <w:jc w:val="center"/>
      </w:pPr>
      <w:bookmarkStart w:id="139" w:name="BookMark8"/>
      <w:bookmarkEnd w:id="134"/>
      <w:bookmarkEnd w:id="138"/>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9"/>
    </w:p>
    <w:sectPr w:rsidR="00971061">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061" w:rsidRDefault="003E6744">
      <w:pPr>
        <w:spacing w:line="240" w:lineRule="auto"/>
      </w:pPr>
      <w:r>
        <w:separator/>
      </w:r>
    </w:p>
  </w:endnote>
  <w:endnote w:type="continuationSeparator" w:id="0">
    <w:p w:rsidR="00971061" w:rsidRDefault="003E67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3"/>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4"/>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3"/>
    </w:pPr>
    <w:r>
      <w:fldChar w:fldCharType="begin"/>
    </w:r>
    <w:r>
      <w:instrText xml:space="preserve"> PAGE   \* MERGEFORMAT \* MERGEFORMAT </w:instrText>
    </w:r>
    <w:r>
      <w:fldChar w:fldCharType="separate"/>
    </w:r>
    <w: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971061">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971061">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3"/>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061" w:rsidRDefault="003E6744">
      <w:pPr>
        <w:spacing w:line="240" w:lineRule="auto"/>
      </w:pPr>
      <w:r>
        <w:separator/>
      </w:r>
    </w:p>
  </w:footnote>
  <w:footnote w:type="continuationSeparator" w:id="0">
    <w:p w:rsidR="00971061" w:rsidRDefault="003E67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971061">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c"/>
    </w:pPr>
    <w:r>
      <w:fldChar w:fldCharType="begin"/>
    </w:r>
    <w:r>
      <w:instrText xml:space="preserve"> STYLEREF  </w:instrText>
    </w:r>
    <w:r>
      <w:instrText>标准文件</w:instrText>
    </w:r>
    <w:r>
      <w:instrText>_</w:instrText>
    </w:r>
    <w:r>
      <w:instrText>文件</w:instrText>
    </w:r>
    <w:r>
      <w:instrText>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971061">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c"/>
    </w:pPr>
    <w:r>
      <w:fldChar w:fldCharType="begin"/>
    </w:r>
    <w:r>
      <w:instrText xml:space="preserve"> STYLEREF  </w:instrText>
    </w:r>
    <w:r>
      <w:instrText>标准文件</w:instrText>
    </w:r>
    <w:r>
      <w:instrText>_</w:instrText>
    </w:r>
    <w:r>
      <w:instrText>文件编号</w:instrText>
    </w:r>
    <w:r>
      <w:instrText xml:space="preserve">  \* </w:instrText>
    </w:r>
    <w:r>
      <w:instrText xml:space="preserve">MERGEFORMAT </w:instrText>
    </w:r>
    <w:r>
      <w:fldChar w:fldCharType="separate"/>
    </w:r>
    <w:r>
      <w:rPr>
        <w:noProof/>
      </w:rPr>
      <w:t>T/GXAS XXXX</w:t>
    </w:r>
    <w:r>
      <w:rPr>
        <w:noProof/>
      </w:rPr>
      <w:t>—</w:t>
    </w:r>
    <w:r>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061" w:rsidRDefault="003E6744">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ldxguyIA5JOWinAqg1nrzmEyfrmCJjCcUAjKSPNOai1PXPljxfIxrFiDxYbJwM3puhznf1OgaRmQLRZWPGEQkw==" w:salt="ue/DRWgAyIYPZTBTA6LFoQ=="/>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RjNGUzNjhkNDJhYmU4ZWE5NmZiNWM4MDRhNDdkNGIifQ=="/>
  </w:docVars>
  <w:rsids>
    <w:rsidRoot w:val="002D4A3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0DA"/>
    <w:rsid w:val="000C0D69"/>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686F"/>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71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A3C"/>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5A9"/>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6744"/>
    <w:rsid w:val="003F0841"/>
    <w:rsid w:val="003F23D3"/>
    <w:rsid w:val="003F3F08"/>
    <w:rsid w:val="003F49F1"/>
    <w:rsid w:val="003F6272"/>
    <w:rsid w:val="00400E72"/>
    <w:rsid w:val="00401400"/>
    <w:rsid w:val="0040458E"/>
    <w:rsid w:val="00404869"/>
    <w:rsid w:val="00405884"/>
    <w:rsid w:val="00407D39"/>
    <w:rsid w:val="0041477A"/>
    <w:rsid w:val="004167A3"/>
    <w:rsid w:val="0042182C"/>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38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49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E2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E3F"/>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48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0F3"/>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0D2"/>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2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F8A"/>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263D"/>
    <w:rsid w:val="0096381A"/>
    <w:rsid w:val="009640D0"/>
    <w:rsid w:val="00965E04"/>
    <w:rsid w:val="009674AD"/>
    <w:rsid w:val="00970CDC"/>
    <w:rsid w:val="00971061"/>
    <w:rsid w:val="00975727"/>
    <w:rsid w:val="00977010"/>
    <w:rsid w:val="00977D02"/>
    <w:rsid w:val="00977FF9"/>
    <w:rsid w:val="009809BB"/>
    <w:rsid w:val="00982079"/>
    <w:rsid w:val="0098364B"/>
    <w:rsid w:val="009908A3"/>
    <w:rsid w:val="009911AF"/>
    <w:rsid w:val="00991875"/>
    <w:rsid w:val="00991F92"/>
    <w:rsid w:val="00992985"/>
    <w:rsid w:val="00993889"/>
    <w:rsid w:val="00993F4F"/>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9E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E64"/>
    <w:rsid w:val="00AE101C"/>
    <w:rsid w:val="00AE2A69"/>
    <w:rsid w:val="00AE37E5"/>
    <w:rsid w:val="00AE5EB4"/>
    <w:rsid w:val="00AF0C18"/>
    <w:rsid w:val="00AF47C5"/>
    <w:rsid w:val="00AF5398"/>
    <w:rsid w:val="00B049AF"/>
    <w:rsid w:val="00B06E97"/>
    <w:rsid w:val="00B07242"/>
    <w:rsid w:val="00B10534"/>
    <w:rsid w:val="00B113DB"/>
    <w:rsid w:val="00B11D8A"/>
    <w:rsid w:val="00B12981"/>
    <w:rsid w:val="00B147DD"/>
    <w:rsid w:val="00B156FD"/>
    <w:rsid w:val="00B21F61"/>
    <w:rsid w:val="00B23A84"/>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8A4"/>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52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6D5"/>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C3D"/>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E20"/>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BFA"/>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123"/>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A2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E6D"/>
    <w:rsid w:val="00FE54AE"/>
    <w:rsid w:val="00FE576A"/>
    <w:rsid w:val="00FE7E79"/>
    <w:rsid w:val="00FF3E7D"/>
    <w:rsid w:val="00FF5B99"/>
    <w:rsid w:val="00FF730C"/>
    <w:rsid w:val="00FF73F4"/>
    <w:rsid w:val="00FF7CE4"/>
    <w:rsid w:val="00FF7E39"/>
    <w:rsid w:val="06460D66"/>
    <w:rsid w:val="3418269A"/>
    <w:rsid w:val="4EF1623E"/>
    <w:rsid w:val="5EEF4B62"/>
    <w:rsid w:val="69962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1F29F54-CC76-4DDA-AC32-65A746B5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annotation reference"/>
    <w:basedOn w:val="afff6"/>
    <w:uiPriority w:val="99"/>
    <w:semiHidden/>
    <w:unhideWhenUsed/>
    <w:qFormat/>
    <w:rPr>
      <w:sz w:val="21"/>
      <w:szCs w:val="21"/>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9233C2AA97A47F6A3509118C955D5BF"/>
        <w:category>
          <w:name w:val="常规"/>
          <w:gallery w:val="placeholder"/>
        </w:category>
        <w:types>
          <w:type w:val="bbPlcHdr"/>
        </w:types>
        <w:behaviors>
          <w:behavior w:val="content"/>
        </w:behaviors>
        <w:guid w:val="{E0B1E9FC-9BFF-4670-AD48-B66843D7682A}"/>
      </w:docPartPr>
      <w:docPartBody>
        <w:p w:rsidR="000D433E" w:rsidRDefault="000D433E">
          <w:pPr>
            <w:pStyle w:val="B9233C2AA97A47F6A3509118C955D5BF"/>
          </w:pPr>
          <w:r>
            <w:rPr>
              <w:rStyle w:val="a3"/>
              <w:rFonts w:hint="eastAsia"/>
            </w:rPr>
            <w:t>单击或点击此处输入文字。</w:t>
          </w:r>
        </w:p>
      </w:docPartBody>
    </w:docPart>
    <w:docPart>
      <w:docPartPr>
        <w:name w:val="078A61AF4E214F25B3FB1DD43F14B3DD"/>
        <w:category>
          <w:name w:val="常规"/>
          <w:gallery w:val="placeholder"/>
        </w:category>
        <w:types>
          <w:type w:val="bbPlcHdr"/>
        </w:types>
        <w:behaviors>
          <w:behavior w:val="content"/>
        </w:behaviors>
        <w:guid w:val="{5D9ED76E-7F20-4630-ACA0-F604562F59C5}"/>
      </w:docPartPr>
      <w:docPartBody>
        <w:p w:rsidR="000D433E" w:rsidRDefault="000D433E">
          <w:pPr>
            <w:pStyle w:val="078A61AF4E214F25B3FB1DD43F14B3DD"/>
          </w:pPr>
          <w:r>
            <w:rPr>
              <w:rStyle w:val="a3"/>
              <w:rFonts w:hint="eastAsia"/>
            </w:rPr>
            <w:t>选择一项。</w:t>
          </w:r>
        </w:p>
      </w:docPartBody>
    </w:docPart>
    <w:docPart>
      <w:docPartPr>
        <w:name w:val="057EFBE054DB4CBCB37B2E983C24B020"/>
        <w:category>
          <w:name w:val="常规"/>
          <w:gallery w:val="placeholder"/>
        </w:category>
        <w:types>
          <w:type w:val="bbPlcHdr"/>
        </w:types>
        <w:behaviors>
          <w:behavior w:val="content"/>
        </w:behaviors>
        <w:guid w:val="{EB889EA4-46CF-41FF-B1EA-E2D8EC47D12F}"/>
      </w:docPartPr>
      <w:docPartBody>
        <w:p w:rsidR="000D433E" w:rsidRDefault="000D433E">
          <w:pPr>
            <w:pStyle w:val="057EFBE054DB4CBCB37B2E983C24B02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86"/>
    <w:rsid w:val="000D433E"/>
    <w:rsid w:val="006A2B3B"/>
    <w:rsid w:val="006C7FE5"/>
    <w:rsid w:val="00915786"/>
    <w:rsid w:val="00996ABD"/>
    <w:rsid w:val="00AD7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9233C2AA97A47F6A3509118C955D5BF">
    <w:name w:val="B9233C2AA97A47F6A3509118C955D5BF"/>
    <w:qFormat/>
    <w:pPr>
      <w:widowControl w:val="0"/>
      <w:jc w:val="both"/>
    </w:pPr>
    <w:rPr>
      <w:kern w:val="2"/>
      <w:sz w:val="21"/>
      <w:szCs w:val="22"/>
    </w:rPr>
  </w:style>
  <w:style w:type="paragraph" w:customStyle="1" w:styleId="078A61AF4E214F25B3FB1DD43F14B3DD">
    <w:name w:val="078A61AF4E214F25B3FB1DD43F14B3DD"/>
    <w:qFormat/>
    <w:pPr>
      <w:widowControl w:val="0"/>
      <w:jc w:val="both"/>
    </w:pPr>
    <w:rPr>
      <w:kern w:val="2"/>
      <w:sz w:val="21"/>
      <w:szCs w:val="22"/>
    </w:rPr>
  </w:style>
  <w:style w:type="paragraph" w:customStyle="1" w:styleId="057EFBE054DB4CBCB37B2E983C24B020">
    <w:name w:val="057EFBE054DB4CBCB37B2E983C24B02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90489-120A-4010-BAF5-2A03E327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59</TotalTime>
  <Pages>9</Pages>
  <Words>818</Words>
  <Characters>4665</Characters>
  <Application>Microsoft Office Word</Application>
  <DocSecurity>0</DocSecurity>
  <Lines>38</Lines>
  <Paragraphs>10</Paragraphs>
  <ScaleCrop>false</ScaleCrop>
  <Company>PCMI</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11</cp:revision>
  <cp:lastPrinted>2021-02-02T08:22:00Z</cp:lastPrinted>
  <dcterms:created xsi:type="dcterms:W3CDTF">2024-11-12T05:19:00Z</dcterms:created>
  <dcterms:modified xsi:type="dcterms:W3CDTF">2024-11-15T09:17:00Z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858B50554F3D4A2CA620CE583E1A1E9F_12</vt:lpwstr>
  </property>
</Properties>
</file>