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4952A">
      <w:pPr>
        <w:spacing w:line="600" w:lineRule="exact"/>
        <w:jc w:val="center"/>
        <w:rPr>
          <w:rFonts w:ascii="方正小标宋简体" w:hAnsi="黑体" w:eastAsia="方正小标宋简体" w:cs="黑体"/>
          <w:color w:val="000000"/>
          <w:sz w:val="44"/>
          <w:szCs w:val="44"/>
        </w:rPr>
      </w:pPr>
      <w:bookmarkStart w:id="0" w:name="_Hlk183503733"/>
      <w:bookmarkEnd w:id="0"/>
      <w:r>
        <w:rPr>
          <w:rFonts w:hint="eastAsia" w:ascii="方正小标宋简体" w:hAnsi="黑体" w:eastAsia="方正小标宋简体" w:cs="黑体"/>
          <w:color w:val="000000"/>
          <w:sz w:val="44"/>
          <w:szCs w:val="44"/>
        </w:rPr>
        <w:t>团体标准《医疗护理员安全管理规范》（征求意见稿）编制说明</w:t>
      </w:r>
    </w:p>
    <w:p w14:paraId="4BFE4E30">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一、项目来源</w:t>
      </w:r>
    </w:p>
    <w:p w14:paraId="3E52BF40">
      <w:pPr>
        <w:spacing w:line="560" w:lineRule="exact"/>
        <w:ind w:firstLine="640" w:firstLineChars="200"/>
        <w:rPr>
          <w:rFonts w:ascii="仿宋_GB2312" w:hAnsi="仿宋" w:eastAsia="仿宋_GB2312"/>
          <w:sz w:val="32"/>
          <w:szCs w:val="32"/>
        </w:rPr>
      </w:pPr>
      <w:r>
        <w:rPr>
          <w:rFonts w:hint="eastAsia" w:ascii="仿宋_GB2312" w:hAnsi="Calibri" w:eastAsia="仿宋_GB2312"/>
          <w:sz w:val="32"/>
          <w:szCs w:val="32"/>
        </w:rPr>
        <w:t>根据《广西标准化协会关于下达2024年第二十八批团体标准制修订项目计划的通知》（桂标协〔2024〕210号）文件精神，由广西护理学会提出，中山大学附属第一医院广西医院、</w:t>
      </w:r>
      <w:bookmarkStart w:id="1" w:name="_Hlk183450097"/>
      <w:r>
        <w:rPr>
          <w:rFonts w:hint="eastAsia" w:ascii="仿宋_GB2312" w:hAnsi="Calibri" w:eastAsia="仿宋_GB2312"/>
          <w:sz w:val="32"/>
          <w:szCs w:val="32"/>
        </w:rPr>
        <w:t>广西壮族自治区人民医院、桂林医学院附属医院、右江民族医学院附属医院、玉林市第一人民医院、河池市第一人民医院</w:t>
      </w:r>
      <w:bookmarkEnd w:id="1"/>
      <w:r>
        <w:rPr>
          <w:rFonts w:hint="eastAsia" w:ascii="仿宋_GB2312" w:hAnsi="Calibri" w:eastAsia="仿宋_GB2312"/>
          <w:sz w:val="32"/>
          <w:szCs w:val="32"/>
        </w:rPr>
        <w:t>等单位共同起草制定的团体标准《医疗护理员安全管理规范》（项目编号：202</w:t>
      </w:r>
      <w:r>
        <w:rPr>
          <w:rFonts w:ascii="仿宋_GB2312" w:hAnsi="Calibri" w:eastAsia="仿宋_GB2312"/>
          <w:sz w:val="32"/>
          <w:szCs w:val="32"/>
        </w:rPr>
        <w:t>4</w:t>
      </w:r>
      <w:r>
        <w:rPr>
          <w:rFonts w:hint="eastAsia" w:ascii="仿宋_GB2312" w:hAnsi="Calibri" w:eastAsia="仿宋_GB2312"/>
          <w:sz w:val="32"/>
          <w:szCs w:val="32"/>
        </w:rPr>
        <w:t>-</w:t>
      </w:r>
      <w:r>
        <w:rPr>
          <w:rFonts w:ascii="仿宋_GB2312" w:hAnsi="Calibri" w:eastAsia="仿宋_GB2312"/>
          <w:sz w:val="32"/>
          <w:szCs w:val="32"/>
        </w:rPr>
        <w:t>2802</w:t>
      </w:r>
      <w:r>
        <w:rPr>
          <w:rFonts w:hint="eastAsia" w:ascii="仿宋_GB2312" w:hAnsi="Calibri" w:eastAsia="仿宋_GB2312"/>
          <w:sz w:val="32"/>
          <w:szCs w:val="32"/>
        </w:rPr>
        <w:t>）</w:t>
      </w:r>
      <w:r>
        <w:rPr>
          <w:rFonts w:hint="eastAsia" w:ascii="仿宋_GB2312" w:hAnsi="仿宋" w:eastAsia="仿宋_GB2312"/>
          <w:sz w:val="32"/>
          <w:szCs w:val="32"/>
        </w:rPr>
        <w:t>已获批立项。主要起草人姓名及分工情况如下：</w:t>
      </w:r>
    </w:p>
    <w:tbl>
      <w:tblPr>
        <w:tblStyle w:val="11"/>
        <w:tblW w:w="5000" w:type="pct"/>
        <w:jc w:val="center"/>
        <w:tblLayout w:type="autofit"/>
        <w:tblCellMar>
          <w:top w:w="0" w:type="dxa"/>
          <w:left w:w="108" w:type="dxa"/>
          <w:bottom w:w="0" w:type="dxa"/>
          <w:right w:w="108" w:type="dxa"/>
        </w:tblCellMar>
      </w:tblPr>
      <w:tblGrid>
        <w:gridCol w:w="869"/>
        <w:gridCol w:w="874"/>
        <w:gridCol w:w="2038"/>
        <w:gridCol w:w="1710"/>
        <w:gridCol w:w="3031"/>
      </w:tblGrid>
      <w:tr w14:paraId="593DDEBB">
        <w:tblPrEx>
          <w:tblCellMar>
            <w:top w:w="0" w:type="dxa"/>
            <w:left w:w="108" w:type="dxa"/>
            <w:bottom w:w="0" w:type="dxa"/>
            <w:right w:w="108" w:type="dxa"/>
          </w:tblCellMar>
        </w:tblPrEx>
        <w:trPr>
          <w:cantSplit/>
          <w:trHeight w:val="576"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47BB525C">
            <w:pPr>
              <w:jc w:val="center"/>
              <w:rPr>
                <w:rFonts w:ascii="仿宋_GB2312" w:hAnsi="仿宋_GB2312" w:eastAsia="仿宋_GB2312"/>
                <w:bCs/>
                <w:szCs w:val="21"/>
              </w:rPr>
            </w:pPr>
            <w:r>
              <w:rPr>
                <w:rFonts w:hint="eastAsia" w:ascii="仿宋_GB2312" w:hAnsi="宋体" w:eastAsia="仿宋_GB2312" w:cs="宋体"/>
                <w:b/>
                <w:bCs/>
                <w:szCs w:val="21"/>
              </w:rPr>
              <w:t>序号</w:t>
            </w:r>
          </w:p>
        </w:tc>
        <w:tc>
          <w:tcPr>
            <w:tcW w:w="513" w:type="pct"/>
            <w:tcBorders>
              <w:top w:val="single" w:color="auto" w:sz="4" w:space="0"/>
              <w:left w:val="single" w:color="auto" w:sz="4" w:space="0"/>
              <w:bottom w:val="single" w:color="auto" w:sz="4" w:space="0"/>
              <w:right w:val="single" w:color="auto" w:sz="4" w:space="0"/>
            </w:tcBorders>
            <w:vAlign w:val="center"/>
          </w:tcPr>
          <w:p w14:paraId="4BF66EF1">
            <w:pPr>
              <w:jc w:val="center"/>
              <w:rPr>
                <w:rFonts w:ascii="仿宋_GB2312" w:hAnsi="仿宋_GB2312" w:eastAsia="仿宋_GB2312"/>
                <w:bCs/>
                <w:szCs w:val="21"/>
              </w:rPr>
            </w:pPr>
            <w:r>
              <w:rPr>
                <w:rFonts w:hint="eastAsia" w:ascii="仿宋_GB2312" w:hAnsi="宋体" w:eastAsia="仿宋_GB2312" w:cs="宋体"/>
                <w:b/>
                <w:bCs/>
                <w:szCs w:val="21"/>
              </w:rPr>
              <w:t>姓  名</w:t>
            </w:r>
          </w:p>
        </w:tc>
        <w:tc>
          <w:tcPr>
            <w:tcW w:w="1196" w:type="pct"/>
            <w:tcBorders>
              <w:top w:val="single" w:color="auto" w:sz="4" w:space="0"/>
              <w:left w:val="single" w:color="auto" w:sz="4" w:space="0"/>
              <w:bottom w:val="single" w:color="auto" w:sz="4" w:space="0"/>
              <w:right w:val="single" w:color="auto" w:sz="4" w:space="0"/>
            </w:tcBorders>
            <w:vAlign w:val="center"/>
          </w:tcPr>
          <w:p w14:paraId="0B38ECB5">
            <w:pPr>
              <w:jc w:val="center"/>
              <w:rPr>
                <w:rFonts w:ascii="仿宋_GB2312" w:hAnsi="仿宋_GB2312" w:eastAsia="仿宋_GB2312"/>
                <w:bCs/>
                <w:szCs w:val="21"/>
              </w:rPr>
            </w:pPr>
            <w:r>
              <w:rPr>
                <w:rFonts w:hint="eastAsia" w:ascii="仿宋_GB2312" w:hAnsi="宋体" w:eastAsia="仿宋_GB2312" w:cs="宋体"/>
                <w:b/>
                <w:szCs w:val="21"/>
              </w:rPr>
              <w:t>单位</w:t>
            </w:r>
          </w:p>
        </w:tc>
        <w:tc>
          <w:tcPr>
            <w:tcW w:w="1003" w:type="pct"/>
            <w:tcBorders>
              <w:top w:val="single" w:color="auto" w:sz="4" w:space="0"/>
              <w:left w:val="single" w:color="auto" w:sz="4" w:space="0"/>
              <w:bottom w:val="single" w:color="auto" w:sz="4" w:space="0"/>
              <w:right w:val="single" w:color="auto" w:sz="4" w:space="0"/>
            </w:tcBorders>
            <w:vAlign w:val="center"/>
          </w:tcPr>
          <w:p w14:paraId="18FF6DF0">
            <w:pPr>
              <w:jc w:val="center"/>
              <w:rPr>
                <w:rFonts w:ascii="仿宋_GB2312" w:hAnsi="仿宋_GB2312" w:eastAsia="仿宋_GB2312"/>
                <w:bCs/>
                <w:szCs w:val="21"/>
              </w:rPr>
            </w:pPr>
            <w:r>
              <w:rPr>
                <w:rFonts w:hint="eastAsia" w:ascii="仿宋_GB2312" w:hAnsi="宋体" w:eastAsia="仿宋_GB2312" w:cs="宋体"/>
                <w:b/>
                <w:bCs/>
                <w:szCs w:val="21"/>
              </w:rPr>
              <w:t>职务/职称</w:t>
            </w:r>
          </w:p>
        </w:tc>
        <w:tc>
          <w:tcPr>
            <w:tcW w:w="1778" w:type="pct"/>
            <w:tcBorders>
              <w:top w:val="single" w:color="auto" w:sz="4" w:space="0"/>
              <w:left w:val="single" w:color="auto" w:sz="4" w:space="0"/>
              <w:bottom w:val="single" w:color="auto" w:sz="4" w:space="0"/>
              <w:right w:val="single" w:color="auto" w:sz="4" w:space="0"/>
            </w:tcBorders>
            <w:vAlign w:val="center"/>
          </w:tcPr>
          <w:p w14:paraId="3706FBCB">
            <w:pPr>
              <w:jc w:val="center"/>
              <w:rPr>
                <w:rFonts w:ascii="仿宋_GB2312" w:hAnsi="仿宋_GB2312" w:eastAsia="仿宋_GB2312"/>
                <w:bCs/>
                <w:szCs w:val="21"/>
              </w:rPr>
            </w:pPr>
            <w:r>
              <w:rPr>
                <w:rFonts w:hint="eastAsia" w:ascii="仿宋_GB2312" w:hAnsi="宋体" w:eastAsia="仿宋_GB2312" w:cs="宋体"/>
                <w:b/>
                <w:bCs/>
                <w:szCs w:val="21"/>
              </w:rPr>
              <w:t>参与编制标准分工情况</w:t>
            </w:r>
          </w:p>
        </w:tc>
      </w:tr>
      <w:tr w14:paraId="38D4711D">
        <w:tblPrEx>
          <w:tblCellMar>
            <w:top w:w="0" w:type="dxa"/>
            <w:left w:w="108" w:type="dxa"/>
            <w:bottom w:w="0" w:type="dxa"/>
            <w:right w:w="108" w:type="dxa"/>
          </w:tblCellMar>
        </w:tblPrEx>
        <w:trPr>
          <w:cantSplit/>
          <w:trHeight w:val="5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0F550C20">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8" w:space="0"/>
              <w:left w:val="single" w:color="auto" w:sz="8" w:space="0"/>
              <w:bottom w:val="single" w:color="auto" w:sz="8" w:space="0"/>
              <w:right w:val="single" w:color="auto" w:sz="8" w:space="0"/>
            </w:tcBorders>
            <w:vAlign w:val="center"/>
          </w:tcPr>
          <w:p w14:paraId="5FF2A9C2">
            <w:pPr>
              <w:jc w:val="center"/>
              <w:rPr>
                <w:rFonts w:ascii="仿宋_GB2312" w:eastAsia="仿宋_GB2312"/>
                <w:bCs/>
                <w:color w:val="000000"/>
                <w:szCs w:val="21"/>
              </w:rPr>
            </w:pPr>
            <w:r>
              <w:rPr>
                <w:rFonts w:hint="eastAsia" w:ascii="仿宋_GB2312" w:eastAsia="仿宋_GB2312"/>
                <w:bCs/>
                <w:color w:val="000000"/>
                <w:szCs w:val="21"/>
              </w:rPr>
              <w:t>严凤娇</w:t>
            </w:r>
          </w:p>
        </w:tc>
        <w:tc>
          <w:tcPr>
            <w:tcW w:w="1196" w:type="pct"/>
            <w:tcBorders>
              <w:top w:val="single" w:color="auto" w:sz="8" w:space="0"/>
              <w:left w:val="single" w:color="auto" w:sz="8" w:space="0"/>
              <w:bottom w:val="single" w:color="auto" w:sz="8" w:space="0"/>
              <w:right w:val="single" w:color="auto" w:sz="8" w:space="0"/>
            </w:tcBorders>
            <w:vAlign w:val="center"/>
          </w:tcPr>
          <w:p w14:paraId="5B05E02A">
            <w:pPr>
              <w:jc w:val="center"/>
              <w:rPr>
                <w:rFonts w:ascii="仿宋_GB2312" w:eastAsia="仿宋_GB2312"/>
                <w:color w:val="000000"/>
                <w:szCs w:val="21"/>
              </w:rPr>
            </w:pPr>
            <w:r>
              <w:rPr>
                <w:rFonts w:hint="eastAsia" w:ascii="仿宋_GB2312" w:eastAsia="仿宋_GB2312"/>
                <w:color w:val="000000"/>
                <w:szCs w:val="21"/>
              </w:rPr>
              <w:t>中山大学附属第一医院广西医院</w:t>
            </w:r>
          </w:p>
        </w:tc>
        <w:tc>
          <w:tcPr>
            <w:tcW w:w="1003" w:type="pct"/>
            <w:tcBorders>
              <w:top w:val="single" w:color="auto" w:sz="8" w:space="0"/>
              <w:left w:val="single" w:color="auto" w:sz="8" w:space="0"/>
              <w:bottom w:val="single" w:color="auto" w:sz="8" w:space="0"/>
              <w:right w:val="single" w:color="auto" w:sz="8" w:space="0"/>
            </w:tcBorders>
            <w:vAlign w:val="center"/>
          </w:tcPr>
          <w:p w14:paraId="4E8B7593">
            <w:pPr>
              <w:jc w:val="center"/>
              <w:rPr>
                <w:rFonts w:ascii="仿宋_GB2312" w:eastAsia="仿宋_GB2312"/>
                <w:color w:val="000000"/>
                <w:szCs w:val="21"/>
              </w:rPr>
            </w:pPr>
            <w:r>
              <w:rPr>
                <w:rFonts w:hint="eastAsia" w:ascii="仿宋_GB2312" w:eastAsia="仿宋_GB2312"/>
                <w:color w:val="000000"/>
                <w:szCs w:val="21"/>
              </w:rPr>
              <w:t>主任/主任护师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2ADD4337">
            <w:pPr>
              <w:suppressAutoHyphens/>
              <w:jc w:val="center"/>
              <w:rPr>
                <w:rFonts w:ascii="仿宋_GB2312" w:hAnsi="仿宋_GB2312" w:eastAsia="仿宋_GB2312"/>
                <w:szCs w:val="21"/>
              </w:rPr>
            </w:pPr>
            <w:r>
              <w:rPr>
                <w:rFonts w:hint="eastAsia" w:ascii="仿宋_GB2312" w:hAnsi="仿宋_GB2312" w:eastAsia="仿宋_GB2312"/>
                <w:szCs w:val="21"/>
              </w:rPr>
              <w:t>统筹规范编制工作，组织人员进行规范发布后的宣贯培训</w:t>
            </w:r>
          </w:p>
        </w:tc>
      </w:tr>
      <w:tr w14:paraId="5A542E27">
        <w:tblPrEx>
          <w:tblCellMar>
            <w:top w:w="0" w:type="dxa"/>
            <w:left w:w="108" w:type="dxa"/>
            <w:bottom w:w="0" w:type="dxa"/>
            <w:right w:w="108" w:type="dxa"/>
          </w:tblCellMar>
        </w:tblPrEx>
        <w:trPr>
          <w:cantSplit/>
          <w:trHeight w:val="5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070FAAA4">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8" w:space="0"/>
              <w:left w:val="single" w:color="auto" w:sz="8" w:space="0"/>
              <w:bottom w:val="single" w:color="auto" w:sz="8" w:space="0"/>
              <w:right w:val="single" w:color="auto" w:sz="8" w:space="0"/>
            </w:tcBorders>
            <w:vAlign w:val="center"/>
          </w:tcPr>
          <w:p w14:paraId="48399525">
            <w:pPr>
              <w:jc w:val="center"/>
              <w:rPr>
                <w:rFonts w:ascii="仿宋_GB2312" w:eastAsia="仿宋_GB2312"/>
                <w:bCs/>
                <w:color w:val="000000"/>
                <w:szCs w:val="21"/>
              </w:rPr>
            </w:pPr>
            <w:r>
              <w:rPr>
                <w:rFonts w:hint="eastAsia" w:ascii="仿宋_GB2312" w:eastAsia="仿宋_GB2312"/>
                <w:bCs/>
                <w:color w:val="000000"/>
                <w:szCs w:val="21"/>
              </w:rPr>
              <w:t>邱小芩</w:t>
            </w:r>
          </w:p>
        </w:tc>
        <w:tc>
          <w:tcPr>
            <w:tcW w:w="1196" w:type="pct"/>
            <w:tcBorders>
              <w:top w:val="single" w:color="auto" w:sz="8" w:space="0"/>
              <w:left w:val="single" w:color="auto" w:sz="8" w:space="0"/>
              <w:bottom w:val="single" w:color="auto" w:sz="8" w:space="0"/>
              <w:right w:val="single" w:color="auto" w:sz="8" w:space="0"/>
            </w:tcBorders>
            <w:vAlign w:val="center"/>
          </w:tcPr>
          <w:p w14:paraId="51310E7E">
            <w:pPr>
              <w:jc w:val="center"/>
              <w:rPr>
                <w:rFonts w:ascii="仿宋_GB2312" w:eastAsia="仿宋_GB2312"/>
                <w:color w:val="000000"/>
                <w:szCs w:val="21"/>
              </w:rPr>
            </w:pPr>
            <w:r>
              <w:rPr>
                <w:rFonts w:hint="eastAsia" w:ascii="仿宋_GB2312" w:eastAsia="仿宋_GB2312"/>
                <w:color w:val="000000"/>
                <w:szCs w:val="21"/>
              </w:rPr>
              <w:t>中山大学附属第一医院广西医院</w:t>
            </w:r>
          </w:p>
        </w:tc>
        <w:tc>
          <w:tcPr>
            <w:tcW w:w="1003" w:type="pct"/>
            <w:tcBorders>
              <w:top w:val="single" w:color="auto" w:sz="8" w:space="0"/>
              <w:left w:val="single" w:color="auto" w:sz="8" w:space="0"/>
              <w:bottom w:val="single" w:color="auto" w:sz="8" w:space="0"/>
              <w:right w:val="single" w:color="auto" w:sz="8" w:space="0"/>
            </w:tcBorders>
            <w:vAlign w:val="center"/>
          </w:tcPr>
          <w:p w14:paraId="1928D79D">
            <w:pPr>
              <w:jc w:val="center"/>
              <w:rPr>
                <w:rFonts w:ascii="仿宋_GB2312" w:eastAsia="仿宋_GB2312"/>
                <w:color w:val="000000"/>
                <w:szCs w:val="21"/>
              </w:rPr>
            </w:pPr>
            <w:r>
              <w:rPr>
                <w:rFonts w:hint="eastAsia" w:ascii="仿宋_GB2312" w:eastAsia="仿宋_GB2312"/>
                <w:color w:val="000000"/>
                <w:szCs w:val="21"/>
              </w:rPr>
              <w:t>执行主任/主任护师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6938AEEC">
            <w:pPr>
              <w:suppressAutoHyphens/>
              <w:jc w:val="center"/>
              <w:rPr>
                <w:rFonts w:ascii="仿宋_GB2312" w:hAnsi="仿宋_GB2312" w:eastAsia="仿宋_GB2312"/>
                <w:szCs w:val="21"/>
              </w:rPr>
            </w:pPr>
            <w:r>
              <w:rPr>
                <w:rFonts w:hint="eastAsia" w:ascii="仿宋_GB2312" w:hAnsi="仿宋_GB2312" w:eastAsia="仿宋_GB2312"/>
                <w:szCs w:val="21"/>
              </w:rPr>
              <w:t>指导规范文本及编制说明编写，质量控制</w:t>
            </w:r>
          </w:p>
        </w:tc>
      </w:tr>
      <w:tr w14:paraId="7875A3A3">
        <w:tblPrEx>
          <w:tblCellMar>
            <w:top w:w="0" w:type="dxa"/>
            <w:left w:w="108" w:type="dxa"/>
            <w:bottom w:w="0" w:type="dxa"/>
            <w:right w:w="108" w:type="dxa"/>
          </w:tblCellMar>
        </w:tblPrEx>
        <w:trPr>
          <w:cantSplit/>
          <w:trHeight w:val="393"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4A1D4169">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8" w:space="0"/>
              <w:left w:val="single" w:color="auto" w:sz="8" w:space="0"/>
              <w:bottom w:val="single" w:color="auto" w:sz="8" w:space="0"/>
              <w:right w:val="single" w:color="auto" w:sz="8" w:space="0"/>
            </w:tcBorders>
            <w:vAlign w:val="center"/>
          </w:tcPr>
          <w:p w14:paraId="2B0CA953">
            <w:pPr>
              <w:jc w:val="center"/>
              <w:rPr>
                <w:rFonts w:ascii="仿宋_GB2312" w:eastAsia="仿宋_GB2312"/>
                <w:color w:val="000000"/>
                <w:szCs w:val="21"/>
              </w:rPr>
            </w:pPr>
            <w:r>
              <w:rPr>
                <w:rFonts w:hint="eastAsia" w:ascii="仿宋_GB2312" w:eastAsia="仿宋_GB2312"/>
                <w:color w:val="000000"/>
                <w:szCs w:val="21"/>
              </w:rPr>
              <w:t>陆柳雪</w:t>
            </w:r>
          </w:p>
        </w:tc>
        <w:tc>
          <w:tcPr>
            <w:tcW w:w="1196" w:type="pct"/>
            <w:tcBorders>
              <w:top w:val="single" w:color="auto" w:sz="8" w:space="0"/>
              <w:left w:val="single" w:color="auto" w:sz="8" w:space="0"/>
              <w:bottom w:val="single" w:color="auto" w:sz="8" w:space="0"/>
              <w:right w:val="single" w:color="auto" w:sz="8" w:space="0"/>
            </w:tcBorders>
            <w:vAlign w:val="center"/>
          </w:tcPr>
          <w:p w14:paraId="0469FEAD">
            <w:pPr>
              <w:widowControl/>
              <w:jc w:val="center"/>
              <w:textAlignment w:val="center"/>
              <w:rPr>
                <w:rFonts w:ascii="仿宋_GB2312" w:eastAsia="仿宋_GB2312"/>
                <w:color w:val="000000"/>
                <w:szCs w:val="21"/>
              </w:rPr>
            </w:pPr>
            <w:r>
              <w:rPr>
                <w:rFonts w:ascii="仿宋_GB2312" w:eastAsia="仿宋_GB2312"/>
                <w:color w:val="000000"/>
                <w:szCs w:val="21"/>
              </w:rPr>
              <w:t>右江民族医学院附属医院</w:t>
            </w:r>
          </w:p>
        </w:tc>
        <w:tc>
          <w:tcPr>
            <w:tcW w:w="1003" w:type="pct"/>
            <w:tcBorders>
              <w:top w:val="single" w:color="auto" w:sz="8" w:space="0"/>
              <w:left w:val="single" w:color="auto" w:sz="8" w:space="0"/>
              <w:bottom w:val="single" w:color="auto" w:sz="8" w:space="0"/>
              <w:right w:val="single" w:color="auto" w:sz="8" w:space="0"/>
            </w:tcBorders>
            <w:vAlign w:val="center"/>
          </w:tcPr>
          <w:p w14:paraId="09C5478C">
            <w:pPr>
              <w:widowControl/>
              <w:jc w:val="center"/>
              <w:textAlignment w:val="center"/>
              <w:rPr>
                <w:rFonts w:ascii="仿宋_GB2312" w:eastAsia="仿宋_GB2312"/>
                <w:color w:val="000000"/>
                <w:szCs w:val="21"/>
              </w:rPr>
            </w:pPr>
            <w:r>
              <w:rPr>
                <w:rFonts w:hint="eastAsia" w:ascii="仿宋_GB2312" w:eastAsia="仿宋_GB2312"/>
                <w:color w:val="000000"/>
                <w:szCs w:val="21"/>
              </w:rPr>
              <w:t>主任/</w:t>
            </w:r>
            <w:r>
              <w:rPr>
                <w:rFonts w:ascii="仿宋_GB2312" w:eastAsia="仿宋_GB2312"/>
                <w:color w:val="000000"/>
                <w:szCs w:val="21"/>
              </w:rPr>
              <w:t>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0BCF10F1">
            <w:pPr>
              <w:suppressAutoHyphens/>
              <w:jc w:val="center"/>
              <w:rPr>
                <w:rFonts w:ascii="仿宋_GB2312" w:eastAsia="仿宋_GB2312"/>
                <w:color w:val="000000"/>
                <w:szCs w:val="21"/>
              </w:rPr>
            </w:pPr>
            <w:r>
              <w:rPr>
                <w:rFonts w:hint="eastAsia" w:ascii="仿宋_GB2312" w:eastAsia="仿宋_GB2312"/>
                <w:color w:val="000000"/>
                <w:szCs w:val="21"/>
              </w:rPr>
              <w:t>对规范实施情况进行总结分析，不断对规范提出修正意见</w:t>
            </w:r>
          </w:p>
        </w:tc>
      </w:tr>
      <w:tr w14:paraId="1F6E0B48">
        <w:tblPrEx>
          <w:tblCellMar>
            <w:top w:w="0" w:type="dxa"/>
            <w:left w:w="108" w:type="dxa"/>
            <w:bottom w:w="0" w:type="dxa"/>
            <w:right w:w="108" w:type="dxa"/>
          </w:tblCellMar>
        </w:tblPrEx>
        <w:trPr>
          <w:cantSplit/>
          <w:trHeight w:val="5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09D47705">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8" w:space="0"/>
              <w:left w:val="single" w:color="auto" w:sz="8" w:space="0"/>
              <w:bottom w:val="single" w:color="auto" w:sz="8" w:space="0"/>
              <w:right w:val="single" w:color="auto" w:sz="8" w:space="0"/>
            </w:tcBorders>
            <w:vAlign w:val="center"/>
          </w:tcPr>
          <w:p w14:paraId="29CA67D2">
            <w:pPr>
              <w:jc w:val="center"/>
              <w:rPr>
                <w:rFonts w:ascii="仿宋_GB2312" w:eastAsia="仿宋_GB2312"/>
                <w:bCs/>
                <w:color w:val="000000"/>
                <w:szCs w:val="21"/>
              </w:rPr>
            </w:pPr>
            <w:r>
              <w:rPr>
                <w:rFonts w:hint="eastAsia" w:ascii="仿宋_GB2312" w:eastAsia="仿宋_GB2312"/>
                <w:bCs/>
                <w:color w:val="000000"/>
                <w:szCs w:val="21"/>
              </w:rPr>
              <w:t>朱新青</w:t>
            </w:r>
          </w:p>
        </w:tc>
        <w:tc>
          <w:tcPr>
            <w:tcW w:w="1196" w:type="pct"/>
            <w:tcBorders>
              <w:top w:val="single" w:color="auto" w:sz="8" w:space="0"/>
              <w:left w:val="single" w:color="auto" w:sz="8" w:space="0"/>
              <w:bottom w:val="single" w:color="auto" w:sz="8" w:space="0"/>
              <w:right w:val="single" w:color="auto" w:sz="8" w:space="0"/>
            </w:tcBorders>
            <w:vAlign w:val="center"/>
          </w:tcPr>
          <w:p w14:paraId="79D5235F">
            <w:pPr>
              <w:jc w:val="center"/>
              <w:rPr>
                <w:rFonts w:ascii="仿宋_GB2312" w:eastAsia="仿宋_GB2312"/>
                <w:color w:val="000000"/>
                <w:szCs w:val="21"/>
              </w:rPr>
            </w:pPr>
            <w:r>
              <w:rPr>
                <w:rFonts w:hint="eastAsia" w:ascii="仿宋_GB2312" w:eastAsia="仿宋_GB2312"/>
                <w:color w:val="000000"/>
                <w:szCs w:val="21"/>
              </w:rPr>
              <w:t>玉林市第一人民医院</w:t>
            </w:r>
          </w:p>
        </w:tc>
        <w:tc>
          <w:tcPr>
            <w:tcW w:w="1003" w:type="pct"/>
            <w:tcBorders>
              <w:top w:val="single" w:color="auto" w:sz="8" w:space="0"/>
              <w:left w:val="single" w:color="auto" w:sz="8" w:space="0"/>
              <w:bottom w:val="single" w:color="auto" w:sz="8" w:space="0"/>
              <w:right w:val="single" w:color="auto" w:sz="8" w:space="0"/>
            </w:tcBorders>
            <w:vAlign w:val="center"/>
          </w:tcPr>
          <w:p w14:paraId="03ED9D81">
            <w:pPr>
              <w:jc w:val="center"/>
              <w:rPr>
                <w:rFonts w:ascii="仿宋_GB2312" w:eastAsia="仿宋_GB2312"/>
                <w:color w:val="000000"/>
                <w:szCs w:val="21"/>
              </w:rPr>
            </w:pPr>
            <w:r>
              <w:rPr>
                <w:rFonts w:hint="eastAsia" w:ascii="仿宋_GB2312" w:eastAsia="仿宋_GB2312"/>
                <w:color w:val="000000"/>
                <w:szCs w:val="21"/>
              </w:rPr>
              <w:t>主任/主任护师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49CD6E81">
            <w:pPr>
              <w:suppressAutoHyphens/>
              <w:jc w:val="center"/>
              <w:rPr>
                <w:rFonts w:ascii="仿宋_GB2312" w:hAnsi="仿宋_GB2312" w:eastAsia="仿宋_GB2312"/>
                <w:szCs w:val="21"/>
              </w:rPr>
            </w:pPr>
            <w:r>
              <w:rPr>
                <w:rFonts w:hint="eastAsia" w:ascii="仿宋_GB2312" w:hAnsi="仿宋_GB2312" w:eastAsia="仿宋_GB2312"/>
                <w:szCs w:val="21"/>
              </w:rPr>
              <w:t>对规范实施情况进行总结分析，不断对规范提出修正意见</w:t>
            </w:r>
          </w:p>
        </w:tc>
      </w:tr>
      <w:tr w14:paraId="6AE39842">
        <w:tblPrEx>
          <w:tblCellMar>
            <w:top w:w="0" w:type="dxa"/>
            <w:left w:w="108" w:type="dxa"/>
            <w:bottom w:w="0" w:type="dxa"/>
            <w:right w:w="108" w:type="dxa"/>
          </w:tblCellMar>
        </w:tblPrEx>
        <w:trPr>
          <w:cantSplit/>
          <w:trHeight w:val="5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202DE04C">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8" w:space="0"/>
              <w:left w:val="single" w:color="auto" w:sz="8" w:space="0"/>
              <w:bottom w:val="single" w:color="auto" w:sz="4" w:space="0"/>
              <w:right w:val="single" w:color="auto" w:sz="8" w:space="0"/>
            </w:tcBorders>
            <w:vAlign w:val="center"/>
          </w:tcPr>
          <w:p w14:paraId="439BADBF">
            <w:pPr>
              <w:jc w:val="center"/>
              <w:rPr>
                <w:rFonts w:ascii="仿宋_GB2312" w:eastAsia="仿宋_GB2312"/>
                <w:bCs/>
                <w:color w:val="000000"/>
                <w:szCs w:val="21"/>
              </w:rPr>
            </w:pPr>
            <w:r>
              <w:rPr>
                <w:rFonts w:hint="eastAsia" w:ascii="仿宋_GB2312" w:eastAsia="仿宋_GB2312"/>
                <w:bCs/>
                <w:color w:val="000000"/>
                <w:szCs w:val="21"/>
              </w:rPr>
              <w:t>杨起</w:t>
            </w:r>
          </w:p>
        </w:tc>
        <w:tc>
          <w:tcPr>
            <w:tcW w:w="1196" w:type="pct"/>
            <w:tcBorders>
              <w:top w:val="single" w:color="auto" w:sz="8" w:space="0"/>
              <w:left w:val="single" w:color="auto" w:sz="8" w:space="0"/>
              <w:bottom w:val="single" w:color="auto" w:sz="4" w:space="0"/>
              <w:right w:val="single" w:color="auto" w:sz="8" w:space="0"/>
            </w:tcBorders>
            <w:vAlign w:val="center"/>
          </w:tcPr>
          <w:p w14:paraId="1F69D8F6">
            <w:pPr>
              <w:jc w:val="center"/>
              <w:rPr>
                <w:rFonts w:ascii="仿宋_GB2312" w:eastAsia="仿宋_GB2312"/>
                <w:color w:val="000000"/>
                <w:szCs w:val="21"/>
              </w:rPr>
            </w:pPr>
            <w:r>
              <w:rPr>
                <w:rFonts w:hint="eastAsia" w:ascii="仿宋_GB2312" w:eastAsia="仿宋_GB2312"/>
                <w:color w:val="000000"/>
                <w:szCs w:val="21"/>
              </w:rPr>
              <w:t>广西壮族自治区人民医院</w:t>
            </w:r>
          </w:p>
        </w:tc>
        <w:tc>
          <w:tcPr>
            <w:tcW w:w="1003" w:type="pct"/>
            <w:tcBorders>
              <w:top w:val="single" w:color="auto" w:sz="8" w:space="0"/>
              <w:left w:val="single" w:color="auto" w:sz="8" w:space="0"/>
              <w:bottom w:val="single" w:color="auto" w:sz="4" w:space="0"/>
              <w:right w:val="single" w:color="auto" w:sz="8" w:space="0"/>
            </w:tcBorders>
            <w:vAlign w:val="center"/>
          </w:tcPr>
          <w:p w14:paraId="2F29BD3D">
            <w:pPr>
              <w:jc w:val="center"/>
              <w:rPr>
                <w:rFonts w:ascii="仿宋_GB2312" w:eastAsia="仿宋_GB2312"/>
                <w:color w:val="000000"/>
                <w:szCs w:val="21"/>
              </w:rPr>
            </w:pPr>
            <w:r>
              <w:rPr>
                <w:rFonts w:hint="eastAsia" w:ascii="仿宋_GB2312" w:eastAsia="仿宋_GB2312"/>
                <w:color w:val="000000"/>
                <w:szCs w:val="21"/>
              </w:rPr>
              <w:t>主任/主任护师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673D2024">
            <w:pPr>
              <w:suppressAutoHyphens/>
              <w:jc w:val="center"/>
              <w:rPr>
                <w:rFonts w:ascii="仿宋_GB2312" w:hAnsi="仿宋_GB2312" w:eastAsia="仿宋_GB2312"/>
                <w:szCs w:val="21"/>
              </w:rPr>
            </w:pPr>
            <w:r>
              <w:rPr>
                <w:rFonts w:hint="eastAsia" w:ascii="仿宋_GB2312" w:hAnsi="仿宋_GB2312" w:eastAsia="仿宋_GB2312"/>
                <w:szCs w:val="21"/>
              </w:rPr>
              <w:t>负责起草规范草案，征求意见稿和规范编制说明，送审稿及编制说明的编写工作</w:t>
            </w:r>
          </w:p>
        </w:tc>
      </w:tr>
      <w:tr w14:paraId="51FC4229">
        <w:tblPrEx>
          <w:tblCellMar>
            <w:top w:w="0" w:type="dxa"/>
            <w:left w:w="108" w:type="dxa"/>
            <w:bottom w:w="0" w:type="dxa"/>
            <w:right w:w="108" w:type="dxa"/>
          </w:tblCellMar>
        </w:tblPrEx>
        <w:trPr>
          <w:cantSplit/>
          <w:trHeight w:val="1417"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3122A063">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8" w:space="0"/>
              <w:left w:val="single" w:color="auto" w:sz="8" w:space="0"/>
              <w:bottom w:val="single" w:color="auto" w:sz="4" w:space="0"/>
              <w:right w:val="single" w:color="auto" w:sz="8" w:space="0"/>
            </w:tcBorders>
            <w:vAlign w:val="center"/>
          </w:tcPr>
          <w:p w14:paraId="3F36082D">
            <w:pPr>
              <w:jc w:val="center"/>
              <w:rPr>
                <w:rFonts w:ascii="仿宋_GB2312" w:eastAsia="仿宋_GB2312"/>
                <w:color w:val="000000"/>
                <w:szCs w:val="21"/>
              </w:rPr>
            </w:pPr>
            <w:r>
              <w:rPr>
                <w:rFonts w:hint="eastAsia" w:ascii="仿宋_GB2312" w:eastAsia="仿宋_GB2312"/>
                <w:color w:val="000000"/>
                <w:szCs w:val="21"/>
              </w:rPr>
              <w:t>廖春燕</w:t>
            </w:r>
          </w:p>
        </w:tc>
        <w:tc>
          <w:tcPr>
            <w:tcW w:w="1196" w:type="pct"/>
            <w:tcBorders>
              <w:top w:val="single" w:color="auto" w:sz="8" w:space="0"/>
              <w:left w:val="single" w:color="auto" w:sz="8" w:space="0"/>
              <w:bottom w:val="single" w:color="auto" w:sz="4" w:space="0"/>
              <w:right w:val="single" w:color="auto" w:sz="8" w:space="0"/>
            </w:tcBorders>
            <w:vAlign w:val="center"/>
          </w:tcPr>
          <w:p w14:paraId="36F89D44">
            <w:pPr>
              <w:widowControl/>
              <w:jc w:val="center"/>
              <w:textAlignment w:val="center"/>
              <w:rPr>
                <w:rFonts w:ascii="仿宋_GB2312" w:eastAsia="仿宋_GB2312"/>
                <w:color w:val="000000"/>
                <w:szCs w:val="21"/>
              </w:rPr>
            </w:pPr>
            <w:r>
              <w:rPr>
                <w:rFonts w:ascii="仿宋_GB2312" w:eastAsia="仿宋_GB2312"/>
                <w:color w:val="000000"/>
                <w:szCs w:val="21"/>
              </w:rPr>
              <w:t>桂林医学院附属医院</w:t>
            </w:r>
          </w:p>
        </w:tc>
        <w:tc>
          <w:tcPr>
            <w:tcW w:w="1003" w:type="pct"/>
            <w:tcBorders>
              <w:top w:val="single" w:color="auto" w:sz="8" w:space="0"/>
              <w:left w:val="single" w:color="auto" w:sz="8" w:space="0"/>
              <w:bottom w:val="single" w:color="auto" w:sz="4" w:space="0"/>
              <w:right w:val="single" w:color="auto" w:sz="8" w:space="0"/>
            </w:tcBorders>
            <w:vAlign w:val="center"/>
          </w:tcPr>
          <w:p w14:paraId="6693EC37">
            <w:pPr>
              <w:widowControl/>
              <w:jc w:val="center"/>
              <w:textAlignment w:val="center"/>
              <w:rPr>
                <w:rFonts w:ascii="仿宋_GB2312" w:eastAsia="仿宋_GB2312"/>
                <w:color w:val="000000"/>
                <w:szCs w:val="21"/>
              </w:rPr>
            </w:pPr>
            <w:r>
              <w:rPr>
                <w:rFonts w:hint="eastAsia" w:ascii="仿宋_GB2312" w:eastAsia="仿宋_GB2312"/>
                <w:color w:val="000000"/>
                <w:szCs w:val="21"/>
              </w:rPr>
              <w:t>主任/</w:t>
            </w:r>
            <w:r>
              <w:rPr>
                <w:rFonts w:ascii="仿宋_GB2312" w:eastAsia="仿宋_GB2312"/>
                <w:color w:val="000000"/>
                <w:szCs w:val="21"/>
              </w:rPr>
              <w:t>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5BE64E05">
            <w:pPr>
              <w:rPr>
                <w:rFonts w:ascii="仿宋_GB2312" w:eastAsia="仿宋_GB2312"/>
                <w:color w:val="000000"/>
                <w:szCs w:val="21"/>
              </w:rPr>
            </w:pPr>
            <w:r>
              <w:rPr>
                <w:rFonts w:hint="eastAsia" w:ascii="仿宋_GB2312" w:eastAsia="仿宋_GB2312"/>
                <w:color w:val="000000"/>
                <w:szCs w:val="21"/>
              </w:rPr>
              <w:t>协助起草规范草案，征求意见稿和规范编制说明，送审稿及编制说明的编写工作</w:t>
            </w:r>
          </w:p>
        </w:tc>
      </w:tr>
      <w:tr w14:paraId="1505CDCC">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3FDE94F0">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5F1C6829">
            <w:pPr>
              <w:jc w:val="center"/>
              <w:rPr>
                <w:rFonts w:ascii="仿宋_GB2312" w:eastAsia="仿宋_GB2312"/>
                <w:bCs/>
                <w:color w:val="000000"/>
                <w:szCs w:val="21"/>
              </w:rPr>
            </w:pPr>
            <w:r>
              <w:rPr>
                <w:rFonts w:hint="eastAsia" w:ascii="仿宋_GB2312" w:eastAsia="仿宋_GB2312"/>
                <w:bCs/>
                <w:color w:val="000000"/>
                <w:szCs w:val="21"/>
              </w:rPr>
              <w:t>卢艳如</w:t>
            </w:r>
          </w:p>
        </w:tc>
        <w:tc>
          <w:tcPr>
            <w:tcW w:w="1196" w:type="pct"/>
            <w:tcBorders>
              <w:top w:val="single" w:color="auto" w:sz="4" w:space="0"/>
              <w:left w:val="single" w:color="auto" w:sz="8" w:space="0"/>
              <w:bottom w:val="single" w:color="auto" w:sz="4" w:space="0"/>
              <w:right w:val="single" w:color="auto" w:sz="8" w:space="0"/>
            </w:tcBorders>
            <w:shd w:val="clear" w:color="auto" w:fill="auto"/>
            <w:vAlign w:val="center"/>
          </w:tcPr>
          <w:p w14:paraId="5E90AB35">
            <w:pPr>
              <w:widowControl/>
              <w:jc w:val="center"/>
              <w:textAlignment w:val="center"/>
              <w:rPr>
                <w:rFonts w:ascii="仿宋_GB2312" w:eastAsia="仿宋_GB2312"/>
                <w:bCs/>
                <w:color w:val="000000"/>
                <w:szCs w:val="21"/>
              </w:rPr>
            </w:pPr>
            <w:r>
              <w:rPr>
                <w:rFonts w:ascii="仿宋_GB2312" w:eastAsia="仿宋_GB2312"/>
                <w:bCs/>
                <w:color w:val="000000"/>
                <w:szCs w:val="21"/>
              </w:rPr>
              <w:t>河池市第一人民医院</w:t>
            </w:r>
          </w:p>
        </w:tc>
        <w:tc>
          <w:tcPr>
            <w:tcW w:w="1003" w:type="pct"/>
            <w:tcBorders>
              <w:top w:val="single" w:color="auto" w:sz="4" w:space="0"/>
              <w:left w:val="single" w:color="auto" w:sz="8" w:space="0"/>
              <w:bottom w:val="single" w:color="auto" w:sz="4" w:space="0"/>
              <w:right w:val="single" w:color="auto" w:sz="8" w:space="0"/>
            </w:tcBorders>
            <w:shd w:val="clear" w:color="auto" w:fill="auto"/>
            <w:vAlign w:val="center"/>
          </w:tcPr>
          <w:p w14:paraId="20EA8DBC">
            <w:pPr>
              <w:widowControl/>
              <w:jc w:val="center"/>
              <w:textAlignment w:val="center"/>
              <w:rPr>
                <w:rFonts w:ascii="仿宋_GB2312" w:eastAsia="仿宋_GB2312"/>
                <w:bCs/>
                <w:color w:val="000000"/>
                <w:szCs w:val="21"/>
              </w:rPr>
            </w:pPr>
            <w:r>
              <w:rPr>
                <w:rFonts w:hint="eastAsia" w:ascii="仿宋_GB2312" w:eastAsia="仿宋_GB2312"/>
                <w:bCs/>
                <w:color w:val="000000"/>
                <w:szCs w:val="21"/>
              </w:rPr>
              <w:t>主任/</w:t>
            </w:r>
            <w:r>
              <w:rPr>
                <w:rFonts w:ascii="仿宋_GB2312" w:eastAsia="仿宋_GB2312"/>
                <w:bCs/>
                <w:color w:val="000000"/>
                <w:szCs w:val="21"/>
              </w:rPr>
              <w:t>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2E04D206">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20425C40">
        <w:tblPrEx>
          <w:tblCellMar>
            <w:top w:w="0" w:type="dxa"/>
            <w:left w:w="108" w:type="dxa"/>
            <w:bottom w:w="0" w:type="dxa"/>
            <w:right w:w="108" w:type="dxa"/>
          </w:tblCellMar>
        </w:tblPrEx>
        <w:trPr>
          <w:cantSplit/>
          <w:trHeight w:val="124"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7E3182BB">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shd w:val="clear" w:color="auto" w:fill="auto"/>
            <w:vAlign w:val="center"/>
          </w:tcPr>
          <w:p w14:paraId="7A91A814">
            <w:pPr>
              <w:jc w:val="center"/>
              <w:rPr>
                <w:rFonts w:ascii="仿宋_GB2312" w:eastAsia="仿宋_GB2312"/>
                <w:bCs/>
                <w:color w:val="000000"/>
                <w:szCs w:val="21"/>
              </w:rPr>
            </w:pPr>
            <w:r>
              <w:rPr>
                <w:rFonts w:hint="eastAsia" w:ascii="仿宋_GB2312" w:eastAsia="仿宋_GB2312"/>
                <w:bCs/>
                <w:color w:val="000000"/>
                <w:szCs w:val="21"/>
              </w:rPr>
              <w:t>顾亚丽</w:t>
            </w:r>
          </w:p>
        </w:tc>
        <w:tc>
          <w:tcPr>
            <w:tcW w:w="1196" w:type="pct"/>
            <w:tcBorders>
              <w:top w:val="single" w:color="auto" w:sz="4" w:space="0"/>
              <w:left w:val="single" w:color="auto" w:sz="8" w:space="0"/>
              <w:bottom w:val="single" w:color="auto" w:sz="4" w:space="0"/>
              <w:right w:val="single" w:color="auto" w:sz="8" w:space="0"/>
            </w:tcBorders>
            <w:shd w:val="clear" w:color="auto" w:fill="auto"/>
            <w:vAlign w:val="center"/>
          </w:tcPr>
          <w:p w14:paraId="6459C8D4">
            <w:pPr>
              <w:widowControl/>
              <w:jc w:val="center"/>
              <w:textAlignment w:val="center"/>
              <w:rPr>
                <w:rFonts w:ascii="仿宋_GB2312" w:eastAsia="仿宋_GB2312"/>
                <w:bCs/>
                <w:color w:val="000000"/>
                <w:szCs w:val="21"/>
              </w:rPr>
            </w:pPr>
            <w:r>
              <w:rPr>
                <w:rFonts w:ascii="仿宋_GB2312" w:eastAsia="仿宋_GB2312"/>
                <w:bCs/>
                <w:color w:val="000000"/>
                <w:szCs w:val="21"/>
              </w:rPr>
              <w:t>右江民族医学院附属医院</w:t>
            </w:r>
          </w:p>
        </w:tc>
        <w:tc>
          <w:tcPr>
            <w:tcW w:w="1003" w:type="pct"/>
            <w:tcBorders>
              <w:top w:val="single" w:color="auto" w:sz="4" w:space="0"/>
              <w:left w:val="single" w:color="auto" w:sz="8" w:space="0"/>
              <w:bottom w:val="single" w:color="auto" w:sz="4" w:space="0"/>
              <w:right w:val="single" w:color="auto" w:sz="8" w:space="0"/>
            </w:tcBorders>
            <w:shd w:val="clear" w:color="auto" w:fill="auto"/>
            <w:vAlign w:val="center"/>
          </w:tcPr>
          <w:p w14:paraId="74D2D41D">
            <w:pPr>
              <w:widowControl/>
              <w:jc w:val="center"/>
              <w:textAlignment w:val="center"/>
              <w:rPr>
                <w:rFonts w:ascii="仿宋_GB2312" w:eastAsia="仿宋_GB2312"/>
                <w:bCs/>
                <w:color w:val="000000"/>
                <w:szCs w:val="21"/>
              </w:rPr>
            </w:pPr>
            <w:r>
              <w:rPr>
                <w:rFonts w:hint="eastAsia" w:ascii="仿宋_GB2312" w:eastAsia="仿宋_GB2312"/>
                <w:bCs/>
                <w:color w:val="000000"/>
                <w:szCs w:val="21"/>
              </w:rPr>
              <w:t>副主任/</w:t>
            </w:r>
            <w:r>
              <w:rPr>
                <w:rFonts w:ascii="仿宋_GB2312" w:eastAsia="仿宋_GB2312"/>
                <w:bCs/>
                <w:color w:val="000000"/>
                <w:szCs w:val="21"/>
              </w:rPr>
              <w:t>副主任护师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28854040">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080C4818">
        <w:tblPrEx>
          <w:tblCellMar>
            <w:top w:w="0" w:type="dxa"/>
            <w:left w:w="108" w:type="dxa"/>
            <w:bottom w:w="0" w:type="dxa"/>
            <w:right w:w="108" w:type="dxa"/>
          </w:tblCellMar>
        </w:tblPrEx>
        <w:trPr>
          <w:cantSplit/>
          <w:trHeight w:val="115"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5BBF1428">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shd w:val="clear" w:color="auto" w:fill="auto"/>
            <w:vAlign w:val="center"/>
          </w:tcPr>
          <w:p w14:paraId="5D0697A6">
            <w:pPr>
              <w:jc w:val="center"/>
              <w:rPr>
                <w:rFonts w:ascii="仿宋_GB2312" w:eastAsia="仿宋_GB2312"/>
                <w:bCs/>
                <w:color w:val="000000"/>
                <w:szCs w:val="21"/>
              </w:rPr>
            </w:pPr>
            <w:r>
              <w:rPr>
                <w:rFonts w:hint="eastAsia" w:ascii="仿宋_GB2312" w:eastAsia="仿宋_GB2312"/>
                <w:bCs/>
                <w:color w:val="000000"/>
                <w:szCs w:val="21"/>
              </w:rPr>
              <w:t>覃惠云</w:t>
            </w:r>
          </w:p>
        </w:tc>
        <w:tc>
          <w:tcPr>
            <w:tcW w:w="1196" w:type="pct"/>
            <w:tcBorders>
              <w:top w:val="single" w:color="auto" w:sz="4" w:space="0"/>
              <w:left w:val="single" w:color="auto" w:sz="8" w:space="0"/>
              <w:bottom w:val="single" w:color="auto" w:sz="4" w:space="0"/>
              <w:right w:val="single" w:color="auto" w:sz="8" w:space="0"/>
            </w:tcBorders>
            <w:shd w:val="clear" w:color="auto" w:fill="auto"/>
            <w:vAlign w:val="center"/>
          </w:tcPr>
          <w:p w14:paraId="4A087085">
            <w:pPr>
              <w:widowControl/>
              <w:jc w:val="center"/>
              <w:textAlignment w:val="center"/>
              <w:rPr>
                <w:rFonts w:ascii="仿宋_GB2312" w:eastAsia="仿宋_GB2312"/>
                <w:bCs/>
                <w:color w:val="000000"/>
                <w:szCs w:val="21"/>
              </w:rPr>
            </w:pPr>
            <w:r>
              <w:rPr>
                <w:rFonts w:ascii="仿宋_GB2312" w:eastAsia="仿宋_GB2312"/>
                <w:bCs/>
                <w:color w:val="000000"/>
                <w:szCs w:val="21"/>
              </w:rPr>
              <w:t>河池市第一人民医院</w:t>
            </w:r>
          </w:p>
        </w:tc>
        <w:tc>
          <w:tcPr>
            <w:tcW w:w="1003" w:type="pct"/>
            <w:tcBorders>
              <w:top w:val="single" w:color="auto" w:sz="4" w:space="0"/>
              <w:left w:val="single" w:color="auto" w:sz="8" w:space="0"/>
              <w:bottom w:val="single" w:color="auto" w:sz="4" w:space="0"/>
              <w:right w:val="single" w:color="auto" w:sz="8" w:space="0"/>
            </w:tcBorders>
            <w:shd w:val="clear" w:color="auto" w:fill="auto"/>
            <w:vAlign w:val="center"/>
          </w:tcPr>
          <w:p w14:paraId="1EAD2093">
            <w:pPr>
              <w:widowControl/>
              <w:jc w:val="center"/>
              <w:textAlignment w:val="center"/>
              <w:rPr>
                <w:rFonts w:ascii="仿宋_GB2312" w:eastAsia="仿宋_GB2312"/>
                <w:bCs/>
                <w:color w:val="000000"/>
                <w:szCs w:val="21"/>
              </w:rPr>
            </w:pPr>
            <w:r>
              <w:rPr>
                <w:rFonts w:hint="eastAsia" w:ascii="仿宋_GB2312" w:eastAsia="仿宋_GB2312"/>
                <w:bCs/>
                <w:color w:val="000000"/>
                <w:szCs w:val="21"/>
              </w:rPr>
              <w:t>副主任/</w:t>
            </w:r>
            <w:r>
              <w:rPr>
                <w:rFonts w:ascii="仿宋_GB2312" w:eastAsia="仿宋_GB2312"/>
                <w:bCs/>
                <w:color w:val="000000"/>
                <w:szCs w:val="21"/>
              </w:rPr>
              <w:t>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108298D9">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6C6722D2">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0AC3688D">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shd w:val="clear" w:color="auto" w:fill="auto"/>
            <w:vAlign w:val="center"/>
          </w:tcPr>
          <w:p w14:paraId="7ECA21BD">
            <w:pPr>
              <w:jc w:val="center"/>
              <w:rPr>
                <w:rFonts w:ascii="仿宋_GB2312" w:eastAsia="仿宋_GB2312"/>
                <w:bCs/>
                <w:color w:val="000000"/>
                <w:szCs w:val="21"/>
              </w:rPr>
            </w:pPr>
            <w:r>
              <w:rPr>
                <w:rFonts w:hint="eastAsia" w:ascii="仿宋_GB2312" w:eastAsia="仿宋_GB2312"/>
                <w:bCs/>
                <w:color w:val="000000"/>
                <w:szCs w:val="21"/>
              </w:rPr>
              <w:t>李泳楠</w:t>
            </w:r>
          </w:p>
        </w:tc>
        <w:tc>
          <w:tcPr>
            <w:tcW w:w="1196" w:type="pct"/>
            <w:tcBorders>
              <w:top w:val="single" w:color="auto" w:sz="4" w:space="0"/>
              <w:left w:val="single" w:color="auto" w:sz="8" w:space="0"/>
              <w:bottom w:val="single" w:color="auto" w:sz="4" w:space="0"/>
              <w:right w:val="single" w:color="auto" w:sz="8" w:space="0"/>
            </w:tcBorders>
            <w:shd w:val="clear" w:color="auto" w:fill="auto"/>
            <w:vAlign w:val="center"/>
          </w:tcPr>
          <w:p w14:paraId="6EF40F39">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shd w:val="clear" w:color="auto" w:fill="auto"/>
            <w:vAlign w:val="center"/>
          </w:tcPr>
          <w:p w14:paraId="674899E7">
            <w:pPr>
              <w:jc w:val="center"/>
              <w:rPr>
                <w:rFonts w:ascii="仿宋_GB2312" w:eastAsia="仿宋_GB2312"/>
                <w:bCs/>
                <w:color w:val="000000"/>
                <w:szCs w:val="21"/>
              </w:rPr>
            </w:pPr>
            <w:r>
              <w:rPr>
                <w:rFonts w:hint="eastAsia" w:ascii="仿宋_GB2312" w:eastAsia="仿宋_GB2312"/>
                <w:bCs/>
                <w:color w:val="000000"/>
                <w:szCs w:val="21"/>
              </w:rPr>
              <w:t>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16361169">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4565F177">
        <w:tblPrEx>
          <w:tblCellMar>
            <w:top w:w="0" w:type="dxa"/>
            <w:left w:w="108" w:type="dxa"/>
            <w:bottom w:w="0" w:type="dxa"/>
            <w:right w:w="108" w:type="dxa"/>
          </w:tblCellMar>
        </w:tblPrEx>
        <w:trPr>
          <w:cantSplit/>
          <w:trHeight w:val="85"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78C0654E">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71CF4BF0">
            <w:pPr>
              <w:jc w:val="center"/>
              <w:rPr>
                <w:rFonts w:ascii="仿宋_GB2312" w:eastAsia="仿宋_GB2312"/>
                <w:bCs/>
                <w:color w:val="000000"/>
                <w:szCs w:val="21"/>
              </w:rPr>
            </w:pPr>
            <w:r>
              <w:rPr>
                <w:rFonts w:hint="eastAsia" w:ascii="仿宋_GB2312" w:eastAsia="仿宋_GB2312"/>
                <w:bCs/>
                <w:color w:val="000000"/>
                <w:szCs w:val="21"/>
              </w:rPr>
              <w:t>唐宇君</w:t>
            </w:r>
          </w:p>
        </w:tc>
        <w:tc>
          <w:tcPr>
            <w:tcW w:w="1196" w:type="pct"/>
            <w:tcBorders>
              <w:top w:val="single" w:color="auto" w:sz="4" w:space="0"/>
              <w:left w:val="single" w:color="auto" w:sz="8" w:space="0"/>
              <w:bottom w:val="single" w:color="auto" w:sz="4" w:space="0"/>
              <w:right w:val="single" w:color="auto" w:sz="8" w:space="0"/>
            </w:tcBorders>
            <w:vAlign w:val="center"/>
          </w:tcPr>
          <w:p w14:paraId="27B7B4B4">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27DAEC2A">
            <w:pPr>
              <w:jc w:val="center"/>
              <w:rPr>
                <w:rFonts w:ascii="仿宋_GB2312" w:eastAsia="仿宋_GB2312"/>
                <w:bCs/>
                <w:color w:val="000000"/>
                <w:szCs w:val="21"/>
              </w:rPr>
            </w:pPr>
            <w:r>
              <w:rPr>
                <w:rFonts w:hint="eastAsia" w:ascii="仿宋_GB2312" w:eastAsia="仿宋_GB2312"/>
                <w:bCs/>
                <w:color w:val="000000"/>
                <w:szCs w:val="21"/>
              </w:rPr>
              <w:t>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1767A4F2">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2791993D">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0CAA4900">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shd w:val="clear" w:color="auto" w:fill="auto"/>
            <w:vAlign w:val="center"/>
          </w:tcPr>
          <w:p w14:paraId="6F8B1CEE">
            <w:pPr>
              <w:jc w:val="center"/>
              <w:rPr>
                <w:rFonts w:ascii="仿宋_GB2312" w:eastAsia="仿宋_GB2312"/>
                <w:bCs/>
                <w:color w:val="000000"/>
                <w:szCs w:val="21"/>
              </w:rPr>
            </w:pPr>
            <w:r>
              <w:rPr>
                <w:rFonts w:hint="eastAsia" w:ascii="仿宋_GB2312" w:eastAsia="仿宋_GB2312"/>
                <w:bCs/>
                <w:color w:val="000000"/>
                <w:szCs w:val="21"/>
              </w:rPr>
              <w:t>龚泽娜</w:t>
            </w:r>
          </w:p>
        </w:tc>
        <w:tc>
          <w:tcPr>
            <w:tcW w:w="1196" w:type="pct"/>
            <w:tcBorders>
              <w:top w:val="single" w:color="auto" w:sz="4" w:space="0"/>
              <w:left w:val="single" w:color="auto" w:sz="8" w:space="0"/>
              <w:bottom w:val="single" w:color="auto" w:sz="4" w:space="0"/>
              <w:right w:val="single" w:color="auto" w:sz="8" w:space="0"/>
            </w:tcBorders>
            <w:shd w:val="clear" w:color="auto" w:fill="auto"/>
            <w:vAlign w:val="center"/>
          </w:tcPr>
          <w:p w14:paraId="67935DBB">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shd w:val="clear" w:color="auto" w:fill="auto"/>
            <w:vAlign w:val="center"/>
          </w:tcPr>
          <w:p w14:paraId="121F3475">
            <w:pPr>
              <w:jc w:val="center"/>
              <w:rPr>
                <w:rFonts w:ascii="仿宋_GB2312" w:eastAsia="仿宋_GB2312"/>
                <w:bCs/>
                <w:color w:val="000000"/>
                <w:szCs w:val="21"/>
              </w:rPr>
            </w:pPr>
            <w:r>
              <w:rPr>
                <w:rFonts w:hint="eastAsia" w:ascii="仿宋_GB2312" w:eastAsia="仿宋_GB2312"/>
                <w:bCs/>
                <w:color w:val="000000"/>
                <w:szCs w:val="21"/>
              </w:rPr>
              <w:t>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5943AF16">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7275B78B">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0DB726DB">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0F6C91D1">
            <w:pPr>
              <w:jc w:val="center"/>
              <w:rPr>
                <w:rFonts w:ascii="仿宋_GB2312" w:eastAsia="仿宋_GB2312"/>
                <w:bCs/>
                <w:color w:val="000000"/>
                <w:szCs w:val="21"/>
              </w:rPr>
            </w:pPr>
            <w:r>
              <w:rPr>
                <w:rFonts w:hint="eastAsia" w:ascii="仿宋_GB2312" w:eastAsia="仿宋_GB2312"/>
                <w:bCs/>
                <w:color w:val="000000"/>
                <w:szCs w:val="21"/>
              </w:rPr>
              <w:t xml:space="preserve">杨 </w:t>
            </w:r>
            <w:r>
              <w:rPr>
                <w:rFonts w:ascii="仿宋_GB2312" w:eastAsia="仿宋_GB2312"/>
                <w:bCs/>
                <w:color w:val="000000"/>
                <w:szCs w:val="21"/>
              </w:rPr>
              <w:t xml:space="preserve"> </w:t>
            </w:r>
            <w:r>
              <w:rPr>
                <w:rFonts w:hint="eastAsia" w:ascii="仿宋_GB2312" w:eastAsia="仿宋_GB2312"/>
                <w:bCs/>
                <w:color w:val="000000"/>
                <w:szCs w:val="21"/>
              </w:rPr>
              <w:t>鹤</w:t>
            </w:r>
          </w:p>
        </w:tc>
        <w:tc>
          <w:tcPr>
            <w:tcW w:w="1196" w:type="pct"/>
            <w:tcBorders>
              <w:top w:val="single" w:color="auto" w:sz="4" w:space="0"/>
              <w:left w:val="single" w:color="auto" w:sz="8" w:space="0"/>
              <w:bottom w:val="single" w:color="auto" w:sz="4" w:space="0"/>
              <w:right w:val="single" w:color="auto" w:sz="8" w:space="0"/>
            </w:tcBorders>
            <w:vAlign w:val="center"/>
          </w:tcPr>
          <w:p w14:paraId="3A94E646">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1892C291">
            <w:pPr>
              <w:jc w:val="center"/>
              <w:rPr>
                <w:rFonts w:ascii="仿宋_GB2312" w:eastAsia="仿宋_GB2312"/>
                <w:bCs/>
                <w:color w:val="000000"/>
                <w:szCs w:val="21"/>
              </w:rPr>
            </w:pPr>
            <w:r>
              <w:rPr>
                <w:rFonts w:hint="eastAsia" w:ascii="仿宋_GB2312" w:eastAsia="仿宋_GB2312"/>
                <w:bCs/>
                <w:color w:val="000000"/>
                <w:szCs w:val="21"/>
              </w:rPr>
              <w:t>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25D36796">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2387216E">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464F7DB7">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1598E4E9">
            <w:pPr>
              <w:jc w:val="center"/>
              <w:rPr>
                <w:rFonts w:ascii="仿宋_GB2312" w:eastAsia="仿宋_GB2312"/>
                <w:bCs/>
                <w:color w:val="000000"/>
                <w:szCs w:val="21"/>
              </w:rPr>
            </w:pPr>
            <w:r>
              <w:rPr>
                <w:rFonts w:hint="eastAsia" w:ascii="仿宋_GB2312" w:eastAsia="仿宋_GB2312"/>
                <w:bCs/>
                <w:color w:val="000000"/>
                <w:szCs w:val="21"/>
              </w:rPr>
              <w:t>余小曼</w:t>
            </w:r>
          </w:p>
        </w:tc>
        <w:tc>
          <w:tcPr>
            <w:tcW w:w="1196" w:type="pct"/>
            <w:tcBorders>
              <w:top w:val="single" w:color="auto" w:sz="4" w:space="0"/>
              <w:left w:val="single" w:color="auto" w:sz="8" w:space="0"/>
              <w:bottom w:val="single" w:color="auto" w:sz="4" w:space="0"/>
              <w:right w:val="single" w:color="auto" w:sz="8" w:space="0"/>
            </w:tcBorders>
            <w:vAlign w:val="center"/>
          </w:tcPr>
          <w:p w14:paraId="20A86C52">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0ADDD455">
            <w:pPr>
              <w:jc w:val="center"/>
              <w:rPr>
                <w:rFonts w:ascii="仿宋_GB2312" w:eastAsia="仿宋_GB2312"/>
                <w:bCs/>
                <w:color w:val="000000"/>
                <w:szCs w:val="21"/>
              </w:rPr>
            </w:pPr>
            <w:r>
              <w:rPr>
                <w:rFonts w:hint="eastAsia" w:ascii="仿宋_GB2312" w:eastAsia="仿宋_GB2312"/>
                <w:bCs/>
                <w:color w:val="000000"/>
                <w:szCs w:val="21"/>
              </w:rPr>
              <w:t>护士长/副主任护师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5C2770D2">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303EE2F2">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7FA4FFBC">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594A8F12">
            <w:pPr>
              <w:jc w:val="center"/>
              <w:rPr>
                <w:rFonts w:ascii="仿宋_GB2312" w:eastAsia="仿宋_GB2312"/>
                <w:bCs/>
                <w:color w:val="000000"/>
                <w:szCs w:val="21"/>
              </w:rPr>
            </w:pPr>
            <w:r>
              <w:rPr>
                <w:rFonts w:hint="eastAsia" w:ascii="仿宋_GB2312" w:eastAsia="仿宋_GB2312"/>
                <w:bCs/>
                <w:color w:val="000000"/>
                <w:szCs w:val="21"/>
              </w:rPr>
              <w:t>蔡慧华</w:t>
            </w:r>
          </w:p>
        </w:tc>
        <w:tc>
          <w:tcPr>
            <w:tcW w:w="1196" w:type="pct"/>
            <w:tcBorders>
              <w:top w:val="single" w:color="auto" w:sz="4" w:space="0"/>
              <w:left w:val="single" w:color="auto" w:sz="8" w:space="0"/>
              <w:bottom w:val="single" w:color="auto" w:sz="4" w:space="0"/>
              <w:right w:val="single" w:color="auto" w:sz="8" w:space="0"/>
            </w:tcBorders>
            <w:vAlign w:val="center"/>
          </w:tcPr>
          <w:p w14:paraId="52049677">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1A43E39D">
            <w:pPr>
              <w:jc w:val="center"/>
              <w:rPr>
                <w:rFonts w:ascii="仿宋_GB2312" w:eastAsia="仿宋_GB2312"/>
                <w:bCs/>
                <w:color w:val="000000"/>
                <w:szCs w:val="21"/>
              </w:rPr>
            </w:pPr>
            <w:r>
              <w:rPr>
                <w:rFonts w:hint="eastAsia" w:ascii="仿宋_GB2312" w:eastAsia="仿宋_GB2312"/>
                <w:bCs/>
                <w:color w:val="000000"/>
                <w:szCs w:val="21"/>
              </w:rPr>
              <w:t>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5AE3BA9A">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164F4698">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53AE8E2F">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2A846943">
            <w:pPr>
              <w:jc w:val="center"/>
              <w:rPr>
                <w:rFonts w:ascii="仿宋_GB2312" w:eastAsia="仿宋_GB2312"/>
                <w:bCs/>
                <w:color w:val="000000"/>
                <w:szCs w:val="21"/>
              </w:rPr>
            </w:pPr>
            <w:r>
              <w:rPr>
                <w:rFonts w:hint="eastAsia" w:ascii="仿宋_GB2312" w:eastAsia="仿宋_GB2312"/>
                <w:bCs/>
                <w:color w:val="000000"/>
                <w:szCs w:val="21"/>
              </w:rPr>
              <w:t>冼金惠</w:t>
            </w:r>
          </w:p>
        </w:tc>
        <w:tc>
          <w:tcPr>
            <w:tcW w:w="1196" w:type="pct"/>
            <w:tcBorders>
              <w:top w:val="single" w:color="auto" w:sz="4" w:space="0"/>
              <w:left w:val="single" w:color="auto" w:sz="8" w:space="0"/>
              <w:bottom w:val="single" w:color="auto" w:sz="4" w:space="0"/>
              <w:right w:val="single" w:color="auto" w:sz="8" w:space="0"/>
            </w:tcBorders>
            <w:vAlign w:val="center"/>
          </w:tcPr>
          <w:p w14:paraId="7698774A">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553C9D4D">
            <w:pPr>
              <w:jc w:val="center"/>
              <w:rPr>
                <w:rFonts w:ascii="仿宋_GB2312" w:eastAsia="仿宋_GB2312"/>
                <w:bCs/>
                <w:color w:val="000000"/>
                <w:szCs w:val="21"/>
              </w:rPr>
            </w:pPr>
            <w:r>
              <w:rPr>
                <w:rFonts w:hint="eastAsia" w:ascii="仿宋_GB2312" w:eastAsia="仿宋_GB2312"/>
                <w:bCs/>
                <w:color w:val="000000"/>
                <w:szCs w:val="21"/>
              </w:rPr>
              <w:t>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62C970F7">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2627E4AA">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1094F826">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7D5D06DD">
            <w:pPr>
              <w:jc w:val="center"/>
              <w:rPr>
                <w:rFonts w:ascii="仿宋_GB2312" w:eastAsia="仿宋_GB2312"/>
                <w:bCs/>
                <w:color w:val="000000"/>
                <w:szCs w:val="21"/>
              </w:rPr>
            </w:pPr>
            <w:r>
              <w:rPr>
                <w:rFonts w:hint="eastAsia" w:ascii="仿宋_GB2312" w:eastAsia="仿宋_GB2312"/>
                <w:bCs/>
                <w:color w:val="000000"/>
                <w:szCs w:val="21"/>
              </w:rPr>
              <w:t xml:space="preserve">曾 </w:t>
            </w:r>
            <w:r>
              <w:rPr>
                <w:rFonts w:ascii="仿宋_GB2312" w:eastAsia="仿宋_GB2312"/>
                <w:bCs/>
                <w:color w:val="000000"/>
                <w:szCs w:val="21"/>
              </w:rPr>
              <w:t xml:space="preserve"> </w:t>
            </w:r>
            <w:r>
              <w:rPr>
                <w:rFonts w:hint="eastAsia" w:ascii="仿宋_GB2312" w:eastAsia="仿宋_GB2312"/>
                <w:bCs/>
                <w:color w:val="000000"/>
                <w:szCs w:val="21"/>
              </w:rPr>
              <w:t>丹</w:t>
            </w:r>
          </w:p>
        </w:tc>
        <w:tc>
          <w:tcPr>
            <w:tcW w:w="1196" w:type="pct"/>
            <w:tcBorders>
              <w:top w:val="single" w:color="auto" w:sz="4" w:space="0"/>
              <w:left w:val="single" w:color="auto" w:sz="8" w:space="0"/>
              <w:bottom w:val="single" w:color="auto" w:sz="4" w:space="0"/>
              <w:right w:val="single" w:color="auto" w:sz="8" w:space="0"/>
            </w:tcBorders>
            <w:vAlign w:val="center"/>
          </w:tcPr>
          <w:p w14:paraId="4C848258">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17F3CE90">
            <w:pPr>
              <w:jc w:val="center"/>
              <w:rPr>
                <w:rFonts w:ascii="仿宋_GB2312" w:eastAsia="仿宋_GB2312"/>
                <w:bCs/>
                <w:color w:val="000000"/>
                <w:szCs w:val="21"/>
              </w:rPr>
            </w:pPr>
            <w:r>
              <w:rPr>
                <w:rFonts w:hint="eastAsia" w:ascii="仿宋_GB2312" w:eastAsia="仿宋_GB2312"/>
                <w:bCs/>
                <w:color w:val="000000"/>
                <w:szCs w:val="21"/>
              </w:rPr>
              <w:t>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097A2C95">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202705CE">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14F38AAF">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2CD3128D">
            <w:pPr>
              <w:jc w:val="center"/>
              <w:rPr>
                <w:rFonts w:ascii="仿宋_GB2312" w:eastAsia="仿宋_GB2312"/>
                <w:bCs/>
                <w:color w:val="000000"/>
                <w:szCs w:val="21"/>
              </w:rPr>
            </w:pPr>
            <w:r>
              <w:rPr>
                <w:rFonts w:hint="eastAsia" w:ascii="仿宋_GB2312" w:eastAsia="仿宋_GB2312"/>
                <w:bCs/>
                <w:color w:val="000000"/>
                <w:szCs w:val="21"/>
              </w:rPr>
              <w:t>何红艳</w:t>
            </w:r>
          </w:p>
        </w:tc>
        <w:tc>
          <w:tcPr>
            <w:tcW w:w="1196" w:type="pct"/>
            <w:tcBorders>
              <w:top w:val="single" w:color="auto" w:sz="4" w:space="0"/>
              <w:left w:val="single" w:color="auto" w:sz="8" w:space="0"/>
              <w:bottom w:val="single" w:color="auto" w:sz="4" w:space="0"/>
              <w:right w:val="single" w:color="auto" w:sz="8" w:space="0"/>
            </w:tcBorders>
            <w:vAlign w:val="center"/>
          </w:tcPr>
          <w:p w14:paraId="334B726B">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31FB3655">
            <w:pPr>
              <w:jc w:val="center"/>
              <w:rPr>
                <w:rFonts w:ascii="仿宋_GB2312" w:eastAsia="仿宋_GB2312"/>
                <w:bCs/>
                <w:color w:val="000000"/>
                <w:szCs w:val="21"/>
              </w:rPr>
            </w:pPr>
            <w:r>
              <w:rPr>
                <w:rFonts w:hint="eastAsia" w:ascii="仿宋_GB2312" w:eastAsia="仿宋_GB2312"/>
                <w:bCs/>
                <w:color w:val="000000"/>
                <w:szCs w:val="21"/>
              </w:rPr>
              <w:t>护士长/主任护师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0FE179DD">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1A25FDA2">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42BC28BC">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3E93535E">
            <w:pPr>
              <w:jc w:val="center"/>
              <w:rPr>
                <w:rFonts w:hint="eastAsia" w:ascii="仿宋_GB2312" w:eastAsia="仿宋_GB2312"/>
                <w:bCs/>
                <w:color w:val="000000"/>
                <w:szCs w:val="21"/>
              </w:rPr>
            </w:pPr>
            <w:r>
              <w:rPr>
                <w:rFonts w:hint="eastAsia" w:ascii="仿宋_GB2312" w:eastAsia="仿宋_GB2312"/>
                <w:bCs/>
                <w:color w:val="000000"/>
                <w:szCs w:val="21"/>
              </w:rPr>
              <w:t>黄春燕</w:t>
            </w:r>
          </w:p>
        </w:tc>
        <w:tc>
          <w:tcPr>
            <w:tcW w:w="1196" w:type="pct"/>
            <w:tcBorders>
              <w:top w:val="single" w:color="auto" w:sz="4" w:space="0"/>
              <w:left w:val="single" w:color="auto" w:sz="8" w:space="0"/>
              <w:bottom w:val="single" w:color="auto" w:sz="4" w:space="0"/>
              <w:right w:val="single" w:color="auto" w:sz="8" w:space="0"/>
            </w:tcBorders>
            <w:vAlign w:val="center"/>
          </w:tcPr>
          <w:p w14:paraId="1F3691F0">
            <w:pPr>
              <w:jc w:val="center"/>
              <w:rPr>
                <w:rFonts w:hint="eastAsia"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69D4C5ED">
            <w:pPr>
              <w:jc w:val="center"/>
              <w:rPr>
                <w:rFonts w:hint="eastAsia" w:ascii="仿宋_GB2312" w:eastAsia="仿宋_GB2312"/>
                <w:bCs/>
                <w:color w:val="000000"/>
                <w:szCs w:val="21"/>
              </w:rPr>
            </w:pPr>
            <w:r>
              <w:rPr>
                <w:rFonts w:hint="eastAsia" w:ascii="仿宋_GB2312" w:eastAsia="仿宋_GB2312"/>
                <w:bCs/>
                <w:color w:val="000000"/>
                <w:szCs w:val="21"/>
              </w:rPr>
              <w:t>护士长/主管护理师</w:t>
            </w:r>
          </w:p>
        </w:tc>
        <w:tc>
          <w:tcPr>
            <w:tcW w:w="1778" w:type="pct"/>
            <w:tcBorders>
              <w:top w:val="single" w:color="auto" w:sz="4" w:space="0"/>
              <w:left w:val="single" w:color="auto" w:sz="4" w:space="0"/>
              <w:bottom w:val="single" w:color="auto" w:sz="4" w:space="0"/>
              <w:right w:val="single" w:color="auto" w:sz="4" w:space="0"/>
            </w:tcBorders>
            <w:vAlign w:val="center"/>
          </w:tcPr>
          <w:p w14:paraId="19A49162">
            <w:pPr>
              <w:rPr>
                <w:rFonts w:hint="eastAsia"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37F4FE3E">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395D8A24">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1ACDCDF7">
            <w:pPr>
              <w:jc w:val="center"/>
              <w:rPr>
                <w:rFonts w:ascii="仿宋_GB2312" w:eastAsia="仿宋_GB2312"/>
                <w:bCs/>
                <w:color w:val="000000"/>
                <w:szCs w:val="21"/>
              </w:rPr>
            </w:pPr>
            <w:r>
              <w:rPr>
                <w:rFonts w:hint="eastAsia" w:ascii="仿宋_GB2312" w:eastAsia="仿宋_GB2312"/>
                <w:bCs/>
                <w:color w:val="000000"/>
                <w:szCs w:val="21"/>
              </w:rPr>
              <w:t>王秀玲</w:t>
            </w:r>
          </w:p>
        </w:tc>
        <w:tc>
          <w:tcPr>
            <w:tcW w:w="1196" w:type="pct"/>
            <w:tcBorders>
              <w:top w:val="single" w:color="auto" w:sz="4" w:space="0"/>
              <w:left w:val="single" w:color="auto" w:sz="8" w:space="0"/>
              <w:bottom w:val="single" w:color="auto" w:sz="4" w:space="0"/>
              <w:right w:val="single" w:color="auto" w:sz="8" w:space="0"/>
            </w:tcBorders>
            <w:vAlign w:val="center"/>
          </w:tcPr>
          <w:p w14:paraId="174E7711">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77FAD521">
            <w:pPr>
              <w:jc w:val="center"/>
              <w:rPr>
                <w:rFonts w:ascii="仿宋_GB2312" w:eastAsia="仿宋_GB2312"/>
                <w:bCs/>
                <w:color w:val="000000"/>
                <w:szCs w:val="21"/>
              </w:rPr>
            </w:pPr>
            <w:r>
              <w:rPr>
                <w:rFonts w:hint="eastAsia" w:ascii="仿宋_GB2312" w:eastAsia="仿宋_GB2312"/>
                <w:bCs/>
                <w:color w:val="000000"/>
                <w:szCs w:val="21"/>
              </w:rPr>
              <w:t>执行护士长/副主任护师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5769E2C4">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6FBDF3FB">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72CFC9BC">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7646C275">
            <w:pPr>
              <w:jc w:val="center"/>
              <w:rPr>
                <w:rFonts w:ascii="仿宋_GB2312" w:eastAsia="仿宋_GB2312"/>
                <w:bCs/>
                <w:color w:val="000000"/>
                <w:szCs w:val="21"/>
              </w:rPr>
            </w:pPr>
            <w:r>
              <w:rPr>
                <w:rFonts w:hint="eastAsia" w:ascii="仿宋_GB2312" w:eastAsia="仿宋_GB2312"/>
                <w:bCs/>
                <w:color w:val="000000"/>
                <w:szCs w:val="21"/>
              </w:rPr>
              <w:t>韦燕蓝</w:t>
            </w:r>
          </w:p>
        </w:tc>
        <w:tc>
          <w:tcPr>
            <w:tcW w:w="1196" w:type="pct"/>
            <w:tcBorders>
              <w:top w:val="single" w:color="auto" w:sz="4" w:space="0"/>
              <w:left w:val="single" w:color="auto" w:sz="8" w:space="0"/>
              <w:bottom w:val="single" w:color="auto" w:sz="4" w:space="0"/>
              <w:right w:val="single" w:color="auto" w:sz="8" w:space="0"/>
            </w:tcBorders>
            <w:vAlign w:val="center"/>
          </w:tcPr>
          <w:p w14:paraId="474AF237">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17756CCC">
            <w:pPr>
              <w:jc w:val="center"/>
              <w:rPr>
                <w:rFonts w:ascii="仿宋_GB2312" w:eastAsia="仿宋_GB2312"/>
                <w:bCs/>
                <w:color w:val="000000"/>
                <w:szCs w:val="21"/>
              </w:rPr>
            </w:pPr>
            <w:r>
              <w:rPr>
                <w:rFonts w:hint="eastAsia" w:ascii="仿宋_GB2312" w:eastAsia="仿宋_GB2312"/>
                <w:bCs/>
                <w:color w:val="000000"/>
                <w:szCs w:val="21"/>
              </w:rPr>
              <w:t>执行护士长/副主任护师</w:t>
            </w:r>
          </w:p>
        </w:tc>
        <w:tc>
          <w:tcPr>
            <w:tcW w:w="1778" w:type="pct"/>
            <w:tcBorders>
              <w:top w:val="single" w:color="auto" w:sz="4" w:space="0"/>
              <w:left w:val="single" w:color="auto" w:sz="4" w:space="0"/>
              <w:bottom w:val="single" w:color="auto" w:sz="4" w:space="0"/>
              <w:right w:val="single" w:color="auto" w:sz="4" w:space="0"/>
            </w:tcBorders>
            <w:shd w:val="clear" w:color="auto" w:fill="auto"/>
            <w:vAlign w:val="center"/>
          </w:tcPr>
          <w:p w14:paraId="4D1AD6D3">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63996EE4">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6F339209">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511891E8">
            <w:pPr>
              <w:jc w:val="center"/>
              <w:rPr>
                <w:rFonts w:ascii="仿宋_GB2312" w:eastAsia="仿宋_GB2312"/>
                <w:bCs/>
                <w:color w:val="000000"/>
                <w:szCs w:val="21"/>
              </w:rPr>
            </w:pPr>
            <w:r>
              <w:rPr>
                <w:rFonts w:hint="eastAsia" w:ascii="仿宋_GB2312" w:eastAsia="仿宋_GB2312"/>
                <w:bCs/>
                <w:color w:val="000000"/>
                <w:szCs w:val="21"/>
              </w:rPr>
              <w:t>卢丹丹</w:t>
            </w:r>
          </w:p>
        </w:tc>
        <w:tc>
          <w:tcPr>
            <w:tcW w:w="1196" w:type="pct"/>
            <w:tcBorders>
              <w:top w:val="single" w:color="auto" w:sz="4" w:space="0"/>
              <w:left w:val="single" w:color="auto" w:sz="8" w:space="0"/>
              <w:bottom w:val="single" w:color="auto" w:sz="4" w:space="0"/>
              <w:right w:val="single" w:color="auto" w:sz="8" w:space="0"/>
            </w:tcBorders>
            <w:vAlign w:val="center"/>
          </w:tcPr>
          <w:p w14:paraId="4AE2761A">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29717D09">
            <w:pPr>
              <w:jc w:val="center"/>
              <w:rPr>
                <w:rFonts w:ascii="仿宋_GB2312" w:eastAsia="仿宋_GB2312"/>
                <w:bCs/>
                <w:color w:val="000000"/>
                <w:szCs w:val="21"/>
              </w:rPr>
            </w:pPr>
            <w:r>
              <w:rPr>
                <w:rFonts w:hint="eastAsia" w:ascii="仿宋_GB2312" w:eastAsia="仿宋_GB2312"/>
                <w:bCs/>
                <w:color w:val="000000"/>
                <w:szCs w:val="21"/>
              </w:rPr>
              <w:t>护士长/副主任护师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50D6C9DF">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404FBD18">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0B61B1FF">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shd w:val="clear" w:color="auto" w:fill="auto"/>
            <w:vAlign w:val="center"/>
          </w:tcPr>
          <w:p w14:paraId="3C7AAE26">
            <w:pPr>
              <w:jc w:val="center"/>
              <w:rPr>
                <w:rFonts w:ascii="仿宋_GB2312" w:eastAsia="仿宋_GB2312"/>
                <w:bCs/>
                <w:color w:val="000000"/>
                <w:szCs w:val="21"/>
              </w:rPr>
            </w:pPr>
            <w:r>
              <w:rPr>
                <w:rFonts w:hint="eastAsia" w:ascii="仿宋_GB2312" w:eastAsia="仿宋_GB2312"/>
                <w:bCs/>
                <w:color w:val="000000"/>
                <w:szCs w:val="21"/>
              </w:rPr>
              <w:t>李金莲</w:t>
            </w:r>
          </w:p>
        </w:tc>
        <w:tc>
          <w:tcPr>
            <w:tcW w:w="1196" w:type="pct"/>
            <w:tcBorders>
              <w:top w:val="single" w:color="auto" w:sz="4" w:space="0"/>
              <w:left w:val="single" w:color="auto" w:sz="8" w:space="0"/>
              <w:bottom w:val="single" w:color="auto" w:sz="4" w:space="0"/>
              <w:right w:val="single" w:color="auto" w:sz="8" w:space="0"/>
            </w:tcBorders>
            <w:shd w:val="clear" w:color="auto" w:fill="auto"/>
            <w:vAlign w:val="center"/>
          </w:tcPr>
          <w:p w14:paraId="0C9F6091">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shd w:val="clear" w:color="auto" w:fill="auto"/>
            <w:vAlign w:val="center"/>
          </w:tcPr>
          <w:p w14:paraId="3823BEAB">
            <w:pPr>
              <w:jc w:val="center"/>
              <w:rPr>
                <w:rFonts w:ascii="仿宋_GB2312" w:eastAsia="仿宋_GB2312"/>
                <w:bCs/>
                <w:color w:val="000000"/>
                <w:szCs w:val="21"/>
              </w:rPr>
            </w:pPr>
            <w:r>
              <w:rPr>
                <w:rFonts w:hint="eastAsia" w:ascii="仿宋_GB2312" w:eastAsia="仿宋_GB2312"/>
                <w:bCs/>
                <w:color w:val="000000"/>
                <w:szCs w:val="21"/>
              </w:rPr>
              <w:t>执行护士长/副主任护师</w:t>
            </w:r>
          </w:p>
        </w:tc>
        <w:tc>
          <w:tcPr>
            <w:tcW w:w="1778" w:type="pct"/>
            <w:tcBorders>
              <w:top w:val="single" w:color="auto" w:sz="4" w:space="0"/>
              <w:left w:val="single" w:color="auto" w:sz="4" w:space="0"/>
              <w:bottom w:val="single" w:color="auto" w:sz="4" w:space="0"/>
              <w:right w:val="single" w:color="auto" w:sz="4" w:space="0"/>
            </w:tcBorders>
            <w:shd w:val="clear" w:color="auto" w:fill="auto"/>
            <w:vAlign w:val="center"/>
          </w:tcPr>
          <w:p w14:paraId="53B528AB">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768F4984">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76CC9A86">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shd w:val="clear" w:color="auto" w:fill="auto"/>
            <w:vAlign w:val="center"/>
          </w:tcPr>
          <w:p w14:paraId="34073B79">
            <w:pPr>
              <w:jc w:val="center"/>
              <w:rPr>
                <w:rFonts w:ascii="仿宋_GB2312" w:eastAsia="仿宋_GB2312"/>
                <w:bCs/>
                <w:color w:val="000000"/>
                <w:szCs w:val="21"/>
              </w:rPr>
            </w:pPr>
            <w:r>
              <w:rPr>
                <w:rFonts w:hint="eastAsia" w:ascii="仿宋_GB2312" w:eastAsia="仿宋_GB2312"/>
                <w:bCs/>
                <w:color w:val="000000"/>
                <w:szCs w:val="21"/>
              </w:rPr>
              <w:t>覃金莲</w:t>
            </w:r>
          </w:p>
        </w:tc>
        <w:tc>
          <w:tcPr>
            <w:tcW w:w="1196" w:type="pct"/>
            <w:tcBorders>
              <w:top w:val="single" w:color="auto" w:sz="4" w:space="0"/>
              <w:left w:val="single" w:color="auto" w:sz="8" w:space="0"/>
              <w:bottom w:val="single" w:color="auto" w:sz="4" w:space="0"/>
              <w:right w:val="single" w:color="auto" w:sz="8" w:space="0"/>
            </w:tcBorders>
            <w:shd w:val="clear" w:color="auto" w:fill="auto"/>
            <w:vAlign w:val="center"/>
          </w:tcPr>
          <w:p w14:paraId="091FA93E">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shd w:val="clear" w:color="auto" w:fill="auto"/>
            <w:vAlign w:val="center"/>
          </w:tcPr>
          <w:p w14:paraId="692A453A">
            <w:pPr>
              <w:jc w:val="center"/>
              <w:rPr>
                <w:rFonts w:ascii="仿宋_GB2312" w:eastAsia="仿宋_GB2312"/>
                <w:bCs/>
                <w:color w:val="000000"/>
                <w:szCs w:val="21"/>
              </w:rPr>
            </w:pPr>
            <w:r>
              <w:rPr>
                <w:rFonts w:hint="eastAsia" w:ascii="仿宋_GB2312" w:eastAsia="仿宋_GB2312"/>
                <w:bCs/>
                <w:color w:val="000000"/>
                <w:szCs w:val="21"/>
              </w:rPr>
              <w:t>执行护士长/副主任护师</w:t>
            </w:r>
          </w:p>
        </w:tc>
        <w:tc>
          <w:tcPr>
            <w:tcW w:w="1778" w:type="pct"/>
            <w:tcBorders>
              <w:top w:val="single" w:color="auto" w:sz="4" w:space="0"/>
              <w:left w:val="single" w:color="auto" w:sz="4" w:space="0"/>
              <w:bottom w:val="single" w:color="auto" w:sz="4" w:space="0"/>
              <w:right w:val="single" w:color="auto" w:sz="4" w:space="0"/>
            </w:tcBorders>
            <w:shd w:val="clear" w:color="auto" w:fill="auto"/>
            <w:vAlign w:val="center"/>
          </w:tcPr>
          <w:p w14:paraId="275EE042">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224B1C26">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4FFFCC60">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62BC20B0">
            <w:pPr>
              <w:jc w:val="center"/>
              <w:rPr>
                <w:rFonts w:ascii="仿宋_GB2312" w:eastAsia="仿宋_GB2312"/>
                <w:bCs/>
                <w:color w:val="000000"/>
                <w:szCs w:val="21"/>
              </w:rPr>
            </w:pPr>
            <w:r>
              <w:rPr>
                <w:rFonts w:hint="eastAsia" w:ascii="仿宋_GB2312" w:eastAsia="仿宋_GB2312"/>
                <w:bCs/>
                <w:color w:val="000000"/>
                <w:szCs w:val="21"/>
              </w:rPr>
              <w:t>卢杨苏</w:t>
            </w:r>
          </w:p>
        </w:tc>
        <w:tc>
          <w:tcPr>
            <w:tcW w:w="1196" w:type="pct"/>
            <w:tcBorders>
              <w:top w:val="single" w:color="auto" w:sz="4" w:space="0"/>
              <w:left w:val="single" w:color="auto" w:sz="8" w:space="0"/>
              <w:bottom w:val="single" w:color="auto" w:sz="4" w:space="0"/>
              <w:right w:val="single" w:color="auto" w:sz="8" w:space="0"/>
            </w:tcBorders>
            <w:vAlign w:val="center"/>
          </w:tcPr>
          <w:p w14:paraId="658F8164">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613F9F0C">
            <w:pPr>
              <w:jc w:val="center"/>
              <w:rPr>
                <w:rFonts w:ascii="仿宋_GB2312" w:eastAsia="仿宋_GB2312"/>
                <w:bCs/>
                <w:color w:val="000000"/>
                <w:szCs w:val="21"/>
              </w:rPr>
            </w:pPr>
            <w:r>
              <w:rPr>
                <w:rFonts w:hint="eastAsia" w:ascii="仿宋_GB2312" w:eastAsia="仿宋_GB2312"/>
                <w:bCs/>
                <w:color w:val="000000"/>
                <w:szCs w:val="21"/>
              </w:rPr>
              <w:t>执行护士长/主管护师</w:t>
            </w:r>
          </w:p>
        </w:tc>
        <w:tc>
          <w:tcPr>
            <w:tcW w:w="1778" w:type="pct"/>
            <w:tcBorders>
              <w:top w:val="single" w:color="auto" w:sz="4" w:space="0"/>
              <w:left w:val="single" w:color="auto" w:sz="4" w:space="0"/>
              <w:bottom w:val="single" w:color="auto" w:sz="4" w:space="0"/>
              <w:right w:val="single" w:color="auto" w:sz="4" w:space="0"/>
            </w:tcBorders>
            <w:vAlign w:val="center"/>
          </w:tcPr>
          <w:p w14:paraId="7CC75244">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r w14:paraId="51A10005">
        <w:tblPrEx>
          <w:tblCellMar>
            <w:top w:w="0" w:type="dxa"/>
            <w:left w:w="108" w:type="dxa"/>
            <w:bottom w:w="0" w:type="dxa"/>
            <w:right w:w="108" w:type="dxa"/>
          </w:tblCellMar>
        </w:tblPrEx>
        <w:trPr>
          <w:cantSplit/>
          <w:trHeight w:val="60" w:hRule="atLeast"/>
          <w:jc w:val="center"/>
        </w:trPr>
        <w:tc>
          <w:tcPr>
            <w:tcW w:w="510" w:type="pct"/>
            <w:tcBorders>
              <w:top w:val="single" w:color="auto" w:sz="4" w:space="0"/>
              <w:left w:val="single" w:color="auto" w:sz="4" w:space="0"/>
              <w:bottom w:val="single" w:color="auto" w:sz="4" w:space="0"/>
              <w:right w:val="single" w:color="auto" w:sz="4" w:space="0"/>
            </w:tcBorders>
            <w:vAlign w:val="center"/>
          </w:tcPr>
          <w:p w14:paraId="1D410CBF">
            <w:pPr>
              <w:pStyle w:val="38"/>
              <w:numPr>
                <w:ilvl w:val="0"/>
                <w:numId w:val="6"/>
              </w:numPr>
              <w:tabs>
                <w:tab w:val="left" w:pos="420"/>
              </w:tabs>
              <w:suppressAutoHyphens/>
              <w:ind w:firstLineChars="0"/>
              <w:jc w:val="center"/>
              <w:rPr>
                <w:rFonts w:ascii="仿宋_GB2312" w:hAnsi="仿宋_GB2312" w:eastAsia="仿宋_GB2312"/>
                <w:bCs/>
                <w:szCs w:val="21"/>
              </w:rPr>
            </w:pPr>
          </w:p>
        </w:tc>
        <w:tc>
          <w:tcPr>
            <w:tcW w:w="513" w:type="pct"/>
            <w:tcBorders>
              <w:top w:val="single" w:color="auto" w:sz="4" w:space="0"/>
              <w:left w:val="single" w:color="auto" w:sz="4" w:space="0"/>
              <w:bottom w:val="single" w:color="auto" w:sz="4" w:space="0"/>
              <w:right w:val="single" w:color="auto" w:sz="8" w:space="0"/>
            </w:tcBorders>
            <w:vAlign w:val="center"/>
          </w:tcPr>
          <w:p w14:paraId="2BA0A902">
            <w:pPr>
              <w:jc w:val="center"/>
              <w:rPr>
                <w:rFonts w:ascii="仿宋_GB2312" w:eastAsia="仿宋_GB2312"/>
                <w:bCs/>
                <w:color w:val="000000"/>
                <w:szCs w:val="21"/>
              </w:rPr>
            </w:pPr>
            <w:r>
              <w:rPr>
                <w:rFonts w:hint="eastAsia" w:ascii="仿宋_GB2312" w:eastAsia="仿宋_GB2312"/>
                <w:bCs/>
                <w:color w:val="000000"/>
                <w:szCs w:val="21"/>
              </w:rPr>
              <w:t>张委威</w:t>
            </w:r>
          </w:p>
        </w:tc>
        <w:tc>
          <w:tcPr>
            <w:tcW w:w="1196" w:type="pct"/>
            <w:tcBorders>
              <w:top w:val="single" w:color="auto" w:sz="4" w:space="0"/>
              <w:left w:val="single" w:color="auto" w:sz="8" w:space="0"/>
              <w:bottom w:val="single" w:color="auto" w:sz="4" w:space="0"/>
              <w:right w:val="single" w:color="auto" w:sz="8" w:space="0"/>
            </w:tcBorders>
            <w:vAlign w:val="center"/>
          </w:tcPr>
          <w:p w14:paraId="394EDBCA">
            <w:pPr>
              <w:jc w:val="center"/>
              <w:rPr>
                <w:rFonts w:ascii="仿宋_GB2312" w:eastAsia="仿宋_GB2312"/>
                <w:bCs/>
                <w:color w:val="000000"/>
                <w:szCs w:val="21"/>
              </w:rPr>
            </w:pPr>
            <w:r>
              <w:rPr>
                <w:rFonts w:hint="eastAsia" w:ascii="仿宋_GB2312" w:eastAsia="仿宋_GB2312"/>
                <w:bCs/>
                <w:color w:val="000000"/>
                <w:szCs w:val="21"/>
              </w:rPr>
              <w:t>中山大学附属第一医院广西医院</w:t>
            </w:r>
          </w:p>
        </w:tc>
        <w:tc>
          <w:tcPr>
            <w:tcW w:w="1003" w:type="pct"/>
            <w:tcBorders>
              <w:top w:val="single" w:color="auto" w:sz="4" w:space="0"/>
              <w:left w:val="single" w:color="auto" w:sz="8" w:space="0"/>
              <w:bottom w:val="single" w:color="auto" w:sz="4" w:space="0"/>
              <w:right w:val="single" w:color="auto" w:sz="8" w:space="0"/>
            </w:tcBorders>
            <w:vAlign w:val="center"/>
          </w:tcPr>
          <w:p w14:paraId="1B7EF8D2">
            <w:pPr>
              <w:jc w:val="center"/>
              <w:rPr>
                <w:rFonts w:ascii="仿宋_GB2312" w:eastAsia="仿宋_GB2312"/>
                <w:bCs/>
                <w:color w:val="000000"/>
                <w:szCs w:val="21"/>
              </w:rPr>
            </w:pPr>
            <w:r>
              <w:rPr>
                <w:rFonts w:hint="eastAsia" w:ascii="仿宋_GB2312" w:eastAsia="仿宋_GB2312"/>
                <w:bCs/>
                <w:color w:val="000000"/>
                <w:szCs w:val="21"/>
              </w:rPr>
              <w:t>执行副护士长/副主任护师</w:t>
            </w:r>
          </w:p>
        </w:tc>
        <w:tc>
          <w:tcPr>
            <w:tcW w:w="1778" w:type="pct"/>
            <w:tcBorders>
              <w:top w:val="single" w:color="auto" w:sz="4" w:space="0"/>
              <w:left w:val="single" w:color="auto" w:sz="4" w:space="0"/>
              <w:bottom w:val="single" w:color="auto" w:sz="4" w:space="0"/>
              <w:right w:val="single" w:color="auto" w:sz="4" w:space="0"/>
            </w:tcBorders>
            <w:vAlign w:val="center"/>
          </w:tcPr>
          <w:p w14:paraId="02277AA0">
            <w:pPr>
              <w:rPr>
                <w:rFonts w:ascii="仿宋_GB2312" w:eastAsia="仿宋_GB2312"/>
                <w:bCs/>
                <w:color w:val="000000"/>
                <w:szCs w:val="21"/>
              </w:rPr>
            </w:pPr>
            <w:r>
              <w:rPr>
                <w:rFonts w:hint="eastAsia" w:ascii="仿宋_GB2312" w:eastAsia="仿宋_GB2312"/>
                <w:bCs/>
                <w:color w:val="000000"/>
                <w:szCs w:val="21"/>
              </w:rPr>
              <w:t>协助起草规范草案，征求意见稿和规范编制说明，送审稿及编制说明的编写工作</w:t>
            </w:r>
          </w:p>
        </w:tc>
      </w:tr>
    </w:tbl>
    <w:p w14:paraId="2E7A1675">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color w:val="FF0000"/>
          <w:sz w:val="32"/>
          <w:szCs w:val="32"/>
        </w:rPr>
      </w:pPr>
      <w:r>
        <w:rPr>
          <w:rFonts w:hint="eastAsia" w:ascii="黑体" w:hAnsi="黑体" w:eastAsia="黑体" w:cs="仿宋_GB2312"/>
          <w:sz w:val="32"/>
          <w:szCs w:val="32"/>
        </w:rPr>
        <w:t>二、项目背景及目的意义</w:t>
      </w:r>
    </w:p>
    <w:p w14:paraId="1AC84F00">
      <w:pPr>
        <w:spacing w:line="560" w:lineRule="exact"/>
        <w:ind w:firstLine="800" w:firstLineChars="250"/>
        <w:textAlignment w:val="baseline"/>
        <w:rPr>
          <w:rFonts w:ascii="仿宋_GB2312" w:hAnsi="Calibri" w:eastAsia="仿宋_GB2312"/>
          <w:bCs/>
          <w:sz w:val="32"/>
          <w:szCs w:val="32"/>
        </w:rPr>
      </w:pPr>
      <w:r>
        <w:rPr>
          <w:rFonts w:hint="eastAsia" w:ascii="仿宋_GB2312" w:hAnsi="Calibri" w:eastAsia="仿宋_GB2312"/>
          <w:bCs/>
          <w:sz w:val="32"/>
          <w:szCs w:val="32"/>
        </w:rPr>
        <w:t>根据国家卫健委办公厅、国家中医药局办公室《关于加强老年护理服务工作的通知》（国卫办医发〔2019〕22号）、国家卫生健康委等5部门《关于加强医疗护理员培训和规范管理工作的通知》（国卫医发〔2019〕49号）、《广西壮族自治区加强医疗护理员培训和规范管理工作实施方案》（桂卫医发〔2020〕8号）及《关于促进健康服务业发展的若干意见》《关于促进护理服务业改革与发展的指导意见》精神，加强医疗护理员规范化管理，推进医疗服务工作的规范化进程，解除患者后顾之忧，方便患者获得全方位、高质量的生活陪护服务。2023年，国家卫生健康委员会 国家中医药管理局关于印发《进一步改善护理服务行动计划(2023-2025年)的通知》国卫医政发〔2023〕16号）指出要加强临床护理，提高护理质量。2024年广西壮族自治区人力资源和社会保障厅等5部门关于印发《加强医疗护理员培训和规范管理试点方案》（桂人社发〔2024〕6号）的通知指出要建立健全医疗护理员管理体系，鼓励医疗机构安排专职部门和人员,定期对陪护服务机构提供的医疗护理员进行适应培训和能力评估,以工作质量、服务对象满意度、服务投诉及其处理情况等为主要指标,开展服务质量监督考核，监督指导陪护服务机构履行协议。制定医疗护理员管理相关标准，围绕人民群众日益增长的多样化健康服务需求，解决群众急难愁盼健康服务问题，持续提升患者就医体验，培养一支具有良好职业素养的医疗护理员队伍，加快建设健康广西，不断提高人民群众的获得感、幸福感、安全感，符合当前国家和自治区政策方向。</w:t>
      </w:r>
    </w:p>
    <w:p w14:paraId="42BE9E33">
      <w:pPr>
        <w:spacing w:line="560" w:lineRule="exact"/>
        <w:ind w:firstLine="800" w:firstLineChars="250"/>
        <w:textAlignment w:val="baseline"/>
        <w:rPr>
          <w:rFonts w:ascii="仿宋_GB2312" w:hAnsi="Calibri" w:eastAsia="仿宋_GB2312"/>
          <w:bCs/>
          <w:sz w:val="32"/>
          <w:szCs w:val="32"/>
        </w:rPr>
      </w:pPr>
      <w:r>
        <w:rPr>
          <w:rFonts w:hint="eastAsia" w:ascii="仿宋_GB2312" w:hAnsi="Calibri" w:eastAsia="仿宋_GB2312"/>
          <w:bCs/>
          <w:sz w:val="32"/>
          <w:szCs w:val="32"/>
        </w:rPr>
        <w:t>随着社会经济的发展，人类平均寿命不断延长，根据民政部发布《2022年度国家老龄事业发展公报》显示，2022年，我国60岁及以上老年人已超过2.8亿人，占总人口比重的19.8％；65岁及以上老年人达2.1亿人，占总人口比重的14.9％。联合国发布的《世界人口展望2022》预测，到2050年，我国将进入重度老龄化社会，60岁及以上老年人口将超过5亿人。随着社会老龄化的发展，失能、失智、高龄患者日渐增多，这部分住院患者由于衰老、疾病、心理以及社会环境等多种因素累加，除了正常的治疗护理外，参照卫生部《医院工作制度》第十二条《探视、陪伴制度》，年龄超过75岁以上的患者适用陪伴，与医护人员密切配合，在医护人员指导下照顾患者。由专门的医疗护理员照顾其生活起居，对老年患者的疾病康复更有利。《2022年广西卫生健康事业发展统计公报》显示，全区医疗卫生机构出院人数1113.68万人，住院病人手术人次数为256.86万人次，该部分病人住院过程中陪护需求巨大。因此，国家及各地区纷纷出台一系列政策，从国家及地方层面肯定医疗护理员的重要性和必要性，也对医疗护理员的培训和规范管理提出了更高的要求。</w:t>
      </w:r>
    </w:p>
    <w:p w14:paraId="25B69A5F">
      <w:pPr>
        <w:spacing w:line="560" w:lineRule="exact"/>
        <w:ind w:firstLine="800" w:firstLineChars="250"/>
        <w:textAlignment w:val="baseline"/>
        <w:rPr>
          <w:rFonts w:ascii="仿宋_GB2312" w:hAnsi="Calibri" w:eastAsia="仿宋_GB2312"/>
          <w:bCs/>
          <w:sz w:val="32"/>
          <w:szCs w:val="32"/>
        </w:rPr>
      </w:pPr>
      <w:r>
        <w:rPr>
          <w:rFonts w:hint="eastAsia" w:ascii="仿宋_GB2312" w:hAnsi="Calibri" w:eastAsia="仿宋_GB2312"/>
          <w:bCs/>
          <w:sz w:val="32"/>
          <w:szCs w:val="32"/>
        </w:rPr>
        <w:t>医疗护理员是指受过短期护理专业培训、能协助护士对患者进行生活护理的人员，其不属于医疗机构专业技术人员。随着医学的发展和人们对护理需求的不断提高，医疗护理员越来越受到各医疗单位、康复机构和养老机构的重视，越来越多的医疗机构开展医疗护理员服务，广西区内各级医疗机构也开展了不同程度的探索，但目前广西尚未出台相关标准，不管是对医疗护理员服务规范、服务机构的要求，还是医疗护理员的任职要求和服务评价、服务质量持续改善、投诉及纠纷处理均缺乏统一标准和要求。</w:t>
      </w:r>
    </w:p>
    <w:p w14:paraId="1881EF8F">
      <w:pPr>
        <w:pStyle w:val="15"/>
        <w:spacing w:after="0" w:line="560" w:lineRule="exact"/>
        <w:ind w:firstLine="800" w:firstLineChars="250"/>
        <w:rPr>
          <w:rFonts w:ascii="仿宋_GB2312" w:eastAsia="仿宋_GB2312"/>
        </w:rPr>
      </w:pPr>
      <w:r>
        <w:rPr>
          <w:rFonts w:hint="eastAsia" w:ascii="仿宋_GB2312" w:eastAsia="仿宋_GB2312"/>
          <w:bCs/>
        </w:rPr>
        <w:t>通过制定团体标准《医疗护理员安全管理规范》，有利于提升医疗机构医疗护理安全管理水平，对改善医疗护理环境，给病人一个安全、舒适、有效的护理体验，提高病人生活质量，促进病人的康复具有</w:t>
      </w:r>
      <w:r>
        <w:rPr>
          <w:rFonts w:ascii="仿宋_GB2312" w:eastAsia="仿宋_GB2312"/>
          <w:bCs/>
        </w:rPr>
        <w:t>重要意义</w:t>
      </w:r>
      <w:r>
        <w:rPr>
          <w:rFonts w:hint="eastAsia" w:ascii="仿宋_GB2312" w:eastAsia="仿宋_GB2312"/>
        </w:rPr>
        <w:t>。</w:t>
      </w:r>
    </w:p>
    <w:p w14:paraId="1465E862">
      <w:pPr>
        <w:autoSpaceDE w:val="0"/>
        <w:autoSpaceDN w:val="0"/>
        <w:adjustRightInd w:val="0"/>
        <w:spacing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三、项目编制过程</w:t>
      </w:r>
    </w:p>
    <w:p w14:paraId="51AA0706">
      <w:p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（一）成立标准编制组</w:t>
      </w:r>
    </w:p>
    <w:p w14:paraId="074682F8">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团体标准《医疗护理员安全管理规范》项目任务下达后，由中山大学附属第一医院广西医院牵头组织成立了标准编制组，制定了标准编写方案，明确任务职责，确定工作技术路线，开展标准研制工作。具体编制工作由中山大学附属第一医院广西医院、广西壮族自治区人民医院、桂林医学院附属医院、右江民族医学院附属医院、玉林市第一人民医院、河池市第一人民医院组成的标准编制组负责。编制组下设三个小组，分别是资料收集组、草案编写组、标准实施组。</w:t>
      </w:r>
    </w:p>
    <w:p w14:paraId="6DB76373">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资料收集组：负责国内关于医疗机构医疗护理员管理相关文献资料的查询、收集和整理工作，查阅现存关于相关研究以及国内相关标准的制定。</w:t>
      </w:r>
    </w:p>
    <w:p w14:paraId="151B63D5">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草案编写组：负责标准立项、征求意见、审定、报批等阶段的标准文本及编制说明的起草工作，包括标准制定过程各阶段标准文本及相关材料的修改和完善。</w:t>
      </w:r>
    </w:p>
    <w:p w14:paraId="5D00A8E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实施组：负责团体标准《医疗护理员安全管理规范》标准发布后，组织相关部门、企业等，开展标准宣贯培训会，对标准进行研讨和详细解读，使相关人员了解标准，熟悉标准，并能熟练运用标准；为确保标准的实施效果和综合运用率，对标准实施情况进行总结分析，对标准提出持续改进意见。</w:t>
      </w:r>
    </w:p>
    <w:p w14:paraId="715CA393">
      <w:pPr>
        <w:numPr>
          <w:ilvl w:val="0"/>
          <w:numId w:val="7"/>
        </w:num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收集整理文献资料</w:t>
      </w:r>
    </w:p>
    <w:p w14:paraId="1F1A110D">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通过资料收集组对文献资料的收集和整理，草案编写组主要参考了以下国内相关的标准和期刊书籍：</w:t>
      </w:r>
    </w:p>
    <w:p w14:paraId="30B8254F">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w:t>
      </w:r>
      <w:r>
        <w:rPr>
          <w:rFonts w:ascii="仿宋_GB2312" w:hAnsi="仿宋_GB2312" w:eastAsia="仿宋_GB2312" w:cs="仿宋_GB2312"/>
        </w:rPr>
        <w:t>1</w:t>
      </w:r>
      <w:r>
        <w:rPr>
          <w:rFonts w:hint="eastAsia" w:ascii="仿宋_GB2312" w:hAnsi="仿宋_GB2312" w:eastAsia="仿宋_GB2312" w:cs="仿宋_GB2312"/>
        </w:rPr>
        <w:t>]</w:t>
      </w:r>
      <w:r>
        <w:rPr>
          <w:rFonts w:ascii="仿宋_GB2312" w:hAnsi="仿宋_GB2312" w:eastAsia="仿宋_GB2312" w:cs="仿宋_GB2312"/>
        </w:rPr>
        <w:t xml:space="preserve">  </w:t>
      </w:r>
      <w:r>
        <w:rPr>
          <w:rFonts w:hint="eastAsia" w:ascii="仿宋_GB2312" w:hAnsi="仿宋_GB2312" w:eastAsia="仿宋_GB2312" w:cs="仿宋_GB2312"/>
        </w:rPr>
        <w:t>DB36</w:t>
      </w:r>
      <w:r>
        <w:rPr>
          <w:rFonts w:ascii="仿宋_GB2312" w:hAnsi="仿宋_GB2312" w:eastAsia="仿宋_GB2312" w:cs="仿宋_GB2312"/>
        </w:rPr>
        <w:t>/</w:t>
      </w:r>
      <w:r>
        <w:rPr>
          <w:rFonts w:hint="eastAsia" w:ascii="仿宋_GB2312" w:hAnsi="仿宋_GB2312" w:eastAsia="仿宋_GB2312" w:cs="仿宋_GB2312"/>
        </w:rPr>
        <w:t>T 945</w:t>
      </w:r>
      <w:r>
        <w:rPr>
          <w:rFonts w:ascii="仿宋_GB2312" w:hAnsi="仿宋_GB2312" w:eastAsia="仿宋_GB2312" w:cs="仿宋_GB2312"/>
        </w:rPr>
        <w:t>—</w:t>
      </w:r>
      <w:r>
        <w:rPr>
          <w:rFonts w:hint="eastAsia" w:ascii="仿宋_GB2312" w:hAnsi="仿宋_GB2312" w:eastAsia="仿宋_GB2312" w:cs="仿宋_GB2312"/>
        </w:rPr>
        <w:t xml:space="preserve">2017 </w:t>
      </w:r>
      <w:r>
        <w:rPr>
          <w:rFonts w:ascii="仿宋_GB2312" w:hAnsi="仿宋_GB2312" w:eastAsia="仿宋_GB2312" w:cs="仿宋_GB2312"/>
        </w:rPr>
        <w:t xml:space="preserve"> </w:t>
      </w:r>
      <w:r>
        <w:rPr>
          <w:rFonts w:hint="eastAsia" w:ascii="仿宋_GB2312" w:hAnsi="仿宋_GB2312" w:eastAsia="仿宋_GB2312" w:cs="仿宋_GB2312"/>
        </w:rPr>
        <w:t>医疗陪护服务质量规范</w:t>
      </w:r>
    </w:p>
    <w:p w14:paraId="244B6A48">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w:t>
      </w:r>
      <w:r>
        <w:rPr>
          <w:rFonts w:ascii="仿宋_GB2312" w:hAnsi="仿宋_GB2312" w:eastAsia="仿宋_GB2312" w:cs="仿宋_GB2312"/>
        </w:rPr>
        <w:t>2</w:t>
      </w:r>
      <w:r>
        <w:rPr>
          <w:rFonts w:hint="eastAsia" w:ascii="仿宋_GB2312" w:hAnsi="仿宋_GB2312" w:eastAsia="仿宋_GB2312" w:cs="仿宋_GB2312"/>
        </w:rPr>
        <w:t>]</w:t>
      </w:r>
      <w:r>
        <w:rPr>
          <w:rFonts w:ascii="仿宋_GB2312" w:hAnsi="仿宋_GB2312" w:eastAsia="仿宋_GB2312" w:cs="仿宋_GB2312"/>
        </w:rPr>
        <w:t xml:space="preserve">  </w:t>
      </w:r>
      <w:r>
        <w:rPr>
          <w:rFonts w:hint="eastAsia" w:ascii="仿宋_GB2312" w:hAnsi="仿宋_GB2312" w:eastAsia="仿宋_GB2312" w:cs="仿宋_GB2312"/>
        </w:rPr>
        <w:t>医疗护理员培训大纲（试行）（国卫医发〔2019〕49号</w:t>
      </w:r>
      <w:r>
        <w:rPr>
          <w:rFonts w:ascii="仿宋_GB2312" w:hAnsi="仿宋_GB2312" w:eastAsia="仿宋_GB2312" w:cs="仿宋_GB2312"/>
        </w:rPr>
        <w:t>）</w:t>
      </w:r>
    </w:p>
    <w:p w14:paraId="4B98827B">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w:t>
      </w:r>
      <w:r>
        <w:rPr>
          <w:rFonts w:ascii="仿宋_GB2312" w:hAnsi="仿宋_GB2312" w:eastAsia="仿宋_GB2312" w:cs="仿宋_GB2312"/>
        </w:rPr>
        <w:t>3</w:t>
      </w:r>
      <w:r>
        <w:rPr>
          <w:rFonts w:hint="eastAsia" w:ascii="仿宋_GB2312" w:hAnsi="仿宋_GB2312" w:eastAsia="仿宋_GB2312" w:cs="仿宋_GB2312"/>
        </w:rPr>
        <w:t>]</w:t>
      </w:r>
      <w:r>
        <w:rPr>
          <w:rFonts w:ascii="仿宋_GB2312" w:hAnsi="仿宋_GB2312" w:eastAsia="仿宋_GB2312" w:cs="仿宋_GB2312"/>
        </w:rPr>
        <w:t xml:space="preserve">  </w:t>
      </w:r>
      <w:r>
        <w:rPr>
          <w:rFonts w:hint="eastAsia" w:ascii="仿宋_GB2312" w:hAnsi="仿宋_GB2312" w:eastAsia="仿宋_GB2312" w:cs="仿宋_GB2312"/>
        </w:rPr>
        <w:t xml:space="preserve">人力资源社会保障部办公厅 </w:t>
      </w:r>
      <w:r>
        <w:rPr>
          <w:rFonts w:ascii="仿宋_GB2312" w:hAnsi="仿宋_GB2312" w:eastAsia="仿宋_GB2312" w:cs="仿宋_GB2312"/>
        </w:rPr>
        <w:t xml:space="preserve"> </w:t>
      </w:r>
      <w:r>
        <w:rPr>
          <w:rFonts w:hint="eastAsia" w:ascii="仿宋_GB2312" w:hAnsi="仿宋_GB2312" w:eastAsia="仿宋_GB2312" w:cs="仿宋_GB2312"/>
        </w:rPr>
        <w:t>国家卫生健康委员会办公厅关于颁布医疗护理员国家职业标准的通知(人社厅发〔2024〕21号)</w:t>
      </w:r>
    </w:p>
    <w:p w14:paraId="7240E93C">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w:t>
      </w:r>
      <w:r>
        <w:rPr>
          <w:rFonts w:ascii="仿宋_GB2312" w:hAnsi="仿宋_GB2312" w:eastAsia="仿宋_GB2312" w:cs="仿宋_GB2312"/>
        </w:rPr>
        <w:t>4</w:t>
      </w:r>
      <w:r>
        <w:rPr>
          <w:rFonts w:hint="eastAsia" w:ascii="仿宋_GB2312" w:hAnsi="仿宋_GB2312" w:eastAsia="仿宋_GB2312" w:cs="仿宋_GB2312"/>
        </w:rPr>
        <w:t>]</w:t>
      </w:r>
      <w:r>
        <w:rPr>
          <w:rFonts w:ascii="仿宋_GB2312" w:hAnsi="仿宋_GB2312" w:eastAsia="仿宋_GB2312" w:cs="仿宋_GB2312"/>
        </w:rPr>
        <w:t xml:space="preserve">  </w:t>
      </w:r>
      <w:r>
        <w:rPr>
          <w:rFonts w:hint="eastAsia" w:ascii="仿宋_GB2312" w:hAnsi="仿宋_GB2312" w:eastAsia="仿宋_GB2312" w:cs="仿宋_GB2312"/>
        </w:rPr>
        <w:t>关于印发加强医疗护理员培训和规范管理试点方案的通知（桂人社发〔2024〕6号）</w:t>
      </w:r>
    </w:p>
    <w:p w14:paraId="67E276C4">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[5]</w:t>
      </w:r>
      <w:r>
        <w:rPr>
          <w:rFonts w:ascii="仿宋_GB2312" w:hAnsi="仿宋_GB2312" w:eastAsia="仿宋_GB2312" w:cs="仿宋_GB2312"/>
        </w:rPr>
        <w:t xml:space="preserve"> </w:t>
      </w:r>
      <w:r>
        <w:rPr>
          <w:rFonts w:hint="eastAsia" w:ascii="仿宋_GB2312" w:hAnsi="仿宋_GB2312" w:eastAsia="仿宋_GB2312" w:cs="仿宋_GB2312"/>
        </w:rPr>
        <w:t>《基础护理学（第7版）》</w:t>
      </w:r>
    </w:p>
    <w:p w14:paraId="476CD2DD">
      <w:pPr>
        <w:pStyle w:val="15"/>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[6]</w:t>
      </w:r>
      <w:r>
        <w:rPr>
          <w:rFonts w:ascii="仿宋_GB2312" w:hAnsi="仿宋_GB2312" w:eastAsia="仿宋_GB2312" w:cs="仿宋_GB2312"/>
        </w:rPr>
        <w:t xml:space="preserve"> </w:t>
      </w:r>
      <w:r>
        <w:rPr>
          <w:rFonts w:hint="eastAsia" w:ascii="仿宋_GB2312" w:hAnsi="仿宋_GB2312" w:eastAsia="仿宋_GB2312" w:cs="仿宋_GB2312"/>
        </w:rPr>
        <w:t>《医疗护理员》</w:t>
      </w:r>
    </w:p>
    <w:p w14:paraId="71F066DF">
      <w:p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（三）研讨确定标准主体内容</w:t>
      </w:r>
    </w:p>
    <w:p w14:paraId="36D4201D">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标准编制组在对收集的资料进行整理研究之后，标准编制组召开了标准编制会议，对标准的整体框架结构进行了研究，并对标准的关键性内容进行了初步探讨。经过研究，标准的主体内容确定为</w:t>
      </w:r>
      <w:bookmarkStart w:id="2" w:name="_Hlk132042510"/>
      <w:r>
        <w:rPr>
          <w:rFonts w:hint="eastAsia" w:ascii="仿宋_GB2312" w:hAnsi="宋体" w:eastAsia="仿宋_GB2312"/>
          <w:sz w:val="32"/>
          <w:szCs w:val="32"/>
        </w:rPr>
        <w:t>术语和定义、人员要求、培训及考核管理、日常管理、信息化管理</w:t>
      </w:r>
      <w:r>
        <w:rPr>
          <w:rFonts w:ascii="仿宋_GB2312" w:hAnsi="宋体" w:eastAsia="仿宋_GB2312"/>
          <w:sz w:val="32"/>
          <w:szCs w:val="32"/>
        </w:rPr>
        <w:t>、档案管理</w:t>
      </w:r>
      <w:r>
        <w:rPr>
          <w:rFonts w:hint="eastAsia" w:ascii="仿宋_GB2312" w:hAnsi="宋体" w:eastAsia="仿宋_GB2312"/>
          <w:sz w:val="32"/>
          <w:szCs w:val="32"/>
        </w:rPr>
        <w:t>。</w:t>
      </w:r>
      <w:bookmarkEnd w:id="2"/>
    </w:p>
    <w:p w14:paraId="1EE6ED2C">
      <w:pPr>
        <w:numPr>
          <w:ilvl w:val="0"/>
          <w:numId w:val="8"/>
        </w:numPr>
        <w:spacing w:before="156" w:beforeLines="50" w:after="156" w:afterLines="50" w:line="560" w:lineRule="exact"/>
        <w:ind w:firstLine="643" w:firstLineChars="200"/>
        <w:outlineLvl w:val="1"/>
        <w:rPr>
          <w:rFonts w:ascii="楷体" w:hAnsi="楷体" w:eastAsia="楷体" w:cs="仿宋_GB2312"/>
          <w:b/>
          <w:sz w:val="32"/>
          <w:szCs w:val="32"/>
        </w:rPr>
      </w:pPr>
      <w:r>
        <w:rPr>
          <w:rFonts w:hint="eastAsia" w:ascii="楷体" w:hAnsi="楷体" w:eastAsia="楷体" w:cs="仿宋_GB2312"/>
          <w:b/>
          <w:sz w:val="32"/>
          <w:szCs w:val="32"/>
        </w:rPr>
        <w:t>调研，形成草案、征求意见稿</w:t>
      </w:r>
    </w:p>
    <w:p w14:paraId="7F713834">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年</w:t>
      </w:r>
      <w:r>
        <w:rPr>
          <w:rFonts w:ascii="仿宋_GB2312" w:hAnsi="宋体" w:eastAsia="仿宋_GB2312"/>
          <w:color w:val="000000" w:themeColor="text1"/>
          <w:sz w:val="32"/>
          <w:szCs w:val="32"/>
          <w14:textFill>
            <w14:solidFill>
              <w14:schemeClr w14:val="tx1"/>
            </w14:solidFill>
          </w14:textFill>
        </w:rPr>
        <w:t>7</w:t>
      </w:r>
      <w:r>
        <w:rPr>
          <w:rFonts w:hint="eastAsia" w:ascii="仿宋_GB2312" w:hAnsi="宋体" w:eastAsia="仿宋_GB2312"/>
          <w:color w:val="000000" w:themeColor="text1"/>
          <w:sz w:val="32"/>
          <w:szCs w:val="32"/>
          <w14:textFill>
            <w14:solidFill>
              <w14:schemeClr w14:val="tx1"/>
            </w14:solidFill>
          </w14:textFill>
        </w:rPr>
        <w:t>月</w:t>
      </w:r>
      <w:r>
        <w:rPr>
          <w:rFonts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标准编制组通过</w:t>
      </w:r>
      <w:r>
        <w:rPr>
          <w:rFonts w:hint="eastAsia" w:ascii="仿宋_GB2312" w:hAnsi="宋体" w:eastAsia="仿宋_GB2312"/>
          <w:sz w:val="32"/>
          <w:szCs w:val="32"/>
        </w:rPr>
        <w:t>查阅了大量的国内文献资料，对医疗机构医疗护理员管理的相关文件进行系统总</w:t>
      </w:r>
      <w:r>
        <w:rPr>
          <w:rFonts w:hint="eastAsia" w:ascii="仿宋_GB2312" w:hAnsi="宋体" w:eastAsia="仿宋_GB2312"/>
          <w:color w:val="000000" w:themeColor="text1"/>
          <w:sz w:val="32"/>
          <w:szCs w:val="32"/>
          <w14:textFill>
            <w14:solidFill>
              <w14:schemeClr w14:val="tx1"/>
            </w14:solidFill>
          </w14:textFill>
        </w:rPr>
        <w:t>结。形成了标准的基本构架，对主要内容进行了讨论并对项目的工作进行了部署和安排。</w:t>
      </w:r>
    </w:p>
    <w:p w14:paraId="4A4EAE2E">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bookmarkStart w:id="3" w:name="_Hlk132042443"/>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年</w:t>
      </w:r>
      <w:bookmarkEnd w:id="3"/>
      <w:r>
        <w:rPr>
          <w:rFonts w:ascii="仿宋_GB2312" w:hAnsi="宋体" w:eastAsia="仿宋_GB2312"/>
          <w:color w:val="000000" w:themeColor="text1"/>
          <w:sz w:val="32"/>
          <w:szCs w:val="32"/>
          <w14:textFill>
            <w14:solidFill>
              <w14:schemeClr w14:val="tx1"/>
            </w14:solidFill>
          </w14:textFill>
        </w:rPr>
        <w:t>8</w:t>
      </w:r>
      <w:r>
        <w:rPr>
          <w:rFonts w:hint="eastAsia" w:ascii="仿宋_GB2312" w:hAnsi="宋体" w:eastAsia="仿宋_GB2312"/>
          <w:color w:val="000000" w:themeColor="text1"/>
          <w:sz w:val="32"/>
          <w:szCs w:val="32"/>
          <w14:textFill>
            <w14:solidFill>
              <w14:schemeClr w14:val="tx1"/>
            </w14:solidFill>
          </w14:textFill>
        </w:rPr>
        <w:t>月，在前期工作的基础之上，通过理清逻辑脉络，整合已有参考资料中有关</w:t>
      </w:r>
      <w:r>
        <w:rPr>
          <w:rFonts w:hint="eastAsia" w:ascii="仿宋_GB2312" w:hAnsi="宋体" w:eastAsia="仿宋_GB2312"/>
          <w:sz w:val="32"/>
          <w:szCs w:val="32"/>
        </w:rPr>
        <w:t>医疗机构医疗护理员管理的</w:t>
      </w:r>
      <w:r>
        <w:rPr>
          <w:rFonts w:ascii="仿宋_GB2312" w:hAnsi="宋体" w:eastAsia="仿宋_GB2312"/>
          <w:sz w:val="32"/>
          <w:szCs w:val="32"/>
        </w:rPr>
        <w:t>内容</w:t>
      </w:r>
      <w:r>
        <w:rPr>
          <w:rFonts w:hint="eastAsia" w:ascii="仿宋_GB2312" w:hAnsi="宋体" w:eastAsia="仿宋_GB2312"/>
          <w:color w:val="000000" w:themeColor="text1"/>
          <w:sz w:val="32"/>
          <w:szCs w:val="32"/>
          <w14:textFill>
            <w14:solidFill>
              <w14:schemeClr w14:val="tx1"/>
            </w14:solidFill>
          </w14:textFill>
        </w:rPr>
        <w:t>，并结合医疗机构医疗护理员管理实际要求的基础上，按照简化、统一等原则编制完成团体标准《医疗护理员安全管理规范》（草案）。</w:t>
      </w:r>
    </w:p>
    <w:p w14:paraId="1F1BF52E">
      <w:pPr>
        <w:spacing w:line="560" w:lineRule="exact"/>
        <w:ind w:firstLine="640" w:firstLineChars="200"/>
        <w:rPr>
          <w:rFonts w:ascii="仿宋_GB2312" w:hAnsi="仿宋" w:eastAsia="仿宋_GB2312"/>
          <w:sz w:val="32"/>
          <w:szCs w:val="32"/>
        </w:rPr>
      </w:pPr>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年</w:t>
      </w:r>
      <w:r>
        <w:rPr>
          <w:rFonts w:ascii="仿宋_GB2312" w:hAnsi="宋体" w:eastAsia="仿宋_GB2312"/>
          <w:color w:val="000000" w:themeColor="text1"/>
          <w:sz w:val="32"/>
          <w:szCs w:val="32"/>
          <w14:textFill>
            <w14:solidFill>
              <w14:schemeClr w14:val="tx1"/>
            </w14:solidFill>
          </w14:textFill>
        </w:rPr>
        <w:t>8</w:t>
      </w:r>
      <w:r>
        <w:rPr>
          <w:rFonts w:hint="eastAsia" w:ascii="仿宋_GB2312" w:hAnsi="宋体" w:eastAsia="仿宋_GB2312"/>
          <w:color w:val="000000" w:themeColor="text1"/>
          <w:sz w:val="32"/>
          <w:szCs w:val="32"/>
          <w14:textFill>
            <w14:solidFill>
              <w14:schemeClr w14:val="tx1"/>
            </w14:solidFill>
          </w14:textFill>
        </w:rPr>
        <w:t>月</w:t>
      </w:r>
      <w:r>
        <w:rPr>
          <w:rFonts w:hint="eastAsia" w:ascii="黑体" w:hAnsi="黑体" w:eastAsia="黑体" w:cs="仿宋_GB2312"/>
          <w:sz w:val="32"/>
          <w:szCs w:val="32"/>
          <w:lang w:bidi="ar"/>
        </w:rPr>
        <w:t>～</w:t>
      </w:r>
      <w:r>
        <w:rPr>
          <w:rFonts w:ascii="仿宋_GB2312" w:hAnsi="宋体" w:eastAsia="仿宋_GB2312"/>
          <w:color w:val="000000" w:themeColor="text1"/>
          <w:sz w:val="32"/>
          <w:szCs w:val="32"/>
          <w14:textFill>
            <w14:solidFill>
              <w14:schemeClr w14:val="tx1"/>
            </w14:solidFill>
          </w14:textFill>
        </w:rPr>
        <w:t>9</w:t>
      </w:r>
      <w:r>
        <w:rPr>
          <w:rFonts w:hint="eastAsia" w:ascii="仿宋_GB2312" w:hAnsi="宋体" w:eastAsia="仿宋_GB2312"/>
          <w:color w:val="000000" w:themeColor="text1"/>
          <w:sz w:val="32"/>
          <w:szCs w:val="32"/>
          <w14:textFill>
            <w14:solidFill>
              <w14:schemeClr w14:val="tx1"/>
            </w14:solidFill>
          </w14:textFill>
        </w:rPr>
        <w:t>月，标准编制组</w:t>
      </w:r>
      <w:r>
        <w:rPr>
          <w:rFonts w:hint="eastAsia" w:ascii="仿宋_GB2312" w:hAnsi="仿宋" w:eastAsia="仿宋_GB2312"/>
          <w:sz w:val="32"/>
          <w:szCs w:val="32"/>
        </w:rPr>
        <w:t>组织中山大学附属第一医院广西医院、广西壮族自治区人民医院、桂林医学院附属医院、右江民族医学院附属医院、玉林市第一人民医院、河池市第一人民医院等</w:t>
      </w:r>
      <w:r>
        <w:rPr>
          <w:rFonts w:ascii="仿宋_GB2312" w:hAnsi="仿宋" w:eastAsia="仿宋_GB2312"/>
          <w:sz w:val="32"/>
          <w:szCs w:val="32"/>
        </w:rPr>
        <w:t>单位</w:t>
      </w:r>
      <w:r>
        <w:rPr>
          <w:rFonts w:hint="eastAsia" w:ascii="仿宋_GB2312" w:hAnsi="仿宋" w:eastAsia="仿宋_GB2312"/>
          <w:sz w:val="32"/>
          <w:szCs w:val="32"/>
        </w:rPr>
        <w:t>多次召开标准研讨会，收集反馈了大量意见，掌握</w:t>
      </w:r>
      <w:r>
        <w:rPr>
          <w:rFonts w:hint="eastAsia" w:ascii="仿宋_GB2312" w:hAnsi="宋体" w:eastAsia="仿宋_GB2312"/>
          <w:sz w:val="32"/>
          <w:szCs w:val="32"/>
        </w:rPr>
        <w:t>医疗机构医疗护理员管理</w:t>
      </w:r>
      <w:r>
        <w:rPr>
          <w:rFonts w:hint="eastAsia" w:ascii="仿宋_GB2312" w:hAnsi="仿宋" w:eastAsia="仿宋_GB2312"/>
          <w:sz w:val="32"/>
          <w:szCs w:val="32"/>
        </w:rPr>
        <w:t>的基本要求。标准编制组对标准草案进行了反复修改和研究讨论。最终形成</w:t>
      </w:r>
      <w:r>
        <w:rPr>
          <w:rFonts w:hint="eastAsia" w:ascii="仿宋_GB2312" w:hAnsi="仿宋" w:eastAsia="仿宋_GB2312"/>
          <w:color w:val="000000" w:themeColor="text1"/>
          <w:sz w:val="32"/>
          <w:szCs w:val="32"/>
          <w14:textFill>
            <w14:solidFill>
              <w14:schemeClr w14:val="tx1"/>
            </w14:solidFill>
          </w14:textFill>
        </w:rPr>
        <w:t>了</w:t>
      </w:r>
      <w:r>
        <w:rPr>
          <w:rFonts w:hint="eastAsia" w:ascii="仿宋_GB2312" w:hAnsi="宋体" w:eastAsia="仿宋_GB2312"/>
          <w:color w:val="000000" w:themeColor="text1"/>
          <w:sz w:val="32"/>
          <w:szCs w:val="32"/>
          <w14:textFill>
            <w14:solidFill>
              <w14:schemeClr w14:val="tx1"/>
            </w14:solidFill>
          </w14:textFill>
        </w:rPr>
        <w:t>团体标准《医疗护理员安全管理规范》</w:t>
      </w:r>
      <w:r>
        <w:rPr>
          <w:rFonts w:hint="eastAsia" w:ascii="仿宋_GB2312" w:hAnsi="仿宋" w:eastAsia="仿宋_GB2312"/>
          <w:color w:val="000000" w:themeColor="text1"/>
          <w:sz w:val="32"/>
          <w:szCs w:val="32"/>
          <w14:textFill>
            <w14:solidFill>
              <w14:schemeClr w14:val="tx1"/>
            </w14:solidFill>
          </w14:textFill>
        </w:rPr>
        <w:t>（征求意见稿）及其编制说明</w:t>
      </w:r>
      <w:r>
        <w:rPr>
          <w:rFonts w:hint="eastAsia" w:ascii="仿宋_GB2312" w:hAnsi="仿宋" w:eastAsia="仿宋_GB2312"/>
          <w:sz w:val="32"/>
          <w:szCs w:val="32"/>
        </w:rPr>
        <w:t>。</w:t>
      </w:r>
      <w:bookmarkStart w:id="4" w:name="_Hlk137230187"/>
    </w:p>
    <w:bookmarkEnd w:id="4"/>
    <w:p w14:paraId="5E1835BF">
      <w:pPr>
        <w:spacing w:line="520" w:lineRule="exact"/>
        <w:ind w:firstLine="640" w:firstLineChars="200"/>
        <w:outlineLvl w:val="0"/>
        <w:rPr>
          <w:rFonts w:ascii="黑体" w:hAnsi="黑体" w:eastAsia="黑体" w:cs="仿宋_GB2312"/>
          <w:sz w:val="32"/>
          <w:szCs w:val="32"/>
        </w:rPr>
      </w:pPr>
      <w:bookmarkStart w:id="5" w:name="_Toc526940083"/>
      <w:r>
        <w:rPr>
          <w:rFonts w:hint="eastAsia" w:ascii="黑体" w:hAnsi="黑体" w:eastAsia="黑体" w:cs="仿宋_GB2312"/>
          <w:sz w:val="32"/>
          <w:szCs w:val="32"/>
        </w:rPr>
        <w:t>四、标准制定原则</w:t>
      </w:r>
      <w:bookmarkEnd w:id="5"/>
    </w:p>
    <w:p w14:paraId="49E0887A">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1.实用性原则</w:t>
      </w:r>
    </w:p>
    <w:p w14:paraId="3FE33A71">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是在充分收集相关资料，分析当前现状、调研的实际情况，在现有文献中参考与医疗机构医疗护理员管理相关内容的基础上，结合多年经验而总结起草的。符合当前医疗机构医疗护理员管理的需要，有利于行业的长远发展，具有较强的实用性和可操作性。</w:t>
      </w:r>
    </w:p>
    <w:p w14:paraId="598DA65F">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2.协调性原则</w:t>
      </w:r>
    </w:p>
    <w:p w14:paraId="4A16481F">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本文件编写过程中注意了与医疗机构医疗护理员管理相关法律法规的协调问题，在内容上与现行法律法规、标准协调一致。</w:t>
      </w:r>
    </w:p>
    <w:p w14:paraId="446F04AF">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3.规范性原则</w:t>
      </w:r>
    </w:p>
    <w:p w14:paraId="42E2967D">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本文件严格按照GB/T 1.1—2020《标准化工作导则 第1部分：标准化文件的结构和起草规则》的要求和规定编写本标准的内容，保证标准的编写质量。</w:t>
      </w:r>
    </w:p>
    <w:p w14:paraId="6DA5EA59">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4.前瞻性原则</w:t>
      </w:r>
    </w:p>
    <w:p w14:paraId="21B50C9B">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在兼顾当前医疗机构医疗护理员管理现实情况的同时，还考虑到了医疗机构医疗护理员管理快速发展的趋势和需要，在标准中体现了个别特色性、前瞻性和先进性条款，作为对开展医疗机构医疗护理员管理的指导。</w:t>
      </w:r>
    </w:p>
    <w:p w14:paraId="4C020E7F">
      <w:pPr>
        <w:autoSpaceDE w:val="0"/>
        <w:autoSpaceDN w:val="0"/>
        <w:adjustRightInd w:val="0"/>
        <w:spacing w:before="156" w:beforeLines="50" w:after="156" w:afterLines="50" w:line="560" w:lineRule="atLeast"/>
        <w:ind w:firstLine="640" w:firstLineChars="200"/>
        <w:jc w:val="left"/>
        <w:outlineLvl w:val="0"/>
        <w:rPr>
          <w:rFonts w:ascii="黑体" w:hAnsi="黑体" w:eastAsia="黑体" w:cs="仿宋_GB2312"/>
          <w:color w:val="FF0000"/>
          <w:sz w:val="32"/>
          <w:szCs w:val="32"/>
          <w:highlight w:val="yellow"/>
        </w:rPr>
      </w:pPr>
      <w:r>
        <w:rPr>
          <w:rFonts w:hint="eastAsia" w:ascii="黑体" w:hAnsi="黑体" w:eastAsia="黑体" w:cs="仿宋_GB2312"/>
          <w:sz w:val="32"/>
          <w:szCs w:val="32"/>
        </w:rPr>
        <w:t>五、标准主要内容及依据来源</w:t>
      </w:r>
    </w:p>
    <w:p w14:paraId="486E173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本标准主要章节内容包括术语和定义、基本要求、安全培训、医疗护理员职业防护要求、应急管理。</w:t>
      </w:r>
    </w:p>
    <w:p w14:paraId="55907CC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牵头</w:t>
      </w:r>
      <w:r>
        <w:rPr>
          <w:rFonts w:ascii="仿宋_GB2312" w:hAnsi="宋体" w:eastAsia="仿宋_GB2312"/>
          <w:sz w:val="32"/>
          <w:szCs w:val="32"/>
        </w:rPr>
        <w:t>起草</w:t>
      </w:r>
      <w:r>
        <w:rPr>
          <w:rFonts w:hint="eastAsia" w:ascii="仿宋_GB2312" w:hAnsi="宋体" w:eastAsia="仿宋_GB2312"/>
          <w:sz w:val="32"/>
          <w:szCs w:val="32"/>
        </w:rPr>
        <w:t>单位采用多措并举对院内医疗护理员进行标准化统一安全管理，推动医疗护理员队伍向职业化、专业化、规范化方向发展，解决住院患者家属后顾之忧。</w:t>
      </w:r>
    </w:p>
    <w:p w14:paraId="67A0CCE8">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本标准具体依据来源说明如下：</w:t>
      </w:r>
    </w:p>
    <w:p w14:paraId="690B87FD">
      <w:pPr>
        <w:numPr>
          <w:ilvl w:val="0"/>
          <w:numId w:val="9"/>
        </w:numPr>
        <w:spacing w:line="560" w:lineRule="exact"/>
        <w:rPr>
          <w:rFonts w:ascii="楷体" w:hAnsi="楷体" w:eastAsia="楷体"/>
          <w:b/>
          <w:sz w:val="32"/>
          <w:szCs w:val="32"/>
        </w:rPr>
      </w:pPr>
      <w:r>
        <w:rPr>
          <w:rFonts w:hint="eastAsia" w:ascii="楷体" w:hAnsi="楷体" w:eastAsia="楷体"/>
          <w:b/>
          <w:sz w:val="32"/>
          <w:szCs w:val="32"/>
        </w:rPr>
        <w:t>术语和定义</w:t>
      </w:r>
    </w:p>
    <w:p w14:paraId="14028CDD">
      <w:pPr>
        <w:widowControl/>
        <w:autoSpaceDE w:val="0"/>
        <w:autoSpaceDN w:val="0"/>
        <w:ind w:firstLine="640" w:firstLineChars="200"/>
        <w:rPr>
          <w:rFonts w:ascii="仿宋_GB2312" w:hAnsi="宋体" w:eastAsia="仿宋_GB2312"/>
          <w:sz w:val="32"/>
          <w:szCs w:val="32"/>
        </w:rPr>
      </w:pPr>
      <w:r>
        <w:rPr>
          <w:rFonts w:hint="eastAsia" w:ascii="仿宋_GB2312" w:hAnsi="宋体" w:eastAsia="仿宋_GB2312"/>
          <w:sz w:val="32"/>
          <w:szCs w:val="32"/>
        </w:rPr>
        <w:t>根据</w:t>
      </w:r>
      <w:r>
        <w:rPr>
          <w:rFonts w:ascii="仿宋_GB2312" w:hAnsi="宋体" w:eastAsia="仿宋_GB2312"/>
          <w:sz w:val="32"/>
          <w:szCs w:val="32"/>
        </w:rPr>
        <w:t>《</w:t>
      </w:r>
      <w:r>
        <w:rPr>
          <w:rFonts w:hint="eastAsia" w:ascii="仿宋_GB2312" w:hAnsi="宋体" w:eastAsia="仿宋_GB2312"/>
          <w:sz w:val="32"/>
          <w:szCs w:val="32"/>
        </w:rPr>
        <w:t>医疗护理员国家职业标准》，明确“医疗护理员</w:t>
      </w:r>
      <w:r>
        <w:rPr>
          <w:rFonts w:ascii="仿宋_GB2312" w:hAnsi="宋体" w:eastAsia="仿宋_GB2312"/>
          <w:sz w:val="32"/>
          <w:szCs w:val="32"/>
        </w:rPr>
        <w:t>”</w:t>
      </w:r>
      <w:r>
        <w:rPr>
          <w:rFonts w:hint="eastAsia" w:ascii="仿宋_GB2312" w:hAnsi="宋体" w:eastAsia="仿宋_GB2312"/>
          <w:sz w:val="32"/>
          <w:szCs w:val="32"/>
        </w:rPr>
        <w:t>的</w:t>
      </w:r>
      <w:r>
        <w:rPr>
          <w:rFonts w:ascii="仿宋_GB2312" w:hAnsi="宋体" w:eastAsia="仿宋_GB2312"/>
          <w:sz w:val="32"/>
          <w:szCs w:val="32"/>
        </w:rPr>
        <w:t>定义为：</w:t>
      </w:r>
      <w:r>
        <w:rPr>
          <w:rFonts w:hint="eastAsia" w:ascii="仿宋_GB2312" w:hAnsi="宋体" w:eastAsia="仿宋_GB2312"/>
          <w:sz w:val="32"/>
          <w:szCs w:val="32"/>
        </w:rPr>
        <w:t>对病人和其他需要照护的人群提供生活照护,并在医务人员的指导下进行部分辅助工作的人员。</w:t>
      </w:r>
    </w:p>
    <w:p w14:paraId="570621F3">
      <w:pPr>
        <w:widowControl/>
        <w:autoSpaceDE w:val="0"/>
        <w:autoSpaceDN w:val="0"/>
        <w:jc w:val="center"/>
        <w:rPr>
          <w:rFonts w:ascii="仿宋_GB2312" w:hAnsi="宋体" w:eastAsia="仿宋_GB2312"/>
          <w:sz w:val="32"/>
          <w:szCs w:val="32"/>
        </w:rPr>
      </w:pPr>
      <w:r>
        <w:rPr>
          <w:rFonts w:ascii="仿宋_GB2312" w:hAnsi="宋体" w:eastAsia="仿宋_GB2312"/>
          <w:sz w:val="32"/>
          <w:szCs w:val="32"/>
        </w:rPr>
        <w:drawing>
          <wp:inline distT="0" distB="0" distL="0" distR="0">
            <wp:extent cx="4359910" cy="570865"/>
            <wp:effectExtent l="19050" t="19050" r="21590" b="19685"/>
            <wp:docPr id="7" name="图片 7" descr="C:\Users\Administrator\Desktop\微信截图_202408281522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Desktop\微信截图_20240828152229.png"/>
                    <pic:cNvPicPr>
                      <a:picLocks noChangeAspect="1" noChangeArrowheads="1"/>
                    </pic:cNvPicPr>
                  </pic:nvPicPr>
                  <pic:blipFill>
                    <a:blip r:embed="rId5">
                      <a:extLst>
                        <a:ext uri="{28A0092B-C50C-407E-A947-70E740481C1C}">
                          <a14:useLocalDpi xmlns:a14="http://schemas.microsoft.com/office/drawing/2010/main" val="0"/>
                        </a:ext>
                      </a:extLst>
                    </a:blip>
                    <a:srcRect l="4272" t="81782" r="3631" b="1909"/>
                    <a:stretch>
                      <a:fillRect/>
                    </a:stretch>
                  </pic:blipFill>
                  <pic:spPr>
                    <a:xfrm>
                      <a:off x="0" y="0"/>
                      <a:ext cx="4431208" cy="580713"/>
                    </a:xfrm>
                    <a:prstGeom prst="rect">
                      <a:avLst/>
                    </a:prstGeom>
                    <a:noFill/>
                    <a:ln w="9525" cap="flat" cmpd="sng" algn="ctr">
                      <a:solidFill>
                        <a:sysClr val="windowText" lastClr="000000"/>
                      </a:solidFill>
                      <a:prstDash val="solid"/>
                      <a:round/>
                      <a:headEnd type="none" w="med" len="med"/>
                      <a:tailEnd type="none" w="med" len="med"/>
                    </a:ln>
                  </pic:spPr>
                </pic:pic>
              </a:graphicData>
            </a:graphic>
          </wp:inline>
        </w:drawing>
      </w:r>
    </w:p>
    <w:p w14:paraId="4F6DC125">
      <w:pPr>
        <w:widowControl/>
        <w:autoSpaceDE w:val="0"/>
        <w:autoSpaceDN w:val="0"/>
        <w:jc w:val="center"/>
        <w:rPr>
          <w:rFonts w:ascii="黑体" w:hAnsi="黑体" w:eastAsia="黑体"/>
          <w:sz w:val="22"/>
          <w:szCs w:val="32"/>
        </w:rPr>
      </w:pPr>
      <w:r>
        <w:rPr>
          <w:rFonts w:hint="eastAsia" w:ascii="黑体" w:hAnsi="黑体" w:eastAsia="黑体"/>
          <w:sz w:val="22"/>
          <w:szCs w:val="32"/>
        </w:rPr>
        <w:t>来源:</w:t>
      </w:r>
      <w:r>
        <w:rPr>
          <w:rFonts w:ascii="黑体" w:hAnsi="黑体" w:eastAsia="黑体"/>
          <w:sz w:val="22"/>
          <w:szCs w:val="32"/>
        </w:rPr>
        <w:t>《</w:t>
      </w:r>
      <w:r>
        <w:rPr>
          <w:rFonts w:hint="eastAsia" w:ascii="黑体" w:hAnsi="黑体" w:eastAsia="黑体"/>
          <w:sz w:val="22"/>
          <w:szCs w:val="32"/>
        </w:rPr>
        <w:t>医疗护理员国家职业标准》</w:t>
      </w:r>
    </w:p>
    <w:p w14:paraId="5D09289D">
      <w:pPr>
        <w:numPr>
          <w:ilvl w:val="0"/>
          <w:numId w:val="9"/>
        </w:numPr>
        <w:spacing w:line="560" w:lineRule="exact"/>
        <w:rPr>
          <w:rFonts w:ascii="楷体" w:hAnsi="楷体" w:eastAsia="楷体"/>
          <w:b/>
          <w:sz w:val="32"/>
          <w:szCs w:val="32"/>
        </w:rPr>
      </w:pPr>
      <w:r>
        <w:rPr>
          <w:rFonts w:hint="eastAsia" w:ascii="楷体" w:hAnsi="楷体" w:eastAsia="楷体"/>
          <w:b/>
          <w:sz w:val="32"/>
          <w:szCs w:val="32"/>
        </w:rPr>
        <w:t>基本要求</w:t>
      </w:r>
    </w:p>
    <w:p w14:paraId="20F316FD">
      <w:pPr>
        <w:widowControl/>
        <w:autoSpaceDE w:val="0"/>
        <w:autoSpaceDN w:val="0"/>
        <w:ind w:firstLine="640" w:firstLineChars="200"/>
        <w:rPr>
          <w:rFonts w:ascii="仿宋_GB2312" w:hAnsi="宋体" w:eastAsia="仿宋_GB2312"/>
          <w:sz w:val="32"/>
          <w:szCs w:val="32"/>
        </w:rPr>
      </w:pPr>
      <w:r>
        <w:rPr>
          <w:rFonts w:hint="eastAsia" w:ascii="仿宋_GB2312" w:hAnsi="宋体" w:eastAsia="仿宋_GB2312"/>
          <w:sz w:val="32"/>
          <w:szCs w:val="32"/>
        </w:rPr>
        <w:t>《关于印发加强医疗护理员培训和规范管理试点方案的通知》（桂人社发〔2024〕6号）中明确</w:t>
      </w:r>
      <w:r>
        <w:rPr>
          <w:rFonts w:ascii="仿宋_GB2312" w:hAnsi="宋体" w:eastAsia="仿宋_GB2312"/>
          <w:sz w:val="32"/>
          <w:szCs w:val="32"/>
        </w:rPr>
        <w:t>要</w:t>
      </w:r>
      <w:r>
        <w:rPr>
          <w:rFonts w:hint="eastAsia" w:ascii="仿宋_GB2312" w:hAnsi="宋体" w:eastAsia="仿宋_GB2312"/>
          <w:sz w:val="32"/>
          <w:szCs w:val="32"/>
        </w:rPr>
        <w:t>加强管理，维护权益。聘用医疗护理员的医疗机构要建立相应管理制度，明确医疗护理员的工作职责和职业守则，制订服务规范。要指定专职部门和人员负责管理，所以应成立医疗护理员安全管理工作领导小组，设立安全保卫工作机构、安全工作督查机构及安全管理专职人员。</w:t>
      </w:r>
      <w:r>
        <w:rPr>
          <w:rFonts w:ascii="仿宋_GB2312" w:hAnsi="宋体" w:eastAsia="仿宋_GB2312"/>
          <w:sz w:val="32"/>
          <w:szCs w:val="32"/>
        </w:rPr>
        <w:t>为了提高</w:t>
      </w:r>
      <w:r>
        <w:rPr>
          <w:rFonts w:hint="eastAsia" w:ascii="仿宋_GB2312" w:hAnsi="宋体" w:eastAsia="仿宋_GB2312"/>
          <w:sz w:val="32"/>
          <w:szCs w:val="32"/>
        </w:rPr>
        <w:t>医疗机构内对医疗护理员的安全管理要建立相应安全管理制度，如医疗护理员安全工作监督制度、医疗护理员安全工作考核制度、医疗护理员职业防护制度等。</w:t>
      </w:r>
    </w:p>
    <w:p w14:paraId="3D220B8E">
      <w:pPr>
        <w:pStyle w:val="38"/>
        <w:numPr>
          <w:ilvl w:val="0"/>
          <w:numId w:val="9"/>
        </w:numPr>
        <w:ind w:firstLineChars="0"/>
        <w:rPr>
          <w:rFonts w:ascii="楷体" w:hAnsi="楷体" w:eastAsia="楷体"/>
          <w:b/>
          <w:sz w:val="32"/>
          <w:szCs w:val="32"/>
        </w:rPr>
      </w:pPr>
      <w:r>
        <w:rPr>
          <w:rFonts w:hint="eastAsia" w:ascii="楷体" w:hAnsi="楷体" w:eastAsia="楷体"/>
          <w:b/>
          <w:sz w:val="32"/>
          <w:szCs w:val="32"/>
        </w:rPr>
        <w:t>安全培训</w:t>
      </w:r>
    </w:p>
    <w:p w14:paraId="3CFA8852">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sz w:val="32"/>
          <w:szCs w:val="32"/>
        </w:rPr>
        <w:t>培训是人员安全管理的重要组成部分，有助于检验人员安全</w:t>
      </w:r>
      <w:r>
        <w:rPr>
          <w:rFonts w:ascii="仿宋_GB2312" w:hAnsi="宋体" w:eastAsia="仿宋_GB2312"/>
          <w:sz w:val="32"/>
          <w:szCs w:val="32"/>
        </w:rPr>
        <w:t>学习成果，</w:t>
      </w:r>
      <w:r>
        <w:rPr>
          <w:rFonts w:hint="eastAsia" w:ascii="仿宋_GB2312" w:hAnsi="宋体" w:eastAsia="仿宋_GB2312"/>
          <w:sz w:val="32"/>
          <w:szCs w:val="32"/>
        </w:rPr>
        <w:t>提升安全</w:t>
      </w:r>
      <w:r>
        <w:rPr>
          <w:rFonts w:ascii="仿宋_GB2312" w:hAnsi="宋体" w:eastAsia="仿宋_GB2312"/>
          <w:sz w:val="32"/>
          <w:szCs w:val="32"/>
        </w:rPr>
        <w:t>专业性</w:t>
      </w:r>
      <w:r>
        <w:rPr>
          <w:rFonts w:hint="eastAsia" w:ascii="仿宋_GB2312" w:hAnsi="宋体" w:eastAsia="仿宋_GB2312"/>
          <w:sz w:val="32"/>
          <w:szCs w:val="32"/>
        </w:rPr>
        <w:t>，提高技能</w:t>
      </w:r>
      <w:r>
        <w:rPr>
          <w:rFonts w:ascii="仿宋_GB2312" w:hAnsi="宋体" w:eastAsia="仿宋_GB2312"/>
          <w:sz w:val="32"/>
          <w:szCs w:val="32"/>
        </w:rPr>
        <w:t>和</w:t>
      </w:r>
      <w:r>
        <w:rPr>
          <w:rFonts w:hint="eastAsia" w:ascii="仿宋_GB2312" w:hAnsi="宋体" w:eastAsia="仿宋_GB2312"/>
          <w:sz w:val="32"/>
          <w:szCs w:val="32"/>
        </w:rPr>
        <w:t>机构竞争力。《关于印发加强医疗护理员培训和规范管理试点方案的通知》（桂人社发〔2024〕6号）中明确要充分发挥市场在资源配置中的决定性作用，各地可以依托辖区内具备一定条件的高等医学院校、职业院校（含技工院校）、行业学会、医疗机构、职业培训机构等承担医疗护理员培训工作</w:t>
      </w:r>
      <w:r>
        <w:rPr>
          <w:rFonts w:ascii="仿宋_GB2312" w:hAnsi="宋体" w:eastAsia="仿宋_GB2312"/>
          <w:bCs/>
          <w:sz w:val="32"/>
          <w:szCs w:val="32"/>
        </w:rPr>
        <w:t>。</w:t>
      </w:r>
      <w:r>
        <w:rPr>
          <w:rFonts w:hint="eastAsia" w:ascii="仿宋_GB2312" w:hAnsi="宋体" w:eastAsia="仿宋_GB2312"/>
          <w:bCs/>
          <w:sz w:val="32"/>
          <w:szCs w:val="32"/>
        </w:rPr>
        <w:t>根据该通知并结合</w:t>
      </w:r>
      <w:r>
        <w:rPr>
          <w:rFonts w:ascii="仿宋_GB2312" w:hAnsi="宋体" w:eastAsia="仿宋_GB2312"/>
          <w:bCs/>
          <w:sz w:val="32"/>
          <w:szCs w:val="32"/>
        </w:rPr>
        <w:t>标准编制组</w:t>
      </w:r>
      <w:r>
        <w:rPr>
          <w:rFonts w:hint="eastAsia" w:ascii="仿宋_GB2312" w:hAnsi="宋体" w:eastAsia="仿宋_GB2312"/>
          <w:bCs/>
          <w:sz w:val="32"/>
          <w:szCs w:val="32"/>
        </w:rPr>
        <w:t>工作</w:t>
      </w:r>
      <w:r>
        <w:rPr>
          <w:rFonts w:ascii="仿宋_GB2312" w:hAnsi="宋体" w:eastAsia="仿宋_GB2312"/>
          <w:bCs/>
          <w:sz w:val="32"/>
          <w:szCs w:val="32"/>
        </w:rPr>
        <w:t>实践，</w:t>
      </w:r>
      <w:r>
        <w:rPr>
          <w:rFonts w:hint="eastAsia" w:ascii="仿宋_GB2312" w:hAnsi="宋体" w:eastAsia="仿宋_GB2312"/>
          <w:bCs/>
          <w:sz w:val="32"/>
          <w:szCs w:val="32"/>
        </w:rPr>
        <w:t>培训不仅限于对其生活照护、基本照护、临床照护、心理支持、功能训练的技能，还包括其对应急事件处理、个人职业防护的技能，所以本标准</w:t>
      </w:r>
      <w:r>
        <w:rPr>
          <w:rFonts w:ascii="仿宋_GB2312" w:hAnsi="宋体" w:eastAsia="仿宋_GB2312"/>
          <w:bCs/>
          <w:sz w:val="32"/>
          <w:szCs w:val="32"/>
        </w:rPr>
        <w:t>明确了</w:t>
      </w:r>
      <w:r>
        <w:rPr>
          <w:rFonts w:ascii="仿宋_GB2312" w:hAnsi="宋体" w:eastAsia="仿宋_GB2312"/>
          <w:b/>
          <w:bCs/>
          <w:sz w:val="32"/>
          <w:szCs w:val="32"/>
        </w:rPr>
        <w:t>培训要求、培训形式</w:t>
      </w:r>
      <w:r>
        <w:rPr>
          <w:rFonts w:hint="eastAsia" w:ascii="仿宋_GB2312" w:hAnsi="宋体" w:eastAsia="仿宋_GB2312"/>
          <w:sz w:val="32"/>
          <w:szCs w:val="32"/>
        </w:rPr>
        <w:t>按T/GXAS 871执行</w:t>
      </w:r>
      <w:r>
        <w:rPr>
          <w:rFonts w:hint="eastAsia" w:ascii="仿宋_GB2312" w:hAnsi="宋体" w:eastAsia="仿宋_GB2312"/>
          <w:b/>
          <w:bCs/>
          <w:sz w:val="32"/>
          <w:szCs w:val="32"/>
        </w:rPr>
        <w:t>，</w:t>
      </w:r>
      <w:r>
        <w:rPr>
          <w:rFonts w:ascii="仿宋_GB2312" w:hAnsi="宋体" w:eastAsia="仿宋_GB2312"/>
          <w:b/>
          <w:bCs/>
          <w:sz w:val="32"/>
          <w:szCs w:val="32"/>
        </w:rPr>
        <w:t>培训</w:t>
      </w:r>
      <w:r>
        <w:rPr>
          <w:rFonts w:hint="eastAsia" w:ascii="仿宋_GB2312" w:hAnsi="宋体" w:eastAsia="仿宋_GB2312"/>
          <w:b/>
          <w:bCs/>
          <w:sz w:val="32"/>
          <w:szCs w:val="32"/>
        </w:rPr>
        <w:t>内容</w:t>
      </w:r>
      <w:r>
        <w:rPr>
          <w:rFonts w:hint="eastAsia" w:ascii="仿宋_GB2312" w:hAnsi="宋体" w:eastAsia="仿宋_GB2312"/>
          <w:sz w:val="32"/>
          <w:szCs w:val="32"/>
        </w:rPr>
        <w:t>包括《医疗护理员安全岗位培训内容》、《医疗护理员应急预案培训内容》以及《医疗护理员常见紧急情况及处理方法》</w:t>
      </w:r>
      <w:r>
        <w:rPr>
          <w:rFonts w:hint="eastAsia" w:ascii="仿宋_GB2312" w:hAnsi="宋体" w:eastAsia="仿宋_GB2312"/>
          <w:bCs/>
          <w:sz w:val="32"/>
          <w:szCs w:val="32"/>
        </w:rPr>
        <w:t>。截止目前</w:t>
      </w:r>
      <w:r>
        <w:rPr>
          <w:rFonts w:ascii="仿宋_GB2312" w:hAnsi="宋体" w:eastAsia="仿宋_GB2312"/>
          <w:bCs/>
          <w:sz w:val="32"/>
          <w:szCs w:val="32"/>
        </w:rPr>
        <w:t>，</w:t>
      </w:r>
      <w:r>
        <w:rPr>
          <w:rFonts w:hint="eastAsia" w:ascii="仿宋_GB2312" w:hAnsi="宋体" w:eastAsia="仿宋_GB2312"/>
          <w:bCs/>
          <w:sz w:val="32"/>
          <w:szCs w:val="32"/>
        </w:rPr>
        <w:t>牵头</w:t>
      </w:r>
      <w:r>
        <w:rPr>
          <w:rFonts w:ascii="仿宋_GB2312" w:hAnsi="宋体" w:eastAsia="仿宋_GB2312"/>
          <w:bCs/>
          <w:sz w:val="32"/>
          <w:szCs w:val="32"/>
        </w:rPr>
        <w:t>起草</w:t>
      </w:r>
      <w:r>
        <w:rPr>
          <w:rFonts w:hint="eastAsia" w:ascii="仿宋_GB2312" w:hAnsi="宋体" w:eastAsia="仿宋_GB2312"/>
          <w:bCs/>
          <w:sz w:val="32"/>
          <w:szCs w:val="32"/>
        </w:rPr>
        <w:t>单位在医疗护理员的安全培训方面积累了丰富的经验医疗护理员的安全培训：2024年，中山大学附属第一医院广西医院的医疗护理员安全培训共4场，共计100人次，考核通过率100%。右江民族医学院附属医院对医疗护理员的安全培训274人次，考核通过率100%。桂林医学院附属医院对医疗护理员的安全培训100人次，考核通过率100%。河池市第一人民医院对医疗护理员的安全培训85人次，考核通过率100%。</w:t>
      </w:r>
    </w:p>
    <w:p w14:paraId="6E4A1302">
      <w:pPr>
        <w:widowControl/>
        <w:autoSpaceDE w:val="0"/>
        <w:autoSpaceDN w:val="0"/>
        <w:ind w:firstLine="640" w:firstLineChars="200"/>
        <w:rPr>
          <w:rFonts w:ascii="仿宋_GB2312" w:hAnsi="宋体" w:eastAsia="仿宋_GB2312"/>
          <w:bCs/>
          <w:sz w:val="32"/>
          <w:szCs w:val="32"/>
          <w:highlight w:val="yellow"/>
        </w:rPr>
      </w:pPr>
      <w:r>
        <w:rPr>
          <w:rFonts w:hint="eastAsia" w:ascii="仿宋_GB2312" w:hAnsi="宋体" w:eastAsia="仿宋_GB2312"/>
          <w:bCs/>
          <w:sz w:val="32"/>
          <w:szCs w:val="32"/>
        </w:rPr>
        <w:t>医疗护理员安全岗位培训内容包括环境安全、患者安全护理(生活照料安全、饮食安全、排泄安全、康复训练安全，隐私安全)，根据</w:t>
      </w:r>
      <w:r>
        <w:rPr>
          <w:rFonts w:hint="eastAsia" w:ascii="仿宋_GB2312" w:hAnsi="宋体" w:eastAsia="仿宋_GB2312"/>
          <w:sz w:val="32"/>
          <w:szCs w:val="32"/>
        </w:rPr>
        <w:t>《关于加强医疗护理员培训和规范管理工作的通知》（国卫医发〔2019〕49号）明确指出医疗护理员应在医务人员的指导下，对服务对象提供生活照护、辅助活动等服务，并严禁从事医疗护理专业技术性工作，这意味着医疗护理员的安全培训内容需要围绕其职责范围展开；在《医疗护理员国家职业标准》中，安全知识和技能作为医疗护理员必备的基本素质之一，被明确纳入标准体系，并明确提出“安全防护常识”为医疗护理员须学习和掌握的内容。“环境安全、生活照料安全、饮食安全、排泄安全、康复训练安全隐私安全”这几项内容则为医疗护理员在实际工作中需掌握的安全防护常识，即为其职责范围；《医疗护理员培训大纲（试行）》中，医疗护理员的培训项目涵盖了上述内容</w:t>
      </w:r>
      <w:r>
        <w:rPr>
          <w:rFonts w:hint="eastAsia" w:ascii="仿宋_GB2312" w:hAnsi="宋体" w:eastAsia="仿宋_GB2312"/>
          <w:bCs/>
          <w:sz w:val="32"/>
          <w:szCs w:val="32"/>
        </w:rPr>
        <w:t>。</w:t>
      </w:r>
    </w:p>
    <w:p w14:paraId="6EFF3DC3">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生活照料中，主要涵盖饮食照护、清洁照护、睡眠照护等方面的内容，如协助患者进食、清洁身体、保持睡眠环境的安全与舒适等。生活照料是医疗护理员日常工作的主要内容之一，其安全性直接关系到患者的舒适度和生活质量。若不规范，则会导致诸如跌倒/坠床、误吸、噎食、烫伤、压力性损伤、管路滑脱等严重后果。清洁卫生照料是护理员每天都要进行的工作，科学的卫生知识与清洁方法可以帮助养老护理员准确、快速地开展服务。其中包括协助患者进行洗漱、沐浴等活动，水温控制参考《基础护理学（第7版）》，应调节好水温，水温以皮肤温度为准，夏季宜略低于体温，冬季宜略体温，避免烫伤患者。</w:t>
      </w:r>
    </w:p>
    <w:p w14:paraId="0E21C445">
      <w:pPr>
        <w:widowControl/>
        <w:autoSpaceDE w:val="0"/>
        <w:autoSpaceDN w:val="0"/>
        <w:jc w:val="center"/>
      </w:pPr>
      <w:r>
        <w:drawing>
          <wp:inline distT="0" distB="0" distL="114300" distR="114300">
            <wp:extent cx="5090160" cy="485140"/>
            <wp:effectExtent l="9525" t="9525" r="24765" b="196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090160" cy="485140"/>
                    </a:xfrm>
                    <a:prstGeom prst="rect">
                      <a:avLst/>
                    </a:prstGeom>
                    <a:noFill/>
                    <a:ln>
                      <a:solidFill>
                        <a:schemeClr val="tx1"/>
                      </a:solidFill>
                    </a:ln>
                  </pic:spPr>
                </pic:pic>
              </a:graphicData>
            </a:graphic>
          </wp:inline>
        </w:drawing>
      </w:r>
    </w:p>
    <w:p w14:paraId="72B7917B">
      <w:pPr>
        <w:widowControl/>
        <w:autoSpaceDE w:val="0"/>
        <w:autoSpaceDN w:val="0"/>
        <w:jc w:val="center"/>
      </w:pPr>
      <w:r>
        <w:rPr>
          <w:rFonts w:hint="eastAsia"/>
        </w:rPr>
        <w:t>《基础护理学（第7版）》</w:t>
      </w:r>
    </w:p>
    <w:p w14:paraId="3E827871">
      <w:pPr>
        <w:widowControl/>
        <w:autoSpaceDE w:val="0"/>
        <w:autoSpaceDN w:val="0"/>
        <w:ind w:firstLine="640" w:firstLineChars="200"/>
      </w:pPr>
      <w:r>
        <w:rPr>
          <w:rFonts w:hint="eastAsia" w:ascii="仿宋_GB2312" w:hAnsi="宋体" w:eastAsia="仿宋_GB2312"/>
          <w:bCs/>
          <w:sz w:val="32"/>
          <w:szCs w:val="32"/>
        </w:rPr>
        <w:t>当患者目前的症状仍不足以支持患者下床洗发，为了保持患者清洁，促进舒适，宜进行床上洗发。在确保</w:t>
      </w:r>
      <w:r>
        <w:rPr>
          <w:rFonts w:ascii="仿宋_GB2312" w:hAnsi="宋体" w:eastAsia="仿宋_GB2312"/>
          <w:bCs/>
          <w:sz w:val="32"/>
          <w:szCs w:val="32"/>
        </w:rPr>
        <w:t>患者安全、舒适及不影响治疗为原则</w:t>
      </w:r>
      <w:r>
        <w:rPr>
          <w:rFonts w:hint="eastAsia" w:ascii="仿宋_GB2312" w:hAnsi="宋体" w:eastAsia="仿宋_GB2312"/>
          <w:bCs/>
          <w:sz w:val="32"/>
          <w:szCs w:val="32"/>
        </w:rPr>
        <w:t>前提下进行床上洗头，水温控制参考《基础护理学（第7版）》的要求：协助患者进行床上洗头时，应调节好水温，水温宜略高于体温，以不超过40℃为宜。</w:t>
      </w:r>
    </w:p>
    <w:p w14:paraId="5987ED5D">
      <w:pPr>
        <w:widowControl/>
        <w:autoSpaceDE w:val="0"/>
        <w:autoSpaceDN w:val="0"/>
        <w:jc w:val="center"/>
      </w:pPr>
      <w:r>
        <w:drawing>
          <wp:inline distT="0" distB="0" distL="114300" distR="114300">
            <wp:extent cx="3641725" cy="622300"/>
            <wp:effectExtent l="9525" t="9525" r="254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3641725" cy="622300"/>
                    </a:xfrm>
                    <a:prstGeom prst="rect">
                      <a:avLst/>
                    </a:prstGeom>
                    <a:noFill/>
                    <a:ln>
                      <a:solidFill>
                        <a:schemeClr val="tx1"/>
                      </a:solidFill>
                    </a:ln>
                  </pic:spPr>
                </pic:pic>
              </a:graphicData>
            </a:graphic>
          </wp:inline>
        </w:drawing>
      </w:r>
    </w:p>
    <w:p w14:paraId="75B4CA4C">
      <w:pPr>
        <w:widowControl/>
        <w:autoSpaceDE w:val="0"/>
        <w:autoSpaceDN w:val="0"/>
        <w:jc w:val="center"/>
      </w:pPr>
      <w:r>
        <w:rPr>
          <w:rFonts w:hint="eastAsia"/>
        </w:rPr>
        <w:t>《基础护理学（第7版）》</w:t>
      </w:r>
    </w:p>
    <w:p w14:paraId="086DB6AF">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饮食安全主要关注食材、烹饪过程、餐具与用餐环境清洁、协助进餐、合理膳食搭配以及特殊饮食管理等方面。如糖尿病患者、高血压患者等，应严格协助患者按照医嘱进行饮食管理。通过规范饮食安全管理，可以确保患者摄入安全、卫生的食物，避免因食物不洁、搭配不当等导致的食物中毒、营养不良等问题，或不遵医嘱饮食导致相关并发症的发生。在医疗护理员提供饮食照护时易出现烫伤、呛咳、噎食的问题，所以本标准参考人民卫生出版社2022年出版的《医疗护理员》中的要求：协助患者进行饮食时，应用手腕内测试温度,确保食物不要太烫或太冷，食物温度高，容易烫伤；食物温度低，容易引起胃部不适。对于管饲患者，则参考《基础护理学（第7版）》协助患者灌注食物时，每次灌注前应先用水温计测试温度，以38 ℃～40 ℃为宜。</w:t>
      </w:r>
    </w:p>
    <w:p w14:paraId="5AFDB91C">
      <w:pPr>
        <w:widowControl/>
        <w:autoSpaceDE w:val="0"/>
        <w:autoSpaceDN w:val="0"/>
        <w:rPr>
          <w:rFonts w:ascii="仿宋_GB2312" w:hAnsi="宋体" w:eastAsia="仿宋_GB2312"/>
          <w:bCs/>
          <w:sz w:val="32"/>
          <w:szCs w:val="32"/>
        </w:rPr>
      </w:pPr>
      <w:r>
        <w:rPr>
          <w:rFonts w:hint="eastAsia" w:ascii="仿宋_GB2312" w:hAnsi="宋体" w:eastAsia="仿宋_GB2312"/>
          <w:bCs/>
          <w:sz w:val="32"/>
          <w:szCs w:val="32"/>
        </w:rPr>
        <w:drawing>
          <wp:inline distT="0" distB="0" distL="114300" distR="114300">
            <wp:extent cx="5273675" cy="748030"/>
            <wp:effectExtent l="9525" t="9525" r="12700" b="23495"/>
            <wp:docPr id="4" name="图片 4" descr="8599135c89b0359e0c332f8cdf8b9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8599135c89b0359e0c332f8cdf8b9e0"/>
                    <pic:cNvPicPr>
                      <a:picLocks noChangeAspect="1"/>
                    </pic:cNvPicPr>
                  </pic:nvPicPr>
                  <pic:blipFill>
                    <a:blip r:embed="rId8"/>
                    <a:stretch>
                      <a:fillRect/>
                    </a:stretch>
                  </pic:blipFill>
                  <pic:spPr>
                    <a:xfrm>
                      <a:off x="0" y="0"/>
                      <a:ext cx="5273675" cy="748030"/>
                    </a:xfrm>
                    <a:prstGeom prst="rect">
                      <a:avLst/>
                    </a:prstGeom>
                    <a:ln>
                      <a:solidFill>
                        <a:sysClr val="windowText" lastClr="000000"/>
                      </a:solidFill>
                    </a:ln>
                  </pic:spPr>
                </pic:pic>
              </a:graphicData>
            </a:graphic>
          </wp:inline>
        </w:drawing>
      </w:r>
    </w:p>
    <w:p w14:paraId="45D9BB70">
      <w:pPr>
        <w:widowControl/>
        <w:autoSpaceDE w:val="0"/>
        <w:autoSpaceDN w:val="0"/>
        <w:ind w:firstLine="420" w:firstLineChars="200"/>
        <w:jc w:val="center"/>
        <w:rPr>
          <w:rFonts w:ascii="仿宋_GB2312" w:hAnsi="宋体" w:eastAsia="仿宋_GB2312"/>
          <w:bCs/>
          <w:sz w:val="32"/>
          <w:szCs w:val="32"/>
        </w:rPr>
      </w:pPr>
      <w:r>
        <w:rPr>
          <w:rFonts w:hint="eastAsia"/>
        </w:rPr>
        <w:t>《医疗护理员》</w:t>
      </w:r>
    </w:p>
    <w:p w14:paraId="12D65AC9">
      <w:pPr>
        <w:widowControl/>
        <w:autoSpaceDE w:val="0"/>
        <w:autoSpaceDN w:val="0"/>
        <w:jc w:val="center"/>
      </w:pPr>
      <w:r>
        <w:drawing>
          <wp:inline distT="0" distB="0" distL="114300" distR="114300">
            <wp:extent cx="4286250" cy="352425"/>
            <wp:effectExtent l="9525" t="9525" r="9525" b="190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4286250" cy="352425"/>
                    </a:xfrm>
                    <a:prstGeom prst="rect">
                      <a:avLst/>
                    </a:prstGeom>
                    <a:noFill/>
                    <a:ln>
                      <a:solidFill>
                        <a:sysClr val="windowText" lastClr="000000"/>
                      </a:solidFill>
                    </a:ln>
                  </pic:spPr>
                </pic:pic>
              </a:graphicData>
            </a:graphic>
          </wp:inline>
        </w:drawing>
      </w:r>
    </w:p>
    <w:p w14:paraId="5F875448">
      <w:pPr>
        <w:widowControl/>
        <w:autoSpaceDE w:val="0"/>
        <w:autoSpaceDN w:val="0"/>
        <w:ind w:firstLine="420" w:firstLineChars="200"/>
        <w:jc w:val="center"/>
      </w:pPr>
      <w:r>
        <w:rPr>
          <w:rFonts w:hint="eastAsia"/>
        </w:rPr>
        <w:t>《基础护理学（第7版）》</w:t>
      </w:r>
    </w:p>
    <w:p w14:paraId="27B3A726">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因为老人进食时体位不当可能引发进食障碍、呛咳、噎食等风险，所以本标准还对喂食时患者的体位进行了规范，即（进食时）应保持患者头部稍向前倾，避免仰卧位喂食。</w:t>
      </w:r>
    </w:p>
    <w:p w14:paraId="795DAFF4">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排泄安全主要关注保持排泄环境的清洁和卫生，协助患者顺利排便，及时处理排泄用物，定期检查和更换排泄辅助器具（便器、造口袋等），排便不畅时及时处置（腹部按摩、遵医嘱使用开塞露等），观察排泄物的颜色、性质、量等。如不规范易导致失禁性皮炎、皮肤擦伤、患者舒适度下降、病情加重（如用力排便诱发心梗）等。未及时更换尿布尿垫等排泄物处理用品会导致皮肤感染、尿路感染、患者不适等。对于使用导尿管、造瘘管等排泄辅助器具的患者未定期更换器具和护理用品同样会导致感染风险增加、器具功能障碍、患者不适。</w:t>
      </w:r>
    </w:p>
    <w:p w14:paraId="3103BBE1">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康复训练安全主要是关注患者生命体征、预防并发症与意外伤害等。如康复训练过程中应确保训练环境安全，无障碍物，地面防滑。对于使用辅助器具的患者，应确保其正确佩戴和使用器具，避免因器具使用不当而导致的意外伤害等。</w:t>
      </w:r>
    </w:p>
    <w:p w14:paraId="44F84FD7">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隐私安全主要是关注患者信息安全（患者的姓名、年龄、性别、住址、电话号码等基本信息，以及患者的病史、诊断、治疗方案等医疗信息），病历资料安全，尊重患者意愿等。若医疗护理员不知道患者及其家属保护隐私的重要性会导致患者隐私泄露、法律纠纷、患者心理伤害等。</w:t>
      </w:r>
    </w:p>
    <w:p w14:paraId="6FB6599A">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医疗护理员应急预案培训内容包括护理不良事件（患者跌倒</w:t>
      </w:r>
      <w:r>
        <w:rPr>
          <w:rFonts w:ascii="仿宋_GB2312" w:hAnsi="宋体" w:eastAsia="仿宋_GB2312"/>
          <w:bCs/>
          <w:sz w:val="32"/>
          <w:szCs w:val="32"/>
        </w:rPr>
        <w:t>/</w:t>
      </w:r>
      <w:r>
        <w:rPr>
          <w:rFonts w:hint="eastAsia" w:ascii="仿宋_GB2312" w:hAnsi="宋体" w:eastAsia="仿宋_GB2312"/>
          <w:bCs/>
          <w:sz w:val="32"/>
          <w:szCs w:val="32"/>
        </w:rPr>
        <w:t>坠床、患者烫伤、走失）、管道脱管、药物外渗、病人自杀、自残、突发事件、病人噎食、病人癫痫发作、病人谵妄</w:t>
      </w:r>
      <w:r>
        <w:rPr>
          <w:rFonts w:ascii="仿宋_GB2312" w:hAnsi="宋体" w:eastAsia="仿宋_GB2312"/>
          <w:bCs/>
          <w:sz w:val="32"/>
          <w:szCs w:val="32"/>
        </w:rPr>
        <w:t>/</w:t>
      </w:r>
      <w:r>
        <w:rPr>
          <w:rFonts w:hint="eastAsia" w:ascii="仿宋_GB2312" w:hAnsi="宋体" w:eastAsia="仿宋_GB2312"/>
          <w:bCs/>
          <w:sz w:val="32"/>
          <w:szCs w:val="32"/>
        </w:rPr>
        <w:t>激越行为。</w:t>
      </w:r>
    </w:p>
    <w:p w14:paraId="23BC525C">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其中在住院患者中，跌倒作为负性事件发生率更高，是社区人群的3倍。根据国家护理质量数据平台统计：490家三级甲等医院共发生跌倒18024例次，未发生伤害占比32.04%,II级伤害占比15.65%,III级伤害占比12.45%,死亡占比0.22%。由此可见，有效降低跌倒伤害具有重要意义。由于护理措施不到位或病人自身原因，病人可能发生跌倒、坠床等意外事件，导致身体受伤或病情加重。所以需要对患者跌倒</w:t>
      </w:r>
      <w:r>
        <w:rPr>
          <w:rFonts w:ascii="仿宋_GB2312" w:hAnsi="宋体" w:eastAsia="仿宋_GB2312"/>
          <w:bCs/>
          <w:sz w:val="32"/>
          <w:szCs w:val="32"/>
        </w:rPr>
        <w:t>/</w:t>
      </w:r>
      <w:r>
        <w:rPr>
          <w:rFonts w:hint="eastAsia" w:ascii="仿宋_GB2312" w:hAnsi="宋体" w:eastAsia="仿宋_GB2312"/>
          <w:bCs/>
          <w:sz w:val="32"/>
          <w:szCs w:val="32"/>
        </w:rPr>
        <w:t>坠床等不良事件进行应急预案培训。</w:t>
      </w:r>
    </w:p>
    <w:p w14:paraId="0668EF79">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因为噎食可发生在任何年龄阶段，研究发现老年人的吞咽障碍在医疗机构的发生率较高：住院患者的发生率30%</w:t>
      </w:r>
      <w:r>
        <w:rPr>
          <w:rFonts w:ascii="仿宋_GB2312" w:hAnsi="宋体" w:eastAsia="仿宋_GB2312"/>
          <w:bCs/>
          <w:sz w:val="32"/>
          <w:szCs w:val="32"/>
        </w:rPr>
        <w:t>-</w:t>
      </w:r>
      <w:r>
        <w:rPr>
          <w:rFonts w:hint="eastAsia" w:ascii="仿宋_GB2312" w:hAnsi="宋体" w:eastAsia="仿宋_GB2312"/>
          <w:bCs/>
          <w:sz w:val="32"/>
          <w:szCs w:val="32"/>
        </w:rPr>
        <w:t>55%；需要长期照护的患者，其吞咽障碍发生率高达59%</w:t>
      </w:r>
      <w:r>
        <w:rPr>
          <w:rFonts w:ascii="仿宋_GB2312" w:hAnsi="宋体" w:eastAsia="仿宋_GB2312"/>
          <w:bCs/>
          <w:sz w:val="32"/>
          <w:szCs w:val="32"/>
        </w:rPr>
        <w:t>-</w:t>
      </w:r>
      <w:r>
        <w:rPr>
          <w:rFonts w:hint="eastAsia" w:ascii="仿宋_GB2312" w:hAnsi="宋体" w:eastAsia="仿宋_GB2312"/>
          <w:bCs/>
          <w:sz w:val="32"/>
          <w:szCs w:val="32"/>
        </w:rPr>
        <w:t>66%。患者常因噎呛引起肺部感染，严重者可导致死亡。由此可见，帮助医疗护理员加强噎食的急救技术知识的学习及应用，解决临床护理工作中的实际问题。</w:t>
      </w:r>
    </w:p>
    <w:p w14:paraId="15520A4A">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误吸是指食物、唾液或异物不慎进入呼吸道，导致呼吸道阻塞或感染。可分为显性误吸和隐性误吸，日常生活中老年人、儿童以及患有神经系统疾病、吞咽困难等特定人群易发生，可导致肺部感染、气道梗阻、急性左心衰、急性呼吸衰竭、窒息等严重并发症，增加住院时间，严重者甚至危及生命，因此，对医疗护理员普及误吸预防知识，提高医疗护理员的识别与应对能力显得尤为重要。</w:t>
      </w:r>
    </w:p>
    <w:p w14:paraId="30C0F16D">
      <w:pPr>
        <w:numPr>
          <w:ilvl w:val="0"/>
          <w:numId w:val="9"/>
        </w:numPr>
        <w:spacing w:line="560" w:lineRule="exact"/>
        <w:rPr>
          <w:rFonts w:ascii="楷体" w:hAnsi="楷体" w:eastAsia="楷体"/>
          <w:b/>
          <w:sz w:val="32"/>
          <w:szCs w:val="32"/>
        </w:rPr>
      </w:pPr>
      <w:r>
        <w:rPr>
          <w:rFonts w:hint="eastAsia" w:ascii="楷体" w:hAnsi="楷体" w:eastAsia="楷体"/>
          <w:b/>
          <w:sz w:val="32"/>
          <w:szCs w:val="32"/>
        </w:rPr>
        <w:t>医疗护理员职业防护要求</w:t>
      </w:r>
    </w:p>
    <w:p w14:paraId="232421C4">
      <w:pPr>
        <w:widowControl/>
        <w:autoSpaceDE w:val="0"/>
        <w:autoSpaceDN w:val="0"/>
        <w:ind w:firstLine="640" w:firstLineChars="200"/>
        <w:rPr>
          <w:rFonts w:ascii="仿宋_GB2312" w:hAnsi="宋体" w:eastAsia="仿宋_GB2312"/>
          <w:sz w:val="32"/>
          <w:szCs w:val="32"/>
        </w:rPr>
      </w:pPr>
      <w:r>
        <w:rPr>
          <w:rFonts w:hint="eastAsia" w:ascii="仿宋_GB2312" w:hAnsi="宋体" w:eastAsia="仿宋_GB2312"/>
          <w:sz w:val="32"/>
          <w:szCs w:val="32"/>
        </w:rPr>
        <w:t>根据《关于印发加强医疗护理员培训和规范管理试点方案的通知》（桂人社发〔2024〕6号）文件</w:t>
      </w:r>
      <w:r>
        <w:rPr>
          <w:rFonts w:ascii="仿宋_GB2312" w:hAnsi="宋体" w:eastAsia="仿宋_GB2312"/>
          <w:sz w:val="32"/>
          <w:szCs w:val="32"/>
        </w:rPr>
        <w:t>要求</w:t>
      </w:r>
      <w:r>
        <w:rPr>
          <w:rFonts w:hint="eastAsia" w:ascii="仿宋_GB2312" w:hAnsi="宋体" w:eastAsia="仿宋_GB2312"/>
          <w:sz w:val="32"/>
          <w:szCs w:val="32"/>
        </w:rPr>
        <w:t>加强医疗护理员管理，维护其权益。</w:t>
      </w:r>
      <w:r>
        <w:rPr>
          <w:rFonts w:ascii="仿宋_GB2312" w:hAnsi="宋体" w:eastAsia="仿宋_GB2312"/>
          <w:sz w:val="32"/>
          <w:szCs w:val="32"/>
        </w:rPr>
        <w:t>标准编制组</w:t>
      </w:r>
      <w:r>
        <w:rPr>
          <w:rFonts w:hint="eastAsia" w:ascii="仿宋_GB2312" w:hAnsi="宋体" w:eastAsia="仿宋_GB2312"/>
          <w:sz w:val="32"/>
          <w:szCs w:val="32"/>
        </w:rPr>
        <w:t>通过制定明确医疗护理员防护要求，关注他们的职业健康，及时发现和解决医疗护理员的职业健康问题，保障其生命安全，</w:t>
      </w:r>
      <w:r>
        <w:rPr>
          <w:rFonts w:hint="eastAsia" w:ascii="仿宋_GB2312" w:hAnsi="宋体" w:eastAsia="仿宋_GB2312"/>
          <w:bCs/>
          <w:sz w:val="32"/>
          <w:szCs w:val="32"/>
        </w:rPr>
        <w:t>根据</w:t>
      </w:r>
      <w:r>
        <w:rPr>
          <w:rFonts w:ascii="仿宋_GB2312" w:hAnsi="宋体" w:eastAsia="仿宋_GB2312"/>
          <w:bCs/>
          <w:sz w:val="32"/>
          <w:szCs w:val="32"/>
        </w:rPr>
        <w:t>标准编制组实际，明确了</w:t>
      </w:r>
      <w:r>
        <w:rPr>
          <w:rFonts w:hint="eastAsia" w:ascii="仿宋_GB2312" w:hAnsi="宋体" w:eastAsia="仿宋_GB2312"/>
          <w:sz w:val="32"/>
          <w:szCs w:val="32"/>
        </w:rPr>
        <w:t>应制定医疗护理员传染病防治个人防护方案包括但不限于：医疗护理员防护的培训和演练、医疗护理员暴露风险评估、分级防护的确定、个人防护用品使用标准操作规程和职业暴露应急处置等，并对医疗护理员日常工作中会接触到的有害物质和感染源、医疗废品、传染疾病与隔离病房给出了医疗机构相应要做到的防护要求</w:t>
      </w:r>
      <w:r>
        <w:rPr>
          <w:rFonts w:ascii="仿宋_GB2312" w:hAnsi="宋体" w:eastAsia="仿宋_GB2312"/>
          <w:sz w:val="32"/>
          <w:szCs w:val="32"/>
        </w:rPr>
        <w:t>。</w:t>
      </w:r>
    </w:p>
    <w:p w14:paraId="37241A0E">
      <w:pPr>
        <w:numPr>
          <w:ilvl w:val="0"/>
          <w:numId w:val="9"/>
        </w:numPr>
        <w:spacing w:line="560" w:lineRule="exact"/>
        <w:rPr>
          <w:rFonts w:ascii="楷体" w:hAnsi="楷体" w:eastAsia="楷体"/>
          <w:b/>
          <w:sz w:val="32"/>
          <w:szCs w:val="32"/>
        </w:rPr>
      </w:pPr>
      <w:r>
        <w:rPr>
          <w:rFonts w:hint="eastAsia" w:ascii="楷体" w:hAnsi="楷体" w:eastAsia="楷体"/>
          <w:b/>
          <w:sz w:val="32"/>
          <w:szCs w:val="32"/>
        </w:rPr>
        <w:t>应急管理</w:t>
      </w:r>
    </w:p>
    <w:p w14:paraId="601FDA0D">
      <w:pPr>
        <w:widowControl/>
        <w:autoSpaceDE w:val="0"/>
        <w:autoSpaceDN w:val="0"/>
        <w:ind w:firstLine="640" w:firstLineChars="200"/>
        <w:rPr>
          <w:rFonts w:ascii="仿宋_GB2312" w:hAnsi="宋体" w:eastAsia="仿宋_GB2312"/>
          <w:bCs/>
          <w:sz w:val="32"/>
          <w:szCs w:val="32"/>
        </w:rPr>
      </w:pPr>
      <w:r>
        <w:rPr>
          <w:rFonts w:hint="eastAsia" w:ascii="仿宋_GB2312" w:hAnsi="宋体" w:eastAsia="仿宋_GB2312"/>
          <w:bCs/>
          <w:sz w:val="32"/>
          <w:szCs w:val="32"/>
        </w:rPr>
        <w:t>主要依据《突发事件医疗应急工作管理办法（试行）》要求，建立安全应急预案制度，避免在突发安全事故时能够及时解决，保障患者和医务人员的安全</w:t>
      </w:r>
      <w:r>
        <w:rPr>
          <w:rFonts w:ascii="仿宋_GB2312" w:hAnsi="宋体" w:eastAsia="仿宋_GB2312"/>
          <w:bCs/>
          <w:sz w:val="32"/>
          <w:szCs w:val="32"/>
        </w:rPr>
        <w:t>。</w:t>
      </w:r>
    </w:p>
    <w:p w14:paraId="7A03CB83">
      <w:pPr>
        <w:widowControl/>
        <w:autoSpaceDE w:val="0"/>
        <w:autoSpaceDN w:val="0"/>
        <w:ind w:firstLine="640" w:firstLineChars="200"/>
        <w:rPr>
          <w:rFonts w:ascii="黑体" w:hAnsi="黑体" w:eastAsia="黑体" w:cs="仿宋_GB2312"/>
          <w:sz w:val="32"/>
          <w:szCs w:val="32"/>
        </w:rPr>
      </w:pPr>
      <w:r>
        <w:rPr>
          <w:rFonts w:hint="eastAsia" w:ascii="黑体" w:hAnsi="黑体" w:eastAsia="黑体" w:cs="仿宋_GB2312"/>
          <w:sz w:val="32"/>
          <w:szCs w:val="32"/>
        </w:rPr>
        <w:t>六、国内外同类标准制修订情况及与法律法规、强制性标准关系</w:t>
      </w:r>
    </w:p>
    <w:p w14:paraId="4F48D1B6">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经查阅，目前已发布且与“医疗护理员”“医疗机构 护理员”“医疗机构 医疗护理员”“护理员 管理”“医疗护理员 管理”“护工 管理”相关的标准有：</w:t>
      </w:r>
    </w:p>
    <w:p w14:paraId="796F1AA9">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（1）GB/T 28917—2012《医院陪护服务基本要求》规定了医院陪护服务的服务内容和基本要求，其重点是对服务内容和服务过程质量提出要求。本标准则针对医疗护理员的管理提出要求，其重点是对进出医疗机构的医疗护理员进行系统的管理，保证医院秩序，目的是给住院患者提供一个和谐舒适的住院环境，确保护理工作的正常有效运行。</w:t>
      </w:r>
    </w:p>
    <w:p w14:paraId="4AE4A01D">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（2）WS/T 803—2022《居家、社区老年医疗护理员服务标准》规定了居家、社区老年医疗护理员服务的基本要求、流程、项目及要求、评价与改进，其主要针对服务过程和质量提出要求。本标准则针对服务人员的管理进行规范，重点是运用现代化的方法，对在医疗机构开展陪护的护理人员进行管理，内容包含护理人员进出医院及服务过程等方面，能够有效提高医疗机构对医疗护理员的管理水平，让管理有标准可依。</w:t>
      </w:r>
    </w:p>
    <w:p w14:paraId="4FEB63AD">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（3）DB3205/T 1094—2023《医疗护理员职业能力建设要求》规定了医疗护理员职业能力基本要求、理论知识要求、实践技能要求、职业资质要求四个方面内容，其内容主要在医疗护理员职业能力方面提出要求。本标准则主要在医疗护理员管理方面提出要求，管理的过程不仅包含对医疗护理员能力的登记和认定，还包括培训、考核、检查评估等管理内容。</w:t>
      </w:r>
    </w:p>
    <w:p w14:paraId="34F305A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（4）DB5106/T 27—2023《互联网+医疗护理管理规范》规定了互联网+医疗护理管理规范的术语和定义、管理要求、安全与风险管理、服务内容和服务质量与持续改进管理，其内容主要是以“互联网+”为基础，开展医疗护理管理，在人员管理上主要对资质、行为、培训、调配和档案进行管理，未对服务过程提出要求。本标准内容不仅包含了医疗护理人员从陪护开始到结束的全过程管理，还包括通过不断的检查评估和培训优化提高医疗护理员的服务水平和资质，是系统的管理方案。</w:t>
      </w:r>
    </w:p>
    <w:p w14:paraId="6B287491">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（5）DB51/T 2772—2021《四川省医疗护理员服务规范》规定了医疗机构病患陪护服务的术语和定义、服务要求、服务工作流程、服务内容及陪护流程、照护服务等级、服务质量评价及持续改进、投诉及纠纷处理等，其重点是规范医疗护理员开展服务工作的流程及内容，在人员管理上对其资质能力提出要求。本标准的重点是运用现代化的手段，通过系统的管理，规范医疗卫生机构医疗护理员的进出机制，其内容还涵盖护理人员进出医院及服务过程等方面的管理，能够提升医疗机构对外来医疗护理员的管理水平，保证医疗秩序。</w:t>
      </w:r>
    </w:p>
    <w:p w14:paraId="4E06D727">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（6）DB36/T 945—2017《医疗陪护服务质量规范》规定了医疗陪护服务涉及的术语和定义,明确了服务机构、医疗护理员的基本条件,规范了服务内容、服务流程、服务实施、服务质量保障、投诉纠纷处理、职业等级划分和评定。该标准主要对服务过程及服务质量提出要求，而本标准主要对服务人员管理提出要求，主要内容包括基本要求，医疗护理员的登记、培训、考核、服务、退出、档案的管理，以及开展评估调查、对投诉和紧急情况的处理等。两项标准侧重点不同，规范的内容存在差异。</w:t>
      </w:r>
    </w:p>
    <w:p w14:paraId="005B9B86">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（7）DB4228/T 50—2020《恩施护工服务规范》规定了家政服务机构、医疗机构护工的相关术语、服务机构要求、上（在）岗培训、安全保障、档案管理、任职要求、民俗风俗、服务质量评价的要求。该标准主要根据土家苗族风俗习惯对恩施护工服务过程进行规定。本标准则主要根据广西区内相关医疗机构的管理经验对理疗护理员培训和护理全过程的管理提出要求，两者内容和规范方向存在差异。</w:t>
      </w:r>
    </w:p>
    <w:p w14:paraId="5672557B">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（8）DB14/T 1736-2018《医疗护理员服务规范》规定了医疗护理员服务的术语和定义、基本原则、基本条件、基本要求、服务内容与质量、服务评价与改进。该标准主要对服务内容提出要求，而本标准主要对服务人员管理提出要求，规定的是基本要求、登记管理、培训管理、日常管理、考核管理、检查评估、投诉及紧急情况处理等方面的要求，目的是改善当前医疗机构外来护理人员管理不规范的问题，从而提升医疗护理和管理水平，保证医院各项工作的正常有序开展。</w:t>
      </w:r>
    </w:p>
    <w:p w14:paraId="6C4B640C">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（9）T/GDWJ 020—2023《医疗机构医疗护理员服务规范》规定了医疗机构医疗护理员服务的相关术语、服务内容及要求、服务流程、服务评价与改进等内容。该标准主要对服务过程及服务内容提出要求，而本标准主要对服务人员管理提出要求，目的是改善当前医疗机构外来护理人员管理不规范的问题，从而提升医疗护理和管理水平，保证医院各项工作的正常有序开展。</w:t>
      </w:r>
    </w:p>
    <w:p w14:paraId="6980D676">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（10）T/GZJZ 002—2022《家政服务机构医疗护理员管理规范》规定了家政服务机构医疗护理员的基本要求、技能要求、道德诚信要求、健康管理、培训管理、日常管理的要求。该标准主要是站在家政服务机构的角度对医疗护理员的管理提出要求，本标准则是站在医疗卫生机构的角度对医疗护理员的管理提出要求，其管理内容主要结合医院日常管理经验进行，且考虑到检查评估和紧急事件的处理，内容更全面更符合医疗机构管理要求。</w:t>
      </w:r>
    </w:p>
    <w:p w14:paraId="3873F54F">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（11）T/ZJJX 001—2021《家政服务机构医疗护理员管理规范》本文件规定了家政服务机构医疗护理员的基本要求、技能要求、道德诚信要求、健康管理、培训管理、日常管理的要求。该标准主要是站在家政服务机构的角度对医疗护理员的管理提出要求，本标准则是站在医疗卫生机构的角度对医疗护理员的管理提出要求，其管理内容主要结合医院日常管理经验进行，且考虑到检查评估和紧急事件的处理，内容更全面更符合医疗机构管理要求。</w:t>
      </w:r>
    </w:p>
    <w:p w14:paraId="172F6845">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ascii="仿宋_GB2312" w:hAnsi="宋体" w:eastAsia="仿宋_GB2312"/>
          <w:sz w:val="32"/>
          <w:szCs w:val="32"/>
        </w:rPr>
        <w:t>2</w:t>
      </w:r>
      <w:r>
        <w:rPr>
          <w:rFonts w:hint="eastAsia" w:ascii="仿宋_GB2312" w:hAnsi="宋体" w:eastAsia="仿宋_GB2312"/>
          <w:sz w:val="32"/>
          <w:szCs w:val="32"/>
        </w:rPr>
        <w:t>）T/GXAS 871《医疗机构医疗护理员管理规范》本文件规定了医疗机构医疗护理员管理的培训及考核管理、日常管理、信息化管理的要求，描述了医疗机构医疗护理员管理的追溯方法。该标准主要是医疗机构对医疗护理员管理提出要求，未提及对于医疗护理员安全方面的管理要求，本标准则是针对医疗护理员安全方面，针对安全内容进行培训，目的是改善当前医疗机构医疗护理人员安全事件发生后处理不规范和出现安全事件的问题，从而提升医疗护理和管理水平，保证医院各项工作的正常有序开展。</w:t>
      </w:r>
    </w:p>
    <w:p w14:paraId="6D6B4783">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本标准的内容与现行的法律、法规及强制性标准无冲突，标准的编写符合GB/T 1.1—2020的要求。</w:t>
      </w:r>
    </w:p>
    <w:p w14:paraId="09089300">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七、重大分歧意见的处理经过和依据</w:t>
      </w:r>
    </w:p>
    <w:p w14:paraId="3740B428">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本标准研制过程中无重大分歧意见。</w:t>
      </w:r>
    </w:p>
    <w:p w14:paraId="205D4C8A">
      <w:pPr>
        <w:spacing w:before="156" w:beforeLines="50" w:after="156" w:afterLines="50"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八、自我承诺</w:t>
      </w:r>
      <w:bookmarkStart w:id="6" w:name="_GoBack"/>
      <w:bookmarkEnd w:id="6"/>
    </w:p>
    <w:p w14:paraId="3EC08B53">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本标准内容与各项指标不低于强制性标准要求。</w:t>
      </w:r>
    </w:p>
    <w:p w14:paraId="3DCEAC79">
      <w:pPr>
        <w:spacing w:line="560" w:lineRule="exact"/>
        <w:ind w:firstLine="640" w:firstLineChars="200"/>
        <w:rPr>
          <w:rFonts w:ascii="仿宋_GB2312" w:hAnsi="宋体" w:eastAsia="仿宋_GB2312"/>
          <w:sz w:val="32"/>
          <w:szCs w:val="32"/>
        </w:rPr>
      </w:pPr>
    </w:p>
    <w:p w14:paraId="1BB5296A">
      <w:pPr>
        <w:spacing w:line="560" w:lineRule="exact"/>
        <w:ind w:firstLine="640" w:firstLineChars="200"/>
        <w:rPr>
          <w:rFonts w:ascii="仿宋_GB2312" w:hAnsi="宋体" w:eastAsia="仿宋_GB2312"/>
          <w:sz w:val="32"/>
          <w:szCs w:val="32"/>
        </w:rPr>
      </w:pPr>
    </w:p>
    <w:p w14:paraId="3791ED16">
      <w:pPr>
        <w:spacing w:line="560" w:lineRule="exact"/>
        <w:ind w:firstLine="960" w:firstLineChars="300"/>
        <w:jc w:val="right"/>
        <w:rPr>
          <w:rFonts w:ascii="仿宋_GB2312" w:hAnsi="宋体" w:eastAsia="仿宋_GB2312"/>
          <w:sz w:val="32"/>
          <w:szCs w:val="32"/>
        </w:rPr>
      </w:pPr>
      <w:r>
        <w:rPr>
          <w:rFonts w:hint="eastAsia" w:ascii="仿宋_GB2312" w:hAnsi="宋体" w:eastAsia="仿宋_GB2312"/>
          <w:sz w:val="32"/>
          <w:szCs w:val="32"/>
        </w:rPr>
        <w:t>团体标准《医疗护理员安全管理规范》</w:t>
      </w:r>
    </w:p>
    <w:p w14:paraId="04280205">
      <w:pPr>
        <w:spacing w:line="560" w:lineRule="exact"/>
        <w:ind w:right="640" w:firstLine="4640" w:firstLineChars="1450"/>
        <w:rPr>
          <w:rFonts w:ascii="仿宋_GB2312" w:hAnsi="宋体" w:eastAsia="仿宋_GB2312"/>
          <w:sz w:val="32"/>
          <w:szCs w:val="32"/>
        </w:rPr>
      </w:pPr>
      <w:r>
        <w:rPr>
          <w:rFonts w:hint="eastAsia" w:ascii="仿宋_GB2312" w:hAnsi="宋体" w:eastAsia="仿宋_GB2312"/>
          <w:sz w:val="32"/>
          <w:szCs w:val="32"/>
        </w:rPr>
        <w:t>标准编制组</w:t>
      </w:r>
    </w:p>
    <w:p w14:paraId="7C60EE65">
      <w:pPr>
        <w:spacing w:line="560" w:lineRule="exact"/>
        <w:ind w:right="640" w:firstLine="4160" w:firstLineChars="1300"/>
        <w:rPr>
          <w:rFonts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4</w:t>
      </w:r>
      <w:r>
        <w:rPr>
          <w:rFonts w:hint="eastAsia" w:ascii="仿宋_GB2312" w:hAnsi="宋体" w:eastAsia="仿宋_GB2312"/>
          <w:sz w:val="32"/>
          <w:szCs w:val="32"/>
        </w:rPr>
        <w:t>年</w:t>
      </w:r>
      <w:r>
        <w:rPr>
          <w:rFonts w:ascii="仿宋_GB2312" w:hAnsi="宋体" w:eastAsia="仿宋_GB2312"/>
          <w:sz w:val="32"/>
          <w:szCs w:val="32"/>
        </w:rPr>
        <w:t>11</w:t>
      </w:r>
      <w:r>
        <w:rPr>
          <w:rFonts w:hint="eastAsia" w:ascii="仿宋_GB2312" w:hAnsi="宋体" w:eastAsia="仿宋_GB2312"/>
          <w:sz w:val="32"/>
          <w:szCs w:val="32"/>
        </w:rPr>
        <w:t>月</w:t>
      </w:r>
      <w:r>
        <w:rPr>
          <w:rFonts w:hint="eastAsia" w:ascii="仿宋_GB2312" w:hAnsi="宋体" w:eastAsia="仿宋_GB2312"/>
          <w:sz w:val="32"/>
          <w:szCs w:val="32"/>
          <w:lang w:val="en-US" w:eastAsia="zh-CN"/>
        </w:rPr>
        <w:t>19</w:t>
      </w:r>
      <w:r>
        <w:rPr>
          <w:rFonts w:hint="eastAsia" w:ascii="仿宋_GB2312" w:hAnsi="宋体" w:eastAsia="仿宋_GB2312"/>
          <w:sz w:val="32"/>
          <w:szCs w:val="32"/>
        </w:rPr>
        <w:t>日</w:t>
      </w:r>
    </w:p>
    <w:p w14:paraId="3FFCE503"/>
    <w:p w14:paraId="67EB1B0A"/>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B399E02-6FD3-4D87-9BA1-4C98DBF54CB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540EEBB-420C-4897-9227-D289301559B9}"/>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embedRegular r:id="rId3" w:fontKey="{2530FD96-C5F2-427F-A7F1-05E7D9F52352}"/>
  </w:font>
  <w:font w:name="仿宋_GB2312">
    <w:panose1 w:val="02010609030101010101"/>
    <w:charset w:val="86"/>
    <w:family w:val="modern"/>
    <w:pitch w:val="default"/>
    <w:sig w:usb0="00000001" w:usb1="080E0000" w:usb2="00000000" w:usb3="00000000" w:csb0="00040000" w:csb1="00000000"/>
    <w:embedRegular r:id="rId4" w:fontKey="{09A46B0F-3D05-44D8-8E88-61EA82C172CC}"/>
  </w:font>
  <w:font w:name="仿宋">
    <w:panose1 w:val="02010609060101010101"/>
    <w:charset w:val="86"/>
    <w:family w:val="modern"/>
    <w:pitch w:val="default"/>
    <w:sig w:usb0="800002BF" w:usb1="38CF7CFA" w:usb2="00000016" w:usb3="00000000" w:csb0="00040001" w:csb1="00000000"/>
    <w:embedRegular r:id="rId5" w:fontKey="{D2E94E39-ED18-4F56-9A34-FB6E86C6A704}"/>
  </w:font>
  <w:font w:name="楷体">
    <w:panose1 w:val="02010609060101010101"/>
    <w:charset w:val="86"/>
    <w:family w:val="modern"/>
    <w:pitch w:val="default"/>
    <w:sig w:usb0="800002BF" w:usb1="38CF7CFA" w:usb2="00000016" w:usb3="00000000" w:csb0="00040001" w:csb1="00000000"/>
    <w:embedRegular r:id="rId6" w:fontKey="{8F1A5F4A-7AB5-4F3F-B9DD-7AF2D4773FC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1666264"/>
    </w:sdtPr>
    <w:sdtContent>
      <w:p w14:paraId="1475CD7C">
        <w:pPr>
          <w:pStyle w:val="7"/>
          <w:jc w:val="center"/>
        </w:pPr>
        <w:r>
          <w:fldChar w:fldCharType="begin"/>
        </w:r>
        <w:r>
          <w:instrText xml:space="preserve">PAGE   \* MERGEFORMAT</w:instrText>
        </w:r>
        <w:r>
          <w:fldChar w:fldCharType="separate"/>
        </w:r>
        <w:r>
          <w:rPr>
            <w:lang w:val="zh-CN"/>
          </w:rPr>
          <w:t>25</w:t>
        </w:r>
        <w:r>
          <w:fldChar w:fldCharType="end"/>
        </w:r>
      </w:p>
    </w:sdtContent>
  </w:sdt>
  <w:p w14:paraId="7F796098">
    <w:pPr>
      <w:pStyle w:val="7"/>
      <w:tabs>
        <w:tab w:val="clear"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AB0A94"/>
    <w:multiLevelType w:val="singleLevel"/>
    <w:tmpl w:val="D2AB0A94"/>
    <w:lvl w:ilvl="0" w:tentative="0">
      <w:start w:val="4"/>
      <w:numFmt w:val="chineseCounting"/>
      <w:suff w:val="nothing"/>
      <w:lvlText w:val="（%1）"/>
      <w:lvlJc w:val="left"/>
      <w:rPr>
        <w:rFonts w:hint="eastAsia"/>
        <w:b/>
        <w:bCs/>
      </w:rPr>
    </w:lvl>
  </w:abstractNum>
  <w:abstractNum w:abstractNumId="1">
    <w:nsid w:val="F59C0A2E"/>
    <w:multiLevelType w:val="multilevel"/>
    <w:tmpl w:val="F59C0A2E"/>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pStyle w:val="33"/>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2">
    <w:nsid w:val="06F50745"/>
    <w:multiLevelType w:val="multilevel"/>
    <w:tmpl w:val="06F50745"/>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1"/>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DE76386"/>
    <w:multiLevelType w:val="singleLevel"/>
    <w:tmpl w:val="2DE76386"/>
    <w:lvl w:ilvl="0" w:tentative="0">
      <w:start w:val="2"/>
      <w:numFmt w:val="chineseCounting"/>
      <w:suff w:val="nothing"/>
      <w:lvlText w:val="（%1）"/>
      <w:lvlJc w:val="left"/>
      <w:rPr>
        <w:rFonts w:hint="eastAsia"/>
      </w:rPr>
    </w:lvl>
  </w:abstractNum>
  <w:abstractNum w:abstractNumId="5">
    <w:nsid w:val="30E81607"/>
    <w:multiLevelType w:val="multilevel"/>
    <w:tmpl w:val="30E81607"/>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pStyle w:val="32"/>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6">
    <w:nsid w:val="32534DA6"/>
    <w:multiLevelType w:val="multilevel"/>
    <w:tmpl w:val="32534D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57C2AF5"/>
    <w:multiLevelType w:val="multilevel"/>
    <w:tmpl w:val="557C2AF5"/>
    <w:lvl w:ilvl="0" w:tentative="0">
      <w:start w:val="1"/>
      <w:numFmt w:val="decimal"/>
      <w:pStyle w:val="3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8">
    <w:nsid w:val="6CEA2025"/>
    <w:multiLevelType w:val="multilevel"/>
    <w:tmpl w:val="6CEA2025"/>
    <w:lvl w:ilvl="0" w:tentative="0">
      <w:start w:val="1"/>
      <w:numFmt w:val="none"/>
      <w:pStyle w:val="31"/>
      <w:suff w:val="nothing"/>
      <w:lvlText w:val="%1"/>
      <w:lvlJc w:val="left"/>
      <w:pPr>
        <w:ind w:left="0" w:firstLine="0"/>
      </w:pPr>
      <w:rPr>
        <w:rFonts w:hint="eastAsia"/>
      </w:rPr>
    </w:lvl>
    <w:lvl w:ilvl="1" w:tentative="0">
      <w:start w:val="1"/>
      <w:numFmt w:val="decimal"/>
      <w:pStyle w:val="29"/>
      <w:suff w:val="nothing"/>
      <w:lvlText w:val="%1%2　"/>
      <w:lvlJc w:val="left"/>
      <w:pPr>
        <w:ind w:left="0" w:firstLine="0"/>
      </w:pPr>
      <w:rPr>
        <w:rFonts w:hint="eastAsia" w:ascii="黑体" w:eastAsia="黑体"/>
        <w:b w:val="0"/>
        <w:i w:val="0"/>
        <w:sz w:val="21"/>
      </w:rPr>
    </w:lvl>
    <w:lvl w:ilvl="2" w:tentative="0">
      <w:start w:val="1"/>
      <w:numFmt w:val="decimal"/>
      <w:pStyle w:val="3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5"/>
      <w:suff w:val="nothing"/>
      <w:lvlText w:val="%1%2.%3.%4　"/>
      <w:lvlJc w:val="left"/>
      <w:pPr>
        <w:ind w:left="142" w:firstLine="0"/>
      </w:pPr>
      <w:rPr>
        <w:rFonts w:hint="eastAsia" w:ascii="黑体" w:eastAsia="黑体"/>
        <w:b w:val="0"/>
        <w:i w:val="0"/>
        <w:sz w:val="21"/>
      </w:rPr>
    </w:lvl>
    <w:lvl w:ilvl="4" w:tentative="0">
      <w:start w:val="1"/>
      <w:numFmt w:val="decimal"/>
      <w:pStyle w:val="26"/>
      <w:suff w:val="nothing"/>
      <w:lvlText w:val="%1%2.%3.%4.%5　"/>
      <w:lvlJc w:val="left"/>
      <w:pPr>
        <w:ind w:left="0" w:firstLine="0"/>
      </w:pPr>
      <w:rPr>
        <w:rFonts w:hint="eastAsia" w:ascii="黑体" w:eastAsia="黑体"/>
        <w:b w:val="0"/>
        <w:i w:val="0"/>
        <w:sz w:val="21"/>
      </w:rPr>
    </w:lvl>
    <w:lvl w:ilvl="5" w:tentative="0">
      <w:start w:val="1"/>
      <w:numFmt w:val="decimal"/>
      <w:pStyle w:val="27"/>
      <w:suff w:val="nothing"/>
      <w:lvlText w:val="%1%2.%3.%4.%5.%6　"/>
      <w:lvlJc w:val="left"/>
      <w:pPr>
        <w:ind w:left="0" w:firstLine="0"/>
      </w:pPr>
      <w:rPr>
        <w:rFonts w:hint="eastAsia" w:ascii="黑体" w:eastAsia="黑体"/>
        <w:b w:val="0"/>
        <w:i w:val="0"/>
        <w:sz w:val="21"/>
      </w:rPr>
    </w:lvl>
    <w:lvl w:ilvl="6" w:tentative="0">
      <w:start w:val="1"/>
      <w:numFmt w:val="decimal"/>
      <w:pStyle w:val="2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8"/>
  </w:num>
  <w:num w:numId="3">
    <w:abstractNumId w:val="5"/>
  </w:num>
  <w:num w:numId="4">
    <w:abstractNumId w:val="1"/>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wMzBhNDA5MWZkNjNjNjFjNmFkMDk0MGQ5YjMxZTYifQ=="/>
  </w:docVars>
  <w:rsids>
    <w:rsidRoot w:val="0037490B"/>
    <w:rsid w:val="000005CA"/>
    <w:rsid w:val="00000707"/>
    <w:rsid w:val="00000AD9"/>
    <w:rsid w:val="00000E4A"/>
    <w:rsid w:val="00001814"/>
    <w:rsid w:val="00001CE0"/>
    <w:rsid w:val="00002424"/>
    <w:rsid w:val="00003DB3"/>
    <w:rsid w:val="0000435A"/>
    <w:rsid w:val="00012082"/>
    <w:rsid w:val="000126E8"/>
    <w:rsid w:val="0001766E"/>
    <w:rsid w:val="00017C83"/>
    <w:rsid w:val="000216C2"/>
    <w:rsid w:val="00021804"/>
    <w:rsid w:val="00021AAC"/>
    <w:rsid w:val="00022BF7"/>
    <w:rsid w:val="000255FF"/>
    <w:rsid w:val="000258DE"/>
    <w:rsid w:val="000276DC"/>
    <w:rsid w:val="0002775D"/>
    <w:rsid w:val="00030BAD"/>
    <w:rsid w:val="00030EE3"/>
    <w:rsid w:val="00031086"/>
    <w:rsid w:val="00031483"/>
    <w:rsid w:val="00031C1A"/>
    <w:rsid w:val="00033355"/>
    <w:rsid w:val="0003494D"/>
    <w:rsid w:val="00036510"/>
    <w:rsid w:val="000370FC"/>
    <w:rsid w:val="00043580"/>
    <w:rsid w:val="000438DF"/>
    <w:rsid w:val="00044D55"/>
    <w:rsid w:val="00046883"/>
    <w:rsid w:val="000504E1"/>
    <w:rsid w:val="0005176B"/>
    <w:rsid w:val="00051846"/>
    <w:rsid w:val="00051CD3"/>
    <w:rsid w:val="00052633"/>
    <w:rsid w:val="00052F64"/>
    <w:rsid w:val="00053989"/>
    <w:rsid w:val="00061689"/>
    <w:rsid w:val="00062A4F"/>
    <w:rsid w:val="00062D7F"/>
    <w:rsid w:val="00064EA0"/>
    <w:rsid w:val="00065DD5"/>
    <w:rsid w:val="0006607C"/>
    <w:rsid w:val="000661B2"/>
    <w:rsid w:val="00067952"/>
    <w:rsid w:val="000702AE"/>
    <w:rsid w:val="000702F1"/>
    <w:rsid w:val="0007171F"/>
    <w:rsid w:val="000718F2"/>
    <w:rsid w:val="00071923"/>
    <w:rsid w:val="0007388E"/>
    <w:rsid w:val="00074198"/>
    <w:rsid w:val="00074776"/>
    <w:rsid w:val="00074CA1"/>
    <w:rsid w:val="00076A07"/>
    <w:rsid w:val="00077D12"/>
    <w:rsid w:val="00080929"/>
    <w:rsid w:val="000821B5"/>
    <w:rsid w:val="00082CE2"/>
    <w:rsid w:val="00085453"/>
    <w:rsid w:val="00087B41"/>
    <w:rsid w:val="0009078F"/>
    <w:rsid w:val="000907FE"/>
    <w:rsid w:val="00094DC8"/>
    <w:rsid w:val="0009683D"/>
    <w:rsid w:val="00097B46"/>
    <w:rsid w:val="000A119D"/>
    <w:rsid w:val="000A27BF"/>
    <w:rsid w:val="000A2963"/>
    <w:rsid w:val="000A3426"/>
    <w:rsid w:val="000A7270"/>
    <w:rsid w:val="000B354A"/>
    <w:rsid w:val="000B3F01"/>
    <w:rsid w:val="000B544F"/>
    <w:rsid w:val="000B6EA3"/>
    <w:rsid w:val="000B7B2A"/>
    <w:rsid w:val="000C1499"/>
    <w:rsid w:val="000C1656"/>
    <w:rsid w:val="000C23E0"/>
    <w:rsid w:val="000C5759"/>
    <w:rsid w:val="000D28E9"/>
    <w:rsid w:val="000D3740"/>
    <w:rsid w:val="000E0C1D"/>
    <w:rsid w:val="000E3BE1"/>
    <w:rsid w:val="000E4416"/>
    <w:rsid w:val="000E4E87"/>
    <w:rsid w:val="000E57B1"/>
    <w:rsid w:val="000F2752"/>
    <w:rsid w:val="000F3B3B"/>
    <w:rsid w:val="000F3F92"/>
    <w:rsid w:val="000F76C3"/>
    <w:rsid w:val="00100F24"/>
    <w:rsid w:val="001037D6"/>
    <w:rsid w:val="00103D28"/>
    <w:rsid w:val="0010718F"/>
    <w:rsid w:val="00112E2C"/>
    <w:rsid w:val="00115C0F"/>
    <w:rsid w:val="00115C18"/>
    <w:rsid w:val="00120F4F"/>
    <w:rsid w:val="00120F6B"/>
    <w:rsid w:val="00121C31"/>
    <w:rsid w:val="001226E6"/>
    <w:rsid w:val="0012286E"/>
    <w:rsid w:val="00122F61"/>
    <w:rsid w:val="0012516A"/>
    <w:rsid w:val="00126AFC"/>
    <w:rsid w:val="00126CE4"/>
    <w:rsid w:val="0012731A"/>
    <w:rsid w:val="00127F78"/>
    <w:rsid w:val="00131174"/>
    <w:rsid w:val="0013257F"/>
    <w:rsid w:val="001341F3"/>
    <w:rsid w:val="001344C5"/>
    <w:rsid w:val="0013499B"/>
    <w:rsid w:val="0013535E"/>
    <w:rsid w:val="0014119F"/>
    <w:rsid w:val="001420D9"/>
    <w:rsid w:val="00142A85"/>
    <w:rsid w:val="00143457"/>
    <w:rsid w:val="001443AC"/>
    <w:rsid w:val="001446D9"/>
    <w:rsid w:val="00145356"/>
    <w:rsid w:val="00147A26"/>
    <w:rsid w:val="00147A7A"/>
    <w:rsid w:val="001502FB"/>
    <w:rsid w:val="001532DE"/>
    <w:rsid w:val="00153AB7"/>
    <w:rsid w:val="0015488D"/>
    <w:rsid w:val="00154E77"/>
    <w:rsid w:val="00160B78"/>
    <w:rsid w:val="00160FAE"/>
    <w:rsid w:val="00162358"/>
    <w:rsid w:val="001631D2"/>
    <w:rsid w:val="001657D7"/>
    <w:rsid w:val="00170088"/>
    <w:rsid w:val="0017019C"/>
    <w:rsid w:val="0017068B"/>
    <w:rsid w:val="00170F62"/>
    <w:rsid w:val="001719D7"/>
    <w:rsid w:val="001729C6"/>
    <w:rsid w:val="001761D2"/>
    <w:rsid w:val="00176412"/>
    <w:rsid w:val="00176892"/>
    <w:rsid w:val="00180583"/>
    <w:rsid w:val="00184502"/>
    <w:rsid w:val="00185CA3"/>
    <w:rsid w:val="00190B98"/>
    <w:rsid w:val="00191A83"/>
    <w:rsid w:val="001922F7"/>
    <w:rsid w:val="00192386"/>
    <w:rsid w:val="00192792"/>
    <w:rsid w:val="0019480E"/>
    <w:rsid w:val="00194F7E"/>
    <w:rsid w:val="001A032E"/>
    <w:rsid w:val="001A03FA"/>
    <w:rsid w:val="001A1876"/>
    <w:rsid w:val="001A2348"/>
    <w:rsid w:val="001A585A"/>
    <w:rsid w:val="001A68FB"/>
    <w:rsid w:val="001A783E"/>
    <w:rsid w:val="001B05B6"/>
    <w:rsid w:val="001B1F8E"/>
    <w:rsid w:val="001B2C57"/>
    <w:rsid w:val="001B37F2"/>
    <w:rsid w:val="001B6DB3"/>
    <w:rsid w:val="001C0E52"/>
    <w:rsid w:val="001C2328"/>
    <w:rsid w:val="001C3FE3"/>
    <w:rsid w:val="001C6A32"/>
    <w:rsid w:val="001C6AE6"/>
    <w:rsid w:val="001C6E0D"/>
    <w:rsid w:val="001C712F"/>
    <w:rsid w:val="001D0EEF"/>
    <w:rsid w:val="001D2157"/>
    <w:rsid w:val="001D694F"/>
    <w:rsid w:val="001D6954"/>
    <w:rsid w:val="001E1747"/>
    <w:rsid w:val="001E21D6"/>
    <w:rsid w:val="001E32EC"/>
    <w:rsid w:val="001E386B"/>
    <w:rsid w:val="001E537B"/>
    <w:rsid w:val="001E6F36"/>
    <w:rsid w:val="001E7634"/>
    <w:rsid w:val="001E7EB0"/>
    <w:rsid w:val="001F03CB"/>
    <w:rsid w:val="001F11C4"/>
    <w:rsid w:val="001F19DD"/>
    <w:rsid w:val="001F1F80"/>
    <w:rsid w:val="001F319B"/>
    <w:rsid w:val="001F3453"/>
    <w:rsid w:val="001F357A"/>
    <w:rsid w:val="001F4A7D"/>
    <w:rsid w:val="001F5F4D"/>
    <w:rsid w:val="001F67DD"/>
    <w:rsid w:val="001F7CCC"/>
    <w:rsid w:val="002017AF"/>
    <w:rsid w:val="00203369"/>
    <w:rsid w:val="00203F22"/>
    <w:rsid w:val="00204DAA"/>
    <w:rsid w:val="00205F41"/>
    <w:rsid w:val="002064AD"/>
    <w:rsid w:val="002127FC"/>
    <w:rsid w:val="002148D2"/>
    <w:rsid w:val="00215122"/>
    <w:rsid w:val="00216631"/>
    <w:rsid w:val="00217829"/>
    <w:rsid w:val="00220171"/>
    <w:rsid w:val="0022020B"/>
    <w:rsid w:val="00220B99"/>
    <w:rsid w:val="002219B5"/>
    <w:rsid w:val="0022384B"/>
    <w:rsid w:val="002239F3"/>
    <w:rsid w:val="00224982"/>
    <w:rsid w:val="00225C70"/>
    <w:rsid w:val="00227B3F"/>
    <w:rsid w:val="002306BF"/>
    <w:rsid w:val="00230FE3"/>
    <w:rsid w:val="00231E23"/>
    <w:rsid w:val="0023201C"/>
    <w:rsid w:val="002331BB"/>
    <w:rsid w:val="002338C3"/>
    <w:rsid w:val="00234398"/>
    <w:rsid w:val="0023444B"/>
    <w:rsid w:val="00234EC1"/>
    <w:rsid w:val="002357C8"/>
    <w:rsid w:val="0023595B"/>
    <w:rsid w:val="00245211"/>
    <w:rsid w:val="00246705"/>
    <w:rsid w:val="002519A5"/>
    <w:rsid w:val="0025225A"/>
    <w:rsid w:val="00252C67"/>
    <w:rsid w:val="002531B2"/>
    <w:rsid w:val="0025439B"/>
    <w:rsid w:val="00255076"/>
    <w:rsid w:val="00256BC8"/>
    <w:rsid w:val="00257962"/>
    <w:rsid w:val="002609DF"/>
    <w:rsid w:val="00262B50"/>
    <w:rsid w:val="0026386B"/>
    <w:rsid w:val="00266674"/>
    <w:rsid w:val="0027055E"/>
    <w:rsid w:val="00270F5A"/>
    <w:rsid w:val="00271153"/>
    <w:rsid w:val="002718CB"/>
    <w:rsid w:val="00272ECD"/>
    <w:rsid w:val="00275A63"/>
    <w:rsid w:val="00275AA3"/>
    <w:rsid w:val="00282082"/>
    <w:rsid w:val="00282225"/>
    <w:rsid w:val="0028355F"/>
    <w:rsid w:val="00284186"/>
    <w:rsid w:val="00284311"/>
    <w:rsid w:val="0028475F"/>
    <w:rsid w:val="00287D8F"/>
    <w:rsid w:val="002908DF"/>
    <w:rsid w:val="00290CF8"/>
    <w:rsid w:val="00292CEA"/>
    <w:rsid w:val="00292DE5"/>
    <w:rsid w:val="00292F83"/>
    <w:rsid w:val="00293DF7"/>
    <w:rsid w:val="002946D7"/>
    <w:rsid w:val="00295D4F"/>
    <w:rsid w:val="00296164"/>
    <w:rsid w:val="002A1DE2"/>
    <w:rsid w:val="002A2D83"/>
    <w:rsid w:val="002A34D4"/>
    <w:rsid w:val="002A607A"/>
    <w:rsid w:val="002A6206"/>
    <w:rsid w:val="002A65F2"/>
    <w:rsid w:val="002B100F"/>
    <w:rsid w:val="002B176E"/>
    <w:rsid w:val="002B3286"/>
    <w:rsid w:val="002B40F0"/>
    <w:rsid w:val="002B59C9"/>
    <w:rsid w:val="002B6683"/>
    <w:rsid w:val="002B6A33"/>
    <w:rsid w:val="002B6E5E"/>
    <w:rsid w:val="002C01F9"/>
    <w:rsid w:val="002C03C4"/>
    <w:rsid w:val="002C19B5"/>
    <w:rsid w:val="002C211E"/>
    <w:rsid w:val="002C23C5"/>
    <w:rsid w:val="002C29BB"/>
    <w:rsid w:val="002C3262"/>
    <w:rsid w:val="002C3400"/>
    <w:rsid w:val="002C36FA"/>
    <w:rsid w:val="002C3D9D"/>
    <w:rsid w:val="002C4ADF"/>
    <w:rsid w:val="002C4CDD"/>
    <w:rsid w:val="002C5695"/>
    <w:rsid w:val="002C765C"/>
    <w:rsid w:val="002D0EC0"/>
    <w:rsid w:val="002D0F44"/>
    <w:rsid w:val="002D4929"/>
    <w:rsid w:val="002D4FC0"/>
    <w:rsid w:val="002D6215"/>
    <w:rsid w:val="002D6356"/>
    <w:rsid w:val="002E1137"/>
    <w:rsid w:val="002E1BFD"/>
    <w:rsid w:val="002E33C3"/>
    <w:rsid w:val="002E4BF9"/>
    <w:rsid w:val="002F25D8"/>
    <w:rsid w:val="002F28C2"/>
    <w:rsid w:val="002F4C8E"/>
    <w:rsid w:val="002F639C"/>
    <w:rsid w:val="002F683C"/>
    <w:rsid w:val="002F7C10"/>
    <w:rsid w:val="00300A5E"/>
    <w:rsid w:val="00306E58"/>
    <w:rsid w:val="0030718D"/>
    <w:rsid w:val="00307DD9"/>
    <w:rsid w:val="00311598"/>
    <w:rsid w:val="00311ABF"/>
    <w:rsid w:val="0031537E"/>
    <w:rsid w:val="00316932"/>
    <w:rsid w:val="00316CF4"/>
    <w:rsid w:val="003176CC"/>
    <w:rsid w:val="00320788"/>
    <w:rsid w:val="00324901"/>
    <w:rsid w:val="00330D99"/>
    <w:rsid w:val="003322F5"/>
    <w:rsid w:val="00332F81"/>
    <w:rsid w:val="003355C8"/>
    <w:rsid w:val="00335B12"/>
    <w:rsid w:val="0033691C"/>
    <w:rsid w:val="00336BDE"/>
    <w:rsid w:val="00336DA4"/>
    <w:rsid w:val="00342DC7"/>
    <w:rsid w:val="00342F19"/>
    <w:rsid w:val="00343F16"/>
    <w:rsid w:val="00345537"/>
    <w:rsid w:val="00345A67"/>
    <w:rsid w:val="00346D55"/>
    <w:rsid w:val="0034784B"/>
    <w:rsid w:val="00350CD9"/>
    <w:rsid w:val="00351282"/>
    <w:rsid w:val="003518F5"/>
    <w:rsid w:val="00354B2E"/>
    <w:rsid w:val="003579E3"/>
    <w:rsid w:val="00357B40"/>
    <w:rsid w:val="00360157"/>
    <w:rsid w:val="003617F8"/>
    <w:rsid w:val="0036366F"/>
    <w:rsid w:val="00364C43"/>
    <w:rsid w:val="00366F06"/>
    <w:rsid w:val="00367455"/>
    <w:rsid w:val="00367CD0"/>
    <w:rsid w:val="00367DDC"/>
    <w:rsid w:val="00370F39"/>
    <w:rsid w:val="00371857"/>
    <w:rsid w:val="0037336B"/>
    <w:rsid w:val="00373CC6"/>
    <w:rsid w:val="00374750"/>
    <w:rsid w:val="0037490B"/>
    <w:rsid w:val="00375600"/>
    <w:rsid w:val="00376BA3"/>
    <w:rsid w:val="00384F17"/>
    <w:rsid w:val="00384F27"/>
    <w:rsid w:val="003860CF"/>
    <w:rsid w:val="00387FD0"/>
    <w:rsid w:val="00390362"/>
    <w:rsid w:val="003905EF"/>
    <w:rsid w:val="00390758"/>
    <w:rsid w:val="00391BF2"/>
    <w:rsid w:val="003928AE"/>
    <w:rsid w:val="00393139"/>
    <w:rsid w:val="00394ABF"/>
    <w:rsid w:val="003950FD"/>
    <w:rsid w:val="003A049C"/>
    <w:rsid w:val="003A0BEB"/>
    <w:rsid w:val="003A3E22"/>
    <w:rsid w:val="003A3E99"/>
    <w:rsid w:val="003A5B7E"/>
    <w:rsid w:val="003B1803"/>
    <w:rsid w:val="003B2C5B"/>
    <w:rsid w:val="003B5280"/>
    <w:rsid w:val="003B5F4C"/>
    <w:rsid w:val="003B6B12"/>
    <w:rsid w:val="003C0AB3"/>
    <w:rsid w:val="003C1122"/>
    <w:rsid w:val="003C1230"/>
    <w:rsid w:val="003C2101"/>
    <w:rsid w:val="003C489B"/>
    <w:rsid w:val="003C5994"/>
    <w:rsid w:val="003C7FFD"/>
    <w:rsid w:val="003D226C"/>
    <w:rsid w:val="003D43E5"/>
    <w:rsid w:val="003D4B79"/>
    <w:rsid w:val="003D7D4F"/>
    <w:rsid w:val="003E11BD"/>
    <w:rsid w:val="003E17D3"/>
    <w:rsid w:val="003E30BD"/>
    <w:rsid w:val="003E641C"/>
    <w:rsid w:val="003F0862"/>
    <w:rsid w:val="003F131C"/>
    <w:rsid w:val="003F222F"/>
    <w:rsid w:val="003F3337"/>
    <w:rsid w:val="003F4547"/>
    <w:rsid w:val="003F4F2B"/>
    <w:rsid w:val="003F54C9"/>
    <w:rsid w:val="003F6173"/>
    <w:rsid w:val="003F654A"/>
    <w:rsid w:val="003F6AED"/>
    <w:rsid w:val="003F7403"/>
    <w:rsid w:val="00401CDE"/>
    <w:rsid w:val="00402E14"/>
    <w:rsid w:val="00402FC9"/>
    <w:rsid w:val="004035E3"/>
    <w:rsid w:val="00404DFA"/>
    <w:rsid w:val="00410474"/>
    <w:rsid w:val="004106D2"/>
    <w:rsid w:val="00412910"/>
    <w:rsid w:val="004129E9"/>
    <w:rsid w:val="00413A94"/>
    <w:rsid w:val="00415EA5"/>
    <w:rsid w:val="00417E13"/>
    <w:rsid w:val="00420DEE"/>
    <w:rsid w:val="004211A8"/>
    <w:rsid w:val="00421747"/>
    <w:rsid w:val="00421BEA"/>
    <w:rsid w:val="0042562D"/>
    <w:rsid w:val="0043013B"/>
    <w:rsid w:val="00435C24"/>
    <w:rsid w:val="004442E1"/>
    <w:rsid w:val="00445B75"/>
    <w:rsid w:val="0044688A"/>
    <w:rsid w:val="00450356"/>
    <w:rsid w:val="00450C89"/>
    <w:rsid w:val="00451664"/>
    <w:rsid w:val="0045218D"/>
    <w:rsid w:val="00452AB3"/>
    <w:rsid w:val="00454515"/>
    <w:rsid w:val="004552D8"/>
    <w:rsid w:val="00456F07"/>
    <w:rsid w:val="00461779"/>
    <w:rsid w:val="004661AA"/>
    <w:rsid w:val="00466F35"/>
    <w:rsid w:val="004671EF"/>
    <w:rsid w:val="00467E08"/>
    <w:rsid w:val="004703C2"/>
    <w:rsid w:val="00471279"/>
    <w:rsid w:val="00471DC2"/>
    <w:rsid w:val="004725E4"/>
    <w:rsid w:val="004749A8"/>
    <w:rsid w:val="00475485"/>
    <w:rsid w:val="00475657"/>
    <w:rsid w:val="004779CA"/>
    <w:rsid w:val="00482858"/>
    <w:rsid w:val="004831E3"/>
    <w:rsid w:val="004846D3"/>
    <w:rsid w:val="004859DB"/>
    <w:rsid w:val="004861A8"/>
    <w:rsid w:val="00487025"/>
    <w:rsid w:val="004916D5"/>
    <w:rsid w:val="00492256"/>
    <w:rsid w:val="00493251"/>
    <w:rsid w:val="004944B1"/>
    <w:rsid w:val="0049496B"/>
    <w:rsid w:val="0049586B"/>
    <w:rsid w:val="004A1FBA"/>
    <w:rsid w:val="004A273E"/>
    <w:rsid w:val="004A2CDA"/>
    <w:rsid w:val="004A2FD2"/>
    <w:rsid w:val="004B0BD5"/>
    <w:rsid w:val="004B0E0F"/>
    <w:rsid w:val="004B2556"/>
    <w:rsid w:val="004B2C31"/>
    <w:rsid w:val="004B3984"/>
    <w:rsid w:val="004B40E7"/>
    <w:rsid w:val="004B469C"/>
    <w:rsid w:val="004B4A2A"/>
    <w:rsid w:val="004C41E7"/>
    <w:rsid w:val="004C5F8A"/>
    <w:rsid w:val="004C73A0"/>
    <w:rsid w:val="004D217A"/>
    <w:rsid w:val="004D23BA"/>
    <w:rsid w:val="004D55DD"/>
    <w:rsid w:val="004D6690"/>
    <w:rsid w:val="004D768D"/>
    <w:rsid w:val="004E0D15"/>
    <w:rsid w:val="004E2471"/>
    <w:rsid w:val="004E3527"/>
    <w:rsid w:val="004E3F4F"/>
    <w:rsid w:val="004E702B"/>
    <w:rsid w:val="004F01FA"/>
    <w:rsid w:val="004F0893"/>
    <w:rsid w:val="004F2448"/>
    <w:rsid w:val="004F4BDF"/>
    <w:rsid w:val="004F6D58"/>
    <w:rsid w:val="00500D6B"/>
    <w:rsid w:val="0050150E"/>
    <w:rsid w:val="005044A0"/>
    <w:rsid w:val="00504915"/>
    <w:rsid w:val="00504E2E"/>
    <w:rsid w:val="005107DD"/>
    <w:rsid w:val="005142E2"/>
    <w:rsid w:val="0051458C"/>
    <w:rsid w:val="00514EAE"/>
    <w:rsid w:val="005168D0"/>
    <w:rsid w:val="00517B5F"/>
    <w:rsid w:val="00521AF8"/>
    <w:rsid w:val="00524B13"/>
    <w:rsid w:val="00525206"/>
    <w:rsid w:val="00526408"/>
    <w:rsid w:val="00527045"/>
    <w:rsid w:val="005276F2"/>
    <w:rsid w:val="00527A05"/>
    <w:rsid w:val="00527D6B"/>
    <w:rsid w:val="0053065D"/>
    <w:rsid w:val="00530FD2"/>
    <w:rsid w:val="00531D25"/>
    <w:rsid w:val="00531FB1"/>
    <w:rsid w:val="0053200A"/>
    <w:rsid w:val="005333E8"/>
    <w:rsid w:val="005334D7"/>
    <w:rsid w:val="00536BC8"/>
    <w:rsid w:val="00537AAE"/>
    <w:rsid w:val="00540A5D"/>
    <w:rsid w:val="005415F3"/>
    <w:rsid w:val="00541753"/>
    <w:rsid w:val="00541882"/>
    <w:rsid w:val="005447AD"/>
    <w:rsid w:val="00544BDE"/>
    <w:rsid w:val="00551089"/>
    <w:rsid w:val="00551C6C"/>
    <w:rsid w:val="0055209C"/>
    <w:rsid w:val="0055220C"/>
    <w:rsid w:val="0055328C"/>
    <w:rsid w:val="005548A7"/>
    <w:rsid w:val="00554B38"/>
    <w:rsid w:val="0055556B"/>
    <w:rsid w:val="00555B22"/>
    <w:rsid w:val="00555E8C"/>
    <w:rsid w:val="0056065D"/>
    <w:rsid w:val="00562AEB"/>
    <w:rsid w:val="00562C90"/>
    <w:rsid w:val="00563B38"/>
    <w:rsid w:val="00567988"/>
    <w:rsid w:val="005712CA"/>
    <w:rsid w:val="0057177A"/>
    <w:rsid w:val="005727AE"/>
    <w:rsid w:val="0057334E"/>
    <w:rsid w:val="005734FF"/>
    <w:rsid w:val="005745DF"/>
    <w:rsid w:val="00576BEB"/>
    <w:rsid w:val="00581081"/>
    <w:rsid w:val="0058257B"/>
    <w:rsid w:val="005847B2"/>
    <w:rsid w:val="005868CD"/>
    <w:rsid w:val="005878E9"/>
    <w:rsid w:val="0059192F"/>
    <w:rsid w:val="00591FD9"/>
    <w:rsid w:val="005921E9"/>
    <w:rsid w:val="00592BD2"/>
    <w:rsid w:val="005933A4"/>
    <w:rsid w:val="00593D17"/>
    <w:rsid w:val="00594BAA"/>
    <w:rsid w:val="00595A3B"/>
    <w:rsid w:val="00597046"/>
    <w:rsid w:val="005970B9"/>
    <w:rsid w:val="005A12B4"/>
    <w:rsid w:val="005A1593"/>
    <w:rsid w:val="005A1EE8"/>
    <w:rsid w:val="005A2675"/>
    <w:rsid w:val="005A3679"/>
    <w:rsid w:val="005A4739"/>
    <w:rsid w:val="005B0DA2"/>
    <w:rsid w:val="005B214F"/>
    <w:rsid w:val="005B27AC"/>
    <w:rsid w:val="005B2FBF"/>
    <w:rsid w:val="005B3727"/>
    <w:rsid w:val="005B63E1"/>
    <w:rsid w:val="005C054A"/>
    <w:rsid w:val="005C0BDE"/>
    <w:rsid w:val="005C1586"/>
    <w:rsid w:val="005C17B1"/>
    <w:rsid w:val="005C3575"/>
    <w:rsid w:val="005C42DA"/>
    <w:rsid w:val="005C527C"/>
    <w:rsid w:val="005C676E"/>
    <w:rsid w:val="005C760D"/>
    <w:rsid w:val="005D2D1B"/>
    <w:rsid w:val="005D4CCF"/>
    <w:rsid w:val="005D564B"/>
    <w:rsid w:val="005D603D"/>
    <w:rsid w:val="005D61C6"/>
    <w:rsid w:val="005D6E78"/>
    <w:rsid w:val="005D7DA9"/>
    <w:rsid w:val="005E02C6"/>
    <w:rsid w:val="005E12A4"/>
    <w:rsid w:val="005E1E2D"/>
    <w:rsid w:val="005E27FC"/>
    <w:rsid w:val="005E2964"/>
    <w:rsid w:val="005E31F1"/>
    <w:rsid w:val="005E3295"/>
    <w:rsid w:val="005E42E8"/>
    <w:rsid w:val="005E4EC0"/>
    <w:rsid w:val="005E6568"/>
    <w:rsid w:val="005F1195"/>
    <w:rsid w:val="005F220F"/>
    <w:rsid w:val="005F358A"/>
    <w:rsid w:val="005F43EF"/>
    <w:rsid w:val="005F48D3"/>
    <w:rsid w:val="005F7D38"/>
    <w:rsid w:val="00601734"/>
    <w:rsid w:val="00601BC4"/>
    <w:rsid w:val="00607703"/>
    <w:rsid w:val="00607B51"/>
    <w:rsid w:val="0061180E"/>
    <w:rsid w:val="00615634"/>
    <w:rsid w:val="00615F98"/>
    <w:rsid w:val="00621EF5"/>
    <w:rsid w:val="00623EE1"/>
    <w:rsid w:val="006241E5"/>
    <w:rsid w:val="006248EC"/>
    <w:rsid w:val="0062533E"/>
    <w:rsid w:val="0063038C"/>
    <w:rsid w:val="00630A5B"/>
    <w:rsid w:val="006314F4"/>
    <w:rsid w:val="00631B7C"/>
    <w:rsid w:val="00632234"/>
    <w:rsid w:val="006330CE"/>
    <w:rsid w:val="00635F68"/>
    <w:rsid w:val="006424F5"/>
    <w:rsid w:val="0064289F"/>
    <w:rsid w:val="00643B0D"/>
    <w:rsid w:val="00643C44"/>
    <w:rsid w:val="00644A19"/>
    <w:rsid w:val="0064622E"/>
    <w:rsid w:val="00647E24"/>
    <w:rsid w:val="0065067A"/>
    <w:rsid w:val="006512FA"/>
    <w:rsid w:val="006535F0"/>
    <w:rsid w:val="006546E6"/>
    <w:rsid w:val="00657F61"/>
    <w:rsid w:val="00661ACD"/>
    <w:rsid w:val="0066228E"/>
    <w:rsid w:val="00665F2C"/>
    <w:rsid w:val="00666B4C"/>
    <w:rsid w:val="00667F91"/>
    <w:rsid w:val="006733C1"/>
    <w:rsid w:val="006743E7"/>
    <w:rsid w:val="00674449"/>
    <w:rsid w:val="006747D2"/>
    <w:rsid w:val="006800B4"/>
    <w:rsid w:val="00681DB0"/>
    <w:rsid w:val="006834DF"/>
    <w:rsid w:val="00683CD7"/>
    <w:rsid w:val="00685C5E"/>
    <w:rsid w:val="00690488"/>
    <w:rsid w:val="00691471"/>
    <w:rsid w:val="00691A89"/>
    <w:rsid w:val="00692728"/>
    <w:rsid w:val="00692A7C"/>
    <w:rsid w:val="00692C1F"/>
    <w:rsid w:val="00692D38"/>
    <w:rsid w:val="00693406"/>
    <w:rsid w:val="00693EF9"/>
    <w:rsid w:val="00696C86"/>
    <w:rsid w:val="006A412A"/>
    <w:rsid w:val="006A49FC"/>
    <w:rsid w:val="006A59C1"/>
    <w:rsid w:val="006A5B93"/>
    <w:rsid w:val="006A6825"/>
    <w:rsid w:val="006B24DB"/>
    <w:rsid w:val="006B2963"/>
    <w:rsid w:val="006B394D"/>
    <w:rsid w:val="006B3F4F"/>
    <w:rsid w:val="006B5ED6"/>
    <w:rsid w:val="006B6C36"/>
    <w:rsid w:val="006C1CFA"/>
    <w:rsid w:val="006C316B"/>
    <w:rsid w:val="006C4586"/>
    <w:rsid w:val="006C6500"/>
    <w:rsid w:val="006C7CB3"/>
    <w:rsid w:val="006D02A5"/>
    <w:rsid w:val="006D23B4"/>
    <w:rsid w:val="006D2415"/>
    <w:rsid w:val="006D2CE8"/>
    <w:rsid w:val="006D2D30"/>
    <w:rsid w:val="006D3E5E"/>
    <w:rsid w:val="006D57C2"/>
    <w:rsid w:val="006D5BF6"/>
    <w:rsid w:val="006E4B45"/>
    <w:rsid w:val="006E566F"/>
    <w:rsid w:val="006E5E60"/>
    <w:rsid w:val="006F0798"/>
    <w:rsid w:val="006F375B"/>
    <w:rsid w:val="006F3DDA"/>
    <w:rsid w:val="006F5B43"/>
    <w:rsid w:val="006F61D8"/>
    <w:rsid w:val="006F653B"/>
    <w:rsid w:val="006F7C11"/>
    <w:rsid w:val="00700614"/>
    <w:rsid w:val="00700892"/>
    <w:rsid w:val="007017BF"/>
    <w:rsid w:val="0070278C"/>
    <w:rsid w:val="00703D01"/>
    <w:rsid w:val="00703F7C"/>
    <w:rsid w:val="0071226C"/>
    <w:rsid w:val="00712270"/>
    <w:rsid w:val="00713F1C"/>
    <w:rsid w:val="00714AE8"/>
    <w:rsid w:val="00714E85"/>
    <w:rsid w:val="00716543"/>
    <w:rsid w:val="007166ED"/>
    <w:rsid w:val="0071696C"/>
    <w:rsid w:val="00720EB6"/>
    <w:rsid w:val="00722609"/>
    <w:rsid w:val="00724545"/>
    <w:rsid w:val="007250B5"/>
    <w:rsid w:val="00725EED"/>
    <w:rsid w:val="00727648"/>
    <w:rsid w:val="007305A1"/>
    <w:rsid w:val="00730961"/>
    <w:rsid w:val="00735168"/>
    <w:rsid w:val="00736F85"/>
    <w:rsid w:val="00741392"/>
    <w:rsid w:val="00744676"/>
    <w:rsid w:val="00752646"/>
    <w:rsid w:val="00752E35"/>
    <w:rsid w:val="00753C32"/>
    <w:rsid w:val="00753F3B"/>
    <w:rsid w:val="007553F2"/>
    <w:rsid w:val="00755DE2"/>
    <w:rsid w:val="00756DC8"/>
    <w:rsid w:val="00760140"/>
    <w:rsid w:val="007643B9"/>
    <w:rsid w:val="007663CB"/>
    <w:rsid w:val="00766A4F"/>
    <w:rsid w:val="00770465"/>
    <w:rsid w:val="007708E8"/>
    <w:rsid w:val="0077246D"/>
    <w:rsid w:val="007743DC"/>
    <w:rsid w:val="00775793"/>
    <w:rsid w:val="007813EE"/>
    <w:rsid w:val="00783197"/>
    <w:rsid w:val="0078489C"/>
    <w:rsid w:val="007848C2"/>
    <w:rsid w:val="0079263F"/>
    <w:rsid w:val="00793FB2"/>
    <w:rsid w:val="00794143"/>
    <w:rsid w:val="00795047"/>
    <w:rsid w:val="0079601F"/>
    <w:rsid w:val="007A0202"/>
    <w:rsid w:val="007A3953"/>
    <w:rsid w:val="007B0360"/>
    <w:rsid w:val="007B0A02"/>
    <w:rsid w:val="007B0DCD"/>
    <w:rsid w:val="007B2E04"/>
    <w:rsid w:val="007B6E45"/>
    <w:rsid w:val="007C19E8"/>
    <w:rsid w:val="007C54A8"/>
    <w:rsid w:val="007D1364"/>
    <w:rsid w:val="007D1B47"/>
    <w:rsid w:val="007D1BAD"/>
    <w:rsid w:val="007D2CB6"/>
    <w:rsid w:val="007D2ECF"/>
    <w:rsid w:val="007D3B5F"/>
    <w:rsid w:val="007D45C0"/>
    <w:rsid w:val="007E0CA5"/>
    <w:rsid w:val="007E11D4"/>
    <w:rsid w:val="007E1FC3"/>
    <w:rsid w:val="007E36BC"/>
    <w:rsid w:val="007E3BD3"/>
    <w:rsid w:val="007E403A"/>
    <w:rsid w:val="007E4502"/>
    <w:rsid w:val="007E4C32"/>
    <w:rsid w:val="007E7A36"/>
    <w:rsid w:val="007F0B80"/>
    <w:rsid w:val="007F5D50"/>
    <w:rsid w:val="007F7E92"/>
    <w:rsid w:val="008003A1"/>
    <w:rsid w:val="00800D4A"/>
    <w:rsid w:val="0080672F"/>
    <w:rsid w:val="00810FB0"/>
    <w:rsid w:val="00811738"/>
    <w:rsid w:val="008117B3"/>
    <w:rsid w:val="00812AB4"/>
    <w:rsid w:val="0081376E"/>
    <w:rsid w:val="008142D6"/>
    <w:rsid w:val="008168A7"/>
    <w:rsid w:val="00817353"/>
    <w:rsid w:val="0082113C"/>
    <w:rsid w:val="00821180"/>
    <w:rsid w:val="008237FB"/>
    <w:rsid w:val="008251EB"/>
    <w:rsid w:val="00826D12"/>
    <w:rsid w:val="0082749B"/>
    <w:rsid w:val="00830DAA"/>
    <w:rsid w:val="00835439"/>
    <w:rsid w:val="00836127"/>
    <w:rsid w:val="0083640A"/>
    <w:rsid w:val="008366C9"/>
    <w:rsid w:val="008366FC"/>
    <w:rsid w:val="008378A9"/>
    <w:rsid w:val="00837CE2"/>
    <w:rsid w:val="00837F7F"/>
    <w:rsid w:val="008411FD"/>
    <w:rsid w:val="00841D0D"/>
    <w:rsid w:val="00845F7F"/>
    <w:rsid w:val="0084649C"/>
    <w:rsid w:val="008471DF"/>
    <w:rsid w:val="00850E3D"/>
    <w:rsid w:val="008545EB"/>
    <w:rsid w:val="00855291"/>
    <w:rsid w:val="008558E6"/>
    <w:rsid w:val="00855939"/>
    <w:rsid w:val="00856809"/>
    <w:rsid w:val="008601E8"/>
    <w:rsid w:val="008702D3"/>
    <w:rsid w:val="008702F8"/>
    <w:rsid w:val="00870F5A"/>
    <w:rsid w:val="00871EA3"/>
    <w:rsid w:val="008723EC"/>
    <w:rsid w:val="008726EC"/>
    <w:rsid w:val="00872B61"/>
    <w:rsid w:val="0087397F"/>
    <w:rsid w:val="008743BE"/>
    <w:rsid w:val="00875020"/>
    <w:rsid w:val="0087663F"/>
    <w:rsid w:val="008771BB"/>
    <w:rsid w:val="00882892"/>
    <w:rsid w:val="00884BB2"/>
    <w:rsid w:val="00885125"/>
    <w:rsid w:val="0088623D"/>
    <w:rsid w:val="00886314"/>
    <w:rsid w:val="00887CFC"/>
    <w:rsid w:val="00890EEC"/>
    <w:rsid w:val="00891410"/>
    <w:rsid w:val="0089482D"/>
    <w:rsid w:val="008953E8"/>
    <w:rsid w:val="00895D07"/>
    <w:rsid w:val="008966FB"/>
    <w:rsid w:val="008A02CD"/>
    <w:rsid w:val="008A0C99"/>
    <w:rsid w:val="008A0D1D"/>
    <w:rsid w:val="008A0E43"/>
    <w:rsid w:val="008A1992"/>
    <w:rsid w:val="008A3633"/>
    <w:rsid w:val="008A3D84"/>
    <w:rsid w:val="008A4D8D"/>
    <w:rsid w:val="008A70F4"/>
    <w:rsid w:val="008B1BAF"/>
    <w:rsid w:val="008B2864"/>
    <w:rsid w:val="008B383E"/>
    <w:rsid w:val="008B52B5"/>
    <w:rsid w:val="008C2238"/>
    <w:rsid w:val="008C2BFA"/>
    <w:rsid w:val="008C45C3"/>
    <w:rsid w:val="008C591F"/>
    <w:rsid w:val="008C7069"/>
    <w:rsid w:val="008D007A"/>
    <w:rsid w:val="008D0205"/>
    <w:rsid w:val="008D0750"/>
    <w:rsid w:val="008D17BC"/>
    <w:rsid w:val="008D4CD0"/>
    <w:rsid w:val="008D5231"/>
    <w:rsid w:val="008E0059"/>
    <w:rsid w:val="008E0665"/>
    <w:rsid w:val="008E1A8E"/>
    <w:rsid w:val="008E6A17"/>
    <w:rsid w:val="008E6CA6"/>
    <w:rsid w:val="008E7761"/>
    <w:rsid w:val="008F03D4"/>
    <w:rsid w:val="008F1A36"/>
    <w:rsid w:val="008F26F8"/>
    <w:rsid w:val="008F3AA0"/>
    <w:rsid w:val="008F3AAE"/>
    <w:rsid w:val="008F406F"/>
    <w:rsid w:val="008F67B4"/>
    <w:rsid w:val="008F7646"/>
    <w:rsid w:val="00900BA7"/>
    <w:rsid w:val="00900FFB"/>
    <w:rsid w:val="0090182F"/>
    <w:rsid w:val="009060E8"/>
    <w:rsid w:val="00907253"/>
    <w:rsid w:val="00910FED"/>
    <w:rsid w:val="009111E3"/>
    <w:rsid w:val="00911E45"/>
    <w:rsid w:val="009150B1"/>
    <w:rsid w:val="0091618E"/>
    <w:rsid w:val="0091640D"/>
    <w:rsid w:val="0091702A"/>
    <w:rsid w:val="009175A8"/>
    <w:rsid w:val="00923828"/>
    <w:rsid w:val="009304AE"/>
    <w:rsid w:val="00932C51"/>
    <w:rsid w:val="009348A2"/>
    <w:rsid w:val="009358BF"/>
    <w:rsid w:val="00935937"/>
    <w:rsid w:val="00936BDC"/>
    <w:rsid w:val="00940365"/>
    <w:rsid w:val="00942680"/>
    <w:rsid w:val="00942A04"/>
    <w:rsid w:val="009442F5"/>
    <w:rsid w:val="00956D3B"/>
    <w:rsid w:val="00957691"/>
    <w:rsid w:val="00961B89"/>
    <w:rsid w:val="00962D90"/>
    <w:rsid w:val="00964155"/>
    <w:rsid w:val="00966360"/>
    <w:rsid w:val="00966787"/>
    <w:rsid w:val="00966855"/>
    <w:rsid w:val="009700B7"/>
    <w:rsid w:val="00970225"/>
    <w:rsid w:val="00970246"/>
    <w:rsid w:val="00970482"/>
    <w:rsid w:val="009711E6"/>
    <w:rsid w:val="0097184F"/>
    <w:rsid w:val="009719BB"/>
    <w:rsid w:val="0097534D"/>
    <w:rsid w:val="00980DF4"/>
    <w:rsid w:val="009817B0"/>
    <w:rsid w:val="009824FB"/>
    <w:rsid w:val="00984CC6"/>
    <w:rsid w:val="00984D81"/>
    <w:rsid w:val="0098719A"/>
    <w:rsid w:val="0099110E"/>
    <w:rsid w:val="00992414"/>
    <w:rsid w:val="0099326E"/>
    <w:rsid w:val="00994D0C"/>
    <w:rsid w:val="00995626"/>
    <w:rsid w:val="009A10F4"/>
    <w:rsid w:val="009A1999"/>
    <w:rsid w:val="009A27DB"/>
    <w:rsid w:val="009A38DD"/>
    <w:rsid w:val="009A607E"/>
    <w:rsid w:val="009A63A7"/>
    <w:rsid w:val="009A6727"/>
    <w:rsid w:val="009A6CCC"/>
    <w:rsid w:val="009B2FAD"/>
    <w:rsid w:val="009B39A8"/>
    <w:rsid w:val="009B3AE7"/>
    <w:rsid w:val="009B481D"/>
    <w:rsid w:val="009B4C75"/>
    <w:rsid w:val="009B587F"/>
    <w:rsid w:val="009C36BA"/>
    <w:rsid w:val="009C38E2"/>
    <w:rsid w:val="009C5D70"/>
    <w:rsid w:val="009D1257"/>
    <w:rsid w:val="009D12AE"/>
    <w:rsid w:val="009D1DE1"/>
    <w:rsid w:val="009D294C"/>
    <w:rsid w:val="009D3643"/>
    <w:rsid w:val="009D6718"/>
    <w:rsid w:val="009E057B"/>
    <w:rsid w:val="009E09EA"/>
    <w:rsid w:val="009E41C3"/>
    <w:rsid w:val="009E462D"/>
    <w:rsid w:val="009E4976"/>
    <w:rsid w:val="009E60C4"/>
    <w:rsid w:val="009F1313"/>
    <w:rsid w:val="009F1F14"/>
    <w:rsid w:val="009F2621"/>
    <w:rsid w:val="009F2C66"/>
    <w:rsid w:val="009F318F"/>
    <w:rsid w:val="009F45B4"/>
    <w:rsid w:val="009F56D1"/>
    <w:rsid w:val="009F7F56"/>
    <w:rsid w:val="00A00F78"/>
    <w:rsid w:val="00A01560"/>
    <w:rsid w:val="00A01F5C"/>
    <w:rsid w:val="00A04A9C"/>
    <w:rsid w:val="00A076BD"/>
    <w:rsid w:val="00A101F9"/>
    <w:rsid w:val="00A11132"/>
    <w:rsid w:val="00A12A1B"/>
    <w:rsid w:val="00A13D36"/>
    <w:rsid w:val="00A168DB"/>
    <w:rsid w:val="00A175DB"/>
    <w:rsid w:val="00A17E24"/>
    <w:rsid w:val="00A22078"/>
    <w:rsid w:val="00A22080"/>
    <w:rsid w:val="00A22096"/>
    <w:rsid w:val="00A22129"/>
    <w:rsid w:val="00A2304D"/>
    <w:rsid w:val="00A27211"/>
    <w:rsid w:val="00A31CA7"/>
    <w:rsid w:val="00A325E8"/>
    <w:rsid w:val="00A33141"/>
    <w:rsid w:val="00A335AE"/>
    <w:rsid w:val="00A35CE4"/>
    <w:rsid w:val="00A36077"/>
    <w:rsid w:val="00A37331"/>
    <w:rsid w:val="00A40B3C"/>
    <w:rsid w:val="00A40BB0"/>
    <w:rsid w:val="00A40D3A"/>
    <w:rsid w:val="00A424D4"/>
    <w:rsid w:val="00A43CBD"/>
    <w:rsid w:val="00A43E33"/>
    <w:rsid w:val="00A4427D"/>
    <w:rsid w:val="00A51E25"/>
    <w:rsid w:val="00A52D34"/>
    <w:rsid w:val="00A52F62"/>
    <w:rsid w:val="00A55285"/>
    <w:rsid w:val="00A5531C"/>
    <w:rsid w:val="00A56948"/>
    <w:rsid w:val="00A578B0"/>
    <w:rsid w:val="00A57BB6"/>
    <w:rsid w:val="00A62EA4"/>
    <w:rsid w:val="00A62F68"/>
    <w:rsid w:val="00A642F4"/>
    <w:rsid w:val="00A666DE"/>
    <w:rsid w:val="00A66715"/>
    <w:rsid w:val="00A67C12"/>
    <w:rsid w:val="00A709DA"/>
    <w:rsid w:val="00A731D8"/>
    <w:rsid w:val="00A73D1D"/>
    <w:rsid w:val="00A74CFD"/>
    <w:rsid w:val="00A75F6C"/>
    <w:rsid w:val="00A76E7A"/>
    <w:rsid w:val="00A81A71"/>
    <w:rsid w:val="00A82556"/>
    <w:rsid w:val="00A83087"/>
    <w:rsid w:val="00A8329F"/>
    <w:rsid w:val="00A8384F"/>
    <w:rsid w:val="00A8389B"/>
    <w:rsid w:val="00A8433A"/>
    <w:rsid w:val="00A84FBA"/>
    <w:rsid w:val="00A858DF"/>
    <w:rsid w:val="00A85AC5"/>
    <w:rsid w:val="00A860B5"/>
    <w:rsid w:val="00A865AB"/>
    <w:rsid w:val="00A9010D"/>
    <w:rsid w:val="00A9072B"/>
    <w:rsid w:val="00A91045"/>
    <w:rsid w:val="00A9696F"/>
    <w:rsid w:val="00A96A82"/>
    <w:rsid w:val="00AA034D"/>
    <w:rsid w:val="00AA1F4C"/>
    <w:rsid w:val="00AA275F"/>
    <w:rsid w:val="00AA35BD"/>
    <w:rsid w:val="00AA4028"/>
    <w:rsid w:val="00AA46B0"/>
    <w:rsid w:val="00AA4A9C"/>
    <w:rsid w:val="00AA65CB"/>
    <w:rsid w:val="00AA6978"/>
    <w:rsid w:val="00AA7544"/>
    <w:rsid w:val="00AB1C38"/>
    <w:rsid w:val="00AB1E15"/>
    <w:rsid w:val="00AB33AE"/>
    <w:rsid w:val="00AB47E7"/>
    <w:rsid w:val="00AB5195"/>
    <w:rsid w:val="00AB6779"/>
    <w:rsid w:val="00AB78CE"/>
    <w:rsid w:val="00AC36C1"/>
    <w:rsid w:val="00AC4380"/>
    <w:rsid w:val="00AC4B56"/>
    <w:rsid w:val="00AC4F50"/>
    <w:rsid w:val="00AC5111"/>
    <w:rsid w:val="00AC72A6"/>
    <w:rsid w:val="00AD001B"/>
    <w:rsid w:val="00AD0FC1"/>
    <w:rsid w:val="00AD1569"/>
    <w:rsid w:val="00AD1F08"/>
    <w:rsid w:val="00AD30BC"/>
    <w:rsid w:val="00AD41C5"/>
    <w:rsid w:val="00AD7858"/>
    <w:rsid w:val="00AE1363"/>
    <w:rsid w:val="00AE18AC"/>
    <w:rsid w:val="00AE27E5"/>
    <w:rsid w:val="00AE341E"/>
    <w:rsid w:val="00AE3C24"/>
    <w:rsid w:val="00AE5A98"/>
    <w:rsid w:val="00AE793B"/>
    <w:rsid w:val="00AF074E"/>
    <w:rsid w:val="00AF159D"/>
    <w:rsid w:val="00AF2B38"/>
    <w:rsid w:val="00AF3099"/>
    <w:rsid w:val="00AF4F8C"/>
    <w:rsid w:val="00AF6187"/>
    <w:rsid w:val="00AF729A"/>
    <w:rsid w:val="00AF7FF6"/>
    <w:rsid w:val="00B008EC"/>
    <w:rsid w:val="00B02513"/>
    <w:rsid w:val="00B02B41"/>
    <w:rsid w:val="00B02DB7"/>
    <w:rsid w:val="00B031EA"/>
    <w:rsid w:val="00B05CEE"/>
    <w:rsid w:val="00B06285"/>
    <w:rsid w:val="00B17002"/>
    <w:rsid w:val="00B2092A"/>
    <w:rsid w:val="00B20ED6"/>
    <w:rsid w:val="00B220CD"/>
    <w:rsid w:val="00B22DD0"/>
    <w:rsid w:val="00B26AF5"/>
    <w:rsid w:val="00B322F1"/>
    <w:rsid w:val="00B33075"/>
    <w:rsid w:val="00B33842"/>
    <w:rsid w:val="00B357BB"/>
    <w:rsid w:val="00B364AC"/>
    <w:rsid w:val="00B36F4A"/>
    <w:rsid w:val="00B37538"/>
    <w:rsid w:val="00B41B19"/>
    <w:rsid w:val="00B4227A"/>
    <w:rsid w:val="00B425E0"/>
    <w:rsid w:val="00B4300D"/>
    <w:rsid w:val="00B45252"/>
    <w:rsid w:val="00B456B8"/>
    <w:rsid w:val="00B46600"/>
    <w:rsid w:val="00B523DB"/>
    <w:rsid w:val="00B53422"/>
    <w:rsid w:val="00B5342D"/>
    <w:rsid w:val="00B5655E"/>
    <w:rsid w:val="00B57211"/>
    <w:rsid w:val="00B57359"/>
    <w:rsid w:val="00B57867"/>
    <w:rsid w:val="00B63108"/>
    <w:rsid w:val="00B64EEC"/>
    <w:rsid w:val="00B67E1A"/>
    <w:rsid w:val="00B702EE"/>
    <w:rsid w:val="00B72598"/>
    <w:rsid w:val="00B73F48"/>
    <w:rsid w:val="00B74D85"/>
    <w:rsid w:val="00B76D50"/>
    <w:rsid w:val="00B81783"/>
    <w:rsid w:val="00B82D55"/>
    <w:rsid w:val="00B83EBB"/>
    <w:rsid w:val="00B86EFD"/>
    <w:rsid w:val="00B86FAF"/>
    <w:rsid w:val="00B878A8"/>
    <w:rsid w:val="00B919C9"/>
    <w:rsid w:val="00B91A28"/>
    <w:rsid w:val="00B92057"/>
    <w:rsid w:val="00B9246E"/>
    <w:rsid w:val="00B92ADC"/>
    <w:rsid w:val="00B9332E"/>
    <w:rsid w:val="00B93E41"/>
    <w:rsid w:val="00B94FB6"/>
    <w:rsid w:val="00B97EC1"/>
    <w:rsid w:val="00BA361F"/>
    <w:rsid w:val="00BA37AA"/>
    <w:rsid w:val="00BA476E"/>
    <w:rsid w:val="00BB09A0"/>
    <w:rsid w:val="00BB2B12"/>
    <w:rsid w:val="00BB2B81"/>
    <w:rsid w:val="00BB557D"/>
    <w:rsid w:val="00BB5D4D"/>
    <w:rsid w:val="00BB73F5"/>
    <w:rsid w:val="00BC07AC"/>
    <w:rsid w:val="00BC07CE"/>
    <w:rsid w:val="00BC13E1"/>
    <w:rsid w:val="00BC15D7"/>
    <w:rsid w:val="00BC1733"/>
    <w:rsid w:val="00BC1CD3"/>
    <w:rsid w:val="00BC3BE2"/>
    <w:rsid w:val="00BC4743"/>
    <w:rsid w:val="00BC5902"/>
    <w:rsid w:val="00BC67F6"/>
    <w:rsid w:val="00BC6FB4"/>
    <w:rsid w:val="00BD166C"/>
    <w:rsid w:val="00BD5364"/>
    <w:rsid w:val="00BD6127"/>
    <w:rsid w:val="00BD73AE"/>
    <w:rsid w:val="00BE0A61"/>
    <w:rsid w:val="00BE0E67"/>
    <w:rsid w:val="00BE2C06"/>
    <w:rsid w:val="00BE3E86"/>
    <w:rsid w:val="00BE693C"/>
    <w:rsid w:val="00BE6E94"/>
    <w:rsid w:val="00BF1578"/>
    <w:rsid w:val="00BF2C63"/>
    <w:rsid w:val="00BF406B"/>
    <w:rsid w:val="00BF59C0"/>
    <w:rsid w:val="00BF6515"/>
    <w:rsid w:val="00BF7AFD"/>
    <w:rsid w:val="00C00151"/>
    <w:rsid w:val="00C012FD"/>
    <w:rsid w:val="00C0474B"/>
    <w:rsid w:val="00C06FBF"/>
    <w:rsid w:val="00C07C20"/>
    <w:rsid w:val="00C07D3E"/>
    <w:rsid w:val="00C07E9D"/>
    <w:rsid w:val="00C109F6"/>
    <w:rsid w:val="00C10FA7"/>
    <w:rsid w:val="00C14BEA"/>
    <w:rsid w:val="00C151A2"/>
    <w:rsid w:val="00C16AA4"/>
    <w:rsid w:val="00C218BD"/>
    <w:rsid w:val="00C22400"/>
    <w:rsid w:val="00C2442E"/>
    <w:rsid w:val="00C25194"/>
    <w:rsid w:val="00C27273"/>
    <w:rsid w:val="00C31691"/>
    <w:rsid w:val="00C32B6A"/>
    <w:rsid w:val="00C34141"/>
    <w:rsid w:val="00C34B53"/>
    <w:rsid w:val="00C37192"/>
    <w:rsid w:val="00C377CA"/>
    <w:rsid w:val="00C37BB2"/>
    <w:rsid w:val="00C404E5"/>
    <w:rsid w:val="00C40C57"/>
    <w:rsid w:val="00C41EE9"/>
    <w:rsid w:val="00C42B78"/>
    <w:rsid w:val="00C431C4"/>
    <w:rsid w:val="00C43888"/>
    <w:rsid w:val="00C441FE"/>
    <w:rsid w:val="00C45763"/>
    <w:rsid w:val="00C46800"/>
    <w:rsid w:val="00C47018"/>
    <w:rsid w:val="00C47DDD"/>
    <w:rsid w:val="00C51B2C"/>
    <w:rsid w:val="00C5219E"/>
    <w:rsid w:val="00C52809"/>
    <w:rsid w:val="00C52E1E"/>
    <w:rsid w:val="00C53354"/>
    <w:rsid w:val="00C533C3"/>
    <w:rsid w:val="00C542FA"/>
    <w:rsid w:val="00C549A7"/>
    <w:rsid w:val="00C57985"/>
    <w:rsid w:val="00C61B65"/>
    <w:rsid w:val="00C625CB"/>
    <w:rsid w:val="00C63989"/>
    <w:rsid w:val="00C63A0A"/>
    <w:rsid w:val="00C64680"/>
    <w:rsid w:val="00C65F6D"/>
    <w:rsid w:val="00C6783E"/>
    <w:rsid w:val="00C716A7"/>
    <w:rsid w:val="00C727F9"/>
    <w:rsid w:val="00C73DC7"/>
    <w:rsid w:val="00C765A1"/>
    <w:rsid w:val="00C83B0E"/>
    <w:rsid w:val="00C85075"/>
    <w:rsid w:val="00C850B4"/>
    <w:rsid w:val="00C86DE0"/>
    <w:rsid w:val="00C87C61"/>
    <w:rsid w:val="00C87EB0"/>
    <w:rsid w:val="00CA0091"/>
    <w:rsid w:val="00CA0C88"/>
    <w:rsid w:val="00CA0CAF"/>
    <w:rsid w:val="00CA4C47"/>
    <w:rsid w:val="00CB015F"/>
    <w:rsid w:val="00CB0DE0"/>
    <w:rsid w:val="00CB358A"/>
    <w:rsid w:val="00CB56C3"/>
    <w:rsid w:val="00CB597D"/>
    <w:rsid w:val="00CC0B64"/>
    <w:rsid w:val="00CC2D9C"/>
    <w:rsid w:val="00CC371C"/>
    <w:rsid w:val="00CC382E"/>
    <w:rsid w:val="00CC5CD0"/>
    <w:rsid w:val="00CC5F72"/>
    <w:rsid w:val="00CC7C54"/>
    <w:rsid w:val="00CD2C53"/>
    <w:rsid w:val="00CD50C0"/>
    <w:rsid w:val="00CD5574"/>
    <w:rsid w:val="00CD55BF"/>
    <w:rsid w:val="00CD683B"/>
    <w:rsid w:val="00CD6B20"/>
    <w:rsid w:val="00CD77AA"/>
    <w:rsid w:val="00CE1044"/>
    <w:rsid w:val="00CE599F"/>
    <w:rsid w:val="00CE68BA"/>
    <w:rsid w:val="00CF00C7"/>
    <w:rsid w:val="00CF04F7"/>
    <w:rsid w:val="00CF0B4B"/>
    <w:rsid w:val="00CF2E3A"/>
    <w:rsid w:val="00D06DD9"/>
    <w:rsid w:val="00D0708F"/>
    <w:rsid w:val="00D07556"/>
    <w:rsid w:val="00D1062C"/>
    <w:rsid w:val="00D11292"/>
    <w:rsid w:val="00D114BB"/>
    <w:rsid w:val="00D12130"/>
    <w:rsid w:val="00D1310F"/>
    <w:rsid w:val="00D13797"/>
    <w:rsid w:val="00D15437"/>
    <w:rsid w:val="00D15601"/>
    <w:rsid w:val="00D15A89"/>
    <w:rsid w:val="00D17E02"/>
    <w:rsid w:val="00D22403"/>
    <w:rsid w:val="00D24B83"/>
    <w:rsid w:val="00D2508F"/>
    <w:rsid w:val="00D25835"/>
    <w:rsid w:val="00D2583B"/>
    <w:rsid w:val="00D26375"/>
    <w:rsid w:val="00D318CF"/>
    <w:rsid w:val="00D34175"/>
    <w:rsid w:val="00D36D5E"/>
    <w:rsid w:val="00D4017A"/>
    <w:rsid w:val="00D40310"/>
    <w:rsid w:val="00D40DEF"/>
    <w:rsid w:val="00D4581F"/>
    <w:rsid w:val="00D45956"/>
    <w:rsid w:val="00D46384"/>
    <w:rsid w:val="00D469CC"/>
    <w:rsid w:val="00D52672"/>
    <w:rsid w:val="00D528C1"/>
    <w:rsid w:val="00D53D0E"/>
    <w:rsid w:val="00D543CA"/>
    <w:rsid w:val="00D5628E"/>
    <w:rsid w:val="00D60843"/>
    <w:rsid w:val="00D60DD4"/>
    <w:rsid w:val="00D61FA1"/>
    <w:rsid w:val="00D62ABA"/>
    <w:rsid w:val="00D645EF"/>
    <w:rsid w:val="00D66818"/>
    <w:rsid w:val="00D675CF"/>
    <w:rsid w:val="00D675D1"/>
    <w:rsid w:val="00D67F84"/>
    <w:rsid w:val="00D70800"/>
    <w:rsid w:val="00D754E1"/>
    <w:rsid w:val="00D75C57"/>
    <w:rsid w:val="00D8072E"/>
    <w:rsid w:val="00D8194D"/>
    <w:rsid w:val="00D87ED0"/>
    <w:rsid w:val="00D91C1A"/>
    <w:rsid w:val="00D93038"/>
    <w:rsid w:val="00D933B2"/>
    <w:rsid w:val="00D93DF7"/>
    <w:rsid w:val="00D946AE"/>
    <w:rsid w:val="00D962C9"/>
    <w:rsid w:val="00D968DE"/>
    <w:rsid w:val="00D97B2F"/>
    <w:rsid w:val="00DA1B76"/>
    <w:rsid w:val="00DA274B"/>
    <w:rsid w:val="00DA474B"/>
    <w:rsid w:val="00DA642C"/>
    <w:rsid w:val="00DA7041"/>
    <w:rsid w:val="00DA774D"/>
    <w:rsid w:val="00DB07E1"/>
    <w:rsid w:val="00DB1372"/>
    <w:rsid w:val="00DB23B4"/>
    <w:rsid w:val="00DB274C"/>
    <w:rsid w:val="00DB2FDD"/>
    <w:rsid w:val="00DB4346"/>
    <w:rsid w:val="00DB7142"/>
    <w:rsid w:val="00DB75ED"/>
    <w:rsid w:val="00DC3611"/>
    <w:rsid w:val="00DC4FC7"/>
    <w:rsid w:val="00DC5AAE"/>
    <w:rsid w:val="00DD028F"/>
    <w:rsid w:val="00DD14B1"/>
    <w:rsid w:val="00DD6F7B"/>
    <w:rsid w:val="00DE2BBD"/>
    <w:rsid w:val="00DE5FE4"/>
    <w:rsid w:val="00DF23C5"/>
    <w:rsid w:val="00DF3D6A"/>
    <w:rsid w:val="00DF5548"/>
    <w:rsid w:val="00DF5A44"/>
    <w:rsid w:val="00DF6C6E"/>
    <w:rsid w:val="00DF6F56"/>
    <w:rsid w:val="00DF6FBE"/>
    <w:rsid w:val="00DF7DDA"/>
    <w:rsid w:val="00E010F8"/>
    <w:rsid w:val="00E02AE7"/>
    <w:rsid w:val="00E031F2"/>
    <w:rsid w:val="00E0484A"/>
    <w:rsid w:val="00E10F86"/>
    <w:rsid w:val="00E14671"/>
    <w:rsid w:val="00E14D18"/>
    <w:rsid w:val="00E14DDF"/>
    <w:rsid w:val="00E165DD"/>
    <w:rsid w:val="00E1768A"/>
    <w:rsid w:val="00E222B6"/>
    <w:rsid w:val="00E22415"/>
    <w:rsid w:val="00E25B5F"/>
    <w:rsid w:val="00E2620D"/>
    <w:rsid w:val="00E30715"/>
    <w:rsid w:val="00E309D2"/>
    <w:rsid w:val="00E31C36"/>
    <w:rsid w:val="00E32149"/>
    <w:rsid w:val="00E32685"/>
    <w:rsid w:val="00E330B4"/>
    <w:rsid w:val="00E330E1"/>
    <w:rsid w:val="00E33107"/>
    <w:rsid w:val="00E331FC"/>
    <w:rsid w:val="00E3322F"/>
    <w:rsid w:val="00E33E13"/>
    <w:rsid w:val="00E3543E"/>
    <w:rsid w:val="00E362F0"/>
    <w:rsid w:val="00E36A4D"/>
    <w:rsid w:val="00E36C4F"/>
    <w:rsid w:val="00E36F7F"/>
    <w:rsid w:val="00E40275"/>
    <w:rsid w:val="00E40396"/>
    <w:rsid w:val="00E409D2"/>
    <w:rsid w:val="00E411C0"/>
    <w:rsid w:val="00E41C0B"/>
    <w:rsid w:val="00E440E8"/>
    <w:rsid w:val="00E45A33"/>
    <w:rsid w:val="00E464DA"/>
    <w:rsid w:val="00E46520"/>
    <w:rsid w:val="00E47CC3"/>
    <w:rsid w:val="00E50279"/>
    <w:rsid w:val="00E50FC5"/>
    <w:rsid w:val="00E52CEF"/>
    <w:rsid w:val="00E53B5B"/>
    <w:rsid w:val="00E53F4A"/>
    <w:rsid w:val="00E61368"/>
    <w:rsid w:val="00E63216"/>
    <w:rsid w:val="00E66B5E"/>
    <w:rsid w:val="00E710A0"/>
    <w:rsid w:val="00E7231F"/>
    <w:rsid w:val="00E739DB"/>
    <w:rsid w:val="00E73DFB"/>
    <w:rsid w:val="00E756CB"/>
    <w:rsid w:val="00E774C0"/>
    <w:rsid w:val="00E8149E"/>
    <w:rsid w:val="00E824A5"/>
    <w:rsid w:val="00E8311F"/>
    <w:rsid w:val="00E8396E"/>
    <w:rsid w:val="00E84F3A"/>
    <w:rsid w:val="00E91514"/>
    <w:rsid w:val="00E91789"/>
    <w:rsid w:val="00E925CE"/>
    <w:rsid w:val="00E932CD"/>
    <w:rsid w:val="00E948F1"/>
    <w:rsid w:val="00E94C16"/>
    <w:rsid w:val="00E94CBF"/>
    <w:rsid w:val="00E95306"/>
    <w:rsid w:val="00E96B4C"/>
    <w:rsid w:val="00E9723F"/>
    <w:rsid w:val="00EA10B0"/>
    <w:rsid w:val="00EA19B5"/>
    <w:rsid w:val="00EA381E"/>
    <w:rsid w:val="00EA3D94"/>
    <w:rsid w:val="00EA5AA0"/>
    <w:rsid w:val="00EB156A"/>
    <w:rsid w:val="00EB3985"/>
    <w:rsid w:val="00EB4D6E"/>
    <w:rsid w:val="00EB5264"/>
    <w:rsid w:val="00EB56E1"/>
    <w:rsid w:val="00EB76C8"/>
    <w:rsid w:val="00EB7F64"/>
    <w:rsid w:val="00EC221D"/>
    <w:rsid w:val="00EC2928"/>
    <w:rsid w:val="00EC3BDB"/>
    <w:rsid w:val="00EC6708"/>
    <w:rsid w:val="00ED6308"/>
    <w:rsid w:val="00ED67C7"/>
    <w:rsid w:val="00ED7D0F"/>
    <w:rsid w:val="00EE16A2"/>
    <w:rsid w:val="00EE2ACE"/>
    <w:rsid w:val="00EE336C"/>
    <w:rsid w:val="00EE4143"/>
    <w:rsid w:val="00EE6AD6"/>
    <w:rsid w:val="00EE729C"/>
    <w:rsid w:val="00EE768A"/>
    <w:rsid w:val="00EE76E5"/>
    <w:rsid w:val="00EF0762"/>
    <w:rsid w:val="00EF11BE"/>
    <w:rsid w:val="00EF1F86"/>
    <w:rsid w:val="00EF2F76"/>
    <w:rsid w:val="00EF39BD"/>
    <w:rsid w:val="00EF4D4D"/>
    <w:rsid w:val="00EF72F7"/>
    <w:rsid w:val="00F010A6"/>
    <w:rsid w:val="00F017E9"/>
    <w:rsid w:val="00F04AFE"/>
    <w:rsid w:val="00F07274"/>
    <w:rsid w:val="00F07A06"/>
    <w:rsid w:val="00F07A84"/>
    <w:rsid w:val="00F10358"/>
    <w:rsid w:val="00F107E3"/>
    <w:rsid w:val="00F120C8"/>
    <w:rsid w:val="00F12CCB"/>
    <w:rsid w:val="00F135FB"/>
    <w:rsid w:val="00F15A6D"/>
    <w:rsid w:val="00F2008F"/>
    <w:rsid w:val="00F2201A"/>
    <w:rsid w:val="00F2219C"/>
    <w:rsid w:val="00F2281C"/>
    <w:rsid w:val="00F24205"/>
    <w:rsid w:val="00F25F94"/>
    <w:rsid w:val="00F3010D"/>
    <w:rsid w:val="00F318B3"/>
    <w:rsid w:val="00F34559"/>
    <w:rsid w:val="00F358A9"/>
    <w:rsid w:val="00F35A42"/>
    <w:rsid w:val="00F37C5F"/>
    <w:rsid w:val="00F40332"/>
    <w:rsid w:val="00F41E6A"/>
    <w:rsid w:val="00F434A5"/>
    <w:rsid w:val="00F44B19"/>
    <w:rsid w:val="00F47F79"/>
    <w:rsid w:val="00F51ED4"/>
    <w:rsid w:val="00F529B0"/>
    <w:rsid w:val="00F529D2"/>
    <w:rsid w:val="00F53FA7"/>
    <w:rsid w:val="00F57579"/>
    <w:rsid w:val="00F61599"/>
    <w:rsid w:val="00F622CB"/>
    <w:rsid w:val="00F62744"/>
    <w:rsid w:val="00F62C92"/>
    <w:rsid w:val="00F65B2A"/>
    <w:rsid w:val="00F673E8"/>
    <w:rsid w:val="00F67AA4"/>
    <w:rsid w:val="00F72A3D"/>
    <w:rsid w:val="00F73F20"/>
    <w:rsid w:val="00F809C7"/>
    <w:rsid w:val="00F80F35"/>
    <w:rsid w:val="00F849B6"/>
    <w:rsid w:val="00F8519F"/>
    <w:rsid w:val="00F85607"/>
    <w:rsid w:val="00F91AC8"/>
    <w:rsid w:val="00F91B54"/>
    <w:rsid w:val="00F91B75"/>
    <w:rsid w:val="00F934D9"/>
    <w:rsid w:val="00F94194"/>
    <w:rsid w:val="00F95B5A"/>
    <w:rsid w:val="00FA5AE3"/>
    <w:rsid w:val="00FA79ED"/>
    <w:rsid w:val="00FA7D03"/>
    <w:rsid w:val="00FB3C75"/>
    <w:rsid w:val="00FB56F5"/>
    <w:rsid w:val="00FB7431"/>
    <w:rsid w:val="00FC526D"/>
    <w:rsid w:val="00FC5614"/>
    <w:rsid w:val="00FC5622"/>
    <w:rsid w:val="00FD20BF"/>
    <w:rsid w:val="00FD253C"/>
    <w:rsid w:val="00FD427B"/>
    <w:rsid w:val="00FD4ACE"/>
    <w:rsid w:val="00FD6B0E"/>
    <w:rsid w:val="00FD6B99"/>
    <w:rsid w:val="00FE1CDE"/>
    <w:rsid w:val="00FE2832"/>
    <w:rsid w:val="00FE2B1D"/>
    <w:rsid w:val="00FE3CFD"/>
    <w:rsid w:val="00FE47F7"/>
    <w:rsid w:val="00FE48A2"/>
    <w:rsid w:val="00FF248D"/>
    <w:rsid w:val="00FF63E2"/>
    <w:rsid w:val="00FF7CD7"/>
    <w:rsid w:val="03C26BD1"/>
    <w:rsid w:val="05017C52"/>
    <w:rsid w:val="075B4880"/>
    <w:rsid w:val="07DF2906"/>
    <w:rsid w:val="09EA05ED"/>
    <w:rsid w:val="0A8F6E15"/>
    <w:rsid w:val="0EBA50FE"/>
    <w:rsid w:val="112C3C37"/>
    <w:rsid w:val="12E52961"/>
    <w:rsid w:val="15375E62"/>
    <w:rsid w:val="156903A2"/>
    <w:rsid w:val="15CA6DCF"/>
    <w:rsid w:val="16D42CDF"/>
    <w:rsid w:val="17B648CC"/>
    <w:rsid w:val="17D95673"/>
    <w:rsid w:val="187327BD"/>
    <w:rsid w:val="19AF639F"/>
    <w:rsid w:val="1B331D07"/>
    <w:rsid w:val="1BDB2B53"/>
    <w:rsid w:val="20FF14F2"/>
    <w:rsid w:val="21550065"/>
    <w:rsid w:val="245B38D1"/>
    <w:rsid w:val="251E1D03"/>
    <w:rsid w:val="257C3581"/>
    <w:rsid w:val="29732512"/>
    <w:rsid w:val="29DF5830"/>
    <w:rsid w:val="2B1C386E"/>
    <w:rsid w:val="2B1E480B"/>
    <w:rsid w:val="2B700882"/>
    <w:rsid w:val="2CC118F2"/>
    <w:rsid w:val="2D26080E"/>
    <w:rsid w:val="2E2D7C9E"/>
    <w:rsid w:val="2E520501"/>
    <w:rsid w:val="2E66470A"/>
    <w:rsid w:val="31DE2C17"/>
    <w:rsid w:val="33F70699"/>
    <w:rsid w:val="34483C32"/>
    <w:rsid w:val="351C5F25"/>
    <w:rsid w:val="37B91C4D"/>
    <w:rsid w:val="3A6A32CA"/>
    <w:rsid w:val="3BCD6E7C"/>
    <w:rsid w:val="3C0D06AF"/>
    <w:rsid w:val="3C6A0C14"/>
    <w:rsid w:val="3FBC05FB"/>
    <w:rsid w:val="41214B28"/>
    <w:rsid w:val="41C773E2"/>
    <w:rsid w:val="47884B7D"/>
    <w:rsid w:val="4B9A1834"/>
    <w:rsid w:val="4D4C3002"/>
    <w:rsid w:val="55A14C92"/>
    <w:rsid w:val="575C3274"/>
    <w:rsid w:val="588418A2"/>
    <w:rsid w:val="5AD87635"/>
    <w:rsid w:val="5DA946A0"/>
    <w:rsid w:val="5F9B7AE0"/>
    <w:rsid w:val="5FF4247C"/>
    <w:rsid w:val="618D6C67"/>
    <w:rsid w:val="639C7CF6"/>
    <w:rsid w:val="64095E7F"/>
    <w:rsid w:val="64414325"/>
    <w:rsid w:val="658C7FE7"/>
    <w:rsid w:val="66411775"/>
    <w:rsid w:val="68B57855"/>
    <w:rsid w:val="6A053438"/>
    <w:rsid w:val="6B0008F1"/>
    <w:rsid w:val="6BC308DC"/>
    <w:rsid w:val="6BC960D2"/>
    <w:rsid w:val="6BD46E9D"/>
    <w:rsid w:val="6DEE7A91"/>
    <w:rsid w:val="6E6931FA"/>
    <w:rsid w:val="7851049C"/>
    <w:rsid w:val="791D122B"/>
    <w:rsid w:val="7AE96FDE"/>
    <w:rsid w:val="7D996D0B"/>
    <w:rsid w:val="7FA05101"/>
    <w:rsid w:val="7FBF3D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qFormat="1" w:uiPriority="39" w:semiHidden="0"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link w:val="22"/>
    <w:qFormat/>
    <w:uiPriority w:val="0"/>
    <w:pPr>
      <w:keepNext/>
      <w:keepLines/>
      <w:spacing w:before="240" w:after="64" w:line="320" w:lineRule="auto"/>
      <w:outlineLvl w:val="5"/>
    </w:pPr>
    <w:rPr>
      <w:rFonts w:ascii="Arial" w:hAnsi="Arial" w:eastAsia="黑体"/>
      <w:b/>
      <w:bCs/>
      <w:sz w:val="24"/>
    </w:rPr>
  </w:style>
  <w:style w:type="character" w:default="1" w:styleId="12">
    <w:name w:val="Default Paragraph Font"/>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unhideWhenUsed/>
    <w:qFormat/>
    <w:uiPriority w:val="39"/>
    <w:pPr>
      <w:tabs>
        <w:tab w:val="right" w:leader="dot" w:pos="9344"/>
      </w:tabs>
      <w:adjustRightInd w:val="0"/>
      <w:spacing w:line="300" w:lineRule="exact"/>
      <w:ind w:left="1259"/>
    </w:pPr>
    <w:rPr>
      <w:rFonts w:ascii="宋体" w:hAnsi="Calibri"/>
      <w:szCs w:val="21"/>
    </w:rPr>
  </w:style>
  <w:style w:type="paragraph" w:styleId="4">
    <w:name w:val="annotation text"/>
    <w:basedOn w:val="1"/>
    <w:link w:val="35"/>
    <w:semiHidden/>
    <w:unhideWhenUsed/>
    <w:qFormat/>
    <w:uiPriority w:val="99"/>
    <w:pPr>
      <w:jc w:val="left"/>
    </w:pPr>
  </w:style>
  <w:style w:type="paragraph" w:styleId="5">
    <w:name w:val="Date"/>
    <w:basedOn w:val="1"/>
    <w:next w:val="1"/>
    <w:link w:val="40"/>
    <w:semiHidden/>
    <w:unhideWhenUsed/>
    <w:qFormat/>
    <w:uiPriority w:val="99"/>
    <w:pPr>
      <w:ind w:left="100" w:leftChars="2500"/>
    </w:pPr>
  </w:style>
  <w:style w:type="paragraph" w:styleId="6">
    <w:name w:val="Balloon Text"/>
    <w:basedOn w:val="1"/>
    <w:link w:val="34"/>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rPr>
      <w:sz w:val="24"/>
    </w:rPr>
  </w:style>
  <w:style w:type="paragraph" w:styleId="10">
    <w:name w:val="annotation subject"/>
    <w:basedOn w:val="4"/>
    <w:next w:val="4"/>
    <w:link w:val="36"/>
    <w:semiHidden/>
    <w:unhideWhenUsed/>
    <w:qFormat/>
    <w:uiPriority w:val="99"/>
    <w:rPr>
      <w:b/>
      <w:bCs/>
    </w:rPr>
  </w:style>
  <w:style w:type="character" w:styleId="13">
    <w:name w:val="Hyperlink"/>
    <w:basedOn w:val="12"/>
    <w:qFormat/>
    <w:uiPriority w:val="0"/>
    <w:rPr>
      <w:color w:val="2440B3"/>
      <w:u w:val="single"/>
    </w:rPr>
  </w:style>
  <w:style w:type="character" w:styleId="14">
    <w:name w:val="annotation reference"/>
    <w:basedOn w:val="12"/>
    <w:semiHidden/>
    <w:unhideWhenUsed/>
    <w:qFormat/>
    <w:uiPriority w:val="99"/>
    <w:rPr>
      <w:sz w:val="21"/>
      <w:szCs w:val="21"/>
    </w:rPr>
  </w:style>
  <w:style w:type="paragraph" w:customStyle="1" w:styleId="15">
    <w:name w:val="BodyText2"/>
    <w:qFormat/>
    <w:uiPriority w:val="0"/>
    <w:pPr>
      <w:widowControl w:val="0"/>
      <w:spacing w:after="120" w:line="480" w:lineRule="auto"/>
      <w:jc w:val="both"/>
      <w:textAlignment w:val="baseline"/>
    </w:pPr>
    <w:rPr>
      <w:rFonts w:ascii="Calibri" w:hAnsi="Calibri" w:eastAsia="宋体" w:cs="Times New Roman"/>
      <w:kern w:val="2"/>
      <w:sz w:val="32"/>
      <w:szCs w:val="32"/>
      <w:lang w:val="en-US" w:eastAsia="zh-CN" w:bidi="ar-SA"/>
    </w:rPr>
  </w:style>
  <w:style w:type="character" w:customStyle="1" w:styleId="16">
    <w:name w:val="页眉 字符"/>
    <w:basedOn w:val="12"/>
    <w:link w:val="8"/>
    <w:qFormat/>
    <w:uiPriority w:val="99"/>
    <w:rPr>
      <w:sz w:val="18"/>
      <w:szCs w:val="18"/>
    </w:rPr>
  </w:style>
  <w:style w:type="character" w:customStyle="1" w:styleId="17">
    <w:name w:val="页脚 字符"/>
    <w:basedOn w:val="12"/>
    <w:link w:val="7"/>
    <w:qFormat/>
    <w:uiPriority w:val="99"/>
    <w:rPr>
      <w:sz w:val="18"/>
      <w:szCs w:val="18"/>
    </w:rPr>
  </w:style>
  <w:style w:type="character" w:customStyle="1" w:styleId="18">
    <w:name w:val="段 Char"/>
    <w:link w:val="19"/>
    <w:qFormat/>
    <w:uiPriority w:val="0"/>
    <w:rPr>
      <w:rFonts w:ascii="宋体"/>
    </w:rPr>
  </w:style>
  <w:style w:type="paragraph" w:customStyle="1" w:styleId="19">
    <w:name w:val="段"/>
    <w:link w:val="18"/>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0">
    <w:name w:val="章标题"/>
    <w:next w:val="19"/>
    <w:qFormat/>
    <w:uiPriority w:val="0"/>
    <w:pPr>
      <w:tabs>
        <w:tab w:val="left" w:pos="360"/>
      </w:tabs>
      <w:spacing w:beforeLines="100" w:afterLines="100"/>
      <w:jc w:val="both"/>
      <w:outlineLvl w:val="1"/>
    </w:pPr>
    <w:rPr>
      <w:rFonts w:ascii="黑体" w:hAnsi="Times New Roman" w:eastAsia="黑体" w:cs="Times New Roman"/>
      <w:sz w:val="21"/>
      <w:lang w:val="en-US" w:eastAsia="zh-CN" w:bidi="ar-SA"/>
    </w:rPr>
  </w:style>
  <w:style w:type="paragraph" w:customStyle="1" w:styleId="21">
    <w:name w:val="二级无"/>
    <w:basedOn w:val="1"/>
    <w:qFormat/>
    <w:uiPriority w:val="0"/>
    <w:pPr>
      <w:widowControl/>
      <w:numPr>
        <w:ilvl w:val="2"/>
        <w:numId w:val="1"/>
      </w:numPr>
      <w:jc w:val="left"/>
      <w:outlineLvl w:val="3"/>
    </w:pPr>
    <w:rPr>
      <w:rFonts w:ascii="宋体"/>
      <w:kern w:val="0"/>
      <w:szCs w:val="21"/>
    </w:rPr>
  </w:style>
  <w:style w:type="character" w:customStyle="1" w:styleId="22">
    <w:name w:val="标题 6 字符"/>
    <w:basedOn w:val="12"/>
    <w:link w:val="2"/>
    <w:qFormat/>
    <w:uiPriority w:val="0"/>
    <w:rPr>
      <w:rFonts w:ascii="Arial" w:hAnsi="Arial" w:eastAsia="黑体" w:cs="Times New Roman"/>
      <w:b/>
      <w:bCs/>
      <w:sz w:val="24"/>
      <w:szCs w:val="24"/>
    </w:rPr>
  </w:style>
  <w:style w:type="paragraph" w:customStyle="1" w:styleId="23">
    <w:name w:val="标准文件_段"/>
    <w:link w:val="2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4">
    <w:name w:val="标准文件_段 Char"/>
    <w:link w:val="23"/>
    <w:qFormat/>
    <w:uiPriority w:val="0"/>
    <w:rPr>
      <w:rFonts w:ascii="宋体" w:hAnsi="Times New Roman" w:eastAsia="宋体" w:cs="Times New Roman"/>
      <w:kern w:val="0"/>
      <w:szCs w:val="20"/>
    </w:rPr>
  </w:style>
  <w:style w:type="paragraph" w:customStyle="1" w:styleId="25">
    <w:name w:val="标准文件_二级条标题"/>
    <w:next w:val="23"/>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paragraph" w:customStyle="1" w:styleId="26">
    <w:name w:val="标准文件_三级条标题"/>
    <w:basedOn w:val="25"/>
    <w:next w:val="23"/>
    <w:qFormat/>
    <w:uiPriority w:val="0"/>
    <w:pPr>
      <w:widowControl/>
      <w:numPr>
        <w:ilvl w:val="4"/>
      </w:numPr>
      <w:outlineLvl w:val="3"/>
    </w:pPr>
  </w:style>
  <w:style w:type="paragraph" w:customStyle="1" w:styleId="27">
    <w:name w:val="标准文件_四级条标题"/>
    <w:next w:val="23"/>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28">
    <w:name w:val="标准文件_五级条标题"/>
    <w:next w:val="23"/>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29">
    <w:name w:val="标准文件_章标题"/>
    <w:next w:val="23"/>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30">
    <w:name w:val="标准文件_一级条标题"/>
    <w:basedOn w:val="29"/>
    <w:next w:val="23"/>
    <w:qFormat/>
    <w:uiPriority w:val="0"/>
    <w:pPr>
      <w:numPr>
        <w:ilvl w:val="2"/>
      </w:numPr>
      <w:spacing w:beforeLines="50" w:afterLines="50"/>
      <w:outlineLvl w:val="1"/>
    </w:pPr>
  </w:style>
  <w:style w:type="paragraph" w:customStyle="1" w:styleId="31">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32">
    <w:name w:val="标准文件_四级无标题"/>
    <w:basedOn w:val="27"/>
    <w:qFormat/>
    <w:uiPriority w:val="0"/>
    <w:pPr>
      <w:numPr>
        <w:numId w:val="3"/>
      </w:numPr>
      <w:spacing w:beforeLines="0"/>
      <w:outlineLvl w:val="9"/>
    </w:pPr>
    <w:rPr>
      <w:rFonts w:hint="eastAsia" w:ascii="宋体" w:hAnsi="宋体" w:eastAsia="宋体"/>
      <w:szCs w:val="52"/>
    </w:rPr>
  </w:style>
  <w:style w:type="paragraph" w:customStyle="1" w:styleId="33">
    <w:name w:val="标准文件_三级无标题"/>
    <w:qFormat/>
    <w:uiPriority w:val="0"/>
    <w:pPr>
      <w:numPr>
        <w:ilvl w:val="4"/>
        <w:numId w:val="4"/>
      </w:numPr>
      <w:jc w:val="both"/>
    </w:pPr>
    <w:rPr>
      <w:rFonts w:hint="eastAsia" w:ascii="宋体" w:hAnsi="Times New Roman" w:eastAsia="宋体" w:cs="Times New Roman"/>
      <w:sz w:val="21"/>
      <w:lang w:val="en-US" w:eastAsia="zh-CN" w:bidi="ar-SA"/>
    </w:rPr>
  </w:style>
  <w:style w:type="character" w:customStyle="1" w:styleId="34">
    <w:name w:val="批注框文本 字符"/>
    <w:basedOn w:val="12"/>
    <w:link w:val="6"/>
    <w:semiHidden/>
    <w:qFormat/>
    <w:uiPriority w:val="99"/>
    <w:rPr>
      <w:kern w:val="2"/>
      <w:sz w:val="18"/>
      <w:szCs w:val="18"/>
    </w:rPr>
  </w:style>
  <w:style w:type="character" w:customStyle="1" w:styleId="35">
    <w:name w:val="批注文字 字符"/>
    <w:basedOn w:val="12"/>
    <w:link w:val="4"/>
    <w:semiHidden/>
    <w:qFormat/>
    <w:uiPriority w:val="99"/>
    <w:rPr>
      <w:kern w:val="2"/>
      <w:sz w:val="21"/>
      <w:szCs w:val="24"/>
    </w:rPr>
  </w:style>
  <w:style w:type="character" w:customStyle="1" w:styleId="36">
    <w:name w:val="批注主题 字符"/>
    <w:basedOn w:val="35"/>
    <w:link w:val="10"/>
    <w:semiHidden/>
    <w:qFormat/>
    <w:uiPriority w:val="99"/>
    <w:rPr>
      <w:b/>
      <w:bCs/>
      <w:kern w:val="2"/>
      <w:sz w:val="21"/>
      <w:szCs w:val="24"/>
    </w:rPr>
  </w:style>
  <w:style w:type="character" w:customStyle="1" w:styleId="37">
    <w:name w:val="未处理的提及1"/>
    <w:basedOn w:val="12"/>
    <w:semiHidden/>
    <w:unhideWhenUsed/>
    <w:qFormat/>
    <w:uiPriority w:val="99"/>
    <w:rPr>
      <w:color w:val="605E5C"/>
      <w:shd w:val="clear" w:color="auto" w:fill="E1DFDD"/>
    </w:rPr>
  </w:style>
  <w:style w:type="paragraph" w:styleId="38">
    <w:name w:val="List Paragraph"/>
    <w:basedOn w:val="1"/>
    <w:qFormat/>
    <w:uiPriority w:val="99"/>
    <w:pPr>
      <w:ind w:firstLine="420" w:firstLineChars="200"/>
    </w:pPr>
  </w:style>
  <w:style w:type="paragraph" w:customStyle="1" w:styleId="39">
    <w:name w:val="标准文件_正文图标题"/>
    <w:next w:val="23"/>
    <w:autoRedefine/>
    <w:qFormat/>
    <w:uiPriority w:val="0"/>
    <w:pPr>
      <w:numPr>
        <w:ilvl w:val="0"/>
        <w:numId w:val="5"/>
      </w:numPr>
      <w:spacing w:before="120" w:beforeLines="50" w:after="120" w:afterLines="50"/>
      <w:jc w:val="center"/>
    </w:pPr>
    <w:rPr>
      <w:rFonts w:ascii="黑体" w:hAnsi="Times New Roman" w:eastAsia="黑体" w:cs="Times New Roman"/>
      <w:color w:val="000000" w:themeColor="text1"/>
      <w:sz w:val="21"/>
      <w:lang w:val="en-US" w:eastAsia="zh-CN" w:bidi="ar-SA"/>
      <w14:textFill>
        <w14:solidFill>
          <w14:schemeClr w14:val="tx1"/>
        </w14:solidFill>
      </w14:textFill>
    </w:rPr>
  </w:style>
  <w:style w:type="character" w:customStyle="1" w:styleId="40">
    <w:name w:val="日期 字符"/>
    <w:basedOn w:val="12"/>
    <w:link w:val="5"/>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140E4-5E22-4C9F-975F-66A223A35FC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10819</Words>
  <Characters>11195</Characters>
  <Lines>5</Lines>
  <Paragraphs>22</Paragraphs>
  <TotalTime>14</TotalTime>
  <ScaleCrop>false</ScaleCrop>
  <LinksUpToDate>false</LinksUpToDate>
  <CharactersWithSpaces>11240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2024-11-25T09:45:00Z</dcterms:created>
  <dc:creator>xiaojie man</dc:creator>
  <cp:lastModifiedBy>誰念誰川</cp:lastModifiedBy>
  <cp:lastPrinted>2024-08-29T08:47:00Z</cp:lastPrinted>
  <dcterms:modified xsi:type="dcterms:W3CDTF">2024-11-28T03:24:24Z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4F8D68CAD52144468D39F51D377DDB30_13</vt:lpwstr>
  </property>
</Properties>
</file>