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03D8E" w14:paraId="7C59BDE7" w14:textId="77777777">
        <w:tc>
          <w:tcPr>
            <w:tcW w:w="509" w:type="dxa"/>
          </w:tcPr>
          <w:p w14:paraId="0D772623" w14:textId="77777777" w:rsidR="00A03D8E" w:rsidRDefault="00E3597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EFEB45A" w14:textId="77777777" w:rsidR="00A03D8E" w:rsidRDefault="00E3597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65.020.40</w:t>
            </w:r>
            <w:r>
              <w:rPr>
                <w:rFonts w:ascii="黑体" w:eastAsia="黑体" w:hAnsi="黑体"/>
                <w:sz w:val="21"/>
                <w:szCs w:val="21"/>
              </w:rPr>
              <w:fldChar w:fldCharType="end"/>
            </w:r>
            <w:bookmarkEnd w:id="0"/>
          </w:p>
        </w:tc>
      </w:tr>
      <w:tr w:rsidR="00A03D8E" w14:paraId="30D41492" w14:textId="77777777">
        <w:tc>
          <w:tcPr>
            <w:tcW w:w="509" w:type="dxa"/>
          </w:tcPr>
          <w:p w14:paraId="19D745A0" w14:textId="77777777" w:rsidR="00A03D8E" w:rsidRDefault="00E3597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03D8E" w14:paraId="1D00E146" w14:textId="77777777">
              <w:trPr>
                <w:trHeight w:hRule="exact" w:val="1021"/>
              </w:trPr>
              <w:tc>
                <w:tcPr>
                  <w:tcW w:w="9242" w:type="dxa"/>
                  <w:vAlign w:val="center"/>
                </w:tcPr>
                <w:p w14:paraId="7296C498" w14:textId="77777777" w:rsidR="00A03D8E" w:rsidRDefault="00E35971" w:rsidP="00421028">
                  <w:pPr>
                    <w:pStyle w:val="affffb"/>
                    <w:framePr w:w="0" w:hRule="auto" w:wrap="auto" w:hAnchor="text" w:xAlign="left" w:yAlign="inline" w:anchorLock="0"/>
                    <w:ind w:left="420" w:right="624"/>
                    <w:rPr>
                      <w:rFonts w:ascii="宋体" w:hAnsi="宋体"/>
                      <w:sz w:val="28"/>
                      <w:szCs w:val="28"/>
                    </w:rPr>
                  </w:pPr>
                  <w:r>
                    <w:rPr>
                      <w:noProof/>
                    </w:rPr>
                    <w:drawing>
                      <wp:inline distT="0" distB="0" distL="0" distR="0" wp14:anchorId="4B01963F" wp14:editId="16EDD32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CC9E744" wp14:editId="28B9F7B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45CEFD31" w14:textId="78C54B0B" w:rsidR="00A03D8E" w:rsidRDefault="00E3597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w:t>
            </w:r>
            <w:r>
              <w:rPr>
                <w:rFonts w:ascii="黑体" w:eastAsia="黑体" w:hAnsi="黑体" w:hint="eastAsia"/>
                <w:sz w:val="21"/>
                <w:szCs w:val="21"/>
              </w:rPr>
              <w:t xml:space="preserve"> </w:t>
            </w:r>
            <w:r w:rsidR="002442EE">
              <w:rPr>
                <w:rFonts w:ascii="黑体" w:eastAsia="黑体" w:hAnsi="黑体" w:hint="eastAsia"/>
                <w:sz w:val="21"/>
                <w:szCs w:val="21"/>
              </w:rPr>
              <w:t>38</w:t>
            </w:r>
            <w:r>
              <w:rPr>
                <w:rFonts w:ascii="黑体" w:eastAsia="黑体" w:hAnsi="黑体"/>
                <w:sz w:val="21"/>
                <w:szCs w:val="21"/>
              </w:rPr>
              <w:fldChar w:fldCharType="end"/>
            </w:r>
            <w:bookmarkEnd w:id="2"/>
          </w:p>
        </w:tc>
      </w:tr>
    </w:tbl>
    <w:p w14:paraId="532601B9" w14:textId="4314398B" w:rsidR="00A03D8E" w:rsidRDefault="00E35971">
      <w:pPr>
        <w:pStyle w:val="affffc"/>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41D0A7E" w14:textId="77777777" w:rsidR="00A03D8E" w:rsidRDefault="00E35971">
      <w:pPr>
        <w:pStyle w:val="afffffffffe"/>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19288062" w14:textId="77777777" w:rsidR="00A03D8E" w:rsidRDefault="00E35971">
      <w:pPr>
        <w:pStyle w:val="affffffffff"/>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1D1E5C6" w14:textId="77777777" w:rsidR="00A03D8E" w:rsidRDefault="00E3597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161036C" wp14:editId="01CCF4D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99CF9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C68C349" w14:textId="77777777" w:rsidR="00A03D8E" w:rsidRDefault="00A03D8E">
      <w:pPr>
        <w:pStyle w:val="affffc"/>
        <w:framePr w:w="9639" w:h="6976" w:hRule="exact" w:hSpace="0" w:vSpace="0" w:wrap="around" w:hAnchor="page" w:y="6408"/>
        <w:jc w:val="center"/>
        <w:rPr>
          <w:rFonts w:ascii="黑体" w:eastAsia="黑体" w:hAnsi="黑体"/>
          <w:b w:val="0"/>
          <w:bCs w:val="0"/>
          <w:w w:val="100"/>
        </w:rPr>
      </w:pPr>
    </w:p>
    <w:p w14:paraId="4A187FA4" w14:textId="77777777" w:rsidR="00A03D8E" w:rsidRDefault="00E35971">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桉树林下种植砂仁技术规程</w:t>
      </w:r>
      <w:r>
        <w:fldChar w:fldCharType="end"/>
      </w:r>
      <w:bookmarkEnd w:id="8"/>
    </w:p>
    <w:p w14:paraId="28E5924B" w14:textId="77777777" w:rsidR="00A03D8E" w:rsidRDefault="00A03D8E">
      <w:pPr>
        <w:framePr w:w="9639" w:h="6974" w:hRule="exact" w:wrap="around" w:vAnchor="page" w:hAnchor="page" w:x="1419" w:y="6408" w:anchorLock="1"/>
        <w:ind w:left="-1418"/>
      </w:pPr>
    </w:p>
    <w:p w14:paraId="0A2A0750" w14:textId="77777777" w:rsidR="00A03D8E" w:rsidRDefault="00E35971">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procedures for planting Amomum villosum in Eucalypt forests</w:t>
      </w:r>
      <w:r>
        <w:rPr>
          <w:rFonts w:ascii="黑体" w:eastAsia="黑体" w:hAnsi="黑体"/>
          <w:szCs w:val="28"/>
        </w:rPr>
        <w:t xml:space="preserve"> </w:t>
      </w:r>
      <w:r>
        <w:rPr>
          <w:rFonts w:ascii="黑体" w:eastAsia="黑体" w:hAnsi="黑体"/>
          <w:szCs w:val="28"/>
        </w:rPr>
        <w:fldChar w:fldCharType="end"/>
      </w:r>
      <w:bookmarkEnd w:id="9"/>
    </w:p>
    <w:p w14:paraId="09674728" w14:textId="77777777" w:rsidR="00A03D8E" w:rsidRDefault="00A03D8E">
      <w:pPr>
        <w:framePr w:w="9639" w:h="6974" w:hRule="exact" w:wrap="around" w:vAnchor="page" w:hAnchor="page" w:x="1419" w:y="6408" w:anchorLock="1"/>
        <w:spacing w:line="760" w:lineRule="exact"/>
        <w:ind w:left="-1418"/>
      </w:pPr>
    </w:p>
    <w:p w14:paraId="5A217AC2" w14:textId="77777777" w:rsidR="00A03D8E" w:rsidRDefault="00A03D8E">
      <w:pPr>
        <w:pStyle w:val="afffffff4"/>
        <w:framePr w:w="9639" w:h="6974" w:hRule="exact" w:wrap="around" w:vAnchor="page" w:hAnchor="page" w:x="1419" w:y="6408" w:anchorLock="1"/>
        <w:textAlignment w:val="bottom"/>
        <w:rPr>
          <w:rFonts w:eastAsia="黑体"/>
          <w:szCs w:val="28"/>
        </w:rPr>
      </w:pPr>
    </w:p>
    <w:p w14:paraId="516F4B47" w14:textId="77777777" w:rsidR="00A03D8E" w:rsidRDefault="00E35971">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35A7C4BA" w14:textId="77777777" w:rsidR="00A03D8E" w:rsidRDefault="00E35971">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sz w:val="21"/>
          <w:szCs w:val="28"/>
        </w:rPr>
        <w:t>（）</w:t>
      </w:r>
      <w:r>
        <w:rPr>
          <w:sz w:val="21"/>
          <w:szCs w:val="28"/>
        </w:rPr>
        <w:fldChar w:fldCharType="end"/>
      </w:r>
      <w:bookmarkEnd w:id="11"/>
    </w:p>
    <w:p w14:paraId="0032D68F" w14:textId="77777777" w:rsidR="00A03D8E" w:rsidRDefault="00E35971">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395DEE43" w14:textId="77777777" w:rsidR="00A03D8E" w:rsidRDefault="00E35971">
      <w:pPr>
        <w:pStyle w:val="afffffffffc"/>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38A50AA" w14:textId="77777777" w:rsidR="00A03D8E" w:rsidRDefault="00E35971">
      <w:pPr>
        <w:pStyle w:val="afffffffffd"/>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C456731" w14:textId="77777777" w:rsidR="00A03D8E" w:rsidRDefault="00E35971">
      <w:pPr>
        <w:pStyle w:val="affffffff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1D94B00C" w14:textId="77777777" w:rsidR="00A03D8E" w:rsidRDefault="00E35971">
      <w:pPr>
        <w:rPr>
          <w:rFonts w:ascii="宋体" w:hAnsi="宋体"/>
          <w:sz w:val="28"/>
          <w:szCs w:val="28"/>
        </w:rPr>
        <w:sectPr w:rsidR="00A03D8E">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ED9B533" wp14:editId="7109236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01D103"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C328FC1" w14:textId="77777777" w:rsidR="00A03D8E" w:rsidRDefault="00E35971">
      <w:pPr>
        <w:pStyle w:val="affffff6"/>
        <w:spacing w:after="360"/>
      </w:pPr>
      <w:bookmarkStart w:id="20" w:name="BookMark1"/>
      <w:bookmarkStart w:id="21" w:name="_Toc138583893"/>
      <w:r>
        <w:rPr>
          <w:rFonts w:hint="eastAsia"/>
          <w:spacing w:val="320"/>
        </w:rPr>
        <w:lastRenderedPageBreak/>
        <w:t>目</w:t>
      </w:r>
      <w:r>
        <w:rPr>
          <w:rFonts w:hint="eastAsia"/>
        </w:rPr>
        <w:t>次</w:t>
      </w:r>
    </w:p>
    <w:p w14:paraId="6AC1BF52"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44310989" w:history="1">
        <w:r w:rsidR="00A03D8E">
          <w:rPr>
            <w:rStyle w:val="affff8"/>
            <w:spacing w:val="320"/>
          </w:rPr>
          <w:t>前</w:t>
        </w:r>
        <w:r w:rsidR="00A03D8E">
          <w:rPr>
            <w:rStyle w:val="affff8"/>
          </w:rPr>
          <w:t>言</w:t>
        </w:r>
        <w:r w:rsidR="00A03D8E">
          <w:tab/>
        </w:r>
        <w:r w:rsidR="00A03D8E">
          <w:fldChar w:fldCharType="begin"/>
        </w:r>
        <w:r w:rsidR="00A03D8E">
          <w:instrText xml:space="preserve"> PAGEREF _Toc144310989 \h </w:instrText>
        </w:r>
        <w:r w:rsidR="00A03D8E">
          <w:fldChar w:fldCharType="separate"/>
        </w:r>
        <w:r w:rsidR="00A03D8E">
          <w:t>II</w:t>
        </w:r>
        <w:r w:rsidR="00A03D8E">
          <w:fldChar w:fldCharType="end"/>
        </w:r>
      </w:hyperlink>
    </w:p>
    <w:p w14:paraId="25D58F52"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0" w:history="1">
        <w:r w:rsidR="00A03D8E">
          <w:rPr>
            <w:rStyle w:val="affff8"/>
          </w:rPr>
          <w:t>1 范围</w:t>
        </w:r>
        <w:r w:rsidR="00A03D8E">
          <w:tab/>
        </w:r>
        <w:r w:rsidR="00A03D8E">
          <w:fldChar w:fldCharType="begin"/>
        </w:r>
        <w:r w:rsidR="00A03D8E">
          <w:instrText xml:space="preserve"> PAGEREF _Toc144310990 \h </w:instrText>
        </w:r>
        <w:r w:rsidR="00A03D8E">
          <w:fldChar w:fldCharType="separate"/>
        </w:r>
        <w:r w:rsidR="00A03D8E">
          <w:t>1</w:t>
        </w:r>
        <w:r w:rsidR="00A03D8E">
          <w:fldChar w:fldCharType="end"/>
        </w:r>
      </w:hyperlink>
    </w:p>
    <w:p w14:paraId="0CE81129"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1" w:history="1">
        <w:r w:rsidR="00A03D8E">
          <w:rPr>
            <w:rStyle w:val="affff8"/>
          </w:rPr>
          <w:t>2 规范性引用文件</w:t>
        </w:r>
        <w:r w:rsidR="00A03D8E">
          <w:tab/>
        </w:r>
        <w:r w:rsidR="00A03D8E">
          <w:fldChar w:fldCharType="begin"/>
        </w:r>
        <w:r w:rsidR="00A03D8E">
          <w:instrText xml:space="preserve"> PAGEREF _Toc144310991 \h </w:instrText>
        </w:r>
        <w:r w:rsidR="00A03D8E">
          <w:fldChar w:fldCharType="separate"/>
        </w:r>
        <w:r w:rsidR="00A03D8E">
          <w:t>1</w:t>
        </w:r>
        <w:r w:rsidR="00A03D8E">
          <w:fldChar w:fldCharType="end"/>
        </w:r>
      </w:hyperlink>
    </w:p>
    <w:p w14:paraId="3DE7199A"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2" w:history="1">
        <w:r w:rsidR="00A03D8E">
          <w:rPr>
            <w:rStyle w:val="affff8"/>
          </w:rPr>
          <w:t>3 术语和定义</w:t>
        </w:r>
        <w:r w:rsidR="00A03D8E">
          <w:tab/>
        </w:r>
        <w:r w:rsidR="00A03D8E">
          <w:fldChar w:fldCharType="begin"/>
        </w:r>
        <w:r w:rsidR="00A03D8E">
          <w:instrText xml:space="preserve"> PAGEREF _Toc144310992 \h </w:instrText>
        </w:r>
        <w:r w:rsidR="00A03D8E">
          <w:fldChar w:fldCharType="separate"/>
        </w:r>
        <w:r w:rsidR="00A03D8E">
          <w:t>1</w:t>
        </w:r>
        <w:r w:rsidR="00A03D8E">
          <w:fldChar w:fldCharType="end"/>
        </w:r>
      </w:hyperlink>
    </w:p>
    <w:p w14:paraId="65CDFC43"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3" w:history="1">
        <w:r w:rsidR="00A03D8E">
          <w:rPr>
            <w:rStyle w:val="affff8"/>
          </w:rPr>
          <w:t>4 类型与等级</w:t>
        </w:r>
        <w:r w:rsidR="00A03D8E">
          <w:tab/>
        </w:r>
        <w:r w:rsidR="00A03D8E">
          <w:fldChar w:fldCharType="begin"/>
        </w:r>
        <w:r w:rsidR="00A03D8E">
          <w:instrText xml:space="preserve"> PAGEREF _Toc144310993 \h </w:instrText>
        </w:r>
        <w:r w:rsidR="00A03D8E">
          <w:fldChar w:fldCharType="separate"/>
        </w:r>
        <w:r w:rsidR="00A03D8E">
          <w:t>1</w:t>
        </w:r>
        <w:r w:rsidR="00A03D8E">
          <w:fldChar w:fldCharType="end"/>
        </w:r>
      </w:hyperlink>
    </w:p>
    <w:p w14:paraId="2A5395F2"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4" w:history="1">
        <w:r w:rsidR="00A03D8E">
          <w:rPr>
            <w:rStyle w:val="affff8"/>
          </w:rPr>
          <w:t>5 等级条件</w:t>
        </w:r>
        <w:r w:rsidR="00A03D8E">
          <w:tab/>
        </w:r>
        <w:r w:rsidR="00A03D8E">
          <w:fldChar w:fldCharType="begin"/>
        </w:r>
        <w:r w:rsidR="00A03D8E">
          <w:instrText xml:space="preserve"> PAGEREF _Toc144310994 \h </w:instrText>
        </w:r>
        <w:r w:rsidR="00A03D8E">
          <w:fldChar w:fldCharType="separate"/>
        </w:r>
        <w:r w:rsidR="00A03D8E">
          <w:t>1</w:t>
        </w:r>
        <w:r w:rsidR="00A03D8E">
          <w:fldChar w:fldCharType="end"/>
        </w:r>
      </w:hyperlink>
    </w:p>
    <w:p w14:paraId="63AC2533"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5" w:history="1">
        <w:r w:rsidR="00A03D8E">
          <w:rPr>
            <w:rStyle w:val="affff8"/>
          </w:rPr>
          <w:t>6 等级认定</w:t>
        </w:r>
        <w:r w:rsidR="00A03D8E">
          <w:tab/>
        </w:r>
        <w:r w:rsidR="00A03D8E">
          <w:fldChar w:fldCharType="begin"/>
        </w:r>
        <w:r w:rsidR="00A03D8E">
          <w:instrText xml:space="preserve"> PAGEREF _Toc144310995 \h </w:instrText>
        </w:r>
        <w:r w:rsidR="00A03D8E">
          <w:fldChar w:fldCharType="separate"/>
        </w:r>
        <w:r w:rsidR="00A03D8E">
          <w:t>3</w:t>
        </w:r>
        <w:r w:rsidR="00A03D8E">
          <w:fldChar w:fldCharType="end"/>
        </w:r>
      </w:hyperlink>
    </w:p>
    <w:p w14:paraId="5E1C0FE2"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6" w:history="1">
        <w:r w:rsidR="00A03D8E">
          <w:rPr>
            <w:rStyle w:val="affff8"/>
          </w:rPr>
          <w:t>7 业务范围</w:t>
        </w:r>
        <w:r w:rsidR="00A03D8E">
          <w:tab/>
        </w:r>
        <w:r w:rsidR="00A03D8E">
          <w:fldChar w:fldCharType="begin"/>
        </w:r>
        <w:r w:rsidR="00A03D8E">
          <w:instrText xml:space="preserve"> PAGEREF _Toc144310996 \h </w:instrText>
        </w:r>
        <w:r w:rsidR="00A03D8E">
          <w:fldChar w:fldCharType="separate"/>
        </w:r>
        <w:r w:rsidR="00A03D8E">
          <w:t>4</w:t>
        </w:r>
        <w:r w:rsidR="00A03D8E">
          <w:fldChar w:fldCharType="end"/>
        </w:r>
      </w:hyperlink>
    </w:p>
    <w:p w14:paraId="759A42B1" w14:textId="77777777" w:rsidR="00A03D8E" w:rsidRDefault="00E35971">
      <w:pPr>
        <w:pStyle w:val="10"/>
        <w:tabs>
          <w:tab w:val="right" w:leader="dot" w:pos="9344"/>
        </w:tabs>
        <w:rPr>
          <w:rFonts w:asciiTheme="minorHAnsi" w:eastAsiaTheme="minorEastAsia" w:hAnsiTheme="minorHAnsi" w:cstheme="minorBidi"/>
          <w:szCs w:val="22"/>
          <w14:ligatures w14:val="standardContextual"/>
        </w:rPr>
      </w:pPr>
      <w:hyperlink w:anchor="_Toc144310999" w:history="1">
        <w:r w:rsidR="00A03D8E">
          <w:rPr>
            <w:rStyle w:val="affff8"/>
            <w:spacing w:val="105"/>
          </w:rPr>
          <w:t>参考文</w:t>
        </w:r>
        <w:r w:rsidR="00A03D8E">
          <w:rPr>
            <w:rStyle w:val="affff8"/>
          </w:rPr>
          <w:t>献</w:t>
        </w:r>
        <w:r w:rsidR="00A03D8E">
          <w:tab/>
        </w:r>
        <w:r w:rsidR="00A03D8E">
          <w:fldChar w:fldCharType="begin"/>
        </w:r>
        <w:r w:rsidR="00A03D8E">
          <w:instrText xml:space="preserve"> PAGEREF _Toc144310999 \h </w:instrText>
        </w:r>
        <w:r w:rsidR="00A03D8E">
          <w:fldChar w:fldCharType="separate"/>
        </w:r>
        <w:r w:rsidR="00A03D8E">
          <w:t>16</w:t>
        </w:r>
        <w:r w:rsidR="00A03D8E">
          <w:fldChar w:fldCharType="end"/>
        </w:r>
      </w:hyperlink>
    </w:p>
    <w:p w14:paraId="39FD683A" w14:textId="77777777" w:rsidR="00A03D8E" w:rsidRDefault="00E35971">
      <w:pPr>
        <w:pStyle w:val="affffff6"/>
        <w:spacing w:after="360"/>
        <w:sectPr w:rsidR="00A03D8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49945083" w14:textId="77777777" w:rsidR="00A03D8E" w:rsidRDefault="00E35971">
      <w:pPr>
        <w:pStyle w:val="a6"/>
        <w:spacing w:before="900" w:after="360"/>
      </w:pPr>
      <w:bookmarkStart w:id="22" w:name="_Toc144310989"/>
      <w:bookmarkStart w:id="23" w:name="BookMark2"/>
      <w:bookmarkEnd w:id="20"/>
      <w:r>
        <w:rPr>
          <w:spacing w:val="320"/>
        </w:rPr>
        <w:lastRenderedPageBreak/>
        <w:t>前</w:t>
      </w:r>
      <w:r>
        <w:t>言</w:t>
      </w:r>
      <w:bookmarkEnd w:id="21"/>
      <w:bookmarkEnd w:id="22"/>
    </w:p>
    <w:p w14:paraId="59E18A74" w14:textId="77777777" w:rsidR="00A03D8E" w:rsidRDefault="00E35971">
      <w:pPr>
        <w:pStyle w:val="afffff1"/>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3C896E51" w14:textId="77777777" w:rsidR="00A03D8E" w:rsidRDefault="00E35971">
      <w:pPr>
        <w:pStyle w:val="afffff1"/>
        <w:ind w:firstLine="420"/>
      </w:pPr>
      <w:r>
        <w:rPr>
          <w:rFonts w:hint="eastAsia"/>
        </w:rPr>
        <w:t>请注意本文件的某些内容可能涉及专利。本文件的发布机构不承担识别专利的责任。</w:t>
      </w:r>
    </w:p>
    <w:p w14:paraId="7F59DBA9" w14:textId="77777777" w:rsidR="00A03D8E" w:rsidRDefault="00E35971">
      <w:pPr>
        <w:pStyle w:val="afffff1"/>
        <w:ind w:firstLine="420"/>
      </w:pPr>
      <w:r>
        <w:rPr>
          <w:rFonts w:hint="eastAsia"/>
        </w:rPr>
        <w:t>本文件由广西林学会提出并归口。</w:t>
      </w:r>
    </w:p>
    <w:p w14:paraId="354CD21D" w14:textId="77777777" w:rsidR="00A03D8E" w:rsidRDefault="00E35971">
      <w:pPr>
        <w:pStyle w:val="afffffffffff7"/>
      </w:pPr>
      <w:r>
        <w:rPr>
          <w:rFonts w:hint="eastAsia"/>
        </w:rPr>
        <w:t>本文件起草单位：广西区直国有林场林下经济绿色产业联合会、广西林学会、广西壮族自治区国有高峰林场、广西壮族自治区国有黄冕林场、广西生态职业技术学院。</w:t>
      </w:r>
    </w:p>
    <w:p w14:paraId="5F2575C7" w14:textId="77777777" w:rsidR="00A03D8E" w:rsidRDefault="00E35971">
      <w:pPr>
        <w:pStyle w:val="afffffffffff7"/>
      </w:pPr>
      <w:r>
        <w:rPr>
          <w:rFonts w:hint="eastAsia"/>
        </w:rPr>
        <w:t>本文件主要起草人：刘晓星、唐璇、黄晓霞、龙洁琼、李本丽、梁东华、宁祥坤、陈代喜、胡荣辉、宋毅克、温中林、谢春俊、陈进宁、黄碧峰。</w:t>
      </w:r>
    </w:p>
    <w:p w14:paraId="3B244BEE" w14:textId="77777777" w:rsidR="00A03D8E" w:rsidRDefault="00A03D8E">
      <w:pPr>
        <w:pStyle w:val="afffff1"/>
        <w:ind w:firstLine="420"/>
      </w:pPr>
    </w:p>
    <w:p w14:paraId="7A81ADDE" w14:textId="77777777" w:rsidR="00A03D8E" w:rsidRDefault="00A03D8E">
      <w:pPr>
        <w:pStyle w:val="afffff1"/>
        <w:ind w:firstLine="420"/>
        <w:sectPr w:rsidR="00A03D8E">
          <w:headerReference w:type="default" r:id="rId18"/>
          <w:footerReference w:type="default" r:id="rId19"/>
          <w:pgSz w:w="11906" w:h="16838"/>
          <w:pgMar w:top="1928" w:right="1134" w:bottom="1134" w:left="1134" w:header="1418" w:footer="1134" w:gutter="284"/>
          <w:pgNumType w:fmt="upperRoman"/>
          <w:cols w:space="425"/>
          <w:formProt w:val="0"/>
          <w:docGrid w:linePitch="312"/>
        </w:sectPr>
      </w:pPr>
    </w:p>
    <w:p w14:paraId="5BF817A1" w14:textId="77777777" w:rsidR="00A03D8E" w:rsidRDefault="00A03D8E">
      <w:pPr>
        <w:spacing w:line="20" w:lineRule="exact"/>
        <w:jc w:val="center"/>
        <w:rPr>
          <w:rFonts w:ascii="黑体" w:eastAsia="黑体" w:hAnsi="黑体"/>
          <w:sz w:val="32"/>
          <w:szCs w:val="32"/>
        </w:rPr>
      </w:pPr>
      <w:bookmarkStart w:id="24" w:name="BookMark4"/>
      <w:bookmarkEnd w:id="23"/>
    </w:p>
    <w:p w14:paraId="57AF709A" w14:textId="77777777" w:rsidR="00A03D8E" w:rsidRDefault="00A03D8E">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AE75BA14CC8D4293BB17C269497E2081"/>
        </w:placeholder>
      </w:sdtPr>
      <w:sdtEndPr/>
      <w:sdtContent>
        <w:p w14:paraId="007F9A1E" w14:textId="77777777" w:rsidR="00A03D8E" w:rsidRDefault="00E35971">
          <w:pPr>
            <w:pStyle w:val="afffffffff4"/>
            <w:spacing w:beforeLines="1" w:before="2" w:afterLines="220" w:after="528"/>
          </w:pPr>
          <w:r>
            <w:rPr>
              <w:rFonts w:ascii="Times New Roman" w:hAnsi="Times New Roman" w:hint="eastAsia"/>
              <w:b/>
              <w:sz w:val="28"/>
              <w:szCs w:val="28"/>
            </w:rPr>
            <w:t>桉树林下种植砂仁技术规程</w:t>
          </w:r>
        </w:p>
      </w:sdtContent>
    </w:sdt>
    <w:p w14:paraId="3A482007" w14:textId="77777777" w:rsidR="00A03D8E" w:rsidRDefault="00E35971">
      <w:pPr>
        <w:pStyle w:val="afff"/>
        <w:spacing w:before="240" w:after="240"/>
      </w:pPr>
      <w:bookmarkStart w:id="26" w:name="_Toc138583894"/>
      <w:bookmarkStart w:id="27" w:name="_Toc144310990"/>
      <w:bookmarkStart w:id="28" w:name="_Toc17233333"/>
      <w:bookmarkStart w:id="29" w:name="_Toc26986530"/>
      <w:bookmarkStart w:id="30" w:name="_Toc26986771"/>
      <w:bookmarkStart w:id="31" w:name="_Toc26718930"/>
      <w:bookmarkStart w:id="32" w:name="_Toc26648465"/>
      <w:bookmarkStart w:id="33" w:name="_Toc17233325"/>
      <w:bookmarkStart w:id="34" w:name="_Toc24884211"/>
      <w:bookmarkStart w:id="35" w:name="_Toc97192964"/>
      <w:bookmarkStart w:id="36" w:name="_Toc24884218"/>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7C01900C" w14:textId="77777777" w:rsidR="00A03D8E" w:rsidRDefault="00E35971">
      <w:pPr>
        <w:pStyle w:val="afffff1"/>
        <w:ind w:firstLine="420"/>
      </w:pPr>
      <w:bookmarkStart w:id="37" w:name="_Toc17233326"/>
      <w:bookmarkStart w:id="38" w:name="_Toc26648466"/>
      <w:bookmarkStart w:id="39" w:name="_Toc24884212"/>
      <w:bookmarkStart w:id="40" w:name="_Toc24884219"/>
      <w:bookmarkStart w:id="41" w:name="_Toc17233334"/>
      <w:r>
        <w:rPr>
          <w:rFonts w:hint="eastAsia"/>
        </w:rPr>
        <w:t>本文件规定了桉树林</w:t>
      </w:r>
      <w:r>
        <w:rPr>
          <w:rFonts w:hint="eastAsia"/>
        </w:rPr>
        <w:t>下种植</w:t>
      </w:r>
      <w:r>
        <w:rPr>
          <w:rFonts w:hint="eastAsia"/>
          <w:szCs w:val="21"/>
        </w:rPr>
        <w:t>砂仁</w:t>
      </w:r>
      <w:r w:rsidRPr="00597D30">
        <w:rPr>
          <w:rFonts w:hint="eastAsia"/>
        </w:rPr>
        <w:t>（</w:t>
      </w:r>
      <w:proofErr w:type="spellStart"/>
      <w:r w:rsidRPr="00597D30">
        <w:rPr>
          <w:i/>
          <w:iCs/>
        </w:rPr>
        <w:t>Amomum</w:t>
      </w:r>
      <w:proofErr w:type="spellEnd"/>
      <w:r w:rsidRPr="00597D30">
        <w:rPr>
          <w:i/>
          <w:iCs/>
        </w:rPr>
        <w:t xml:space="preserve"> </w:t>
      </w:r>
      <w:proofErr w:type="spellStart"/>
      <w:r w:rsidRPr="00597D30">
        <w:rPr>
          <w:i/>
          <w:iCs/>
        </w:rPr>
        <w:t>villosum</w:t>
      </w:r>
      <w:proofErr w:type="spellEnd"/>
      <w:r w:rsidRPr="00597D30">
        <w:rPr>
          <w:i/>
          <w:iCs/>
        </w:rPr>
        <w:t xml:space="preserve"> </w:t>
      </w:r>
      <w:proofErr w:type="spellStart"/>
      <w:r w:rsidRPr="00597D30">
        <w:rPr>
          <w:i/>
          <w:iCs/>
        </w:rPr>
        <w:t>Lour</w:t>
      </w:r>
      <w:proofErr w:type="spellEnd"/>
      <w:r w:rsidRPr="00597D30">
        <w:rPr>
          <w:i/>
          <w:iCs/>
        </w:rPr>
        <w:t>.</w:t>
      </w:r>
      <w:r w:rsidRPr="00597D30">
        <w:rPr>
          <w:rFonts w:hint="eastAsia"/>
        </w:rPr>
        <w:t>）的</w:t>
      </w:r>
      <w:r>
        <w:rPr>
          <w:rFonts w:ascii="Times New Roman"/>
        </w:rPr>
        <w:t>技术程序</w:t>
      </w:r>
      <w:r>
        <w:rPr>
          <w:rFonts w:ascii="Times New Roman" w:hint="eastAsia"/>
        </w:rPr>
        <w:t>，包括</w:t>
      </w:r>
      <w:r>
        <w:rPr>
          <w:rFonts w:hint="eastAsia"/>
          <w:szCs w:val="21"/>
        </w:rPr>
        <w:t>林地选择、整地方式、苗木标准、种植模式、抚育管护、病虫害防治、采收等系列主要技术措施</w:t>
      </w:r>
      <w:r>
        <w:rPr>
          <w:rFonts w:ascii="Times New Roman" w:hint="eastAsia"/>
        </w:rPr>
        <w:t>。</w:t>
      </w:r>
    </w:p>
    <w:p w14:paraId="63000A0D" w14:textId="77777777" w:rsidR="00A03D8E" w:rsidRDefault="00E35971">
      <w:pPr>
        <w:pStyle w:val="afffff1"/>
        <w:ind w:firstLine="420"/>
      </w:pPr>
      <w:r>
        <w:rPr>
          <w:rFonts w:hint="eastAsia"/>
        </w:rPr>
        <w:t>本文件适用于</w:t>
      </w:r>
      <w:r>
        <w:rPr>
          <w:rFonts w:ascii="Times New Roman" w:hint="eastAsia"/>
        </w:rPr>
        <w:t>桉树林下砂仁的种植</w:t>
      </w:r>
      <w:r>
        <w:rPr>
          <w:rFonts w:hint="eastAsia"/>
        </w:rPr>
        <w:t>。</w:t>
      </w:r>
    </w:p>
    <w:p w14:paraId="138E91EE" w14:textId="77777777" w:rsidR="00A03D8E" w:rsidRDefault="00E35971">
      <w:pPr>
        <w:pStyle w:val="afff"/>
        <w:spacing w:before="240" w:after="240"/>
      </w:pPr>
      <w:bookmarkStart w:id="42" w:name="_Toc97192965"/>
      <w:bookmarkStart w:id="43" w:name="_Toc26986772"/>
      <w:bookmarkStart w:id="44" w:name="_Toc26718931"/>
      <w:bookmarkStart w:id="45" w:name="_Toc26986531"/>
      <w:bookmarkStart w:id="46" w:name="_Toc144310991"/>
      <w:bookmarkStart w:id="47" w:name="_Toc97192966"/>
      <w:bookmarkStart w:id="48" w:name="_Toc138583896"/>
      <w:bookmarkEnd w:id="37"/>
      <w:bookmarkEnd w:id="38"/>
      <w:bookmarkEnd w:id="39"/>
      <w:bookmarkEnd w:id="40"/>
      <w:bookmarkEnd w:id="41"/>
      <w:r>
        <w:rPr>
          <w:rFonts w:hint="eastAsia"/>
        </w:rPr>
        <w:t>规范性引用文件</w:t>
      </w:r>
      <w:bookmarkEnd w:id="42"/>
      <w:bookmarkEnd w:id="43"/>
      <w:bookmarkEnd w:id="44"/>
      <w:bookmarkEnd w:id="45"/>
      <w:bookmarkEnd w:id="46"/>
    </w:p>
    <w:sdt>
      <w:sdtPr>
        <w:rPr>
          <w:rFonts w:hint="eastAsia"/>
        </w:rPr>
        <w:id w:val="715848253"/>
        <w:placeholder>
          <w:docPart w:val="4DD55018210B4871AAC2983C2E7719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F811EF1" w14:textId="77777777" w:rsidR="00A03D8E" w:rsidRDefault="00E35971">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8CE854" w14:textId="77777777" w:rsidR="00A03D8E" w:rsidRDefault="00E35971">
      <w:pPr>
        <w:pStyle w:val="afffff1"/>
        <w:ind w:firstLine="420"/>
      </w:pPr>
      <w:r>
        <w:rPr>
          <w:rFonts w:hint="eastAsia"/>
        </w:rPr>
        <w:t xml:space="preserve">GB 15618 </w:t>
      </w:r>
      <w:r>
        <w:rPr>
          <w:rFonts w:hint="eastAsia"/>
        </w:rPr>
        <w:t>土壤环境质量</w:t>
      </w:r>
      <w:r>
        <w:rPr>
          <w:rFonts w:hint="eastAsia"/>
        </w:rPr>
        <w:t xml:space="preserve"> </w:t>
      </w:r>
      <w:r>
        <w:rPr>
          <w:rFonts w:hint="eastAsia"/>
        </w:rPr>
        <w:t>农用地土壤污染风险管控标准（试行）</w:t>
      </w:r>
    </w:p>
    <w:p w14:paraId="73B9C41E" w14:textId="77777777" w:rsidR="00A03D8E" w:rsidRDefault="00E35971">
      <w:pPr>
        <w:pStyle w:val="afffff1"/>
        <w:ind w:firstLine="420"/>
      </w:pPr>
      <w:r>
        <w:rPr>
          <w:rFonts w:hint="eastAsia"/>
        </w:rPr>
        <w:t xml:space="preserve">GB/T 8321 </w:t>
      </w:r>
      <w:r>
        <w:rPr>
          <w:rFonts w:hint="eastAsia"/>
        </w:rPr>
        <w:t>（所有部分）农药合理使用准则</w:t>
      </w:r>
    </w:p>
    <w:p w14:paraId="38A5986D" w14:textId="77777777" w:rsidR="00A03D8E" w:rsidRDefault="00E35971">
      <w:pPr>
        <w:pStyle w:val="afffff1"/>
        <w:ind w:firstLine="420"/>
      </w:pPr>
      <w:r>
        <w:rPr>
          <w:rFonts w:hint="eastAsia"/>
        </w:rPr>
        <w:t xml:space="preserve">LY/T 1678 </w:t>
      </w:r>
      <w:r>
        <w:rPr>
          <w:rFonts w:hint="eastAsia"/>
        </w:rPr>
        <w:t>食用林产品产地环境通用要求</w:t>
      </w:r>
    </w:p>
    <w:p w14:paraId="43D56C3B" w14:textId="77777777" w:rsidR="00A03D8E" w:rsidRDefault="00E35971">
      <w:pPr>
        <w:pStyle w:val="afffff1"/>
        <w:ind w:firstLine="420"/>
      </w:pPr>
      <w:r>
        <w:rPr>
          <w:rFonts w:hint="eastAsia"/>
        </w:rPr>
        <w:t xml:space="preserve">NY/T 1276 </w:t>
      </w:r>
      <w:r>
        <w:rPr>
          <w:rFonts w:hint="eastAsia"/>
        </w:rPr>
        <w:t>农药安全使用规范</w:t>
      </w:r>
      <w:r>
        <w:rPr>
          <w:rFonts w:hint="eastAsia"/>
        </w:rPr>
        <w:t xml:space="preserve"> </w:t>
      </w:r>
      <w:r>
        <w:rPr>
          <w:rFonts w:hint="eastAsia"/>
        </w:rPr>
        <w:t>总则</w:t>
      </w:r>
    </w:p>
    <w:p w14:paraId="6DA5FD14" w14:textId="77777777" w:rsidR="00A03D8E" w:rsidRDefault="00E35971">
      <w:pPr>
        <w:pStyle w:val="afff"/>
        <w:spacing w:before="240" w:after="240"/>
      </w:pPr>
      <w:bookmarkStart w:id="49" w:name="_Toc144310992"/>
      <w:r>
        <w:rPr>
          <w:rFonts w:hint="eastAsia"/>
          <w:szCs w:val="21"/>
        </w:rPr>
        <w:t>术语和定义</w:t>
      </w:r>
      <w:bookmarkEnd w:id="47"/>
      <w:bookmarkEnd w:id="48"/>
      <w:bookmarkEnd w:id="49"/>
    </w:p>
    <w:bookmarkStart w:id="50" w:name="_Toc26986532"/>
    <w:bookmarkEnd w:id="50"/>
    <w:p w14:paraId="3CFC67A4" w14:textId="77777777" w:rsidR="00421028" w:rsidRDefault="00E35971" w:rsidP="00421028">
      <w:pPr>
        <w:pStyle w:val="afffff1"/>
        <w:ind w:firstLine="420"/>
        <w:rPr>
          <w:rFonts w:hint="eastAsia"/>
        </w:rPr>
      </w:pPr>
      <w:sdt>
        <w:sdtPr>
          <w:id w:val="-1909835108"/>
          <w:placeholder>
            <w:docPart w:val="7CFDFBD3D4444735B261FD9481C4BA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CB774D">
            <w:t>下列术语和定义适用于本文件。</w:t>
          </w:r>
        </w:sdtContent>
      </w:sdt>
    </w:p>
    <w:p w14:paraId="79AF689A" w14:textId="17358867" w:rsidR="00CB774D" w:rsidRPr="00421028" w:rsidRDefault="00421028" w:rsidP="00421028">
      <w:pPr>
        <w:pStyle w:val="afffffffffff0"/>
        <w:ind w:left="420" w:hangingChars="200" w:hanging="420"/>
        <w:rPr>
          <w:rFonts w:ascii="黑体" w:eastAsia="黑体" w:hAnsi="黑体"/>
        </w:rPr>
      </w:pPr>
      <w:r w:rsidRPr="00421028">
        <w:rPr>
          <w:rFonts w:ascii="黑体" w:eastAsia="黑体" w:hAnsi="黑体"/>
        </w:rPr>
        <w:br/>
      </w:r>
      <w:r w:rsidR="00141E39" w:rsidRPr="00421028">
        <w:rPr>
          <w:rFonts w:ascii="黑体" w:eastAsia="黑体" w:hAnsi="黑体" w:hint="eastAsia"/>
        </w:rPr>
        <w:t>桉树林下种植 Planted under eucalypt forests</w:t>
      </w:r>
    </w:p>
    <w:p w14:paraId="36E9DDC5" w14:textId="77777777" w:rsidR="00421028" w:rsidRDefault="00141E39" w:rsidP="00421028">
      <w:pPr>
        <w:pStyle w:val="afffff1"/>
        <w:ind w:firstLine="420"/>
        <w:rPr>
          <w:rFonts w:hint="eastAsia"/>
        </w:rPr>
      </w:pPr>
      <w:r w:rsidRPr="00141E39">
        <w:rPr>
          <w:rFonts w:hint="eastAsia"/>
        </w:rPr>
        <w:t>依托桉树林下空间，遵循可持续经营原则，在桉树林</w:t>
      </w:r>
      <w:proofErr w:type="gramStart"/>
      <w:r w:rsidRPr="00141E39">
        <w:rPr>
          <w:rFonts w:hint="eastAsia"/>
        </w:rPr>
        <w:t>下空间</w:t>
      </w:r>
      <w:proofErr w:type="gramEnd"/>
      <w:r w:rsidRPr="00141E39">
        <w:rPr>
          <w:rFonts w:hint="eastAsia"/>
        </w:rPr>
        <w:t>开展的种植活动</w:t>
      </w:r>
      <w:r>
        <w:rPr>
          <w:rFonts w:hint="eastAsia"/>
        </w:rPr>
        <w:t>。</w:t>
      </w:r>
    </w:p>
    <w:p w14:paraId="559CC84A" w14:textId="6A09AA7B" w:rsidR="00141E39" w:rsidRPr="00421028" w:rsidRDefault="00421028" w:rsidP="00421028">
      <w:pPr>
        <w:pStyle w:val="afffffffffff0"/>
        <w:ind w:left="420" w:hangingChars="200" w:hanging="420"/>
        <w:rPr>
          <w:rFonts w:ascii="黑体" w:eastAsia="黑体" w:hAnsi="黑体"/>
        </w:rPr>
      </w:pPr>
      <w:r w:rsidRPr="00421028">
        <w:rPr>
          <w:rFonts w:ascii="黑体" w:eastAsia="黑体" w:hAnsi="黑体"/>
        </w:rPr>
        <w:br/>
      </w:r>
      <w:r w:rsidR="00141E39" w:rsidRPr="00421028">
        <w:rPr>
          <w:rFonts w:ascii="黑体" w:eastAsia="黑体" w:hAnsi="黑体" w:hint="eastAsia"/>
        </w:rPr>
        <w:t xml:space="preserve">分株繁殖 Reproduction by </w:t>
      </w:r>
      <w:proofErr w:type="spellStart"/>
      <w:r w:rsidR="00141E39" w:rsidRPr="00421028">
        <w:rPr>
          <w:rFonts w:ascii="黑体" w:eastAsia="黑体" w:hAnsi="黑体" w:hint="eastAsia"/>
        </w:rPr>
        <w:t>Ramets</w:t>
      </w:r>
      <w:proofErr w:type="spellEnd"/>
    </w:p>
    <w:p w14:paraId="619B7814" w14:textId="43361608" w:rsidR="00141E39" w:rsidRPr="00141E39" w:rsidRDefault="00141E39" w:rsidP="00141E39">
      <w:pPr>
        <w:pStyle w:val="afffff1"/>
        <w:ind w:firstLine="420"/>
      </w:pPr>
      <w:r w:rsidRPr="00141E39">
        <w:rPr>
          <w:rFonts w:hint="eastAsia"/>
        </w:rPr>
        <w:t>选生长健壮的植株，截取具有芽1-2个以上的幼苗和壮苗为种苗的繁殖方式</w:t>
      </w:r>
      <w:r>
        <w:rPr>
          <w:rFonts w:hint="eastAsia"/>
        </w:rPr>
        <w:t>。</w:t>
      </w:r>
    </w:p>
    <w:p w14:paraId="0C1707E8" w14:textId="77777777" w:rsidR="00A03D8E" w:rsidRDefault="00E35971">
      <w:pPr>
        <w:pStyle w:val="afff"/>
        <w:spacing w:before="240" w:after="240"/>
      </w:pPr>
      <w:r>
        <w:rPr>
          <w:rFonts w:hint="eastAsia"/>
        </w:rPr>
        <w:t>产地要求</w:t>
      </w:r>
    </w:p>
    <w:p w14:paraId="6A9714D0" w14:textId="77777777" w:rsidR="00A03D8E" w:rsidRDefault="00E35971">
      <w:pPr>
        <w:pStyle w:val="afffff1"/>
        <w:ind w:firstLine="420"/>
      </w:pPr>
      <w:r>
        <w:rPr>
          <w:rFonts w:hint="eastAsia"/>
        </w:rPr>
        <w:t>应选择生态环境条件良好、远离污染源的地区：林地的土壤、灌溉水、空气等环境质量指标符合</w:t>
      </w:r>
      <w:r>
        <w:rPr>
          <w:rFonts w:hint="eastAsia"/>
        </w:rPr>
        <w:t xml:space="preserve">LY/T 1678 </w:t>
      </w:r>
      <w:r>
        <w:rPr>
          <w:rFonts w:hint="eastAsia"/>
        </w:rPr>
        <w:t>的规定。</w:t>
      </w:r>
    </w:p>
    <w:p w14:paraId="41065EFB" w14:textId="77777777" w:rsidR="00A03D8E" w:rsidRDefault="00E35971">
      <w:pPr>
        <w:pStyle w:val="afff"/>
        <w:spacing w:before="240" w:after="240"/>
      </w:pPr>
      <w:r>
        <w:rPr>
          <w:rFonts w:hint="eastAsia"/>
        </w:rPr>
        <w:t>种植地选择</w:t>
      </w:r>
    </w:p>
    <w:p w14:paraId="2C76A0D8" w14:textId="0278A1AD" w:rsidR="00A03D8E" w:rsidRDefault="00E35971" w:rsidP="00421028">
      <w:pPr>
        <w:pStyle w:val="affffffffa"/>
      </w:pPr>
      <w:r>
        <w:rPr>
          <w:rFonts w:hint="eastAsia"/>
        </w:rPr>
        <w:t>选择海拔</w:t>
      </w:r>
      <w:r>
        <w:rPr>
          <w:rFonts w:hAnsi="宋体" w:cs="宋体" w:hint="eastAsia"/>
        </w:rPr>
        <w:t>≦</w:t>
      </w:r>
      <w:r>
        <w:rPr>
          <w:rFonts w:hint="eastAsia"/>
        </w:rPr>
        <w:t>500</w:t>
      </w:r>
      <w:r>
        <w:rPr>
          <w:rFonts w:hint="eastAsia"/>
          <w:szCs w:val="21"/>
          <w:vertAlign w:val="superscript"/>
        </w:rPr>
        <w:t xml:space="preserve"> </w:t>
      </w:r>
      <w:r>
        <w:rPr>
          <w:rFonts w:hint="eastAsia"/>
        </w:rPr>
        <w:t>m</w:t>
      </w:r>
      <w:r>
        <w:rPr>
          <w:rFonts w:hint="eastAsia"/>
        </w:rPr>
        <w:t>的桉树林地，桉树种植密度</w:t>
      </w:r>
      <w:r>
        <w:rPr>
          <w:rFonts w:hint="eastAsia"/>
        </w:rPr>
        <w:t>93</w:t>
      </w:r>
      <w:r>
        <w:rPr>
          <w:rFonts w:hint="eastAsia"/>
        </w:rPr>
        <w:t>株</w:t>
      </w:r>
      <w:r>
        <w:rPr>
          <w:rFonts w:hint="eastAsia"/>
        </w:rPr>
        <w:t>/</w:t>
      </w:r>
      <w:r>
        <w:rPr>
          <w:rFonts w:hint="eastAsia"/>
        </w:rPr>
        <w:t>亩，株行距</w:t>
      </w:r>
      <w:r>
        <w:rPr>
          <w:rFonts w:hint="eastAsia"/>
        </w:rPr>
        <w:t>2.0</w:t>
      </w:r>
      <w:r w:rsidR="00597D30" w:rsidRPr="00597D30">
        <w:rPr>
          <w:rFonts w:hint="eastAsia"/>
          <w:vertAlign w:val="superscript"/>
        </w:rPr>
        <w:t xml:space="preserve"> </w:t>
      </w:r>
      <w:r>
        <w:rPr>
          <w:rFonts w:hint="eastAsia"/>
        </w:rPr>
        <w:t>m</w:t>
      </w:r>
      <w:r>
        <w:rPr>
          <w:rFonts w:hint="eastAsia"/>
        </w:rPr>
        <w:t>×</w:t>
      </w:r>
      <w:r>
        <w:rPr>
          <w:rFonts w:hint="eastAsia"/>
        </w:rPr>
        <w:t>3.6</w:t>
      </w:r>
      <w:r w:rsidR="00597D30" w:rsidRPr="00597D30">
        <w:rPr>
          <w:rFonts w:hint="eastAsia"/>
          <w:vertAlign w:val="superscript"/>
        </w:rPr>
        <w:t xml:space="preserve"> </w:t>
      </w:r>
      <w:r>
        <w:rPr>
          <w:rFonts w:hint="eastAsia"/>
        </w:rPr>
        <w:t>m</w:t>
      </w:r>
      <w:r>
        <w:rPr>
          <w:rFonts w:hint="eastAsia"/>
        </w:rPr>
        <w:t>，林分郁闭度</w:t>
      </w:r>
      <w:r>
        <w:rPr>
          <w:rFonts w:hint="eastAsia"/>
        </w:rPr>
        <w:t>0.6</w:t>
      </w:r>
      <w:r>
        <w:rPr>
          <w:rFonts w:hint="eastAsia"/>
        </w:rPr>
        <w:t>～</w:t>
      </w:r>
      <w:r>
        <w:rPr>
          <w:rFonts w:hint="eastAsia"/>
        </w:rPr>
        <w:t>0.8</w:t>
      </w:r>
      <w:r>
        <w:rPr>
          <w:rFonts w:hint="eastAsia"/>
        </w:rPr>
        <w:t>，坡度</w:t>
      </w:r>
      <w:r>
        <w:rPr>
          <w:rFonts w:hAnsi="宋体" w:cs="宋体" w:hint="eastAsia"/>
        </w:rPr>
        <w:t>≦</w:t>
      </w:r>
      <w:r>
        <w:rPr>
          <w:rFonts w:hint="eastAsia"/>
        </w:rPr>
        <w:t>30</w:t>
      </w:r>
      <w:r w:rsidR="00597D30" w:rsidRPr="00597D30">
        <w:rPr>
          <w:rFonts w:hint="eastAsia"/>
          <w:vertAlign w:val="superscript"/>
        </w:rPr>
        <w:t xml:space="preserve"> </w:t>
      </w:r>
      <w:r>
        <w:rPr>
          <w:rFonts w:hint="eastAsia"/>
        </w:rPr>
        <w:t>°，土壤肥沃疏松、排水良好、保肥力强的红壤土或赤红壤土，土层深厚肥沃。</w:t>
      </w:r>
    </w:p>
    <w:p w14:paraId="0E645D03" w14:textId="1D0544CC" w:rsidR="00A03D8E" w:rsidRDefault="00E35971" w:rsidP="00421028">
      <w:pPr>
        <w:pStyle w:val="affffffffa"/>
      </w:pPr>
      <w:r>
        <w:rPr>
          <w:rFonts w:hint="eastAsia"/>
        </w:rPr>
        <w:t>土壤中镉、汞、砷、铅、铬、铜、镍、锌等，以及六六六、滴滴涕、苯并</w:t>
      </w:r>
      <w:r>
        <w:rPr>
          <w:rFonts w:hint="eastAsia"/>
        </w:rPr>
        <w:t>[a]</w:t>
      </w:r>
      <w:proofErr w:type="gramStart"/>
      <w:r>
        <w:rPr>
          <w:rFonts w:hint="eastAsia"/>
        </w:rPr>
        <w:t>芘</w:t>
      </w:r>
      <w:proofErr w:type="gramEnd"/>
      <w:r>
        <w:rPr>
          <w:rFonts w:hint="eastAsia"/>
        </w:rPr>
        <w:t>等的风险筛选</w:t>
      </w:r>
      <w:proofErr w:type="gramStart"/>
      <w:r>
        <w:rPr>
          <w:rFonts w:hint="eastAsia"/>
        </w:rPr>
        <w:t>值按照</w:t>
      </w:r>
      <w:proofErr w:type="gramEnd"/>
      <w:r>
        <w:rPr>
          <w:rFonts w:hint="eastAsia"/>
        </w:rPr>
        <w:t>GB 15618</w:t>
      </w:r>
      <w:r>
        <w:rPr>
          <w:rFonts w:hint="eastAsia"/>
        </w:rPr>
        <w:t>执行。</w:t>
      </w:r>
    </w:p>
    <w:p w14:paraId="3B50F70F" w14:textId="77777777" w:rsidR="00A03D8E" w:rsidRDefault="00E35971">
      <w:pPr>
        <w:pStyle w:val="afff"/>
        <w:spacing w:before="240" w:after="240"/>
      </w:pPr>
      <w:r>
        <w:rPr>
          <w:rFonts w:hint="eastAsia"/>
        </w:rPr>
        <w:t>整地</w:t>
      </w:r>
    </w:p>
    <w:p w14:paraId="2C22D26B" w14:textId="77777777" w:rsidR="00A03D8E" w:rsidRDefault="00E35971">
      <w:pPr>
        <w:pStyle w:val="afff0"/>
        <w:spacing w:before="120" w:after="120"/>
      </w:pPr>
      <w:r>
        <w:rPr>
          <w:rFonts w:hint="eastAsia"/>
        </w:rPr>
        <w:t>林地清理</w:t>
      </w:r>
    </w:p>
    <w:p w14:paraId="4EEF0FCA" w14:textId="77777777" w:rsidR="00A03D8E" w:rsidRDefault="00E35971">
      <w:pPr>
        <w:pStyle w:val="afffff1"/>
        <w:ind w:firstLine="420"/>
      </w:pPr>
      <w:r>
        <w:rPr>
          <w:rFonts w:hint="eastAsia"/>
          <w:szCs w:val="21"/>
        </w:rPr>
        <w:t>定植</w:t>
      </w:r>
      <w:r>
        <w:rPr>
          <w:szCs w:val="21"/>
        </w:rPr>
        <w:t>前，</w:t>
      </w:r>
      <w:r>
        <w:rPr>
          <w:rFonts w:hint="eastAsia"/>
          <w:szCs w:val="21"/>
        </w:rPr>
        <w:t>人工</w:t>
      </w:r>
      <w:r>
        <w:rPr>
          <w:szCs w:val="21"/>
        </w:rPr>
        <w:t>清理</w:t>
      </w:r>
      <w:r>
        <w:rPr>
          <w:rFonts w:hint="eastAsia"/>
          <w:szCs w:val="21"/>
        </w:rPr>
        <w:t>桉树林下</w:t>
      </w:r>
      <w:r>
        <w:rPr>
          <w:szCs w:val="21"/>
        </w:rPr>
        <w:t>会影响</w:t>
      </w:r>
      <w:r>
        <w:rPr>
          <w:rFonts w:hint="eastAsia"/>
          <w:szCs w:val="21"/>
        </w:rPr>
        <w:t>砂仁</w:t>
      </w:r>
      <w:r>
        <w:rPr>
          <w:szCs w:val="21"/>
        </w:rPr>
        <w:t>生长的杂草、</w:t>
      </w:r>
      <w:proofErr w:type="gramStart"/>
      <w:r>
        <w:rPr>
          <w:szCs w:val="21"/>
        </w:rPr>
        <w:t>杂灌及枯枝</w:t>
      </w:r>
      <w:proofErr w:type="gramEnd"/>
      <w:r>
        <w:rPr>
          <w:szCs w:val="21"/>
        </w:rPr>
        <w:t>落</w:t>
      </w:r>
      <w:r>
        <w:rPr>
          <w:szCs w:val="21"/>
        </w:rPr>
        <w:t>叶</w:t>
      </w:r>
      <w:r>
        <w:rPr>
          <w:rFonts w:hint="eastAsia"/>
        </w:rPr>
        <w:t>。</w:t>
      </w:r>
    </w:p>
    <w:p w14:paraId="443D85B5" w14:textId="77777777" w:rsidR="00A03D8E" w:rsidRDefault="00E35971">
      <w:pPr>
        <w:pStyle w:val="afff0"/>
        <w:spacing w:before="120" w:after="120"/>
      </w:pPr>
      <w:r>
        <w:rPr>
          <w:rFonts w:hint="eastAsia"/>
        </w:rPr>
        <w:t>挖栽植</w:t>
      </w:r>
      <w:proofErr w:type="gramStart"/>
      <w:r>
        <w:rPr>
          <w:rFonts w:hint="eastAsia"/>
        </w:rPr>
        <w:t>穴</w:t>
      </w:r>
      <w:proofErr w:type="gramEnd"/>
    </w:p>
    <w:p w14:paraId="073F5BFB" w14:textId="4EC2C194" w:rsidR="00A03D8E" w:rsidRDefault="00E35971">
      <w:pPr>
        <w:pStyle w:val="afffff1"/>
        <w:ind w:firstLine="420"/>
      </w:pPr>
      <w:r>
        <w:rPr>
          <w:rFonts w:hint="eastAsia"/>
          <w:szCs w:val="21"/>
        </w:rPr>
        <w:t>距桉树树根</w:t>
      </w:r>
      <w:r>
        <w:rPr>
          <w:rFonts w:hint="eastAsia"/>
          <w:szCs w:val="21"/>
        </w:rPr>
        <w:t>0.3</w:t>
      </w:r>
      <w:r w:rsidR="00597D30" w:rsidRPr="00597D30">
        <w:rPr>
          <w:rFonts w:hint="eastAsia"/>
          <w:vertAlign w:val="superscript"/>
        </w:rPr>
        <w:t xml:space="preserve"> </w:t>
      </w:r>
      <w:r>
        <w:rPr>
          <w:rFonts w:hint="eastAsia"/>
          <w:szCs w:val="21"/>
        </w:rPr>
        <w:t>m</w:t>
      </w:r>
      <w:r>
        <w:rPr>
          <w:rFonts w:hint="eastAsia"/>
          <w:szCs w:val="21"/>
        </w:rPr>
        <w:t>以外的行间</w:t>
      </w:r>
      <w:proofErr w:type="gramStart"/>
      <w:r>
        <w:rPr>
          <w:rFonts w:hint="eastAsia"/>
          <w:szCs w:val="21"/>
        </w:rPr>
        <w:t>株间挖栽植</w:t>
      </w:r>
      <w:proofErr w:type="gramEnd"/>
      <w:r>
        <w:rPr>
          <w:rFonts w:hint="eastAsia"/>
          <w:szCs w:val="21"/>
        </w:rPr>
        <w:t>穴，栽植</w:t>
      </w:r>
      <w:proofErr w:type="gramStart"/>
      <w:r>
        <w:rPr>
          <w:rFonts w:hint="eastAsia"/>
          <w:szCs w:val="21"/>
        </w:rPr>
        <w:t>穴</w:t>
      </w:r>
      <w:proofErr w:type="gramEnd"/>
      <w:r>
        <w:rPr>
          <w:rFonts w:hint="eastAsia"/>
          <w:szCs w:val="21"/>
        </w:rPr>
        <w:t>行间距</w:t>
      </w:r>
      <w:r>
        <w:rPr>
          <w:rFonts w:hint="eastAsia"/>
          <w:szCs w:val="21"/>
        </w:rPr>
        <w:t>2</w:t>
      </w:r>
      <w:r w:rsidR="00597D30" w:rsidRPr="00597D30">
        <w:rPr>
          <w:rFonts w:hint="eastAsia"/>
          <w:vertAlign w:val="superscript"/>
        </w:rPr>
        <w:t xml:space="preserve"> </w:t>
      </w:r>
      <w:r>
        <w:rPr>
          <w:rFonts w:hint="eastAsia"/>
          <w:szCs w:val="21"/>
        </w:rPr>
        <w:t>m</w:t>
      </w:r>
      <w:r>
        <w:rPr>
          <w:rFonts w:hint="eastAsia"/>
          <w:szCs w:val="21"/>
        </w:rPr>
        <w:t>×</w:t>
      </w:r>
      <w:r>
        <w:rPr>
          <w:rFonts w:hint="eastAsia"/>
          <w:szCs w:val="21"/>
        </w:rPr>
        <w:t>2</w:t>
      </w:r>
      <w:r w:rsidR="00597D30" w:rsidRPr="00597D30">
        <w:rPr>
          <w:rFonts w:hint="eastAsia"/>
          <w:vertAlign w:val="superscript"/>
        </w:rPr>
        <w:t xml:space="preserve"> </w:t>
      </w:r>
      <w:r>
        <w:rPr>
          <w:rFonts w:hint="eastAsia"/>
          <w:szCs w:val="21"/>
        </w:rPr>
        <w:t>m</w:t>
      </w:r>
      <w:r>
        <w:rPr>
          <w:rFonts w:hint="eastAsia"/>
          <w:szCs w:val="21"/>
        </w:rPr>
        <w:t>，挖穴规格</w:t>
      </w:r>
      <w:r>
        <w:rPr>
          <w:rFonts w:hint="eastAsia"/>
          <w:szCs w:val="21"/>
        </w:rPr>
        <w:t>0.2</w:t>
      </w:r>
      <w:r>
        <w:rPr>
          <w:rFonts w:hint="eastAsia"/>
          <w:szCs w:val="21"/>
          <w:vertAlign w:val="superscript"/>
        </w:rPr>
        <w:t xml:space="preserve"> </w:t>
      </w:r>
      <w:r>
        <w:rPr>
          <w:rFonts w:hint="eastAsia"/>
          <w:szCs w:val="21"/>
        </w:rPr>
        <w:t>m</w:t>
      </w:r>
      <w:r>
        <w:rPr>
          <w:rFonts w:hint="eastAsia"/>
          <w:szCs w:val="21"/>
        </w:rPr>
        <w:t>×</w:t>
      </w:r>
      <w:r>
        <w:rPr>
          <w:rFonts w:hint="eastAsia"/>
          <w:szCs w:val="21"/>
        </w:rPr>
        <w:t>0.2</w:t>
      </w:r>
      <w:r>
        <w:rPr>
          <w:rFonts w:hint="eastAsia"/>
          <w:szCs w:val="21"/>
          <w:vertAlign w:val="superscript"/>
        </w:rPr>
        <w:t xml:space="preserve"> </w:t>
      </w:r>
      <w:r>
        <w:rPr>
          <w:rFonts w:hint="eastAsia"/>
          <w:szCs w:val="21"/>
        </w:rPr>
        <w:t>m</w:t>
      </w:r>
      <w:r>
        <w:rPr>
          <w:rFonts w:hint="eastAsia"/>
          <w:szCs w:val="21"/>
        </w:rPr>
        <w:t>×</w:t>
      </w:r>
      <w:r>
        <w:rPr>
          <w:rFonts w:hint="eastAsia"/>
          <w:szCs w:val="21"/>
        </w:rPr>
        <w:t>0.15</w:t>
      </w:r>
      <w:r>
        <w:rPr>
          <w:rFonts w:hint="eastAsia"/>
          <w:szCs w:val="21"/>
          <w:vertAlign w:val="superscript"/>
        </w:rPr>
        <w:t xml:space="preserve"> </w:t>
      </w:r>
      <w:r>
        <w:rPr>
          <w:rFonts w:hint="eastAsia"/>
          <w:szCs w:val="21"/>
        </w:rPr>
        <w:t>m</w:t>
      </w:r>
      <w:r>
        <w:rPr>
          <w:rFonts w:hint="eastAsia"/>
        </w:rPr>
        <w:t>。</w:t>
      </w:r>
    </w:p>
    <w:p w14:paraId="24B85CE4" w14:textId="77777777" w:rsidR="00A03D8E" w:rsidRDefault="00E35971">
      <w:pPr>
        <w:pStyle w:val="afff"/>
        <w:spacing w:before="240" w:after="240"/>
      </w:pPr>
      <w:r>
        <w:rPr>
          <w:rFonts w:hint="eastAsia"/>
        </w:rPr>
        <w:lastRenderedPageBreak/>
        <w:t>苗木标准</w:t>
      </w:r>
    </w:p>
    <w:p w14:paraId="4FD04CDA" w14:textId="1DC84949" w:rsidR="00A03D8E" w:rsidRDefault="00E35971">
      <w:pPr>
        <w:pStyle w:val="afffffffffff7"/>
        <w:spacing w:beforeLines="50" w:before="120" w:afterLines="50" w:after="120"/>
        <w:rPr>
          <w:rFonts w:ascii="Helvetica" w:eastAsia="Helvetica" w:hAnsi="Helvetica" w:cs="Helvetica"/>
          <w:color w:val="333333"/>
          <w:szCs w:val="21"/>
          <w:shd w:val="clear" w:color="auto" w:fill="FFFFFF"/>
        </w:rPr>
      </w:pPr>
      <w:r>
        <w:rPr>
          <w:rFonts w:hint="eastAsia"/>
          <w:szCs w:val="21"/>
        </w:rPr>
        <w:t>以分株繁殖方式为主，选择高度约</w:t>
      </w:r>
      <w:r>
        <w:rPr>
          <w:rFonts w:hint="eastAsia"/>
          <w:szCs w:val="21"/>
        </w:rPr>
        <w:t>20</w:t>
      </w:r>
      <w:r w:rsidR="00597D30" w:rsidRPr="00597D30">
        <w:rPr>
          <w:rFonts w:hint="eastAsia"/>
          <w:vertAlign w:val="superscript"/>
        </w:rPr>
        <w:t xml:space="preserve"> </w:t>
      </w:r>
      <w:r>
        <w:rPr>
          <w:rFonts w:hint="eastAsia"/>
          <w:szCs w:val="21"/>
        </w:rPr>
        <w:t>cm</w:t>
      </w:r>
      <w:r>
        <w:rPr>
          <w:rFonts w:hint="eastAsia"/>
          <w:szCs w:val="21"/>
        </w:rPr>
        <w:t>、生长健壮、无病虫害的植株，分割成带有</w:t>
      </w:r>
      <w:r>
        <w:rPr>
          <w:rFonts w:hint="eastAsia"/>
          <w:szCs w:val="21"/>
        </w:rPr>
        <w:t>1-2</w:t>
      </w:r>
      <w:r w:rsidR="00597D30" w:rsidRPr="00597D30">
        <w:rPr>
          <w:rFonts w:hint="eastAsia"/>
          <w:szCs w:val="21"/>
          <w:vertAlign w:val="superscript"/>
        </w:rPr>
        <w:t xml:space="preserve"> </w:t>
      </w:r>
      <w:proofErr w:type="gramStart"/>
      <w:r>
        <w:rPr>
          <w:rFonts w:hint="eastAsia"/>
          <w:szCs w:val="21"/>
        </w:rPr>
        <w:t>个</w:t>
      </w:r>
      <w:proofErr w:type="gramEnd"/>
      <w:r>
        <w:rPr>
          <w:rFonts w:hint="eastAsia"/>
          <w:szCs w:val="21"/>
        </w:rPr>
        <w:t>或</w:t>
      </w:r>
      <w:r>
        <w:rPr>
          <w:rFonts w:hint="eastAsia"/>
          <w:szCs w:val="21"/>
        </w:rPr>
        <w:t>2</w:t>
      </w:r>
      <w:r w:rsidR="00597D30" w:rsidRPr="00597D30">
        <w:rPr>
          <w:rFonts w:hint="eastAsia"/>
          <w:szCs w:val="21"/>
          <w:vertAlign w:val="superscript"/>
        </w:rPr>
        <w:t xml:space="preserve"> </w:t>
      </w:r>
      <w:proofErr w:type="gramStart"/>
      <w:r>
        <w:rPr>
          <w:rFonts w:hint="eastAsia"/>
          <w:szCs w:val="21"/>
        </w:rPr>
        <w:t>个</w:t>
      </w:r>
      <w:proofErr w:type="gramEnd"/>
      <w:r>
        <w:rPr>
          <w:rFonts w:hint="eastAsia"/>
          <w:szCs w:val="21"/>
        </w:rPr>
        <w:t>以上幼嫩根状茎的小苗为砂仁种苗</w:t>
      </w:r>
      <w:r>
        <w:rPr>
          <w:szCs w:val="21"/>
        </w:rPr>
        <w:t>。</w:t>
      </w:r>
    </w:p>
    <w:p w14:paraId="05211F9D" w14:textId="77777777" w:rsidR="00A03D8E" w:rsidRDefault="00E35971">
      <w:pPr>
        <w:pStyle w:val="afff"/>
        <w:spacing w:before="240" w:after="240"/>
      </w:pPr>
      <w:r>
        <w:rPr>
          <w:rFonts w:hint="eastAsia"/>
        </w:rPr>
        <w:t>种植模式</w:t>
      </w:r>
    </w:p>
    <w:p w14:paraId="62C68A66" w14:textId="77777777" w:rsidR="00A03D8E" w:rsidRDefault="00E35971">
      <w:pPr>
        <w:pStyle w:val="afff0"/>
        <w:spacing w:before="120" w:after="120"/>
      </w:pPr>
      <w:r>
        <w:rPr>
          <w:rFonts w:hint="eastAsia"/>
        </w:rPr>
        <w:t>栽培时间</w:t>
      </w:r>
    </w:p>
    <w:p w14:paraId="75B84604" w14:textId="77777777" w:rsidR="00A03D8E" w:rsidRDefault="00E35971">
      <w:pPr>
        <w:pStyle w:val="afffff1"/>
        <w:ind w:firstLine="420"/>
      </w:pPr>
      <w:r>
        <w:rPr>
          <w:rFonts w:hint="eastAsia"/>
        </w:rPr>
        <w:t>春季种植，一般在春节后，根据气温回暖情况在清明前进行种植。</w:t>
      </w:r>
    </w:p>
    <w:p w14:paraId="3962F4ED" w14:textId="76BAE48E" w:rsidR="00A03D8E" w:rsidRDefault="00E35971" w:rsidP="00632352">
      <w:pPr>
        <w:pStyle w:val="afff0"/>
        <w:spacing w:before="120" w:after="120"/>
      </w:pPr>
      <w:r>
        <w:rPr>
          <w:rFonts w:hint="eastAsia"/>
        </w:rPr>
        <w:t>定植</w:t>
      </w:r>
    </w:p>
    <w:p w14:paraId="245AEA1D" w14:textId="77777777" w:rsidR="00A03D8E" w:rsidRDefault="00E35971">
      <w:pPr>
        <w:pStyle w:val="afffff1"/>
        <w:ind w:firstLine="420"/>
        <w:rPr>
          <w:rFonts w:ascii="仿宋_GB2312" w:eastAsia="仿宋_GB2312"/>
          <w:sz w:val="32"/>
          <w:szCs w:val="32"/>
        </w:rPr>
      </w:pPr>
      <w:r>
        <w:rPr>
          <w:rFonts w:hint="eastAsia"/>
        </w:rPr>
        <w:t>桉树林下行间、株间均可种植砂仁，定植密度</w:t>
      </w:r>
      <w:r>
        <w:rPr>
          <w:rFonts w:hint="eastAsia"/>
        </w:rPr>
        <w:t>167</w:t>
      </w:r>
      <w:r>
        <w:rPr>
          <w:rFonts w:hint="eastAsia"/>
        </w:rPr>
        <w:t>株</w:t>
      </w:r>
      <w:r>
        <w:rPr>
          <w:rFonts w:hint="eastAsia"/>
        </w:rPr>
        <w:t>/</w:t>
      </w:r>
      <w:r>
        <w:rPr>
          <w:rFonts w:hint="eastAsia"/>
        </w:rPr>
        <w:t>亩，将每株砂仁置于对应的栽植</w:t>
      </w:r>
      <w:proofErr w:type="gramStart"/>
      <w:r>
        <w:rPr>
          <w:rFonts w:hint="eastAsia"/>
        </w:rPr>
        <w:t>穴</w:t>
      </w:r>
      <w:proofErr w:type="gramEnd"/>
      <w:r>
        <w:rPr>
          <w:rFonts w:hint="eastAsia"/>
        </w:rPr>
        <w:t>内部，扶正插苗，使其根系伸展直，之后逐层回土，层层踩紧踏实，埋土完成后浇足定植水</w:t>
      </w:r>
      <w:r>
        <w:rPr>
          <w:rFonts w:ascii="仿宋_GB2312" w:eastAsia="仿宋_GB2312" w:hint="eastAsia"/>
          <w:sz w:val="32"/>
          <w:szCs w:val="32"/>
        </w:rPr>
        <w:t>。</w:t>
      </w:r>
    </w:p>
    <w:p w14:paraId="4ED40EFC" w14:textId="013083E3" w:rsidR="00A03D8E" w:rsidRDefault="00E35971" w:rsidP="00632352">
      <w:pPr>
        <w:pStyle w:val="afff0"/>
        <w:spacing w:before="120" w:after="120"/>
      </w:pPr>
      <w:r>
        <w:rPr>
          <w:rFonts w:hint="eastAsia"/>
        </w:rPr>
        <w:t>补植</w:t>
      </w:r>
    </w:p>
    <w:p w14:paraId="384FB915" w14:textId="77777777" w:rsidR="00A03D8E" w:rsidRDefault="00E35971">
      <w:pPr>
        <w:spacing w:line="240" w:lineRule="auto"/>
        <w:ind w:firstLineChars="200" w:firstLine="420"/>
        <w:rPr>
          <w:rFonts w:ascii="仿宋_GB2312" w:eastAsia="仿宋_GB2312"/>
          <w:sz w:val="32"/>
          <w:szCs w:val="32"/>
        </w:rPr>
      </w:pPr>
      <w:r>
        <w:rPr>
          <w:rFonts w:ascii="宋体" w:hAnsi="Times New Roman" w:hint="eastAsia"/>
          <w:kern w:val="0"/>
          <w:szCs w:val="20"/>
        </w:rPr>
        <w:t>定植后</w:t>
      </w:r>
      <w:r>
        <w:rPr>
          <w:rFonts w:ascii="宋体" w:hAnsi="Times New Roman" w:hint="eastAsia"/>
          <w:kern w:val="0"/>
          <w:szCs w:val="20"/>
        </w:rPr>
        <w:t>1</w:t>
      </w:r>
      <w:r>
        <w:rPr>
          <w:rFonts w:ascii="宋体" w:hAnsi="Times New Roman" w:hint="eastAsia"/>
          <w:kern w:val="0"/>
          <w:szCs w:val="20"/>
        </w:rPr>
        <w:t>个月内检查苗木成活情况，发现死苗、缺苗及时补植。翌年清明前对保存率不足</w:t>
      </w:r>
      <w:r>
        <w:rPr>
          <w:rFonts w:ascii="宋体" w:hAnsi="Times New Roman" w:hint="eastAsia"/>
          <w:kern w:val="0"/>
          <w:szCs w:val="20"/>
        </w:rPr>
        <w:t>85%</w:t>
      </w:r>
      <w:r>
        <w:rPr>
          <w:rFonts w:ascii="宋体" w:hAnsi="Times New Roman" w:hint="eastAsia"/>
          <w:kern w:val="0"/>
          <w:szCs w:val="20"/>
        </w:rPr>
        <w:t>的再安排一次补植。</w:t>
      </w:r>
    </w:p>
    <w:p w14:paraId="657C24CE" w14:textId="66804C77" w:rsidR="00A03D8E" w:rsidRDefault="00E35971" w:rsidP="00632352">
      <w:pPr>
        <w:pStyle w:val="afff"/>
        <w:spacing w:before="240" w:after="240"/>
      </w:pPr>
      <w:r>
        <w:rPr>
          <w:rFonts w:hint="eastAsia"/>
        </w:rPr>
        <w:t>抚育管护</w:t>
      </w:r>
    </w:p>
    <w:p w14:paraId="669CEC4B" w14:textId="46E95261" w:rsidR="00A03D8E" w:rsidRDefault="00E35971" w:rsidP="00632352">
      <w:pPr>
        <w:pStyle w:val="afff0"/>
        <w:spacing w:before="120" w:after="120"/>
      </w:pPr>
      <w:r>
        <w:rPr>
          <w:rFonts w:hint="eastAsia"/>
        </w:rPr>
        <w:t>人工除草</w:t>
      </w:r>
    </w:p>
    <w:p w14:paraId="2D21E3F2" w14:textId="69E389E2" w:rsidR="00A03D8E" w:rsidRDefault="00E35971">
      <w:pPr>
        <w:spacing w:line="240" w:lineRule="auto"/>
        <w:ind w:firstLineChars="200" w:firstLine="420"/>
        <w:rPr>
          <w:rFonts w:ascii="宋体" w:hAnsi="Times New Roman"/>
          <w:kern w:val="0"/>
          <w:szCs w:val="20"/>
        </w:rPr>
      </w:pPr>
      <w:r>
        <w:rPr>
          <w:rFonts w:ascii="宋体" w:hAnsi="Times New Roman" w:hint="eastAsia"/>
          <w:kern w:val="0"/>
          <w:szCs w:val="20"/>
        </w:rPr>
        <w:t>定植后的第</w:t>
      </w:r>
      <w:r>
        <w:rPr>
          <w:rFonts w:ascii="宋体" w:hAnsi="Times New Roman" w:hint="eastAsia"/>
          <w:kern w:val="0"/>
          <w:szCs w:val="20"/>
        </w:rPr>
        <w:t>3</w:t>
      </w:r>
      <w:r w:rsidR="00597D30" w:rsidRPr="00597D30">
        <w:rPr>
          <w:rFonts w:ascii="宋体" w:hAnsi="Times New Roman" w:hint="eastAsia"/>
          <w:kern w:val="0"/>
          <w:szCs w:val="20"/>
          <w:vertAlign w:val="superscript"/>
        </w:rPr>
        <w:t xml:space="preserve"> </w:t>
      </w:r>
      <w:r>
        <w:rPr>
          <w:rFonts w:ascii="宋体" w:hAnsi="Times New Roman" w:hint="eastAsia"/>
          <w:kern w:val="0"/>
          <w:szCs w:val="20"/>
        </w:rPr>
        <w:t>年砂仁开始封行郁闭，前</w:t>
      </w:r>
      <w:r>
        <w:rPr>
          <w:rFonts w:ascii="宋体" w:hAnsi="Times New Roman" w:hint="eastAsia"/>
          <w:kern w:val="0"/>
          <w:szCs w:val="20"/>
        </w:rPr>
        <w:t>3</w:t>
      </w:r>
      <w:r w:rsidR="00597D30" w:rsidRPr="00597D30">
        <w:rPr>
          <w:rFonts w:ascii="宋体" w:hAnsi="Times New Roman" w:hint="eastAsia"/>
          <w:kern w:val="0"/>
          <w:szCs w:val="20"/>
          <w:vertAlign w:val="superscript"/>
        </w:rPr>
        <w:t xml:space="preserve"> </w:t>
      </w:r>
      <w:proofErr w:type="gramStart"/>
      <w:r>
        <w:rPr>
          <w:rFonts w:ascii="宋体" w:hAnsi="Times New Roman" w:hint="eastAsia"/>
          <w:kern w:val="0"/>
          <w:szCs w:val="20"/>
        </w:rPr>
        <w:t>年每年</w:t>
      </w:r>
      <w:proofErr w:type="gramEnd"/>
      <w:r>
        <w:rPr>
          <w:rFonts w:ascii="宋体" w:hAnsi="Times New Roman" w:hint="eastAsia"/>
          <w:kern w:val="0"/>
          <w:szCs w:val="20"/>
        </w:rPr>
        <w:t>人工除草</w:t>
      </w:r>
      <w:r>
        <w:rPr>
          <w:rFonts w:ascii="宋体" w:hAnsi="Times New Roman" w:hint="eastAsia"/>
          <w:kern w:val="0"/>
          <w:szCs w:val="20"/>
        </w:rPr>
        <w:t>3</w:t>
      </w:r>
      <w:r w:rsidR="00597D30" w:rsidRPr="00597D30">
        <w:rPr>
          <w:rFonts w:ascii="宋体" w:hAnsi="Times New Roman" w:hint="eastAsia"/>
          <w:kern w:val="0"/>
          <w:szCs w:val="20"/>
          <w:vertAlign w:val="superscript"/>
        </w:rPr>
        <w:t xml:space="preserve"> </w:t>
      </w:r>
      <w:r>
        <w:rPr>
          <w:rFonts w:ascii="宋体" w:hAnsi="Times New Roman" w:hint="eastAsia"/>
          <w:kern w:val="0"/>
          <w:szCs w:val="20"/>
        </w:rPr>
        <w:t>次，分别在</w:t>
      </w:r>
      <w:r>
        <w:rPr>
          <w:rFonts w:ascii="宋体" w:hAnsi="Times New Roman" w:hint="eastAsia"/>
          <w:kern w:val="0"/>
          <w:szCs w:val="20"/>
        </w:rPr>
        <w:t>3</w:t>
      </w:r>
      <w:r>
        <w:rPr>
          <w:rFonts w:ascii="宋体" w:hAnsi="Times New Roman" w:hint="eastAsia"/>
          <w:kern w:val="0"/>
          <w:szCs w:val="20"/>
        </w:rPr>
        <w:t>～</w:t>
      </w:r>
      <w:r>
        <w:rPr>
          <w:rFonts w:ascii="宋体" w:hAnsi="Times New Roman" w:hint="eastAsia"/>
          <w:kern w:val="0"/>
          <w:szCs w:val="20"/>
        </w:rPr>
        <w:t>4</w:t>
      </w:r>
      <w:r w:rsidR="00597D30" w:rsidRPr="00597D30">
        <w:rPr>
          <w:rFonts w:ascii="宋体" w:hAnsi="Times New Roman" w:hint="eastAsia"/>
          <w:kern w:val="0"/>
          <w:szCs w:val="20"/>
          <w:vertAlign w:val="superscript"/>
        </w:rPr>
        <w:t xml:space="preserve"> </w:t>
      </w:r>
      <w:r>
        <w:rPr>
          <w:rFonts w:ascii="宋体" w:hAnsi="Times New Roman" w:hint="eastAsia"/>
          <w:kern w:val="0"/>
          <w:szCs w:val="20"/>
        </w:rPr>
        <w:t>月、</w:t>
      </w:r>
      <w:r>
        <w:rPr>
          <w:rFonts w:ascii="宋体" w:hAnsi="Times New Roman" w:hint="eastAsia"/>
          <w:kern w:val="0"/>
          <w:szCs w:val="20"/>
        </w:rPr>
        <w:t>6</w:t>
      </w:r>
      <w:r>
        <w:rPr>
          <w:rFonts w:ascii="宋体" w:hAnsi="Times New Roman" w:hint="eastAsia"/>
          <w:kern w:val="0"/>
          <w:szCs w:val="20"/>
        </w:rPr>
        <w:t>～</w:t>
      </w:r>
      <w:r>
        <w:rPr>
          <w:rFonts w:ascii="宋体" w:hAnsi="Times New Roman" w:hint="eastAsia"/>
          <w:kern w:val="0"/>
          <w:szCs w:val="20"/>
        </w:rPr>
        <w:t>7</w:t>
      </w:r>
      <w:r w:rsidR="00597D30" w:rsidRPr="00597D30">
        <w:rPr>
          <w:rFonts w:ascii="宋体" w:hAnsi="Times New Roman" w:hint="eastAsia"/>
          <w:kern w:val="0"/>
          <w:szCs w:val="20"/>
          <w:vertAlign w:val="superscript"/>
        </w:rPr>
        <w:t xml:space="preserve"> </w:t>
      </w:r>
      <w:r>
        <w:rPr>
          <w:rFonts w:ascii="宋体" w:hAnsi="Times New Roman" w:hint="eastAsia"/>
          <w:kern w:val="0"/>
          <w:szCs w:val="20"/>
        </w:rPr>
        <w:t>月、</w:t>
      </w:r>
      <w:r>
        <w:rPr>
          <w:rFonts w:ascii="宋体" w:hAnsi="Times New Roman" w:hint="eastAsia"/>
          <w:kern w:val="0"/>
          <w:szCs w:val="20"/>
        </w:rPr>
        <w:t>10</w:t>
      </w:r>
      <w:r>
        <w:rPr>
          <w:rFonts w:ascii="宋体" w:hAnsi="Times New Roman" w:hint="eastAsia"/>
          <w:kern w:val="0"/>
          <w:szCs w:val="20"/>
        </w:rPr>
        <w:t>～</w:t>
      </w:r>
      <w:r>
        <w:rPr>
          <w:rFonts w:ascii="宋体" w:hAnsi="Times New Roman" w:hint="eastAsia"/>
          <w:kern w:val="0"/>
          <w:szCs w:val="20"/>
        </w:rPr>
        <w:t>11</w:t>
      </w:r>
      <w:r>
        <w:rPr>
          <w:rFonts w:ascii="宋体" w:hAnsi="Times New Roman" w:hint="eastAsia"/>
          <w:kern w:val="0"/>
          <w:szCs w:val="20"/>
        </w:rPr>
        <w:t>月间进行，第</w:t>
      </w:r>
      <w:r>
        <w:rPr>
          <w:rFonts w:ascii="宋体" w:hAnsi="Times New Roman" w:hint="eastAsia"/>
          <w:kern w:val="0"/>
          <w:szCs w:val="20"/>
        </w:rPr>
        <w:t>4</w:t>
      </w:r>
      <w:r w:rsidR="00597D30" w:rsidRPr="00597D30">
        <w:rPr>
          <w:rFonts w:ascii="宋体" w:hAnsi="Times New Roman" w:hint="eastAsia"/>
          <w:kern w:val="0"/>
          <w:szCs w:val="20"/>
          <w:vertAlign w:val="superscript"/>
        </w:rPr>
        <w:t xml:space="preserve"> </w:t>
      </w:r>
      <w:r>
        <w:rPr>
          <w:rFonts w:ascii="宋体" w:hAnsi="Times New Roman" w:hint="eastAsia"/>
          <w:kern w:val="0"/>
          <w:szCs w:val="20"/>
        </w:rPr>
        <w:t>年砂仁郁闭之后停止除草。</w:t>
      </w:r>
    </w:p>
    <w:p w14:paraId="08328792" w14:textId="0BC8A49B" w:rsidR="00A03D8E" w:rsidRDefault="00E35971" w:rsidP="00632352">
      <w:pPr>
        <w:pStyle w:val="afff0"/>
        <w:spacing w:before="120" w:after="120"/>
      </w:pPr>
      <w:r>
        <w:rPr>
          <w:rFonts w:hint="eastAsia"/>
        </w:rPr>
        <w:t>追肥</w:t>
      </w:r>
    </w:p>
    <w:p w14:paraId="1587988D" w14:textId="2B5F75DF" w:rsidR="00A03D8E" w:rsidRDefault="00E35971" w:rsidP="00632352">
      <w:pPr>
        <w:pStyle w:val="afff1"/>
        <w:spacing w:before="120" w:after="120"/>
      </w:pPr>
      <w:r>
        <w:rPr>
          <w:rFonts w:hint="eastAsia"/>
        </w:rPr>
        <w:t>肥料</w:t>
      </w:r>
    </w:p>
    <w:p w14:paraId="0DF408A8" w14:textId="77777777" w:rsidR="00A03D8E" w:rsidRDefault="00E35971">
      <w:pPr>
        <w:pStyle w:val="afffffffffff7"/>
        <w:spacing w:beforeLines="50" w:before="120" w:afterLines="50" w:after="120"/>
        <w:rPr>
          <w:szCs w:val="21"/>
        </w:rPr>
      </w:pPr>
      <w:r>
        <w:rPr>
          <w:rFonts w:hint="eastAsia"/>
          <w:szCs w:val="21"/>
        </w:rPr>
        <w:t>选用广西华沃特集团股份有限公司</w:t>
      </w:r>
      <w:r>
        <w:rPr>
          <w:rFonts w:hint="eastAsia"/>
          <w:szCs w:val="21"/>
        </w:rPr>
        <w:t>8%</w:t>
      </w:r>
      <w:r>
        <w:rPr>
          <w:rFonts w:hint="eastAsia"/>
          <w:szCs w:val="21"/>
        </w:rPr>
        <w:t>的有机肥，氮磷钾总养分≥</w:t>
      </w:r>
      <w:r>
        <w:rPr>
          <w:rFonts w:hint="eastAsia"/>
          <w:szCs w:val="21"/>
        </w:rPr>
        <w:t>8%</w:t>
      </w:r>
      <w:r>
        <w:rPr>
          <w:rFonts w:hint="eastAsia"/>
          <w:szCs w:val="21"/>
        </w:rPr>
        <w:t>（</w:t>
      </w:r>
      <w:r>
        <w:rPr>
          <w:rFonts w:hint="eastAsia"/>
          <w:szCs w:val="21"/>
        </w:rPr>
        <w:t>3-3-2</w:t>
      </w:r>
      <w:r>
        <w:rPr>
          <w:rFonts w:hint="eastAsia"/>
          <w:szCs w:val="21"/>
        </w:rPr>
        <w:t>），有机质≥</w:t>
      </w:r>
      <w:r>
        <w:rPr>
          <w:rFonts w:hint="eastAsia"/>
          <w:szCs w:val="21"/>
        </w:rPr>
        <w:t>30%</w:t>
      </w:r>
      <w:r>
        <w:rPr>
          <w:rFonts w:hint="eastAsia"/>
          <w:szCs w:val="21"/>
        </w:rPr>
        <w:t>，其他指标符合</w:t>
      </w:r>
      <w:r>
        <w:rPr>
          <w:rFonts w:hint="eastAsia"/>
          <w:szCs w:val="21"/>
        </w:rPr>
        <w:t>NY/T525-2021</w:t>
      </w:r>
      <w:r>
        <w:rPr>
          <w:rFonts w:hint="eastAsia"/>
          <w:szCs w:val="21"/>
        </w:rPr>
        <w:t>标准。</w:t>
      </w:r>
    </w:p>
    <w:p w14:paraId="65FCC7AE" w14:textId="58967345" w:rsidR="00A03D8E" w:rsidRDefault="00E35971" w:rsidP="00632352">
      <w:pPr>
        <w:pStyle w:val="afff1"/>
        <w:spacing w:before="120" w:after="120"/>
      </w:pPr>
      <w:r>
        <w:rPr>
          <w:rFonts w:hint="eastAsia"/>
        </w:rPr>
        <w:t>追肥时间</w:t>
      </w:r>
    </w:p>
    <w:p w14:paraId="2D855653" w14:textId="533BE003" w:rsidR="00A03D8E" w:rsidRDefault="00E35971">
      <w:pPr>
        <w:pStyle w:val="afffffffffff7"/>
        <w:spacing w:beforeLines="50" w:before="120" w:afterLines="50" w:after="120"/>
        <w:ind w:firstLineChars="0" w:firstLine="0"/>
        <w:rPr>
          <w:szCs w:val="21"/>
        </w:rPr>
      </w:pPr>
      <w:r>
        <w:rPr>
          <w:rFonts w:hint="eastAsia"/>
        </w:rPr>
        <w:t xml:space="preserve">  </w:t>
      </w:r>
      <w:r w:rsidR="00632352">
        <w:rPr>
          <w:rFonts w:hint="eastAsia"/>
        </w:rPr>
        <w:t xml:space="preserve">  </w:t>
      </w:r>
      <w:r>
        <w:rPr>
          <w:rFonts w:hint="eastAsia"/>
          <w:szCs w:val="21"/>
        </w:rPr>
        <w:t>砂仁开花结果前，每年施肥</w:t>
      </w:r>
      <w:r>
        <w:rPr>
          <w:rFonts w:hint="eastAsia"/>
          <w:szCs w:val="21"/>
        </w:rPr>
        <w:t>3</w:t>
      </w:r>
      <w:r w:rsidR="00597D30" w:rsidRPr="00597D30">
        <w:rPr>
          <w:rFonts w:hint="eastAsia"/>
          <w:szCs w:val="21"/>
          <w:vertAlign w:val="superscript"/>
        </w:rPr>
        <w:t xml:space="preserve"> </w:t>
      </w:r>
      <w:r>
        <w:rPr>
          <w:rFonts w:hint="eastAsia"/>
          <w:szCs w:val="21"/>
        </w:rPr>
        <w:t>次，种植的前</w:t>
      </w:r>
      <w:r>
        <w:rPr>
          <w:rFonts w:hint="eastAsia"/>
          <w:szCs w:val="21"/>
        </w:rPr>
        <w:t>2</w:t>
      </w:r>
      <w:r w:rsidR="00597D30" w:rsidRPr="00597D30">
        <w:rPr>
          <w:rFonts w:hint="eastAsia"/>
          <w:szCs w:val="21"/>
          <w:vertAlign w:val="superscript"/>
        </w:rPr>
        <w:t xml:space="preserve"> </w:t>
      </w:r>
      <w:r>
        <w:rPr>
          <w:rFonts w:hint="eastAsia"/>
          <w:szCs w:val="21"/>
        </w:rPr>
        <w:t>年施肥可结合除草之后进行，分别在</w:t>
      </w:r>
      <w:r>
        <w:rPr>
          <w:rFonts w:hint="eastAsia"/>
          <w:szCs w:val="21"/>
        </w:rPr>
        <w:t>3</w:t>
      </w:r>
      <w:r>
        <w:rPr>
          <w:rFonts w:hint="eastAsia"/>
          <w:szCs w:val="21"/>
        </w:rPr>
        <w:t>～</w:t>
      </w:r>
      <w:r>
        <w:rPr>
          <w:rFonts w:hint="eastAsia"/>
          <w:szCs w:val="21"/>
        </w:rPr>
        <w:t>4</w:t>
      </w:r>
      <w:r w:rsidR="00597D30" w:rsidRPr="00597D30">
        <w:rPr>
          <w:rFonts w:hint="eastAsia"/>
          <w:szCs w:val="21"/>
          <w:vertAlign w:val="superscript"/>
        </w:rPr>
        <w:t xml:space="preserve"> </w:t>
      </w:r>
      <w:r>
        <w:rPr>
          <w:rFonts w:hint="eastAsia"/>
          <w:szCs w:val="21"/>
        </w:rPr>
        <w:t>月、</w:t>
      </w:r>
      <w:r>
        <w:rPr>
          <w:rFonts w:hint="eastAsia"/>
          <w:szCs w:val="21"/>
        </w:rPr>
        <w:t>6</w:t>
      </w:r>
      <w:r>
        <w:rPr>
          <w:rFonts w:hint="eastAsia"/>
          <w:szCs w:val="21"/>
        </w:rPr>
        <w:t>～</w:t>
      </w:r>
      <w:r>
        <w:rPr>
          <w:rFonts w:hint="eastAsia"/>
          <w:szCs w:val="21"/>
        </w:rPr>
        <w:t>7</w:t>
      </w:r>
      <w:r w:rsidR="00597D30" w:rsidRPr="00597D30">
        <w:rPr>
          <w:rFonts w:hint="eastAsia"/>
          <w:szCs w:val="21"/>
          <w:vertAlign w:val="superscript"/>
        </w:rPr>
        <w:t xml:space="preserve"> </w:t>
      </w:r>
      <w:r>
        <w:rPr>
          <w:rFonts w:hint="eastAsia"/>
          <w:szCs w:val="21"/>
        </w:rPr>
        <w:t>月、</w:t>
      </w:r>
      <w:r>
        <w:rPr>
          <w:rFonts w:hint="eastAsia"/>
          <w:szCs w:val="21"/>
        </w:rPr>
        <w:t>10</w:t>
      </w:r>
      <w:r>
        <w:rPr>
          <w:rFonts w:hint="eastAsia"/>
          <w:szCs w:val="21"/>
        </w:rPr>
        <w:t>～</w:t>
      </w:r>
      <w:r>
        <w:rPr>
          <w:rFonts w:hint="eastAsia"/>
          <w:szCs w:val="21"/>
        </w:rPr>
        <w:t>11</w:t>
      </w:r>
      <w:r w:rsidR="00597D30" w:rsidRPr="00597D30">
        <w:rPr>
          <w:rFonts w:hint="eastAsia"/>
          <w:szCs w:val="21"/>
          <w:vertAlign w:val="superscript"/>
        </w:rPr>
        <w:t xml:space="preserve"> </w:t>
      </w:r>
      <w:r>
        <w:rPr>
          <w:rFonts w:hint="eastAsia"/>
          <w:szCs w:val="21"/>
        </w:rPr>
        <w:t>月间追肥。</w:t>
      </w:r>
    </w:p>
    <w:p w14:paraId="6F4D6825" w14:textId="3B0DA9B5" w:rsidR="00A03D8E" w:rsidRDefault="00E35971" w:rsidP="00632352">
      <w:pPr>
        <w:pStyle w:val="afff1"/>
        <w:spacing w:before="120" w:after="120"/>
      </w:pPr>
      <w:r>
        <w:rPr>
          <w:rFonts w:hint="eastAsia"/>
        </w:rPr>
        <w:t>施肥方式</w:t>
      </w:r>
    </w:p>
    <w:p w14:paraId="07A143EA" w14:textId="77777777" w:rsidR="00A03D8E" w:rsidRDefault="00E35971">
      <w:pPr>
        <w:pStyle w:val="afffffffffff7"/>
        <w:spacing w:beforeLines="50" w:before="120" w:afterLines="50" w:after="120"/>
        <w:rPr>
          <w:szCs w:val="21"/>
        </w:rPr>
      </w:pPr>
      <w:r>
        <w:rPr>
          <w:rFonts w:hint="eastAsia"/>
          <w:szCs w:val="21"/>
        </w:rPr>
        <w:t>将肥料均匀撒于砂仁植株四周。</w:t>
      </w:r>
    </w:p>
    <w:p w14:paraId="50B70DD9" w14:textId="16345DB2" w:rsidR="00A03D8E" w:rsidRDefault="00E35971" w:rsidP="00632352">
      <w:pPr>
        <w:pStyle w:val="afff1"/>
        <w:spacing w:before="120" w:after="120"/>
      </w:pPr>
      <w:r>
        <w:rPr>
          <w:rFonts w:hint="eastAsia"/>
        </w:rPr>
        <w:t>施肥量</w:t>
      </w:r>
    </w:p>
    <w:p w14:paraId="199B0D42" w14:textId="1E80C43A" w:rsidR="00A03D8E" w:rsidRDefault="00E35971">
      <w:pPr>
        <w:pStyle w:val="afffffffffff7"/>
        <w:spacing w:beforeLines="50" w:before="120" w:afterLines="50" w:after="120"/>
        <w:rPr>
          <w:szCs w:val="21"/>
        </w:rPr>
      </w:pPr>
      <w:r>
        <w:rPr>
          <w:rFonts w:hint="eastAsia"/>
          <w:szCs w:val="21"/>
        </w:rPr>
        <w:t>每丛</w:t>
      </w:r>
      <w:r>
        <w:rPr>
          <w:rFonts w:hint="eastAsia"/>
          <w:szCs w:val="21"/>
        </w:rPr>
        <w:t>0.5</w:t>
      </w:r>
      <w:r w:rsidR="00597D30" w:rsidRPr="00597D30">
        <w:rPr>
          <w:rFonts w:hint="eastAsia"/>
          <w:vertAlign w:val="superscript"/>
        </w:rPr>
        <w:t xml:space="preserve"> </w:t>
      </w:r>
      <w:r>
        <w:rPr>
          <w:rFonts w:hint="eastAsia"/>
          <w:szCs w:val="21"/>
        </w:rPr>
        <w:t>kg</w:t>
      </w:r>
      <w:r>
        <w:rPr>
          <w:rFonts w:hint="eastAsia"/>
          <w:szCs w:val="21"/>
        </w:rPr>
        <w:t>。</w:t>
      </w:r>
    </w:p>
    <w:p w14:paraId="6C586521" w14:textId="0CC4BA73" w:rsidR="00A03D8E" w:rsidRPr="00597D30" w:rsidRDefault="00E35971" w:rsidP="00597D30">
      <w:pPr>
        <w:pStyle w:val="afff"/>
        <w:spacing w:before="240" w:after="240"/>
      </w:pPr>
      <w:r w:rsidRPr="00597D30">
        <w:rPr>
          <w:rFonts w:hint="eastAsia"/>
        </w:rPr>
        <w:t>病虫害防治</w:t>
      </w:r>
    </w:p>
    <w:p w14:paraId="162CA01F" w14:textId="562FE678" w:rsidR="00A03D8E" w:rsidRDefault="00E35971" w:rsidP="00632352">
      <w:pPr>
        <w:pStyle w:val="afff0"/>
        <w:spacing w:before="120" w:after="120"/>
      </w:pPr>
      <w:r>
        <w:rPr>
          <w:rFonts w:hint="eastAsia"/>
        </w:rPr>
        <w:t>病害</w:t>
      </w:r>
    </w:p>
    <w:p w14:paraId="490785ED" w14:textId="16BE36C2" w:rsidR="00A03D8E" w:rsidRDefault="00E35971" w:rsidP="00632352">
      <w:pPr>
        <w:pStyle w:val="afff1"/>
        <w:spacing w:before="120" w:after="120"/>
      </w:pPr>
      <w:r>
        <w:rPr>
          <w:rFonts w:hint="eastAsia"/>
        </w:rPr>
        <w:t>茎枯病</w:t>
      </w:r>
    </w:p>
    <w:p w14:paraId="40A9A592" w14:textId="4CF4AFEC" w:rsidR="00A03D8E" w:rsidRDefault="00E35971">
      <w:pPr>
        <w:pStyle w:val="afffffffffff7"/>
        <w:spacing w:beforeLines="50" w:before="120" w:afterLines="50" w:after="120"/>
      </w:pPr>
      <w:r>
        <w:rPr>
          <w:rFonts w:hint="eastAsia"/>
          <w:szCs w:val="21"/>
        </w:rPr>
        <w:t>通常在</w:t>
      </w:r>
      <w:r>
        <w:rPr>
          <w:rFonts w:hint="eastAsia"/>
          <w:szCs w:val="21"/>
        </w:rPr>
        <w:t>7-8</w:t>
      </w:r>
      <w:r w:rsidR="00597D30" w:rsidRPr="00597D30">
        <w:rPr>
          <w:rFonts w:hint="eastAsia"/>
          <w:szCs w:val="21"/>
          <w:vertAlign w:val="superscript"/>
        </w:rPr>
        <w:t xml:space="preserve"> </w:t>
      </w:r>
      <w:r>
        <w:rPr>
          <w:rFonts w:hint="eastAsia"/>
          <w:szCs w:val="21"/>
        </w:rPr>
        <w:t>月雨季发生，幼苗受害后，茎秆干枯，倒伏死亡。可用</w:t>
      </w:r>
      <w:r>
        <w:rPr>
          <w:rFonts w:hint="eastAsia"/>
          <w:szCs w:val="21"/>
        </w:rPr>
        <w:t>1</w:t>
      </w:r>
      <w:r>
        <w:rPr>
          <w:rFonts w:hint="eastAsia"/>
          <w:szCs w:val="21"/>
        </w:rPr>
        <w:t>：</w:t>
      </w:r>
      <w:r>
        <w:rPr>
          <w:rFonts w:hint="eastAsia"/>
          <w:szCs w:val="21"/>
        </w:rPr>
        <w:t>1</w:t>
      </w:r>
      <w:r>
        <w:rPr>
          <w:rFonts w:hint="eastAsia"/>
          <w:szCs w:val="21"/>
        </w:rPr>
        <w:t>：</w:t>
      </w:r>
      <w:r>
        <w:rPr>
          <w:rFonts w:hint="eastAsia"/>
          <w:szCs w:val="21"/>
        </w:rPr>
        <w:t>140</w:t>
      </w:r>
      <w:r>
        <w:rPr>
          <w:rFonts w:hint="eastAsia"/>
          <w:szCs w:val="21"/>
        </w:rPr>
        <w:t>波尔多液喷洒进行防治。</w:t>
      </w:r>
    </w:p>
    <w:p w14:paraId="4741AF06" w14:textId="0FC9DEFC" w:rsidR="00A03D8E" w:rsidRDefault="00E35971" w:rsidP="00632352">
      <w:pPr>
        <w:pStyle w:val="afff1"/>
        <w:spacing w:before="120" w:after="120"/>
      </w:pPr>
      <w:r>
        <w:rPr>
          <w:rFonts w:hint="eastAsia"/>
        </w:rPr>
        <w:t>果疫病</w:t>
      </w:r>
    </w:p>
    <w:p w14:paraId="3DE462FB" w14:textId="339D896D" w:rsidR="00A03D8E" w:rsidRDefault="00E35971">
      <w:pPr>
        <w:pStyle w:val="afffffffffff7"/>
      </w:pPr>
      <w:r>
        <w:rPr>
          <w:rFonts w:hint="eastAsia"/>
        </w:rPr>
        <w:lastRenderedPageBreak/>
        <w:t>主要为害果实，多发生于</w:t>
      </w:r>
      <w:r>
        <w:rPr>
          <w:rFonts w:hint="eastAsia"/>
        </w:rPr>
        <w:t>8</w:t>
      </w:r>
      <w:r>
        <w:rPr>
          <w:rFonts w:hint="eastAsia"/>
          <w:szCs w:val="21"/>
        </w:rPr>
        <w:t>～</w:t>
      </w:r>
      <w:r>
        <w:rPr>
          <w:rFonts w:hint="eastAsia"/>
          <w:szCs w:val="21"/>
        </w:rPr>
        <w:t>9</w:t>
      </w:r>
      <w:r w:rsidR="00597D30" w:rsidRPr="00597D30">
        <w:rPr>
          <w:rFonts w:hint="eastAsia"/>
          <w:szCs w:val="21"/>
          <w:vertAlign w:val="superscript"/>
        </w:rPr>
        <w:t xml:space="preserve"> </w:t>
      </w:r>
      <w:r>
        <w:rPr>
          <w:rFonts w:hint="eastAsia"/>
          <w:szCs w:val="21"/>
        </w:rPr>
        <w:t>月，发病时，果实发黑，腐烂变质。以防为主，发现及时摘除病果，减少病原菌传播；春季增施草木灰、石灰，增强果实抗病力；发病初期用</w:t>
      </w:r>
      <w:r>
        <w:rPr>
          <w:rFonts w:hint="eastAsia"/>
          <w:szCs w:val="21"/>
        </w:rPr>
        <w:t>1</w:t>
      </w:r>
      <w:r>
        <w:rPr>
          <w:rFonts w:hint="eastAsia"/>
          <w:szCs w:val="21"/>
        </w:rPr>
        <w:t>：</w:t>
      </w:r>
      <w:r>
        <w:rPr>
          <w:rFonts w:hint="eastAsia"/>
          <w:szCs w:val="21"/>
        </w:rPr>
        <w:t>1</w:t>
      </w:r>
      <w:r>
        <w:rPr>
          <w:rFonts w:hint="eastAsia"/>
          <w:szCs w:val="21"/>
        </w:rPr>
        <w:t>：</w:t>
      </w:r>
      <w:r>
        <w:rPr>
          <w:rFonts w:hint="eastAsia"/>
          <w:szCs w:val="21"/>
        </w:rPr>
        <w:t>150</w:t>
      </w:r>
      <w:r>
        <w:rPr>
          <w:rFonts w:hint="eastAsia"/>
          <w:szCs w:val="21"/>
        </w:rPr>
        <w:t>波尔多液喷洒，每</w:t>
      </w:r>
      <w:r>
        <w:rPr>
          <w:rFonts w:hint="eastAsia"/>
          <w:szCs w:val="21"/>
        </w:rPr>
        <w:t>10</w:t>
      </w:r>
      <w:r w:rsidR="00597D30" w:rsidRPr="00597D30">
        <w:rPr>
          <w:rFonts w:hint="eastAsia"/>
          <w:szCs w:val="21"/>
          <w:vertAlign w:val="superscript"/>
        </w:rPr>
        <w:t xml:space="preserve"> </w:t>
      </w:r>
      <w:proofErr w:type="gramStart"/>
      <w:r>
        <w:rPr>
          <w:rFonts w:hint="eastAsia"/>
          <w:szCs w:val="21"/>
        </w:rPr>
        <w:t>天喷</w:t>
      </w:r>
      <w:proofErr w:type="gramEnd"/>
      <w:r>
        <w:rPr>
          <w:rFonts w:hint="eastAsia"/>
          <w:szCs w:val="21"/>
        </w:rPr>
        <w:t>1</w:t>
      </w:r>
      <w:r w:rsidR="00597D30" w:rsidRPr="00597D30">
        <w:rPr>
          <w:rFonts w:hint="eastAsia"/>
          <w:szCs w:val="21"/>
          <w:vertAlign w:val="superscript"/>
        </w:rPr>
        <w:t xml:space="preserve"> </w:t>
      </w:r>
      <w:r>
        <w:rPr>
          <w:rFonts w:hint="eastAsia"/>
          <w:szCs w:val="21"/>
        </w:rPr>
        <w:t>次，连续</w:t>
      </w:r>
      <w:r>
        <w:rPr>
          <w:rFonts w:hint="eastAsia"/>
          <w:szCs w:val="21"/>
        </w:rPr>
        <w:t>2</w:t>
      </w:r>
      <w:r>
        <w:rPr>
          <w:rFonts w:hint="eastAsia"/>
        </w:rPr>
        <w:t>～</w:t>
      </w:r>
      <w:r>
        <w:rPr>
          <w:rFonts w:hint="eastAsia"/>
        </w:rPr>
        <w:t>3</w:t>
      </w:r>
      <w:r w:rsidR="00597D30" w:rsidRPr="00597D30">
        <w:rPr>
          <w:rFonts w:hint="eastAsia"/>
          <w:vertAlign w:val="superscript"/>
        </w:rPr>
        <w:t xml:space="preserve"> </w:t>
      </w:r>
      <w:r>
        <w:rPr>
          <w:rFonts w:hint="eastAsia"/>
        </w:rPr>
        <w:t>次；收果前</w:t>
      </w:r>
      <w:r>
        <w:rPr>
          <w:rFonts w:hint="eastAsia"/>
        </w:rPr>
        <w:t>2</w:t>
      </w:r>
      <w:r w:rsidR="00597D30" w:rsidRPr="00597D30">
        <w:rPr>
          <w:rFonts w:hint="eastAsia"/>
          <w:vertAlign w:val="superscript"/>
        </w:rPr>
        <w:t xml:space="preserve"> </w:t>
      </w:r>
      <w:r>
        <w:rPr>
          <w:rFonts w:hint="eastAsia"/>
        </w:rPr>
        <w:t>周要停止喷药。</w:t>
      </w:r>
    </w:p>
    <w:p w14:paraId="7DB5FCF0" w14:textId="15CB93DF" w:rsidR="00A03D8E" w:rsidRDefault="00E35971" w:rsidP="00632352">
      <w:pPr>
        <w:pStyle w:val="afff0"/>
        <w:spacing w:before="120" w:after="120"/>
      </w:pPr>
      <w:r>
        <w:rPr>
          <w:rFonts w:hint="eastAsia"/>
        </w:rPr>
        <w:t>虫害</w:t>
      </w:r>
    </w:p>
    <w:p w14:paraId="49B58783" w14:textId="77777777" w:rsidR="00A03D8E" w:rsidRDefault="00E35971">
      <w:pPr>
        <w:pStyle w:val="afffffffffff7"/>
        <w:spacing w:beforeLines="50" w:before="120" w:afterLines="50" w:after="120"/>
        <w:rPr>
          <w:szCs w:val="21"/>
        </w:rPr>
      </w:pPr>
      <w:r>
        <w:rPr>
          <w:rFonts w:hint="eastAsia"/>
          <w:szCs w:val="21"/>
        </w:rPr>
        <w:t>主要有钻心虫。以防为主，按照</w:t>
      </w:r>
      <w:r>
        <w:rPr>
          <w:rFonts w:hint="eastAsia"/>
          <w:szCs w:val="21"/>
        </w:rPr>
        <w:t>NY/T 1276</w:t>
      </w:r>
      <w:r>
        <w:rPr>
          <w:rFonts w:hint="eastAsia"/>
          <w:szCs w:val="21"/>
        </w:rPr>
        <w:t>标准和</w:t>
      </w:r>
      <w:r>
        <w:rPr>
          <w:rFonts w:hint="eastAsia"/>
          <w:szCs w:val="21"/>
        </w:rPr>
        <w:t>GB/T 8321</w:t>
      </w:r>
      <w:r>
        <w:rPr>
          <w:rFonts w:hint="eastAsia"/>
          <w:szCs w:val="21"/>
        </w:rPr>
        <w:t>标准执行，宜选用高效低毒、低残留的农药。</w:t>
      </w:r>
    </w:p>
    <w:p w14:paraId="541C7E09" w14:textId="43A480B6" w:rsidR="00A03D8E" w:rsidRDefault="00E35971" w:rsidP="00632352">
      <w:pPr>
        <w:pStyle w:val="afff"/>
        <w:spacing w:before="240" w:after="240"/>
      </w:pPr>
      <w:r>
        <w:rPr>
          <w:rFonts w:hint="eastAsia"/>
        </w:rPr>
        <w:t>采收</w:t>
      </w:r>
    </w:p>
    <w:p w14:paraId="641C0A1E" w14:textId="7BB02CD1" w:rsidR="00A03D8E" w:rsidRDefault="00E35971" w:rsidP="00632352">
      <w:pPr>
        <w:pStyle w:val="afff0"/>
        <w:spacing w:before="120" w:after="120"/>
      </w:pPr>
      <w:r>
        <w:rPr>
          <w:rFonts w:hint="eastAsia"/>
        </w:rPr>
        <w:t>采收标准</w:t>
      </w:r>
    </w:p>
    <w:p w14:paraId="22BCFB7D" w14:textId="77777777" w:rsidR="00A03D8E" w:rsidRDefault="00E35971">
      <w:pPr>
        <w:pStyle w:val="afffffffffff7"/>
      </w:pPr>
      <w:r>
        <w:rPr>
          <w:rFonts w:hint="eastAsia"/>
        </w:rPr>
        <w:t>果实</w:t>
      </w:r>
      <w:r>
        <w:rPr>
          <w:rFonts w:ascii="Tahoma" w:eastAsia="Tahoma" w:hAnsi="Tahoma" w:cs="Tahoma"/>
          <w:color w:val="000000"/>
          <w:szCs w:val="21"/>
          <w:shd w:val="clear" w:color="auto" w:fill="FFFFFF"/>
        </w:rPr>
        <w:t>由鲜红色转为紫红色</w:t>
      </w:r>
      <w:r>
        <w:rPr>
          <w:rFonts w:hint="eastAsia"/>
        </w:rPr>
        <w:t>，种子呈黑褐色，破碎后有浓烈的辛辣味时即为成熟。</w:t>
      </w:r>
    </w:p>
    <w:p w14:paraId="4708B50A" w14:textId="2AE7DD1B" w:rsidR="00A03D8E" w:rsidRDefault="00E35971" w:rsidP="00632352">
      <w:pPr>
        <w:pStyle w:val="afff0"/>
        <w:spacing w:before="120" w:after="120"/>
      </w:pPr>
      <w:r>
        <w:rPr>
          <w:rFonts w:hint="eastAsia"/>
        </w:rPr>
        <w:t>采收时期</w:t>
      </w:r>
    </w:p>
    <w:p w14:paraId="3416172D" w14:textId="3DADDE1C" w:rsidR="00A03D8E" w:rsidRDefault="00E35971">
      <w:pPr>
        <w:pStyle w:val="afffffffffff7"/>
      </w:pPr>
      <w:r>
        <w:rPr>
          <w:rFonts w:hint="eastAsia"/>
        </w:rPr>
        <w:t>砂仁种植后</w:t>
      </w:r>
      <w:r>
        <w:rPr>
          <w:rFonts w:hint="eastAsia"/>
        </w:rPr>
        <w:t>3</w:t>
      </w:r>
      <w:r>
        <w:rPr>
          <w:rFonts w:hint="eastAsia"/>
        </w:rPr>
        <w:t>年开花结果，采收期为</w:t>
      </w:r>
      <w:r>
        <w:rPr>
          <w:rFonts w:hint="eastAsia"/>
        </w:rPr>
        <w:t>7</w:t>
      </w:r>
      <w:r>
        <w:rPr>
          <w:rFonts w:hint="eastAsia"/>
        </w:rPr>
        <w:t>～</w:t>
      </w:r>
      <w:r>
        <w:rPr>
          <w:rFonts w:hint="eastAsia"/>
        </w:rPr>
        <w:t>9</w:t>
      </w:r>
      <w:r w:rsidR="00597D30" w:rsidRPr="00597D30">
        <w:rPr>
          <w:rFonts w:hint="eastAsia"/>
          <w:vertAlign w:val="superscript"/>
        </w:rPr>
        <w:t xml:space="preserve"> </w:t>
      </w:r>
      <w:r>
        <w:rPr>
          <w:rFonts w:hint="eastAsia"/>
        </w:rPr>
        <w:t>月。</w:t>
      </w:r>
    </w:p>
    <w:p w14:paraId="4E83EB52" w14:textId="6F7858A1" w:rsidR="00A03D8E" w:rsidRDefault="00E35971" w:rsidP="00632352">
      <w:pPr>
        <w:pStyle w:val="afff0"/>
        <w:spacing w:before="120" w:after="120"/>
      </w:pPr>
      <w:r>
        <w:rPr>
          <w:rFonts w:hint="eastAsia"/>
        </w:rPr>
        <w:t>采收方法</w:t>
      </w:r>
    </w:p>
    <w:p w14:paraId="35E777B1" w14:textId="77777777" w:rsidR="00A03D8E" w:rsidRDefault="00E35971">
      <w:pPr>
        <w:spacing w:line="240" w:lineRule="auto"/>
        <w:ind w:firstLineChars="200" w:firstLine="420"/>
        <w:rPr>
          <w:rFonts w:hint="eastAsia"/>
        </w:rPr>
      </w:pPr>
      <w:r>
        <w:rPr>
          <w:rFonts w:hint="eastAsia"/>
        </w:rPr>
        <w:t>人工采收，采收时注意</w:t>
      </w:r>
      <w:proofErr w:type="gramStart"/>
      <w:r>
        <w:rPr>
          <w:rFonts w:hint="eastAsia"/>
        </w:rPr>
        <w:t>勿</w:t>
      </w:r>
      <w:bookmarkStart w:id="51" w:name="_GoBack"/>
      <w:bookmarkEnd w:id="51"/>
      <w:proofErr w:type="gramEnd"/>
      <w:r>
        <w:rPr>
          <w:rFonts w:hint="eastAsia"/>
        </w:rPr>
        <w:t>踩伤根状茎和碰伤幼苗，用剪刀剪断果序即可。</w:t>
      </w:r>
    </w:p>
    <w:p w14:paraId="6E2D06EB" w14:textId="77777777" w:rsidR="00421028" w:rsidRDefault="00421028">
      <w:pPr>
        <w:spacing w:line="240" w:lineRule="auto"/>
        <w:ind w:firstLineChars="200" w:firstLine="420"/>
        <w:rPr>
          <w:rFonts w:ascii="宋体" w:hAnsi="Times New Roman"/>
          <w:kern w:val="0"/>
          <w:szCs w:val="20"/>
        </w:rPr>
      </w:pPr>
    </w:p>
    <w:p w14:paraId="0BE77F0C" w14:textId="5D47E22F" w:rsidR="00A03D8E" w:rsidRDefault="00421028" w:rsidP="00421028">
      <w:pPr>
        <w:pStyle w:val="afffff1"/>
        <w:ind w:firstLineChars="0" w:firstLine="0"/>
        <w:jc w:val="center"/>
      </w:pPr>
      <w:bookmarkStart w:id="52" w:name="BookMark8"/>
      <w:bookmarkEnd w:id="24"/>
      <w:r>
        <w:rPr>
          <w:noProof/>
        </w:rPr>
        <w:drawing>
          <wp:inline distT="0" distB="0" distL="0" distR="0" wp14:anchorId="29BD0FA0" wp14:editId="7557B23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52"/>
    </w:p>
    <w:sectPr w:rsidR="00A03D8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57388" w14:textId="77777777" w:rsidR="00E35971" w:rsidRDefault="00E35971">
      <w:pPr>
        <w:spacing w:line="240" w:lineRule="auto"/>
      </w:pPr>
      <w:r>
        <w:separator/>
      </w:r>
    </w:p>
  </w:endnote>
  <w:endnote w:type="continuationSeparator" w:id="0">
    <w:p w14:paraId="1373DA4E" w14:textId="77777777" w:rsidR="00E35971" w:rsidRDefault="00E359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122EE" w14:textId="77777777" w:rsidR="00A03D8E" w:rsidRDefault="00E35971">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78DAF" w14:textId="77777777" w:rsidR="00A03D8E" w:rsidRDefault="00A03D8E">
    <w:pPr>
      <w:pStyle w:val="affff"/>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ADC8" w14:textId="77777777" w:rsidR="00A03D8E" w:rsidRDefault="00E35971">
    <w:pPr>
      <w:pStyle w:val="affffe"/>
    </w:pPr>
    <w:r>
      <w:fldChar w:fldCharType="begin"/>
    </w:r>
    <w:r>
      <w:instrText>PAGE   \* MERGEFORMAT</w:instrText>
    </w:r>
    <w:r>
      <w:fldChar w:fldCharType="separate"/>
    </w:r>
    <w:r w:rsidR="00421028" w:rsidRPr="00421028">
      <w:rPr>
        <w:noProof/>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C1474" w14:textId="77777777" w:rsidR="00A03D8E" w:rsidRDefault="00E35971">
    <w:pPr>
      <w:pStyle w:val="afffffffffff9"/>
    </w:pPr>
    <w:r>
      <w:fldChar w:fldCharType="begin"/>
    </w:r>
    <w:r>
      <w:instrText xml:space="preserve"> PAGE  \* MERGEFORMAT </w:instrText>
    </w:r>
    <w:r>
      <w:fldChar w:fldCharType="separate"/>
    </w:r>
    <w:r w:rsidR="00421028">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A28BC" w14:textId="77777777" w:rsidR="00E35971" w:rsidRDefault="00E35971">
      <w:pPr>
        <w:spacing w:line="240" w:lineRule="auto"/>
      </w:pPr>
      <w:r>
        <w:separator/>
      </w:r>
    </w:p>
  </w:footnote>
  <w:footnote w:type="continuationSeparator" w:id="0">
    <w:p w14:paraId="0C9573C5" w14:textId="77777777" w:rsidR="00E35971" w:rsidRDefault="00E359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EB3C0" w14:textId="77777777" w:rsidR="00A03D8E" w:rsidRDefault="00E3597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A1E9E" w14:textId="77777777" w:rsidR="00A03D8E" w:rsidRDefault="00A03D8E">
    <w:pPr>
      <w:pStyle w:val="affff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6C340" w14:textId="77777777" w:rsidR="00A03D8E" w:rsidRDefault="00E35971">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DDDF2" w14:textId="73E2EB49" w:rsidR="00A03D8E" w:rsidRDefault="00E35971">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21028">
      <w:rPr>
        <w:noProof/>
      </w:rPr>
      <w:t>T/GXAS XXXX</w:t>
    </w:r>
    <w:r w:rsidR="00421028">
      <w:rPr>
        <w:noProof/>
      </w:rPr>
      <w:t>—</w:t>
    </w:r>
    <w:r w:rsidR="00421028">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7426" w14:textId="77777777" w:rsidR="00A03D8E" w:rsidRDefault="00E35971">
    <w:pPr>
      <w:pStyle w:val="afffffffffff8"/>
    </w:pPr>
    <w:r>
      <w:t>DBXX/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ogIUIq8ZdxlxR4gfpDCnQuUwQ80dF0s4UL70TDu2ES8Qtn+jyBqDEQkiusKhKhdXZyQoZGm8M0p7lULmIoP+cQ==" w:salt="C2M91/B9mXzpB/pYPGE/5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NjBjNmMyMDE0ZTFjY2Q0NDU5YzY1NTQ5OGQzZmUifQ=="/>
  </w:docVars>
  <w:rsids>
    <w:rsidRoot w:val="00FE11B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577"/>
    <w:rsid w:val="000506A1"/>
    <w:rsid w:val="000515DD"/>
    <w:rsid w:val="0005265A"/>
    <w:rsid w:val="000539DD"/>
    <w:rsid w:val="00053BD3"/>
    <w:rsid w:val="000556ED"/>
    <w:rsid w:val="00055FE2"/>
    <w:rsid w:val="0005616F"/>
    <w:rsid w:val="00060C2E"/>
    <w:rsid w:val="00061033"/>
    <w:rsid w:val="0006118C"/>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798"/>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33BB"/>
    <w:rsid w:val="00104290"/>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1E39"/>
    <w:rsid w:val="00142969"/>
    <w:rsid w:val="001446C2"/>
    <w:rsid w:val="001457E7"/>
    <w:rsid w:val="00145D9D"/>
    <w:rsid w:val="00146388"/>
    <w:rsid w:val="001477F9"/>
    <w:rsid w:val="001529E5"/>
    <w:rsid w:val="00152FB3"/>
    <w:rsid w:val="00153C7E"/>
    <w:rsid w:val="00154C1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0C0"/>
    <w:rsid w:val="001A3D96"/>
    <w:rsid w:val="001A4CF3"/>
    <w:rsid w:val="001A6696"/>
    <w:rsid w:val="001B06E8"/>
    <w:rsid w:val="001B71D0"/>
    <w:rsid w:val="001B71EE"/>
    <w:rsid w:val="001C04A8"/>
    <w:rsid w:val="001C2C03"/>
    <w:rsid w:val="001C42F7"/>
    <w:rsid w:val="001C462D"/>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6B7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E1F"/>
    <w:rsid w:val="00243540"/>
    <w:rsid w:val="002442EE"/>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A0F"/>
    <w:rsid w:val="00267EF4"/>
    <w:rsid w:val="00270CB8"/>
    <w:rsid w:val="00272B08"/>
    <w:rsid w:val="002805B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C19"/>
    <w:rsid w:val="002D42B5"/>
    <w:rsid w:val="002D4F1A"/>
    <w:rsid w:val="002D6EC6"/>
    <w:rsid w:val="002D79AC"/>
    <w:rsid w:val="002E039D"/>
    <w:rsid w:val="002E25D5"/>
    <w:rsid w:val="002E4D5A"/>
    <w:rsid w:val="002E5AD6"/>
    <w:rsid w:val="002E6326"/>
    <w:rsid w:val="002F30E0"/>
    <w:rsid w:val="002F35E4"/>
    <w:rsid w:val="002F3730"/>
    <w:rsid w:val="002F38E1"/>
    <w:rsid w:val="002F7AF6"/>
    <w:rsid w:val="0030040A"/>
    <w:rsid w:val="00300E63"/>
    <w:rsid w:val="00302F5F"/>
    <w:rsid w:val="0030441D"/>
    <w:rsid w:val="00306063"/>
    <w:rsid w:val="00313B85"/>
    <w:rsid w:val="00313B9A"/>
    <w:rsid w:val="00317988"/>
    <w:rsid w:val="003221B4"/>
    <w:rsid w:val="0032258D"/>
    <w:rsid w:val="00322E62"/>
    <w:rsid w:val="00324D13"/>
    <w:rsid w:val="00324EDD"/>
    <w:rsid w:val="003331E4"/>
    <w:rsid w:val="00336C64"/>
    <w:rsid w:val="00337162"/>
    <w:rsid w:val="0034194F"/>
    <w:rsid w:val="00344605"/>
    <w:rsid w:val="00344772"/>
    <w:rsid w:val="003474AA"/>
    <w:rsid w:val="00350D1D"/>
    <w:rsid w:val="00352C83"/>
    <w:rsid w:val="00352F1A"/>
    <w:rsid w:val="003534FB"/>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4BE"/>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10E5"/>
    <w:rsid w:val="003F23D3"/>
    <w:rsid w:val="003F3F08"/>
    <w:rsid w:val="003F49F1"/>
    <w:rsid w:val="003F6272"/>
    <w:rsid w:val="00400E72"/>
    <w:rsid w:val="00401400"/>
    <w:rsid w:val="00404869"/>
    <w:rsid w:val="00405884"/>
    <w:rsid w:val="00407D39"/>
    <w:rsid w:val="0041477A"/>
    <w:rsid w:val="004167A3"/>
    <w:rsid w:val="00421028"/>
    <w:rsid w:val="0042391B"/>
    <w:rsid w:val="00432DAA"/>
    <w:rsid w:val="004334BA"/>
    <w:rsid w:val="00434305"/>
    <w:rsid w:val="00435DF7"/>
    <w:rsid w:val="0043741A"/>
    <w:rsid w:val="0044083F"/>
    <w:rsid w:val="00441AE7"/>
    <w:rsid w:val="00445574"/>
    <w:rsid w:val="004467FB"/>
    <w:rsid w:val="00452D6B"/>
    <w:rsid w:val="00454484"/>
    <w:rsid w:val="0045517B"/>
    <w:rsid w:val="00456F46"/>
    <w:rsid w:val="00463B77"/>
    <w:rsid w:val="00463C7B"/>
    <w:rsid w:val="004644A6"/>
    <w:rsid w:val="004659BD"/>
    <w:rsid w:val="0046743E"/>
    <w:rsid w:val="00470775"/>
    <w:rsid w:val="004746B1"/>
    <w:rsid w:val="0047583F"/>
    <w:rsid w:val="00475DE8"/>
    <w:rsid w:val="00481C44"/>
    <w:rsid w:val="00484936"/>
    <w:rsid w:val="00485C89"/>
    <w:rsid w:val="00486BE3"/>
    <w:rsid w:val="004905E4"/>
    <w:rsid w:val="00490A89"/>
    <w:rsid w:val="00490AB4"/>
    <w:rsid w:val="00492F02"/>
    <w:rsid w:val="004939AE"/>
    <w:rsid w:val="00495D60"/>
    <w:rsid w:val="004A12DF"/>
    <w:rsid w:val="004A1BA8"/>
    <w:rsid w:val="004A4B57"/>
    <w:rsid w:val="004A63FA"/>
    <w:rsid w:val="004A6A3D"/>
    <w:rsid w:val="004A6FDA"/>
    <w:rsid w:val="004B0272"/>
    <w:rsid w:val="004B2701"/>
    <w:rsid w:val="004B2E1B"/>
    <w:rsid w:val="004B38DE"/>
    <w:rsid w:val="004B3AA8"/>
    <w:rsid w:val="004B3E93"/>
    <w:rsid w:val="004B5935"/>
    <w:rsid w:val="004C1FBC"/>
    <w:rsid w:val="004C25A2"/>
    <w:rsid w:val="004C3F1D"/>
    <w:rsid w:val="004C458D"/>
    <w:rsid w:val="004C611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3F2"/>
    <w:rsid w:val="00525B16"/>
    <w:rsid w:val="00533D04"/>
    <w:rsid w:val="00534804"/>
    <w:rsid w:val="00534BDF"/>
    <w:rsid w:val="005354EA"/>
    <w:rsid w:val="0053585F"/>
    <w:rsid w:val="00535EC4"/>
    <w:rsid w:val="00535ED9"/>
    <w:rsid w:val="0053692B"/>
    <w:rsid w:val="005414D4"/>
    <w:rsid w:val="00541853"/>
    <w:rsid w:val="00543BDA"/>
    <w:rsid w:val="005441CC"/>
    <w:rsid w:val="005479DA"/>
    <w:rsid w:val="00547BCC"/>
    <w:rsid w:val="0055013B"/>
    <w:rsid w:val="00551F6F"/>
    <w:rsid w:val="00555044"/>
    <w:rsid w:val="005578FA"/>
    <w:rsid w:val="00561475"/>
    <w:rsid w:val="0056207D"/>
    <w:rsid w:val="00562308"/>
    <w:rsid w:val="0056487B"/>
    <w:rsid w:val="00564FB9"/>
    <w:rsid w:val="005701A0"/>
    <w:rsid w:val="00572B49"/>
    <w:rsid w:val="00573D9E"/>
    <w:rsid w:val="005801E3"/>
    <w:rsid w:val="00581802"/>
    <w:rsid w:val="005836A8"/>
    <w:rsid w:val="0058409C"/>
    <w:rsid w:val="00584262"/>
    <w:rsid w:val="00586630"/>
    <w:rsid w:val="00587ADD"/>
    <w:rsid w:val="00593A49"/>
    <w:rsid w:val="0059536D"/>
    <w:rsid w:val="00596160"/>
    <w:rsid w:val="005966E2"/>
    <w:rsid w:val="00597007"/>
    <w:rsid w:val="00597D30"/>
    <w:rsid w:val="005A0966"/>
    <w:rsid w:val="005A11B7"/>
    <w:rsid w:val="005A260B"/>
    <w:rsid w:val="005A3D6E"/>
    <w:rsid w:val="005A4A1B"/>
    <w:rsid w:val="005A5327"/>
    <w:rsid w:val="005A7830"/>
    <w:rsid w:val="005A7FCE"/>
    <w:rsid w:val="005B0F3F"/>
    <w:rsid w:val="005B191C"/>
    <w:rsid w:val="005B23C7"/>
    <w:rsid w:val="005B4903"/>
    <w:rsid w:val="005B51CE"/>
    <w:rsid w:val="005B5885"/>
    <w:rsid w:val="005B5CD7"/>
    <w:rsid w:val="005B6CF6"/>
    <w:rsid w:val="005B7422"/>
    <w:rsid w:val="005C29B8"/>
    <w:rsid w:val="005C5F21"/>
    <w:rsid w:val="005C7156"/>
    <w:rsid w:val="005D0C75"/>
    <w:rsid w:val="005D40ED"/>
    <w:rsid w:val="005D4171"/>
    <w:rsid w:val="005D6A95"/>
    <w:rsid w:val="005D6B2C"/>
    <w:rsid w:val="005D6D9C"/>
    <w:rsid w:val="005E2335"/>
    <w:rsid w:val="005E34CA"/>
    <w:rsid w:val="005E3C18"/>
    <w:rsid w:val="005E4250"/>
    <w:rsid w:val="005E6812"/>
    <w:rsid w:val="005E7881"/>
    <w:rsid w:val="005E78E0"/>
    <w:rsid w:val="005F0492"/>
    <w:rsid w:val="005F0D9C"/>
    <w:rsid w:val="005F284E"/>
    <w:rsid w:val="006015CE"/>
    <w:rsid w:val="00604784"/>
    <w:rsid w:val="00606419"/>
    <w:rsid w:val="00607D29"/>
    <w:rsid w:val="00612952"/>
    <w:rsid w:val="006144B2"/>
    <w:rsid w:val="00614CC1"/>
    <w:rsid w:val="00615A9D"/>
    <w:rsid w:val="00617387"/>
    <w:rsid w:val="006205D6"/>
    <w:rsid w:val="006214DA"/>
    <w:rsid w:val="006219F4"/>
    <w:rsid w:val="006252D8"/>
    <w:rsid w:val="006259BC"/>
    <w:rsid w:val="0062636B"/>
    <w:rsid w:val="00632182"/>
    <w:rsid w:val="0063235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350"/>
    <w:rsid w:val="006640E5"/>
    <w:rsid w:val="006645B8"/>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492"/>
    <w:rsid w:val="006C5A62"/>
    <w:rsid w:val="006C5D68"/>
    <w:rsid w:val="006C6976"/>
    <w:rsid w:val="006C6DD0"/>
    <w:rsid w:val="006D04EA"/>
    <w:rsid w:val="006D16C4"/>
    <w:rsid w:val="006D29E3"/>
    <w:rsid w:val="006D3E96"/>
    <w:rsid w:val="006D4515"/>
    <w:rsid w:val="006D4BB1"/>
    <w:rsid w:val="006D4CFA"/>
    <w:rsid w:val="006D6593"/>
    <w:rsid w:val="006F03A8"/>
    <w:rsid w:val="006F2ACA"/>
    <w:rsid w:val="006F2ADC"/>
    <w:rsid w:val="006F2BFE"/>
    <w:rsid w:val="006F31E9"/>
    <w:rsid w:val="006F4C74"/>
    <w:rsid w:val="006F6284"/>
    <w:rsid w:val="007002C5"/>
    <w:rsid w:val="00701FAF"/>
    <w:rsid w:val="00704387"/>
    <w:rsid w:val="00704589"/>
    <w:rsid w:val="00707669"/>
    <w:rsid w:val="00711CBA"/>
    <w:rsid w:val="00711FB5"/>
    <w:rsid w:val="00712A01"/>
    <w:rsid w:val="00714F58"/>
    <w:rsid w:val="00717657"/>
    <w:rsid w:val="0072058E"/>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D64"/>
    <w:rsid w:val="007501A8"/>
    <w:rsid w:val="00750D61"/>
    <w:rsid w:val="00750EE1"/>
    <w:rsid w:val="00752B4D"/>
    <w:rsid w:val="00755402"/>
    <w:rsid w:val="00756B26"/>
    <w:rsid w:val="00756EDF"/>
    <w:rsid w:val="007600E3"/>
    <w:rsid w:val="00765C43"/>
    <w:rsid w:val="00765EFB"/>
    <w:rsid w:val="007671CA"/>
    <w:rsid w:val="00767C61"/>
    <w:rsid w:val="0077008A"/>
    <w:rsid w:val="007716C6"/>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3BB7"/>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589"/>
    <w:rsid w:val="007D76BD"/>
    <w:rsid w:val="007E0BF1"/>
    <w:rsid w:val="007F0ED8"/>
    <w:rsid w:val="007F0F63"/>
    <w:rsid w:val="007F75CE"/>
    <w:rsid w:val="008013A4"/>
    <w:rsid w:val="00801924"/>
    <w:rsid w:val="008027CE"/>
    <w:rsid w:val="00802F42"/>
    <w:rsid w:val="00804383"/>
    <w:rsid w:val="00804BB7"/>
    <w:rsid w:val="00804D41"/>
    <w:rsid w:val="00810257"/>
    <w:rsid w:val="008104F5"/>
    <w:rsid w:val="00811072"/>
    <w:rsid w:val="00811369"/>
    <w:rsid w:val="00812CEA"/>
    <w:rsid w:val="00815419"/>
    <w:rsid w:val="008163C8"/>
    <w:rsid w:val="008164A1"/>
    <w:rsid w:val="00817325"/>
    <w:rsid w:val="008209E6"/>
    <w:rsid w:val="0082125C"/>
    <w:rsid w:val="00821D19"/>
    <w:rsid w:val="00823303"/>
    <w:rsid w:val="008233B2"/>
    <w:rsid w:val="00823A9F"/>
    <w:rsid w:val="00823C85"/>
    <w:rsid w:val="00825138"/>
    <w:rsid w:val="008269DD"/>
    <w:rsid w:val="00830621"/>
    <w:rsid w:val="00830EA5"/>
    <w:rsid w:val="0083348C"/>
    <w:rsid w:val="008373D3"/>
    <w:rsid w:val="00840617"/>
    <w:rsid w:val="00840F84"/>
    <w:rsid w:val="00842A47"/>
    <w:rsid w:val="00843C13"/>
    <w:rsid w:val="00843DEF"/>
    <w:rsid w:val="008454F8"/>
    <w:rsid w:val="008503ED"/>
    <w:rsid w:val="0085173A"/>
    <w:rsid w:val="008603CE"/>
    <w:rsid w:val="00860D23"/>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EF1"/>
    <w:rsid w:val="008A57E6"/>
    <w:rsid w:val="008A6F81"/>
    <w:rsid w:val="008A769A"/>
    <w:rsid w:val="008B0C9C"/>
    <w:rsid w:val="008B166D"/>
    <w:rsid w:val="008B17F4"/>
    <w:rsid w:val="008B3615"/>
    <w:rsid w:val="008B45D3"/>
    <w:rsid w:val="008B4AC4"/>
    <w:rsid w:val="008B50C8"/>
    <w:rsid w:val="008B5281"/>
    <w:rsid w:val="008B7E05"/>
    <w:rsid w:val="008C1797"/>
    <w:rsid w:val="008C1A6E"/>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1D0"/>
    <w:rsid w:val="009062E6"/>
    <w:rsid w:val="00910E12"/>
    <w:rsid w:val="00911BE5"/>
    <w:rsid w:val="00913CA9"/>
    <w:rsid w:val="009145AE"/>
    <w:rsid w:val="009146CE"/>
    <w:rsid w:val="00914CA7"/>
    <w:rsid w:val="00915C3E"/>
    <w:rsid w:val="009161A8"/>
    <w:rsid w:val="00920624"/>
    <w:rsid w:val="009245AE"/>
    <w:rsid w:val="009245F5"/>
    <w:rsid w:val="009249EC"/>
    <w:rsid w:val="009273B3"/>
    <w:rsid w:val="009305B5"/>
    <w:rsid w:val="009378DD"/>
    <w:rsid w:val="00941356"/>
    <w:rsid w:val="009429D5"/>
    <w:rsid w:val="00942BF1"/>
    <w:rsid w:val="00945180"/>
    <w:rsid w:val="00945428"/>
    <w:rsid w:val="0094607B"/>
    <w:rsid w:val="00953604"/>
    <w:rsid w:val="0095496B"/>
    <w:rsid w:val="00960F1E"/>
    <w:rsid w:val="009610DC"/>
    <w:rsid w:val="00961490"/>
    <w:rsid w:val="0096381A"/>
    <w:rsid w:val="00965E04"/>
    <w:rsid w:val="009670D2"/>
    <w:rsid w:val="009674AD"/>
    <w:rsid w:val="00970CDC"/>
    <w:rsid w:val="00975727"/>
    <w:rsid w:val="00976613"/>
    <w:rsid w:val="00977010"/>
    <w:rsid w:val="00977D02"/>
    <w:rsid w:val="00977FF9"/>
    <w:rsid w:val="009809BB"/>
    <w:rsid w:val="0098364B"/>
    <w:rsid w:val="009908A3"/>
    <w:rsid w:val="009911AF"/>
    <w:rsid w:val="00991549"/>
    <w:rsid w:val="00991875"/>
    <w:rsid w:val="00991F92"/>
    <w:rsid w:val="00992985"/>
    <w:rsid w:val="00993889"/>
    <w:rsid w:val="00995196"/>
    <w:rsid w:val="0099551B"/>
    <w:rsid w:val="00996BD2"/>
    <w:rsid w:val="00997BF1"/>
    <w:rsid w:val="009A089C"/>
    <w:rsid w:val="009A118E"/>
    <w:rsid w:val="009A21CD"/>
    <w:rsid w:val="009A247E"/>
    <w:rsid w:val="009A278C"/>
    <w:rsid w:val="009A2BC2"/>
    <w:rsid w:val="009A42C1"/>
    <w:rsid w:val="009A5429"/>
    <w:rsid w:val="009A72AD"/>
    <w:rsid w:val="009B09E0"/>
    <w:rsid w:val="009B0BC5"/>
    <w:rsid w:val="009B1247"/>
    <w:rsid w:val="009B23A6"/>
    <w:rsid w:val="009B379E"/>
    <w:rsid w:val="009B3E80"/>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070"/>
    <w:rsid w:val="009E4A58"/>
    <w:rsid w:val="009E5A2D"/>
    <w:rsid w:val="009E5AB2"/>
    <w:rsid w:val="009E6219"/>
    <w:rsid w:val="009F03B3"/>
    <w:rsid w:val="00A0096C"/>
    <w:rsid w:val="00A01757"/>
    <w:rsid w:val="00A028C0"/>
    <w:rsid w:val="00A02BAE"/>
    <w:rsid w:val="00A03D8E"/>
    <w:rsid w:val="00A06A6B"/>
    <w:rsid w:val="00A07E47"/>
    <w:rsid w:val="00A129D0"/>
    <w:rsid w:val="00A12C33"/>
    <w:rsid w:val="00A138BA"/>
    <w:rsid w:val="00A14C8E"/>
    <w:rsid w:val="00A153D9"/>
    <w:rsid w:val="00A15F09"/>
    <w:rsid w:val="00A169B6"/>
    <w:rsid w:val="00A2271D"/>
    <w:rsid w:val="00A237D5"/>
    <w:rsid w:val="00A23E55"/>
    <w:rsid w:val="00A30EFC"/>
    <w:rsid w:val="00A31984"/>
    <w:rsid w:val="00A32D73"/>
    <w:rsid w:val="00A3367B"/>
    <w:rsid w:val="00A33C67"/>
    <w:rsid w:val="00A3597D"/>
    <w:rsid w:val="00A36DD1"/>
    <w:rsid w:val="00A3789B"/>
    <w:rsid w:val="00A4006C"/>
    <w:rsid w:val="00A40091"/>
    <w:rsid w:val="00A4030F"/>
    <w:rsid w:val="00A4048C"/>
    <w:rsid w:val="00A41C79"/>
    <w:rsid w:val="00A41CB5"/>
    <w:rsid w:val="00A420F4"/>
    <w:rsid w:val="00A42CDF"/>
    <w:rsid w:val="00A4452E"/>
    <w:rsid w:val="00A4472C"/>
    <w:rsid w:val="00A44E69"/>
    <w:rsid w:val="00A4661E"/>
    <w:rsid w:val="00A5556D"/>
    <w:rsid w:val="00A55BD6"/>
    <w:rsid w:val="00A55D50"/>
    <w:rsid w:val="00A57142"/>
    <w:rsid w:val="00A648CD"/>
    <w:rsid w:val="00A6537A"/>
    <w:rsid w:val="00A66C69"/>
    <w:rsid w:val="00A67866"/>
    <w:rsid w:val="00A70B07"/>
    <w:rsid w:val="00A723F8"/>
    <w:rsid w:val="00A72495"/>
    <w:rsid w:val="00A77CCB"/>
    <w:rsid w:val="00A83D8D"/>
    <w:rsid w:val="00A8446B"/>
    <w:rsid w:val="00A8473F"/>
    <w:rsid w:val="00A862D6"/>
    <w:rsid w:val="00A8715E"/>
    <w:rsid w:val="00A923C2"/>
    <w:rsid w:val="00A9295B"/>
    <w:rsid w:val="00A93B09"/>
    <w:rsid w:val="00A952D7"/>
    <w:rsid w:val="00A963F7"/>
    <w:rsid w:val="00A96AD8"/>
    <w:rsid w:val="00AA052C"/>
    <w:rsid w:val="00AA1E45"/>
    <w:rsid w:val="00AA4286"/>
    <w:rsid w:val="00AA456B"/>
    <w:rsid w:val="00AA57F5"/>
    <w:rsid w:val="00AA672E"/>
    <w:rsid w:val="00AA6C20"/>
    <w:rsid w:val="00AA6EC9"/>
    <w:rsid w:val="00AA70D1"/>
    <w:rsid w:val="00AB6309"/>
    <w:rsid w:val="00AB6C5F"/>
    <w:rsid w:val="00AB7129"/>
    <w:rsid w:val="00AC27A6"/>
    <w:rsid w:val="00AC30F7"/>
    <w:rsid w:val="00AC3A5A"/>
    <w:rsid w:val="00AC40A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62F"/>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951"/>
    <w:rsid w:val="00B54ABC"/>
    <w:rsid w:val="00B56FBE"/>
    <w:rsid w:val="00B60ACF"/>
    <w:rsid w:val="00B62B58"/>
    <w:rsid w:val="00B65149"/>
    <w:rsid w:val="00B66567"/>
    <w:rsid w:val="00B66F52"/>
    <w:rsid w:val="00B66FE5"/>
    <w:rsid w:val="00B72522"/>
    <w:rsid w:val="00B72880"/>
    <w:rsid w:val="00B74DAB"/>
    <w:rsid w:val="00B758BF"/>
    <w:rsid w:val="00B77EC8"/>
    <w:rsid w:val="00B827A6"/>
    <w:rsid w:val="00B82B17"/>
    <w:rsid w:val="00B831CE"/>
    <w:rsid w:val="00B86677"/>
    <w:rsid w:val="00B87131"/>
    <w:rsid w:val="00B939B1"/>
    <w:rsid w:val="00B96D40"/>
    <w:rsid w:val="00B97386"/>
    <w:rsid w:val="00BA263B"/>
    <w:rsid w:val="00BA42B2"/>
    <w:rsid w:val="00BA58D4"/>
    <w:rsid w:val="00BA5B9E"/>
    <w:rsid w:val="00BA7C9A"/>
    <w:rsid w:val="00BB5F8F"/>
    <w:rsid w:val="00BB657A"/>
    <w:rsid w:val="00BC0485"/>
    <w:rsid w:val="00BC1765"/>
    <w:rsid w:val="00BC1A4E"/>
    <w:rsid w:val="00BC59AD"/>
    <w:rsid w:val="00BC5DC7"/>
    <w:rsid w:val="00BC6B8B"/>
    <w:rsid w:val="00BC73D8"/>
    <w:rsid w:val="00BD52D7"/>
    <w:rsid w:val="00BD5AD2"/>
    <w:rsid w:val="00BE1E3F"/>
    <w:rsid w:val="00BE22F3"/>
    <w:rsid w:val="00BE5B52"/>
    <w:rsid w:val="00BE65E1"/>
    <w:rsid w:val="00BE7B8D"/>
    <w:rsid w:val="00BF0993"/>
    <w:rsid w:val="00BF10A9"/>
    <w:rsid w:val="00BF1703"/>
    <w:rsid w:val="00BF231C"/>
    <w:rsid w:val="00BF51E5"/>
    <w:rsid w:val="00BF74A6"/>
    <w:rsid w:val="00C013AD"/>
    <w:rsid w:val="00C04904"/>
    <w:rsid w:val="00C056B3"/>
    <w:rsid w:val="00C103E5"/>
    <w:rsid w:val="00C13319"/>
    <w:rsid w:val="00C13EE9"/>
    <w:rsid w:val="00C1664F"/>
    <w:rsid w:val="00C21540"/>
    <w:rsid w:val="00C21906"/>
    <w:rsid w:val="00C21BFA"/>
    <w:rsid w:val="00C24C8D"/>
    <w:rsid w:val="00C25FE2"/>
    <w:rsid w:val="00C26B53"/>
    <w:rsid w:val="00C279B2"/>
    <w:rsid w:val="00C318E4"/>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4B6"/>
    <w:rsid w:val="00C7287F"/>
    <w:rsid w:val="00C80CB8"/>
    <w:rsid w:val="00C819F8"/>
    <w:rsid w:val="00C8248C"/>
    <w:rsid w:val="00C84E33"/>
    <w:rsid w:val="00C86D6F"/>
    <w:rsid w:val="00C905FC"/>
    <w:rsid w:val="00C92D03"/>
    <w:rsid w:val="00C9319C"/>
    <w:rsid w:val="00C9435D"/>
    <w:rsid w:val="00C94DF2"/>
    <w:rsid w:val="00C96741"/>
    <w:rsid w:val="00C97497"/>
    <w:rsid w:val="00CA05E3"/>
    <w:rsid w:val="00CA23EF"/>
    <w:rsid w:val="00CA2D1B"/>
    <w:rsid w:val="00CA375D"/>
    <w:rsid w:val="00CA662A"/>
    <w:rsid w:val="00CA7AFD"/>
    <w:rsid w:val="00CA7C3C"/>
    <w:rsid w:val="00CB0189"/>
    <w:rsid w:val="00CB074F"/>
    <w:rsid w:val="00CB0BA2"/>
    <w:rsid w:val="00CB1A42"/>
    <w:rsid w:val="00CB1B0C"/>
    <w:rsid w:val="00CB2C0B"/>
    <w:rsid w:val="00CB511F"/>
    <w:rsid w:val="00CB517D"/>
    <w:rsid w:val="00CB774D"/>
    <w:rsid w:val="00CC038D"/>
    <w:rsid w:val="00CC08DB"/>
    <w:rsid w:val="00CC136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D37"/>
    <w:rsid w:val="00CE0C4F"/>
    <w:rsid w:val="00CE28EA"/>
    <w:rsid w:val="00CE30EA"/>
    <w:rsid w:val="00CF048A"/>
    <w:rsid w:val="00CF155A"/>
    <w:rsid w:val="00CF2947"/>
    <w:rsid w:val="00CF315F"/>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9E0"/>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A7E"/>
    <w:rsid w:val="00E00FF1"/>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B3D"/>
    <w:rsid w:val="00E34A98"/>
    <w:rsid w:val="00E35971"/>
    <w:rsid w:val="00E35D1E"/>
    <w:rsid w:val="00E364F9"/>
    <w:rsid w:val="00E365FA"/>
    <w:rsid w:val="00E36789"/>
    <w:rsid w:val="00E419D8"/>
    <w:rsid w:val="00E44A83"/>
    <w:rsid w:val="00E452C5"/>
    <w:rsid w:val="00E502C1"/>
    <w:rsid w:val="00E502DD"/>
    <w:rsid w:val="00E50D3A"/>
    <w:rsid w:val="00E51387"/>
    <w:rsid w:val="00E51E68"/>
    <w:rsid w:val="00E52EFD"/>
    <w:rsid w:val="00E5408A"/>
    <w:rsid w:val="00E56800"/>
    <w:rsid w:val="00E60C63"/>
    <w:rsid w:val="00E62FF9"/>
    <w:rsid w:val="00E635D6"/>
    <w:rsid w:val="00E639BC"/>
    <w:rsid w:val="00E64FBE"/>
    <w:rsid w:val="00E664CC"/>
    <w:rsid w:val="00E66526"/>
    <w:rsid w:val="00E70388"/>
    <w:rsid w:val="00E70F92"/>
    <w:rsid w:val="00E74313"/>
    <w:rsid w:val="00E74C54"/>
    <w:rsid w:val="00E77A03"/>
    <w:rsid w:val="00E814BB"/>
    <w:rsid w:val="00E822E8"/>
    <w:rsid w:val="00E82554"/>
    <w:rsid w:val="00E82606"/>
    <w:rsid w:val="00E831C1"/>
    <w:rsid w:val="00E846C8"/>
    <w:rsid w:val="00E84957"/>
    <w:rsid w:val="00E84A55"/>
    <w:rsid w:val="00E84B84"/>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40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1B1"/>
    <w:rsid w:val="00FE1FBE"/>
    <w:rsid w:val="00FE3901"/>
    <w:rsid w:val="00FE39D3"/>
    <w:rsid w:val="00FE4BCE"/>
    <w:rsid w:val="00FE54AE"/>
    <w:rsid w:val="00FE576A"/>
    <w:rsid w:val="00FE75F7"/>
    <w:rsid w:val="00FE7E79"/>
    <w:rsid w:val="00FF3E7D"/>
    <w:rsid w:val="00FF5B99"/>
    <w:rsid w:val="00FF730C"/>
    <w:rsid w:val="00FF73F4"/>
    <w:rsid w:val="00FF7CE4"/>
    <w:rsid w:val="00FF7E39"/>
    <w:rsid w:val="01744D57"/>
    <w:rsid w:val="03EF62FB"/>
    <w:rsid w:val="06565791"/>
    <w:rsid w:val="07992E7E"/>
    <w:rsid w:val="08265600"/>
    <w:rsid w:val="0A78529C"/>
    <w:rsid w:val="0FE442F2"/>
    <w:rsid w:val="10F36EA9"/>
    <w:rsid w:val="110C6854"/>
    <w:rsid w:val="16356D57"/>
    <w:rsid w:val="179F3AC1"/>
    <w:rsid w:val="1C3643DF"/>
    <w:rsid w:val="1CB94CDC"/>
    <w:rsid w:val="1E7E4E13"/>
    <w:rsid w:val="1F7C6242"/>
    <w:rsid w:val="207E5ADF"/>
    <w:rsid w:val="21BF7E32"/>
    <w:rsid w:val="21C244AB"/>
    <w:rsid w:val="25E168A9"/>
    <w:rsid w:val="26011993"/>
    <w:rsid w:val="2E74471F"/>
    <w:rsid w:val="32D12FB9"/>
    <w:rsid w:val="379C02E5"/>
    <w:rsid w:val="3C434668"/>
    <w:rsid w:val="42417137"/>
    <w:rsid w:val="427309BF"/>
    <w:rsid w:val="44A45929"/>
    <w:rsid w:val="47496B93"/>
    <w:rsid w:val="49FA51F4"/>
    <w:rsid w:val="4FCB2904"/>
    <w:rsid w:val="5950307A"/>
    <w:rsid w:val="5A0C6530"/>
    <w:rsid w:val="5C9D441B"/>
    <w:rsid w:val="63007518"/>
    <w:rsid w:val="6375076D"/>
    <w:rsid w:val="664967D6"/>
    <w:rsid w:val="690F6566"/>
    <w:rsid w:val="6B4C0A12"/>
    <w:rsid w:val="6C9C7AEB"/>
    <w:rsid w:val="6DC66AA8"/>
    <w:rsid w:val="71B00453"/>
    <w:rsid w:val="73AD396D"/>
    <w:rsid w:val="73FF4676"/>
    <w:rsid w:val="7445198F"/>
    <w:rsid w:val="751D2A0A"/>
    <w:rsid w:val="770938AA"/>
    <w:rsid w:val="77D77F08"/>
    <w:rsid w:val="79AB5374"/>
    <w:rsid w:val="7B7231BE"/>
    <w:rsid w:val="7D6F2ED5"/>
    <w:rsid w:val="7E773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FA7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
    <w:name w:val="标准文件_破折号列项（二级）"/>
    <w:basedOn w:val="af1"/>
    <w:qFormat/>
    <w:pPr>
      <w:numPr>
        <w:numId w:val="10"/>
      </w:numPr>
    </w:pPr>
  </w:style>
  <w:style w:type="paragraph" w:customStyle="1" w:styleId="afff2">
    <w:name w:val="标准文件_三级条标题"/>
    <w:basedOn w:val="afff1"/>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1"/>
    <w:qFormat/>
    <w:pPr>
      <w:numPr>
        <w:ilvl w:val="2"/>
      </w:numPr>
      <w:spacing w:beforeLines="50" w:before="50" w:afterLines="50" w:after="50"/>
      <w:outlineLvl w:val="1"/>
    </w:pPr>
  </w:style>
  <w:style w:type="paragraph" w:customStyle="1" w:styleId="affffffa">
    <w:name w:val="标准文件_一致程度"/>
    <w:basedOn w:val="afff8"/>
    <w:qFormat/>
    <w:pPr>
      <w:spacing w:line="440" w:lineRule="exact"/>
      <w:jc w:val="center"/>
    </w:pPr>
    <w:rPr>
      <w:sz w:val="28"/>
    </w:rPr>
  </w:style>
  <w:style w:type="paragraph" w:customStyle="1" w:styleId="affffffb">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
    <w:name w:val="标准文件_英文注："/>
    <w:basedOn w:val="afff8"/>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8"/>
    <w:next w:val="afffff0"/>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1"/>
    <w:qFormat/>
    <w:pPr>
      <w:numPr>
        <w:numId w:val="18"/>
      </w:numPr>
      <w:jc w:val="center"/>
    </w:pPr>
    <w:rPr>
      <w:rFonts w:ascii="黑体" w:eastAsia="黑体"/>
      <w:sz w:val="21"/>
    </w:rPr>
  </w:style>
  <w:style w:type="paragraph" w:customStyle="1" w:styleId="afe">
    <w:name w:val="标准文件_正文英文图标题"/>
    <w:next w:val="afffff1"/>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8"/>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8"/>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6"/>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1"/>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d">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9"/>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9"/>
    <w:qFormat/>
    <w:rPr>
      <w:rFonts w:ascii="黑体" w:eastAsia="黑体"/>
      <w:spacing w:val="85"/>
      <w:w w:val="100"/>
      <w:position w:val="3"/>
      <w:sz w:val="28"/>
      <w:szCs w:val="28"/>
    </w:rPr>
  </w:style>
  <w:style w:type="paragraph" w:customStyle="1" w:styleId="afffffffffff6">
    <w:name w:val="自定义正文"/>
    <w:basedOn w:val="afff8"/>
    <w:qFormat/>
    <w:pPr>
      <w:wordWrap w:val="0"/>
      <w:snapToGrid w:val="0"/>
      <w:spacing w:line="360" w:lineRule="auto"/>
      <w:ind w:firstLineChars="200" w:firstLine="200"/>
    </w:pPr>
    <w:rPr>
      <w:rFonts w:eastAsia="仿宋"/>
      <w:sz w:val="32"/>
      <w:szCs w:val="32"/>
    </w:rPr>
  </w:style>
  <w:style w:type="paragraph" w:customStyle="1" w:styleId="12">
    <w:name w:val="正文1"/>
    <w:basedOn w:val="afff8"/>
    <w:qFormat/>
    <w:pPr>
      <w:widowControl/>
      <w:adjustRightInd/>
      <w:spacing w:line="240" w:lineRule="auto"/>
    </w:pPr>
    <w:rPr>
      <w:rFonts w:ascii="Times New Roman" w:hAnsi="Times New Roman"/>
    </w:rPr>
  </w:style>
  <w:style w:type="paragraph" w:customStyle="1" w:styleId="afffffffffff7">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8">
    <w:name w:val="标准书眉_奇数页"/>
    <w:next w:val="afff8"/>
    <w:qFormat/>
    <w:pPr>
      <w:tabs>
        <w:tab w:val="center" w:pos="4154"/>
        <w:tab w:val="right" w:pos="8306"/>
      </w:tabs>
      <w:spacing w:after="220"/>
      <w:jc w:val="right"/>
    </w:pPr>
    <w:rPr>
      <w:rFonts w:ascii="黑体" w:eastAsia="黑体"/>
      <w:sz w:val="21"/>
      <w:szCs w:val="21"/>
    </w:rPr>
  </w:style>
  <w:style w:type="paragraph" w:customStyle="1" w:styleId="afffffffffff9">
    <w:name w:val="标准书脚_奇数页"/>
    <w:qFormat/>
    <w:pPr>
      <w:spacing w:before="120"/>
      <w:ind w:right="198"/>
      <w:jc w:val="right"/>
    </w:pPr>
    <w:rPr>
      <w:rFonts w:ascii="宋体"/>
      <w:sz w:val="18"/>
      <w:szCs w:val="18"/>
    </w:rPr>
  </w:style>
  <w:style w:type="paragraph" w:customStyle="1" w:styleId="af3">
    <w:name w:val="一级条标题"/>
    <w:next w:val="afffffffffff7"/>
    <w:qFormat/>
    <w:pPr>
      <w:numPr>
        <w:ilvl w:val="1"/>
        <w:numId w:val="32"/>
      </w:numPr>
      <w:spacing w:beforeLines="50" w:afterLines="50"/>
      <w:ind w:left="2127"/>
      <w:outlineLvl w:val="2"/>
    </w:pPr>
    <w:rPr>
      <w:rFonts w:ascii="黑体" w:eastAsia="黑体"/>
      <w:sz w:val="21"/>
      <w:szCs w:val="21"/>
    </w:rPr>
  </w:style>
  <w:style w:type="paragraph" w:customStyle="1" w:styleId="af2">
    <w:name w:val="章标题"/>
    <w:next w:val="afffffffffff7"/>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7"/>
    <w:qFormat/>
    <w:pPr>
      <w:numPr>
        <w:ilvl w:val="2"/>
      </w:numPr>
      <w:spacing w:before="50" w:after="50"/>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
    <w:name w:val="标准文件_破折号列项（二级）"/>
    <w:basedOn w:val="af1"/>
    <w:qFormat/>
    <w:pPr>
      <w:numPr>
        <w:numId w:val="10"/>
      </w:numPr>
    </w:pPr>
  </w:style>
  <w:style w:type="paragraph" w:customStyle="1" w:styleId="afff2">
    <w:name w:val="标准文件_三级条标题"/>
    <w:basedOn w:val="afff1"/>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1"/>
    <w:qFormat/>
    <w:pPr>
      <w:numPr>
        <w:ilvl w:val="2"/>
      </w:numPr>
      <w:spacing w:beforeLines="50" w:before="50" w:afterLines="50" w:after="50"/>
      <w:outlineLvl w:val="1"/>
    </w:pPr>
  </w:style>
  <w:style w:type="paragraph" w:customStyle="1" w:styleId="affffffa">
    <w:name w:val="标准文件_一致程度"/>
    <w:basedOn w:val="afff8"/>
    <w:qFormat/>
    <w:pPr>
      <w:spacing w:line="440" w:lineRule="exact"/>
      <w:jc w:val="center"/>
    </w:pPr>
    <w:rPr>
      <w:sz w:val="28"/>
    </w:rPr>
  </w:style>
  <w:style w:type="paragraph" w:customStyle="1" w:styleId="affffffb">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
    <w:name w:val="标准文件_英文注："/>
    <w:basedOn w:val="afff8"/>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8"/>
    <w:next w:val="afffff0"/>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1"/>
    <w:qFormat/>
    <w:pPr>
      <w:numPr>
        <w:numId w:val="18"/>
      </w:numPr>
      <w:jc w:val="center"/>
    </w:pPr>
    <w:rPr>
      <w:rFonts w:ascii="黑体" w:eastAsia="黑体"/>
      <w:sz w:val="21"/>
    </w:rPr>
  </w:style>
  <w:style w:type="paragraph" w:customStyle="1" w:styleId="afe">
    <w:name w:val="标准文件_正文英文图标题"/>
    <w:next w:val="afffff1"/>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8"/>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8"/>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6"/>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1"/>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d">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9"/>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9"/>
    <w:qFormat/>
    <w:rPr>
      <w:rFonts w:ascii="黑体" w:eastAsia="黑体"/>
      <w:spacing w:val="85"/>
      <w:w w:val="100"/>
      <w:position w:val="3"/>
      <w:sz w:val="28"/>
      <w:szCs w:val="28"/>
    </w:rPr>
  </w:style>
  <w:style w:type="paragraph" w:customStyle="1" w:styleId="afffffffffff6">
    <w:name w:val="自定义正文"/>
    <w:basedOn w:val="afff8"/>
    <w:qFormat/>
    <w:pPr>
      <w:wordWrap w:val="0"/>
      <w:snapToGrid w:val="0"/>
      <w:spacing w:line="360" w:lineRule="auto"/>
      <w:ind w:firstLineChars="200" w:firstLine="200"/>
    </w:pPr>
    <w:rPr>
      <w:rFonts w:eastAsia="仿宋"/>
      <w:sz w:val="32"/>
      <w:szCs w:val="32"/>
    </w:rPr>
  </w:style>
  <w:style w:type="paragraph" w:customStyle="1" w:styleId="12">
    <w:name w:val="正文1"/>
    <w:basedOn w:val="afff8"/>
    <w:qFormat/>
    <w:pPr>
      <w:widowControl/>
      <w:adjustRightInd/>
      <w:spacing w:line="240" w:lineRule="auto"/>
    </w:pPr>
    <w:rPr>
      <w:rFonts w:ascii="Times New Roman" w:hAnsi="Times New Roman"/>
    </w:rPr>
  </w:style>
  <w:style w:type="paragraph" w:customStyle="1" w:styleId="afffffffffff7">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8">
    <w:name w:val="标准书眉_奇数页"/>
    <w:next w:val="afff8"/>
    <w:qFormat/>
    <w:pPr>
      <w:tabs>
        <w:tab w:val="center" w:pos="4154"/>
        <w:tab w:val="right" w:pos="8306"/>
      </w:tabs>
      <w:spacing w:after="220"/>
      <w:jc w:val="right"/>
    </w:pPr>
    <w:rPr>
      <w:rFonts w:ascii="黑体" w:eastAsia="黑体"/>
      <w:sz w:val="21"/>
      <w:szCs w:val="21"/>
    </w:rPr>
  </w:style>
  <w:style w:type="paragraph" w:customStyle="1" w:styleId="afffffffffff9">
    <w:name w:val="标准书脚_奇数页"/>
    <w:qFormat/>
    <w:pPr>
      <w:spacing w:before="120"/>
      <w:ind w:right="198"/>
      <w:jc w:val="right"/>
    </w:pPr>
    <w:rPr>
      <w:rFonts w:ascii="宋体"/>
      <w:sz w:val="18"/>
      <w:szCs w:val="18"/>
    </w:rPr>
  </w:style>
  <w:style w:type="paragraph" w:customStyle="1" w:styleId="af3">
    <w:name w:val="一级条标题"/>
    <w:next w:val="afffffffffff7"/>
    <w:qFormat/>
    <w:pPr>
      <w:numPr>
        <w:ilvl w:val="1"/>
        <w:numId w:val="32"/>
      </w:numPr>
      <w:spacing w:beforeLines="50" w:afterLines="50"/>
      <w:ind w:left="2127"/>
      <w:outlineLvl w:val="2"/>
    </w:pPr>
    <w:rPr>
      <w:rFonts w:ascii="黑体" w:eastAsia="黑体"/>
      <w:sz w:val="21"/>
      <w:szCs w:val="21"/>
    </w:rPr>
  </w:style>
  <w:style w:type="paragraph" w:customStyle="1" w:styleId="af2">
    <w:name w:val="章标题"/>
    <w:next w:val="afffffffffff7"/>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7"/>
    <w:qFormat/>
    <w:pPr>
      <w:numPr>
        <w:ilvl w:val="2"/>
      </w:numPr>
      <w:spacing w:before="50" w:after="50"/>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E75BA14CC8D4293BB17C269497E2081"/>
        <w:category>
          <w:name w:val="常规"/>
          <w:gallery w:val="placeholder"/>
        </w:category>
        <w:types>
          <w:type w:val="bbPlcHdr"/>
        </w:types>
        <w:behaviors>
          <w:behavior w:val="content"/>
        </w:behaviors>
        <w:guid w:val="{2FA38237-8D01-4317-BBA7-24020D21FB1D}"/>
      </w:docPartPr>
      <w:docPartBody>
        <w:p w:rsidR="00422386" w:rsidRDefault="008909A1">
          <w:pPr>
            <w:pStyle w:val="AE75BA14CC8D4293BB17C269497E2081"/>
          </w:pPr>
          <w:r>
            <w:rPr>
              <w:rStyle w:val="a3"/>
              <w:rFonts w:hint="eastAsia"/>
            </w:rPr>
            <w:t>单击或点击此处输入文字。</w:t>
          </w:r>
        </w:p>
      </w:docPartBody>
    </w:docPart>
    <w:docPart>
      <w:docPartPr>
        <w:name w:val="7CFDFBD3D4444735B261FD9481C4BA17"/>
        <w:category>
          <w:name w:val="常规"/>
          <w:gallery w:val="placeholder"/>
        </w:category>
        <w:types>
          <w:type w:val="bbPlcHdr"/>
        </w:types>
        <w:behaviors>
          <w:behavior w:val="content"/>
        </w:behaviors>
        <w:guid w:val="{30FA3735-C2CC-4939-B770-0B0EA101C33E}"/>
      </w:docPartPr>
      <w:docPartBody>
        <w:p w:rsidR="00422386" w:rsidRDefault="008909A1">
          <w:pPr>
            <w:pStyle w:val="7CFDFBD3D4444735B261FD9481C4BA17"/>
          </w:pPr>
          <w:r>
            <w:rPr>
              <w:rStyle w:val="a3"/>
              <w:rFonts w:hint="eastAsia"/>
            </w:rPr>
            <w:t>选择一项。</w:t>
          </w:r>
        </w:p>
      </w:docPartBody>
    </w:docPart>
    <w:docPart>
      <w:docPartPr>
        <w:name w:val="4DD55018210B4871AAC2983C2E77191A"/>
        <w:category>
          <w:name w:val="常规"/>
          <w:gallery w:val="placeholder"/>
        </w:category>
        <w:types>
          <w:type w:val="bbPlcHdr"/>
        </w:types>
        <w:behaviors>
          <w:behavior w:val="content"/>
        </w:behaviors>
        <w:guid w:val="{B6C6FF64-8FE8-4A53-8D9A-2DAEEC0A138B}"/>
      </w:docPartPr>
      <w:docPartBody>
        <w:p w:rsidR="00422386" w:rsidRDefault="008909A1">
          <w:pPr>
            <w:pStyle w:val="4DD55018210B4871AAC2983C2E77191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C68"/>
    <w:rsid w:val="000A6EAE"/>
    <w:rsid w:val="001049F2"/>
    <w:rsid w:val="00113219"/>
    <w:rsid w:val="00140AED"/>
    <w:rsid w:val="0019388E"/>
    <w:rsid w:val="00224FC7"/>
    <w:rsid w:val="00306A4E"/>
    <w:rsid w:val="00352B04"/>
    <w:rsid w:val="0037441E"/>
    <w:rsid w:val="0039119E"/>
    <w:rsid w:val="003C4F05"/>
    <w:rsid w:val="00422386"/>
    <w:rsid w:val="004449E6"/>
    <w:rsid w:val="0047117B"/>
    <w:rsid w:val="00471855"/>
    <w:rsid w:val="00481A81"/>
    <w:rsid w:val="0059536D"/>
    <w:rsid w:val="0066460A"/>
    <w:rsid w:val="00727F08"/>
    <w:rsid w:val="008055CC"/>
    <w:rsid w:val="00833928"/>
    <w:rsid w:val="008909A1"/>
    <w:rsid w:val="00901292"/>
    <w:rsid w:val="009078D2"/>
    <w:rsid w:val="00927058"/>
    <w:rsid w:val="00995EA5"/>
    <w:rsid w:val="009B379E"/>
    <w:rsid w:val="009D7C68"/>
    <w:rsid w:val="00A308B0"/>
    <w:rsid w:val="00A66C69"/>
    <w:rsid w:val="00A76731"/>
    <w:rsid w:val="00A93688"/>
    <w:rsid w:val="00AC2F1F"/>
    <w:rsid w:val="00B074B7"/>
    <w:rsid w:val="00B437BD"/>
    <w:rsid w:val="00BB00BB"/>
    <w:rsid w:val="00BC7F45"/>
    <w:rsid w:val="00BE1E3F"/>
    <w:rsid w:val="00BE65E1"/>
    <w:rsid w:val="00C520D1"/>
    <w:rsid w:val="00C93ECB"/>
    <w:rsid w:val="00CD330C"/>
    <w:rsid w:val="00CF7BD3"/>
    <w:rsid w:val="00D627CB"/>
    <w:rsid w:val="00E00FF1"/>
    <w:rsid w:val="00E305AA"/>
    <w:rsid w:val="00E32BC1"/>
    <w:rsid w:val="00EB49FB"/>
    <w:rsid w:val="00F02E99"/>
    <w:rsid w:val="00FB1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E75BA14CC8D4293BB17C269497E2081">
    <w:name w:val="AE75BA14CC8D4293BB17C269497E2081"/>
    <w:qFormat/>
    <w:pPr>
      <w:widowControl w:val="0"/>
      <w:jc w:val="both"/>
    </w:pPr>
    <w:rPr>
      <w:kern w:val="2"/>
      <w:sz w:val="21"/>
      <w:szCs w:val="22"/>
      <w14:ligatures w14:val="standardContextual"/>
    </w:rPr>
  </w:style>
  <w:style w:type="paragraph" w:customStyle="1" w:styleId="7CFDFBD3D4444735B261FD9481C4BA17">
    <w:name w:val="7CFDFBD3D4444735B261FD9481C4BA17"/>
    <w:qFormat/>
    <w:pPr>
      <w:widowControl w:val="0"/>
      <w:jc w:val="both"/>
    </w:pPr>
    <w:rPr>
      <w:kern w:val="2"/>
      <w:sz w:val="21"/>
      <w:szCs w:val="22"/>
      <w14:ligatures w14:val="standardContextual"/>
    </w:rPr>
  </w:style>
  <w:style w:type="paragraph" w:customStyle="1" w:styleId="4DD55018210B4871AAC2983C2E77191A">
    <w:name w:val="4DD55018210B4871AAC2983C2E77191A"/>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E75BA14CC8D4293BB17C269497E2081">
    <w:name w:val="AE75BA14CC8D4293BB17C269497E2081"/>
    <w:qFormat/>
    <w:pPr>
      <w:widowControl w:val="0"/>
      <w:jc w:val="both"/>
    </w:pPr>
    <w:rPr>
      <w:kern w:val="2"/>
      <w:sz w:val="21"/>
      <w:szCs w:val="22"/>
      <w14:ligatures w14:val="standardContextual"/>
    </w:rPr>
  </w:style>
  <w:style w:type="paragraph" w:customStyle="1" w:styleId="7CFDFBD3D4444735B261FD9481C4BA17">
    <w:name w:val="7CFDFBD3D4444735B261FD9481C4BA17"/>
    <w:qFormat/>
    <w:pPr>
      <w:widowControl w:val="0"/>
      <w:jc w:val="both"/>
    </w:pPr>
    <w:rPr>
      <w:kern w:val="2"/>
      <w:sz w:val="21"/>
      <w:szCs w:val="22"/>
      <w14:ligatures w14:val="standardContextual"/>
    </w:rPr>
  </w:style>
  <w:style w:type="paragraph" w:customStyle="1" w:styleId="4DD55018210B4871AAC2983C2E77191A">
    <w:name w:val="4DD55018210B4871AAC2983C2E77191A"/>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241</TotalTime>
  <Pages>6</Pages>
  <Words>463</Words>
  <Characters>2640</Characters>
  <Application>Microsoft Office Word</Application>
  <DocSecurity>0</DocSecurity>
  <Lines>22</Lines>
  <Paragraphs>6</Paragraphs>
  <ScaleCrop>false</ScaleCrop>
  <Company>PCMI</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Lenovo</dc:creator>
  <dc:description>&lt;config cover="true" show_menu="true" version="1.0.0" doctype="SDKXY"&gt;_x000d_
&lt;/config&gt;</dc:description>
  <cp:lastModifiedBy>微软用户</cp:lastModifiedBy>
  <cp:revision>33</cp:revision>
  <cp:lastPrinted>2021-02-02T08:22:00Z</cp:lastPrinted>
  <dcterms:created xsi:type="dcterms:W3CDTF">2023-07-31T03:52:00Z</dcterms:created>
  <dcterms:modified xsi:type="dcterms:W3CDTF">2024-11-27T00:54:00Z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47BDE6854D3245EF80A7FA49BBDD603B_13</vt:lpwstr>
  </property>
</Properties>
</file>