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E8C6E" w14:textId="21C5F113" w:rsidR="001B6B04" w:rsidRPr="006B05F9" w:rsidRDefault="0080563C" w:rsidP="006B05F9">
      <w:pPr>
        <w:jc w:val="center"/>
        <w:rPr>
          <w:rFonts w:ascii="方正小标宋简体" w:eastAsia="方正小标宋简体" w:cs="仿宋_GB2312"/>
          <w:bCs/>
          <w:color w:val="000000"/>
          <w:sz w:val="40"/>
          <w:szCs w:val="32"/>
        </w:rPr>
      </w:pPr>
      <w:r w:rsidRPr="006B05F9">
        <w:rPr>
          <w:rFonts w:ascii="方正小标宋简体" w:eastAsia="方正小标宋简体" w:cs="仿宋_GB2312" w:hint="eastAsia"/>
          <w:bCs/>
          <w:color w:val="000000"/>
          <w:sz w:val="40"/>
          <w:szCs w:val="32"/>
        </w:rPr>
        <w:t>团体标准《</w:t>
      </w:r>
      <w:r w:rsidR="00D72098" w:rsidRPr="006B05F9">
        <w:rPr>
          <w:rFonts w:ascii="方正小标宋简体" w:eastAsia="方正小标宋简体" w:cs="仿宋_GB2312" w:hint="eastAsia"/>
          <w:bCs/>
          <w:color w:val="000000"/>
          <w:sz w:val="40"/>
          <w:szCs w:val="32"/>
        </w:rPr>
        <w:t>儿童青少年心理援助热线服务规范</w:t>
      </w:r>
      <w:r w:rsidRPr="006B05F9">
        <w:rPr>
          <w:rFonts w:ascii="方正小标宋简体" w:eastAsia="方正小标宋简体" w:cs="仿宋_GB2312" w:hint="eastAsia"/>
          <w:bCs/>
          <w:color w:val="000000"/>
          <w:sz w:val="40"/>
          <w:szCs w:val="32"/>
        </w:rPr>
        <w:t>》</w:t>
      </w:r>
    </w:p>
    <w:p w14:paraId="052E55B2" w14:textId="087F6A98" w:rsidR="00B94E0B" w:rsidRPr="006B05F9" w:rsidRDefault="0080563C" w:rsidP="006B05F9">
      <w:pPr>
        <w:jc w:val="center"/>
        <w:rPr>
          <w:rFonts w:ascii="方正小标宋简体" w:eastAsia="方正小标宋简体" w:cs="仿宋_GB2312"/>
          <w:bCs/>
          <w:color w:val="000000"/>
          <w:sz w:val="40"/>
          <w:szCs w:val="32"/>
        </w:rPr>
      </w:pPr>
      <w:r w:rsidRPr="006B05F9">
        <w:rPr>
          <w:rFonts w:ascii="方正小标宋简体" w:eastAsia="方正小标宋简体" w:cs="仿宋_GB2312" w:hint="eastAsia"/>
          <w:bCs/>
          <w:color w:val="000000"/>
          <w:sz w:val="40"/>
          <w:szCs w:val="32"/>
        </w:rPr>
        <w:t>（</w:t>
      </w:r>
      <w:r w:rsidR="00C240EA" w:rsidRPr="006B05F9">
        <w:rPr>
          <w:rFonts w:ascii="方正小标宋简体" w:eastAsia="方正小标宋简体" w:cs="仿宋_GB2312" w:hint="eastAsia"/>
          <w:bCs/>
          <w:color w:val="000000"/>
          <w:sz w:val="40"/>
          <w:szCs w:val="32"/>
        </w:rPr>
        <w:t>征求意见</w:t>
      </w:r>
      <w:r w:rsidR="00373160" w:rsidRPr="006B05F9">
        <w:rPr>
          <w:rFonts w:ascii="方正小标宋简体" w:eastAsia="方正小标宋简体" w:cs="仿宋_GB2312" w:hint="eastAsia"/>
          <w:bCs/>
          <w:color w:val="000000"/>
          <w:sz w:val="40"/>
          <w:szCs w:val="32"/>
        </w:rPr>
        <w:t>稿</w:t>
      </w:r>
      <w:r w:rsidRPr="006B05F9">
        <w:rPr>
          <w:rFonts w:ascii="方正小标宋简体" w:eastAsia="方正小标宋简体" w:cs="仿宋_GB2312" w:hint="eastAsia"/>
          <w:bCs/>
          <w:color w:val="000000"/>
          <w:sz w:val="40"/>
          <w:szCs w:val="32"/>
        </w:rPr>
        <w:t>）编制说明</w:t>
      </w:r>
    </w:p>
    <w:p w14:paraId="5D9A3959" w14:textId="77777777" w:rsidR="00B94E0B" w:rsidRDefault="00B94E0B">
      <w:pPr>
        <w:ind w:firstLine="378"/>
        <w:jc w:val="center"/>
        <w:rPr>
          <w:rFonts w:ascii="方正小标宋简体" w:eastAsia="方正小标宋简体" w:cs="仿宋_GB2312"/>
          <w:bCs/>
          <w:color w:val="000000"/>
          <w:sz w:val="18"/>
          <w:szCs w:val="18"/>
        </w:rPr>
      </w:pPr>
    </w:p>
    <w:p w14:paraId="0096E134" w14:textId="20700D28" w:rsidR="00B94E0B" w:rsidRDefault="0080563C">
      <w:pPr>
        <w:spacing w:line="520" w:lineRule="exact"/>
        <w:rPr>
          <w:rFonts w:ascii="黑体" w:eastAsia="黑体" w:cs="仿宋_GB2312"/>
          <w:bCs/>
          <w:sz w:val="32"/>
          <w:szCs w:val="32"/>
        </w:rPr>
      </w:pPr>
      <w:r>
        <w:rPr>
          <w:rFonts w:ascii="黑体" w:eastAsia="黑体" w:cs="仿宋_GB2312" w:hint="eastAsia"/>
          <w:sz w:val="32"/>
          <w:szCs w:val="32"/>
        </w:rPr>
        <w:t>一、任务来源、起草单位</w:t>
      </w:r>
    </w:p>
    <w:p w14:paraId="374A4183" w14:textId="45762D1C" w:rsidR="00B94E0B" w:rsidRPr="00E14738" w:rsidRDefault="00C240EA" w:rsidP="00CA061C">
      <w:pPr>
        <w:spacing w:line="520" w:lineRule="exact"/>
        <w:ind w:firstLineChars="200" w:firstLine="640"/>
        <w:rPr>
          <w:rFonts w:ascii="仿宋_GB2312" w:eastAsia="仿宋_GB2312"/>
          <w:sz w:val="32"/>
          <w:szCs w:val="32"/>
        </w:rPr>
      </w:pPr>
      <w:r w:rsidRPr="00015E9F">
        <w:rPr>
          <w:rFonts w:ascii="仿宋_GB2312" w:eastAsia="仿宋_GB2312" w:hint="eastAsia"/>
          <w:sz w:val="32"/>
          <w:szCs w:val="32"/>
        </w:rPr>
        <w:t>根据《广西标准化协会关于下达202</w:t>
      </w:r>
      <w:r>
        <w:rPr>
          <w:rFonts w:ascii="仿宋_GB2312" w:eastAsia="仿宋_GB2312" w:hint="eastAsia"/>
          <w:sz w:val="32"/>
          <w:szCs w:val="32"/>
        </w:rPr>
        <w:t>4</w:t>
      </w:r>
      <w:r w:rsidRPr="00D9541F">
        <w:rPr>
          <w:rFonts w:ascii="仿宋_GB2312" w:eastAsia="仿宋_GB2312" w:hint="eastAsia"/>
          <w:color w:val="000000" w:themeColor="text1"/>
          <w:sz w:val="32"/>
          <w:szCs w:val="32"/>
        </w:rPr>
        <w:t>年第</w:t>
      </w:r>
      <w:r w:rsidR="00D9541F" w:rsidRPr="00D9541F">
        <w:rPr>
          <w:rFonts w:ascii="仿宋_GB2312" w:eastAsia="仿宋_GB2312" w:hint="eastAsia"/>
          <w:color w:val="000000" w:themeColor="text1"/>
          <w:sz w:val="32"/>
          <w:szCs w:val="32"/>
        </w:rPr>
        <w:t>四十八</w:t>
      </w:r>
      <w:r w:rsidRPr="00D9541F">
        <w:rPr>
          <w:rFonts w:ascii="仿宋_GB2312" w:eastAsia="仿宋_GB2312" w:hint="eastAsia"/>
          <w:color w:val="000000" w:themeColor="text1"/>
          <w:sz w:val="32"/>
          <w:szCs w:val="32"/>
        </w:rPr>
        <w:t>批团体标准制修订项目计划的通知》（桂标协〔2024〕</w:t>
      </w:r>
      <w:r w:rsidR="00D9541F" w:rsidRPr="00D9541F">
        <w:rPr>
          <w:rFonts w:ascii="仿宋_GB2312" w:eastAsia="仿宋_GB2312"/>
          <w:color w:val="000000" w:themeColor="text1"/>
          <w:sz w:val="32"/>
          <w:szCs w:val="32"/>
        </w:rPr>
        <w:t>315</w:t>
      </w:r>
      <w:r w:rsidRPr="00D9541F">
        <w:rPr>
          <w:rFonts w:ascii="仿宋_GB2312" w:eastAsia="仿宋_GB2312" w:hint="eastAsia"/>
          <w:color w:val="000000" w:themeColor="text1"/>
          <w:sz w:val="32"/>
          <w:szCs w:val="32"/>
        </w:rPr>
        <w:t>号）文件精神</w:t>
      </w:r>
      <w:r w:rsidR="00CA061C" w:rsidRPr="00D9541F">
        <w:rPr>
          <w:rFonts w:ascii="仿宋" w:eastAsia="仿宋" w:hAnsi="仿宋" w:hint="eastAsia"/>
          <w:color w:val="000000" w:themeColor="text1"/>
          <w:sz w:val="32"/>
          <w:szCs w:val="32"/>
        </w:rPr>
        <w:t>，</w:t>
      </w:r>
      <w:r w:rsidR="00EB3C38" w:rsidRPr="00D9541F">
        <w:rPr>
          <w:rFonts w:ascii="仿宋_GB2312" w:eastAsia="仿宋_GB2312" w:hint="eastAsia"/>
          <w:color w:val="000000" w:themeColor="text1"/>
          <w:sz w:val="32"/>
          <w:szCs w:val="32"/>
        </w:rPr>
        <w:t>由</w:t>
      </w:r>
      <w:r w:rsidRPr="00D9541F">
        <w:rPr>
          <w:rFonts w:ascii="仿宋_GB2312" w:eastAsia="仿宋_GB2312" w:hint="eastAsia"/>
          <w:color w:val="000000" w:themeColor="text1"/>
          <w:sz w:val="32"/>
          <w:szCs w:val="32"/>
        </w:rPr>
        <w:t>南宁市第</w:t>
      </w:r>
      <w:r w:rsidR="000D35F1" w:rsidRPr="00D9541F">
        <w:rPr>
          <w:rFonts w:ascii="仿宋_GB2312" w:eastAsia="仿宋_GB2312" w:hint="eastAsia"/>
          <w:color w:val="000000" w:themeColor="text1"/>
          <w:sz w:val="32"/>
          <w:szCs w:val="32"/>
        </w:rPr>
        <w:t>五</w:t>
      </w:r>
      <w:r w:rsidRPr="00D9541F">
        <w:rPr>
          <w:rFonts w:ascii="仿宋_GB2312" w:eastAsia="仿宋_GB2312" w:hint="eastAsia"/>
          <w:color w:val="000000" w:themeColor="text1"/>
          <w:sz w:val="32"/>
          <w:szCs w:val="32"/>
        </w:rPr>
        <w:t>人民医院</w:t>
      </w:r>
      <w:r w:rsidR="00EB3C38" w:rsidRPr="00D9541F">
        <w:rPr>
          <w:rFonts w:ascii="仿宋_GB2312" w:eastAsia="仿宋_GB2312" w:hint="eastAsia"/>
          <w:color w:val="000000" w:themeColor="text1"/>
          <w:sz w:val="32"/>
          <w:szCs w:val="32"/>
        </w:rPr>
        <w:t>提出，</w:t>
      </w:r>
      <w:r w:rsidR="00D72098" w:rsidRPr="00D9541F">
        <w:rPr>
          <w:rFonts w:ascii="仿宋_GB2312" w:eastAsia="仿宋_GB2312" w:hint="eastAsia"/>
          <w:color w:val="000000" w:themeColor="text1"/>
          <w:sz w:val="32"/>
          <w:szCs w:val="32"/>
        </w:rPr>
        <w:t>南宁市第五人民医院、玉林市退役军人医院(玉林市第四人民医院)、防城港市精神病医院</w:t>
      </w:r>
      <w:r w:rsidR="00EB3C38" w:rsidRPr="00D9541F">
        <w:rPr>
          <w:rFonts w:ascii="仿宋_GB2312" w:eastAsia="仿宋_GB2312" w:hint="eastAsia"/>
          <w:color w:val="000000" w:themeColor="text1"/>
          <w:sz w:val="32"/>
          <w:szCs w:val="32"/>
        </w:rPr>
        <w:t>等单位共同起草的团体标准《</w:t>
      </w:r>
      <w:r w:rsidR="00D72098" w:rsidRPr="00D9541F">
        <w:rPr>
          <w:rFonts w:ascii="仿宋_GB2312" w:eastAsia="仿宋_GB2312" w:hint="eastAsia"/>
          <w:color w:val="000000" w:themeColor="text1"/>
          <w:sz w:val="32"/>
          <w:szCs w:val="32"/>
        </w:rPr>
        <w:t>儿童青少年心理援助热线服务规范</w:t>
      </w:r>
      <w:r w:rsidR="00EB3C38" w:rsidRPr="00D9541F">
        <w:rPr>
          <w:rFonts w:ascii="仿宋_GB2312" w:eastAsia="仿宋_GB2312" w:hint="eastAsia"/>
          <w:color w:val="000000" w:themeColor="text1"/>
          <w:sz w:val="32"/>
          <w:szCs w:val="32"/>
        </w:rPr>
        <w:t>》（项目编号：</w:t>
      </w:r>
      <w:r w:rsidRPr="00D9541F">
        <w:rPr>
          <w:rFonts w:ascii="仿宋_GB2312" w:eastAsia="仿宋_GB2312" w:hint="eastAsia"/>
          <w:color w:val="000000" w:themeColor="text1"/>
          <w:sz w:val="32"/>
          <w:szCs w:val="32"/>
        </w:rPr>
        <w:t>2024-</w:t>
      </w:r>
      <w:r w:rsidR="00D9541F" w:rsidRPr="00D9541F">
        <w:rPr>
          <w:rFonts w:ascii="仿宋_GB2312" w:eastAsia="仿宋_GB2312"/>
          <w:color w:val="000000" w:themeColor="text1"/>
          <w:sz w:val="32"/>
          <w:szCs w:val="32"/>
        </w:rPr>
        <w:t>4803</w:t>
      </w:r>
      <w:r w:rsidR="00EB3C38" w:rsidRPr="00D9541F">
        <w:rPr>
          <w:rFonts w:ascii="仿宋_GB2312" w:eastAsia="仿宋_GB2312" w:hint="eastAsia"/>
          <w:color w:val="000000" w:themeColor="text1"/>
          <w:sz w:val="32"/>
          <w:szCs w:val="32"/>
        </w:rPr>
        <w:t>）</w:t>
      </w:r>
      <w:r w:rsidR="00EB3C38" w:rsidRPr="00E14738">
        <w:rPr>
          <w:rFonts w:ascii="仿宋_GB2312" w:eastAsia="仿宋_GB2312" w:hint="eastAsia"/>
          <w:sz w:val="32"/>
          <w:szCs w:val="32"/>
        </w:rPr>
        <w:t>，已获立项</w:t>
      </w:r>
      <w:r w:rsidR="0080563C" w:rsidRPr="00E14738">
        <w:rPr>
          <w:rFonts w:ascii="仿宋_GB2312" w:eastAsia="仿宋_GB2312" w:hint="eastAsia"/>
          <w:sz w:val="32"/>
          <w:szCs w:val="32"/>
        </w:rPr>
        <w:t>。</w:t>
      </w:r>
    </w:p>
    <w:p w14:paraId="45E3A8AF" w14:textId="77777777" w:rsidR="00B94E0B" w:rsidRDefault="0080563C">
      <w:pPr>
        <w:spacing w:line="520" w:lineRule="exact"/>
        <w:rPr>
          <w:rFonts w:ascii="黑体" w:eastAsia="黑体" w:cs="仿宋_GB2312"/>
          <w:sz w:val="32"/>
          <w:szCs w:val="32"/>
        </w:rPr>
      </w:pPr>
      <w:r>
        <w:rPr>
          <w:rFonts w:ascii="黑体" w:eastAsia="黑体" w:cs="仿宋_GB2312" w:hint="eastAsia"/>
          <w:sz w:val="32"/>
          <w:szCs w:val="32"/>
        </w:rPr>
        <w:t>二、制定标准的必要性和意义</w:t>
      </w:r>
    </w:p>
    <w:p w14:paraId="5B6D6906" w14:textId="77777777" w:rsidR="002549F7" w:rsidRPr="002549F7" w:rsidRDefault="002549F7" w:rsidP="002549F7">
      <w:pPr>
        <w:spacing w:line="520" w:lineRule="exact"/>
        <w:ind w:firstLineChars="200" w:firstLine="640"/>
        <w:rPr>
          <w:rFonts w:ascii="仿宋_GB2312" w:eastAsia="仿宋_GB2312"/>
          <w:sz w:val="32"/>
          <w:szCs w:val="32"/>
        </w:rPr>
      </w:pPr>
      <w:r w:rsidRPr="002549F7">
        <w:rPr>
          <w:rFonts w:ascii="仿宋_GB2312" w:eastAsia="仿宋_GB2312" w:hint="eastAsia"/>
          <w:sz w:val="32"/>
          <w:szCs w:val="32"/>
        </w:rPr>
        <w:t>我国政府始终高度重视包括抑郁症在内的儿童青少年心理健康事业发展，党的二十大报告特别强调“重视心理健康和精神卫生”，对做好新时代心理健康和精神卫生工作提出了明确要求。近年来，各部门积极合作协同推进，先后出台了一系列政策文件和采取了一揽子具体措施，儿童青少年抑郁防治能力得到有效提升，防治效果进一步显现。但也要看到，我国儿童青少年抑郁的发病率及因抑郁自杀数量快速上升势头尚未有效扭转。在当下及今后一段时期内仍将是我国需重点关注和应对的主要公共卫生问题之一。</w:t>
      </w:r>
    </w:p>
    <w:p w14:paraId="0F62EAF1" w14:textId="77777777" w:rsidR="002549F7" w:rsidRPr="002549F7" w:rsidRDefault="002549F7" w:rsidP="002549F7">
      <w:pPr>
        <w:spacing w:line="520" w:lineRule="exact"/>
        <w:ind w:firstLineChars="200" w:firstLine="640"/>
        <w:rPr>
          <w:rFonts w:ascii="仿宋_GB2312" w:eastAsia="仿宋_GB2312"/>
          <w:sz w:val="32"/>
          <w:szCs w:val="32"/>
        </w:rPr>
      </w:pPr>
      <w:r w:rsidRPr="002549F7">
        <w:rPr>
          <w:rFonts w:ascii="仿宋_GB2312" w:eastAsia="仿宋_GB2312" w:hint="eastAsia"/>
          <w:sz w:val="32"/>
          <w:szCs w:val="32"/>
        </w:rPr>
        <w:t>心理健康是青少年素质全面发展的重要组成部分，青少年的心理健康与身体健康同等重要。据中国疾病控制中心精神卫生中心专家保守估计，目前我国大陆地区3.67亿18岁以下未成年人中，有各类学习、情绪、行为障碍者3000万。其中，中小学生心理障碍患病率为21.6-32%，突出表现为人际关系、情绪稳定性和学习适应方面的问题。联合国儿童基金会和世界卫生组织发布</w:t>
      </w:r>
      <w:r w:rsidRPr="002549F7">
        <w:rPr>
          <w:rFonts w:ascii="仿宋_GB2312" w:eastAsia="仿宋_GB2312" w:hint="eastAsia"/>
          <w:sz w:val="32"/>
          <w:szCs w:val="32"/>
        </w:rPr>
        <w:lastRenderedPageBreak/>
        <w:t>的数据显示，目前全球12亿的10至19岁青少年群体中，约20%存在心理健康问题；10至19岁青少年群体遭受的疾病和伤害中，约16%由心理健康问题引发。我国的情况也不容乐观，2021年3日，中国科学院心理研究所发布的《中国国民心理健康发展报告（2019～2020)》显示，青年期的心理健康问题较为多发，中国青少年抑郁检出率为24.6%，其中重度抑郁为7.4%，检出率随着年级的升高而升高，小学阶段的抑郁检出率为10%左右，其中重度抑郁的检出率约为1.9-3.3%；初中阶段的抑郁检出率约为3%，重度抑郁的检出率为7.6%～8.6%；高中阶段的抑郁检出率超40%，其中重度抑郁的检出率为10.9%～12.5%。《2022国民抑郁症蓝皮书》显示，我国18岁以下抑郁症患者占总人数的30.28%。在抑郁症患者群体中，50%的抑郁症患者为在校学生，41%曾因抑郁休学，学业压力已经成为压在青少年抑郁症患者身上的一座大山。2023年2月，中科院心理研究所发布的《中国国民心理健康发展报告(2021～2022)》显示，超过3万名青少年中14.8%的人存在不同程度抑郁风险。2023年10月10日，在北京发布的《2023年度中国精神心理健康》蓝皮书，报告显示，高中生抑郁检出率超40%，初中生抑郁检出率超30%，而小学生的抑郁检出率超10%。随着生活和工作节奏加快，社会竞争急速加剧，国民心理压力大大增加，心理健康问题凸显，且呈低龄趋势，这些数据和案例都在提醒我们，青少年心理健康问题亟待引起重视。</w:t>
      </w:r>
    </w:p>
    <w:p w14:paraId="60DBD845" w14:textId="77777777" w:rsidR="002549F7" w:rsidRPr="002549F7" w:rsidRDefault="002549F7" w:rsidP="002549F7">
      <w:pPr>
        <w:spacing w:line="520" w:lineRule="exact"/>
        <w:ind w:firstLineChars="200" w:firstLine="640"/>
        <w:rPr>
          <w:rFonts w:ascii="仿宋_GB2312" w:eastAsia="仿宋_GB2312"/>
          <w:sz w:val="32"/>
          <w:szCs w:val="32"/>
        </w:rPr>
      </w:pPr>
      <w:r w:rsidRPr="002549F7">
        <w:rPr>
          <w:rFonts w:ascii="仿宋_GB2312" w:eastAsia="仿宋_GB2312" w:hint="eastAsia"/>
          <w:sz w:val="32"/>
          <w:szCs w:val="32"/>
        </w:rPr>
        <w:t>随着互联网的不断发展和普及，热线服务逐渐成为社会治理中不可或缺的一部分，热线的便捷、及时等属性使其能够得到群众们的支持，在社会中引起大反响。因此，热线服务针对不同人群被运用在不同领域，使用效率以及效果都达到了理想目标。心理援助热线具有及时性、匿名性、自控性、经济性、方便性等优</w:t>
      </w:r>
      <w:r w:rsidRPr="002549F7">
        <w:rPr>
          <w:rFonts w:ascii="仿宋_GB2312" w:eastAsia="仿宋_GB2312" w:hint="eastAsia"/>
          <w:sz w:val="32"/>
          <w:szCs w:val="32"/>
        </w:rPr>
        <w:lastRenderedPageBreak/>
        <w:t>势，能够不受时间和地域限制，随时为公众提供帮助。热线作为一种行之有效且相对方便实用的方式，已成为向公众提供心理健康教育、心理咨询和心理危机干预的重要途径，在处理心理应激和预防心理行为问题上发挥着积极作用。</w:t>
      </w:r>
    </w:p>
    <w:p w14:paraId="6D04BC29" w14:textId="77777777" w:rsidR="002549F7" w:rsidRPr="002549F7" w:rsidRDefault="002549F7" w:rsidP="002549F7">
      <w:pPr>
        <w:spacing w:line="520" w:lineRule="exact"/>
        <w:ind w:firstLineChars="200" w:firstLine="640"/>
        <w:rPr>
          <w:rFonts w:ascii="仿宋_GB2312" w:eastAsia="仿宋_GB2312"/>
          <w:sz w:val="32"/>
          <w:szCs w:val="32"/>
        </w:rPr>
      </w:pPr>
      <w:r w:rsidRPr="002549F7">
        <w:rPr>
          <w:rFonts w:ascii="仿宋_GB2312" w:eastAsia="仿宋_GB2312" w:hint="eastAsia"/>
          <w:sz w:val="32"/>
          <w:szCs w:val="32"/>
        </w:rPr>
        <w:t>广西高度重视儿童青少年心理健康工作，积极开展心理健康援助服务。经编制组前期调研调查显示，2021年，遴选防城港、玉林、百色3市作为探索常见精神障碍防治和儿童青少年心理健康促进试点城市，联合自治区卫健委探索开展抑郁症等常见精神障碍防治和儿童青少年心理健康促进工作。到2022年底，试点市开展常见精神障碍防治、儿童青少年心理健康促进相关宣传教育活动145场，试点市近80%精神专科医院设立儿童青少年心理门诊，100%儿童专科医院、近50%妇幼保健院、二级以上综合医院开设精神（心理）门诊。据悉，服务台自试运行以来，累计受理青少年求助2880次，通话时长3.4万分钟，有效处置、化解青少年危机个案27起。并且开通了广西首条公益性质的心理危机干预热线，据统计，2022年，广西心理援助热线共接听学子来电8163人次，针对其中的高危机来电者，接线员会给予长期的心理危机干预。经过接线员的不断努力，全年干预成功率高达99.8%。</w:t>
      </w:r>
    </w:p>
    <w:p w14:paraId="37A6B787" w14:textId="69B35CB7" w:rsidR="00B94E0B" w:rsidRDefault="002549F7" w:rsidP="002549F7">
      <w:pPr>
        <w:spacing w:line="520" w:lineRule="exact"/>
        <w:ind w:firstLineChars="200" w:firstLine="640"/>
        <w:rPr>
          <w:rFonts w:ascii="仿宋_GB2312" w:eastAsia="仿宋_GB2312"/>
          <w:sz w:val="28"/>
          <w:szCs w:val="28"/>
        </w:rPr>
      </w:pPr>
      <w:r w:rsidRPr="002549F7">
        <w:rPr>
          <w:rFonts w:ascii="仿宋_GB2312" w:eastAsia="仿宋_GB2312" w:hint="eastAsia"/>
          <w:sz w:val="32"/>
          <w:szCs w:val="32"/>
        </w:rPr>
        <w:t>通过制定团体标准《儿童青少年心理援助热线服务规范》，以标准为抓手，统一规范儿童青少年心理援助热线服务涉及的术语和定义、基本要求、服务流程、服务内容及要求、服务评价及改进、档案管理等要求，用标准化和规范化指导儿童青少年心理援助热线服务工作，将有助于确立儿童青少年心理援助热线服务的基本要求和标准化程序，促进行业发展，对于保障儿童青少年心理健康发展和社会稳定具有重要意义。</w:t>
      </w:r>
    </w:p>
    <w:p w14:paraId="11DB938E" w14:textId="77777777" w:rsidR="00B94E0B" w:rsidRDefault="0080563C">
      <w:pPr>
        <w:autoSpaceDE w:val="0"/>
        <w:autoSpaceDN w:val="0"/>
        <w:adjustRightInd w:val="0"/>
        <w:spacing w:line="520" w:lineRule="exact"/>
        <w:jc w:val="left"/>
        <w:rPr>
          <w:rFonts w:ascii="黑体" w:eastAsia="黑体" w:cs="仿宋_GB2312"/>
          <w:sz w:val="32"/>
          <w:szCs w:val="32"/>
        </w:rPr>
      </w:pPr>
      <w:r>
        <w:rPr>
          <w:rFonts w:ascii="黑体" w:eastAsia="黑体" w:cs="仿宋_GB2312" w:hint="eastAsia"/>
          <w:sz w:val="32"/>
          <w:szCs w:val="32"/>
        </w:rPr>
        <w:lastRenderedPageBreak/>
        <w:t>三、主要起草过程</w:t>
      </w:r>
    </w:p>
    <w:p w14:paraId="2FB87C70" w14:textId="77777777" w:rsidR="00B94E0B" w:rsidRDefault="0080563C">
      <w:pPr>
        <w:spacing w:line="520" w:lineRule="exact"/>
        <w:ind w:firstLine="675"/>
        <w:rPr>
          <w:rFonts w:ascii="仿宋" w:eastAsia="仿宋" w:hAnsi="仿宋" w:cs="仿宋_GB2312"/>
          <w:b/>
          <w:sz w:val="32"/>
          <w:szCs w:val="32"/>
        </w:rPr>
      </w:pPr>
      <w:r>
        <w:rPr>
          <w:rFonts w:ascii="仿宋" w:eastAsia="仿宋" w:hAnsi="仿宋" w:cs="仿宋_GB2312" w:hint="eastAsia"/>
          <w:b/>
          <w:sz w:val="32"/>
          <w:szCs w:val="32"/>
        </w:rPr>
        <w:t>（一）成立标准编制工作组</w:t>
      </w:r>
    </w:p>
    <w:p w14:paraId="36E78CD0" w14:textId="73B8094D" w:rsidR="00EB3C38" w:rsidRPr="00E14738" w:rsidRDefault="0080563C" w:rsidP="00EB3C38">
      <w:pPr>
        <w:spacing w:line="520" w:lineRule="exact"/>
        <w:ind w:firstLineChars="200" w:firstLine="640"/>
        <w:jc w:val="left"/>
        <w:rPr>
          <w:rFonts w:ascii="仿宋_GB2312" w:eastAsia="仿宋_GB2312"/>
          <w:sz w:val="32"/>
          <w:szCs w:val="32"/>
        </w:rPr>
      </w:pPr>
      <w:r w:rsidRPr="00E14738">
        <w:rPr>
          <w:rFonts w:ascii="仿宋_GB2312" w:eastAsia="仿宋_GB2312" w:hint="eastAsia"/>
          <w:sz w:val="32"/>
          <w:szCs w:val="32"/>
        </w:rPr>
        <w:t>团体标准《</w:t>
      </w:r>
      <w:r w:rsidR="00D72098">
        <w:rPr>
          <w:rFonts w:ascii="仿宋_GB2312" w:eastAsia="仿宋_GB2312" w:hint="eastAsia"/>
          <w:sz w:val="32"/>
          <w:szCs w:val="32"/>
        </w:rPr>
        <w:t>儿童青少年心理援助热线服务规范</w:t>
      </w:r>
      <w:r w:rsidRPr="00E14738">
        <w:rPr>
          <w:rFonts w:ascii="仿宋_GB2312" w:eastAsia="仿宋_GB2312" w:hint="eastAsia"/>
          <w:sz w:val="32"/>
          <w:szCs w:val="32"/>
        </w:rPr>
        <w:t>》项目任务下达后，</w:t>
      </w:r>
      <w:r w:rsidR="002549F7" w:rsidRPr="002549F7">
        <w:rPr>
          <w:rFonts w:ascii="仿宋_GB2312" w:eastAsia="仿宋_GB2312" w:hint="eastAsia"/>
          <w:sz w:val="32"/>
          <w:szCs w:val="32"/>
        </w:rPr>
        <w:t>南宁市第五人民医院、玉林市退役军人医院(玉林市第四人民医院)、防城港市精神病医院</w:t>
      </w:r>
      <w:r w:rsidR="000D35F1">
        <w:rPr>
          <w:rFonts w:ascii="仿宋_GB2312" w:eastAsia="仿宋_GB2312" w:hint="eastAsia"/>
          <w:sz w:val="32"/>
          <w:szCs w:val="32"/>
        </w:rPr>
        <w:t>等单位</w:t>
      </w:r>
      <w:r w:rsidRPr="00E14738">
        <w:rPr>
          <w:rFonts w:ascii="仿宋_GB2312" w:eastAsia="仿宋_GB2312" w:hint="eastAsia"/>
          <w:sz w:val="32"/>
          <w:szCs w:val="32"/>
        </w:rPr>
        <w:t>成立了标准编制工作组，</w:t>
      </w:r>
      <w:r w:rsidR="00EB3C38" w:rsidRPr="00E14738">
        <w:rPr>
          <w:rFonts w:ascii="仿宋_GB2312" w:eastAsia="仿宋_GB2312" w:hint="eastAsia"/>
          <w:sz w:val="32"/>
          <w:szCs w:val="32"/>
        </w:rPr>
        <w:t>制定了起草编写方案与进度安排，明确任务职责，确定工作技术路线，开展标准研制工作。具体标准编制工作由起草单位相关人员配合完成。</w:t>
      </w:r>
    </w:p>
    <w:p w14:paraId="6C11E4B2" w14:textId="77777777" w:rsidR="00EB3C38" w:rsidRPr="00E14738" w:rsidRDefault="00EB3C38" w:rsidP="00EB3C38">
      <w:pPr>
        <w:spacing w:line="520" w:lineRule="exact"/>
        <w:ind w:firstLineChars="200" w:firstLine="640"/>
        <w:jc w:val="left"/>
        <w:rPr>
          <w:rFonts w:ascii="仿宋_GB2312" w:eastAsia="仿宋_GB2312"/>
          <w:sz w:val="32"/>
          <w:szCs w:val="32"/>
        </w:rPr>
      </w:pPr>
      <w:r w:rsidRPr="00E14738">
        <w:rPr>
          <w:rFonts w:ascii="仿宋_GB2312" w:eastAsia="仿宋_GB2312" w:hint="eastAsia"/>
          <w:sz w:val="32"/>
          <w:szCs w:val="32"/>
        </w:rPr>
        <w:t>为了明确标准编制的任务职责，确定工作技术路线，开展标准研制工作。编制工作组下设三个组，分别是资料收集组、草案编写组、标准实施组。</w:t>
      </w:r>
    </w:p>
    <w:p w14:paraId="057F83DE" w14:textId="39DFF038" w:rsidR="00EB3C38" w:rsidRPr="00E14738" w:rsidRDefault="00EB3C38" w:rsidP="00EB3C38">
      <w:pPr>
        <w:spacing w:line="520" w:lineRule="exact"/>
        <w:ind w:firstLineChars="200" w:firstLine="640"/>
        <w:jc w:val="left"/>
        <w:rPr>
          <w:rFonts w:ascii="仿宋_GB2312" w:eastAsia="仿宋_GB2312"/>
          <w:sz w:val="32"/>
          <w:szCs w:val="32"/>
        </w:rPr>
      </w:pPr>
      <w:r w:rsidRPr="00E14738">
        <w:rPr>
          <w:rFonts w:ascii="仿宋_GB2312" w:eastAsia="仿宋_GB2312" w:hint="eastAsia"/>
          <w:sz w:val="32"/>
          <w:szCs w:val="32"/>
        </w:rPr>
        <w:t>资料收集组负责国内外有关</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相关文献资料的查询、收集和整理工作，查阅前期对</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的有关研究情况和目前科学界</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的研究进展；</w:t>
      </w:r>
    </w:p>
    <w:p w14:paraId="07F2913A" w14:textId="77777777" w:rsidR="00EB3C38" w:rsidRPr="00E14738" w:rsidRDefault="00EB3C38" w:rsidP="00EB3C38">
      <w:pPr>
        <w:spacing w:line="520" w:lineRule="exact"/>
        <w:ind w:firstLineChars="200" w:firstLine="640"/>
        <w:jc w:val="left"/>
        <w:rPr>
          <w:rFonts w:ascii="仿宋_GB2312" w:eastAsia="仿宋_GB2312"/>
          <w:sz w:val="32"/>
          <w:szCs w:val="32"/>
        </w:rPr>
      </w:pPr>
      <w:r w:rsidRPr="00E14738">
        <w:rPr>
          <w:rFonts w:ascii="仿宋_GB2312" w:eastAsia="仿宋_GB2312" w:hint="eastAsia"/>
          <w:sz w:val="32"/>
          <w:szCs w:val="32"/>
        </w:rPr>
        <w:t>草案编写组负责起草标准草案及后续征求意见稿和标准编制说明、送审稿及编制说明等编写工作，包括后期召开征求意见会、网上征求意见，以及标准的不断修改和完善。</w:t>
      </w:r>
    </w:p>
    <w:p w14:paraId="08C0F4F4" w14:textId="6A739BBD" w:rsidR="00B94E0B" w:rsidRDefault="00EB3C38" w:rsidP="00EB3C38">
      <w:pPr>
        <w:spacing w:line="520" w:lineRule="exact"/>
        <w:ind w:firstLineChars="200" w:firstLine="640"/>
        <w:jc w:val="left"/>
        <w:rPr>
          <w:rFonts w:ascii="仿宋_GB2312" w:eastAsia="仿宋_GB2312" w:cs="仿宋_GB2312"/>
          <w:sz w:val="28"/>
          <w:szCs w:val="28"/>
        </w:rPr>
      </w:pPr>
      <w:r w:rsidRPr="00E14738">
        <w:rPr>
          <w:rFonts w:ascii="仿宋_GB2312" w:eastAsia="仿宋_GB2312" w:hint="eastAsia"/>
          <w:sz w:val="32"/>
          <w:szCs w:val="32"/>
        </w:rPr>
        <w:t>标准实施组负责团体标准《</w:t>
      </w:r>
      <w:r w:rsidR="00D72098">
        <w:rPr>
          <w:rFonts w:ascii="仿宋_GB2312" w:eastAsia="仿宋_GB2312" w:hint="eastAsia"/>
          <w:sz w:val="32"/>
          <w:szCs w:val="32"/>
        </w:rPr>
        <w:t>儿童青少年心理援助热线服务规范</w:t>
      </w:r>
      <w:r w:rsidRPr="00E14738">
        <w:rPr>
          <w:rFonts w:ascii="仿宋_GB2312" w:eastAsia="仿宋_GB2312" w:hint="eastAsia"/>
          <w:sz w:val="32"/>
          <w:szCs w:val="32"/>
        </w:rPr>
        <w:t>》发布后，组织相关医院、事业单位开展标准宣贯培训会，对标准进行详细解读，让相关人员了解标准，并根据标准对</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进行规范化操作，并对标准实施情况进行总结分析，不断对团体标准提出修正意见</w:t>
      </w:r>
      <w:r w:rsidR="0080563C" w:rsidRPr="00E14738">
        <w:rPr>
          <w:rFonts w:ascii="仿宋_GB2312" w:eastAsia="仿宋_GB2312" w:hint="eastAsia"/>
          <w:sz w:val="32"/>
          <w:szCs w:val="32"/>
        </w:rPr>
        <w:t>。</w:t>
      </w:r>
    </w:p>
    <w:p w14:paraId="6D81ED49" w14:textId="77777777" w:rsidR="00B94E0B" w:rsidRDefault="0080563C">
      <w:pPr>
        <w:spacing w:line="520" w:lineRule="exact"/>
        <w:ind w:firstLine="675"/>
        <w:rPr>
          <w:rFonts w:ascii="仿宋" w:eastAsia="仿宋" w:hAnsi="仿宋" w:cs="仿宋_GB2312"/>
          <w:b/>
          <w:sz w:val="32"/>
          <w:szCs w:val="32"/>
        </w:rPr>
      </w:pPr>
      <w:r>
        <w:rPr>
          <w:rFonts w:ascii="仿宋" w:eastAsia="仿宋" w:hAnsi="仿宋" w:cs="仿宋_GB2312" w:hint="eastAsia"/>
          <w:b/>
          <w:sz w:val="32"/>
          <w:szCs w:val="32"/>
        </w:rPr>
        <w:t>（二）收集整理文献资料</w:t>
      </w:r>
    </w:p>
    <w:p w14:paraId="3395A5F5" w14:textId="2ECCCA3E" w:rsidR="00471CEC" w:rsidRPr="00E14738" w:rsidRDefault="0080563C" w:rsidP="005B304B">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t>标准编制工作组收集了国内有关</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的相关资料。主要有：</w:t>
      </w:r>
    </w:p>
    <w:p w14:paraId="6DF2FAF6" w14:textId="77777777" w:rsidR="002549F7" w:rsidRDefault="002549F7" w:rsidP="002549F7">
      <w:pPr>
        <w:spacing w:line="520" w:lineRule="exact"/>
        <w:ind w:firstLineChars="200" w:firstLine="640"/>
        <w:rPr>
          <w:rFonts w:ascii="仿宋_GB2312" w:eastAsia="仿宋_GB2312"/>
          <w:sz w:val="32"/>
          <w:szCs w:val="32"/>
        </w:rPr>
      </w:pPr>
      <w:r w:rsidRPr="002549F7">
        <w:rPr>
          <w:rFonts w:ascii="仿宋_GB2312" w:eastAsia="仿宋_GB2312" w:hint="eastAsia"/>
          <w:sz w:val="32"/>
          <w:szCs w:val="32"/>
        </w:rPr>
        <w:lastRenderedPageBreak/>
        <w:t>《DB45/T 2659-2023 儿童青少年心理健康诊疗服务规范》</w:t>
      </w:r>
    </w:p>
    <w:p w14:paraId="1C50B0BD" w14:textId="1D92B09F" w:rsidR="002549F7" w:rsidRDefault="002549F7" w:rsidP="002549F7">
      <w:pPr>
        <w:spacing w:line="520" w:lineRule="exact"/>
        <w:ind w:firstLineChars="200" w:firstLine="640"/>
        <w:rPr>
          <w:rFonts w:ascii="仿宋_GB2312" w:eastAsia="仿宋_GB2312"/>
          <w:sz w:val="32"/>
          <w:szCs w:val="32"/>
        </w:rPr>
      </w:pPr>
      <w:r w:rsidRPr="002549F7">
        <w:rPr>
          <w:rFonts w:ascii="仿宋_GB2312" w:eastAsia="仿宋_GB2312" w:hint="eastAsia"/>
          <w:sz w:val="32"/>
          <w:szCs w:val="32"/>
        </w:rPr>
        <w:t xml:space="preserve">《DB15/T 3000—2023 </w:t>
      </w:r>
      <w:r>
        <w:rPr>
          <w:rFonts w:ascii="仿宋_GB2312" w:eastAsia="仿宋_GB2312" w:hint="eastAsia"/>
          <w:sz w:val="32"/>
          <w:szCs w:val="32"/>
        </w:rPr>
        <w:t>心理援助热线服务流程》</w:t>
      </w:r>
    </w:p>
    <w:p w14:paraId="5060641D" w14:textId="77777777" w:rsidR="002549F7" w:rsidRDefault="002549F7" w:rsidP="002549F7">
      <w:pPr>
        <w:spacing w:line="520" w:lineRule="exact"/>
        <w:ind w:firstLineChars="200" w:firstLine="640"/>
        <w:rPr>
          <w:rFonts w:ascii="仿宋_GB2312" w:eastAsia="仿宋_GB2312"/>
          <w:sz w:val="32"/>
          <w:szCs w:val="32"/>
        </w:rPr>
      </w:pPr>
      <w:r w:rsidRPr="002549F7">
        <w:rPr>
          <w:rFonts w:ascii="仿宋_GB2312" w:eastAsia="仿宋_GB2312" w:hint="eastAsia"/>
          <w:sz w:val="32"/>
          <w:szCs w:val="32"/>
        </w:rPr>
        <w:t>《DB34/T 4181-2022 救助管理机构受助人员心理援助服务指南》</w:t>
      </w:r>
    </w:p>
    <w:p w14:paraId="731F2293" w14:textId="1CED9FED" w:rsidR="00471CEC" w:rsidRPr="005B304B" w:rsidRDefault="002549F7" w:rsidP="002549F7">
      <w:pPr>
        <w:spacing w:line="520" w:lineRule="exact"/>
        <w:ind w:firstLineChars="200" w:firstLine="640"/>
      </w:pPr>
      <w:r w:rsidRPr="002549F7">
        <w:rPr>
          <w:rFonts w:ascii="仿宋_GB2312" w:eastAsia="仿宋_GB2312" w:hint="eastAsia"/>
          <w:sz w:val="32"/>
          <w:szCs w:val="32"/>
        </w:rPr>
        <w:t>《DB3402/T 25-2022  12355青少年服务台服务规范》</w:t>
      </w:r>
    </w:p>
    <w:p w14:paraId="5D69B121" w14:textId="77777777" w:rsidR="00B94E0B" w:rsidRDefault="0080563C">
      <w:pPr>
        <w:spacing w:line="520" w:lineRule="exact"/>
        <w:ind w:firstLine="675"/>
        <w:rPr>
          <w:rFonts w:ascii="仿宋" w:eastAsia="仿宋" w:hAnsi="仿宋" w:cs="仿宋_GB2312"/>
          <w:b/>
          <w:sz w:val="32"/>
          <w:szCs w:val="32"/>
        </w:rPr>
      </w:pPr>
      <w:r>
        <w:rPr>
          <w:rFonts w:ascii="仿宋" w:eastAsia="仿宋" w:hAnsi="仿宋" w:cs="仿宋_GB2312" w:hint="eastAsia"/>
          <w:b/>
          <w:sz w:val="32"/>
          <w:szCs w:val="32"/>
        </w:rPr>
        <w:t>（三）研讨确定标准主体内容</w:t>
      </w:r>
    </w:p>
    <w:p w14:paraId="3ABD148F" w14:textId="24E552CE" w:rsidR="00B94E0B" w:rsidRPr="00E14738" w:rsidRDefault="0080563C">
      <w:pPr>
        <w:pStyle w:val="aff1"/>
        <w:rPr>
          <w:rFonts w:ascii="仿宋_GB2312" w:eastAsia="仿宋_GB2312" w:hAnsi="Calibri"/>
        </w:rPr>
      </w:pPr>
      <w:r w:rsidRPr="00E14738">
        <w:rPr>
          <w:rFonts w:ascii="仿宋_GB2312" w:eastAsia="仿宋_GB2312" w:hAnsi="Calibri" w:hint="eastAsia"/>
        </w:rPr>
        <w:t>标准编制工作组在对收集的资料进行整理研究之后，标准编制工作组召开了标准编制会议，对标准的整体框架结构进行了研究，并对标准的关键性内容进行了初步探讨。经过研究，标准的主体内容为</w:t>
      </w:r>
      <w:r w:rsidR="00CB4195" w:rsidRPr="00E14738">
        <w:rPr>
          <w:rFonts w:ascii="仿宋_GB2312" w:eastAsia="仿宋_GB2312" w:hAnsi="Calibri" w:hint="eastAsia"/>
        </w:rPr>
        <w:t>术语和定义、</w:t>
      </w:r>
      <w:r w:rsidR="002549F7">
        <w:rPr>
          <w:rFonts w:ascii="仿宋_GB2312" w:eastAsia="仿宋_GB2312" w:hAnsi="Calibri" w:hint="eastAsia"/>
        </w:rPr>
        <w:t>基本要求、服务流程、服务内容及要求、服务评价及改进、档案管理</w:t>
      </w:r>
      <w:r w:rsidRPr="00E14738">
        <w:rPr>
          <w:rFonts w:ascii="仿宋_GB2312" w:eastAsia="仿宋_GB2312" w:hAnsi="Calibri" w:hint="eastAsia"/>
        </w:rPr>
        <w:t>。</w:t>
      </w:r>
    </w:p>
    <w:p w14:paraId="02CA8D11" w14:textId="3BF8E8E1" w:rsidR="00B94E0B" w:rsidRDefault="0080563C">
      <w:pPr>
        <w:spacing w:line="520" w:lineRule="exact"/>
        <w:ind w:firstLine="675"/>
        <w:rPr>
          <w:rFonts w:ascii="仿宋" w:eastAsia="仿宋" w:hAnsi="仿宋" w:cs="仿宋_GB2312"/>
          <w:b/>
          <w:sz w:val="32"/>
          <w:szCs w:val="32"/>
        </w:rPr>
      </w:pPr>
      <w:r>
        <w:rPr>
          <w:rFonts w:ascii="仿宋" w:eastAsia="仿宋" w:hAnsi="仿宋" w:cs="仿宋_GB2312" w:hint="eastAsia"/>
          <w:b/>
          <w:sz w:val="32"/>
          <w:szCs w:val="32"/>
        </w:rPr>
        <w:t>（四）</w:t>
      </w:r>
      <w:r w:rsidR="00110AC2">
        <w:rPr>
          <w:rFonts w:ascii="仿宋" w:eastAsia="仿宋" w:hAnsi="仿宋" w:cs="仿宋_GB2312" w:hint="eastAsia"/>
          <w:b/>
          <w:sz w:val="32"/>
          <w:szCs w:val="32"/>
        </w:rPr>
        <w:t>立项、</w:t>
      </w:r>
      <w:r>
        <w:rPr>
          <w:rFonts w:ascii="仿宋" w:eastAsia="仿宋" w:hAnsi="仿宋" w:cs="仿宋_GB2312" w:hint="eastAsia"/>
          <w:b/>
          <w:sz w:val="32"/>
          <w:szCs w:val="32"/>
        </w:rPr>
        <w:t>调研及形成草案、征求意见稿</w:t>
      </w:r>
    </w:p>
    <w:p w14:paraId="2F9273DC" w14:textId="5FE3810B" w:rsidR="00B94E0B" w:rsidRPr="00E14738" w:rsidRDefault="0080563C">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t>202</w:t>
      </w:r>
      <w:r w:rsidR="00C63CAC" w:rsidRPr="00E14738">
        <w:rPr>
          <w:rFonts w:ascii="仿宋_GB2312" w:eastAsia="仿宋_GB2312" w:hint="eastAsia"/>
          <w:sz w:val="32"/>
          <w:szCs w:val="32"/>
        </w:rPr>
        <w:t>4</w:t>
      </w:r>
      <w:r w:rsidRPr="00E14738">
        <w:rPr>
          <w:rFonts w:ascii="仿宋_GB2312" w:eastAsia="仿宋_GB2312" w:hint="eastAsia"/>
          <w:sz w:val="32"/>
          <w:szCs w:val="32"/>
        </w:rPr>
        <w:t>年</w:t>
      </w:r>
      <w:r w:rsidR="00BD049A">
        <w:rPr>
          <w:rFonts w:ascii="仿宋_GB2312" w:eastAsia="仿宋_GB2312" w:hint="eastAsia"/>
          <w:sz w:val="32"/>
          <w:szCs w:val="32"/>
        </w:rPr>
        <w:t>7</w:t>
      </w:r>
      <w:r w:rsidRPr="00E14738">
        <w:rPr>
          <w:rFonts w:ascii="仿宋_GB2312" w:eastAsia="仿宋_GB2312" w:hint="eastAsia"/>
          <w:sz w:val="32"/>
          <w:szCs w:val="32"/>
        </w:rPr>
        <w:t>月～</w:t>
      </w:r>
      <w:r w:rsidR="00BD049A">
        <w:rPr>
          <w:rFonts w:ascii="仿宋_GB2312" w:eastAsia="仿宋_GB2312" w:hint="eastAsia"/>
          <w:sz w:val="32"/>
          <w:szCs w:val="32"/>
        </w:rPr>
        <w:t>8</w:t>
      </w:r>
      <w:r w:rsidR="000171F6" w:rsidRPr="00E14738">
        <w:rPr>
          <w:rFonts w:ascii="仿宋_GB2312" w:eastAsia="仿宋_GB2312" w:hint="eastAsia"/>
          <w:sz w:val="32"/>
          <w:szCs w:val="32"/>
        </w:rPr>
        <w:t>月</w:t>
      </w:r>
      <w:r w:rsidRPr="00E14738">
        <w:rPr>
          <w:rFonts w:ascii="仿宋_GB2312" w:eastAsia="仿宋_GB2312" w:hint="eastAsia"/>
          <w:sz w:val="32"/>
          <w:szCs w:val="32"/>
        </w:rPr>
        <w:t>，标准编制工作组查阅了大量的国内文献资料，</w:t>
      </w:r>
      <w:r w:rsidR="00BD049A" w:rsidRPr="00BD049A">
        <w:rPr>
          <w:rFonts w:ascii="仿宋_GB2312" w:eastAsia="仿宋_GB2312" w:hint="eastAsia"/>
          <w:sz w:val="32"/>
          <w:szCs w:val="32"/>
        </w:rPr>
        <w:t>进行了广泛实地调研工作，查阅了大量的国内外文献资料，经编制组反复讨论，</w:t>
      </w:r>
      <w:r w:rsidR="00B37157" w:rsidRPr="00E14738">
        <w:rPr>
          <w:rFonts w:ascii="仿宋_GB2312" w:eastAsia="仿宋_GB2312" w:hint="eastAsia"/>
          <w:sz w:val="32"/>
          <w:szCs w:val="32"/>
        </w:rPr>
        <w:t>对</w:t>
      </w:r>
      <w:r w:rsidR="00D72098">
        <w:rPr>
          <w:rFonts w:ascii="仿宋_GB2312" w:eastAsia="仿宋_GB2312" w:hint="eastAsia"/>
          <w:sz w:val="32"/>
          <w:szCs w:val="32"/>
        </w:rPr>
        <w:t>儿童青少年心理援助热线服务</w:t>
      </w:r>
      <w:r w:rsidR="00B37157" w:rsidRPr="00E14738">
        <w:rPr>
          <w:rFonts w:ascii="仿宋_GB2312" w:eastAsia="仿宋_GB2312" w:hint="eastAsia"/>
          <w:sz w:val="32"/>
          <w:szCs w:val="32"/>
        </w:rPr>
        <w:t>的实践情况进行系统总结</w:t>
      </w:r>
      <w:r w:rsidR="00A12161" w:rsidRPr="00E14738">
        <w:rPr>
          <w:rFonts w:ascii="仿宋_GB2312" w:eastAsia="仿宋_GB2312" w:hint="eastAsia"/>
          <w:sz w:val="32"/>
          <w:szCs w:val="32"/>
        </w:rPr>
        <w:t>，</w:t>
      </w:r>
      <w:r w:rsidRPr="00E14738">
        <w:rPr>
          <w:rFonts w:ascii="仿宋_GB2312" w:eastAsia="仿宋_GB2312" w:hint="eastAsia"/>
          <w:sz w:val="32"/>
          <w:szCs w:val="32"/>
        </w:rPr>
        <w:t>形成了标准的基本构架，对主要内容进行了讨论并对项目的工作进行了部署和安排。</w:t>
      </w:r>
    </w:p>
    <w:p w14:paraId="3FBE194E" w14:textId="12CABB58" w:rsidR="006342DB" w:rsidRPr="00E14738" w:rsidRDefault="0080563C" w:rsidP="006342DB">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t>2024年</w:t>
      </w:r>
      <w:r w:rsidR="002E0793">
        <w:rPr>
          <w:rFonts w:ascii="仿宋_GB2312" w:eastAsia="仿宋_GB2312" w:hint="eastAsia"/>
          <w:sz w:val="32"/>
          <w:szCs w:val="32"/>
        </w:rPr>
        <w:t>9</w:t>
      </w:r>
      <w:r w:rsidRPr="00E14738">
        <w:rPr>
          <w:rFonts w:ascii="仿宋_GB2312" w:eastAsia="仿宋_GB2312" w:hint="eastAsia"/>
          <w:sz w:val="32"/>
          <w:szCs w:val="32"/>
        </w:rPr>
        <w:t>月</w:t>
      </w:r>
      <w:r w:rsidR="00B37157" w:rsidRPr="00E14738">
        <w:rPr>
          <w:rFonts w:ascii="仿宋_GB2312" w:eastAsia="仿宋_GB2312" w:hint="eastAsia"/>
          <w:sz w:val="32"/>
          <w:szCs w:val="32"/>
        </w:rPr>
        <w:t>～</w:t>
      </w:r>
      <w:r w:rsidR="002E0793">
        <w:rPr>
          <w:rFonts w:ascii="仿宋_GB2312" w:eastAsia="仿宋_GB2312" w:hint="eastAsia"/>
          <w:sz w:val="32"/>
          <w:szCs w:val="32"/>
        </w:rPr>
        <w:t>10</w:t>
      </w:r>
      <w:r w:rsidR="00B37157" w:rsidRPr="00E14738">
        <w:rPr>
          <w:rFonts w:ascii="仿宋_GB2312" w:eastAsia="仿宋_GB2312" w:hint="eastAsia"/>
          <w:sz w:val="32"/>
          <w:szCs w:val="32"/>
        </w:rPr>
        <w:t>月</w:t>
      </w:r>
      <w:r w:rsidRPr="00E14738">
        <w:rPr>
          <w:rFonts w:ascii="仿宋_GB2312" w:eastAsia="仿宋_GB2312" w:hint="eastAsia"/>
          <w:sz w:val="32"/>
          <w:szCs w:val="32"/>
        </w:rPr>
        <w:t>，在前期工作的基础之上，通过理清逻辑脉络，整合已有参考资料中有关</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的要求，并在目前</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实际操作的基础上，按照简化、统一等原则编制完成团体标准《</w:t>
      </w:r>
      <w:r w:rsidR="00D72098">
        <w:rPr>
          <w:rFonts w:ascii="仿宋_GB2312" w:eastAsia="仿宋_GB2312" w:hint="eastAsia"/>
          <w:sz w:val="32"/>
          <w:szCs w:val="32"/>
        </w:rPr>
        <w:t>儿童青少年心理援助热线服务规范</w:t>
      </w:r>
      <w:r w:rsidRPr="00E14738">
        <w:rPr>
          <w:rFonts w:ascii="仿宋_GB2312" w:eastAsia="仿宋_GB2312" w:hint="eastAsia"/>
          <w:sz w:val="32"/>
          <w:szCs w:val="32"/>
        </w:rPr>
        <w:t>》（草案）。</w:t>
      </w:r>
    </w:p>
    <w:p w14:paraId="784143C3" w14:textId="3BCE2386" w:rsidR="006342DB" w:rsidRDefault="0080563C" w:rsidP="006342DB">
      <w:pPr>
        <w:spacing w:line="520" w:lineRule="exact"/>
        <w:ind w:firstLineChars="200" w:firstLine="640"/>
        <w:rPr>
          <w:rFonts w:ascii="仿宋" w:eastAsia="仿宋" w:hAnsi="仿宋"/>
          <w:sz w:val="32"/>
          <w:szCs w:val="32"/>
        </w:rPr>
      </w:pPr>
      <w:r w:rsidRPr="00E14738">
        <w:rPr>
          <w:rFonts w:ascii="仿宋_GB2312" w:eastAsia="仿宋_GB2312" w:hint="eastAsia"/>
          <w:sz w:val="32"/>
          <w:szCs w:val="32"/>
        </w:rPr>
        <w:t>2024年</w:t>
      </w:r>
      <w:r w:rsidR="00BD049A">
        <w:rPr>
          <w:rFonts w:ascii="仿宋_GB2312" w:eastAsia="仿宋_GB2312" w:hint="eastAsia"/>
          <w:sz w:val="32"/>
          <w:szCs w:val="32"/>
        </w:rPr>
        <w:t>1</w:t>
      </w:r>
      <w:r w:rsidR="002E0793">
        <w:rPr>
          <w:rFonts w:ascii="仿宋_GB2312" w:eastAsia="仿宋_GB2312" w:hint="eastAsia"/>
          <w:sz w:val="32"/>
          <w:szCs w:val="32"/>
        </w:rPr>
        <w:t>1</w:t>
      </w:r>
      <w:r w:rsidRPr="00E14738">
        <w:rPr>
          <w:rFonts w:ascii="仿宋_GB2312" w:eastAsia="仿宋_GB2312" w:hint="eastAsia"/>
          <w:sz w:val="32"/>
          <w:szCs w:val="32"/>
        </w:rPr>
        <w:t>月</w:t>
      </w:r>
      <w:r w:rsidR="00B37157" w:rsidRPr="00E14738">
        <w:rPr>
          <w:rFonts w:ascii="仿宋_GB2312" w:eastAsia="仿宋_GB2312" w:hint="eastAsia"/>
          <w:sz w:val="32"/>
          <w:szCs w:val="32"/>
        </w:rPr>
        <w:t>～</w:t>
      </w:r>
      <w:r w:rsidR="00BD049A">
        <w:rPr>
          <w:rFonts w:ascii="仿宋_GB2312" w:eastAsia="仿宋_GB2312" w:hint="eastAsia"/>
          <w:sz w:val="32"/>
          <w:szCs w:val="32"/>
        </w:rPr>
        <w:t>1</w:t>
      </w:r>
      <w:r w:rsidR="002E0793">
        <w:rPr>
          <w:rFonts w:ascii="仿宋_GB2312" w:eastAsia="仿宋_GB2312" w:hint="eastAsia"/>
          <w:sz w:val="32"/>
          <w:szCs w:val="32"/>
        </w:rPr>
        <w:t>2</w:t>
      </w:r>
      <w:r w:rsidR="00B37157" w:rsidRPr="00E14738">
        <w:rPr>
          <w:rFonts w:ascii="仿宋_GB2312" w:eastAsia="仿宋_GB2312" w:hint="eastAsia"/>
          <w:sz w:val="32"/>
          <w:szCs w:val="32"/>
        </w:rPr>
        <w:t>月</w:t>
      </w:r>
      <w:r w:rsidRPr="00E14738">
        <w:rPr>
          <w:rFonts w:ascii="仿宋_GB2312" w:eastAsia="仿宋_GB2312" w:hint="eastAsia"/>
          <w:sz w:val="32"/>
          <w:szCs w:val="32"/>
        </w:rPr>
        <w:t>，标准编制工作组</w:t>
      </w:r>
      <w:r w:rsidR="00BD049A">
        <w:rPr>
          <w:rFonts w:ascii="仿宋_GB2312" w:eastAsia="仿宋_GB2312" w:hint="eastAsia"/>
          <w:sz w:val="32"/>
          <w:szCs w:val="32"/>
        </w:rPr>
        <w:t>再次开展讨论会，</w:t>
      </w:r>
      <w:r w:rsidR="00BD049A" w:rsidRPr="00BD049A">
        <w:rPr>
          <w:rFonts w:ascii="仿宋_GB2312" w:eastAsia="仿宋_GB2312" w:hint="eastAsia"/>
          <w:sz w:val="32"/>
          <w:szCs w:val="32"/>
        </w:rPr>
        <w:t>并实际征多家相关单位的内部意见，通过收集反馈了大量意见，标准编制工作组多次召开会议，对标准草案进行了反复修改和研究讨论</w:t>
      </w:r>
      <w:r w:rsidR="00BD049A">
        <w:rPr>
          <w:rFonts w:ascii="仿宋_GB2312" w:eastAsia="仿宋_GB2312" w:hint="eastAsia"/>
          <w:sz w:val="32"/>
          <w:szCs w:val="32"/>
        </w:rPr>
        <w:t>，</w:t>
      </w:r>
      <w:r w:rsidR="00110AC2" w:rsidRPr="00E14738">
        <w:rPr>
          <w:rFonts w:ascii="仿宋_GB2312" w:eastAsia="仿宋_GB2312" w:hint="eastAsia"/>
          <w:sz w:val="32"/>
          <w:szCs w:val="32"/>
        </w:rPr>
        <w:t>明确</w:t>
      </w:r>
      <w:r w:rsidR="00D72098">
        <w:rPr>
          <w:rFonts w:ascii="仿宋_GB2312" w:eastAsia="仿宋_GB2312" w:hint="eastAsia"/>
          <w:sz w:val="32"/>
          <w:szCs w:val="32"/>
        </w:rPr>
        <w:t>儿童青少年心理援助热线服务</w:t>
      </w:r>
      <w:r w:rsidR="00BD049A">
        <w:rPr>
          <w:rFonts w:ascii="仿宋_GB2312" w:eastAsia="仿宋_GB2312" w:hint="eastAsia"/>
          <w:sz w:val="32"/>
          <w:szCs w:val="32"/>
        </w:rPr>
        <w:t>的</w:t>
      </w:r>
      <w:r w:rsidR="00110AC2" w:rsidRPr="00E14738">
        <w:rPr>
          <w:rFonts w:ascii="仿宋_GB2312" w:eastAsia="仿宋_GB2312" w:hint="eastAsia"/>
          <w:sz w:val="32"/>
          <w:szCs w:val="32"/>
        </w:rPr>
        <w:t>要点，</w:t>
      </w:r>
      <w:r w:rsidRPr="00E14738">
        <w:rPr>
          <w:rFonts w:ascii="仿宋_GB2312" w:eastAsia="仿宋_GB2312" w:hint="eastAsia"/>
          <w:sz w:val="32"/>
          <w:szCs w:val="32"/>
        </w:rPr>
        <w:t>掌握了</w:t>
      </w:r>
      <w:r w:rsidR="00D72098">
        <w:rPr>
          <w:rFonts w:ascii="仿宋_GB2312" w:eastAsia="仿宋_GB2312" w:hint="eastAsia"/>
          <w:sz w:val="32"/>
          <w:szCs w:val="32"/>
        </w:rPr>
        <w:t>儿童青</w:t>
      </w:r>
      <w:r w:rsidR="00D72098">
        <w:rPr>
          <w:rFonts w:ascii="仿宋_GB2312" w:eastAsia="仿宋_GB2312" w:hint="eastAsia"/>
          <w:sz w:val="32"/>
          <w:szCs w:val="32"/>
        </w:rPr>
        <w:lastRenderedPageBreak/>
        <w:t>少年心理援助热线服务</w:t>
      </w:r>
      <w:r w:rsidRPr="00E14738">
        <w:rPr>
          <w:rFonts w:ascii="仿宋_GB2312" w:eastAsia="仿宋_GB2312" w:hint="eastAsia"/>
          <w:sz w:val="32"/>
          <w:szCs w:val="32"/>
        </w:rPr>
        <w:t>的基本情况以及要求，最终形成了</w:t>
      </w:r>
      <w:bookmarkStart w:id="0" w:name="_Hlk120181503"/>
      <w:r w:rsidRPr="00E14738">
        <w:rPr>
          <w:rFonts w:ascii="仿宋_GB2312" w:eastAsia="仿宋_GB2312" w:hint="eastAsia"/>
          <w:sz w:val="32"/>
          <w:szCs w:val="32"/>
        </w:rPr>
        <w:t>团体标准《</w:t>
      </w:r>
      <w:r w:rsidR="00D72098">
        <w:rPr>
          <w:rFonts w:ascii="仿宋_GB2312" w:eastAsia="仿宋_GB2312" w:hint="eastAsia"/>
          <w:sz w:val="32"/>
          <w:szCs w:val="32"/>
        </w:rPr>
        <w:t>儿童青少年心理援助热线服务规范</w:t>
      </w:r>
      <w:r w:rsidRPr="00E14738">
        <w:rPr>
          <w:rFonts w:ascii="仿宋_GB2312" w:eastAsia="仿宋_GB2312" w:hint="eastAsia"/>
          <w:sz w:val="32"/>
          <w:szCs w:val="32"/>
        </w:rPr>
        <w:t>》（征求意见稿）及其编制说明。</w:t>
      </w:r>
      <w:bookmarkEnd w:id="0"/>
    </w:p>
    <w:p w14:paraId="284F7A2F" w14:textId="77777777" w:rsidR="00B94E0B" w:rsidRDefault="0080563C">
      <w:pPr>
        <w:autoSpaceDE w:val="0"/>
        <w:autoSpaceDN w:val="0"/>
        <w:adjustRightInd w:val="0"/>
        <w:spacing w:line="520" w:lineRule="exact"/>
        <w:jc w:val="left"/>
        <w:rPr>
          <w:rFonts w:ascii="黑体" w:eastAsia="黑体" w:cs="仿宋_GB2312"/>
          <w:sz w:val="32"/>
          <w:szCs w:val="32"/>
        </w:rPr>
      </w:pPr>
      <w:r>
        <w:rPr>
          <w:rFonts w:ascii="黑体" w:eastAsia="黑体" w:cs="仿宋_GB2312" w:hint="eastAsia"/>
          <w:sz w:val="32"/>
          <w:szCs w:val="32"/>
        </w:rPr>
        <w:t>四、制定标准的原则和依据，与现行法律、法规的关系，与有关国家标准、行业标准的协调情况</w:t>
      </w:r>
    </w:p>
    <w:p w14:paraId="0C0F24DC" w14:textId="77777777" w:rsidR="00B94E0B" w:rsidRDefault="0080563C">
      <w:pPr>
        <w:widowControl/>
        <w:tabs>
          <w:tab w:val="center" w:pos="4201"/>
          <w:tab w:val="right" w:leader="dot" w:pos="9298"/>
        </w:tabs>
        <w:autoSpaceDE w:val="0"/>
        <w:autoSpaceDN w:val="0"/>
        <w:spacing w:line="520" w:lineRule="exact"/>
        <w:ind w:firstLine="675"/>
        <w:outlineLvl w:val="1"/>
        <w:rPr>
          <w:rFonts w:ascii="仿宋" w:eastAsia="仿宋" w:hAnsi="仿宋"/>
          <w:b/>
          <w:bCs/>
          <w:kern w:val="0"/>
          <w:sz w:val="32"/>
          <w:szCs w:val="32"/>
        </w:rPr>
      </w:pPr>
      <w:r>
        <w:rPr>
          <w:rFonts w:ascii="仿宋" w:eastAsia="仿宋" w:hAnsi="仿宋" w:hint="eastAsia"/>
          <w:b/>
          <w:bCs/>
          <w:kern w:val="0"/>
          <w:sz w:val="32"/>
          <w:szCs w:val="32"/>
        </w:rPr>
        <w:t>（一）编制原则</w:t>
      </w:r>
    </w:p>
    <w:p w14:paraId="3C05BFD9" w14:textId="77777777" w:rsidR="00B94E0B" w:rsidRDefault="0080563C" w:rsidP="00AA4E65">
      <w:pPr>
        <w:spacing w:line="520" w:lineRule="exact"/>
        <w:ind w:firstLineChars="200" w:firstLine="643"/>
        <w:rPr>
          <w:rFonts w:ascii="仿宋" w:eastAsia="仿宋" w:hAnsi="仿宋"/>
          <w:b/>
          <w:sz w:val="32"/>
          <w:szCs w:val="32"/>
        </w:rPr>
      </w:pPr>
      <w:r>
        <w:rPr>
          <w:rFonts w:ascii="仿宋" w:eastAsia="仿宋" w:hAnsi="仿宋" w:hint="eastAsia"/>
          <w:b/>
          <w:sz w:val="32"/>
          <w:szCs w:val="32"/>
        </w:rPr>
        <w:t>1、实用性原则</w:t>
      </w:r>
    </w:p>
    <w:p w14:paraId="439DBCF3" w14:textId="6CBDED06" w:rsidR="00B94E0B" w:rsidRPr="00E14738" w:rsidRDefault="0080563C">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t>本标准是在充分收集国内外相关资料和文献、调研分析</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现状，结合起草单位前期研究工作取得的研究成果及积累的实践经验，并借鉴国内</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进行总结起草的，符合工作实际，有利于</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的实施与推广，具有可操作性和实用性。</w:t>
      </w:r>
    </w:p>
    <w:p w14:paraId="15669D4F" w14:textId="77777777" w:rsidR="00B94E0B" w:rsidRDefault="0080563C" w:rsidP="00AA4E65">
      <w:pPr>
        <w:spacing w:line="520" w:lineRule="exact"/>
        <w:ind w:firstLineChars="200" w:firstLine="643"/>
        <w:rPr>
          <w:rFonts w:ascii="仿宋" w:eastAsia="仿宋" w:hAnsi="仿宋"/>
          <w:b/>
          <w:sz w:val="32"/>
          <w:szCs w:val="32"/>
        </w:rPr>
      </w:pPr>
      <w:r>
        <w:rPr>
          <w:rFonts w:ascii="仿宋" w:eastAsia="仿宋" w:hAnsi="仿宋" w:hint="eastAsia"/>
          <w:b/>
          <w:sz w:val="32"/>
          <w:szCs w:val="32"/>
        </w:rPr>
        <w:t>2、协调性原则</w:t>
      </w:r>
    </w:p>
    <w:p w14:paraId="1CAD89D0" w14:textId="6B22073F" w:rsidR="00B94E0B" w:rsidRPr="00E14738" w:rsidRDefault="0080563C">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t>本文件编写过程中注意了与</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相关法律法规的协调问题，在内容上与现行法律法规、标准协调一致。</w:t>
      </w:r>
    </w:p>
    <w:p w14:paraId="488CA72F" w14:textId="77777777" w:rsidR="00B94E0B" w:rsidRDefault="0080563C" w:rsidP="00AA4E65">
      <w:pPr>
        <w:spacing w:line="520" w:lineRule="exact"/>
        <w:ind w:firstLineChars="200" w:firstLine="643"/>
        <w:rPr>
          <w:rFonts w:ascii="仿宋" w:eastAsia="仿宋" w:hAnsi="仿宋"/>
          <w:b/>
          <w:sz w:val="32"/>
          <w:szCs w:val="32"/>
        </w:rPr>
      </w:pPr>
      <w:r>
        <w:rPr>
          <w:rFonts w:ascii="仿宋" w:eastAsia="仿宋" w:hAnsi="仿宋" w:hint="eastAsia"/>
          <w:b/>
          <w:sz w:val="32"/>
          <w:szCs w:val="32"/>
        </w:rPr>
        <w:t>3、规范性原则</w:t>
      </w:r>
    </w:p>
    <w:p w14:paraId="56F69FDF" w14:textId="77777777" w:rsidR="00B94E0B" w:rsidRPr="00E14738" w:rsidRDefault="0080563C">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t>本文件严格按照GB/T 1.1—2020《标准化工作规范  第1部分：标准化文件的结构和起草规则》编写本标准的内容，保证标准的编写质量。</w:t>
      </w:r>
    </w:p>
    <w:p w14:paraId="4E601A22" w14:textId="77777777" w:rsidR="00B94E0B" w:rsidRDefault="0080563C" w:rsidP="00AA4E65">
      <w:pPr>
        <w:spacing w:line="520" w:lineRule="exact"/>
        <w:ind w:firstLineChars="200" w:firstLine="643"/>
        <w:rPr>
          <w:rFonts w:ascii="仿宋" w:eastAsia="仿宋" w:hAnsi="仿宋"/>
          <w:b/>
          <w:sz w:val="32"/>
          <w:szCs w:val="32"/>
        </w:rPr>
      </w:pPr>
      <w:r>
        <w:rPr>
          <w:rFonts w:ascii="仿宋" w:eastAsia="仿宋" w:hAnsi="仿宋" w:hint="eastAsia"/>
          <w:b/>
          <w:sz w:val="32"/>
          <w:szCs w:val="32"/>
        </w:rPr>
        <w:t>4、前瞻性原则</w:t>
      </w:r>
    </w:p>
    <w:p w14:paraId="57D7684F" w14:textId="166F83F5" w:rsidR="00B94E0B" w:rsidRPr="00E14738" w:rsidRDefault="0080563C">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t>本文件在兼顾当前区内</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现实情况的同时，还考虑到了</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的需要，在标准中体现了个别特色性、前瞻性和先进性条款，作为对</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的指导。</w:t>
      </w:r>
    </w:p>
    <w:p w14:paraId="7DC9965B" w14:textId="77777777" w:rsidR="00B94E0B" w:rsidRDefault="0080563C">
      <w:pPr>
        <w:spacing w:line="520" w:lineRule="exact"/>
        <w:ind w:firstLine="675"/>
        <w:rPr>
          <w:rFonts w:ascii="仿宋" w:eastAsia="仿宋" w:hAnsi="仿宋"/>
          <w:b/>
          <w:bCs/>
          <w:sz w:val="32"/>
          <w:szCs w:val="32"/>
        </w:rPr>
      </w:pPr>
      <w:r>
        <w:rPr>
          <w:rFonts w:ascii="仿宋" w:eastAsia="仿宋" w:hAnsi="仿宋" w:hint="eastAsia"/>
          <w:b/>
          <w:bCs/>
          <w:sz w:val="32"/>
          <w:szCs w:val="32"/>
        </w:rPr>
        <w:t>（二）编制依据</w:t>
      </w:r>
    </w:p>
    <w:p w14:paraId="399A2455" w14:textId="0121D134" w:rsidR="00B94E0B" w:rsidRPr="00E14738" w:rsidRDefault="0080563C">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lastRenderedPageBreak/>
        <w:t>本标准严格按照GB/T 1.1—2020《标准化工作规范  第1部分：标准化文件的结构和起草规则》的规则起草，标准主要内容依据起草单位在</w:t>
      </w:r>
      <w:r w:rsidR="00D72098">
        <w:rPr>
          <w:rFonts w:ascii="仿宋_GB2312" w:eastAsia="仿宋_GB2312" w:hint="eastAsia"/>
          <w:sz w:val="32"/>
          <w:szCs w:val="32"/>
        </w:rPr>
        <w:t>儿童青少年心理援助热线服务</w:t>
      </w:r>
      <w:r w:rsidRPr="00E14738">
        <w:rPr>
          <w:rFonts w:ascii="仿宋_GB2312" w:eastAsia="仿宋_GB2312" w:hint="eastAsia"/>
          <w:sz w:val="32"/>
          <w:szCs w:val="32"/>
        </w:rPr>
        <w:t>过程中的实践经验确定。</w:t>
      </w:r>
    </w:p>
    <w:p w14:paraId="6970B3B5" w14:textId="77777777" w:rsidR="00B94E0B" w:rsidRDefault="0080563C">
      <w:pPr>
        <w:spacing w:line="520" w:lineRule="exact"/>
        <w:ind w:firstLine="675"/>
        <w:rPr>
          <w:rFonts w:ascii="仿宋" w:eastAsia="仿宋" w:hAnsi="仿宋"/>
          <w:b/>
          <w:bCs/>
          <w:sz w:val="32"/>
          <w:szCs w:val="32"/>
        </w:rPr>
      </w:pPr>
      <w:r>
        <w:rPr>
          <w:rFonts w:ascii="仿宋" w:eastAsia="仿宋" w:hAnsi="仿宋" w:hint="eastAsia"/>
          <w:b/>
          <w:bCs/>
          <w:sz w:val="32"/>
          <w:szCs w:val="32"/>
        </w:rPr>
        <w:t>（三）与现行法律、法规的关系，与有关国家标准、行业标准的协调情况</w:t>
      </w:r>
    </w:p>
    <w:p w14:paraId="23AB1700" w14:textId="77777777" w:rsidR="00B94E0B" w:rsidRPr="00E14738" w:rsidRDefault="0080563C">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t>本标准与相关法律法规、强制性标准协调一致，无冲突。</w:t>
      </w:r>
    </w:p>
    <w:p w14:paraId="18AC6B2F" w14:textId="1AAA073F" w:rsidR="00B94E0B" w:rsidRPr="002549F7" w:rsidRDefault="002549F7" w:rsidP="002549F7">
      <w:pPr>
        <w:spacing w:line="520" w:lineRule="exact"/>
        <w:ind w:firstLineChars="200" w:firstLine="640"/>
        <w:rPr>
          <w:rFonts w:ascii="仿宋_GB2312" w:eastAsia="仿宋_GB2312"/>
          <w:sz w:val="32"/>
          <w:szCs w:val="32"/>
        </w:rPr>
      </w:pPr>
      <w:r w:rsidRPr="002549F7">
        <w:rPr>
          <w:rFonts w:ascii="仿宋_GB2312" w:eastAsia="仿宋_GB2312" w:hint="eastAsia"/>
          <w:sz w:val="32"/>
          <w:szCs w:val="32"/>
        </w:rPr>
        <w:t>经查阅，截至目前，国内暂无“儿童青少年心理援助热线服务”相关的国家标准、行业标准、地方标准。与“儿童青少年心理”、“心理援助热线”、“儿童青少年 援助”、“心理援助 服务”、“青少年 援助”“青少年服务台”相关的标准有：</w:t>
      </w:r>
      <w:r w:rsidR="00820534" w:rsidRPr="002549F7">
        <w:rPr>
          <w:rFonts w:ascii="仿宋_GB2312" w:eastAsia="仿宋_GB2312" w:hint="eastAsia"/>
          <w:sz w:val="32"/>
          <w:szCs w:val="32"/>
        </w:rPr>
        <w:t>DB45/T 2659-2023</w:t>
      </w:r>
      <w:r w:rsidRPr="002549F7">
        <w:rPr>
          <w:rFonts w:ascii="仿宋_GB2312" w:eastAsia="仿宋_GB2312" w:hint="eastAsia"/>
          <w:sz w:val="32"/>
          <w:szCs w:val="32"/>
        </w:rPr>
        <w:t>《儿童青少年心理健康诊疗服务规范》、</w:t>
      </w:r>
      <w:r w:rsidR="00820534" w:rsidRPr="002549F7">
        <w:rPr>
          <w:rFonts w:ascii="仿宋_GB2312" w:eastAsia="仿宋_GB2312" w:hint="eastAsia"/>
          <w:sz w:val="32"/>
          <w:szCs w:val="32"/>
        </w:rPr>
        <w:t>DB15/T 3000—2023</w:t>
      </w:r>
      <w:r w:rsidRPr="002549F7">
        <w:rPr>
          <w:rFonts w:ascii="仿宋_GB2312" w:eastAsia="仿宋_GB2312" w:hint="eastAsia"/>
          <w:sz w:val="32"/>
          <w:szCs w:val="32"/>
        </w:rPr>
        <w:t>《心理援助热线服务流程》、</w:t>
      </w:r>
      <w:r w:rsidR="00820534" w:rsidRPr="002549F7">
        <w:rPr>
          <w:rFonts w:ascii="仿宋_GB2312" w:eastAsia="仿宋_GB2312" w:hint="eastAsia"/>
          <w:sz w:val="32"/>
          <w:szCs w:val="32"/>
        </w:rPr>
        <w:t>DB34/T 4181-2022</w:t>
      </w:r>
      <w:r w:rsidRPr="002549F7">
        <w:rPr>
          <w:rFonts w:ascii="仿宋_GB2312" w:eastAsia="仿宋_GB2312" w:hint="eastAsia"/>
          <w:sz w:val="32"/>
          <w:szCs w:val="32"/>
        </w:rPr>
        <w:t>《救助管理机构受助人员心理援助服务指南》、</w:t>
      </w:r>
      <w:r w:rsidR="00A124DF">
        <w:rPr>
          <w:rFonts w:ascii="仿宋_GB2312" w:eastAsia="仿宋_GB2312" w:hint="eastAsia"/>
          <w:sz w:val="32"/>
          <w:szCs w:val="32"/>
        </w:rPr>
        <w:t>DB3402/T 25-2022</w:t>
      </w:r>
      <w:r w:rsidRPr="002549F7">
        <w:rPr>
          <w:rFonts w:ascii="仿宋_GB2312" w:eastAsia="仿宋_GB2312" w:hint="eastAsia"/>
          <w:sz w:val="32"/>
          <w:szCs w:val="32"/>
        </w:rPr>
        <w:t>《</w:t>
      </w:r>
      <w:r w:rsidR="00A124DF" w:rsidRPr="002549F7">
        <w:rPr>
          <w:rFonts w:ascii="仿宋_GB2312" w:eastAsia="仿宋_GB2312" w:hint="eastAsia"/>
          <w:sz w:val="32"/>
          <w:szCs w:val="32"/>
        </w:rPr>
        <w:t>12355</w:t>
      </w:r>
      <w:r w:rsidRPr="002549F7">
        <w:rPr>
          <w:rFonts w:ascii="仿宋_GB2312" w:eastAsia="仿宋_GB2312" w:hint="eastAsia"/>
          <w:sz w:val="32"/>
          <w:szCs w:val="32"/>
        </w:rPr>
        <w:t>青少年服务台服务规范》</w:t>
      </w:r>
      <w:r>
        <w:rPr>
          <w:rFonts w:ascii="仿宋_GB2312" w:eastAsia="仿宋_GB2312" w:hint="eastAsia"/>
          <w:sz w:val="32"/>
          <w:szCs w:val="32"/>
        </w:rPr>
        <w:t>。其中</w:t>
      </w:r>
      <w:r w:rsidRPr="002549F7">
        <w:rPr>
          <w:rFonts w:ascii="仿宋_GB2312" w:eastAsia="仿宋_GB2312" w:hint="eastAsia"/>
          <w:sz w:val="32"/>
          <w:szCs w:val="32"/>
        </w:rPr>
        <w:t>：</w:t>
      </w:r>
      <w:r w:rsidR="00820534">
        <w:rPr>
          <w:rFonts w:ascii="仿宋_GB2312" w:eastAsia="仿宋_GB2312" w:hint="eastAsia"/>
          <w:sz w:val="32"/>
          <w:szCs w:val="32"/>
        </w:rPr>
        <w:t>DB45/T 2659-2023</w:t>
      </w:r>
      <w:r w:rsidRPr="002549F7">
        <w:rPr>
          <w:rFonts w:ascii="仿宋_GB2312" w:eastAsia="仿宋_GB2312" w:hint="eastAsia"/>
          <w:sz w:val="32"/>
          <w:szCs w:val="32"/>
        </w:rPr>
        <w:t>《儿童青少年心理健康诊疗服务规范》主要规定了服务原则、基本要求、服务流程的要求,以及服务内容与要求、安全管理和监督与改进的操作指示，适用于广西行政区域内医疗机构儿童青少年精神心理疾病的诊疗服务、心理评估和心理治疗服务管理，与本标准的服务方式及服务内容不一致。本标准主要是进行热线服务，规定了热线服务的流程及服务要求</w:t>
      </w:r>
      <w:r>
        <w:rPr>
          <w:rFonts w:ascii="仿宋_GB2312" w:eastAsia="仿宋_GB2312" w:hint="eastAsia"/>
          <w:sz w:val="32"/>
          <w:szCs w:val="32"/>
        </w:rPr>
        <w:t>；</w:t>
      </w:r>
      <w:r w:rsidR="00820534" w:rsidRPr="002549F7">
        <w:rPr>
          <w:rFonts w:ascii="仿宋_GB2312" w:eastAsia="仿宋_GB2312" w:hint="eastAsia"/>
          <w:sz w:val="32"/>
          <w:szCs w:val="32"/>
        </w:rPr>
        <w:t>DB15/T 3000—</w:t>
      </w:r>
      <w:r w:rsidR="00820534">
        <w:rPr>
          <w:rFonts w:ascii="仿宋_GB2312" w:eastAsia="仿宋_GB2312" w:hint="eastAsia"/>
          <w:sz w:val="32"/>
          <w:szCs w:val="32"/>
        </w:rPr>
        <w:t>2023</w:t>
      </w:r>
      <w:r w:rsidRPr="002549F7">
        <w:rPr>
          <w:rFonts w:ascii="仿宋_GB2312" w:eastAsia="仿宋_GB2312" w:hint="eastAsia"/>
          <w:sz w:val="32"/>
          <w:szCs w:val="32"/>
        </w:rPr>
        <w:t>《心理援助热线服务流程》主要规定了心理援助热线服务的基本要求、服务原则、服务流程等，适用于心理援助热线服务工作，未涉及具体的儿童青少年热线服务要求。本标准的主要服务对象是儿童青少年，在服务的主要内容及流程上对儿童青少年提出更具针对性的要求</w:t>
      </w:r>
      <w:r>
        <w:rPr>
          <w:rFonts w:ascii="仿宋_GB2312" w:eastAsia="仿宋_GB2312" w:hint="eastAsia"/>
          <w:sz w:val="32"/>
          <w:szCs w:val="32"/>
        </w:rPr>
        <w:t>；</w:t>
      </w:r>
      <w:r w:rsidR="00820534">
        <w:rPr>
          <w:rFonts w:ascii="仿宋_GB2312" w:eastAsia="仿宋_GB2312" w:hint="eastAsia"/>
          <w:sz w:val="32"/>
          <w:szCs w:val="32"/>
        </w:rPr>
        <w:t>DB34/T 4181-2022</w:t>
      </w:r>
      <w:r w:rsidRPr="002549F7">
        <w:rPr>
          <w:rFonts w:ascii="仿宋_GB2312" w:eastAsia="仿宋_GB2312" w:hint="eastAsia"/>
          <w:sz w:val="32"/>
          <w:szCs w:val="32"/>
        </w:rPr>
        <w:t>《救助管理机构受助人员心理援助服务指</w:t>
      </w:r>
      <w:r w:rsidRPr="002549F7">
        <w:rPr>
          <w:rFonts w:ascii="仿宋_GB2312" w:eastAsia="仿宋_GB2312" w:hint="eastAsia"/>
          <w:sz w:val="32"/>
          <w:szCs w:val="32"/>
        </w:rPr>
        <w:lastRenderedPageBreak/>
        <w:t>南》主要规定了救助管理机构心理援助服务的服务内容、服务流程与要求、档案、服务评价与改进，适用</w:t>
      </w:r>
      <w:r>
        <w:rPr>
          <w:rFonts w:ascii="仿宋_GB2312" w:eastAsia="仿宋_GB2312" w:hint="eastAsia"/>
          <w:sz w:val="32"/>
          <w:szCs w:val="32"/>
        </w:rPr>
        <w:t>于在救助管理机构开展的心理援助服务，不涉及热线服务的内容及要求；</w:t>
      </w:r>
      <w:r w:rsidR="00A124DF">
        <w:rPr>
          <w:rFonts w:ascii="仿宋_GB2312" w:eastAsia="仿宋_GB2312" w:hint="eastAsia"/>
          <w:sz w:val="32"/>
          <w:szCs w:val="32"/>
        </w:rPr>
        <w:t>DB3402/T 25-2022</w:t>
      </w:r>
      <w:r w:rsidRPr="002549F7">
        <w:rPr>
          <w:rFonts w:ascii="仿宋_GB2312" w:eastAsia="仿宋_GB2312" w:hint="eastAsia"/>
          <w:sz w:val="32"/>
          <w:szCs w:val="32"/>
        </w:rPr>
        <w:t>《</w:t>
      </w:r>
      <w:r w:rsidR="00A124DF" w:rsidRPr="002549F7">
        <w:rPr>
          <w:rFonts w:ascii="仿宋_GB2312" w:eastAsia="仿宋_GB2312" w:hint="eastAsia"/>
          <w:sz w:val="32"/>
          <w:szCs w:val="32"/>
        </w:rPr>
        <w:t>12355</w:t>
      </w:r>
      <w:r w:rsidRPr="002549F7">
        <w:rPr>
          <w:rFonts w:ascii="仿宋_GB2312" w:eastAsia="仿宋_GB2312" w:hint="eastAsia"/>
          <w:sz w:val="32"/>
          <w:szCs w:val="32"/>
        </w:rPr>
        <w:t>青少年服务台服务规范》规定了12355青少年服务台服务的术语和定义、基本要求、服务内容与要求、质量控制、评价与改进，适用于规范12355青少年服务台服务，更多是针对12355青少年服务台的管理与服务，而本标准是针对儿童青少年的心理援助热线服务。广西和其他省均没有这方面的地标，属于标准空白。</w:t>
      </w:r>
    </w:p>
    <w:p w14:paraId="2998BAD9" w14:textId="77777777" w:rsidR="00B94E0B" w:rsidRDefault="0080563C">
      <w:pPr>
        <w:spacing w:before="156" w:after="156" w:line="520" w:lineRule="exact"/>
        <w:jc w:val="left"/>
        <w:outlineLvl w:val="0"/>
        <w:rPr>
          <w:rFonts w:ascii="黑体" w:eastAsia="黑体"/>
          <w:bCs/>
          <w:sz w:val="32"/>
          <w:szCs w:val="32"/>
        </w:rPr>
      </w:pPr>
      <w:r>
        <w:rPr>
          <w:rFonts w:ascii="黑体" w:eastAsia="黑体" w:hint="eastAsia"/>
          <w:bCs/>
          <w:sz w:val="32"/>
          <w:szCs w:val="32"/>
        </w:rPr>
        <w:t>五、主要条款的说明</w:t>
      </w:r>
    </w:p>
    <w:p w14:paraId="7D8962AD" w14:textId="11A4DE51" w:rsidR="00370E02" w:rsidRDefault="0080563C" w:rsidP="002549F7">
      <w:pPr>
        <w:spacing w:line="520" w:lineRule="exact"/>
        <w:ind w:firstLineChars="200" w:firstLine="640"/>
        <w:rPr>
          <w:rFonts w:ascii="仿宋_GB2312" w:eastAsia="仿宋_GB2312"/>
          <w:sz w:val="32"/>
          <w:szCs w:val="32"/>
        </w:rPr>
      </w:pPr>
      <w:r w:rsidRPr="00E14738">
        <w:rPr>
          <w:rFonts w:ascii="仿宋_GB2312" w:eastAsia="仿宋_GB2312" w:hint="eastAsia"/>
          <w:sz w:val="32"/>
          <w:szCs w:val="32"/>
        </w:rPr>
        <w:t>团体标准《</w:t>
      </w:r>
      <w:r w:rsidR="00D72098">
        <w:rPr>
          <w:rFonts w:ascii="仿宋_GB2312" w:eastAsia="仿宋_GB2312" w:hint="eastAsia"/>
          <w:sz w:val="32"/>
          <w:szCs w:val="32"/>
        </w:rPr>
        <w:t>儿童青少年心理援助热线服务规范</w:t>
      </w:r>
      <w:r w:rsidRPr="00E14738">
        <w:rPr>
          <w:rFonts w:ascii="仿宋_GB2312" w:eastAsia="仿宋_GB2312" w:hint="eastAsia"/>
          <w:sz w:val="32"/>
          <w:szCs w:val="32"/>
        </w:rPr>
        <w:t>》</w:t>
      </w:r>
      <w:r w:rsidR="008D78B0">
        <w:rPr>
          <w:rFonts w:ascii="仿宋_GB2312" w:eastAsia="仿宋_GB2312" w:hint="eastAsia"/>
          <w:sz w:val="32"/>
          <w:szCs w:val="32"/>
        </w:rPr>
        <w:t>的核心技术和创新点在于：</w:t>
      </w:r>
      <w:r w:rsidR="002549F7" w:rsidRPr="002549F7">
        <w:rPr>
          <w:rFonts w:ascii="仿宋_GB2312" w:eastAsia="仿宋_GB2312" w:hint="eastAsia"/>
          <w:sz w:val="32"/>
          <w:szCs w:val="32"/>
        </w:rPr>
        <w:t>1.儿童青少年是抑郁症的高发人群，更是急需心理干预的重点人群，本项目是针对儿童青少年重点人群的一项便捷、专业、高效、保密的心理</w:t>
      </w:r>
      <w:r w:rsidR="002549F7">
        <w:rPr>
          <w:rFonts w:ascii="仿宋_GB2312" w:eastAsia="仿宋_GB2312" w:hint="eastAsia"/>
          <w:sz w:val="32"/>
          <w:szCs w:val="32"/>
        </w:rPr>
        <w:t>服务，对降低该人群自杀风险及心理行为问题发生率有着重大社会意义；</w:t>
      </w:r>
      <w:r w:rsidR="002549F7" w:rsidRPr="002549F7">
        <w:rPr>
          <w:rFonts w:ascii="仿宋_GB2312" w:eastAsia="仿宋_GB2312" w:hint="eastAsia"/>
          <w:sz w:val="32"/>
          <w:szCs w:val="32"/>
        </w:rPr>
        <w:t>2.广西区内尚未建立完善的儿童青少年心理援助热线的基本要求和标准化程序，本项目旨在为广西各地开通儿童青少年心理热线服务提供基本遵循，这对</w:t>
      </w:r>
      <w:r w:rsidR="002549F7">
        <w:rPr>
          <w:rFonts w:ascii="仿宋_GB2312" w:eastAsia="仿宋_GB2312" w:hint="eastAsia"/>
          <w:sz w:val="32"/>
          <w:szCs w:val="32"/>
        </w:rPr>
        <w:t>推动广西区内儿童青少年心理援助热线服务的高质量发展具有指导意义</w:t>
      </w:r>
      <w:r w:rsidR="008D78B0" w:rsidRPr="008D78B0">
        <w:rPr>
          <w:rFonts w:ascii="仿宋_GB2312" w:eastAsia="仿宋_GB2312" w:hint="eastAsia"/>
          <w:sz w:val="32"/>
          <w:szCs w:val="32"/>
        </w:rPr>
        <w:t>。</w:t>
      </w:r>
      <w:r w:rsidR="002549F7">
        <w:rPr>
          <w:rFonts w:ascii="仿宋_GB2312" w:eastAsia="仿宋_GB2312" w:hint="eastAsia"/>
          <w:sz w:val="32"/>
          <w:szCs w:val="32"/>
        </w:rPr>
        <w:t>本文件的</w:t>
      </w:r>
      <w:r w:rsidR="008D78B0">
        <w:rPr>
          <w:rFonts w:ascii="仿宋_GB2312" w:eastAsia="仿宋_GB2312" w:hint="eastAsia"/>
          <w:sz w:val="32"/>
          <w:szCs w:val="32"/>
        </w:rPr>
        <w:t>主要章节内容包括</w:t>
      </w:r>
      <w:r w:rsidR="008D78B0" w:rsidRPr="008D78B0">
        <w:rPr>
          <w:rFonts w:ascii="仿宋_GB2312" w:eastAsia="仿宋_GB2312" w:hint="eastAsia"/>
          <w:sz w:val="32"/>
          <w:szCs w:val="32"/>
        </w:rPr>
        <w:t>术语和定义、</w:t>
      </w:r>
      <w:r w:rsidR="002549F7">
        <w:rPr>
          <w:rFonts w:ascii="仿宋_GB2312" w:eastAsia="仿宋_GB2312" w:hint="eastAsia"/>
          <w:sz w:val="32"/>
          <w:szCs w:val="32"/>
        </w:rPr>
        <w:t>基本要求、服务流程、服务内容及要求、服务评价及改进、档案管理</w:t>
      </w:r>
      <w:r w:rsidRPr="00E14738">
        <w:rPr>
          <w:rFonts w:ascii="仿宋_GB2312" w:eastAsia="仿宋_GB2312" w:hint="eastAsia"/>
          <w:sz w:val="32"/>
          <w:szCs w:val="32"/>
        </w:rPr>
        <w:t>。</w:t>
      </w:r>
    </w:p>
    <w:p w14:paraId="19FDA51E" w14:textId="1B8EC99F" w:rsidR="00110AC2" w:rsidRPr="008D78B0" w:rsidRDefault="00370E02" w:rsidP="00370E02">
      <w:pPr>
        <w:spacing w:line="520" w:lineRule="exact"/>
        <w:ind w:firstLineChars="200" w:firstLine="640"/>
        <w:rPr>
          <w:rFonts w:ascii="仿宋_GB2312" w:eastAsia="仿宋_GB2312"/>
          <w:sz w:val="32"/>
          <w:szCs w:val="32"/>
        </w:rPr>
      </w:pPr>
      <w:r w:rsidRPr="00370E02">
        <w:rPr>
          <w:rFonts w:ascii="仿宋_GB2312" w:eastAsia="仿宋_GB2312" w:hint="eastAsia"/>
          <w:sz w:val="32"/>
          <w:szCs w:val="32"/>
        </w:rPr>
        <w:t>广西高度重视儿童青少年心理健康工作，积极开展心理健康援助服务。2021年，遴选防城港、玉林、百色3市作为探索常见精神障碍防治和儿童青少年心理健康促进试点城市，联合自治区卫健委探索开展抑郁症等常见精神障碍防治和儿童青少年心理健康促进工作。到2022年底，试点市开展常见精神障碍防治、儿童青少年心理健康促进相关宣传教育活动145场，试点市近80%</w:t>
      </w:r>
      <w:r w:rsidRPr="00370E02">
        <w:rPr>
          <w:rFonts w:ascii="仿宋_GB2312" w:eastAsia="仿宋_GB2312" w:hint="eastAsia"/>
          <w:sz w:val="32"/>
          <w:szCs w:val="32"/>
        </w:rPr>
        <w:lastRenderedPageBreak/>
        <w:t>精神专科医院设立儿童青少年心理门诊，100%儿童专科医院、近50%妇幼保健院、二级以上综合医院开设精神（心理）门诊。据悉，服务台自试运行以来，累计受理青少年求助2880次，通话时长3.4万分钟，有效处置、化解青少年危机个案27起。并且开通了广西首条公益性质的心理危机干预热线，据统计，2022年，广西心理援助热线共接听学子来电8163人次，针对其中的高危机来电者，接线员会给予长期的心理危机干预。经过接线员的不断努力，全年干预成功率高达99.8%。</w:t>
      </w:r>
    </w:p>
    <w:p w14:paraId="65B814D4" w14:textId="77777777" w:rsidR="00B94E0B" w:rsidRPr="00E948B4" w:rsidRDefault="0080563C" w:rsidP="008D78B0">
      <w:pPr>
        <w:spacing w:line="520" w:lineRule="exact"/>
        <w:ind w:firstLineChars="146" w:firstLine="469"/>
        <w:rPr>
          <w:rFonts w:ascii="仿宋" w:eastAsia="仿宋" w:hAnsi="仿宋"/>
          <w:b/>
          <w:sz w:val="32"/>
          <w:szCs w:val="32"/>
        </w:rPr>
      </w:pPr>
      <w:r>
        <w:rPr>
          <w:rFonts w:ascii="仿宋" w:eastAsia="仿宋" w:hAnsi="仿宋" w:hint="eastAsia"/>
          <w:b/>
          <w:sz w:val="32"/>
          <w:szCs w:val="32"/>
        </w:rPr>
        <w:t>（一）术语和定义</w:t>
      </w:r>
    </w:p>
    <w:p w14:paraId="583AE5FE" w14:textId="5DC77D30" w:rsidR="006B576D" w:rsidRPr="00AE0AC9" w:rsidRDefault="00AE0AC9" w:rsidP="00535233">
      <w:pPr>
        <w:autoSpaceDE w:val="0"/>
        <w:autoSpaceDN w:val="0"/>
        <w:adjustRightInd w:val="0"/>
        <w:spacing w:beforeLines="50" w:before="120" w:afterLines="50" w:after="120" w:line="560" w:lineRule="exact"/>
        <w:ind w:firstLineChars="200" w:firstLine="643"/>
        <w:rPr>
          <w:rFonts w:ascii="仿宋" w:eastAsia="仿宋" w:hAnsi="仿宋"/>
          <w:sz w:val="32"/>
          <w:szCs w:val="32"/>
        </w:rPr>
      </w:pPr>
      <w:r w:rsidRPr="00AE0AC9">
        <w:rPr>
          <w:rFonts w:ascii="仿宋" w:eastAsia="仿宋" w:hAnsi="仿宋" w:hint="eastAsia"/>
          <w:b/>
          <w:sz w:val="32"/>
          <w:szCs w:val="32"/>
        </w:rPr>
        <w:t>儿童青少年心理援助热线服务</w:t>
      </w:r>
      <w:r>
        <w:rPr>
          <w:rFonts w:ascii="仿宋" w:eastAsia="仿宋" w:hAnsi="仿宋" w:hint="eastAsia"/>
          <w:sz w:val="32"/>
          <w:szCs w:val="32"/>
        </w:rPr>
        <w:t>的定义主要根据服务的对象及服务的类型进行明确，确定其定义为：</w:t>
      </w:r>
      <w:r w:rsidRPr="00AE0AC9">
        <w:rPr>
          <w:rFonts w:ascii="仿宋" w:eastAsia="仿宋" w:hAnsi="仿宋" w:hint="eastAsia"/>
          <w:sz w:val="32"/>
          <w:szCs w:val="32"/>
        </w:rPr>
        <w:t>以热线服务形式面向儿童青少年群体提供的电话心理咨询、心理疏导、心理健康教育、心理危机干预服务。</w:t>
      </w:r>
    </w:p>
    <w:p w14:paraId="5D37AA6B" w14:textId="749720CB" w:rsidR="00B94E0B" w:rsidRDefault="0080563C" w:rsidP="00CA6605">
      <w:pPr>
        <w:autoSpaceDE w:val="0"/>
        <w:autoSpaceDN w:val="0"/>
        <w:adjustRightInd w:val="0"/>
        <w:spacing w:beforeLines="50" w:before="120" w:afterLines="50" w:after="120" w:line="560" w:lineRule="exact"/>
        <w:ind w:firstLineChars="147" w:firstLine="472"/>
        <w:jc w:val="left"/>
        <w:rPr>
          <w:rFonts w:ascii="仿宋" w:eastAsia="仿宋" w:hAnsi="仿宋"/>
          <w:b/>
          <w:sz w:val="32"/>
          <w:szCs w:val="32"/>
          <w:lang w:val="zh-CN"/>
        </w:rPr>
      </w:pPr>
      <w:r>
        <w:rPr>
          <w:rFonts w:ascii="仿宋" w:eastAsia="仿宋" w:hAnsi="仿宋" w:hint="eastAsia"/>
          <w:b/>
          <w:sz w:val="32"/>
          <w:szCs w:val="32"/>
          <w:lang w:val="zh-CN"/>
        </w:rPr>
        <w:t>（二）</w:t>
      </w:r>
      <w:r w:rsidR="00B21610">
        <w:rPr>
          <w:rFonts w:ascii="仿宋" w:eastAsia="仿宋" w:hAnsi="仿宋" w:hint="eastAsia"/>
          <w:b/>
          <w:sz w:val="32"/>
          <w:szCs w:val="32"/>
          <w:lang w:val="zh-CN"/>
        </w:rPr>
        <w:t>基本要求</w:t>
      </w:r>
    </w:p>
    <w:p w14:paraId="3A131E71" w14:textId="6197C4FF" w:rsidR="004D3E3A" w:rsidRDefault="004D3E3A" w:rsidP="002C6034">
      <w:pPr>
        <w:autoSpaceDE w:val="0"/>
        <w:autoSpaceDN w:val="0"/>
        <w:adjustRightInd w:val="0"/>
        <w:spacing w:beforeLines="50" w:before="120" w:afterLines="50" w:after="120" w:line="560" w:lineRule="exact"/>
        <w:ind w:firstLineChars="200" w:firstLine="640"/>
        <w:rPr>
          <w:rFonts w:ascii="仿宋" w:eastAsia="仿宋" w:hAnsi="仿宋"/>
          <w:sz w:val="32"/>
          <w:szCs w:val="32"/>
        </w:rPr>
      </w:pPr>
      <w:r>
        <w:rPr>
          <w:rFonts w:ascii="仿宋" w:eastAsia="仿宋" w:hAnsi="仿宋" w:hint="eastAsia"/>
          <w:sz w:val="32"/>
          <w:szCs w:val="32"/>
        </w:rPr>
        <w:t>1.热线服务机构</w:t>
      </w:r>
    </w:p>
    <w:p w14:paraId="690BB08F" w14:textId="7AB62E17" w:rsidR="002C6034" w:rsidRDefault="002C6034" w:rsidP="002C6034">
      <w:pPr>
        <w:autoSpaceDE w:val="0"/>
        <w:autoSpaceDN w:val="0"/>
        <w:adjustRightInd w:val="0"/>
        <w:spacing w:beforeLines="50" w:before="120" w:afterLines="50" w:after="120" w:line="560" w:lineRule="exact"/>
        <w:ind w:firstLineChars="200" w:firstLine="640"/>
        <w:rPr>
          <w:rFonts w:ascii="仿宋" w:eastAsia="仿宋" w:hAnsi="仿宋"/>
          <w:sz w:val="32"/>
          <w:szCs w:val="32"/>
        </w:rPr>
      </w:pPr>
      <w:r w:rsidRPr="002C6034">
        <w:rPr>
          <w:rFonts w:ascii="仿宋" w:eastAsia="仿宋" w:hAnsi="仿宋" w:hint="eastAsia"/>
          <w:sz w:val="32"/>
          <w:szCs w:val="32"/>
        </w:rPr>
        <w:t>配备热线设备，加强部门联动。热线机构要设置独立且固定的热线接听场所，环境独立、安静，空间宽敞，至少安排2个坐席，每个坐席空间不小于4m</w:t>
      </w:r>
      <w:r w:rsidRPr="002C6034">
        <w:rPr>
          <w:rFonts w:ascii="仿宋" w:eastAsia="仿宋" w:hAnsi="仿宋" w:hint="eastAsia"/>
          <w:sz w:val="32"/>
          <w:szCs w:val="32"/>
          <w:vertAlign w:val="superscript"/>
        </w:rPr>
        <w:t>2</w:t>
      </w:r>
      <w:r w:rsidRPr="002C6034">
        <w:rPr>
          <w:rFonts w:ascii="仿宋" w:eastAsia="仿宋" w:hAnsi="仿宋" w:hint="eastAsia"/>
          <w:sz w:val="32"/>
          <w:szCs w:val="32"/>
        </w:rPr>
        <w:t>，配备专用的热线接听、记录、转接、录音、存储等设备。有条件的热线，可与当地公安、民政、医疗机构等建立联网联动机制</w:t>
      </w:r>
      <w:r>
        <w:rPr>
          <w:rFonts w:ascii="仿宋" w:eastAsia="仿宋" w:hAnsi="仿宋" w:hint="eastAsia"/>
          <w:sz w:val="32"/>
          <w:szCs w:val="32"/>
        </w:rPr>
        <w:t>。</w:t>
      </w:r>
    </w:p>
    <w:p w14:paraId="00231F06" w14:textId="77777777" w:rsidR="002C6034" w:rsidRDefault="002C6034" w:rsidP="002C6034">
      <w:pPr>
        <w:autoSpaceDE w:val="0"/>
        <w:autoSpaceDN w:val="0"/>
        <w:adjustRightInd w:val="0"/>
        <w:spacing w:beforeLines="50" w:before="120" w:afterLines="50" w:after="120" w:line="560" w:lineRule="exact"/>
        <w:ind w:firstLineChars="200" w:firstLine="640"/>
        <w:rPr>
          <w:rFonts w:ascii="仿宋" w:eastAsia="仿宋" w:hAnsi="仿宋"/>
          <w:sz w:val="32"/>
          <w:szCs w:val="32"/>
        </w:rPr>
      </w:pPr>
      <w:r w:rsidRPr="002C6034">
        <w:rPr>
          <w:rFonts w:ascii="仿宋" w:eastAsia="仿宋" w:hAnsi="仿宋" w:hint="eastAsia"/>
          <w:sz w:val="32"/>
          <w:szCs w:val="32"/>
        </w:rPr>
        <w:t>加强日常管理，规范热线服务。热线机构要规范业务资料的采集、记录和保存，制定热线电话登记、处理记录及评估表格，保存期限至少3年。定期总结热线来电情况，并向热线所属机构的上级主管部门汇报。遇到涉及公共安全等方面的重要来电，及</w:t>
      </w:r>
      <w:r w:rsidRPr="002C6034">
        <w:rPr>
          <w:rFonts w:ascii="仿宋" w:eastAsia="仿宋" w:hAnsi="仿宋" w:hint="eastAsia"/>
          <w:sz w:val="32"/>
          <w:szCs w:val="32"/>
        </w:rPr>
        <w:lastRenderedPageBreak/>
        <w:t>时向热线所属机构负责同志汇报，经综合风险研判后向属地公安机关等部门报告。热线机构要定期对热线咨询员的工作进行评价考核，公布来电者投诉和反馈渠道。</w:t>
      </w:r>
    </w:p>
    <w:p w14:paraId="0F4222E8" w14:textId="48DC0316" w:rsidR="0092766A" w:rsidRDefault="0092766A" w:rsidP="0092766A">
      <w:pPr>
        <w:autoSpaceDE w:val="0"/>
        <w:autoSpaceDN w:val="0"/>
        <w:adjustRightInd w:val="0"/>
        <w:spacing w:beforeLines="50" w:before="120" w:afterLines="50" w:after="120" w:line="560" w:lineRule="exact"/>
        <w:ind w:firstLineChars="200" w:firstLine="640"/>
        <w:rPr>
          <w:rFonts w:ascii="仿宋" w:eastAsia="仿宋" w:hAnsi="仿宋"/>
          <w:sz w:val="32"/>
          <w:szCs w:val="32"/>
        </w:rPr>
      </w:pPr>
      <w:r w:rsidRPr="0092766A">
        <w:rPr>
          <w:rFonts w:ascii="仿宋" w:eastAsia="仿宋" w:hAnsi="仿宋" w:hint="eastAsia"/>
          <w:sz w:val="32"/>
          <w:szCs w:val="32"/>
        </w:rPr>
        <w:t>重视人文关怀，预防职业倦怠。热线机构要创建良好的工作环境，合理安排热线值班，保障热线咨询员劳逸结合。加强对热线咨询员的心理健康促进工作，预防职业倦怠。</w:t>
      </w:r>
    </w:p>
    <w:p w14:paraId="541E4BBE" w14:textId="4F795227" w:rsidR="002C6034" w:rsidRDefault="00515684" w:rsidP="00515684">
      <w:pPr>
        <w:autoSpaceDE w:val="0"/>
        <w:autoSpaceDN w:val="0"/>
        <w:adjustRightInd w:val="0"/>
        <w:spacing w:beforeLines="50" w:before="120" w:afterLines="50" w:after="120" w:line="560" w:lineRule="exact"/>
        <w:ind w:firstLineChars="200" w:firstLine="640"/>
        <w:rPr>
          <w:rFonts w:ascii="仿宋" w:eastAsia="仿宋" w:hAnsi="仿宋"/>
          <w:sz w:val="32"/>
          <w:szCs w:val="32"/>
        </w:rPr>
      </w:pPr>
      <w:r w:rsidRPr="00515684">
        <w:rPr>
          <w:rFonts w:ascii="仿宋" w:eastAsia="仿宋" w:hAnsi="仿宋" w:hint="eastAsia"/>
          <w:sz w:val="32"/>
          <w:szCs w:val="32"/>
        </w:rPr>
        <w:t>开展培训督导，提升服务质量。热线机构要定期对热线咨询员开展培训和督导，提升热线咨询员的服务能力，规范热线咨询员的服务流程，推动热线专业化、标准化建设</w:t>
      </w:r>
      <w:r w:rsidR="002C6034" w:rsidRPr="002C6034">
        <w:rPr>
          <w:rFonts w:ascii="仿宋" w:eastAsia="仿宋" w:hAnsi="仿宋" w:hint="eastAsia"/>
          <w:sz w:val="32"/>
          <w:szCs w:val="32"/>
        </w:rPr>
        <w:t>。</w:t>
      </w:r>
    </w:p>
    <w:p w14:paraId="7C5180F3" w14:textId="6542120C" w:rsidR="00D13CCA" w:rsidRPr="00D13CCA" w:rsidRDefault="00D13CCA" w:rsidP="00D13CCA">
      <w:pPr>
        <w:autoSpaceDE w:val="0"/>
        <w:autoSpaceDN w:val="0"/>
        <w:adjustRightInd w:val="0"/>
        <w:spacing w:beforeLines="50" w:before="120" w:afterLines="50" w:after="120" w:line="560" w:lineRule="exact"/>
        <w:ind w:firstLineChars="200" w:firstLine="640"/>
        <w:rPr>
          <w:rFonts w:ascii="仿宋" w:eastAsia="仿宋" w:hAnsi="仿宋"/>
          <w:sz w:val="32"/>
          <w:szCs w:val="32"/>
        </w:rPr>
      </w:pPr>
      <w:r w:rsidRPr="00D13CCA">
        <w:rPr>
          <w:rFonts w:ascii="仿宋" w:eastAsia="仿宋" w:hAnsi="仿宋" w:hint="eastAsia"/>
          <w:sz w:val="32"/>
          <w:szCs w:val="32"/>
        </w:rPr>
        <w:t>2.服务人员</w:t>
      </w:r>
    </w:p>
    <w:p w14:paraId="68E75E0F" w14:textId="2295C2E9" w:rsidR="00CD1E36" w:rsidRDefault="00B3596D" w:rsidP="00B3596D">
      <w:pPr>
        <w:autoSpaceDE w:val="0"/>
        <w:autoSpaceDN w:val="0"/>
        <w:adjustRightInd w:val="0"/>
        <w:spacing w:beforeLines="50" w:before="120" w:afterLines="50" w:after="120" w:line="560" w:lineRule="exact"/>
        <w:ind w:firstLineChars="200" w:firstLine="640"/>
        <w:rPr>
          <w:rFonts w:ascii="仿宋" w:eastAsia="仿宋" w:hAnsi="仿宋"/>
          <w:sz w:val="32"/>
          <w:szCs w:val="32"/>
        </w:rPr>
      </w:pPr>
      <w:r w:rsidRPr="00B3596D">
        <w:rPr>
          <w:rFonts w:ascii="仿宋" w:eastAsia="仿宋" w:hAnsi="仿宋" w:hint="eastAsia"/>
          <w:sz w:val="32"/>
          <w:szCs w:val="32"/>
        </w:rPr>
        <w:t>热线咨询员需具备相关心理专业背景和资质，可由精神科医护人员、心理治疗师、心理咨询师、有心理学背景的教师及社会工作者等人员组成。热线咨询员需要掌握热线服务基本理论和技能、热线接听技能、服务伦理要求等；需要掌握危机干预的基本理论，能够识别常见精神心理问题和危机状态，具备处理心理应激问题的能力，及时对高危人员进行危机干预或转介</w:t>
      </w:r>
      <w:r w:rsidR="00CD1E36" w:rsidRPr="00CD1E36">
        <w:rPr>
          <w:rFonts w:ascii="仿宋" w:eastAsia="仿宋" w:hAnsi="仿宋" w:hint="eastAsia"/>
          <w:sz w:val="32"/>
          <w:szCs w:val="32"/>
        </w:rPr>
        <w:t>。</w:t>
      </w:r>
    </w:p>
    <w:p w14:paraId="176FCBC7" w14:textId="7BD9877B" w:rsidR="00D13CCA" w:rsidRPr="00BE50A9" w:rsidRDefault="00CD1E36" w:rsidP="00CD1E36">
      <w:pPr>
        <w:autoSpaceDE w:val="0"/>
        <w:autoSpaceDN w:val="0"/>
        <w:adjustRightInd w:val="0"/>
        <w:spacing w:beforeLines="50" w:before="120" w:afterLines="50" w:after="120" w:line="560" w:lineRule="exact"/>
        <w:ind w:firstLineChars="200" w:firstLine="640"/>
        <w:rPr>
          <w:rFonts w:ascii="仿宋" w:eastAsia="仿宋" w:hAnsi="仿宋"/>
          <w:sz w:val="32"/>
          <w:szCs w:val="32"/>
        </w:rPr>
      </w:pPr>
      <w:r w:rsidRPr="00CD1E36">
        <w:rPr>
          <w:rFonts w:ascii="仿宋" w:eastAsia="仿宋" w:hAnsi="仿宋" w:hint="eastAsia"/>
          <w:sz w:val="32"/>
          <w:szCs w:val="32"/>
        </w:rPr>
        <w:t>热线咨询员上岗前需接受相关培训，包括热线伦理规范和工作守则、心理危机干预的基本理论和干预技术、常见精神心理问题的识别与处理、热线接听流程、热线咨询基本技能、热线咨询相关评估要素和特殊来电处理等。</w:t>
      </w:r>
    </w:p>
    <w:p w14:paraId="02381225" w14:textId="1B15CC00" w:rsidR="00B94E0B" w:rsidRDefault="0080563C" w:rsidP="00F076E3">
      <w:pPr>
        <w:autoSpaceDE w:val="0"/>
        <w:autoSpaceDN w:val="0"/>
        <w:adjustRightInd w:val="0"/>
        <w:spacing w:beforeLines="50" w:before="120" w:afterLines="50" w:after="120" w:line="560" w:lineRule="exact"/>
        <w:ind w:firstLineChars="147" w:firstLine="472"/>
        <w:jc w:val="left"/>
        <w:rPr>
          <w:rFonts w:ascii="仿宋" w:eastAsia="仿宋" w:hAnsi="仿宋"/>
          <w:b/>
          <w:bCs/>
          <w:sz w:val="32"/>
          <w:szCs w:val="28"/>
        </w:rPr>
      </w:pPr>
      <w:r>
        <w:rPr>
          <w:rFonts w:ascii="仿宋" w:eastAsia="仿宋" w:hAnsi="仿宋" w:hint="eastAsia"/>
          <w:b/>
          <w:bCs/>
          <w:sz w:val="32"/>
          <w:szCs w:val="28"/>
        </w:rPr>
        <w:t>（三</w:t>
      </w:r>
      <w:r>
        <w:rPr>
          <w:rFonts w:ascii="仿宋" w:eastAsia="仿宋" w:hAnsi="仿宋"/>
          <w:b/>
          <w:bCs/>
          <w:sz w:val="32"/>
          <w:szCs w:val="28"/>
        </w:rPr>
        <w:t>）</w:t>
      </w:r>
      <w:r w:rsidR="00516470">
        <w:rPr>
          <w:rFonts w:ascii="仿宋" w:eastAsia="仿宋" w:hAnsi="仿宋" w:hint="eastAsia"/>
          <w:b/>
          <w:bCs/>
          <w:sz w:val="32"/>
          <w:szCs w:val="28"/>
        </w:rPr>
        <w:t>服务内容</w:t>
      </w:r>
      <w:r w:rsidR="00516470">
        <w:rPr>
          <w:rFonts w:ascii="仿宋" w:eastAsia="仿宋" w:hAnsi="仿宋"/>
          <w:b/>
          <w:bCs/>
          <w:sz w:val="32"/>
          <w:szCs w:val="28"/>
        </w:rPr>
        <w:t>及要求</w:t>
      </w:r>
    </w:p>
    <w:p w14:paraId="38C93CE2" w14:textId="66F8EB83" w:rsidR="006773E1" w:rsidRDefault="00EC72BD" w:rsidP="006773E1">
      <w:pPr>
        <w:pStyle w:val="aff9"/>
        <w:spacing w:line="560" w:lineRule="exact"/>
        <w:ind w:firstLineChars="200" w:firstLine="640"/>
        <w:rPr>
          <w:rFonts w:ascii="仿宋_GB2312" w:eastAsia="仿宋_GB2312" w:cs="Calibri"/>
          <w:sz w:val="32"/>
          <w:szCs w:val="32"/>
        </w:rPr>
      </w:pPr>
      <w:r>
        <w:rPr>
          <w:rFonts w:ascii="仿宋_GB2312" w:eastAsia="仿宋_GB2312" w:cs="Calibri" w:hint="eastAsia"/>
          <w:sz w:val="32"/>
          <w:szCs w:val="32"/>
        </w:rPr>
        <w:t>1.接通</w:t>
      </w:r>
      <w:r>
        <w:rPr>
          <w:rFonts w:ascii="仿宋_GB2312" w:eastAsia="仿宋_GB2312" w:cs="Calibri"/>
          <w:sz w:val="32"/>
          <w:szCs w:val="32"/>
        </w:rPr>
        <w:t>问候</w:t>
      </w:r>
    </w:p>
    <w:p w14:paraId="766FE8D0" w14:textId="1FBD632D" w:rsidR="00EC72BD" w:rsidRPr="00EC72BD" w:rsidRDefault="00EC72BD" w:rsidP="00EC72BD">
      <w:pPr>
        <w:pStyle w:val="aff9"/>
        <w:spacing w:line="560" w:lineRule="exact"/>
        <w:ind w:firstLineChars="200" w:firstLine="640"/>
        <w:rPr>
          <w:rFonts w:ascii="仿宋_GB2312" w:eastAsia="仿宋_GB2312" w:cs="Calibri"/>
          <w:sz w:val="32"/>
          <w:szCs w:val="32"/>
        </w:rPr>
      </w:pPr>
      <w:r w:rsidRPr="00EC72BD">
        <w:rPr>
          <w:rFonts w:ascii="仿宋_GB2312" w:eastAsia="仿宋_GB2312" w:cs="Calibri" w:hint="eastAsia"/>
          <w:sz w:val="32"/>
          <w:szCs w:val="32"/>
        </w:rPr>
        <w:t>此阶段主要任务是与来电者建立良好的咨询关系，了解来电</w:t>
      </w:r>
      <w:r w:rsidR="00B55469">
        <w:rPr>
          <w:rFonts w:ascii="仿宋_GB2312" w:eastAsia="仿宋_GB2312" w:cs="Calibri" w:hint="eastAsia"/>
          <w:sz w:val="32"/>
          <w:szCs w:val="32"/>
        </w:rPr>
        <w:lastRenderedPageBreak/>
        <w:t>目的，并收集相关信息，如性别、年龄</w:t>
      </w:r>
      <w:r w:rsidRPr="00EC72BD">
        <w:rPr>
          <w:rFonts w:ascii="仿宋_GB2312" w:eastAsia="仿宋_GB2312" w:cs="Calibri" w:hint="eastAsia"/>
          <w:sz w:val="32"/>
          <w:szCs w:val="32"/>
        </w:rPr>
        <w:t>、既往心理问题就医情况等。热线咨询员使用统一问候语开始咨询服务，如“</w:t>
      </w:r>
      <w:r w:rsidR="00364A4F" w:rsidRPr="00364A4F">
        <w:rPr>
          <w:rFonts w:ascii="仿宋_GB2312" w:eastAsia="仿宋_GB2312" w:cs="Calibri" w:hint="eastAsia"/>
          <w:sz w:val="32"/>
          <w:szCs w:val="32"/>
        </w:rPr>
        <w:t>您好，这里是心理援助热线，我们的服务范围是为儿童青少年群体提供电话心理咨询、心理疏导、心理健康教育、心理危机干预服务，这里的通话都是全程保密的，请问有什么可以帮助您的？</w:t>
      </w:r>
      <w:r w:rsidRPr="00EC72BD">
        <w:rPr>
          <w:rFonts w:ascii="仿宋_GB2312" w:eastAsia="仿宋_GB2312" w:cs="Calibri" w:hint="eastAsia"/>
          <w:sz w:val="32"/>
          <w:szCs w:val="32"/>
        </w:rPr>
        <w:t>”。</w:t>
      </w:r>
    </w:p>
    <w:p w14:paraId="340B8618" w14:textId="7C00C00E" w:rsidR="008D78B0" w:rsidRDefault="00FE3004" w:rsidP="006773E1">
      <w:pPr>
        <w:pStyle w:val="aff9"/>
        <w:spacing w:line="560" w:lineRule="exact"/>
        <w:ind w:firstLineChars="200" w:firstLine="640"/>
        <w:rPr>
          <w:rFonts w:ascii="仿宋_GB2312" w:eastAsia="仿宋_GB2312" w:cs="Calibri"/>
          <w:sz w:val="32"/>
          <w:szCs w:val="32"/>
        </w:rPr>
      </w:pPr>
      <w:r>
        <w:rPr>
          <w:rFonts w:ascii="仿宋_GB2312" w:eastAsia="仿宋_GB2312" w:cs="Calibri"/>
          <w:sz w:val="32"/>
          <w:szCs w:val="32"/>
        </w:rPr>
        <w:t>2.</w:t>
      </w:r>
      <w:r>
        <w:rPr>
          <w:rFonts w:ascii="仿宋_GB2312" w:eastAsia="仿宋_GB2312" w:cs="Calibri" w:hint="eastAsia"/>
          <w:sz w:val="32"/>
          <w:szCs w:val="32"/>
        </w:rPr>
        <w:t>倾听</w:t>
      </w:r>
    </w:p>
    <w:p w14:paraId="43D4E547" w14:textId="6B4972A0" w:rsidR="00FE3004" w:rsidRDefault="00766C8B" w:rsidP="00766C8B">
      <w:pPr>
        <w:pStyle w:val="aff9"/>
        <w:spacing w:line="560" w:lineRule="exact"/>
        <w:ind w:firstLineChars="200" w:firstLine="640"/>
        <w:rPr>
          <w:rFonts w:ascii="仿宋_GB2312" w:eastAsia="仿宋_GB2312" w:cs="Calibri"/>
          <w:sz w:val="32"/>
          <w:szCs w:val="32"/>
        </w:rPr>
      </w:pPr>
      <w:r w:rsidRPr="00766C8B">
        <w:rPr>
          <w:rFonts w:ascii="仿宋_GB2312" w:eastAsia="仿宋_GB2312" w:cs="Calibri" w:hint="eastAsia"/>
          <w:sz w:val="32"/>
          <w:szCs w:val="32"/>
        </w:rPr>
        <w:t>此阶段热线咨询员要专注地倾听来电者的倾诉，设身处地体验其经历和感受，并给予反馈。不评判来电者的想法、感受和行为，认可和接纳来电者的情感体验，使其感到被理解、被重视、被关心。在此过程中，可通过总结、澄清、释义等技巧准确收集来电者的信息，了解来电者的问题，理解其真实想法和感受，并将这些反馈给来电者。</w:t>
      </w:r>
    </w:p>
    <w:p w14:paraId="0B5F13F2" w14:textId="729EE3BD" w:rsidR="00807A9D" w:rsidRDefault="00D54C45" w:rsidP="006773E1">
      <w:pPr>
        <w:pStyle w:val="aff9"/>
        <w:spacing w:line="560" w:lineRule="exact"/>
        <w:ind w:firstLineChars="200" w:firstLine="640"/>
        <w:rPr>
          <w:rFonts w:ascii="仿宋_GB2312" w:eastAsia="仿宋_GB2312" w:cs="Calibri"/>
          <w:sz w:val="32"/>
          <w:szCs w:val="32"/>
        </w:rPr>
      </w:pPr>
      <w:r>
        <w:rPr>
          <w:rFonts w:ascii="仿宋_GB2312" w:eastAsia="仿宋_GB2312" w:cs="Calibri" w:hint="eastAsia"/>
          <w:sz w:val="32"/>
          <w:szCs w:val="32"/>
        </w:rPr>
        <w:t>3.信息</w:t>
      </w:r>
      <w:r>
        <w:rPr>
          <w:rFonts w:ascii="仿宋_GB2312" w:eastAsia="仿宋_GB2312" w:cs="Calibri"/>
          <w:sz w:val="32"/>
          <w:szCs w:val="32"/>
        </w:rPr>
        <w:t>采集</w:t>
      </w:r>
    </w:p>
    <w:p w14:paraId="3F872FC1" w14:textId="2A0B48DF" w:rsidR="00DB6CEF" w:rsidRDefault="001A0BA6" w:rsidP="00DB6CEF">
      <w:pPr>
        <w:pStyle w:val="aff9"/>
        <w:spacing w:line="560" w:lineRule="exact"/>
        <w:ind w:firstLineChars="200" w:firstLine="640"/>
        <w:rPr>
          <w:rFonts w:ascii="仿宋_GB2312" w:eastAsia="仿宋_GB2312" w:cs="Calibri"/>
          <w:sz w:val="32"/>
          <w:szCs w:val="32"/>
        </w:rPr>
      </w:pPr>
      <w:r w:rsidRPr="001A0BA6">
        <w:rPr>
          <w:rFonts w:ascii="仿宋_GB2312" w:eastAsia="仿宋_GB2312" w:cs="Calibri" w:hint="eastAsia"/>
          <w:sz w:val="32"/>
          <w:szCs w:val="32"/>
        </w:rPr>
        <w:t>此阶段</w:t>
      </w:r>
      <w:r w:rsidR="00DB6CEF" w:rsidRPr="00DB6CEF">
        <w:rPr>
          <w:rFonts w:ascii="仿宋_GB2312" w:eastAsia="仿宋_GB2312" w:cs="Calibri" w:hint="eastAsia"/>
          <w:sz w:val="32"/>
          <w:szCs w:val="32"/>
        </w:rPr>
        <w:t>热线咨询员要按热线管理要求收集并记录来电相关信息，向来电者提供准确、有效的信息，提供规范的心理疏导和危机干预服务，必要时为其推荐其他适当的求助资源或服务</w:t>
      </w:r>
      <w:r w:rsidR="00DB6CEF">
        <w:rPr>
          <w:rFonts w:ascii="仿宋_GB2312" w:eastAsia="仿宋_GB2312" w:cs="Calibri" w:hint="eastAsia"/>
          <w:sz w:val="32"/>
          <w:szCs w:val="32"/>
        </w:rPr>
        <w:t>。</w:t>
      </w:r>
    </w:p>
    <w:p w14:paraId="5BB191FB" w14:textId="65D49406" w:rsidR="00807A9D" w:rsidRDefault="00807A9D" w:rsidP="006773E1">
      <w:pPr>
        <w:pStyle w:val="aff9"/>
        <w:spacing w:line="560" w:lineRule="exact"/>
        <w:ind w:firstLineChars="200" w:firstLine="640"/>
        <w:rPr>
          <w:rFonts w:ascii="仿宋_GB2312" w:eastAsia="仿宋_GB2312" w:cs="Calibri"/>
          <w:sz w:val="32"/>
          <w:szCs w:val="32"/>
        </w:rPr>
      </w:pPr>
      <w:r>
        <w:rPr>
          <w:rFonts w:ascii="仿宋_GB2312" w:eastAsia="仿宋_GB2312" w:cs="Calibri" w:hint="eastAsia"/>
          <w:sz w:val="32"/>
          <w:szCs w:val="32"/>
        </w:rPr>
        <w:t>4.评估</w:t>
      </w:r>
    </w:p>
    <w:p w14:paraId="273F9328" w14:textId="6031119B" w:rsidR="00807A9D" w:rsidRDefault="00807A9D" w:rsidP="005217E5">
      <w:pPr>
        <w:pStyle w:val="aff9"/>
        <w:spacing w:line="560" w:lineRule="exact"/>
        <w:ind w:firstLineChars="200" w:firstLine="640"/>
        <w:rPr>
          <w:rFonts w:ascii="仿宋_GB2312" w:eastAsia="仿宋_GB2312" w:cs="Calibri"/>
          <w:sz w:val="32"/>
          <w:szCs w:val="32"/>
        </w:rPr>
      </w:pPr>
      <w:r>
        <w:rPr>
          <w:rFonts w:ascii="仿宋_GB2312" w:eastAsia="仿宋_GB2312" w:cs="Calibri" w:hint="eastAsia"/>
          <w:sz w:val="32"/>
          <w:szCs w:val="32"/>
        </w:rPr>
        <w:t>评估</w:t>
      </w:r>
      <w:r w:rsidRPr="00807A9D">
        <w:rPr>
          <w:rFonts w:ascii="仿宋_GB2312" w:eastAsia="仿宋_GB2312" w:cs="Calibri" w:hint="eastAsia"/>
          <w:sz w:val="32"/>
          <w:szCs w:val="32"/>
        </w:rPr>
        <w:t>阶段</w:t>
      </w:r>
      <w:r w:rsidR="005217E5">
        <w:rPr>
          <w:rFonts w:ascii="仿宋_GB2312" w:eastAsia="仿宋_GB2312" w:cs="Calibri" w:hint="eastAsia"/>
          <w:sz w:val="32"/>
          <w:szCs w:val="32"/>
        </w:rPr>
        <w:t>对</w:t>
      </w:r>
      <w:r w:rsidR="005217E5">
        <w:rPr>
          <w:rFonts w:ascii="仿宋_GB2312" w:eastAsia="仿宋_GB2312" w:cs="Calibri"/>
          <w:sz w:val="32"/>
          <w:szCs w:val="32"/>
        </w:rPr>
        <w:t>来电者</w:t>
      </w:r>
      <w:r>
        <w:rPr>
          <w:rFonts w:ascii="仿宋_GB2312" w:eastAsia="仿宋_GB2312" w:cs="Calibri" w:hint="eastAsia"/>
          <w:sz w:val="32"/>
          <w:szCs w:val="32"/>
        </w:rPr>
        <w:t>开展</w:t>
      </w:r>
      <w:r w:rsidRPr="00807A9D">
        <w:rPr>
          <w:rFonts w:ascii="仿宋_GB2312" w:eastAsia="仿宋_GB2312" w:cs="Calibri" w:hint="eastAsia"/>
          <w:sz w:val="32"/>
          <w:szCs w:val="32"/>
        </w:rPr>
        <w:t>情绪舒缓与问题澄清</w:t>
      </w:r>
      <w:r w:rsidR="005217E5">
        <w:rPr>
          <w:rFonts w:ascii="仿宋_GB2312" w:eastAsia="仿宋_GB2312" w:cs="Calibri" w:hint="eastAsia"/>
          <w:sz w:val="32"/>
          <w:szCs w:val="32"/>
        </w:rPr>
        <w:t>。</w:t>
      </w:r>
      <w:r w:rsidRPr="00807A9D">
        <w:rPr>
          <w:rFonts w:ascii="仿宋_GB2312" w:eastAsia="仿宋_GB2312" w:cs="Calibri" w:hint="eastAsia"/>
          <w:sz w:val="32"/>
          <w:szCs w:val="32"/>
        </w:rPr>
        <w:t>主要任务是了解来电者的困扰，提供情感支持。热线咨询员要帮助来电者宣泄不良情绪，评估危机状态，并做出风险判断。可通过来电者的语音、语调、语速、呼吸、言语的流畅性等，辅助评估其危机状态。</w:t>
      </w:r>
    </w:p>
    <w:p w14:paraId="557D5261" w14:textId="664483F7" w:rsidR="003646DF" w:rsidRDefault="003646DF" w:rsidP="005217E5">
      <w:pPr>
        <w:pStyle w:val="aff9"/>
        <w:spacing w:line="560" w:lineRule="exact"/>
        <w:ind w:firstLineChars="200" w:firstLine="640"/>
        <w:rPr>
          <w:rFonts w:ascii="仿宋_GB2312" w:eastAsia="仿宋_GB2312" w:cs="Calibri"/>
          <w:sz w:val="32"/>
          <w:szCs w:val="32"/>
        </w:rPr>
      </w:pPr>
      <w:r>
        <w:rPr>
          <w:rFonts w:ascii="仿宋_GB2312" w:eastAsia="仿宋_GB2312" w:cs="Calibri" w:hint="eastAsia"/>
          <w:sz w:val="32"/>
          <w:szCs w:val="32"/>
        </w:rPr>
        <w:t>5.干预</w:t>
      </w:r>
    </w:p>
    <w:p w14:paraId="6D877C0F" w14:textId="4C15DF1E" w:rsidR="00342580" w:rsidRDefault="00342580" w:rsidP="00342580">
      <w:pPr>
        <w:pStyle w:val="aff9"/>
        <w:spacing w:line="560" w:lineRule="exact"/>
        <w:ind w:firstLineChars="200" w:firstLine="640"/>
        <w:rPr>
          <w:rFonts w:ascii="仿宋_GB2312" w:eastAsia="仿宋_GB2312" w:cs="Calibri"/>
          <w:sz w:val="32"/>
          <w:szCs w:val="32"/>
        </w:rPr>
      </w:pPr>
      <w:r w:rsidRPr="00342580">
        <w:rPr>
          <w:rFonts w:ascii="仿宋_GB2312" w:eastAsia="仿宋_GB2312" w:cs="Calibri" w:hint="eastAsia"/>
          <w:sz w:val="32"/>
          <w:szCs w:val="32"/>
        </w:rPr>
        <w:t>常见的热线来电类型包括一般情绪困扰来电、有自杀风险来电、特殊来电等。针对不同类型的来电，按照不同的接听流程完</w:t>
      </w:r>
      <w:r w:rsidRPr="00342580">
        <w:rPr>
          <w:rFonts w:ascii="仿宋_GB2312" w:eastAsia="仿宋_GB2312" w:cs="Calibri" w:hint="eastAsia"/>
          <w:sz w:val="32"/>
          <w:szCs w:val="32"/>
        </w:rPr>
        <w:lastRenderedPageBreak/>
        <w:t>成每次热线干预服务，促使热线服务高效且有针对性。为合理利用热线服务资源，如来电是为他人咨询或咨询其他信息的，要控制在一定时间范围内，接电时间不宜过长</w:t>
      </w:r>
      <w:r>
        <w:rPr>
          <w:rFonts w:ascii="仿宋_GB2312" w:eastAsia="仿宋_GB2312" w:cs="Calibri" w:hint="eastAsia"/>
          <w:sz w:val="32"/>
          <w:szCs w:val="32"/>
        </w:rPr>
        <w:t>。</w:t>
      </w:r>
      <w:r w:rsidRPr="00342580">
        <w:rPr>
          <w:rFonts w:ascii="仿宋_GB2312" w:eastAsia="仿宋_GB2312" w:cs="Calibri" w:hint="eastAsia"/>
          <w:sz w:val="32"/>
          <w:szCs w:val="32"/>
        </w:rPr>
        <w:t>如评估来电者有高度自杀风险，热线咨询员需要根据来电者具体情况，快速反应，提供个体化的心理危机干预。原则上，高危来电处理如遇特殊情况可适当延长咨询时间，但不宜过长</w:t>
      </w:r>
      <w:r w:rsidR="00D64AEE">
        <w:rPr>
          <w:rFonts w:ascii="仿宋_GB2312" w:eastAsia="仿宋_GB2312" w:cs="Calibri" w:hint="eastAsia"/>
          <w:sz w:val="32"/>
          <w:szCs w:val="32"/>
        </w:rPr>
        <w:t>。</w:t>
      </w:r>
    </w:p>
    <w:p w14:paraId="3148C145" w14:textId="2499B79A" w:rsidR="00342580" w:rsidRDefault="009A3EEA" w:rsidP="00342580">
      <w:pPr>
        <w:pStyle w:val="aff9"/>
        <w:spacing w:line="560" w:lineRule="exact"/>
        <w:ind w:firstLineChars="200" w:firstLine="640"/>
        <w:rPr>
          <w:rFonts w:ascii="仿宋_GB2312" w:eastAsia="仿宋_GB2312" w:cs="Calibri"/>
          <w:sz w:val="32"/>
          <w:szCs w:val="32"/>
        </w:rPr>
      </w:pPr>
      <w:r>
        <w:rPr>
          <w:rFonts w:ascii="仿宋_GB2312" w:eastAsia="仿宋_GB2312" w:cs="Calibri" w:hint="eastAsia"/>
          <w:sz w:val="32"/>
          <w:szCs w:val="32"/>
        </w:rPr>
        <w:t>6.效果</w:t>
      </w:r>
      <w:r>
        <w:rPr>
          <w:rFonts w:ascii="仿宋_GB2312" w:eastAsia="仿宋_GB2312" w:cs="Calibri"/>
          <w:sz w:val="32"/>
          <w:szCs w:val="32"/>
        </w:rPr>
        <w:t>评估与改进</w:t>
      </w:r>
    </w:p>
    <w:p w14:paraId="6B0E305D" w14:textId="28E47083" w:rsidR="009A3EEA" w:rsidRPr="00446795" w:rsidRDefault="00446795" w:rsidP="00446795">
      <w:pPr>
        <w:pStyle w:val="aff9"/>
        <w:spacing w:line="560" w:lineRule="exact"/>
        <w:ind w:firstLineChars="200" w:firstLine="640"/>
        <w:rPr>
          <w:rFonts w:ascii="仿宋_GB2312" w:eastAsia="仿宋_GB2312" w:cs="Calibri"/>
          <w:color w:val="000000" w:themeColor="text1"/>
          <w:sz w:val="32"/>
          <w:szCs w:val="32"/>
        </w:rPr>
      </w:pPr>
      <w:r w:rsidRPr="00446795">
        <w:rPr>
          <w:rFonts w:ascii="仿宋_GB2312" w:eastAsia="仿宋_GB2312" w:cs="Calibri" w:hint="eastAsia"/>
          <w:color w:val="000000" w:themeColor="text1"/>
          <w:sz w:val="32"/>
          <w:szCs w:val="32"/>
        </w:rPr>
        <w:t>通话结束前，针对来电者的希望程度、痛苦程度和自杀危险程度进行再次评估，如评估为高危来电者，立即进行危机干预，确定干预效果，并进行服务效果的改进。</w:t>
      </w:r>
    </w:p>
    <w:p w14:paraId="49E2F1C2" w14:textId="51335A83" w:rsidR="009A3EEA" w:rsidRDefault="009A3EEA" w:rsidP="00342580">
      <w:pPr>
        <w:pStyle w:val="aff9"/>
        <w:spacing w:line="560" w:lineRule="exact"/>
        <w:ind w:firstLineChars="200" w:firstLine="640"/>
        <w:rPr>
          <w:rFonts w:ascii="仿宋_GB2312" w:eastAsia="仿宋_GB2312" w:cs="Calibri"/>
          <w:sz w:val="32"/>
          <w:szCs w:val="32"/>
        </w:rPr>
      </w:pPr>
      <w:r>
        <w:rPr>
          <w:rFonts w:ascii="仿宋_GB2312" w:eastAsia="仿宋_GB2312" w:cs="Calibri"/>
          <w:sz w:val="32"/>
          <w:szCs w:val="32"/>
        </w:rPr>
        <w:t>7</w:t>
      </w:r>
      <w:r>
        <w:rPr>
          <w:rFonts w:ascii="仿宋_GB2312" w:eastAsia="仿宋_GB2312" w:cs="Calibri" w:hint="eastAsia"/>
          <w:sz w:val="32"/>
          <w:szCs w:val="32"/>
        </w:rPr>
        <w:t>.跟踪</w:t>
      </w:r>
      <w:r>
        <w:rPr>
          <w:rFonts w:ascii="仿宋_GB2312" w:eastAsia="仿宋_GB2312" w:cs="Calibri"/>
          <w:sz w:val="32"/>
          <w:szCs w:val="32"/>
        </w:rPr>
        <w:t>随访</w:t>
      </w:r>
    </w:p>
    <w:p w14:paraId="0BA68969" w14:textId="7997258C" w:rsidR="009A3EEA" w:rsidRPr="00B10DC5" w:rsidRDefault="001A0BA6" w:rsidP="001A0BA6">
      <w:pPr>
        <w:pStyle w:val="aff9"/>
        <w:spacing w:line="560" w:lineRule="exact"/>
        <w:ind w:firstLineChars="200" w:firstLine="640"/>
        <w:rPr>
          <w:rFonts w:ascii="仿宋_GB2312" w:eastAsia="仿宋_GB2312" w:cs="Calibri"/>
          <w:color w:val="000000" w:themeColor="text1"/>
          <w:sz w:val="32"/>
          <w:szCs w:val="32"/>
        </w:rPr>
      </w:pPr>
      <w:r w:rsidRPr="00B10DC5">
        <w:rPr>
          <w:rFonts w:ascii="仿宋_GB2312" w:eastAsia="仿宋_GB2312" w:cs="Calibri" w:hint="eastAsia"/>
          <w:color w:val="000000" w:themeColor="text1"/>
          <w:sz w:val="32"/>
          <w:szCs w:val="32"/>
        </w:rPr>
        <w:t>此阶段热线咨询员要对高危来电的相关情况进行记录备案，并进行随访。在与来电者协商同意后，可在本次来电后24小时内、一周内和3个月内进行随访，评估来电者的情绪变化、痛苦程度、希望感程度、自杀危险程度等。如仍是高危状态，要继续开展危机干预，必要时重新预约高危随访。有条件的热线可根据来电者情况增加随访频次，了解来电者心理状况的变化。</w:t>
      </w:r>
    </w:p>
    <w:p w14:paraId="158FFAD5" w14:textId="77777777" w:rsidR="00B94E0B" w:rsidRDefault="0080563C" w:rsidP="008D78B0">
      <w:pPr>
        <w:pStyle w:val="a6"/>
        <w:numPr>
          <w:ilvl w:val="0"/>
          <w:numId w:val="0"/>
        </w:numPr>
        <w:spacing w:beforeLines="0" w:afterLines="0" w:line="360" w:lineRule="auto"/>
        <w:ind w:firstLineChars="196" w:firstLine="630"/>
        <w:rPr>
          <w:bCs/>
          <w:sz w:val="32"/>
          <w:szCs w:val="32"/>
        </w:rPr>
      </w:pPr>
      <w:r>
        <w:rPr>
          <w:rFonts w:hint="eastAsia"/>
          <w:b/>
          <w:bCs/>
          <w:sz w:val="32"/>
          <w:szCs w:val="32"/>
        </w:rPr>
        <w:t>六</w:t>
      </w:r>
      <w:r>
        <w:rPr>
          <w:rFonts w:hint="eastAsia"/>
          <w:bCs/>
          <w:sz w:val="32"/>
          <w:szCs w:val="32"/>
        </w:rPr>
        <w:t>、</w:t>
      </w:r>
      <w:r>
        <w:rPr>
          <w:rFonts w:hint="eastAsia"/>
          <w:sz w:val="32"/>
          <w:szCs w:val="32"/>
        </w:rPr>
        <w:t>重大意见分歧的处理依据和结果</w:t>
      </w:r>
    </w:p>
    <w:p w14:paraId="4F967965" w14:textId="77777777" w:rsidR="00B94E0B" w:rsidRPr="004314F4" w:rsidRDefault="0080563C">
      <w:pPr>
        <w:spacing w:line="520" w:lineRule="exact"/>
        <w:ind w:firstLineChars="200" w:firstLine="640"/>
        <w:rPr>
          <w:rFonts w:ascii="仿宋_GB2312" w:eastAsia="仿宋_GB2312"/>
          <w:sz w:val="32"/>
          <w:szCs w:val="32"/>
        </w:rPr>
      </w:pPr>
      <w:r w:rsidRPr="004314F4">
        <w:rPr>
          <w:rFonts w:ascii="仿宋_GB2312" w:eastAsia="仿宋_GB2312" w:hint="eastAsia"/>
          <w:sz w:val="32"/>
          <w:szCs w:val="32"/>
        </w:rPr>
        <w:t>本标准研制过程中无重大分歧意见。</w:t>
      </w:r>
    </w:p>
    <w:p w14:paraId="5ABC047C" w14:textId="77777777" w:rsidR="00B94E0B" w:rsidRDefault="0080563C" w:rsidP="008D78B0">
      <w:pPr>
        <w:autoSpaceDE w:val="0"/>
        <w:autoSpaceDN w:val="0"/>
        <w:adjustRightInd w:val="0"/>
        <w:spacing w:beforeLines="50" w:before="120" w:afterLines="50" w:after="120" w:line="520" w:lineRule="exact"/>
        <w:ind w:firstLineChars="200" w:firstLine="640"/>
        <w:outlineLvl w:val="0"/>
        <w:rPr>
          <w:rFonts w:eastAsia="黑体"/>
          <w:sz w:val="32"/>
          <w:szCs w:val="32"/>
        </w:rPr>
      </w:pPr>
      <w:r>
        <w:rPr>
          <w:rFonts w:ascii="黑体" w:eastAsia="黑体" w:hint="eastAsia"/>
          <w:bCs/>
          <w:sz w:val="32"/>
          <w:szCs w:val="32"/>
        </w:rPr>
        <w:t>七、</w:t>
      </w:r>
      <w:r>
        <w:rPr>
          <w:rFonts w:eastAsia="黑体" w:hint="eastAsia"/>
          <w:sz w:val="32"/>
          <w:szCs w:val="32"/>
        </w:rPr>
        <w:t>实施标准的措施</w:t>
      </w:r>
    </w:p>
    <w:p w14:paraId="7A04FF5B" w14:textId="77777777" w:rsidR="00B94E0B" w:rsidRDefault="0080563C">
      <w:pPr>
        <w:spacing w:line="500" w:lineRule="exact"/>
        <w:ind w:firstLine="675"/>
        <w:rPr>
          <w:rFonts w:ascii="仿宋" w:eastAsia="仿宋" w:hAnsi="仿宋" w:cs="仿宋_GB2312"/>
          <w:b/>
          <w:sz w:val="32"/>
          <w:szCs w:val="32"/>
        </w:rPr>
      </w:pPr>
      <w:r>
        <w:rPr>
          <w:rFonts w:ascii="仿宋" w:eastAsia="仿宋" w:hAnsi="仿宋" w:cs="仿宋_GB2312" w:hint="eastAsia"/>
          <w:b/>
          <w:sz w:val="32"/>
          <w:szCs w:val="32"/>
        </w:rPr>
        <w:t>（一）标准报批发布后，成立标准宣贯工作组</w:t>
      </w:r>
    </w:p>
    <w:p w14:paraId="2CC53EFF" w14:textId="77777777" w:rsidR="00B94E0B" w:rsidRPr="004314F4" w:rsidRDefault="0080563C">
      <w:pPr>
        <w:spacing w:line="520" w:lineRule="exact"/>
        <w:ind w:firstLineChars="200" w:firstLine="640"/>
        <w:rPr>
          <w:rFonts w:ascii="仿宋_GB2312" w:eastAsia="仿宋_GB2312"/>
          <w:sz w:val="32"/>
          <w:szCs w:val="32"/>
        </w:rPr>
      </w:pPr>
      <w:r w:rsidRPr="004314F4">
        <w:rPr>
          <w:rFonts w:ascii="仿宋_GB2312" w:eastAsia="仿宋_GB2312" w:hint="eastAsia"/>
          <w:sz w:val="32"/>
          <w:szCs w:val="32"/>
        </w:rPr>
        <w:t>本标准发布后，成立以主要起草人为成员的标准宣贯工作组，主要负责标准的宣贯实施培训计划制定、标准实施交流会策划、标准实施信息反馈收集和标准实施效果评估等工作，并根据标准</w:t>
      </w:r>
      <w:r w:rsidRPr="004314F4">
        <w:rPr>
          <w:rFonts w:ascii="仿宋_GB2312" w:eastAsia="仿宋_GB2312" w:hint="eastAsia"/>
          <w:sz w:val="32"/>
          <w:szCs w:val="32"/>
        </w:rPr>
        <w:lastRenderedPageBreak/>
        <w:t>实施信息反馈和标准实施效果评估情况，及时组织标准复审修订。</w:t>
      </w:r>
    </w:p>
    <w:p w14:paraId="260E76B5" w14:textId="77777777" w:rsidR="00B94E0B" w:rsidRDefault="0080563C">
      <w:pPr>
        <w:spacing w:line="500" w:lineRule="exact"/>
        <w:ind w:firstLine="675"/>
        <w:rPr>
          <w:rFonts w:ascii="仿宋" w:eastAsia="仿宋" w:hAnsi="仿宋"/>
          <w:b/>
          <w:sz w:val="32"/>
          <w:szCs w:val="32"/>
        </w:rPr>
      </w:pPr>
      <w:r>
        <w:rPr>
          <w:rFonts w:ascii="仿宋" w:eastAsia="仿宋" w:hAnsi="仿宋" w:hint="eastAsia"/>
          <w:b/>
          <w:sz w:val="32"/>
          <w:szCs w:val="32"/>
        </w:rPr>
        <w:t>（二）组织开展标准宣贯培训</w:t>
      </w:r>
    </w:p>
    <w:p w14:paraId="13ECCED4" w14:textId="720A8BEC" w:rsidR="00B94E0B" w:rsidRDefault="0080563C">
      <w:pPr>
        <w:spacing w:line="520" w:lineRule="exact"/>
        <w:ind w:firstLineChars="200" w:firstLine="640"/>
        <w:rPr>
          <w:rFonts w:ascii="仿宋" w:eastAsia="仿宋" w:hAnsi="仿宋"/>
          <w:sz w:val="32"/>
          <w:szCs w:val="32"/>
        </w:rPr>
      </w:pPr>
      <w:r w:rsidRPr="004314F4">
        <w:rPr>
          <w:rFonts w:ascii="仿宋_GB2312" w:eastAsia="仿宋_GB2312" w:hint="eastAsia"/>
          <w:sz w:val="32"/>
          <w:szCs w:val="32"/>
        </w:rPr>
        <w:t>标准发布实施后，标准宣贯工作小组制作标准解读宣贯培训PPT课件和标准核心技术明白书，并按标准宣贯培训计划深入各市县相关机构，对相关技术人员开展标准宣贯培训，对标准进行逐条解读，让相关技术人员掌握标准核心技术内容，</w:t>
      </w:r>
      <w:r w:rsidR="008D78B0">
        <w:rPr>
          <w:rFonts w:ascii="仿宋_GB2312" w:eastAsia="仿宋_GB2312" w:hint="eastAsia"/>
          <w:sz w:val="32"/>
          <w:szCs w:val="32"/>
        </w:rPr>
        <w:t>助力标准实施落地，促进医疗卫生事业健康发展</w:t>
      </w:r>
      <w:r w:rsidRPr="004314F4">
        <w:rPr>
          <w:rFonts w:ascii="仿宋_GB2312" w:eastAsia="仿宋_GB2312" w:hint="eastAsia"/>
          <w:sz w:val="32"/>
          <w:szCs w:val="32"/>
        </w:rPr>
        <w:t>。</w:t>
      </w:r>
    </w:p>
    <w:p w14:paraId="7EC76305" w14:textId="77777777" w:rsidR="00B94E0B" w:rsidRDefault="0080563C">
      <w:pPr>
        <w:spacing w:line="500" w:lineRule="exact"/>
        <w:ind w:firstLine="675"/>
        <w:rPr>
          <w:rFonts w:ascii="仿宋" w:eastAsia="仿宋" w:hAnsi="仿宋"/>
          <w:b/>
          <w:sz w:val="32"/>
          <w:szCs w:val="32"/>
        </w:rPr>
      </w:pPr>
      <w:r>
        <w:rPr>
          <w:rFonts w:ascii="仿宋" w:eastAsia="仿宋" w:hAnsi="仿宋" w:hint="eastAsia"/>
          <w:b/>
          <w:sz w:val="32"/>
          <w:szCs w:val="32"/>
        </w:rPr>
        <w:t>（三）开展标准实施交流会，收集标准实施反馈信息</w:t>
      </w:r>
    </w:p>
    <w:p w14:paraId="422EA603" w14:textId="77777777" w:rsidR="00B94E0B" w:rsidRPr="004314F4" w:rsidRDefault="0080563C">
      <w:pPr>
        <w:spacing w:line="520" w:lineRule="exact"/>
        <w:ind w:firstLineChars="200" w:firstLine="640"/>
        <w:rPr>
          <w:rFonts w:ascii="仿宋_GB2312" w:eastAsia="仿宋_GB2312"/>
          <w:sz w:val="32"/>
          <w:szCs w:val="32"/>
        </w:rPr>
      </w:pPr>
      <w:r w:rsidRPr="004314F4">
        <w:rPr>
          <w:rFonts w:ascii="仿宋_GB2312" w:eastAsia="仿宋_GB2312" w:hint="eastAsia"/>
          <w:sz w:val="32"/>
          <w:szCs w:val="32"/>
        </w:rPr>
        <w:t>标准起草小组深入各市县相关机构技术人员召开标准实施交流会，听取标准实施过程中存在的问题并做好记录和解答，对存在的问题组织专家团队进行研讨，为标准的复审修订做准备。</w:t>
      </w:r>
    </w:p>
    <w:p w14:paraId="12A389D9" w14:textId="77777777" w:rsidR="00B94E0B" w:rsidRDefault="0080563C">
      <w:pPr>
        <w:spacing w:line="500" w:lineRule="exact"/>
        <w:ind w:firstLine="675"/>
        <w:rPr>
          <w:rFonts w:ascii="仿宋_GB2312" w:eastAsia="仿宋_GB2312"/>
          <w:b/>
          <w:sz w:val="28"/>
          <w:szCs w:val="28"/>
        </w:rPr>
      </w:pPr>
      <w:r>
        <w:rPr>
          <w:rFonts w:ascii="仿宋" w:eastAsia="仿宋" w:hAnsi="仿宋" w:hint="eastAsia"/>
          <w:b/>
          <w:sz w:val="32"/>
          <w:szCs w:val="32"/>
        </w:rPr>
        <w:t>（四）开展标准实施效果评估</w:t>
      </w:r>
    </w:p>
    <w:p w14:paraId="26EC0B9F" w14:textId="77777777" w:rsidR="00B94E0B" w:rsidRDefault="0080563C">
      <w:pPr>
        <w:spacing w:line="520" w:lineRule="exact"/>
        <w:ind w:firstLineChars="200" w:firstLine="640"/>
        <w:rPr>
          <w:rFonts w:ascii="仿宋" w:eastAsia="仿宋" w:hAnsi="仿宋"/>
          <w:sz w:val="32"/>
          <w:szCs w:val="32"/>
        </w:rPr>
      </w:pPr>
      <w:r w:rsidRPr="004314F4">
        <w:rPr>
          <w:rFonts w:ascii="仿宋_GB2312" w:eastAsia="仿宋_GB2312" w:hint="eastAsia"/>
          <w:sz w:val="32"/>
          <w:szCs w:val="32"/>
        </w:rPr>
        <w:t>标准实施满2年，每年标准宣贯工作组采取网络调查、问卷调查、实地调研、召开座谈会或论证会、专家咨询等方式开展标准实施效果评估，并形成标准实施效果评估报告，为标准的复审修订做准备。</w:t>
      </w:r>
    </w:p>
    <w:p w14:paraId="488698AB" w14:textId="77777777" w:rsidR="00B94E0B" w:rsidRDefault="0080563C">
      <w:pPr>
        <w:spacing w:before="156" w:after="156" w:line="520" w:lineRule="exact"/>
        <w:outlineLvl w:val="0"/>
        <w:rPr>
          <w:rFonts w:ascii="黑体" w:eastAsia="黑体"/>
          <w:bCs/>
          <w:sz w:val="32"/>
          <w:szCs w:val="32"/>
        </w:rPr>
      </w:pPr>
      <w:r>
        <w:rPr>
          <w:rFonts w:ascii="黑体" w:eastAsia="黑体" w:hint="eastAsia"/>
          <w:bCs/>
          <w:sz w:val="32"/>
          <w:szCs w:val="32"/>
        </w:rPr>
        <w:t>八、其他应当说明的事项</w:t>
      </w:r>
    </w:p>
    <w:p w14:paraId="6E9BC404" w14:textId="77777777" w:rsidR="00B94E0B" w:rsidRPr="004314F4" w:rsidRDefault="0080563C">
      <w:pPr>
        <w:spacing w:line="520" w:lineRule="exact"/>
        <w:ind w:firstLineChars="200" w:firstLine="640"/>
        <w:rPr>
          <w:rFonts w:ascii="仿宋_GB2312" w:eastAsia="仿宋_GB2312"/>
          <w:sz w:val="32"/>
          <w:szCs w:val="32"/>
        </w:rPr>
      </w:pPr>
      <w:r w:rsidRPr="004314F4">
        <w:rPr>
          <w:rFonts w:ascii="仿宋_GB2312" w:eastAsia="仿宋_GB2312" w:hint="eastAsia"/>
          <w:sz w:val="32"/>
          <w:szCs w:val="32"/>
        </w:rPr>
        <w:t>无。</w:t>
      </w:r>
    </w:p>
    <w:p w14:paraId="68BBBCDF" w14:textId="77777777" w:rsidR="00B94E0B" w:rsidRDefault="0080563C">
      <w:pPr>
        <w:autoSpaceDE w:val="0"/>
        <w:autoSpaceDN w:val="0"/>
        <w:adjustRightInd w:val="0"/>
        <w:spacing w:beforeLines="50" w:before="120" w:afterLines="50" w:after="120" w:line="520" w:lineRule="exact"/>
        <w:outlineLvl w:val="0"/>
        <w:rPr>
          <w:rFonts w:eastAsia="黑体"/>
          <w:sz w:val="32"/>
          <w:szCs w:val="32"/>
        </w:rPr>
      </w:pPr>
      <w:r>
        <w:rPr>
          <w:rFonts w:eastAsia="黑体" w:hint="eastAsia"/>
          <w:sz w:val="32"/>
          <w:szCs w:val="32"/>
        </w:rPr>
        <w:t>九、自我承诺</w:t>
      </w:r>
    </w:p>
    <w:p w14:paraId="054994C0" w14:textId="32C18DBC" w:rsidR="00B94E0B" w:rsidRPr="004314F4" w:rsidRDefault="00617590" w:rsidP="00617590">
      <w:pPr>
        <w:spacing w:line="520" w:lineRule="exact"/>
        <w:ind w:firstLineChars="200" w:firstLine="640"/>
        <w:rPr>
          <w:rFonts w:ascii="仿宋_GB2312" w:eastAsia="仿宋_GB2312"/>
          <w:sz w:val="32"/>
          <w:szCs w:val="32"/>
        </w:rPr>
      </w:pPr>
      <w:r w:rsidRPr="004314F4">
        <w:rPr>
          <w:rFonts w:ascii="仿宋_GB2312" w:eastAsia="仿宋_GB2312" w:hint="eastAsia"/>
          <w:sz w:val="32"/>
          <w:szCs w:val="32"/>
        </w:rPr>
        <w:t>本标准内容与各项指标不低于强制性标准要求</w:t>
      </w:r>
      <w:r w:rsidR="0080563C" w:rsidRPr="004314F4">
        <w:rPr>
          <w:rFonts w:ascii="仿宋_GB2312" w:eastAsia="仿宋_GB2312" w:hint="eastAsia"/>
          <w:sz w:val="32"/>
          <w:szCs w:val="32"/>
        </w:rPr>
        <w:t>。</w:t>
      </w:r>
    </w:p>
    <w:p w14:paraId="72DC4624" w14:textId="77777777" w:rsidR="00B94E0B" w:rsidRPr="004314F4" w:rsidRDefault="00B94E0B">
      <w:pPr>
        <w:pStyle w:val="-1"/>
        <w:rPr>
          <w:rFonts w:ascii="仿宋_GB2312" w:eastAsia="仿宋_GB2312" w:cs="Calibri"/>
          <w:sz w:val="32"/>
          <w:szCs w:val="32"/>
        </w:rPr>
      </w:pPr>
    </w:p>
    <w:p w14:paraId="077BBC5B" w14:textId="77777777" w:rsidR="00B94E0B" w:rsidRDefault="00B94E0B">
      <w:pPr>
        <w:pStyle w:val="-1"/>
        <w:rPr>
          <w:rFonts w:ascii="仿宋_GB2312" w:eastAsia="仿宋_GB2312"/>
          <w:sz w:val="28"/>
          <w:szCs w:val="28"/>
        </w:rPr>
      </w:pPr>
    </w:p>
    <w:p w14:paraId="30F5AA7A" w14:textId="77777777" w:rsidR="00B94E0B" w:rsidRDefault="00B94E0B">
      <w:pPr>
        <w:pStyle w:val="-1"/>
        <w:rPr>
          <w:rFonts w:ascii="仿宋_GB2312" w:eastAsia="仿宋_GB2312"/>
          <w:sz w:val="28"/>
          <w:szCs w:val="28"/>
        </w:rPr>
      </w:pPr>
    </w:p>
    <w:p w14:paraId="5B99E5BB" w14:textId="74B17550" w:rsidR="00B94E0B" w:rsidRPr="004314F4" w:rsidRDefault="0080563C">
      <w:pPr>
        <w:spacing w:line="520" w:lineRule="exact"/>
        <w:ind w:firstLineChars="200" w:firstLine="640"/>
        <w:jc w:val="right"/>
        <w:rPr>
          <w:rFonts w:ascii="仿宋_GB2312" w:eastAsia="仿宋_GB2312"/>
          <w:sz w:val="32"/>
          <w:szCs w:val="32"/>
        </w:rPr>
      </w:pPr>
      <w:r w:rsidRPr="004314F4">
        <w:rPr>
          <w:rFonts w:ascii="仿宋_GB2312" w:eastAsia="仿宋_GB2312" w:hint="eastAsia"/>
          <w:sz w:val="32"/>
          <w:szCs w:val="32"/>
        </w:rPr>
        <w:t>团体标准《</w:t>
      </w:r>
      <w:r w:rsidR="00D72098">
        <w:rPr>
          <w:rFonts w:ascii="仿宋_GB2312" w:eastAsia="仿宋_GB2312" w:hint="eastAsia"/>
          <w:sz w:val="32"/>
          <w:szCs w:val="32"/>
        </w:rPr>
        <w:t>儿童青少年心理援助热线服务规范</w:t>
      </w:r>
      <w:r w:rsidRPr="004314F4">
        <w:rPr>
          <w:rFonts w:ascii="仿宋_GB2312" w:eastAsia="仿宋_GB2312" w:hint="eastAsia"/>
          <w:sz w:val="32"/>
          <w:szCs w:val="32"/>
        </w:rPr>
        <w:t>》</w:t>
      </w:r>
    </w:p>
    <w:p w14:paraId="3A0F27DA" w14:textId="77777777" w:rsidR="00B94E0B" w:rsidRPr="004314F4" w:rsidRDefault="0080563C">
      <w:pPr>
        <w:spacing w:line="520" w:lineRule="exact"/>
        <w:ind w:firstLineChars="200" w:firstLine="640"/>
        <w:rPr>
          <w:rFonts w:ascii="仿宋_GB2312" w:eastAsia="仿宋_GB2312"/>
          <w:sz w:val="32"/>
          <w:szCs w:val="32"/>
        </w:rPr>
      </w:pPr>
      <w:r>
        <w:rPr>
          <w:rFonts w:ascii="仿宋" w:eastAsia="仿宋" w:hAnsi="仿宋" w:hint="eastAsia"/>
          <w:sz w:val="32"/>
          <w:szCs w:val="32"/>
        </w:rPr>
        <w:t xml:space="preserve">                             </w:t>
      </w:r>
      <w:r w:rsidRPr="004314F4">
        <w:rPr>
          <w:rFonts w:ascii="仿宋_GB2312" w:eastAsia="仿宋_GB2312" w:hint="eastAsia"/>
          <w:sz w:val="32"/>
          <w:szCs w:val="32"/>
        </w:rPr>
        <w:t>标准编制工作组</w:t>
      </w:r>
    </w:p>
    <w:p w14:paraId="6F4C03D6" w14:textId="6D4AD95C" w:rsidR="00CB4195" w:rsidRPr="004314F4" w:rsidRDefault="0080563C" w:rsidP="00B0506E">
      <w:pPr>
        <w:spacing w:line="520" w:lineRule="exact"/>
        <w:ind w:firstLineChars="200" w:firstLine="640"/>
        <w:rPr>
          <w:rFonts w:ascii="仿宋_GB2312" w:eastAsia="仿宋_GB2312"/>
          <w:sz w:val="32"/>
          <w:szCs w:val="32"/>
        </w:rPr>
      </w:pPr>
      <w:r>
        <w:rPr>
          <w:rFonts w:ascii="仿宋" w:eastAsia="仿宋" w:hAnsi="仿宋" w:hint="eastAsia"/>
          <w:sz w:val="32"/>
          <w:szCs w:val="32"/>
        </w:rPr>
        <w:t xml:space="preserve">                             </w:t>
      </w:r>
      <w:r w:rsidRPr="004314F4">
        <w:rPr>
          <w:rFonts w:ascii="仿宋_GB2312" w:eastAsia="仿宋_GB2312" w:hint="eastAsia"/>
          <w:sz w:val="32"/>
          <w:szCs w:val="32"/>
        </w:rPr>
        <w:t>2024年</w:t>
      </w:r>
      <w:r w:rsidR="004007F1">
        <w:rPr>
          <w:rFonts w:ascii="仿宋_GB2312" w:eastAsia="仿宋_GB2312"/>
          <w:sz w:val="32"/>
          <w:szCs w:val="32"/>
        </w:rPr>
        <w:t>12</w:t>
      </w:r>
      <w:r w:rsidRPr="004314F4">
        <w:rPr>
          <w:rFonts w:ascii="仿宋_GB2312" w:eastAsia="仿宋_GB2312" w:hint="eastAsia"/>
          <w:sz w:val="32"/>
          <w:szCs w:val="32"/>
        </w:rPr>
        <w:t>月</w:t>
      </w:r>
      <w:r w:rsidR="004007F1">
        <w:rPr>
          <w:rFonts w:ascii="仿宋_GB2312" w:eastAsia="仿宋_GB2312"/>
          <w:sz w:val="32"/>
          <w:szCs w:val="32"/>
        </w:rPr>
        <w:t>11</w:t>
      </w:r>
      <w:bookmarkStart w:id="1" w:name="_GoBack"/>
      <w:bookmarkEnd w:id="1"/>
      <w:r w:rsidRPr="004314F4">
        <w:rPr>
          <w:rFonts w:ascii="仿宋_GB2312" w:eastAsia="仿宋_GB2312" w:hint="eastAsia"/>
          <w:sz w:val="32"/>
          <w:szCs w:val="32"/>
        </w:rPr>
        <w:t>日</w:t>
      </w:r>
    </w:p>
    <w:sectPr w:rsidR="00CB4195" w:rsidRPr="004314F4">
      <w:footerReference w:type="default" r:id="rId9"/>
      <w:pgSz w:w="11906" w:h="16838"/>
      <w:pgMar w:top="1474" w:right="1474" w:bottom="1474" w:left="1474"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76FF7" w14:textId="77777777" w:rsidR="00236355" w:rsidRDefault="00236355">
      <w:r>
        <w:separator/>
      </w:r>
    </w:p>
  </w:endnote>
  <w:endnote w:type="continuationSeparator" w:id="0">
    <w:p w14:paraId="5BAEE66C" w14:textId="77777777" w:rsidR="00236355" w:rsidRDefault="0023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17670DE4-0E24-46F8-9B05-5CD6C32C53F0}"/>
    <w:embedBold r:id="rId2" w:subsetted="1" w:fontKey="{9E8A938D-85C5-4A9F-ACA1-70F29FC9DA73}"/>
  </w:font>
  <w:font w:name="Calibri">
    <w:panose1 w:val="020F0502020204030204"/>
    <w:charset w:val="00"/>
    <w:family w:val="swiss"/>
    <w:pitch w:val="variable"/>
    <w:sig w:usb0="E00002FF" w:usb1="4000ACFF" w:usb2="00000001" w:usb3="00000000" w:csb0="0000019F" w:csb1="00000000"/>
    <w:embedRegular r:id="rId3" w:subsetted="1" w:fontKey="{9A7E3345-E8A1-4AC9-B54E-BB134A0FD45F}"/>
  </w:font>
  <w:font w:name="仿宋">
    <w:panose1 w:val="02010609060101010101"/>
    <w:charset w:val="86"/>
    <w:family w:val="modern"/>
    <w:pitch w:val="fixed"/>
    <w:sig w:usb0="800002BF" w:usb1="38CF7CFA" w:usb2="00000016" w:usb3="00000000" w:csb0="00040001" w:csb1="00000000"/>
    <w:embedRegular r:id="rId4" w:subsetted="1" w:fontKey="{7673A048-D896-4725-9219-58E9C3E70A56}"/>
    <w:embedBold r:id="rId5" w:subsetted="1" w:fontKey="{A34F7CE3-A2F5-4F8C-9329-1DC494683205}"/>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6" w:subsetted="1" w:fontKey="{15249C80-1CE9-4444-83E8-E8237CB90E4F}"/>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380F6" w14:textId="77777777" w:rsidR="003A3F27" w:rsidRDefault="003A3F27">
    <w:pPr>
      <w:pStyle w:val="af4"/>
      <w:ind w:firstLine="378"/>
    </w:pPr>
    <w:r>
      <w:rPr>
        <w:noProof/>
      </w:rPr>
      <mc:AlternateContent>
        <mc:Choice Requires="wps">
          <w:drawing>
            <wp:anchor distT="0" distB="0" distL="114300" distR="114300" simplePos="0" relativeHeight="251660288" behindDoc="0" locked="0" layoutInCell="1" allowOverlap="1" wp14:anchorId="785F4D86" wp14:editId="7B2DF933">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2DBE0C8B" w14:textId="29CBDCA1" w:rsidR="003A3F27" w:rsidRDefault="003A3F27">
                          <w:pPr>
                            <w:pStyle w:val="af4"/>
                          </w:pPr>
                          <w:r>
                            <w:rPr>
                              <w:rFonts w:hint="eastAsia"/>
                            </w:rPr>
                            <w:fldChar w:fldCharType="begin"/>
                          </w:r>
                          <w:r>
                            <w:rPr>
                              <w:rFonts w:hint="eastAsia"/>
                            </w:rPr>
                            <w:instrText xml:space="preserve"> PAGE  \* MERGEFORMAT </w:instrText>
                          </w:r>
                          <w:r>
                            <w:rPr>
                              <w:rFonts w:hint="eastAsia"/>
                            </w:rPr>
                            <w:fldChar w:fldCharType="separate"/>
                          </w:r>
                          <w:r w:rsidR="004007F1">
                            <w:rPr>
                              <w:noProof/>
                            </w:rPr>
                            <w:t>13</w:t>
                          </w:r>
                          <w:r>
                            <w:rPr>
                              <w:rFonts w:hint="eastAsia"/>
                            </w:rPr>
                            <w:fldChar w:fldCharType="end"/>
                          </w:r>
                        </w:p>
                      </w:txbxContent>
                    </wps:txbx>
                    <wps:bodyPr wrap="none" lIns="0" tIns="0" rIns="0" bIns="0" upright="1">
                      <a:spAutoFit/>
                    </wps:bodyPr>
                  </wps:wsp>
                </a:graphicData>
              </a:graphic>
            </wp:anchor>
          </w:drawing>
        </mc:Choice>
        <mc:Fallback>
          <w:pict>
            <v:shapetype w14:anchorId="785F4D86" id="_x0000_t202" coordsize="21600,21600" o:spt="202" path="m,l,21600r21600,l21600,xe">
              <v:stroke joinstyle="miter"/>
              <v:path gradientshapeok="t" o:connecttype="rect"/>
            </v:shapetype>
            <v:shape id="文本框 1" o:spid="_x0000_s1026" type="#_x0000_t202" style="position:absolute;left:0;text-align:left;margin-left:0;margin-top:0;width:4.45pt;height:10.35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" filled="f" stroked="f" strokeweight=".5pt">
              <v:textbox style="mso-fit-shape-to-text:t" inset="0,0,0,0">
                <w:txbxContent>
                  <w:p w14:paraId="2DBE0C8B" w14:textId="29CBDCA1" w:rsidR="003A3F27" w:rsidRDefault="003A3F27">
                    <w:pPr>
                      <w:pStyle w:val="af4"/>
                    </w:pPr>
                    <w:r>
                      <w:rPr>
                        <w:rFonts w:hint="eastAsia"/>
                      </w:rPr>
                      <w:fldChar w:fldCharType="begin"/>
                    </w:r>
                    <w:r>
                      <w:rPr>
                        <w:rFonts w:hint="eastAsia"/>
                      </w:rPr>
                      <w:instrText xml:space="preserve"> PAGE  \* MERGEFORMAT </w:instrText>
                    </w:r>
                    <w:r>
                      <w:rPr>
                        <w:rFonts w:hint="eastAsia"/>
                      </w:rPr>
                      <w:fldChar w:fldCharType="separate"/>
                    </w:r>
                    <w:r w:rsidR="004007F1">
                      <w:rPr>
                        <w:noProof/>
                      </w:rPr>
                      <w:t>13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92527" w14:textId="77777777" w:rsidR="00236355" w:rsidRDefault="00236355">
      <w:r>
        <w:separator/>
      </w:r>
    </w:p>
  </w:footnote>
  <w:footnote w:type="continuationSeparator" w:id="0">
    <w:p w14:paraId="52B0255D" w14:textId="77777777" w:rsidR="00236355" w:rsidRDefault="002363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DF8329"/>
    <w:multiLevelType w:val="multilevel"/>
    <w:tmpl w:val="8DDF8329"/>
    <w:lvl w:ilvl="0">
      <w:start w:val="1"/>
      <w:numFmt w:val="decimal"/>
      <w:pStyle w:val="a"/>
      <w:suff w:val="nothing"/>
      <w:lvlText w:val="表%1　"/>
      <w:legacy w:legacy="1" w:legacySpace="0" w:legacyIndent="0"/>
      <w:lvlJc w:val="left"/>
      <w:pPr>
        <w:ind w:left="0" w:firstLine="0"/>
      </w:pPr>
    </w:lvl>
    <w:lvl w:ilvl="1">
      <w:start w:val="1"/>
      <w:numFmt w:val="decimal"/>
      <w:lvlText w:val="%1.%2"/>
      <w:legacy w:legacy="1" w:legacySpace="0" w:legacyIndent="567"/>
      <w:lvlJc w:val="left"/>
      <w:pPr>
        <w:ind w:left="992" w:hanging="567"/>
      </w:pPr>
    </w:lvl>
    <w:lvl w:ilvl="2">
      <w:start w:val="1"/>
      <w:numFmt w:val="decimal"/>
      <w:lvlText w:val="%1.%2.%3"/>
      <w:legacy w:legacy="1" w:legacySpace="0" w:legacyIndent="567"/>
      <w:lvlJc w:val="left"/>
      <w:pPr>
        <w:ind w:left="1417" w:hanging="567"/>
      </w:pPr>
    </w:lvl>
    <w:lvl w:ilvl="3">
      <w:start w:val="1"/>
      <w:numFmt w:val="decimal"/>
      <w:lvlText w:val="%1.%2.%3.%4"/>
      <w:legacy w:legacy="1" w:legacySpace="0" w:legacyIndent="708"/>
      <w:lvlJc w:val="left"/>
      <w:pPr>
        <w:ind w:left="1984" w:hanging="708"/>
      </w:pPr>
    </w:lvl>
    <w:lvl w:ilvl="4">
      <w:start w:val="1"/>
      <w:numFmt w:val="decimal"/>
      <w:lvlText w:val="%1.%2.%3.%4.%5"/>
      <w:legacy w:legacy="1" w:legacySpace="0" w:legacyIndent="850"/>
      <w:lvlJc w:val="left"/>
      <w:pPr>
        <w:ind w:left="2551" w:hanging="850"/>
      </w:pPr>
    </w:lvl>
    <w:lvl w:ilvl="5">
      <w:start w:val="1"/>
      <w:numFmt w:val="decimal"/>
      <w:lvlText w:val="%1.%2.%3.%4.%5.%6"/>
      <w:legacy w:legacy="1" w:legacySpace="0" w:legacyIndent="1134"/>
      <w:lvlJc w:val="left"/>
      <w:pPr>
        <w:ind w:left="3260" w:hanging="1134"/>
      </w:pPr>
    </w:lvl>
    <w:lvl w:ilvl="6">
      <w:start w:val="1"/>
      <w:numFmt w:val="decimal"/>
      <w:lvlText w:val="%1.%2.%3.%4.%5.%6.%7"/>
      <w:legacy w:legacy="1" w:legacySpace="0" w:legacyIndent="1276"/>
      <w:lvlJc w:val="left"/>
      <w:pPr>
        <w:ind w:left="3827" w:hanging="1276"/>
      </w:pPr>
    </w:lvl>
    <w:lvl w:ilvl="7">
      <w:start w:val="1"/>
      <w:numFmt w:val="decimal"/>
      <w:lvlText w:val="%1.%2.%3.%4.%5.%6.%7.%8"/>
      <w:legacy w:legacy="1" w:legacySpace="0" w:legacyIndent="1418"/>
      <w:lvlJc w:val="left"/>
      <w:pPr>
        <w:ind w:left="4394" w:hanging="1418"/>
      </w:pPr>
    </w:lvl>
    <w:lvl w:ilvl="8">
      <w:start w:val="1"/>
      <w:numFmt w:val="decimal"/>
      <w:lvlText w:val="%1.%2.%3.%4.%5.%6.%7.%8.%9"/>
      <w:legacy w:legacy="1" w:legacySpace="0" w:legacyIndent="1700"/>
      <w:lvlJc w:val="left"/>
      <w:pPr>
        <w:ind w:left="5102" w:hanging="1700"/>
      </w:pPr>
    </w:lvl>
  </w:abstractNum>
  <w:abstractNum w:abstractNumId="1" w15:restartNumberingAfterBreak="0">
    <w:nsid w:val="0BDC1670"/>
    <w:multiLevelType w:val="multilevel"/>
    <w:tmpl w:val="0BDC1670"/>
    <w:lvl w:ilvl="0">
      <w:start w:val="1"/>
      <w:numFmt w:val="decimal"/>
      <w:pStyle w:val="a0"/>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C5917C3"/>
    <w:multiLevelType w:val="multilevel"/>
    <w:tmpl w:val="2C5917C3"/>
    <w:lvl w:ilvl="0">
      <w:start w:val="1"/>
      <w:numFmt w:val="none"/>
      <w:pStyle w:val="a1"/>
      <w:lvlText w:val="%1——"/>
      <w:lvlJc w:val="left"/>
      <w:pPr>
        <w:tabs>
          <w:tab w:val="left" w:pos="851"/>
        </w:tabs>
        <w:ind w:left="636" w:hanging="426"/>
      </w:pPr>
      <w:rPr>
        <w:rFonts w:ascii="宋体" w:eastAsia="宋体" w:hAnsi="Times New Roman" w:hint="eastAsia"/>
        <w:b w:val="0"/>
        <w:i w:val="0"/>
        <w:sz w:val="21"/>
      </w:rPr>
    </w:lvl>
    <w:lvl w:ilvl="1">
      <w:start w:val="1"/>
      <w:numFmt w:val="none"/>
      <w:lvlText w:val=""/>
      <w:lvlJc w:val="left"/>
      <w:pPr>
        <w:ind w:left="636" w:hanging="431"/>
      </w:pPr>
      <w:rPr>
        <w:rFonts w:ascii="Symbol" w:hAnsi="Symbol" w:hint="default"/>
        <w:sz w:val="21"/>
      </w:rPr>
    </w:lvl>
    <w:lvl w:ilvl="2">
      <w:start w:val="1"/>
      <w:numFmt w:val="bullet"/>
      <w:lvlText w:val=""/>
      <w:lvlJc w:val="left"/>
      <w:pPr>
        <w:ind w:left="636" w:hanging="426"/>
      </w:pPr>
      <w:rPr>
        <w:rFonts w:ascii="Wingdings" w:hAnsi="Wingdings" w:hint="default"/>
        <w:sz w:val="21"/>
      </w:rPr>
    </w:lvl>
    <w:lvl w:ilvl="3">
      <w:start w:val="1"/>
      <w:numFmt w:val="decimal"/>
      <w:lvlText w:val="%4."/>
      <w:lvlJc w:val="left"/>
      <w:pPr>
        <w:tabs>
          <w:tab w:val="left" w:pos="2071"/>
        </w:tabs>
        <w:ind w:left="1669" w:hanging="528"/>
      </w:pPr>
      <w:rPr>
        <w:rFonts w:hint="eastAsia"/>
      </w:rPr>
    </w:lvl>
    <w:lvl w:ilvl="4">
      <w:start w:val="1"/>
      <w:numFmt w:val="lowerLetter"/>
      <w:lvlText w:val="%5)"/>
      <w:lvlJc w:val="left"/>
      <w:pPr>
        <w:tabs>
          <w:tab w:val="left" w:pos="2383"/>
        </w:tabs>
        <w:ind w:left="1981" w:hanging="528"/>
      </w:pPr>
      <w:rPr>
        <w:rFonts w:hint="eastAsia"/>
      </w:rPr>
    </w:lvl>
    <w:lvl w:ilvl="5">
      <w:start w:val="1"/>
      <w:numFmt w:val="lowerRoman"/>
      <w:lvlText w:val="%6."/>
      <w:lvlJc w:val="right"/>
      <w:pPr>
        <w:tabs>
          <w:tab w:val="left" w:pos="2695"/>
        </w:tabs>
        <w:ind w:left="2293" w:hanging="528"/>
      </w:pPr>
      <w:rPr>
        <w:rFonts w:hint="eastAsia"/>
      </w:rPr>
    </w:lvl>
    <w:lvl w:ilvl="6">
      <w:start w:val="1"/>
      <w:numFmt w:val="decimal"/>
      <w:lvlText w:val="%7."/>
      <w:lvlJc w:val="left"/>
      <w:pPr>
        <w:tabs>
          <w:tab w:val="left" w:pos="3007"/>
        </w:tabs>
        <w:ind w:left="2605" w:hanging="528"/>
      </w:pPr>
      <w:rPr>
        <w:rFonts w:hint="eastAsia"/>
      </w:rPr>
    </w:lvl>
    <w:lvl w:ilvl="7">
      <w:start w:val="1"/>
      <w:numFmt w:val="lowerLetter"/>
      <w:lvlText w:val="%8)"/>
      <w:lvlJc w:val="left"/>
      <w:pPr>
        <w:tabs>
          <w:tab w:val="left" w:pos="3319"/>
        </w:tabs>
        <w:ind w:left="2917" w:hanging="528"/>
      </w:pPr>
      <w:rPr>
        <w:rFonts w:hint="eastAsia"/>
      </w:rPr>
    </w:lvl>
    <w:lvl w:ilvl="8">
      <w:start w:val="1"/>
      <w:numFmt w:val="lowerRoman"/>
      <w:lvlText w:val="%9."/>
      <w:lvlJc w:val="right"/>
      <w:pPr>
        <w:tabs>
          <w:tab w:val="left" w:pos="3631"/>
        </w:tabs>
        <w:ind w:left="3229" w:hanging="528"/>
      </w:pPr>
      <w:rPr>
        <w:rFonts w:hint="eastAsia"/>
      </w:rPr>
    </w:lvl>
  </w:abstractNum>
  <w:abstractNum w:abstractNumId="3" w15:restartNumberingAfterBreak="0">
    <w:nsid w:val="44C50F90"/>
    <w:multiLevelType w:val="multilevel"/>
    <w:tmpl w:val="44C50F90"/>
    <w:lvl w:ilvl="0">
      <w:start w:val="1"/>
      <w:numFmt w:val="lowerLetter"/>
      <w:pStyle w:val="a2"/>
      <w:lvlText w:val="%1)"/>
      <w:lvlJc w:val="left"/>
      <w:pPr>
        <w:tabs>
          <w:tab w:val="left" w:pos="851"/>
        </w:tabs>
        <w:ind w:left="851" w:hanging="426"/>
      </w:pPr>
      <w:rPr>
        <w:rFonts w:ascii="宋体" w:eastAsia="宋体" w:hAnsi="Times New Roman" w:hint="eastAsia"/>
        <w:sz w:val="21"/>
      </w:rPr>
    </w:lvl>
    <w:lvl w:ilvl="1">
      <w:start w:val="1"/>
      <w:numFmt w:val="decimal"/>
      <w:pStyle w:val="a3"/>
      <w:lvlText w:val="%2)"/>
      <w:lvlJc w:val="left"/>
      <w:pPr>
        <w:tabs>
          <w:tab w:val="left" w:pos="1276"/>
        </w:tabs>
        <w:ind w:left="1276" w:hanging="425"/>
      </w:pPr>
      <w:rPr>
        <w:rFonts w:ascii="宋体" w:eastAsia="宋体" w:hAnsi="Times New Roman" w:hint="eastAsia"/>
        <w:sz w:val="21"/>
      </w:rPr>
    </w:lvl>
    <w:lvl w:ilvl="2">
      <w:start w:val="1"/>
      <w:numFmt w:val="decimal"/>
      <w:pStyle w:val="a4"/>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15:restartNumberingAfterBreak="0">
    <w:nsid w:val="5A9B6960"/>
    <w:multiLevelType w:val="multilevel"/>
    <w:tmpl w:val="5A9B6960"/>
    <w:lvl w:ilvl="0">
      <w:start w:val="1"/>
      <w:numFmt w:val="none"/>
      <w:pStyle w:val="a5"/>
      <w:suff w:val="nothing"/>
      <w:lvlText w:val="%1"/>
      <w:legacy w:legacy="1" w:legacySpace="0" w:legacyIndent="0"/>
      <w:lvlJc w:val="left"/>
      <w:pPr>
        <w:ind w:left="0" w:firstLine="0"/>
      </w:pPr>
      <w:rPr>
        <w:rFonts w:hint="eastAsia"/>
      </w:rPr>
    </w:lvl>
    <w:lvl w:ilvl="1">
      <w:start w:val="1"/>
      <w:numFmt w:val="decimal"/>
      <w:pStyle w:val="a6"/>
      <w:suff w:val="nothing"/>
      <w:lvlText w:val="%1%2　"/>
      <w:legacy w:legacy="1" w:legacySpace="0" w:legacyIndent="0"/>
      <w:lvlJc w:val="left"/>
      <w:pPr>
        <w:ind w:left="0" w:firstLine="0"/>
      </w:pPr>
      <w:rPr>
        <w:rFonts w:ascii="黑体" w:eastAsia="黑体" w:hAnsi="黑体" w:hint="eastAsia"/>
        <w:b w:val="0"/>
        <w:i w:val="0"/>
        <w:sz w:val="21"/>
      </w:rPr>
    </w:lvl>
    <w:lvl w:ilvl="2">
      <w:start w:val="1"/>
      <w:numFmt w:val="decimal"/>
      <w:pStyle w:val="a7"/>
      <w:suff w:val="nothing"/>
      <w:lvlText w:val="%1%2.%3　"/>
      <w:legacy w:legacy="1" w:legacySpace="0" w:legacyIndent="0"/>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egacy w:legacy="1" w:legacySpace="0" w:legacyIndent="0"/>
      <w:lvlJc w:val="left"/>
      <w:pPr>
        <w:ind w:left="0" w:firstLine="0"/>
      </w:pPr>
      <w:rPr>
        <w:rFonts w:ascii="黑体" w:eastAsia="黑体" w:hAnsi="黑体" w:hint="eastAsia"/>
        <w:b w:val="0"/>
        <w:i w:val="0"/>
        <w:sz w:val="21"/>
      </w:rPr>
    </w:lvl>
    <w:lvl w:ilvl="4">
      <w:start w:val="1"/>
      <w:numFmt w:val="decimal"/>
      <w:pStyle w:val="a8"/>
      <w:suff w:val="nothing"/>
      <w:lvlText w:val="%1%2.%3.%4.%5　"/>
      <w:legacy w:legacy="1" w:legacySpace="0" w:legacyIndent="0"/>
      <w:lvlJc w:val="left"/>
      <w:pPr>
        <w:ind w:left="0" w:firstLine="0"/>
      </w:pPr>
      <w:rPr>
        <w:rFonts w:ascii="黑体" w:eastAsia="黑体" w:hAnsi="黑体" w:hint="eastAsia"/>
        <w:b w:val="0"/>
        <w:i w:val="0"/>
        <w:sz w:val="21"/>
      </w:rPr>
    </w:lvl>
    <w:lvl w:ilvl="5">
      <w:start w:val="1"/>
      <w:numFmt w:val="decimal"/>
      <w:pStyle w:val="a9"/>
      <w:suff w:val="nothing"/>
      <w:lvlText w:val="%1%2.%3.%4.%5.%6　"/>
      <w:legacy w:legacy="1" w:legacySpace="0" w:legacyIndent="0"/>
      <w:lvlJc w:val="left"/>
      <w:pPr>
        <w:ind w:left="0" w:firstLine="0"/>
      </w:pPr>
      <w:rPr>
        <w:rFonts w:ascii="黑体" w:eastAsia="黑体" w:hAnsi="黑体" w:hint="eastAsia"/>
        <w:b w:val="0"/>
        <w:i w:val="0"/>
        <w:sz w:val="21"/>
      </w:rPr>
    </w:lvl>
    <w:lvl w:ilvl="6">
      <w:start w:val="1"/>
      <w:numFmt w:val="decimal"/>
      <w:pStyle w:val="aa"/>
      <w:suff w:val="nothing"/>
      <w:lvlText w:val="%1%2.%3.%4.%5.%6.%7　"/>
      <w:legacy w:legacy="1" w:legacySpace="0" w:legacyIndent="0"/>
      <w:lvlJc w:val="left"/>
      <w:pPr>
        <w:ind w:left="0" w:firstLine="0"/>
      </w:pPr>
      <w:rPr>
        <w:rFonts w:ascii="黑体" w:eastAsia="黑体" w:hAnsi="黑体" w:hint="eastAsia"/>
        <w:b w:val="0"/>
        <w:i w:val="0"/>
        <w:sz w:val="21"/>
      </w:rPr>
    </w:lvl>
    <w:lvl w:ilvl="7">
      <w:start w:val="1"/>
      <w:numFmt w:val="decimal"/>
      <w:lvlText w:val="%1.%2.%3.%4.%5.%6.%7.%8"/>
      <w:legacy w:legacy="1" w:legacySpace="0" w:legacyIndent="1418"/>
      <w:lvlJc w:val="left"/>
      <w:pPr>
        <w:ind w:left="3969" w:hanging="1418"/>
      </w:pPr>
      <w:rPr>
        <w:rFonts w:hint="eastAsia"/>
      </w:rPr>
    </w:lvl>
    <w:lvl w:ilvl="8">
      <w:start w:val="1"/>
      <w:numFmt w:val="decimal"/>
      <w:lvlText w:val="%1.%2.%3.%4.%5.%6.%7.%8.%9"/>
      <w:legacy w:legacy="1" w:legacySpace="0" w:legacyIndent="1700"/>
      <w:lvlJc w:val="left"/>
      <w:pPr>
        <w:ind w:left="4677" w:hanging="1700"/>
      </w:pPr>
      <w:rPr>
        <w:rFonts w:hint="eastAsia"/>
      </w:rPr>
    </w:lvl>
  </w:abstractNum>
  <w:abstractNum w:abstractNumId="5"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MDc0ZjI4NzNlMjMwZWM0OGFmYTgxZDU4M2Y4NDAifQ=="/>
  </w:docVars>
  <w:rsids>
    <w:rsidRoot w:val="000D75AA"/>
    <w:rsid w:val="D9BF3AD6"/>
    <w:rsid w:val="E7FFD9D9"/>
    <w:rsid w:val="000068A2"/>
    <w:rsid w:val="00014983"/>
    <w:rsid w:val="000171F6"/>
    <w:rsid w:val="000178C8"/>
    <w:rsid w:val="00021AEF"/>
    <w:rsid w:val="00041CA7"/>
    <w:rsid w:val="00051C74"/>
    <w:rsid w:val="00051F5E"/>
    <w:rsid w:val="000540AB"/>
    <w:rsid w:val="00055442"/>
    <w:rsid w:val="0006459C"/>
    <w:rsid w:val="000709A1"/>
    <w:rsid w:val="00072103"/>
    <w:rsid w:val="00072C0D"/>
    <w:rsid w:val="000743B4"/>
    <w:rsid w:val="00075653"/>
    <w:rsid w:val="00076330"/>
    <w:rsid w:val="00082613"/>
    <w:rsid w:val="00092E1F"/>
    <w:rsid w:val="00094B6B"/>
    <w:rsid w:val="000969BE"/>
    <w:rsid w:val="000B2F3C"/>
    <w:rsid w:val="000B3320"/>
    <w:rsid w:val="000B3E65"/>
    <w:rsid w:val="000B4F21"/>
    <w:rsid w:val="000B6E76"/>
    <w:rsid w:val="000C34A0"/>
    <w:rsid w:val="000C517B"/>
    <w:rsid w:val="000D211A"/>
    <w:rsid w:val="000D35F1"/>
    <w:rsid w:val="000D75AA"/>
    <w:rsid w:val="000E53EA"/>
    <w:rsid w:val="000F21F0"/>
    <w:rsid w:val="000F2861"/>
    <w:rsid w:val="00110AC2"/>
    <w:rsid w:val="001133E6"/>
    <w:rsid w:val="0012345E"/>
    <w:rsid w:val="00132D8B"/>
    <w:rsid w:val="00133F3E"/>
    <w:rsid w:val="00140CBF"/>
    <w:rsid w:val="00141D9D"/>
    <w:rsid w:val="00152CB3"/>
    <w:rsid w:val="001548F8"/>
    <w:rsid w:val="001655CC"/>
    <w:rsid w:val="0018012C"/>
    <w:rsid w:val="001821C9"/>
    <w:rsid w:val="00182754"/>
    <w:rsid w:val="00183018"/>
    <w:rsid w:val="00190E01"/>
    <w:rsid w:val="001968C3"/>
    <w:rsid w:val="001A0BA6"/>
    <w:rsid w:val="001A232D"/>
    <w:rsid w:val="001A7570"/>
    <w:rsid w:val="001B0030"/>
    <w:rsid w:val="001B3580"/>
    <w:rsid w:val="001B6B04"/>
    <w:rsid w:val="001C4C8F"/>
    <w:rsid w:val="001C5700"/>
    <w:rsid w:val="001C7DE8"/>
    <w:rsid w:val="001D0584"/>
    <w:rsid w:val="001D3156"/>
    <w:rsid w:val="001D4971"/>
    <w:rsid w:val="001E1206"/>
    <w:rsid w:val="001E29C4"/>
    <w:rsid w:val="001E2D73"/>
    <w:rsid w:val="001F251A"/>
    <w:rsid w:val="001F4D35"/>
    <w:rsid w:val="0020127F"/>
    <w:rsid w:val="00205352"/>
    <w:rsid w:val="00205D69"/>
    <w:rsid w:val="00210FD3"/>
    <w:rsid w:val="00212227"/>
    <w:rsid w:val="002209F0"/>
    <w:rsid w:val="002210B4"/>
    <w:rsid w:val="00221DEA"/>
    <w:rsid w:val="0022236C"/>
    <w:rsid w:val="00226607"/>
    <w:rsid w:val="002324B6"/>
    <w:rsid w:val="00234F7D"/>
    <w:rsid w:val="00236355"/>
    <w:rsid w:val="00236909"/>
    <w:rsid w:val="00236EB4"/>
    <w:rsid w:val="00241F8A"/>
    <w:rsid w:val="00242E52"/>
    <w:rsid w:val="00246065"/>
    <w:rsid w:val="0025373A"/>
    <w:rsid w:val="002546EF"/>
    <w:rsid w:val="002549F7"/>
    <w:rsid w:val="00263E80"/>
    <w:rsid w:val="00271E05"/>
    <w:rsid w:val="00280BDB"/>
    <w:rsid w:val="00281F39"/>
    <w:rsid w:val="0028500C"/>
    <w:rsid w:val="0028575C"/>
    <w:rsid w:val="002879F6"/>
    <w:rsid w:val="00292F73"/>
    <w:rsid w:val="0029554A"/>
    <w:rsid w:val="00297734"/>
    <w:rsid w:val="002A3479"/>
    <w:rsid w:val="002B7C92"/>
    <w:rsid w:val="002C176B"/>
    <w:rsid w:val="002C3627"/>
    <w:rsid w:val="002C6034"/>
    <w:rsid w:val="002D2273"/>
    <w:rsid w:val="002D5597"/>
    <w:rsid w:val="002E0793"/>
    <w:rsid w:val="002E1B63"/>
    <w:rsid w:val="002E357A"/>
    <w:rsid w:val="002E3B58"/>
    <w:rsid w:val="002E4234"/>
    <w:rsid w:val="002E5273"/>
    <w:rsid w:val="002F0D8E"/>
    <w:rsid w:val="002F4C45"/>
    <w:rsid w:val="002F5C0C"/>
    <w:rsid w:val="00302739"/>
    <w:rsid w:val="00317091"/>
    <w:rsid w:val="00320CB4"/>
    <w:rsid w:val="00321E92"/>
    <w:rsid w:val="00322535"/>
    <w:rsid w:val="003259AF"/>
    <w:rsid w:val="00325F9F"/>
    <w:rsid w:val="003306DD"/>
    <w:rsid w:val="00332242"/>
    <w:rsid w:val="003332BA"/>
    <w:rsid w:val="00340D9B"/>
    <w:rsid w:val="00340FDE"/>
    <w:rsid w:val="00342580"/>
    <w:rsid w:val="00346534"/>
    <w:rsid w:val="003517E7"/>
    <w:rsid w:val="00360BAF"/>
    <w:rsid w:val="00361596"/>
    <w:rsid w:val="00362C01"/>
    <w:rsid w:val="003646DF"/>
    <w:rsid w:val="00364A4F"/>
    <w:rsid w:val="00367D5E"/>
    <w:rsid w:val="00370E02"/>
    <w:rsid w:val="00371B5F"/>
    <w:rsid w:val="00372E66"/>
    <w:rsid w:val="00373160"/>
    <w:rsid w:val="00375933"/>
    <w:rsid w:val="0037633C"/>
    <w:rsid w:val="00382E35"/>
    <w:rsid w:val="00384168"/>
    <w:rsid w:val="003872E4"/>
    <w:rsid w:val="00390AD8"/>
    <w:rsid w:val="00390C14"/>
    <w:rsid w:val="00393447"/>
    <w:rsid w:val="00396F2C"/>
    <w:rsid w:val="003A3F27"/>
    <w:rsid w:val="003A5862"/>
    <w:rsid w:val="003B0042"/>
    <w:rsid w:val="003B45A7"/>
    <w:rsid w:val="003B4F42"/>
    <w:rsid w:val="003B4FCF"/>
    <w:rsid w:val="003B520C"/>
    <w:rsid w:val="003C634B"/>
    <w:rsid w:val="003D485E"/>
    <w:rsid w:val="003E080C"/>
    <w:rsid w:val="003F11F5"/>
    <w:rsid w:val="004007F1"/>
    <w:rsid w:val="00405301"/>
    <w:rsid w:val="00411EFB"/>
    <w:rsid w:val="00417593"/>
    <w:rsid w:val="00422CC8"/>
    <w:rsid w:val="0042686B"/>
    <w:rsid w:val="00426DC5"/>
    <w:rsid w:val="004314F4"/>
    <w:rsid w:val="00432F69"/>
    <w:rsid w:val="004373E9"/>
    <w:rsid w:val="0044036C"/>
    <w:rsid w:val="0044065E"/>
    <w:rsid w:val="004458BB"/>
    <w:rsid w:val="00446795"/>
    <w:rsid w:val="00455701"/>
    <w:rsid w:val="00461AA3"/>
    <w:rsid w:val="00462FF9"/>
    <w:rsid w:val="00471CEC"/>
    <w:rsid w:val="00473D8F"/>
    <w:rsid w:val="004805DB"/>
    <w:rsid w:val="0048511D"/>
    <w:rsid w:val="00496185"/>
    <w:rsid w:val="004A75FF"/>
    <w:rsid w:val="004B4D68"/>
    <w:rsid w:val="004C181C"/>
    <w:rsid w:val="004C445A"/>
    <w:rsid w:val="004C4477"/>
    <w:rsid w:val="004C6673"/>
    <w:rsid w:val="004C78DD"/>
    <w:rsid w:val="004C7CD6"/>
    <w:rsid w:val="004D1493"/>
    <w:rsid w:val="004D3C4E"/>
    <w:rsid w:val="004D3E3A"/>
    <w:rsid w:val="004D7C66"/>
    <w:rsid w:val="004E0167"/>
    <w:rsid w:val="004E152E"/>
    <w:rsid w:val="004F29B4"/>
    <w:rsid w:val="004F6DB3"/>
    <w:rsid w:val="005020DE"/>
    <w:rsid w:val="005051BE"/>
    <w:rsid w:val="00507297"/>
    <w:rsid w:val="005124A3"/>
    <w:rsid w:val="00515684"/>
    <w:rsid w:val="00515B82"/>
    <w:rsid w:val="0051608A"/>
    <w:rsid w:val="00516470"/>
    <w:rsid w:val="0051755E"/>
    <w:rsid w:val="005217E5"/>
    <w:rsid w:val="00524E15"/>
    <w:rsid w:val="00533B2A"/>
    <w:rsid w:val="00535233"/>
    <w:rsid w:val="0053635F"/>
    <w:rsid w:val="00536C3C"/>
    <w:rsid w:val="00537853"/>
    <w:rsid w:val="00540C2F"/>
    <w:rsid w:val="0054119B"/>
    <w:rsid w:val="00546EEC"/>
    <w:rsid w:val="0054736C"/>
    <w:rsid w:val="005505FD"/>
    <w:rsid w:val="00554B7D"/>
    <w:rsid w:val="00564A0C"/>
    <w:rsid w:val="00564F91"/>
    <w:rsid w:val="0056706B"/>
    <w:rsid w:val="00571BCB"/>
    <w:rsid w:val="005734DC"/>
    <w:rsid w:val="00573DE7"/>
    <w:rsid w:val="00575956"/>
    <w:rsid w:val="00575C51"/>
    <w:rsid w:val="005777D1"/>
    <w:rsid w:val="00594F6B"/>
    <w:rsid w:val="0059544C"/>
    <w:rsid w:val="00597C52"/>
    <w:rsid w:val="005A067E"/>
    <w:rsid w:val="005B304B"/>
    <w:rsid w:val="005C07C8"/>
    <w:rsid w:val="005C2C71"/>
    <w:rsid w:val="005C5B2E"/>
    <w:rsid w:val="005D3003"/>
    <w:rsid w:val="005D616B"/>
    <w:rsid w:val="005D6C2D"/>
    <w:rsid w:val="005E3C13"/>
    <w:rsid w:val="005E7B33"/>
    <w:rsid w:val="005F09D2"/>
    <w:rsid w:val="005F1668"/>
    <w:rsid w:val="005F2769"/>
    <w:rsid w:val="005F2AD0"/>
    <w:rsid w:val="005F2FD2"/>
    <w:rsid w:val="005F4961"/>
    <w:rsid w:val="0060186C"/>
    <w:rsid w:val="00605A2E"/>
    <w:rsid w:val="0060769D"/>
    <w:rsid w:val="006121F4"/>
    <w:rsid w:val="00617590"/>
    <w:rsid w:val="00617B08"/>
    <w:rsid w:val="006260BB"/>
    <w:rsid w:val="00627AB4"/>
    <w:rsid w:val="00631D1E"/>
    <w:rsid w:val="006335ED"/>
    <w:rsid w:val="00633E53"/>
    <w:rsid w:val="006342DB"/>
    <w:rsid w:val="006343EC"/>
    <w:rsid w:val="0063539D"/>
    <w:rsid w:val="006371EA"/>
    <w:rsid w:val="00637F53"/>
    <w:rsid w:val="00650FD7"/>
    <w:rsid w:val="006511A8"/>
    <w:rsid w:val="00654C80"/>
    <w:rsid w:val="00660ECB"/>
    <w:rsid w:val="0067378F"/>
    <w:rsid w:val="006773E1"/>
    <w:rsid w:val="00685738"/>
    <w:rsid w:val="0069073B"/>
    <w:rsid w:val="00691000"/>
    <w:rsid w:val="00695D34"/>
    <w:rsid w:val="006A1FC8"/>
    <w:rsid w:val="006A4226"/>
    <w:rsid w:val="006A4FC1"/>
    <w:rsid w:val="006A5636"/>
    <w:rsid w:val="006A6CB4"/>
    <w:rsid w:val="006B05F9"/>
    <w:rsid w:val="006B0BA0"/>
    <w:rsid w:val="006B12C0"/>
    <w:rsid w:val="006B576D"/>
    <w:rsid w:val="006D35DC"/>
    <w:rsid w:val="006E1443"/>
    <w:rsid w:val="006E2C64"/>
    <w:rsid w:val="0071134C"/>
    <w:rsid w:val="00714DDE"/>
    <w:rsid w:val="00727802"/>
    <w:rsid w:val="00731B29"/>
    <w:rsid w:val="00733795"/>
    <w:rsid w:val="007351D6"/>
    <w:rsid w:val="00737200"/>
    <w:rsid w:val="00737D62"/>
    <w:rsid w:val="0074491A"/>
    <w:rsid w:val="00754D85"/>
    <w:rsid w:val="007557E4"/>
    <w:rsid w:val="00756356"/>
    <w:rsid w:val="00757FD8"/>
    <w:rsid w:val="007605F1"/>
    <w:rsid w:val="00766C8B"/>
    <w:rsid w:val="00774434"/>
    <w:rsid w:val="007756AB"/>
    <w:rsid w:val="007811F6"/>
    <w:rsid w:val="00781D6C"/>
    <w:rsid w:val="007845E1"/>
    <w:rsid w:val="007854C9"/>
    <w:rsid w:val="007936EA"/>
    <w:rsid w:val="007940A9"/>
    <w:rsid w:val="007940BF"/>
    <w:rsid w:val="007A149B"/>
    <w:rsid w:val="007C244C"/>
    <w:rsid w:val="007C66E4"/>
    <w:rsid w:val="007C6990"/>
    <w:rsid w:val="007D725F"/>
    <w:rsid w:val="007E608C"/>
    <w:rsid w:val="007F44C1"/>
    <w:rsid w:val="007F4E73"/>
    <w:rsid w:val="00801A7F"/>
    <w:rsid w:val="0080563C"/>
    <w:rsid w:val="00806BAC"/>
    <w:rsid w:val="00807A9D"/>
    <w:rsid w:val="00812DC4"/>
    <w:rsid w:val="00814260"/>
    <w:rsid w:val="00814DA3"/>
    <w:rsid w:val="00815F39"/>
    <w:rsid w:val="00820534"/>
    <w:rsid w:val="008206EE"/>
    <w:rsid w:val="008216E8"/>
    <w:rsid w:val="008247C4"/>
    <w:rsid w:val="00826611"/>
    <w:rsid w:val="00826BFA"/>
    <w:rsid w:val="00831A18"/>
    <w:rsid w:val="00840B0D"/>
    <w:rsid w:val="00853F5C"/>
    <w:rsid w:val="00854417"/>
    <w:rsid w:val="00856862"/>
    <w:rsid w:val="00860AE3"/>
    <w:rsid w:val="0086382F"/>
    <w:rsid w:val="00874BB5"/>
    <w:rsid w:val="008779C2"/>
    <w:rsid w:val="0088682D"/>
    <w:rsid w:val="00886CE3"/>
    <w:rsid w:val="00887632"/>
    <w:rsid w:val="00893A2E"/>
    <w:rsid w:val="00895F4A"/>
    <w:rsid w:val="008973E6"/>
    <w:rsid w:val="008B3416"/>
    <w:rsid w:val="008B6B5F"/>
    <w:rsid w:val="008C2552"/>
    <w:rsid w:val="008C50FF"/>
    <w:rsid w:val="008C6069"/>
    <w:rsid w:val="008D02D8"/>
    <w:rsid w:val="008D78B0"/>
    <w:rsid w:val="008E1EB5"/>
    <w:rsid w:val="008E63DC"/>
    <w:rsid w:val="008E75F0"/>
    <w:rsid w:val="008E7ADB"/>
    <w:rsid w:val="008E7C88"/>
    <w:rsid w:val="008F3A33"/>
    <w:rsid w:val="009029CF"/>
    <w:rsid w:val="00905E4B"/>
    <w:rsid w:val="00913E57"/>
    <w:rsid w:val="00917DDE"/>
    <w:rsid w:val="00924305"/>
    <w:rsid w:val="00924B45"/>
    <w:rsid w:val="00926E1B"/>
    <w:rsid w:val="0092766A"/>
    <w:rsid w:val="009317D5"/>
    <w:rsid w:val="00932BA3"/>
    <w:rsid w:val="00936970"/>
    <w:rsid w:val="009411E1"/>
    <w:rsid w:val="00943727"/>
    <w:rsid w:val="00947EBA"/>
    <w:rsid w:val="00951188"/>
    <w:rsid w:val="00953891"/>
    <w:rsid w:val="00962853"/>
    <w:rsid w:val="0096388F"/>
    <w:rsid w:val="00963992"/>
    <w:rsid w:val="00966431"/>
    <w:rsid w:val="00970FC4"/>
    <w:rsid w:val="009718CC"/>
    <w:rsid w:val="009750C1"/>
    <w:rsid w:val="00975641"/>
    <w:rsid w:val="00983D1C"/>
    <w:rsid w:val="00991C98"/>
    <w:rsid w:val="009A3EEA"/>
    <w:rsid w:val="009A4141"/>
    <w:rsid w:val="009A62C4"/>
    <w:rsid w:val="009B36FD"/>
    <w:rsid w:val="009C0BDB"/>
    <w:rsid w:val="009C2645"/>
    <w:rsid w:val="009C5B24"/>
    <w:rsid w:val="009D2D7E"/>
    <w:rsid w:val="009D5100"/>
    <w:rsid w:val="009E3161"/>
    <w:rsid w:val="009F0F09"/>
    <w:rsid w:val="009F33B1"/>
    <w:rsid w:val="00A0200B"/>
    <w:rsid w:val="00A05C7B"/>
    <w:rsid w:val="00A11DCA"/>
    <w:rsid w:val="00A12161"/>
    <w:rsid w:val="00A1234F"/>
    <w:rsid w:val="00A124DF"/>
    <w:rsid w:val="00A1372A"/>
    <w:rsid w:val="00A16A3E"/>
    <w:rsid w:val="00A22171"/>
    <w:rsid w:val="00A22C63"/>
    <w:rsid w:val="00A23C1F"/>
    <w:rsid w:val="00A24C55"/>
    <w:rsid w:val="00A263D3"/>
    <w:rsid w:val="00A2656A"/>
    <w:rsid w:val="00A356AD"/>
    <w:rsid w:val="00A365A2"/>
    <w:rsid w:val="00A37FDF"/>
    <w:rsid w:val="00A42C5E"/>
    <w:rsid w:val="00A43914"/>
    <w:rsid w:val="00A52D71"/>
    <w:rsid w:val="00A52E40"/>
    <w:rsid w:val="00A75476"/>
    <w:rsid w:val="00A84390"/>
    <w:rsid w:val="00A86090"/>
    <w:rsid w:val="00A865BA"/>
    <w:rsid w:val="00A86E02"/>
    <w:rsid w:val="00A877C5"/>
    <w:rsid w:val="00A87F41"/>
    <w:rsid w:val="00AA112C"/>
    <w:rsid w:val="00AA4E65"/>
    <w:rsid w:val="00AB10F4"/>
    <w:rsid w:val="00AB565E"/>
    <w:rsid w:val="00AC3575"/>
    <w:rsid w:val="00AC57C3"/>
    <w:rsid w:val="00AD0172"/>
    <w:rsid w:val="00AD2BF7"/>
    <w:rsid w:val="00AD4D17"/>
    <w:rsid w:val="00AD5449"/>
    <w:rsid w:val="00AD6F53"/>
    <w:rsid w:val="00AE0AC9"/>
    <w:rsid w:val="00AE261F"/>
    <w:rsid w:val="00AE2DC3"/>
    <w:rsid w:val="00AE3AD9"/>
    <w:rsid w:val="00AF11A3"/>
    <w:rsid w:val="00AF1EF8"/>
    <w:rsid w:val="00AF4E9F"/>
    <w:rsid w:val="00B0340D"/>
    <w:rsid w:val="00B03636"/>
    <w:rsid w:val="00B046DF"/>
    <w:rsid w:val="00B0506E"/>
    <w:rsid w:val="00B05BC1"/>
    <w:rsid w:val="00B07A8A"/>
    <w:rsid w:val="00B10DC5"/>
    <w:rsid w:val="00B144D3"/>
    <w:rsid w:val="00B213D1"/>
    <w:rsid w:val="00B21610"/>
    <w:rsid w:val="00B22663"/>
    <w:rsid w:val="00B23C80"/>
    <w:rsid w:val="00B33EA3"/>
    <w:rsid w:val="00B3596D"/>
    <w:rsid w:val="00B37157"/>
    <w:rsid w:val="00B37261"/>
    <w:rsid w:val="00B429E8"/>
    <w:rsid w:val="00B50F8B"/>
    <w:rsid w:val="00B53F5C"/>
    <w:rsid w:val="00B5537F"/>
    <w:rsid w:val="00B55469"/>
    <w:rsid w:val="00B56568"/>
    <w:rsid w:val="00B65AE9"/>
    <w:rsid w:val="00B66676"/>
    <w:rsid w:val="00B6740B"/>
    <w:rsid w:val="00B708B2"/>
    <w:rsid w:val="00B73416"/>
    <w:rsid w:val="00B77477"/>
    <w:rsid w:val="00B94E0B"/>
    <w:rsid w:val="00B94EFE"/>
    <w:rsid w:val="00B954B8"/>
    <w:rsid w:val="00B95AA9"/>
    <w:rsid w:val="00BA570D"/>
    <w:rsid w:val="00BA5A89"/>
    <w:rsid w:val="00BA5E6A"/>
    <w:rsid w:val="00BA67F2"/>
    <w:rsid w:val="00BB14F3"/>
    <w:rsid w:val="00BB2599"/>
    <w:rsid w:val="00BB6932"/>
    <w:rsid w:val="00BB7B52"/>
    <w:rsid w:val="00BC2838"/>
    <w:rsid w:val="00BC75E3"/>
    <w:rsid w:val="00BD049A"/>
    <w:rsid w:val="00BD1C9B"/>
    <w:rsid w:val="00BD2990"/>
    <w:rsid w:val="00BD46AC"/>
    <w:rsid w:val="00BD50BC"/>
    <w:rsid w:val="00BE2434"/>
    <w:rsid w:val="00BE4828"/>
    <w:rsid w:val="00BE50A9"/>
    <w:rsid w:val="00BE7D99"/>
    <w:rsid w:val="00BE7E1C"/>
    <w:rsid w:val="00BF1BCD"/>
    <w:rsid w:val="00BF2633"/>
    <w:rsid w:val="00C07069"/>
    <w:rsid w:val="00C123EE"/>
    <w:rsid w:val="00C13CB6"/>
    <w:rsid w:val="00C16960"/>
    <w:rsid w:val="00C20386"/>
    <w:rsid w:val="00C24084"/>
    <w:rsid w:val="00C240EA"/>
    <w:rsid w:val="00C3071D"/>
    <w:rsid w:val="00C34EF5"/>
    <w:rsid w:val="00C43474"/>
    <w:rsid w:val="00C45AB0"/>
    <w:rsid w:val="00C4615A"/>
    <w:rsid w:val="00C47943"/>
    <w:rsid w:val="00C556A8"/>
    <w:rsid w:val="00C5603B"/>
    <w:rsid w:val="00C63CAC"/>
    <w:rsid w:val="00C63F98"/>
    <w:rsid w:val="00C76CBA"/>
    <w:rsid w:val="00C83F05"/>
    <w:rsid w:val="00C84144"/>
    <w:rsid w:val="00C8714F"/>
    <w:rsid w:val="00C877FA"/>
    <w:rsid w:val="00C91BC6"/>
    <w:rsid w:val="00C94DE6"/>
    <w:rsid w:val="00CA061C"/>
    <w:rsid w:val="00CA4819"/>
    <w:rsid w:val="00CA6605"/>
    <w:rsid w:val="00CB1526"/>
    <w:rsid w:val="00CB15D9"/>
    <w:rsid w:val="00CB4195"/>
    <w:rsid w:val="00CC6C27"/>
    <w:rsid w:val="00CC71EF"/>
    <w:rsid w:val="00CD1247"/>
    <w:rsid w:val="00CD1E36"/>
    <w:rsid w:val="00CD5A02"/>
    <w:rsid w:val="00CD641B"/>
    <w:rsid w:val="00CE3911"/>
    <w:rsid w:val="00CE4310"/>
    <w:rsid w:val="00CE618C"/>
    <w:rsid w:val="00CE7CD2"/>
    <w:rsid w:val="00CF1134"/>
    <w:rsid w:val="00CF2652"/>
    <w:rsid w:val="00CF4569"/>
    <w:rsid w:val="00D01B13"/>
    <w:rsid w:val="00D0457A"/>
    <w:rsid w:val="00D04C1F"/>
    <w:rsid w:val="00D056CC"/>
    <w:rsid w:val="00D13CCA"/>
    <w:rsid w:val="00D25186"/>
    <w:rsid w:val="00D32A78"/>
    <w:rsid w:val="00D32D33"/>
    <w:rsid w:val="00D35977"/>
    <w:rsid w:val="00D41B12"/>
    <w:rsid w:val="00D43F5A"/>
    <w:rsid w:val="00D46122"/>
    <w:rsid w:val="00D47978"/>
    <w:rsid w:val="00D54C45"/>
    <w:rsid w:val="00D64597"/>
    <w:rsid w:val="00D64AEE"/>
    <w:rsid w:val="00D6558E"/>
    <w:rsid w:val="00D72098"/>
    <w:rsid w:val="00D742F6"/>
    <w:rsid w:val="00D779E8"/>
    <w:rsid w:val="00D82669"/>
    <w:rsid w:val="00D830DE"/>
    <w:rsid w:val="00D87A69"/>
    <w:rsid w:val="00D87F07"/>
    <w:rsid w:val="00D9142A"/>
    <w:rsid w:val="00D9541F"/>
    <w:rsid w:val="00D9558F"/>
    <w:rsid w:val="00D9735E"/>
    <w:rsid w:val="00DA50C3"/>
    <w:rsid w:val="00DB6CEF"/>
    <w:rsid w:val="00DB7F6F"/>
    <w:rsid w:val="00DD0DE2"/>
    <w:rsid w:val="00DD2CE2"/>
    <w:rsid w:val="00DD60DE"/>
    <w:rsid w:val="00DD642A"/>
    <w:rsid w:val="00DE1406"/>
    <w:rsid w:val="00DE14F6"/>
    <w:rsid w:val="00DE35BE"/>
    <w:rsid w:val="00DF4FB8"/>
    <w:rsid w:val="00DF7385"/>
    <w:rsid w:val="00E036D3"/>
    <w:rsid w:val="00E1061C"/>
    <w:rsid w:val="00E10692"/>
    <w:rsid w:val="00E14738"/>
    <w:rsid w:val="00E1479A"/>
    <w:rsid w:val="00E206A3"/>
    <w:rsid w:val="00E20C64"/>
    <w:rsid w:val="00E24DB8"/>
    <w:rsid w:val="00E27034"/>
    <w:rsid w:val="00E32D4B"/>
    <w:rsid w:val="00E35526"/>
    <w:rsid w:val="00E41116"/>
    <w:rsid w:val="00E414EF"/>
    <w:rsid w:val="00E424DA"/>
    <w:rsid w:val="00E45390"/>
    <w:rsid w:val="00E455A5"/>
    <w:rsid w:val="00E5722D"/>
    <w:rsid w:val="00E62643"/>
    <w:rsid w:val="00E62938"/>
    <w:rsid w:val="00E702F6"/>
    <w:rsid w:val="00E7387C"/>
    <w:rsid w:val="00E73C17"/>
    <w:rsid w:val="00E778AE"/>
    <w:rsid w:val="00E77A0F"/>
    <w:rsid w:val="00E835A1"/>
    <w:rsid w:val="00E83E2D"/>
    <w:rsid w:val="00E85164"/>
    <w:rsid w:val="00E8739B"/>
    <w:rsid w:val="00E948B4"/>
    <w:rsid w:val="00E96570"/>
    <w:rsid w:val="00EA31DB"/>
    <w:rsid w:val="00EA68E9"/>
    <w:rsid w:val="00EB3C38"/>
    <w:rsid w:val="00EC72BD"/>
    <w:rsid w:val="00EC78B7"/>
    <w:rsid w:val="00ED14BD"/>
    <w:rsid w:val="00ED24F1"/>
    <w:rsid w:val="00ED41E5"/>
    <w:rsid w:val="00EE332B"/>
    <w:rsid w:val="00EE3A76"/>
    <w:rsid w:val="00EF1519"/>
    <w:rsid w:val="00EF2C61"/>
    <w:rsid w:val="00EF4610"/>
    <w:rsid w:val="00EF6CB2"/>
    <w:rsid w:val="00EF7939"/>
    <w:rsid w:val="00F01A5C"/>
    <w:rsid w:val="00F076E3"/>
    <w:rsid w:val="00F11CFC"/>
    <w:rsid w:val="00F1463A"/>
    <w:rsid w:val="00F23DBE"/>
    <w:rsid w:val="00F27599"/>
    <w:rsid w:val="00F329A7"/>
    <w:rsid w:val="00F40513"/>
    <w:rsid w:val="00F41C5C"/>
    <w:rsid w:val="00F424A9"/>
    <w:rsid w:val="00F4459F"/>
    <w:rsid w:val="00F508C7"/>
    <w:rsid w:val="00F52F72"/>
    <w:rsid w:val="00F54E57"/>
    <w:rsid w:val="00F5729F"/>
    <w:rsid w:val="00F65587"/>
    <w:rsid w:val="00F656A1"/>
    <w:rsid w:val="00F65B62"/>
    <w:rsid w:val="00F72DC7"/>
    <w:rsid w:val="00F776C3"/>
    <w:rsid w:val="00F77E06"/>
    <w:rsid w:val="00F850F4"/>
    <w:rsid w:val="00F9021F"/>
    <w:rsid w:val="00F95594"/>
    <w:rsid w:val="00FA1299"/>
    <w:rsid w:val="00FA7D60"/>
    <w:rsid w:val="00FB260A"/>
    <w:rsid w:val="00FB2B02"/>
    <w:rsid w:val="00FB4897"/>
    <w:rsid w:val="00FB54E0"/>
    <w:rsid w:val="00FB6664"/>
    <w:rsid w:val="00FC60C3"/>
    <w:rsid w:val="00FC6311"/>
    <w:rsid w:val="00FC7CE6"/>
    <w:rsid w:val="00FD0795"/>
    <w:rsid w:val="00FD3A37"/>
    <w:rsid w:val="00FD577E"/>
    <w:rsid w:val="00FD6497"/>
    <w:rsid w:val="00FD73BD"/>
    <w:rsid w:val="00FE1EBE"/>
    <w:rsid w:val="00FE3004"/>
    <w:rsid w:val="00FF2EC3"/>
    <w:rsid w:val="00FF66DC"/>
    <w:rsid w:val="00FF7CD6"/>
    <w:rsid w:val="012A4E2C"/>
    <w:rsid w:val="02DC2156"/>
    <w:rsid w:val="03CC3F79"/>
    <w:rsid w:val="05CD222A"/>
    <w:rsid w:val="06084616"/>
    <w:rsid w:val="06A9292B"/>
    <w:rsid w:val="08EF7A39"/>
    <w:rsid w:val="0A5844F0"/>
    <w:rsid w:val="0EE41D10"/>
    <w:rsid w:val="11386E78"/>
    <w:rsid w:val="11B73ED3"/>
    <w:rsid w:val="12277661"/>
    <w:rsid w:val="133D4C82"/>
    <w:rsid w:val="13D12EE6"/>
    <w:rsid w:val="13EE1CEA"/>
    <w:rsid w:val="13F37300"/>
    <w:rsid w:val="174D6D27"/>
    <w:rsid w:val="18CE5C46"/>
    <w:rsid w:val="1A2A2D28"/>
    <w:rsid w:val="1B9C64CF"/>
    <w:rsid w:val="1E6C7E3E"/>
    <w:rsid w:val="20346CD6"/>
    <w:rsid w:val="206E043A"/>
    <w:rsid w:val="21B75E11"/>
    <w:rsid w:val="2443573A"/>
    <w:rsid w:val="25496D80"/>
    <w:rsid w:val="27095D8A"/>
    <w:rsid w:val="277B51EB"/>
    <w:rsid w:val="279E6744"/>
    <w:rsid w:val="29EF532D"/>
    <w:rsid w:val="2BAD2B02"/>
    <w:rsid w:val="2E0C3040"/>
    <w:rsid w:val="2E40384E"/>
    <w:rsid w:val="2F083808"/>
    <w:rsid w:val="2F0B058C"/>
    <w:rsid w:val="2F7C5FA4"/>
    <w:rsid w:val="344833B2"/>
    <w:rsid w:val="3D6C58AA"/>
    <w:rsid w:val="3E799816"/>
    <w:rsid w:val="403F2E01"/>
    <w:rsid w:val="431A1904"/>
    <w:rsid w:val="45413951"/>
    <w:rsid w:val="46E47FFF"/>
    <w:rsid w:val="4779601E"/>
    <w:rsid w:val="493E1AE1"/>
    <w:rsid w:val="4B2238EC"/>
    <w:rsid w:val="4C6C7CEB"/>
    <w:rsid w:val="4DDD59C1"/>
    <w:rsid w:val="4EAE0286"/>
    <w:rsid w:val="51FB0B52"/>
    <w:rsid w:val="531F075A"/>
    <w:rsid w:val="56DA342C"/>
    <w:rsid w:val="57A01936"/>
    <w:rsid w:val="57A57FD6"/>
    <w:rsid w:val="57F01F2D"/>
    <w:rsid w:val="58D367F3"/>
    <w:rsid w:val="592C1295"/>
    <w:rsid w:val="59DD74BB"/>
    <w:rsid w:val="5A8C449C"/>
    <w:rsid w:val="5B571FFB"/>
    <w:rsid w:val="5BFB00CD"/>
    <w:rsid w:val="5C452F47"/>
    <w:rsid w:val="5D086F45"/>
    <w:rsid w:val="5D4D6706"/>
    <w:rsid w:val="60252B89"/>
    <w:rsid w:val="616C2448"/>
    <w:rsid w:val="63DF2082"/>
    <w:rsid w:val="654A16B4"/>
    <w:rsid w:val="660F1D12"/>
    <w:rsid w:val="67277FC8"/>
    <w:rsid w:val="677C2407"/>
    <w:rsid w:val="68C47A98"/>
    <w:rsid w:val="68C53F3C"/>
    <w:rsid w:val="6CC80E6D"/>
    <w:rsid w:val="6FDD1529"/>
    <w:rsid w:val="710B6BAC"/>
    <w:rsid w:val="71CC633B"/>
    <w:rsid w:val="71F238C8"/>
    <w:rsid w:val="738A5B9F"/>
    <w:rsid w:val="741F6AAA"/>
    <w:rsid w:val="74A0585D"/>
    <w:rsid w:val="77A7157C"/>
    <w:rsid w:val="78B143BF"/>
    <w:rsid w:val="7A035425"/>
    <w:rsid w:val="7AB465B7"/>
    <w:rsid w:val="7AFEC822"/>
    <w:rsid w:val="7B215011"/>
    <w:rsid w:val="7CB63E70"/>
    <w:rsid w:val="7D221505"/>
    <w:rsid w:val="7E2B6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67F8C5F"/>
  <w15:docId w15:val="{5B5BCD17-BCA1-4F83-8A1A-A10DC475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uiPriority="0" w:qFormat="1"/>
    <w:lsdException w:name="footnote reference" w:uiPriority="0" w:qFormat="1"/>
    <w:lsdException w:name="annotation reference" w:qFormat="1"/>
    <w:lsdException w:name="line number" w:uiPriority="0"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next w:val="BodyText2"/>
    <w:qFormat/>
    <w:pPr>
      <w:widowControl w:val="0"/>
      <w:jc w:val="both"/>
    </w:pPr>
    <w:rPr>
      <w:rFonts w:ascii="Calibri" w:hAnsi="Calibri" w:cs="Calibri"/>
      <w:kern w:val="2"/>
      <w:sz w:val="21"/>
      <w:szCs w:val="24"/>
    </w:rPr>
  </w:style>
  <w:style w:type="paragraph" w:styleId="1">
    <w:name w:val="heading 1"/>
    <w:basedOn w:val="ac"/>
    <w:next w:val="ac"/>
    <w:qFormat/>
    <w:pPr>
      <w:keepNext/>
      <w:keepLines/>
      <w:spacing w:before="340" w:after="330" w:line="578" w:lineRule="auto"/>
      <w:outlineLvl w:val="0"/>
    </w:pPr>
    <w:rPr>
      <w:b/>
      <w:bCs/>
      <w:kern w:val="44"/>
      <w:sz w:val="44"/>
    </w:rPr>
  </w:style>
  <w:style w:type="paragraph" w:styleId="2">
    <w:name w:val="heading 2"/>
    <w:basedOn w:val="ac"/>
    <w:next w:val="ac"/>
    <w:qFormat/>
    <w:pPr>
      <w:keepNext/>
      <w:keepLines/>
      <w:spacing w:before="260" w:after="260" w:line="415" w:lineRule="auto"/>
      <w:outlineLvl w:val="1"/>
    </w:pPr>
    <w:rPr>
      <w:rFonts w:ascii="Times New Roman" w:eastAsia="黑体" w:hAnsi="Times New Roman"/>
      <w:b/>
      <w:sz w:val="32"/>
    </w:rPr>
  </w:style>
  <w:style w:type="paragraph" w:styleId="3">
    <w:name w:val="heading 3"/>
    <w:basedOn w:val="ac"/>
    <w:next w:val="ac"/>
    <w:qFormat/>
    <w:pPr>
      <w:keepNext/>
      <w:keepLines/>
      <w:spacing w:before="260" w:after="260" w:line="415" w:lineRule="auto"/>
      <w:outlineLvl w:val="2"/>
    </w:pPr>
    <w:rPr>
      <w:b/>
      <w:sz w:val="32"/>
    </w:rPr>
  </w:style>
  <w:style w:type="paragraph" w:styleId="7">
    <w:name w:val="heading 7"/>
    <w:basedOn w:val="ac"/>
    <w:next w:val="ac"/>
    <w:link w:val="70"/>
    <w:uiPriority w:val="9"/>
    <w:qFormat/>
    <w:pPr>
      <w:keepNext/>
      <w:keepLines/>
      <w:spacing w:before="240" w:after="64" w:line="320" w:lineRule="auto"/>
      <w:outlineLvl w:val="6"/>
    </w:pPr>
    <w:rPr>
      <w:b/>
      <w:bCs/>
      <w:sz w:val="24"/>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customStyle="1" w:styleId="BodyText2">
    <w:name w:val="BodyText2"/>
    <w:basedOn w:val="ac"/>
    <w:qFormat/>
    <w:pPr>
      <w:spacing w:after="120" w:line="480" w:lineRule="auto"/>
      <w:textAlignment w:val="baseline"/>
    </w:pPr>
    <w:rPr>
      <w:rFonts w:cs="Times New Roman"/>
      <w:sz w:val="32"/>
      <w:szCs w:val="32"/>
    </w:rPr>
  </w:style>
  <w:style w:type="paragraph" w:styleId="af0">
    <w:name w:val="annotation text"/>
    <w:basedOn w:val="ac"/>
    <w:link w:val="af1"/>
    <w:uiPriority w:val="99"/>
    <w:unhideWhenUsed/>
    <w:qFormat/>
    <w:pPr>
      <w:adjustRightInd w:val="0"/>
      <w:spacing w:line="400" w:lineRule="exact"/>
      <w:jc w:val="left"/>
    </w:pPr>
    <w:rPr>
      <w:szCs w:val="21"/>
    </w:rPr>
  </w:style>
  <w:style w:type="paragraph" w:styleId="af2">
    <w:name w:val="Balloon Text"/>
    <w:basedOn w:val="ac"/>
    <w:link w:val="af3"/>
    <w:uiPriority w:val="99"/>
    <w:unhideWhenUsed/>
    <w:qFormat/>
    <w:rPr>
      <w:sz w:val="18"/>
      <w:szCs w:val="18"/>
    </w:rPr>
  </w:style>
  <w:style w:type="paragraph" w:styleId="af4">
    <w:name w:val="footer"/>
    <w:basedOn w:val="ac"/>
    <w:link w:val="af5"/>
    <w:uiPriority w:val="99"/>
    <w:qFormat/>
    <w:pPr>
      <w:tabs>
        <w:tab w:val="center" w:pos="4153"/>
        <w:tab w:val="right" w:pos="8306"/>
      </w:tabs>
      <w:snapToGrid w:val="0"/>
      <w:jc w:val="left"/>
    </w:pPr>
    <w:rPr>
      <w:sz w:val="18"/>
      <w:szCs w:val="18"/>
    </w:rPr>
  </w:style>
  <w:style w:type="paragraph" w:styleId="af6">
    <w:name w:val="envelope return"/>
    <w:basedOn w:val="ac"/>
    <w:qFormat/>
    <w:pPr>
      <w:snapToGrid w:val="0"/>
    </w:pPr>
    <w:rPr>
      <w:rFonts w:ascii="Times New Roman" w:hAnsi="Times New Roman"/>
    </w:rPr>
  </w:style>
  <w:style w:type="paragraph" w:styleId="af7">
    <w:name w:val="header"/>
    <w:basedOn w:val="ac"/>
    <w:link w:val="af8"/>
    <w:qFormat/>
    <w:pPr>
      <w:pBdr>
        <w:bottom w:val="single" w:sz="6" w:space="1" w:color="auto"/>
      </w:pBdr>
      <w:tabs>
        <w:tab w:val="center" w:pos="4153"/>
        <w:tab w:val="right" w:pos="8306"/>
      </w:tabs>
      <w:snapToGrid w:val="0"/>
      <w:jc w:val="center"/>
    </w:pPr>
    <w:rPr>
      <w:sz w:val="18"/>
      <w:szCs w:val="18"/>
    </w:rPr>
  </w:style>
  <w:style w:type="paragraph" w:styleId="4">
    <w:name w:val="toc 4"/>
    <w:basedOn w:val="ac"/>
    <w:next w:val="ac"/>
    <w:uiPriority w:val="39"/>
    <w:unhideWhenUsed/>
    <w:qFormat/>
    <w:pPr>
      <w:tabs>
        <w:tab w:val="right" w:leader="dot" w:pos="9344"/>
      </w:tabs>
      <w:adjustRightInd w:val="0"/>
      <w:spacing w:line="300" w:lineRule="exact"/>
      <w:ind w:left="629"/>
    </w:pPr>
    <w:rPr>
      <w:rFonts w:ascii="宋体"/>
      <w:szCs w:val="21"/>
    </w:rPr>
  </w:style>
  <w:style w:type="paragraph" w:styleId="af9">
    <w:name w:val="Normal (Web)"/>
    <w:basedOn w:val="ac"/>
    <w:uiPriority w:val="99"/>
    <w:semiHidden/>
    <w:unhideWhenUsed/>
    <w:qFormat/>
    <w:rPr>
      <w:sz w:val="24"/>
    </w:rPr>
  </w:style>
  <w:style w:type="table" w:styleId="afa">
    <w:name w:val="Table Grid"/>
    <w:basedOn w:val="ae"/>
    <w:uiPriority w:val="39"/>
    <w:qFormat/>
    <w:rsid w:val="00041CA7"/>
    <w:pPr>
      <w:widowControl w:val="0"/>
      <w:jc w:val="both"/>
    </w:pPr>
    <w:tblPr>
      <w:tblBorders>
        <w:top w:val="single" w:sz="4" w:space="0" w:color="auto"/>
        <w:bottom w:val="single" w:sz="4" w:space="0" w:color="auto"/>
      </w:tblBorders>
    </w:tblPr>
  </w:style>
  <w:style w:type="character" w:styleId="afb">
    <w:name w:val="Strong"/>
    <w:basedOn w:val="ad"/>
    <w:uiPriority w:val="22"/>
    <w:qFormat/>
    <w:rPr>
      <w:b/>
    </w:rPr>
  </w:style>
  <w:style w:type="character" w:styleId="afc">
    <w:name w:val="line number"/>
    <w:qFormat/>
  </w:style>
  <w:style w:type="character" w:styleId="afd">
    <w:name w:val="Hyperlink"/>
    <w:qFormat/>
    <w:rPr>
      <w:rFonts w:ascii="宋体" w:eastAsia="宋体"/>
      <w:color w:val="auto"/>
      <w:spacing w:val="0"/>
      <w:w w:val="100"/>
      <w:position w:val="0"/>
      <w:sz w:val="21"/>
      <w:u w:val="none"/>
      <w:vertAlign w:val="baseline"/>
    </w:rPr>
  </w:style>
  <w:style w:type="character" w:styleId="afe">
    <w:name w:val="annotation reference"/>
    <w:uiPriority w:val="99"/>
    <w:qFormat/>
    <w:rPr>
      <w:sz w:val="21"/>
    </w:rPr>
  </w:style>
  <w:style w:type="character" w:styleId="aff">
    <w:name w:val="footnote reference"/>
    <w:qFormat/>
    <w:rPr>
      <w:vertAlign w:val="superscript"/>
    </w:rPr>
  </w:style>
  <w:style w:type="paragraph" w:customStyle="1" w:styleId="-1">
    <w:name w:val="正文-公1"/>
    <w:uiPriority w:val="99"/>
    <w:qFormat/>
    <w:pPr>
      <w:widowControl w:val="0"/>
      <w:suppressAutoHyphens/>
      <w:jc w:val="both"/>
    </w:pPr>
    <w:rPr>
      <w:rFonts w:ascii="Calibri" w:hAnsi="Calibri"/>
      <w:kern w:val="2"/>
      <w:sz w:val="21"/>
      <w:szCs w:val="24"/>
    </w:rPr>
  </w:style>
  <w:style w:type="character" w:customStyle="1" w:styleId="70">
    <w:name w:val="标题 7 字符"/>
    <w:link w:val="7"/>
    <w:qFormat/>
    <w:rPr>
      <w:rFonts w:eastAsia="宋体"/>
      <w:b/>
      <w:bCs/>
      <w:kern w:val="2"/>
      <w:sz w:val="24"/>
      <w:szCs w:val="24"/>
    </w:rPr>
  </w:style>
  <w:style w:type="character" w:customStyle="1" w:styleId="af1">
    <w:name w:val="批注文字 字符"/>
    <w:link w:val="af0"/>
    <w:uiPriority w:val="99"/>
    <w:semiHidden/>
    <w:qFormat/>
    <w:rPr>
      <w:rFonts w:ascii="Calibri" w:eastAsia="宋体" w:hAnsi="Calibri"/>
      <w:kern w:val="2"/>
      <w:sz w:val="21"/>
      <w:szCs w:val="21"/>
    </w:rPr>
  </w:style>
  <w:style w:type="character" w:customStyle="1" w:styleId="af3">
    <w:name w:val="批注框文本 字符"/>
    <w:link w:val="af2"/>
    <w:uiPriority w:val="99"/>
    <w:semiHidden/>
    <w:qFormat/>
    <w:rPr>
      <w:rFonts w:eastAsia="宋体"/>
      <w:kern w:val="2"/>
      <w:sz w:val="18"/>
      <w:szCs w:val="18"/>
    </w:rPr>
  </w:style>
  <w:style w:type="character" w:customStyle="1" w:styleId="af5">
    <w:name w:val="页脚 字符"/>
    <w:link w:val="af4"/>
    <w:uiPriority w:val="99"/>
    <w:qFormat/>
    <w:locked/>
    <w:rPr>
      <w:rFonts w:eastAsia="宋体"/>
      <w:kern w:val="2"/>
      <w:sz w:val="18"/>
      <w:szCs w:val="18"/>
    </w:rPr>
  </w:style>
  <w:style w:type="paragraph" w:customStyle="1" w:styleId="aff0">
    <w:name w:val="其他标准称谓"/>
    <w:qFormat/>
    <w:pPr>
      <w:spacing w:line="0" w:lineRule="atLeast"/>
      <w:jc w:val="distribute"/>
    </w:pPr>
    <w:rPr>
      <w:rFonts w:ascii="黑体" w:eastAsia="黑体" w:hAnsi="Calibri" w:cs="Calibri"/>
      <w:sz w:val="52"/>
    </w:rPr>
  </w:style>
  <w:style w:type="paragraph" w:customStyle="1" w:styleId="10">
    <w:name w:val="封面标准号1"/>
    <w:qFormat/>
    <w:pPr>
      <w:widowControl w:val="0"/>
      <w:kinsoku w:val="0"/>
      <w:overflowPunct w:val="0"/>
      <w:autoSpaceDE w:val="0"/>
      <w:autoSpaceDN w:val="0"/>
      <w:spacing w:before="308"/>
      <w:jc w:val="right"/>
      <w:textAlignment w:val="center"/>
    </w:pPr>
    <w:rPr>
      <w:rFonts w:ascii="Calibri" w:hAnsi="Calibri" w:cs="Calibri"/>
      <w:sz w:val="28"/>
    </w:rPr>
  </w:style>
  <w:style w:type="paragraph" w:customStyle="1" w:styleId="aff1">
    <w:name w:val="标准文件_段"/>
    <w:link w:val="Char"/>
    <w:qFormat/>
    <w:pPr>
      <w:autoSpaceDE w:val="0"/>
      <w:autoSpaceDN w:val="0"/>
      <w:spacing w:line="520" w:lineRule="exact"/>
      <w:ind w:firstLineChars="200" w:firstLine="640"/>
      <w:jc w:val="both"/>
    </w:pPr>
    <w:rPr>
      <w:rFonts w:ascii="仿宋" w:eastAsia="仿宋" w:hAnsi="仿宋" w:cs="Calibri"/>
      <w:kern w:val="2"/>
      <w:sz w:val="32"/>
      <w:szCs w:val="32"/>
    </w:rPr>
  </w:style>
  <w:style w:type="character" w:customStyle="1" w:styleId="Char">
    <w:name w:val="标准文件_段 Char"/>
    <w:link w:val="aff1"/>
    <w:qFormat/>
    <w:rPr>
      <w:rFonts w:ascii="仿宋" w:eastAsia="仿宋" w:hAnsi="仿宋" w:cs="Calibri"/>
      <w:kern w:val="2"/>
      <w:sz w:val="32"/>
      <w:szCs w:val="32"/>
    </w:rPr>
  </w:style>
  <w:style w:type="paragraph" w:customStyle="1" w:styleId="a6">
    <w:name w:val="标准文件_章标题"/>
    <w:next w:val="aff1"/>
    <w:qFormat/>
    <w:pPr>
      <w:numPr>
        <w:ilvl w:val="1"/>
        <w:numId w:val="1"/>
      </w:numPr>
      <w:spacing w:beforeLines="100" w:before="100" w:afterLines="100" w:after="100"/>
      <w:jc w:val="both"/>
      <w:outlineLvl w:val="0"/>
    </w:pPr>
    <w:rPr>
      <w:rFonts w:ascii="黑体" w:eastAsia="黑体" w:hAnsi="Calibri" w:cs="Calibri"/>
      <w:sz w:val="21"/>
    </w:rPr>
  </w:style>
  <w:style w:type="paragraph" w:customStyle="1" w:styleId="aff2">
    <w:name w:val="标准文件_二级条标题"/>
    <w:next w:val="aff1"/>
    <w:qFormat/>
    <w:pPr>
      <w:widowControl w:val="0"/>
      <w:spacing w:beforeLines="50" w:before="50" w:afterLines="50" w:after="50"/>
      <w:jc w:val="both"/>
      <w:outlineLvl w:val="2"/>
    </w:pPr>
    <w:rPr>
      <w:rFonts w:ascii="黑体" w:eastAsia="黑体" w:hAnsi="Calibri" w:cs="Calibri"/>
      <w:sz w:val="21"/>
    </w:rPr>
  </w:style>
  <w:style w:type="paragraph" w:customStyle="1" w:styleId="a7">
    <w:name w:val="标准文件_一级条标题"/>
    <w:basedOn w:val="a6"/>
    <w:next w:val="aff1"/>
    <w:qFormat/>
    <w:pPr>
      <w:numPr>
        <w:ilvl w:val="2"/>
      </w:numPr>
      <w:spacing w:beforeLines="0" w:before="50" w:afterLines="0" w:after="50"/>
      <w:outlineLvl w:val="1"/>
    </w:pPr>
  </w:style>
  <w:style w:type="paragraph" w:customStyle="1" w:styleId="aff3">
    <w:name w:val="标准文件_三级条标题"/>
    <w:basedOn w:val="aff2"/>
    <w:next w:val="aff1"/>
    <w:qFormat/>
    <w:pPr>
      <w:outlineLvl w:val="3"/>
    </w:pPr>
  </w:style>
  <w:style w:type="paragraph" w:customStyle="1" w:styleId="aff4">
    <w:name w:val="标准文件_四级条标题"/>
    <w:next w:val="aff1"/>
    <w:qFormat/>
    <w:pPr>
      <w:widowControl w:val="0"/>
      <w:spacing w:beforeLines="50" w:before="50" w:afterLines="50" w:after="50"/>
      <w:jc w:val="both"/>
      <w:outlineLvl w:val="4"/>
    </w:pPr>
    <w:rPr>
      <w:rFonts w:ascii="黑体" w:eastAsia="黑体" w:hAnsi="Calibri" w:cs="Calibri"/>
      <w:sz w:val="21"/>
    </w:rPr>
  </w:style>
  <w:style w:type="paragraph" w:customStyle="1" w:styleId="aa">
    <w:name w:val="标准文件_五级条标题"/>
    <w:next w:val="aff2"/>
    <w:qFormat/>
    <w:pPr>
      <w:widowControl w:val="0"/>
      <w:numPr>
        <w:ilvl w:val="6"/>
        <w:numId w:val="1"/>
      </w:numPr>
      <w:spacing w:beforeLines="50" w:before="50" w:afterLines="50" w:after="50"/>
      <w:jc w:val="both"/>
      <w:outlineLvl w:val="5"/>
    </w:pPr>
    <w:rPr>
      <w:rFonts w:ascii="黑体" w:eastAsia="黑体" w:hAnsi="Calibri" w:cs="Calibri"/>
      <w:sz w:val="21"/>
    </w:rPr>
  </w:style>
  <w:style w:type="paragraph" w:customStyle="1" w:styleId="a5">
    <w:name w:val="前言标题"/>
    <w:next w:val="ac"/>
    <w:qFormat/>
    <w:pPr>
      <w:numPr>
        <w:numId w:val="1"/>
      </w:numPr>
      <w:shd w:val="clear" w:color="FFFFFF" w:fill="FFFFFF"/>
      <w:spacing w:before="540" w:after="600"/>
      <w:jc w:val="center"/>
      <w:outlineLvl w:val="0"/>
    </w:pPr>
    <w:rPr>
      <w:rFonts w:ascii="黑体" w:eastAsia="黑体" w:hAnsi="Calibri" w:cs="Calibri"/>
      <w:sz w:val="32"/>
    </w:rPr>
  </w:style>
  <w:style w:type="paragraph" w:customStyle="1" w:styleId="a9">
    <w:name w:val="标准文件_四级无标题"/>
    <w:basedOn w:val="aff4"/>
    <w:qFormat/>
    <w:pPr>
      <w:numPr>
        <w:ilvl w:val="5"/>
        <w:numId w:val="1"/>
      </w:numPr>
    </w:pPr>
    <w:rPr>
      <w:rFonts w:ascii="宋体" w:eastAsia="宋体"/>
      <w:szCs w:val="52"/>
    </w:rPr>
  </w:style>
  <w:style w:type="paragraph" w:customStyle="1" w:styleId="a8">
    <w:name w:val="标准文件_三级无标题"/>
    <w:basedOn w:val="aff3"/>
    <w:qFormat/>
    <w:pPr>
      <w:numPr>
        <w:ilvl w:val="4"/>
        <w:numId w:val="1"/>
      </w:numPr>
    </w:pPr>
    <w:rPr>
      <w:rFonts w:ascii="宋体" w:eastAsia="宋体"/>
    </w:rPr>
  </w:style>
  <w:style w:type="paragraph" w:customStyle="1" w:styleId="a">
    <w:name w:val="标准文件_正文表标题"/>
    <w:qFormat/>
    <w:pPr>
      <w:numPr>
        <w:numId w:val="2"/>
      </w:numPr>
      <w:tabs>
        <w:tab w:val="left" w:pos="0"/>
      </w:tabs>
      <w:spacing w:beforeLines="50" w:before="50" w:afterLines="50" w:after="50"/>
      <w:jc w:val="center"/>
    </w:pPr>
    <w:rPr>
      <w:rFonts w:ascii="黑体" w:eastAsia="黑体" w:hAnsi="Calibri" w:cs="Calibri"/>
      <w:sz w:val="21"/>
    </w:rPr>
  </w:style>
  <w:style w:type="character" w:customStyle="1" w:styleId="font11">
    <w:name w:val="font11"/>
    <w:qFormat/>
    <w:rPr>
      <w:rFonts w:ascii="等线" w:eastAsia="等线"/>
      <w:b/>
      <w:bCs/>
      <w:color w:val="FF0000"/>
      <w:sz w:val="22"/>
      <w:szCs w:val="22"/>
      <w:u w:val="none"/>
    </w:rPr>
  </w:style>
  <w:style w:type="character" w:customStyle="1" w:styleId="font01">
    <w:name w:val="font01"/>
    <w:qFormat/>
    <w:rPr>
      <w:rFonts w:ascii="等线" w:eastAsia="等线"/>
      <w:color w:val="000000"/>
      <w:sz w:val="22"/>
      <w:szCs w:val="22"/>
      <w:u w:val="none"/>
    </w:rPr>
  </w:style>
  <w:style w:type="paragraph" w:customStyle="1" w:styleId="aff5">
    <w:name w:val="段"/>
    <w:qFormat/>
    <w:pPr>
      <w:autoSpaceDE w:val="0"/>
      <w:autoSpaceDN w:val="0"/>
      <w:ind w:firstLineChars="200" w:firstLine="200"/>
      <w:jc w:val="both"/>
    </w:pPr>
    <w:rPr>
      <w:rFonts w:ascii="宋体" w:hAnsi="Calibri" w:cs="Calibri"/>
      <w:sz w:val="21"/>
    </w:rPr>
  </w:style>
  <w:style w:type="paragraph" w:customStyle="1" w:styleId="aff6">
    <w:name w:val="二级无"/>
    <w:basedOn w:val="ac"/>
    <w:qFormat/>
    <w:pPr>
      <w:widowControl/>
      <w:tabs>
        <w:tab w:val="left" w:pos="780"/>
      </w:tabs>
      <w:ind w:left="780" w:hanging="360"/>
      <w:jc w:val="left"/>
      <w:outlineLvl w:val="3"/>
    </w:pPr>
    <w:rPr>
      <w:rFonts w:ascii="宋体"/>
      <w:kern w:val="0"/>
      <w:szCs w:val="21"/>
    </w:rPr>
  </w:style>
  <w:style w:type="paragraph" w:customStyle="1" w:styleId="aff7">
    <w:name w:val="标准文件_二级无标题"/>
    <w:basedOn w:val="aff2"/>
    <w:qFormat/>
    <w:pPr>
      <w:tabs>
        <w:tab w:val="left" w:pos="1200"/>
      </w:tabs>
      <w:spacing w:beforeLines="0" w:before="0" w:afterLines="0" w:after="0"/>
      <w:ind w:left="1200" w:hanging="360"/>
      <w:outlineLvl w:val="9"/>
    </w:pPr>
    <w:rPr>
      <w:rFonts w:ascii="宋体" w:eastAsia="宋体"/>
    </w:rPr>
  </w:style>
  <w:style w:type="paragraph" w:customStyle="1" w:styleId="CharCharCharChar">
    <w:name w:val="Char Char Char Char"/>
    <w:basedOn w:val="ac"/>
    <w:qFormat/>
  </w:style>
  <w:style w:type="paragraph" w:customStyle="1" w:styleId="a3">
    <w:name w:val="标准文件_数字编号列项（二级）"/>
    <w:qFormat/>
    <w:pPr>
      <w:numPr>
        <w:ilvl w:val="1"/>
        <w:numId w:val="3"/>
      </w:numPr>
      <w:jc w:val="both"/>
    </w:pPr>
    <w:rPr>
      <w:rFonts w:ascii="宋体" w:hAnsi="Calibri" w:cs="Calibri"/>
      <w:sz w:val="21"/>
    </w:rPr>
  </w:style>
  <w:style w:type="paragraph" w:customStyle="1" w:styleId="a4">
    <w:name w:val="标准文件_编号列项（三级）"/>
    <w:qFormat/>
    <w:pPr>
      <w:numPr>
        <w:ilvl w:val="2"/>
        <w:numId w:val="3"/>
      </w:numPr>
    </w:pPr>
    <w:rPr>
      <w:rFonts w:ascii="宋体" w:hAnsi="Calibri" w:cs="Calibri"/>
      <w:sz w:val="21"/>
    </w:rPr>
  </w:style>
  <w:style w:type="paragraph" w:customStyle="1" w:styleId="a2">
    <w:name w:val="标准文件_字母编号列项（一级）"/>
    <w:qFormat/>
    <w:pPr>
      <w:numPr>
        <w:numId w:val="3"/>
      </w:numPr>
      <w:jc w:val="both"/>
    </w:pPr>
    <w:rPr>
      <w:rFonts w:ascii="宋体" w:hAnsi="Calibri" w:cs="Calibri"/>
      <w:sz w:val="21"/>
    </w:rPr>
  </w:style>
  <w:style w:type="paragraph" w:customStyle="1" w:styleId="aff8">
    <w:name w:val="标准文件_术语条一"/>
    <w:basedOn w:val="ac"/>
    <w:next w:val="aff1"/>
    <w:qFormat/>
    <w:pPr>
      <w:widowControl/>
    </w:pPr>
    <w:rPr>
      <w:rFonts w:ascii="宋体"/>
      <w:kern w:val="0"/>
      <w:szCs w:val="20"/>
    </w:rPr>
  </w:style>
  <w:style w:type="paragraph" w:customStyle="1" w:styleId="abstract">
    <w:name w:val="abstract"/>
    <w:basedOn w:val="ac"/>
    <w:qFormat/>
    <w:pPr>
      <w:widowControl/>
      <w:spacing w:before="100" w:beforeAutospacing="1" w:after="100" w:afterAutospacing="1"/>
      <w:jc w:val="left"/>
    </w:pPr>
    <w:rPr>
      <w:rFonts w:ascii="宋体" w:hAnsi="宋体" w:cs="宋体"/>
      <w:kern w:val="0"/>
      <w:sz w:val="24"/>
    </w:rPr>
  </w:style>
  <w:style w:type="paragraph" w:customStyle="1" w:styleId="abstractmore">
    <w:name w:val="abstract_more"/>
    <w:basedOn w:val="ac"/>
    <w:qFormat/>
    <w:pPr>
      <w:widowControl/>
      <w:spacing w:before="100" w:beforeAutospacing="1" w:after="100" w:afterAutospacing="1"/>
      <w:jc w:val="left"/>
    </w:pPr>
    <w:rPr>
      <w:rFonts w:ascii="宋体" w:hAnsi="宋体" w:cs="宋体"/>
      <w:kern w:val="0"/>
      <w:sz w:val="24"/>
    </w:rPr>
  </w:style>
  <w:style w:type="paragraph" w:styleId="aff9">
    <w:name w:val="No Spacing"/>
    <w:uiPriority w:val="99"/>
    <w:qFormat/>
    <w:pPr>
      <w:widowControl w:val="0"/>
      <w:jc w:val="both"/>
    </w:pPr>
    <w:rPr>
      <w:rFonts w:ascii="Calibri" w:hAnsi="Calibri"/>
      <w:kern w:val="2"/>
      <w:sz w:val="21"/>
      <w:szCs w:val="24"/>
    </w:rPr>
  </w:style>
  <w:style w:type="paragraph" w:customStyle="1" w:styleId="a1">
    <w:name w:val="标准文件_一级项"/>
    <w:qFormat/>
    <w:pPr>
      <w:numPr>
        <w:numId w:val="4"/>
      </w:numPr>
    </w:pPr>
    <w:rPr>
      <w:rFonts w:ascii="宋体"/>
      <w:sz w:val="21"/>
    </w:rPr>
  </w:style>
  <w:style w:type="paragraph" w:customStyle="1" w:styleId="ab">
    <w:name w:val="附录表标题"/>
    <w:basedOn w:val="ac"/>
    <w:next w:val="aff5"/>
    <w:qFormat/>
    <w:pPr>
      <w:numPr>
        <w:ilvl w:val="1"/>
        <w:numId w:val="5"/>
      </w:numPr>
      <w:tabs>
        <w:tab w:val="left" w:pos="180"/>
      </w:tabs>
      <w:spacing w:beforeLines="50" w:afterLines="50"/>
      <w:ind w:left="0" w:firstLine="0"/>
      <w:jc w:val="center"/>
    </w:pPr>
    <w:rPr>
      <w:rFonts w:ascii="黑体" w:eastAsia="黑体" w:hAnsi="Times New Roman" w:cs="Times New Roman"/>
      <w:szCs w:val="21"/>
    </w:rPr>
  </w:style>
  <w:style w:type="paragraph" w:styleId="affa">
    <w:name w:val="List Paragraph"/>
    <w:basedOn w:val="ac"/>
    <w:uiPriority w:val="34"/>
    <w:unhideWhenUsed/>
    <w:qFormat/>
    <w:pPr>
      <w:ind w:firstLineChars="200" w:firstLine="420"/>
    </w:pPr>
    <w:rPr>
      <w:rFonts w:ascii="Times New Roman" w:hAnsi="Times New Roman" w:cs="Times New Roman"/>
    </w:rPr>
  </w:style>
  <w:style w:type="character" w:customStyle="1" w:styleId="af8">
    <w:name w:val="页眉 字符"/>
    <w:basedOn w:val="ad"/>
    <w:link w:val="af7"/>
    <w:qFormat/>
    <w:rPr>
      <w:rFonts w:ascii="Calibri" w:hAnsi="Calibri" w:cs="Calibri"/>
      <w:kern w:val="2"/>
      <w:sz w:val="18"/>
      <w:szCs w:val="18"/>
    </w:rPr>
  </w:style>
  <w:style w:type="paragraph" w:styleId="affb">
    <w:name w:val="annotation subject"/>
    <w:basedOn w:val="af0"/>
    <w:next w:val="af0"/>
    <w:link w:val="affc"/>
    <w:uiPriority w:val="99"/>
    <w:semiHidden/>
    <w:unhideWhenUsed/>
    <w:rsid w:val="00A2656A"/>
    <w:pPr>
      <w:adjustRightInd/>
      <w:spacing w:line="240" w:lineRule="auto"/>
    </w:pPr>
    <w:rPr>
      <w:b/>
      <w:bCs/>
      <w:szCs w:val="24"/>
    </w:rPr>
  </w:style>
  <w:style w:type="character" w:customStyle="1" w:styleId="affc">
    <w:name w:val="批注主题 字符"/>
    <w:basedOn w:val="af1"/>
    <w:link w:val="affb"/>
    <w:uiPriority w:val="99"/>
    <w:semiHidden/>
    <w:rsid w:val="00A2656A"/>
    <w:rPr>
      <w:rFonts w:ascii="Calibri" w:eastAsia="宋体" w:hAnsi="Calibri" w:cs="Calibri"/>
      <w:b/>
      <w:bCs/>
      <w:kern w:val="2"/>
      <w:sz w:val="21"/>
      <w:szCs w:val="24"/>
    </w:rPr>
  </w:style>
  <w:style w:type="paragraph" w:styleId="affd">
    <w:name w:val="endnote text"/>
    <w:basedOn w:val="ac"/>
    <w:link w:val="affe"/>
    <w:uiPriority w:val="99"/>
    <w:semiHidden/>
    <w:unhideWhenUsed/>
    <w:rsid w:val="00C4615A"/>
    <w:pPr>
      <w:snapToGrid w:val="0"/>
      <w:jc w:val="left"/>
    </w:pPr>
  </w:style>
  <w:style w:type="character" w:customStyle="1" w:styleId="affe">
    <w:name w:val="尾注文本 字符"/>
    <w:basedOn w:val="ad"/>
    <w:link w:val="affd"/>
    <w:uiPriority w:val="99"/>
    <w:semiHidden/>
    <w:rsid w:val="00C4615A"/>
    <w:rPr>
      <w:rFonts w:ascii="Calibri" w:hAnsi="Calibri" w:cs="Calibri"/>
      <w:kern w:val="2"/>
      <w:sz w:val="21"/>
      <w:szCs w:val="24"/>
    </w:rPr>
  </w:style>
  <w:style w:type="character" w:styleId="afff">
    <w:name w:val="endnote reference"/>
    <w:basedOn w:val="ad"/>
    <w:uiPriority w:val="99"/>
    <w:semiHidden/>
    <w:unhideWhenUsed/>
    <w:rsid w:val="00C4615A"/>
    <w:rPr>
      <w:vertAlign w:val="superscript"/>
    </w:rPr>
  </w:style>
  <w:style w:type="paragraph" w:customStyle="1" w:styleId="a0">
    <w:name w:val="标准文件_方框数字列项"/>
    <w:basedOn w:val="aff1"/>
    <w:qFormat/>
    <w:rsid w:val="00390AD8"/>
    <w:pPr>
      <w:numPr>
        <w:numId w:val="6"/>
      </w:numPr>
      <w:spacing w:line="240" w:lineRule="auto"/>
      <w:ind w:firstLineChars="0" w:firstLine="0"/>
    </w:pPr>
    <w:rPr>
      <w:rFonts w:ascii="宋体" w:eastAsia="宋体" w:hAnsi="Times New Roman" w:cs="Times New Roman"/>
      <w:kern w:val="0"/>
      <w:sz w:val="21"/>
      <w:szCs w:val="20"/>
    </w:rPr>
  </w:style>
  <w:style w:type="paragraph" w:styleId="afff0">
    <w:name w:val="Date"/>
    <w:basedOn w:val="ac"/>
    <w:next w:val="ac"/>
    <w:link w:val="afff1"/>
    <w:uiPriority w:val="99"/>
    <w:semiHidden/>
    <w:unhideWhenUsed/>
    <w:rsid w:val="00CB4195"/>
    <w:pPr>
      <w:ind w:leftChars="2500" w:left="100"/>
    </w:pPr>
  </w:style>
  <w:style w:type="character" w:customStyle="1" w:styleId="afff1">
    <w:name w:val="日期 字符"/>
    <w:basedOn w:val="ad"/>
    <w:link w:val="afff0"/>
    <w:uiPriority w:val="99"/>
    <w:semiHidden/>
    <w:rsid w:val="00CB4195"/>
    <w:rPr>
      <w:rFonts w:ascii="Calibri" w:hAnsi="Calibri" w:cs="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672">
      <w:bodyDiv w:val="1"/>
      <w:marLeft w:val="0"/>
      <w:marRight w:val="0"/>
      <w:marTop w:val="0"/>
      <w:marBottom w:val="0"/>
      <w:divBdr>
        <w:top w:val="none" w:sz="0" w:space="0" w:color="auto"/>
        <w:left w:val="none" w:sz="0" w:space="0" w:color="auto"/>
        <w:bottom w:val="none" w:sz="0" w:space="0" w:color="auto"/>
        <w:right w:val="none" w:sz="0" w:space="0" w:color="auto"/>
      </w:divBdr>
    </w:div>
    <w:div w:id="254366214">
      <w:bodyDiv w:val="1"/>
      <w:marLeft w:val="0"/>
      <w:marRight w:val="0"/>
      <w:marTop w:val="0"/>
      <w:marBottom w:val="0"/>
      <w:divBdr>
        <w:top w:val="none" w:sz="0" w:space="0" w:color="auto"/>
        <w:left w:val="none" w:sz="0" w:space="0" w:color="auto"/>
        <w:bottom w:val="none" w:sz="0" w:space="0" w:color="auto"/>
        <w:right w:val="none" w:sz="0" w:space="0" w:color="auto"/>
      </w:divBdr>
    </w:div>
    <w:div w:id="415638726">
      <w:bodyDiv w:val="1"/>
      <w:marLeft w:val="0"/>
      <w:marRight w:val="0"/>
      <w:marTop w:val="0"/>
      <w:marBottom w:val="0"/>
      <w:divBdr>
        <w:top w:val="none" w:sz="0" w:space="0" w:color="auto"/>
        <w:left w:val="none" w:sz="0" w:space="0" w:color="auto"/>
        <w:bottom w:val="none" w:sz="0" w:space="0" w:color="auto"/>
        <w:right w:val="none" w:sz="0" w:space="0" w:color="auto"/>
      </w:divBdr>
    </w:div>
    <w:div w:id="809135005">
      <w:bodyDiv w:val="1"/>
      <w:marLeft w:val="0"/>
      <w:marRight w:val="0"/>
      <w:marTop w:val="0"/>
      <w:marBottom w:val="0"/>
      <w:divBdr>
        <w:top w:val="none" w:sz="0" w:space="0" w:color="auto"/>
        <w:left w:val="none" w:sz="0" w:space="0" w:color="auto"/>
        <w:bottom w:val="none" w:sz="0" w:space="0" w:color="auto"/>
        <w:right w:val="none" w:sz="0" w:space="0" w:color="auto"/>
      </w:divBdr>
    </w:div>
    <w:div w:id="875505912">
      <w:bodyDiv w:val="1"/>
      <w:marLeft w:val="0"/>
      <w:marRight w:val="0"/>
      <w:marTop w:val="0"/>
      <w:marBottom w:val="0"/>
      <w:divBdr>
        <w:top w:val="none" w:sz="0" w:space="0" w:color="auto"/>
        <w:left w:val="none" w:sz="0" w:space="0" w:color="auto"/>
        <w:bottom w:val="none" w:sz="0" w:space="0" w:color="auto"/>
        <w:right w:val="none" w:sz="0" w:space="0" w:color="auto"/>
      </w:divBdr>
    </w:div>
    <w:div w:id="1147479588">
      <w:bodyDiv w:val="1"/>
      <w:marLeft w:val="0"/>
      <w:marRight w:val="0"/>
      <w:marTop w:val="0"/>
      <w:marBottom w:val="0"/>
      <w:divBdr>
        <w:top w:val="none" w:sz="0" w:space="0" w:color="auto"/>
        <w:left w:val="none" w:sz="0" w:space="0" w:color="auto"/>
        <w:bottom w:val="none" w:sz="0" w:space="0" w:color="auto"/>
        <w:right w:val="none" w:sz="0" w:space="0" w:color="auto"/>
      </w:divBdr>
    </w:div>
    <w:div w:id="1268124656">
      <w:bodyDiv w:val="1"/>
      <w:marLeft w:val="0"/>
      <w:marRight w:val="0"/>
      <w:marTop w:val="0"/>
      <w:marBottom w:val="0"/>
      <w:divBdr>
        <w:top w:val="none" w:sz="0" w:space="0" w:color="auto"/>
        <w:left w:val="none" w:sz="0" w:space="0" w:color="auto"/>
        <w:bottom w:val="none" w:sz="0" w:space="0" w:color="auto"/>
        <w:right w:val="none" w:sz="0" w:space="0" w:color="auto"/>
      </w:divBdr>
    </w:div>
    <w:div w:id="1508060420">
      <w:bodyDiv w:val="1"/>
      <w:marLeft w:val="0"/>
      <w:marRight w:val="0"/>
      <w:marTop w:val="0"/>
      <w:marBottom w:val="0"/>
      <w:divBdr>
        <w:top w:val="none" w:sz="0" w:space="0" w:color="auto"/>
        <w:left w:val="none" w:sz="0" w:space="0" w:color="auto"/>
        <w:bottom w:val="none" w:sz="0" w:space="0" w:color="auto"/>
        <w:right w:val="none" w:sz="0" w:space="0" w:color="auto"/>
      </w:divBdr>
    </w:div>
    <w:div w:id="1728262098">
      <w:bodyDiv w:val="1"/>
      <w:marLeft w:val="0"/>
      <w:marRight w:val="0"/>
      <w:marTop w:val="0"/>
      <w:marBottom w:val="0"/>
      <w:divBdr>
        <w:top w:val="none" w:sz="0" w:space="0" w:color="auto"/>
        <w:left w:val="none" w:sz="0" w:space="0" w:color="auto"/>
        <w:bottom w:val="none" w:sz="0" w:space="0" w:color="auto"/>
        <w:right w:val="none" w:sz="0" w:space="0" w:color="auto"/>
      </w:divBdr>
    </w:div>
    <w:div w:id="2041784298">
      <w:bodyDiv w:val="1"/>
      <w:marLeft w:val="0"/>
      <w:marRight w:val="0"/>
      <w:marTop w:val="0"/>
      <w:marBottom w:val="0"/>
      <w:divBdr>
        <w:top w:val="none" w:sz="0" w:space="0" w:color="auto"/>
        <w:left w:val="none" w:sz="0" w:space="0" w:color="auto"/>
        <w:bottom w:val="none" w:sz="0" w:space="0" w:color="auto"/>
        <w:right w:val="none" w:sz="0" w:space="0" w:color="auto"/>
      </w:divBdr>
    </w:div>
    <w:div w:id="2042824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81DF3D-06F3-4FAC-8ED2-0D2FF82CB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13</Pages>
  <Words>1204</Words>
  <Characters>6867</Characters>
  <Application>Microsoft Office Word</Application>
  <DocSecurity>0</DocSecurity>
  <Lines>57</Lines>
  <Paragraphs>16</Paragraphs>
  <ScaleCrop>false</ScaleCrop>
  <Company>微软中国</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73</cp:revision>
  <dcterms:created xsi:type="dcterms:W3CDTF">2024-11-07T09:54:00Z</dcterms:created>
  <dcterms:modified xsi:type="dcterms:W3CDTF">2024-12-31T00:51:00Z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A922D90BF3B641DA8C66AE267C36FA1E_13</vt:lpwstr>
  </property>
</Properties>
</file>