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e"/>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F55DE" w14:paraId="30AA7910" w14:textId="77777777">
        <w:tc>
          <w:tcPr>
            <w:tcW w:w="509" w:type="dxa"/>
          </w:tcPr>
          <w:p w14:paraId="4071F7AB" w14:textId="77777777" w:rsidR="00EF55DE" w:rsidRDefault="004E263B">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F371EEE" w14:textId="77777777" w:rsidR="00EF55DE" w:rsidRDefault="004E263B">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EF55DE" w14:paraId="153866DD" w14:textId="77777777">
        <w:tc>
          <w:tcPr>
            <w:tcW w:w="509" w:type="dxa"/>
          </w:tcPr>
          <w:p w14:paraId="16F3242C" w14:textId="77777777" w:rsidR="00EF55DE" w:rsidRDefault="004E263B">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e"/>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F55DE" w14:paraId="2FBE2F0D" w14:textId="77777777">
              <w:trPr>
                <w:trHeight w:hRule="exact" w:val="1021"/>
              </w:trPr>
              <w:tc>
                <w:tcPr>
                  <w:tcW w:w="9242" w:type="dxa"/>
                  <w:vAlign w:val="center"/>
                </w:tcPr>
                <w:p w14:paraId="08BF58CC" w14:textId="77777777" w:rsidR="00EF55DE" w:rsidRDefault="004E263B" w:rsidP="00B8244D">
                  <w:pPr>
                    <w:pStyle w:val="afffff7"/>
                    <w:framePr w:w="0" w:hRule="auto" w:wrap="auto" w:hAnchor="text" w:xAlign="left" w:yAlign="inline" w:anchorLock="0"/>
                    <w:ind w:left="420" w:right="624"/>
                    <w:rPr>
                      <w:rFonts w:ascii="宋体" w:hAnsi="宋体"/>
                      <w:sz w:val="28"/>
                      <w:szCs w:val="28"/>
                    </w:rPr>
                  </w:pPr>
                  <w:r>
                    <w:rPr>
                      <w:noProof/>
                    </w:rPr>
                    <w:drawing>
                      <wp:inline distT="0" distB="0" distL="0" distR="0" wp14:anchorId="04CA51A7" wp14:editId="60AB392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23BB6914" wp14:editId="67BADFAF">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2E1FCE41" w14:textId="77777777" w:rsidR="00EF55DE" w:rsidRDefault="004E263B">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14:paraId="2FCED832" w14:textId="77777777" w:rsidR="00EF55DE" w:rsidRDefault="004E263B">
      <w:pPr>
        <w:pStyle w:val="afffff8"/>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2D48BA93" w14:textId="77777777" w:rsidR="00EF55DE" w:rsidRDefault="004E263B">
      <w:pPr>
        <w:pStyle w:val="affffffffffa"/>
        <w:framePr w:wrap="auto"/>
        <w:rPr>
          <w:lang w:val="fr-FR"/>
        </w:rPr>
      </w:pPr>
      <w:r>
        <w:rPr>
          <w:lang w:val="fr-FR"/>
        </w:rPr>
        <w:t>T/</w:t>
      </w:r>
      <w:r>
        <w:fldChar w:fldCharType="begin">
          <w:ffData>
            <w:name w:val="文字1"/>
            <w:enabled/>
            <w:calcOnExit w:val="0"/>
            <w:textInput>
              <w:default w:val="XXX"/>
            </w:textInput>
          </w:ffData>
        </w:fldChar>
      </w:r>
      <w:bookmarkStart w:id="4" w:name="文字1"/>
      <w:r>
        <w:rPr>
          <w:lang w:val="fr-FR"/>
        </w:rPr>
        <w:instrText xml:space="preserve"> FORMTEXT </w:instrText>
      </w:r>
      <w:r>
        <w:fldChar w:fldCharType="separate"/>
      </w:r>
      <w:r>
        <w:rPr>
          <w:rFonts w:hint="eastAsia"/>
          <w:lang w:val="fr-FR"/>
        </w:rPr>
        <w:t>GXAS</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14:paraId="5A2A6D05" w14:textId="77777777" w:rsidR="00EF55DE" w:rsidRDefault="004E263B">
      <w:pPr>
        <w:pStyle w:val="affffffffffb"/>
        <w:framePr w:wrap="auto"/>
        <w:rPr>
          <w:rFonts w:hAnsi="黑体"/>
          <w:lang w:val="fr-FR"/>
        </w:rPr>
      </w:pPr>
      <w:r>
        <w:rPr>
          <w:rFonts w:hAnsi="黑体"/>
        </w:rPr>
        <w:fldChar w:fldCharType="begin">
          <w:ffData>
            <w:name w:val="OSTD_CODE"/>
            <w:enabled/>
            <w:calcOnExit w:val="0"/>
            <w:textInput/>
          </w:ffData>
        </w:fldChar>
      </w:r>
      <w:bookmarkStart w:id="7" w:name="OSTD_CODE"/>
      <w:r>
        <w:rPr>
          <w:rFonts w:hAnsi="黑体"/>
          <w:lang w:val="fr-FR"/>
        </w:rPr>
        <w:instrText xml:space="preserve"> FORMTEXT </w:instrText>
      </w:r>
      <w:r>
        <w:rPr>
          <w:rFonts w:hAnsi="黑体"/>
        </w:rPr>
      </w:r>
      <w:r>
        <w:rPr>
          <w:rFonts w:hAnsi="黑体"/>
        </w:rPr>
        <w:fldChar w:fldCharType="separate"/>
      </w:r>
      <w:r>
        <w:rPr>
          <w:rFonts w:hAnsi="黑体"/>
          <w:lang w:val="fr-FR"/>
        </w:rPr>
        <w:t>     </w:t>
      </w:r>
      <w:r>
        <w:rPr>
          <w:rFonts w:hAnsi="黑体"/>
        </w:rPr>
        <w:fldChar w:fldCharType="end"/>
      </w:r>
      <w:bookmarkEnd w:id="7"/>
    </w:p>
    <w:p w14:paraId="28A54DEE" w14:textId="77777777" w:rsidR="00EF55DE" w:rsidRDefault="004E263B">
      <w:pPr>
        <w:spacing w:line="240" w:lineRule="auto"/>
        <w:rPr>
          <w:rFonts w:ascii="黑体" w:eastAsia="黑体" w:hAnsi="黑体"/>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72417FE" wp14:editId="0EB90F78">
                <wp:simplePos x="0" y="0"/>
                <wp:positionH relativeFrom="page">
                  <wp:posOffset>900430</wp:posOffset>
                </wp:positionH>
                <wp:positionV relativeFrom="page">
                  <wp:posOffset>2700020</wp:posOffset>
                </wp:positionV>
                <wp:extent cx="6120130" cy="0"/>
                <wp:effectExtent l="0" t="0" r="13970" b="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f4jzNgAAAAM&#10;AQAADwAAAAAAAAABACAAAAAiAAAAZHJzL2Rvd25yZXYueG1sUEsBAhQAFAAAAAgAh07iQHBOIjPj&#10;AQAAqgMAAA4AAAAAAAAAAQAgAAAAJwEAAGRycy9lMm9Eb2MueG1sUEsFBgAAAAAGAAYAWQEAAHwF&#10;AAAAAA==&#10;">
                <v:fill on="f" focussize="0,0"/>
                <v:stroke color="#000000" joinstyle="round"/>
                <v:imagedata o:title=""/>
                <o:lock v:ext="edit" aspectratio="f"/>
              </v:line>
            </w:pict>
          </mc:Fallback>
        </mc:AlternateContent>
      </w:r>
    </w:p>
    <w:p w14:paraId="68AB79A0" w14:textId="77777777" w:rsidR="00EF55DE" w:rsidRDefault="00EF55DE">
      <w:pPr>
        <w:pStyle w:val="afffff8"/>
        <w:framePr w:w="9639" w:h="6976" w:hRule="exact" w:hSpace="0" w:vSpace="0" w:wrap="around" w:hAnchor="page" w:y="6408"/>
        <w:jc w:val="center"/>
        <w:rPr>
          <w:rFonts w:ascii="黑体" w:eastAsia="黑体" w:hAnsi="黑体"/>
          <w:b w:val="0"/>
          <w:bCs w:val="0"/>
          <w:w w:val="100"/>
          <w:lang w:val="fr-FR"/>
        </w:rPr>
      </w:pPr>
    </w:p>
    <w:p w14:paraId="1565EAFC" w14:textId="77777777" w:rsidR="00EF55DE" w:rsidRDefault="004E263B">
      <w:pPr>
        <w:pStyle w:val="affffffffffc"/>
        <w:framePr w:h="6974" w:hRule="exact" w:wrap="around" w:x="1419" w:anchorLock="1"/>
        <w:rPr>
          <w:lang w:val="fr-FR"/>
        </w:rPr>
      </w:pPr>
      <w:r>
        <w:fldChar w:fldCharType="begin">
          <w:ffData>
            <w:name w:val="CSTD_NAME"/>
            <w:enabled/>
            <w:calcOnExit w:val="0"/>
            <w:textInput>
              <w:default w:val="点击此处添加标准名称"/>
            </w:textInput>
          </w:ffData>
        </w:fldChar>
      </w:r>
      <w:bookmarkStart w:id="8" w:name="CSTD_NAME"/>
      <w:r>
        <w:rPr>
          <w:lang w:val="fr-FR"/>
        </w:rPr>
        <w:instrText xml:space="preserve"> FORMTEXT </w:instrText>
      </w:r>
      <w:r>
        <w:fldChar w:fldCharType="separate"/>
      </w:r>
      <w:r>
        <w:rPr>
          <w:rFonts w:hint="eastAsia"/>
        </w:rPr>
        <w:t>全身麻醉行纤维支气管镜围手术期护理规范</w:t>
      </w:r>
      <w:r>
        <w:fldChar w:fldCharType="end"/>
      </w:r>
      <w:bookmarkEnd w:id="8"/>
    </w:p>
    <w:p w14:paraId="01F482B1" w14:textId="77777777" w:rsidR="00EF55DE" w:rsidRDefault="00EF55DE">
      <w:pPr>
        <w:framePr w:w="9639" w:h="6974" w:hRule="exact" w:wrap="around" w:vAnchor="page" w:hAnchor="page" w:x="1419" w:y="6408" w:anchorLock="1"/>
        <w:ind w:left="-1418"/>
        <w:rPr>
          <w:lang w:val="fr-FR"/>
        </w:rPr>
      </w:pPr>
    </w:p>
    <w:p w14:paraId="1C467C2C" w14:textId="77777777" w:rsidR="00EF55DE" w:rsidRDefault="004E263B">
      <w:pPr>
        <w:pStyle w:val="affffffff0"/>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Specification of nursing care for perioperative fibre bronchoscopy under general anesthesia</w:t>
      </w:r>
      <w:r>
        <w:rPr>
          <w:rFonts w:ascii="黑体" w:eastAsia="黑体" w:hAnsi="黑体"/>
          <w:szCs w:val="28"/>
        </w:rPr>
        <w:fldChar w:fldCharType="end"/>
      </w:r>
      <w:bookmarkEnd w:id="9"/>
    </w:p>
    <w:p w14:paraId="57165C7B" w14:textId="77777777" w:rsidR="00EF55DE" w:rsidRDefault="00EF55DE">
      <w:pPr>
        <w:framePr w:w="9639" w:h="6974" w:hRule="exact" w:wrap="around" w:vAnchor="page" w:hAnchor="page" w:x="1419" w:y="6408" w:anchorLock="1"/>
        <w:spacing w:line="760" w:lineRule="exact"/>
        <w:ind w:left="-1418"/>
      </w:pPr>
    </w:p>
    <w:p w14:paraId="0FE6C9E1" w14:textId="77777777" w:rsidR="00EF55DE" w:rsidRDefault="00EF55DE">
      <w:pPr>
        <w:pStyle w:val="affffffff0"/>
        <w:framePr w:w="9639" w:h="6974" w:hRule="exact" w:wrap="around" w:vAnchor="page" w:hAnchor="page" w:x="1419" w:y="6408" w:anchorLock="1"/>
        <w:textAlignment w:val="bottom"/>
        <w:rPr>
          <w:rFonts w:eastAsia="黑体"/>
          <w:szCs w:val="28"/>
        </w:rPr>
      </w:pPr>
    </w:p>
    <w:p w14:paraId="23DB857F" w14:textId="77777777" w:rsidR="00EF55DE" w:rsidRDefault="004E263B">
      <w:pPr>
        <w:pStyle w:val="affffffff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379D1AED" w14:textId="77777777" w:rsidR="00EF55DE" w:rsidRDefault="004E263B">
      <w:pPr>
        <w:pStyle w:val="affffffff0"/>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14:paraId="211EBC02" w14:textId="77777777" w:rsidR="00EF55DE" w:rsidRDefault="00EF55DE">
      <w:pPr>
        <w:pStyle w:val="affffffff0"/>
        <w:framePr w:w="9639" w:h="6974" w:hRule="exact" w:wrap="around" w:vAnchor="page" w:hAnchor="page" w:x="1419" w:y="6408" w:anchorLock="1"/>
        <w:spacing w:before="180" w:line="240" w:lineRule="atLeast"/>
        <w:textAlignment w:val="bottom"/>
        <w:rPr>
          <w:sz w:val="21"/>
          <w:szCs w:val="28"/>
        </w:rPr>
      </w:pPr>
    </w:p>
    <w:p w14:paraId="331F5E43" w14:textId="77777777" w:rsidR="00EF55DE" w:rsidRDefault="004E263B">
      <w:pPr>
        <w:pStyle w:val="affffffffff8"/>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    </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556FF965" w14:textId="77777777" w:rsidR="00EF55DE" w:rsidRDefault="004E263B">
      <w:pPr>
        <w:pStyle w:val="affffffffff9"/>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43BF755A" w14:textId="77777777" w:rsidR="00EF55DE" w:rsidRDefault="004E263B">
      <w:pPr>
        <w:pStyle w:val="afffffffff0"/>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8"/>
      <w:r>
        <w:rPr>
          <w:rFonts w:ascii="Times New Roman"/>
          <w:w w:val="100"/>
          <w:sz w:val="28"/>
        </w:rPr>
        <w:t>  </w:t>
      </w:r>
      <w:r>
        <w:rPr>
          <w:rStyle w:val="affffffffffff1"/>
          <w:rFonts w:hAnsi="黑体" w:hint="eastAsia"/>
          <w:position w:val="0"/>
        </w:rPr>
        <w:t>发</w:t>
      </w:r>
      <w:r>
        <w:rPr>
          <w:rStyle w:val="affffffffffff1"/>
          <w:rFonts w:hAnsi="黑体" w:hint="eastAsia"/>
          <w:spacing w:val="0"/>
          <w:position w:val="0"/>
        </w:rPr>
        <w:t>布</w:t>
      </w:r>
    </w:p>
    <w:p w14:paraId="2305D97C" w14:textId="77777777" w:rsidR="00EF55DE" w:rsidRDefault="004E263B">
      <w:pPr>
        <w:rPr>
          <w:rFonts w:ascii="宋体" w:hAnsi="宋体"/>
          <w:sz w:val="28"/>
          <w:szCs w:val="28"/>
        </w:rPr>
        <w:sectPr w:rsidR="00EF55DE">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6C9317CD" wp14:editId="62050FED">
                <wp:simplePos x="0" y="0"/>
                <wp:positionH relativeFrom="page">
                  <wp:posOffset>899795</wp:posOffset>
                </wp:positionH>
                <wp:positionV relativeFrom="page">
                  <wp:posOffset>9252585</wp:posOffset>
                </wp:positionV>
                <wp:extent cx="6120130" cy="0"/>
                <wp:effectExtent l="0" t="0" r="13970" b="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6iR6deMB&#10;AACqAwAADgAAAAAAAAABACAAAAAmAQAAZHJzL2Uyb0RvYy54bWxQSwUGAAAAAAYABgBZAQAAewUA&#10;AAAA&#10;">
                <v:fill on="f" focussize="0,0"/>
                <v:stroke color="#000000" joinstyle="round"/>
                <v:imagedata o:title=""/>
                <o:lock v:ext="edit" aspectratio="f"/>
                <w10:anchorlock/>
              </v:line>
            </w:pict>
          </mc:Fallback>
        </mc:AlternateContent>
      </w:r>
    </w:p>
    <w:p w14:paraId="32753114" w14:textId="77777777" w:rsidR="00EF55DE" w:rsidRDefault="004E263B">
      <w:pPr>
        <w:pStyle w:val="a6"/>
        <w:spacing w:after="360"/>
      </w:pPr>
      <w:bookmarkStart w:id="19" w:name="BookMark2"/>
      <w:r>
        <w:rPr>
          <w:spacing w:val="320"/>
        </w:rPr>
        <w:lastRenderedPageBreak/>
        <w:t>前</w:t>
      </w:r>
      <w:r>
        <w:t>言</w:t>
      </w:r>
    </w:p>
    <w:p w14:paraId="54E8AD99" w14:textId="77777777" w:rsidR="00EF55DE" w:rsidRDefault="004E263B">
      <w:pPr>
        <w:pStyle w:val="afffffd"/>
        <w:ind w:firstLine="420"/>
      </w:pPr>
      <w:r>
        <w:rPr>
          <w:rFonts w:hint="eastAsia"/>
        </w:rPr>
        <w:t>本文件参照GB/T 1.1—2020《标准化工作导则  第1部分：标准化文件的结构和起草规则》的规定起草。</w:t>
      </w:r>
    </w:p>
    <w:p w14:paraId="7D589E8B" w14:textId="77777777" w:rsidR="00EF55DE" w:rsidRDefault="004E263B">
      <w:pPr>
        <w:pStyle w:val="afffffd"/>
        <w:ind w:firstLine="420"/>
      </w:pPr>
      <w:r>
        <w:rPr>
          <w:rFonts w:hint="eastAsia"/>
        </w:rPr>
        <w:t>请注意本文件的某些内容可能涉及专利。本文件的发布机构不承担识别专利的责任。</w:t>
      </w:r>
    </w:p>
    <w:p w14:paraId="4BC74424" w14:textId="77777777" w:rsidR="00EF55DE" w:rsidRDefault="004E263B">
      <w:pPr>
        <w:pStyle w:val="afffffd"/>
        <w:ind w:firstLine="420"/>
      </w:pPr>
      <w:r>
        <w:rPr>
          <w:rFonts w:hint="eastAsia"/>
        </w:rPr>
        <w:t>本文件由南宁市第四人民医院提出并宣</w:t>
      </w:r>
      <w:proofErr w:type="gramStart"/>
      <w:r>
        <w:rPr>
          <w:rFonts w:hint="eastAsia"/>
        </w:rPr>
        <w:t>贯</w:t>
      </w:r>
      <w:proofErr w:type="gramEnd"/>
      <w:r>
        <w:rPr>
          <w:rFonts w:hint="eastAsia"/>
        </w:rPr>
        <w:t>。</w:t>
      </w:r>
    </w:p>
    <w:p w14:paraId="368DE67B" w14:textId="77777777" w:rsidR="00EF55DE" w:rsidRDefault="004E263B">
      <w:pPr>
        <w:pStyle w:val="afffffd"/>
        <w:ind w:firstLine="420"/>
      </w:pPr>
      <w:r>
        <w:rPr>
          <w:rFonts w:hint="eastAsia"/>
        </w:rPr>
        <w:t>本文件由广西标准化协会归口。</w:t>
      </w:r>
    </w:p>
    <w:p w14:paraId="7CCFC882" w14:textId="77777777" w:rsidR="00EF55DE" w:rsidRDefault="004E263B">
      <w:pPr>
        <w:pStyle w:val="afffffd"/>
        <w:ind w:firstLine="420"/>
      </w:pPr>
      <w:r>
        <w:rPr>
          <w:rFonts w:hint="eastAsia"/>
        </w:rPr>
        <w:t>本文件起草单位：南宁市第四人民医院、广西医科大学附属武鸣医院、钦州市中医医院、南宁市第一人民医院、南宁市红十字会医院、防城港市中医医院、桂林市人民医院、钦州市第一人民医院</w:t>
      </w:r>
      <w:r>
        <w:rPr>
          <w:rFonts w:hAnsi="宋体" w:hint="eastAsia"/>
          <w:szCs w:val="21"/>
        </w:rPr>
        <w:t>。</w:t>
      </w:r>
    </w:p>
    <w:p w14:paraId="4A4C1C89" w14:textId="1DE12417" w:rsidR="00EF55DE" w:rsidRDefault="004E263B">
      <w:pPr>
        <w:pStyle w:val="afffffd"/>
        <w:ind w:firstLine="420"/>
      </w:pPr>
      <w:r>
        <w:rPr>
          <w:rFonts w:hint="eastAsia"/>
        </w:rPr>
        <w:t>本文件主要起草人：</w:t>
      </w:r>
      <w:proofErr w:type="gramStart"/>
      <w:r>
        <w:rPr>
          <w:rFonts w:hint="eastAsia"/>
        </w:rPr>
        <w:t>方跃平</w:t>
      </w:r>
      <w:proofErr w:type="gramEnd"/>
      <w:r>
        <w:rPr>
          <w:rFonts w:hint="eastAsia"/>
        </w:rPr>
        <w:t>、刘凤、陈薇、邓海平、赵仰旭、李桂迎、黄小霞、高璐、张秀梅、王兰芬、韦春妹、黄</w:t>
      </w:r>
      <w:r w:rsidR="009E6368">
        <w:rPr>
          <w:rFonts w:hint="eastAsia"/>
        </w:rPr>
        <w:t>连</w:t>
      </w:r>
      <w:r>
        <w:rPr>
          <w:rFonts w:hint="eastAsia"/>
        </w:rPr>
        <w:t>飘、吴文英、卢霞、张春燕、姚秋明、李顺芬、廖少艳、宋振芳、欧平雪、黄爱先</w:t>
      </w:r>
      <w:r w:rsidR="00B45E3B">
        <w:rPr>
          <w:rFonts w:hint="eastAsia"/>
        </w:rPr>
        <w:t>、</w:t>
      </w:r>
      <w:r w:rsidR="00B45E3B" w:rsidRPr="00B45E3B">
        <w:rPr>
          <w:rFonts w:hint="eastAsia"/>
        </w:rPr>
        <w:t>邓文海</w:t>
      </w:r>
      <w:r>
        <w:rPr>
          <w:rFonts w:hint="eastAsia"/>
        </w:rPr>
        <w:t>、文</w:t>
      </w:r>
      <w:proofErr w:type="gramStart"/>
      <w:r>
        <w:rPr>
          <w:rFonts w:hint="eastAsia"/>
        </w:rPr>
        <w:t>雯</w:t>
      </w:r>
      <w:proofErr w:type="gramEnd"/>
      <w:r>
        <w:rPr>
          <w:rFonts w:hint="eastAsia"/>
        </w:rPr>
        <w:t>、黎莹、杨巧妙、韦仟</w:t>
      </w:r>
      <w:proofErr w:type="gramStart"/>
      <w:r>
        <w:rPr>
          <w:rFonts w:hint="eastAsia"/>
        </w:rPr>
        <w:t>芊</w:t>
      </w:r>
      <w:proofErr w:type="gramEnd"/>
      <w:r>
        <w:rPr>
          <w:rFonts w:hint="eastAsia"/>
        </w:rPr>
        <w:t>、郑林平、农秋棉、</w:t>
      </w:r>
      <w:proofErr w:type="gramStart"/>
      <w:r>
        <w:rPr>
          <w:rFonts w:hint="eastAsia"/>
        </w:rPr>
        <w:t>郭茨雯</w:t>
      </w:r>
      <w:proofErr w:type="gramEnd"/>
      <w:r>
        <w:rPr>
          <w:rFonts w:hint="eastAsia"/>
        </w:rPr>
        <w:t>、文琼、韦丽云、凌光艳、韦秋桂、陈晓云、黄学丽、颜承荣、张芳、冯以丽、黄民珍、梁玉清、李玲、李小燕、颜丽琴、周静、袁桂福、欧阳雪、莫双燕、覃四妹、苏春雄、何华伟、覃伟。</w:t>
      </w:r>
    </w:p>
    <w:p w14:paraId="64EF909B" w14:textId="77777777" w:rsidR="00EF55DE" w:rsidRDefault="00EF55DE">
      <w:pPr>
        <w:pStyle w:val="afffffd"/>
        <w:ind w:firstLine="420"/>
      </w:pPr>
    </w:p>
    <w:p w14:paraId="558B662B" w14:textId="77777777" w:rsidR="00EF55DE" w:rsidRDefault="00EF55DE">
      <w:pPr>
        <w:pStyle w:val="afffffd"/>
        <w:ind w:firstLine="420"/>
        <w:sectPr w:rsidR="00EF55DE">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p>
    <w:p w14:paraId="5FDB73FC" w14:textId="77777777" w:rsidR="00EF55DE" w:rsidRDefault="00EF55DE">
      <w:pPr>
        <w:spacing w:line="20" w:lineRule="exact"/>
        <w:jc w:val="center"/>
        <w:rPr>
          <w:rFonts w:ascii="黑体" w:eastAsia="黑体" w:hAnsi="黑体"/>
          <w:sz w:val="32"/>
          <w:szCs w:val="32"/>
        </w:rPr>
      </w:pPr>
      <w:bookmarkStart w:id="20" w:name="BookMark4"/>
      <w:bookmarkEnd w:id="19"/>
    </w:p>
    <w:p w14:paraId="00FD67C3" w14:textId="77777777" w:rsidR="00EF55DE" w:rsidRDefault="00EF55DE">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A5C4CADE56BD4EABA458896CEB57C964"/>
        </w:placeholder>
      </w:sdtPr>
      <w:sdtContent>
        <w:p w14:paraId="148255D2" w14:textId="77777777" w:rsidR="00EF55DE" w:rsidRDefault="004E263B">
          <w:pPr>
            <w:pStyle w:val="affffffffff0"/>
            <w:spacing w:beforeLines="100" w:before="240" w:afterLines="220" w:after="528"/>
          </w:pPr>
          <w:r>
            <w:rPr>
              <w:rFonts w:hint="eastAsia"/>
            </w:rPr>
            <w:t>全身麻醉行纤维支气管</w:t>
          </w:r>
          <w:proofErr w:type="gramStart"/>
          <w:r>
            <w:rPr>
              <w:rFonts w:hint="eastAsia"/>
            </w:rPr>
            <w:t>镜围手术期</w:t>
          </w:r>
          <w:proofErr w:type="gramEnd"/>
          <w:r>
            <w:rPr>
              <w:rFonts w:hint="eastAsia"/>
            </w:rPr>
            <w:t>护理规范</w:t>
          </w:r>
        </w:p>
      </w:sdtContent>
    </w:sdt>
    <w:p w14:paraId="672312AF" w14:textId="77777777" w:rsidR="00EF55DE" w:rsidRDefault="004E263B">
      <w:pPr>
        <w:pStyle w:val="affc"/>
        <w:spacing w:before="240" w:after="240"/>
      </w:pPr>
      <w:bookmarkStart w:id="22" w:name="_Toc17233325"/>
      <w:bookmarkStart w:id="23" w:name="_Toc26718930"/>
      <w:bookmarkStart w:id="24" w:name="_Toc24884211"/>
      <w:bookmarkStart w:id="25" w:name="_Toc97192964"/>
      <w:bookmarkStart w:id="26" w:name="_Toc24884218"/>
      <w:bookmarkStart w:id="27" w:name="_Toc26986530"/>
      <w:bookmarkStart w:id="28" w:name="_Toc17233333"/>
      <w:bookmarkStart w:id="29" w:name="_Toc26986771"/>
      <w:bookmarkStart w:id="30" w:name="_Toc26648465"/>
      <w:bookmarkEnd w:id="21"/>
      <w:r>
        <w:rPr>
          <w:rFonts w:hint="eastAsia"/>
        </w:rPr>
        <w:t>范围</w:t>
      </w:r>
      <w:bookmarkEnd w:id="22"/>
      <w:bookmarkEnd w:id="23"/>
      <w:bookmarkEnd w:id="24"/>
      <w:bookmarkEnd w:id="25"/>
      <w:bookmarkEnd w:id="26"/>
      <w:bookmarkEnd w:id="27"/>
      <w:bookmarkEnd w:id="28"/>
      <w:bookmarkEnd w:id="29"/>
      <w:bookmarkEnd w:id="30"/>
    </w:p>
    <w:p w14:paraId="4790AE29" w14:textId="0A54E0D6" w:rsidR="00EF55DE" w:rsidRDefault="004E263B">
      <w:pPr>
        <w:pStyle w:val="afffffd"/>
        <w:ind w:firstLine="420"/>
      </w:pPr>
      <w:bookmarkStart w:id="31" w:name="_Toc24884212"/>
      <w:bookmarkStart w:id="32" w:name="_Toc24884219"/>
      <w:bookmarkStart w:id="33" w:name="_Toc26648466"/>
      <w:bookmarkStart w:id="34" w:name="_Toc17233326"/>
      <w:bookmarkStart w:id="35" w:name="_Toc17233334"/>
      <w:r>
        <w:rPr>
          <w:rFonts w:hint="eastAsia"/>
        </w:rPr>
        <w:t>本文件界定了纤维支气管镜的术语和定义，规定了全身麻醉行纤维支气管</w:t>
      </w:r>
      <w:proofErr w:type="gramStart"/>
      <w:r>
        <w:rPr>
          <w:rFonts w:hint="eastAsia"/>
        </w:rPr>
        <w:t>镜围手术期</w:t>
      </w:r>
      <w:proofErr w:type="gramEnd"/>
      <w:r>
        <w:rPr>
          <w:rFonts w:hint="eastAsia"/>
        </w:rPr>
        <w:t>护理的基本要求、护理措施、</w:t>
      </w:r>
      <w:r w:rsidR="009118C0">
        <w:rPr>
          <w:rFonts w:hint="eastAsia"/>
        </w:rPr>
        <w:t>并发症处理措施、健康教育</w:t>
      </w:r>
      <w:r>
        <w:rPr>
          <w:rFonts w:hint="eastAsia"/>
        </w:rPr>
        <w:t>等要求。</w:t>
      </w:r>
    </w:p>
    <w:p w14:paraId="14763051" w14:textId="77777777" w:rsidR="00EF55DE" w:rsidRDefault="004E263B">
      <w:pPr>
        <w:pStyle w:val="afffffd"/>
        <w:ind w:firstLine="420"/>
      </w:pPr>
      <w:r>
        <w:rPr>
          <w:rFonts w:hint="eastAsia"/>
        </w:rPr>
        <w:t>本文件适用于全身麻醉行纤维支气管</w:t>
      </w:r>
      <w:proofErr w:type="gramStart"/>
      <w:r>
        <w:rPr>
          <w:rFonts w:hint="eastAsia"/>
        </w:rPr>
        <w:t>镜围手术期</w:t>
      </w:r>
      <w:proofErr w:type="gramEnd"/>
      <w:r>
        <w:rPr>
          <w:rFonts w:hint="eastAsia"/>
        </w:rPr>
        <w:t>的护理。</w:t>
      </w:r>
    </w:p>
    <w:p w14:paraId="1528499A" w14:textId="77777777" w:rsidR="00EF55DE" w:rsidRDefault="004E263B">
      <w:pPr>
        <w:pStyle w:val="affc"/>
        <w:spacing w:before="240" w:after="240"/>
      </w:pPr>
      <w:bookmarkStart w:id="36" w:name="_Toc97192965"/>
      <w:bookmarkStart w:id="37" w:name="_Toc26986772"/>
      <w:bookmarkStart w:id="38" w:name="_Toc26718931"/>
      <w:bookmarkStart w:id="39" w:name="_Toc26986531"/>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743442D6BFCF4173AD5B9333EB6788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59C58EF" w14:textId="50DECC91" w:rsidR="00EF55DE" w:rsidRDefault="009118C0">
          <w:pPr>
            <w:pStyle w:val="afffffd"/>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3EB82AA" w14:textId="3C682BF1" w:rsidR="009118C0" w:rsidRPr="009118C0" w:rsidRDefault="009118C0" w:rsidP="009118C0">
      <w:pPr>
        <w:pStyle w:val="afffffd"/>
        <w:ind w:firstLine="420"/>
      </w:pPr>
      <w:bookmarkStart w:id="40" w:name="_Hlk189754843"/>
      <w:bookmarkStart w:id="41" w:name="_Toc97192966"/>
      <w:r w:rsidRPr="009118C0">
        <w:t>GB 15982</w:t>
      </w:r>
      <w:r>
        <w:rPr>
          <w:rFonts w:hint="eastAsia"/>
        </w:rPr>
        <w:t xml:space="preserve">  </w:t>
      </w:r>
      <w:r w:rsidRPr="009118C0">
        <w:rPr>
          <w:rFonts w:hint="eastAsia"/>
        </w:rPr>
        <w:t>医院消毒卫生标准</w:t>
      </w:r>
    </w:p>
    <w:bookmarkEnd w:id="40"/>
    <w:p w14:paraId="1A0CA750" w14:textId="1BABABD3" w:rsidR="00EF55DE" w:rsidRDefault="004E263B">
      <w:pPr>
        <w:pStyle w:val="affc"/>
        <w:spacing w:before="240" w:after="240"/>
      </w:pPr>
      <w:r>
        <w:rPr>
          <w:rFonts w:hint="eastAsia"/>
          <w:szCs w:val="21"/>
        </w:rPr>
        <w:t>术语和定义</w:t>
      </w:r>
      <w:bookmarkEnd w:id="41"/>
    </w:p>
    <w:bookmarkStart w:id="42" w:name="_Toc26986532" w:displacedByCustomXml="next"/>
    <w:bookmarkEnd w:id="42" w:displacedByCustomXml="next"/>
    <w:sdt>
      <w:sdtPr>
        <w:id w:val="-1909835108"/>
        <w:placeholder>
          <w:docPart w:val="D70997F5D44E4835A8182CDB6850F28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27B5D69" w14:textId="77777777" w:rsidR="00EF55DE" w:rsidRDefault="004E263B">
          <w:pPr>
            <w:pStyle w:val="afffffd"/>
            <w:ind w:firstLine="420"/>
          </w:pPr>
          <w:r>
            <w:t>下列术语和定义适用于本文件。</w:t>
          </w:r>
        </w:p>
      </w:sdtContent>
    </w:sdt>
    <w:p w14:paraId="2F4E8A3D" w14:textId="77777777" w:rsidR="00EF55DE" w:rsidRDefault="004E263B">
      <w:pPr>
        <w:pStyle w:val="afffffffffffc"/>
        <w:ind w:left="420" w:hangingChars="200" w:hanging="420"/>
        <w:rPr>
          <w:rFonts w:ascii="黑体" w:eastAsia="黑体" w:hAnsi="黑体"/>
        </w:rPr>
      </w:pPr>
      <w:r>
        <w:rPr>
          <w:rFonts w:ascii="黑体" w:eastAsia="黑体" w:hAnsi="黑体"/>
        </w:rPr>
        <w:br/>
      </w:r>
      <w:r>
        <w:rPr>
          <w:rFonts w:ascii="黑体" w:eastAsia="黑体" w:hAnsi="黑体" w:hint="eastAsia"/>
        </w:rPr>
        <w:t xml:space="preserve">纤维支气管镜  </w:t>
      </w:r>
      <w:proofErr w:type="spellStart"/>
      <w:r>
        <w:rPr>
          <w:rFonts w:ascii="黑体" w:eastAsia="黑体" w:hAnsi="黑体"/>
        </w:rPr>
        <w:t>fibre</w:t>
      </w:r>
      <w:proofErr w:type="spellEnd"/>
      <w:r>
        <w:rPr>
          <w:rFonts w:ascii="黑体" w:eastAsia="黑体" w:hAnsi="黑体"/>
        </w:rPr>
        <w:t xml:space="preserve"> bronchoscopy</w:t>
      </w:r>
    </w:p>
    <w:p w14:paraId="731A197A" w14:textId="77777777" w:rsidR="00EF55DE" w:rsidRDefault="004E263B">
      <w:pPr>
        <w:pStyle w:val="afffffd"/>
        <w:ind w:firstLine="420"/>
      </w:pPr>
      <w:r>
        <w:rPr>
          <w:rFonts w:hint="eastAsia"/>
        </w:rPr>
        <w:t>用于肺叶、段及亚段支气管病变的观察、活检采样、细胞学和细菌学检查，配合电视系统可进行摄影、示教和动态记录的一种仪器。</w:t>
      </w:r>
    </w:p>
    <w:p w14:paraId="4B505CEC" w14:textId="77777777" w:rsidR="00EF55DE" w:rsidRDefault="004E263B">
      <w:pPr>
        <w:pStyle w:val="affc"/>
        <w:spacing w:before="240" w:after="240"/>
      </w:pPr>
      <w:r>
        <w:rPr>
          <w:rFonts w:hint="eastAsia"/>
        </w:rPr>
        <w:t>基本要求</w:t>
      </w:r>
    </w:p>
    <w:p w14:paraId="6509B076" w14:textId="77777777" w:rsidR="00EF55DE" w:rsidRDefault="004E263B">
      <w:pPr>
        <w:pStyle w:val="affd"/>
        <w:spacing w:before="120" w:after="120"/>
      </w:pPr>
      <w:r>
        <w:rPr>
          <w:rFonts w:hint="eastAsia"/>
        </w:rPr>
        <w:t>护理人员</w:t>
      </w:r>
    </w:p>
    <w:p w14:paraId="3FC379D5" w14:textId="77777777" w:rsidR="00EF55DE" w:rsidRDefault="004E263B">
      <w:pPr>
        <w:pStyle w:val="afffffffff9"/>
      </w:pPr>
      <w:r>
        <w:rPr>
          <w:rFonts w:hint="eastAsia"/>
        </w:rPr>
        <w:t>应熟练掌握全身麻醉行纤维支气管</w:t>
      </w:r>
      <w:proofErr w:type="gramStart"/>
      <w:r>
        <w:rPr>
          <w:rFonts w:hint="eastAsia"/>
        </w:rPr>
        <w:t>镜围手术期</w:t>
      </w:r>
      <w:proofErr w:type="gramEnd"/>
      <w:r>
        <w:rPr>
          <w:rFonts w:hint="eastAsia"/>
        </w:rPr>
        <w:t>护理常规，正确实施护理措施。</w:t>
      </w:r>
    </w:p>
    <w:p w14:paraId="4925A77C" w14:textId="77777777" w:rsidR="00EF55DE" w:rsidRPr="00B8244D" w:rsidRDefault="004E263B">
      <w:pPr>
        <w:pStyle w:val="afffffffff9"/>
      </w:pPr>
      <w:r>
        <w:rPr>
          <w:rFonts w:hint="eastAsia"/>
        </w:rPr>
        <w:t>应具有开展呼吸内镜诊疗技术临床护理应用的相关能力，并经过呼吸内镜诊疗技术相关专业系统培训</w:t>
      </w:r>
      <w:r w:rsidRPr="00B8244D">
        <w:rPr>
          <w:rFonts w:hint="eastAsia"/>
        </w:rPr>
        <w:t>合格。</w:t>
      </w:r>
    </w:p>
    <w:p w14:paraId="44972859" w14:textId="77777777" w:rsidR="00EF55DE" w:rsidRPr="00B8244D" w:rsidRDefault="004E263B">
      <w:pPr>
        <w:pStyle w:val="affd"/>
        <w:spacing w:before="120" w:after="120"/>
      </w:pPr>
      <w:r w:rsidRPr="00B8244D">
        <w:rPr>
          <w:rFonts w:hint="eastAsia"/>
        </w:rPr>
        <w:t>设施设备</w:t>
      </w:r>
    </w:p>
    <w:p w14:paraId="75F3B22C" w14:textId="77777777" w:rsidR="00EF55DE" w:rsidRPr="00B8244D" w:rsidRDefault="004E263B">
      <w:pPr>
        <w:pStyle w:val="afffffffff9"/>
      </w:pPr>
      <w:r w:rsidRPr="00B8244D">
        <w:rPr>
          <w:rFonts w:hint="eastAsia"/>
        </w:rPr>
        <w:t>满足呼吸内镜诊疗技术临床工作要求，包括术前准备室、内镜诊疗室和术后观察室等。</w:t>
      </w:r>
    </w:p>
    <w:p w14:paraId="21074C01" w14:textId="5940731F" w:rsidR="00EF55DE" w:rsidRPr="00B8244D" w:rsidRDefault="004E263B" w:rsidP="009118C0">
      <w:pPr>
        <w:pStyle w:val="afffffffff9"/>
      </w:pPr>
      <w:r w:rsidRPr="00B8244D">
        <w:rPr>
          <w:rFonts w:hint="eastAsia"/>
        </w:rPr>
        <w:t>设施</w:t>
      </w:r>
      <w:r w:rsidR="009118C0" w:rsidRPr="00B8244D">
        <w:rPr>
          <w:rFonts w:hint="eastAsia"/>
        </w:rPr>
        <w:t>设备消毒应符合</w:t>
      </w:r>
      <w:r w:rsidR="009118C0" w:rsidRPr="00B8244D">
        <w:t>GB 15982</w:t>
      </w:r>
      <w:r w:rsidR="009118C0" w:rsidRPr="00B8244D">
        <w:rPr>
          <w:rFonts w:hint="eastAsia"/>
        </w:rPr>
        <w:t>的规定。</w:t>
      </w:r>
    </w:p>
    <w:p w14:paraId="6042E3FA" w14:textId="6C991A5D" w:rsidR="00EF55DE" w:rsidRPr="00B8244D" w:rsidRDefault="004E263B" w:rsidP="009118C0">
      <w:pPr>
        <w:pStyle w:val="afffffffff9"/>
      </w:pPr>
      <w:r w:rsidRPr="00B8244D">
        <w:rPr>
          <w:rFonts w:hint="eastAsia"/>
        </w:rPr>
        <w:t>每个诊疗单元应符合手术麻醉的基本配置要求，配备呼吸机和心电监护仪、吸氧装置、负压吸引装置、开放气道管理设备(简易呼吸囊、喉镜、各型号气管导管)</w:t>
      </w:r>
      <w:r w:rsidR="009118C0" w:rsidRPr="00B8244D">
        <w:rPr>
          <w:rFonts w:hint="eastAsia"/>
        </w:rPr>
        <w:t>等急救设备，以及</w:t>
      </w:r>
      <w:r w:rsidRPr="00B8244D">
        <w:rPr>
          <w:rFonts w:hint="eastAsia"/>
        </w:rPr>
        <w:t>静脉输液装置、转运平车</w:t>
      </w:r>
      <w:r w:rsidR="009118C0" w:rsidRPr="00B8244D">
        <w:rPr>
          <w:rFonts w:hint="eastAsia"/>
        </w:rPr>
        <w:t>等辅助设备。</w:t>
      </w:r>
    </w:p>
    <w:p w14:paraId="0BE566EE" w14:textId="77777777" w:rsidR="00EF55DE" w:rsidRPr="00B8244D" w:rsidRDefault="004E263B">
      <w:pPr>
        <w:pStyle w:val="affd"/>
        <w:spacing w:before="120" w:after="120"/>
      </w:pPr>
      <w:r w:rsidRPr="00B8244D">
        <w:rPr>
          <w:rFonts w:hint="eastAsia"/>
        </w:rPr>
        <w:t>耗材及药品</w:t>
      </w:r>
    </w:p>
    <w:p w14:paraId="7AAA6471" w14:textId="77777777" w:rsidR="00EF55DE" w:rsidRPr="00B8244D" w:rsidRDefault="004E263B">
      <w:pPr>
        <w:pStyle w:val="affe"/>
        <w:spacing w:before="120" w:after="120"/>
      </w:pPr>
      <w:r w:rsidRPr="00B8244D">
        <w:rPr>
          <w:rFonts w:hint="eastAsia"/>
        </w:rPr>
        <w:t>耗材</w:t>
      </w:r>
    </w:p>
    <w:p w14:paraId="75DC34CA" w14:textId="2E56A1EA" w:rsidR="00EF55DE" w:rsidRPr="00B8244D" w:rsidRDefault="004E263B">
      <w:pPr>
        <w:pStyle w:val="afffffd"/>
        <w:ind w:firstLine="420"/>
      </w:pPr>
      <w:r w:rsidRPr="00B8244D">
        <w:rPr>
          <w:rFonts w:hint="eastAsia"/>
        </w:rPr>
        <w:t>留置针、雾化器、注射器、输液管、输氧管、吸痰管、三通阀、口咽通气管、一次性使用活检钳、一次性使用细胞刷、</w:t>
      </w:r>
      <w:r w:rsidR="00247C96" w:rsidRPr="00B8244D">
        <w:rPr>
          <w:rFonts w:hint="eastAsia"/>
        </w:rPr>
        <w:t>麻醉面罩、一次性使用呼吸回路和接头、</w:t>
      </w:r>
      <w:r w:rsidRPr="00B8244D">
        <w:rPr>
          <w:rFonts w:hint="eastAsia"/>
        </w:rPr>
        <w:t>急救用耗材等。</w:t>
      </w:r>
    </w:p>
    <w:p w14:paraId="1BE21F66" w14:textId="77777777" w:rsidR="00EF55DE" w:rsidRPr="00B8244D" w:rsidRDefault="004E263B">
      <w:pPr>
        <w:pStyle w:val="affe"/>
        <w:spacing w:before="120" w:after="120"/>
      </w:pPr>
      <w:r w:rsidRPr="00B8244D">
        <w:rPr>
          <w:rFonts w:hint="eastAsia"/>
        </w:rPr>
        <w:t>药品</w:t>
      </w:r>
    </w:p>
    <w:p w14:paraId="129F9064" w14:textId="67EAF923" w:rsidR="00EF55DE" w:rsidRPr="00B8244D" w:rsidRDefault="004E263B" w:rsidP="009118C0">
      <w:pPr>
        <w:pStyle w:val="afffffffff8"/>
        <w:numPr>
          <w:ilvl w:val="4"/>
          <w:numId w:val="0"/>
        </w:numPr>
        <w:ind w:firstLineChars="200" w:firstLine="420"/>
      </w:pPr>
      <w:r w:rsidRPr="00B8244D">
        <w:rPr>
          <w:rFonts w:hint="eastAsia"/>
        </w:rPr>
        <w:t>0.9%氯化钠注射液、2%盐酸利多卡因注射液、心血管药物、急救药品、止血药等。</w:t>
      </w:r>
    </w:p>
    <w:p w14:paraId="0E7309D9" w14:textId="77777777" w:rsidR="00EF55DE" w:rsidRPr="00B8244D" w:rsidRDefault="004E263B">
      <w:pPr>
        <w:pStyle w:val="affc"/>
        <w:spacing w:before="240" w:after="240"/>
        <w:rPr>
          <w:lang w:bidi="ar"/>
        </w:rPr>
      </w:pPr>
      <w:r w:rsidRPr="00B8244D">
        <w:rPr>
          <w:rFonts w:hint="eastAsia"/>
          <w:lang w:bidi="ar"/>
        </w:rPr>
        <w:t>护理措施</w:t>
      </w:r>
    </w:p>
    <w:p w14:paraId="6E4D822D" w14:textId="77777777" w:rsidR="00EF55DE" w:rsidRPr="00B8244D" w:rsidRDefault="004E263B">
      <w:pPr>
        <w:pStyle w:val="affd"/>
        <w:spacing w:before="120" w:after="120"/>
      </w:pPr>
      <w:bookmarkStart w:id="43" w:name="_Hlk189755524"/>
      <w:r w:rsidRPr="00B8244D">
        <w:rPr>
          <w:rFonts w:hint="eastAsia"/>
          <w:lang w:bidi="ar"/>
        </w:rPr>
        <w:lastRenderedPageBreak/>
        <w:t>术前护理</w:t>
      </w:r>
    </w:p>
    <w:p w14:paraId="2E87E8F7" w14:textId="01ED2176" w:rsidR="00EF55DE" w:rsidRPr="00B8244D" w:rsidRDefault="004E263B" w:rsidP="004E263B">
      <w:pPr>
        <w:pStyle w:val="afffffffff9"/>
        <w:rPr>
          <w:lang w:bidi="ar"/>
        </w:rPr>
      </w:pPr>
      <w:r w:rsidRPr="00B8244D">
        <w:rPr>
          <w:rFonts w:hint="eastAsia"/>
          <w:lang w:bidi="ar"/>
        </w:rPr>
        <w:t>应对患者进行术前护理评估，内容包括：患者健康状况、病史、药物过敏情况、心理状况、患者对全麻支气管</w:t>
      </w:r>
      <w:proofErr w:type="gramStart"/>
      <w:r w:rsidRPr="00B8244D">
        <w:rPr>
          <w:rFonts w:hint="eastAsia"/>
          <w:lang w:bidi="ar"/>
        </w:rPr>
        <w:t>镜相关</w:t>
      </w:r>
      <w:proofErr w:type="gramEnd"/>
      <w:r w:rsidRPr="00B8244D">
        <w:rPr>
          <w:rFonts w:hint="eastAsia"/>
          <w:lang w:bidi="ar"/>
        </w:rPr>
        <w:t>知识的知晓情况、接受程度与耐受情况，了解辅助检查完成情况（心电图检查、认真阅读X线、胸片、CT等），评估患者上呼吸道及口腔有无化脓性病灶。</w:t>
      </w:r>
    </w:p>
    <w:p w14:paraId="2F0125DF" w14:textId="77777777" w:rsidR="00EF55DE" w:rsidRPr="00B8244D" w:rsidRDefault="004E263B" w:rsidP="004E263B">
      <w:pPr>
        <w:pStyle w:val="afffffffff9"/>
        <w:rPr>
          <w:lang w:bidi="ar"/>
        </w:rPr>
      </w:pPr>
      <w:r w:rsidRPr="00B8244D">
        <w:rPr>
          <w:rFonts w:hint="eastAsia"/>
          <w:lang w:bidi="ar"/>
        </w:rPr>
        <w:t>检查仪器设备是否处于完好备用状态。</w:t>
      </w:r>
    </w:p>
    <w:p w14:paraId="5A16A331" w14:textId="77777777" w:rsidR="00EF55DE" w:rsidRPr="00B8244D" w:rsidRDefault="004E263B" w:rsidP="004E263B">
      <w:pPr>
        <w:pStyle w:val="afffffffff9"/>
        <w:rPr>
          <w:lang w:bidi="ar"/>
        </w:rPr>
      </w:pPr>
      <w:r w:rsidRPr="00B8244D">
        <w:rPr>
          <w:rFonts w:hint="eastAsia"/>
          <w:lang w:bidi="ar"/>
        </w:rPr>
        <w:t>做好纤维支气管镜检查相关知识宣教及注意事项、配合要求。</w:t>
      </w:r>
    </w:p>
    <w:p w14:paraId="317F7E12" w14:textId="77777777" w:rsidR="00EF55DE" w:rsidRPr="00B8244D" w:rsidRDefault="004E263B" w:rsidP="004E263B">
      <w:pPr>
        <w:pStyle w:val="afffffffff9"/>
        <w:rPr>
          <w:lang w:bidi="ar"/>
        </w:rPr>
      </w:pPr>
      <w:r w:rsidRPr="00B8244D">
        <w:rPr>
          <w:rFonts w:hint="eastAsia"/>
          <w:lang w:bidi="ar"/>
        </w:rPr>
        <w:t>术前禁食8</w:t>
      </w:r>
      <w:r w:rsidRPr="00B8244D">
        <w:rPr>
          <w:rFonts w:hint="eastAsia"/>
          <w:vertAlign w:val="superscript"/>
          <w:lang w:bidi="ar"/>
        </w:rPr>
        <w:t xml:space="preserve"> </w:t>
      </w:r>
      <w:r w:rsidRPr="00B8244D">
        <w:rPr>
          <w:rFonts w:hint="eastAsia"/>
          <w:lang w:bidi="ar"/>
        </w:rPr>
        <w:t>h，禁水2</w:t>
      </w:r>
      <w:r w:rsidRPr="00B8244D">
        <w:rPr>
          <w:rFonts w:hint="eastAsia"/>
          <w:vertAlign w:val="superscript"/>
          <w:lang w:bidi="ar"/>
        </w:rPr>
        <w:t xml:space="preserve"> </w:t>
      </w:r>
      <w:r w:rsidRPr="00B8244D">
        <w:rPr>
          <w:rFonts w:hint="eastAsia"/>
          <w:lang w:bidi="ar"/>
        </w:rPr>
        <w:t xml:space="preserve">h，术前排空大小便，有活动义齿者需取下假牙。     </w:t>
      </w:r>
    </w:p>
    <w:p w14:paraId="03144844" w14:textId="77777777" w:rsidR="00EF55DE" w:rsidRPr="00B8244D" w:rsidRDefault="004E263B" w:rsidP="004E263B">
      <w:pPr>
        <w:pStyle w:val="afffffffff9"/>
        <w:rPr>
          <w:lang w:bidi="ar"/>
        </w:rPr>
      </w:pPr>
      <w:r w:rsidRPr="00B8244D">
        <w:rPr>
          <w:rFonts w:hint="eastAsia"/>
          <w:lang w:bidi="ar"/>
        </w:rPr>
        <w:t>术前</w:t>
      </w:r>
      <w:proofErr w:type="gramStart"/>
      <w:r w:rsidRPr="00B8244D">
        <w:rPr>
          <w:rFonts w:hint="eastAsia"/>
          <w:lang w:bidi="ar"/>
        </w:rPr>
        <w:t>遵</w:t>
      </w:r>
      <w:proofErr w:type="gramEnd"/>
      <w:r w:rsidRPr="00B8244D">
        <w:rPr>
          <w:rFonts w:hint="eastAsia"/>
          <w:lang w:bidi="ar"/>
        </w:rPr>
        <w:t>医嘱给予2%盐酸利多卡因注射液等麻醉药雾化吸入，指导正确吸入雾化麻醉药物的方法。</w:t>
      </w:r>
    </w:p>
    <w:p w14:paraId="3C25165F" w14:textId="77777777" w:rsidR="00EF55DE" w:rsidRPr="00B8244D" w:rsidRDefault="004E263B" w:rsidP="004E263B">
      <w:pPr>
        <w:pStyle w:val="afffffffff9"/>
        <w:rPr>
          <w:lang w:bidi="ar"/>
        </w:rPr>
      </w:pPr>
      <w:r w:rsidRPr="00B8244D">
        <w:rPr>
          <w:rFonts w:hint="eastAsia"/>
          <w:lang w:bidi="ar"/>
        </w:rPr>
        <w:t>术前确认气管镜的清洁灭菌情况以及设备性能是否良好。</w:t>
      </w:r>
    </w:p>
    <w:p w14:paraId="75D800CB" w14:textId="77777777" w:rsidR="00EF55DE" w:rsidRPr="00B8244D" w:rsidRDefault="004E263B" w:rsidP="004E263B">
      <w:pPr>
        <w:pStyle w:val="afffffffff9"/>
        <w:rPr>
          <w:lang w:bidi="ar"/>
        </w:rPr>
      </w:pPr>
      <w:r w:rsidRPr="00B8244D">
        <w:rPr>
          <w:rFonts w:hint="eastAsia"/>
          <w:lang w:bidi="ar"/>
        </w:rPr>
        <w:t>建立患者有效静脉通道。</w:t>
      </w:r>
    </w:p>
    <w:p w14:paraId="7AA36B1F" w14:textId="77777777" w:rsidR="00EF55DE" w:rsidRPr="00B8244D" w:rsidRDefault="004E263B" w:rsidP="004E263B">
      <w:pPr>
        <w:pStyle w:val="afffffffff9"/>
        <w:rPr>
          <w:lang w:bidi="ar"/>
        </w:rPr>
      </w:pPr>
      <w:r w:rsidRPr="00B8244D">
        <w:rPr>
          <w:rFonts w:hint="eastAsia"/>
          <w:lang w:bidi="ar"/>
        </w:rPr>
        <w:t>对特殊患者还应准备的事项如下：</w:t>
      </w:r>
    </w:p>
    <w:p w14:paraId="6A517C5F" w14:textId="77777777" w:rsidR="00EF55DE" w:rsidRPr="00B8244D" w:rsidRDefault="004E263B">
      <w:pPr>
        <w:pStyle w:val="af2"/>
        <w:rPr>
          <w:lang w:bidi="ar"/>
        </w:rPr>
      </w:pPr>
      <w:r w:rsidRPr="00B8244D">
        <w:rPr>
          <w:rFonts w:hint="eastAsia"/>
          <w:lang w:bidi="ar"/>
        </w:rPr>
        <w:t>对怀疑慢性阻塞性肺疾病的患者应检测肺功能。若肺功能严重下降，如第1</w:t>
      </w:r>
      <w:r w:rsidRPr="00B8244D">
        <w:rPr>
          <w:rFonts w:hint="eastAsia"/>
          <w:vertAlign w:val="superscript"/>
          <w:lang w:bidi="ar"/>
        </w:rPr>
        <w:t xml:space="preserve"> </w:t>
      </w:r>
      <w:r w:rsidRPr="00B8244D">
        <w:rPr>
          <w:rFonts w:hint="eastAsia"/>
          <w:lang w:bidi="ar"/>
        </w:rPr>
        <w:t>s用力呼气容积＜40%预计值或血氧饱和度＜93%，应测定血气分析；</w:t>
      </w:r>
    </w:p>
    <w:p w14:paraId="531D28F2" w14:textId="77777777" w:rsidR="00EF55DE" w:rsidRPr="00B8244D" w:rsidRDefault="004E263B">
      <w:pPr>
        <w:pStyle w:val="af2"/>
        <w:rPr>
          <w:lang w:bidi="ar"/>
        </w:rPr>
      </w:pPr>
      <w:r w:rsidRPr="00B8244D">
        <w:rPr>
          <w:rFonts w:hint="eastAsia"/>
          <w:lang w:bidi="ar"/>
        </w:rPr>
        <w:t>哮喘患者应在纤维支气管镜检查前预防性使用支气管舒张剂，慢性阻塞性肺疾病患者应视情况决定是否预防性使用支气管舒张剂；</w:t>
      </w:r>
    </w:p>
    <w:p w14:paraId="20B89CFD" w14:textId="77777777" w:rsidR="00EF55DE" w:rsidRPr="00B8244D" w:rsidRDefault="004E263B">
      <w:pPr>
        <w:pStyle w:val="af2"/>
        <w:rPr>
          <w:lang w:bidi="ar"/>
        </w:rPr>
      </w:pPr>
      <w:r w:rsidRPr="00B8244D">
        <w:rPr>
          <w:rFonts w:hint="eastAsia"/>
          <w:lang w:bidi="ar"/>
        </w:rPr>
        <w:t>有出血风险的患者应在术前常规检测血小板计数和(或)凝血酶原时间。对拟行纤维支气管活检的患者，若术前正在口服抗凝剂，应至少于检查前3</w:t>
      </w:r>
      <w:r w:rsidRPr="00B8244D">
        <w:rPr>
          <w:rFonts w:hint="eastAsia"/>
          <w:vertAlign w:val="superscript"/>
          <w:lang w:bidi="ar"/>
        </w:rPr>
        <w:t xml:space="preserve"> </w:t>
      </w:r>
      <w:r w:rsidRPr="00B8244D">
        <w:rPr>
          <w:rFonts w:hint="eastAsia"/>
          <w:lang w:bidi="ar"/>
        </w:rPr>
        <w:t>d停用。若患者应使用抗凝剂，更换为普通肝素，并使国际标准化比值≤1.5。对拟行活检的患者，达比</w:t>
      </w:r>
      <w:proofErr w:type="gramStart"/>
      <w:r w:rsidRPr="00B8244D">
        <w:rPr>
          <w:rFonts w:hint="eastAsia"/>
          <w:lang w:bidi="ar"/>
        </w:rPr>
        <w:t>加群酯</w:t>
      </w:r>
      <w:proofErr w:type="gramEnd"/>
      <w:r w:rsidRPr="00B8244D">
        <w:rPr>
          <w:rFonts w:hint="eastAsia"/>
          <w:lang w:bidi="ar"/>
        </w:rPr>
        <w:t>及利</w:t>
      </w:r>
      <w:proofErr w:type="gramStart"/>
      <w:r w:rsidRPr="00B8244D">
        <w:rPr>
          <w:rFonts w:hint="eastAsia"/>
          <w:lang w:bidi="ar"/>
        </w:rPr>
        <w:t>伐沙班</w:t>
      </w:r>
      <w:proofErr w:type="gramEnd"/>
      <w:r w:rsidRPr="00B8244D">
        <w:rPr>
          <w:rFonts w:hint="eastAsia"/>
          <w:lang w:bidi="ar"/>
        </w:rPr>
        <w:t>需提前24</w:t>
      </w:r>
      <w:r w:rsidRPr="00B8244D">
        <w:rPr>
          <w:rFonts w:hint="eastAsia"/>
          <w:vertAlign w:val="superscript"/>
          <w:lang w:bidi="ar"/>
        </w:rPr>
        <w:t xml:space="preserve"> </w:t>
      </w:r>
      <w:r w:rsidRPr="00B8244D">
        <w:rPr>
          <w:rFonts w:hint="eastAsia"/>
          <w:lang w:bidi="ar"/>
        </w:rPr>
        <w:t>h～36</w:t>
      </w:r>
      <w:r w:rsidRPr="00B8244D">
        <w:rPr>
          <w:rFonts w:hint="eastAsia"/>
          <w:vertAlign w:val="superscript"/>
          <w:lang w:bidi="ar"/>
        </w:rPr>
        <w:t xml:space="preserve"> </w:t>
      </w:r>
      <w:r w:rsidRPr="00B8244D">
        <w:rPr>
          <w:rFonts w:hint="eastAsia"/>
          <w:lang w:bidi="ar"/>
        </w:rPr>
        <w:t>h停药，不使用低分子肝素替换。</w:t>
      </w:r>
    </w:p>
    <w:bookmarkEnd w:id="43"/>
    <w:p w14:paraId="656B5DEA" w14:textId="77777777" w:rsidR="00EF55DE" w:rsidRPr="00B8244D" w:rsidRDefault="004E263B">
      <w:pPr>
        <w:pStyle w:val="affd"/>
        <w:spacing w:before="120" w:after="120"/>
        <w:rPr>
          <w:lang w:bidi="ar"/>
        </w:rPr>
      </w:pPr>
      <w:r w:rsidRPr="00B8244D">
        <w:rPr>
          <w:rFonts w:hint="eastAsia"/>
          <w:lang w:bidi="ar"/>
        </w:rPr>
        <w:t>术中护理</w:t>
      </w:r>
    </w:p>
    <w:p w14:paraId="62FEC933" w14:textId="77777777" w:rsidR="00EF55DE" w:rsidRPr="00B8244D" w:rsidRDefault="004E263B" w:rsidP="004E263B">
      <w:pPr>
        <w:pStyle w:val="afffffffff9"/>
        <w:rPr>
          <w:lang w:bidi="ar"/>
        </w:rPr>
      </w:pPr>
      <w:bookmarkStart w:id="44" w:name="_Hlk189755833"/>
      <w:r w:rsidRPr="00B8244D">
        <w:rPr>
          <w:rFonts w:hint="eastAsia"/>
          <w:lang w:bidi="ar"/>
        </w:rPr>
        <w:t>指导患者取颈仰卧位并保持稳定，术中遮盖眼睛。</w:t>
      </w:r>
    </w:p>
    <w:p w14:paraId="637998A5" w14:textId="77777777" w:rsidR="00EF55DE" w:rsidRPr="00B8244D" w:rsidRDefault="004E263B" w:rsidP="004E263B">
      <w:pPr>
        <w:pStyle w:val="afffffffff9"/>
        <w:rPr>
          <w:lang w:bidi="ar"/>
        </w:rPr>
      </w:pPr>
      <w:r w:rsidRPr="00B8244D">
        <w:rPr>
          <w:rFonts w:hint="eastAsia"/>
          <w:lang w:bidi="ar"/>
        </w:rPr>
        <w:t>观察患者的生命体征、血氧饱和度和意识状态，有无恶心呕吐、呛咳等症状。保持氧气吸入流量6</w:t>
      </w:r>
      <w:r w:rsidRPr="00B8244D">
        <w:rPr>
          <w:rFonts w:hint="eastAsia"/>
          <w:vertAlign w:val="superscript"/>
          <w:lang w:bidi="ar"/>
        </w:rPr>
        <w:t xml:space="preserve"> </w:t>
      </w:r>
      <w:r w:rsidRPr="00B8244D">
        <w:rPr>
          <w:rFonts w:hint="eastAsia"/>
          <w:lang w:bidi="ar"/>
        </w:rPr>
        <w:t>L/min～8</w:t>
      </w:r>
      <w:r w:rsidRPr="00B8244D">
        <w:rPr>
          <w:rFonts w:hint="eastAsia"/>
          <w:vertAlign w:val="superscript"/>
          <w:lang w:bidi="ar"/>
        </w:rPr>
        <w:t xml:space="preserve"> </w:t>
      </w:r>
      <w:r w:rsidRPr="00B8244D">
        <w:rPr>
          <w:rFonts w:hint="eastAsia"/>
          <w:lang w:bidi="ar"/>
        </w:rPr>
        <w:t>L/min，维持血氧饱和度＞95%。</w:t>
      </w:r>
    </w:p>
    <w:p w14:paraId="4AE1DA17" w14:textId="77777777" w:rsidR="00EF55DE" w:rsidRPr="00B8244D" w:rsidRDefault="004E263B" w:rsidP="004E263B">
      <w:pPr>
        <w:pStyle w:val="afffffffff9"/>
        <w:rPr>
          <w:lang w:bidi="ar"/>
        </w:rPr>
      </w:pPr>
      <w:r w:rsidRPr="00B8244D">
        <w:rPr>
          <w:rFonts w:hint="eastAsia"/>
          <w:lang w:bidi="ar"/>
        </w:rPr>
        <w:t>纤维支气管镜检查过程中出现声门紧闭时，应轻压患者喉部。</w:t>
      </w:r>
    </w:p>
    <w:p w14:paraId="557890A0" w14:textId="77777777" w:rsidR="00EF55DE" w:rsidRPr="00B8244D" w:rsidRDefault="004E263B" w:rsidP="004E263B">
      <w:pPr>
        <w:pStyle w:val="afffffffff9"/>
        <w:rPr>
          <w:lang w:bidi="ar"/>
        </w:rPr>
      </w:pPr>
      <w:r w:rsidRPr="00B8244D">
        <w:rPr>
          <w:rFonts w:hint="eastAsia"/>
          <w:lang w:bidi="ar"/>
        </w:rPr>
        <w:t>协助医生完成纤维支气管镜检查的仪器连接及标本取样等。</w:t>
      </w:r>
    </w:p>
    <w:bookmarkEnd w:id="44"/>
    <w:p w14:paraId="0D513606" w14:textId="77777777" w:rsidR="00EF55DE" w:rsidRPr="00B8244D" w:rsidRDefault="004E263B">
      <w:pPr>
        <w:pStyle w:val="affd"/>
        <w:spacing w:before="120" w:after="120"/>
        <w:rPr>
          <w:lang w:bidi="ar"/>
        </w:rPr>
      </w:pPr>
      <w:r w:rsidRPr="00B8244D">
        <w:rPr>
          <w:rFonts w:hint="eastAsia"/>
          <w:lang w:bidi="ar"/>
        </w:rPr>
        <w:t>术后护理</w:t>
      </w:r>
    </w:p>
    <w:p w14:paraId="7F924D3B" w14:textId="77777777" w:rsidR="00EF55DE" w:rsidRPr="00B8244D" w:rsidRDefault="004E263B">
      <w:pPr>
        <w:pStyle w:val="afffffffff9"/>
        <w:rPr>
          <w:lang w:bidi="ar"/>
        </w:rPr>
      </w:pPr>
      <w:bookmarkStart w:id="45" w:name="_Hlk189755881"/>
      <w:r w:rsidRPr="00B8244D">
        <w:rPr>
          <w:rFonts w:hint="eastAsia"/>
          <w:lang w:bidi="ar"/>
        </w:rPr>
        <w:t>协助患者取平卧位，头偏向一侧。</w:t>
      </w:r>
    </w:p>
    <w:p w14:paraId="2AA9D475" w14:textId="77777777" w:rsidR="00EF55DE" w:rsidRPr="00B8244D" w:rsidRDefault="004E263B">
      <w:pPr>
        <w:pStyle w:val="afffffffff9"/>
        <w:rPr>
          <w:lang w:bidi="ar"/>
        </w:rPr>
      </w:pPr>
      <w:r w:rsidRPr="00B8244D">
        <w:rPr>
          <w:rFonts w:hint="eastAsia"/>
          <w:lang w:bidi="ar"/>
        </w:rPr>
        <w:t>观察患者的生命体征、血氧饱和度和意识状态，有无恶心呕吐、呛咳等症状。保持氧气吸入流量2</w:t>
      </w:r>
      <w:r w:rsidRPr="00B8244D">
        <w:rPr>
          <w:rFonts w:hint="eastAsia"/>
          <w:vertAlign w:val="superscript"/>
          <w:lang w:bidi="ar"/>
        </w:rPr>
        <w:t xml:space="preserve"> </w:t>
      </w:r>
      <w:r w:rsidRPr="00B8244D">
        <w:rPr>
          <w:rFonts w:hint="eastAsia"/>
          <w:lang w:bidi="ar"/>
        </w:rPr>
        <w:t>L/min～4</w:t>
      </w:r>
      <w:r w:rsidRPr="00B8244D">
        <w:rPr>
          <w:rFonts w:hint="eastAsia"/>
          <w:vertAlign w:val="superscript"/>
          <w:lang w:bidi="ar"/>
        </w:rPr>
        <w:t xml:space="preserve"> </w:t>
      </w:r>
      <w:r w:rsidRPr="00B8244D">
        <w:rPr>
          <w:rFonts w:hint="eastAsia"/>
          <w:lang w:bidi="ar"/>
        </w:rPr>
        <w:t>L/min，维持血氧饱和度＞95%。</w:t>
      </w:r>
    </w:p>
    <w:p w14:paraId="50486871" w14:textId="77777777" w:rsidR="00EF55DE" w:rsidRPr="00B8244D" w:rsidRDefault="004E263B">
      <w:pPr>
        <w:pStyle w:val="afffffffff9"/>
        <w:rPr>
          <w:lang w:bidi="ar"/>
        </w:rPr>
      </w:pPr>
      <w:r w:rsidRPr="00B8244D">
        <w:rPr>
          <w:rFonts w:hint="eastAsia"/>
          <w:lang w:bidi="ar"/>
        </w:rPr>
        <w:t>保持呼吸道通畅，指导患者有效咳出痰液及分泌物。</w:t>
      </w:r>
    </w:p>
    <w:p w14:paraId="04DB8C06" w14:textId="77777777" w:rsidR="00EF55DE" w:rsidRPr="00B8244D" w:rsidRDefault="004E263B">
      <w:pPr>
        <w:pStyle w:val="afffffffff9"/>
        <w:rPr>
          <w:lang w:bidi="ar"/>
        </w:rPr>
      </w:pPr>
      <w:r w:rsidRPr="00B8244D">
        <w:rPr>
          <w:rFonts w:hint="eastAsia"/>
          <w:lang w:bidi="ar"/>
        </w:rPr>
        <w:t>术后禁食2</w:t>
      </w:r>
      <w:r w:rsidRPr="00B8244D">
        <w:rPr>
          <w:rFonts w:hint="eastAsia"/>
          <w:vertAlign w:val="superscript"/>
          <w:lang w:bidi="ar"/>
        </w:rPr>
        <w:t xml:space="preserve"> </w:t>
      </w:r>
      <w:r w:rsidRPr="00B8244D">
        <w:rPr>
          <w:rFonts w:hint="eastAsia"/>
          <w:lang w:bidi="ar"/>
        </w:rPr>
        <w:t>h，患者清醒后，给予温开水漱口，无异常情况后指导患者饮用温开水，无恶心、咽部不适呛咳等不适症状后可进流质或半流质食物。</w:t>
      </w:r>
    </w:p>
    <w:p w14:paraId="759774E7" w14:textId="77777777" w:rsidR="00EF55DE" w:rsidRPr="00B8244D" w:rsidRDefault="004E263B">
      <w:pPr>
        <w:pStyle w:val="afffffffff9"/>
        <w:rPr>
          <w:lang w:bidi="ar"/>
        </w:rPr>
      </w:pPr>
      <w:r w:rsidRPr="00B8244D">
        <w:rPr>
          <w:rFonts w:hint="eastAsia"/>
          <w:lang w:bidi="ar"/>
        </w:rPr>
        <w:t>指导患者呼吸功能锻炼。</w:t>
      </w:r>
    </w:p>
    <w:p w14:paraId="4E6CC0FF" w14:textId="77777777" w:rsidR="00EF55DE" w:rsidRPr="00B8244D" w:rsidRDefault="004E263B">
      <w:pPr>
        <w:pStyle w:val="afffffffff9"/>
        <w:rPr>
          <w:lang w:bidi="ar"/>
        </w:rPr>
      </w:pPr>
      <w:r w:rsidRPr="00B8244D">
        <w:rPr>
          <w:rFonts w:hint="eastAsia"/>
          <w:lang w:bidi="ar"/>
        </w:rPr>
        <w:t>嘱咐患者术后24</w:t>
      </w:r>
      <w:r w:rsidRPr="00B8244D">
        <w:rPr>
          <w:rFonts w:hint="eastAsia"/>
          <w:vertAlign w:val="superscript"/>
          <w:lang w:bidi="ar"/>
        </w:rPr>
        <w:t xml:space="preserve"> </w:t>
      </w:r>
      <w:r w:rsidRPr="00B8244D">
        <w:rPr>
          <w:rFonts w:hint="eastAsia"/>
          <w:lang w:bidi="ar"/>
        </w:rPr>
        <w:t>h内应避免剧烈运动和重物搬运，</w:t>
      </w:r>
      <w:proofErr w:type="gramStart"/>
      <w:r w:rsidRPr="00B8244D">
        <w:rPr>
          <w:rFonts w:hint="eastAsia"/>
          <w:lang w:bidi="ar"/>
        </w:rPr>
        <w:t>不</w:t>
      </w:r>
      <w:proofErr w:type="gramEnd"/>
      <w:r w:rsidRPr="00B8244D">
        <w:rPr>
          <w:rFonts w:hint="eastAsia"/>
          <w:lang w:bidi="ar"/>
        </w:rPr>
        <w:t>应从事驾驶、签署法律文件或操作机械设备等，并给予书面指导，提供紧急情况联系电话。</w:t>
      </w:r>
    </w:p>
    <w:p w14:paraId="3D34D2E0" w14:textId="77777777" w:rsidR="00EF55DE" w:rsidRPr="00B8244D" w:rsidRDefault="004E263B">
      <w:pPr>
        <w:pStyle w:val="afffffffff9"/>
        <w:rPr>
          <w:lang w:bidi="ar"/>
        </w:rPr>
      </w:pPr>
      <w:r w:rsidRPr="00B8244D">
        <w:rPr>
          <w:rFonts w:hint="eastAsia"/>
          <w:lang w:bidi="ar"/>
        </w:rPr>
        <w:t>出室评估：门诊接受一般（支）气管镜诊疗镇静/麻醉患者可以用评分系统来评价患者是否可以离院（表1）。当评分≥9分，患者可由家属陪同离院。如为住院患者，则按麻醉恢复常规管理。</w:t>
      </w:r>
    </w:p>
    <w:p w14:paraId="2E8AA5DB" w14:textId="77777777" w:rsidR="00EF55DE" w:rsidRPr="00B8244D" w:rsidRDefault="004E263B">
      <w:pPr>
        <w:pStyle w:val="afffffffff9"/>
        <w:rPr>
          <w:lang w:bidi="ar"/>
        </w:rPr>
      </w:pPr>
      <w:r w:rsidRPr="00B8244D">
        <w:rPr>
          <w:rFonts w:hint="eastAsia"/>
          <w:lang w:bidi="ar"/>
        </w:rPr>
        <w:t>待患者清醒</w:t>
      </w:r>
      <w:proofErr w:type="gramStart"/>
      <w:r w:rsidRPr="00B8244D">
        <w:rPr>
          <w:rFonts w:hint="eastAsia"/>
          <w:lang w:bidi="ar"/>
        </w:rPr>
        <w:t>且生命</w:t>
      </w:r>
      <w:proofErr w:type="gramEnd"/>
      <w:r w:rsidRPr="00B8244D">
        <w:rPr>
          <w:rFonts w:hint="eastAsia"/>
          <w:lang w:bidi="ar"/>
        </w:rPr>
        <w:t>体征平稳，血氧饱和度＞95%，由医务人员接送患者至病床，门诊患者应有家属陪同。</w:t>
      </w:r>
    </w:p>
    <w:bookmarkEnd w:id="45"/>
    <w:p w14:paraId="18098B2B" w14:textId="4468B8A1" w:rsidR="00EF55DE" w:rsidRPr="00B8244D" w:rsidRDefault="004E263B">
      <w:pPr>
        <w:pStyle w:val="affc"/>
        <w:spacing w:before="240" w:after="240"/>
        <w:rPr>
          <w:lang w:bidi="ar"/>
        </w:rPr>
      </w:pPr>
      <w:r w:rsidRPr="00B8244D">
        <w:rPr>
          <w:rFonts w:hint="eastAsia"/>
          <w:lang w:bidi="ar"/>
        </w:rPr>
        <w:t>并发症处理措施</w:t>
      </w:r>
    </w:p>
    <w:p w14:paraId="4E01B402" w14:textId="77777777" w:rsidR="00247C96" w:rsidRPr="00B8244D" w:rsidRDefault="00247C96" w:rsidP="00247C96">
      <w:pPr>
        <w:pStyle w:val="affd"/>
        <w:spacing w:before="120" w:after="120"/>
        <w:rPr>
          <w:lang w:bidi="ar"/>
        </w:rPr>
      </w:pPr>
      <w:bookmarkStart w:id="46" w:name="_Hlk189756419"/>
      <w:r w:rsidRPr="00B8244D">
        <w:rPr>
          <w:rFonts w:hint="eastAsia"/>
          <w:lang w:bidi="ar"/>
        </w:rPr>
        <w:t>呼吸抑制</w:t>
      </w:r>
    </w:p>
    <w:bookmarkEnd w:id="46"/>
    <w:p w14:paraId="6F2F2F7E" w14:textId="0607220C" w:rsidR="00247C96" w:rsidRPr="00B8244D" w:rsidRDefault="00247C96" w:rsidP="00247C96">
      <w:pPr>
        <w:pStyle w:val="afffffffff9"/>
        <w:rPr>
          <w:lang w:bidi="ar"/>
        </w:rPr>
      </w:pPr>
      <w:r w:rsidRPr="00B8244D">
        <w:rPr>
          <w:rFonts w:hint="eastAsia"/>
          <w:lang w:bidi="ar"/>
        </w:rPr>
        <w:t>立即停止支气管镜操作。</w:t>
      </w:r>
    </w:p>
    <w:p w14:paraId="003DE432" w14:textId="55BADDDE" w:rsidR="00247C96" w:rsidRPr="00B8244D" w:rsidRDefault="00247C96" w:rsidP="00247C96">
      <w:pPr>
        <w:pStyle w:val="afffffffff9"/>
        <w:rPr>
          <w:lang w:bidi="ar"/>
        </w:rPr>
      </w:pPr>
      <w:r w:rsidRPr="00B8244D">
        <w:rPr>
          <w:rFonts w:hint="eastAsia"/>
          <w:lang w:bidi="ar"/>
        </w:rPr>
        <w:t>立即提高吸入氧气的浓度，确保患者的血氧饱和度不低于90%。</w:t>
      </w:r>
    </w:p>
    <w:p w14:paraId="61680989" w14:textId="2C8998CA" w:rsidR="00247C96" w:rsidRPr="00B8244D" w:rsidRDefault="00247C96" w:rsidP="00247C96">
      <w:pPr>
        <w:pStyle w:val="afffffffff9"/>
        <w:rPr>
          <w:lang w:bidi="ar"/>
        </w:rPr>
      </w:pPr>
      <w:r w:rsidRPr="00B8244D">
        <w:rPr>
          <w:rFonts w:hint="eastAsia"/>
          <w:lang w:bidi="ar"/>
        </w:rPr>
        <w:t>对于呼吸抑制较严重的情况，使用面罩辅助呼吸，以确保患者的氧气供应。</w:t>
      </w:r>
    </w:p>
    <w:p w14:paraId="518944FE" w14:textId="5399B20D" w:rsidR="00247C96" w:rsidRPr="00B8244D" w:rsidRDefault="00247C96" w:rsidP="00247C96">
      <w:pPr>
        <w:pStyle w:val="afffffffff9"/>
        <w:rPr>
          <w:lang w:bidi="ar"/>
        </w:rPr>
      </w:pPr>
      <w:r w:rsidRPr="00B8244D">
        <w:rPr>
          <w:rFonts w:hint="eastAsia"/>
          <w:lang w:bidi="ar"/>
        </w:rPr>
        <w:t>在情况严重且面罩辅助呼吸无法有效改善呼吸状况时，立即使用喉罩或进行气管插管，提供更</w:t>
      </w:r>
      <w:r w:rsidRPr="00B8244D">
        <w:rPr>
          <w:rFonts w:hint="eastAsia"/>
          <w:lang w:bidi="ar"/>
        </w:rPr>
        <w:lastRenderedPageBreak/>
        <w:t>有效通气支持。</w:t>
      </w:r>
    </w:p>
    <w:p w14:paraId="0AD309AC" w14:textId="77777777" w:rsidR="00247C96" w:rsidRPr="00B8244D" w:rsidRDefault="00247C96" w:rsidP="00247C96">
      <w:pPr>
        <w:pStyle w:val="affd"/>
        <w:spacing w:before="120" w:after="120"/>
        <w:rPr>
          <w:lang w:bidi="ar"/>
        </w:rPr>
      </w:pPr>
      <w:bookmarkStart w:id="47" w:name="_Hlk189756432"/>
      <w:r w:rsidRPr="00B8244D">
        <w:rPr>
          <w:rFonts w:hint="eastAsia"/>
          <w:lang w:bidi="ar"/>
        </w:rPr>
        <w:t>支气管痉挛</w:t>
      </w:r>
    </w:p>
    <w:bookmarkEnd w:id="47"/>
    <w:p w14:paraId="27899E71" w14:textId="3AE0CA87" w:rsidR="00247C96" w:rsidRPr="00B8244D" w:rsidRDefault="00247C96" w:rsidP="00247C96">
      <w:pPr>
        <w:pStyle w:val="afffffd"/>
        <w:ind w:firstLine="420"/>
        <w:rPr>
          <w:lang w:bidi="ar"/>
        </w:rPr>
      </w:pPr>
      <w:r w:rsidRPr="00B8244D">
        <w:rPr>
          <w:rFonts w:hint="eastAsia"/>
          <w:lang w:bidi="ar"/>
        </w:rPr>
        <w:t>一旦发生支气管痉挛，应立即停止操作，给予吸氧，静脉注射糖皮质激素</w:t>
      </w:r>
      <w:proofErr w:type="gramStart"/>
      <w:r w:rsidRPr="00B8244D">
        <w:rPr>
          <w:rFonts w:hint="eastAsia"/>
          <w:lang w:bidi="ar"/>
        </w:rPr>
        <w:t>如甲泼尼龙</w:t>
      </w:r>
      <w:proofErr w:type="gramEnd"/>
      <w:r w:rsidRPr="00B8244D">
        <w:rPr>
          <w:rFonts w:hint="eastAsia"/>
          <w:lang w:bidi="ar"/>
        </w:rPr>
        <w:t>或地塞米松，雾化</w:t>
      </w:r>
      <w:proofErr w:type="gramStart"/>
      <w:r w:rsidRPr="00B8244D">
        <w:rPr>
          <w:rFonts w:hint="eastAsia"/>
          <w:lang w:bidi="ar"/>
        </w:rPr>
        <w:t>吸入沙</w:t>
      </w:r>
      <w:proofErr w:type="gramEnd"/>
      <w:r w:rsidRPr="00B8244D">
        <w:rPr>
          <w:rFonts w:hint="eastAsia"/>
          <w:lang w:bidi="ar"/>
        </w:rPr>
        <w:t>丁胺醇。如情况未见好转且患者出现严重呼吸困难，应立即行气管插管或气管切开。</w:t>
      </w:r>
    </w:p>
    <w:p w14:paraId="2EE17789" w14:textId="77777777" w:rsidR="00247C96" w:rsidRPr="00B8244D" w:rsidRDefault="00247C96" w:rsidP="00247C96">
      <w:pPr>
        <w:pStyle w:val="affd"/>
        <w:spacing w:before="120" w:after="120"/>
        <w:rPr>
          <w:lang w:bidi="ar"/>
        </w:rPr>
      </w:pPr>
      <w:bookmarkStart w:id="48" w:name="_Hlk189756437"/>
      <w:r w:rsidRPr="00B8244D">
        <w:rPr>
          <w:rFonts w:hint="eastAsia"/>
          <w:lang w:bidi="ar"/>
        </w:rPr>
        <w:t>反流误吸</w:t>
      </w:r>
      <w:bookmarkEnd w:id="48"/>
      <w:r w:rsidRPr="00B8244D">
        <w:rPr>
          <w:rFonts w:hint="eastAsia"/>
          <w:lang w:bidi="ar"/>
        </w:rPr>
        <w:t xml:space="preserve">   </w:t>
      </w:r>
    </w:p>
    <w:p w14:paraId="50F93247" w14:textId="11B189E2" w:rsidR="00247C96" w:rsidRPr="00B8244D" w:rsidRDefault="00247C96" w:rsidP="00247C96">
      <w:pPr>
        <w:pStyle w:val="afffffffff9"/>
        <w:rPr>
          <w:lang w:bidi="ar"/>
        </w:rPr>
      </w:pPr>
      <w:r w:rsidRPr="00B8244D">
        <w:rPr>
          <w:rFonts w:hint="eastAsia"/>
          <w:lang w:bidi="ar"/>
        </w:rPr>
        <w:t>立即停止支气管镜检查。</w:t>
      </w:r>
    </w:p>
    <w:p w14:paraId="030AB247" w14:textId="7754D709" w:rsidR="00247C96" w:rsidRPr="00B8244D" w:rsidRDefault="00247C96" w:rsidP="00247C96">
      <w:pPr>
        <w:pStyle w:val="afffffffff9"/>
        <w:rPr>
          <w:lang w:bidi="ar"/>
        </w:rPr>
      </w:pPr>
      <w:r w:rsidRPr="00B8244D">
        <w:rPr>
          <w:rFonts w:hint="eastAsia"/>
          <w:lang w:bidi="ar"/>
        </w:rPr>
        <w:t>患者侧卧位，拍背，清理口咽部呕吐物，观察生命体征。</w:t>
      </w:r>
    </w:p>
    <w:p w14:paraId="1AB39BF0" w14:textId="4B90097D" w:rsidR="00247C96" w:rsidRPr="00B8244D" w:rsidRDefault="00247C96" w:rsidP="00247C96">
      <w:pPr>
        <w:pStyle w:val="afffffffff9"/>
        <w:rPr>
          <w:lang w:bidi="ar"/>
        </w:rPr>
      </w:pPr>
      <w:r w:rsidRPr="00B8244D">
        <w:rPr>
          <w:rFonts w:hint="eastAsia"/>
          <w:lang w:bidi="ar"/>
        </w:rPr>
        <w:t>胃内容物误入气道进行支气管镜下气管内冲洗及吸引。</w:t>
      </w:r>
    </w:p>
    <w:p w14:paraId="2C3E087A" w14:textId="77777777" w:rsidR="00247C96" w:rsidRPr="00B8244D" w:rsidRDefault="00247C96" w:rsidP="00247C96">
      <w:pPr>
        <w:pStyle w:val="affd"/>
        <w:spacing w:before="120" w:after="120"/>
        <w:rPr>
          <w:lang w:bidi="ar"/>
        </w:rPr>
      </w:pPr>
      <w:bookmarkStart w:id="49" w:name="_Hlk189756443"/>
      <w:r w:rsidRPr="00B8244D">
        <w:rPr>
          <w:rFonts w:hint="eastAsia"/>
          <w:lang w:bidi="ar"/>
        </w:rPr>
        <w:t>心血管并发症</w:t>
      </w:r>
    </w:p>
    <w:bookmarkEnd w:id="49"/>
    <w:p w14:paraId="4BDA357B" w14:textId="151C7476" w:rsidR="00247C96" w:rsidRPr="00B8244D" w:rsidRDefault="00247C96" w:rsidP="00247C96">
      <w:pPr>
        <w:pStyle w:val="afffffffff9"/>
        <w:rPr>
          <w:lang w:bidi="ar"/>
        </w:rPr>
      </w:pPr>
      <w:r w:rsidRPr="00B8244D">
        <w:rPr>
          <w:rFonts w:hint="eastAsia"/>
          <w:lang w:bidi="ar"/>
        </w:rPr>
        <w:t>支气管镜检查过程中出现心血管并发症，如心律失常或血压急剧波动，应立即暂停操作，并进行相应的急救处理。</w:t>
      </w:r>
    </w:p>
    <w:p w14:paraId="1B2753C7" w14:textId="03E54F7B" w:rsidR="00247C96" w:rsidRPr="00B8244D" w:rsidRDefault="00247C96" w:rsidP="00247C96">
      <w:pPr>
        <w:pStyle w:val="afffffffff9"/>
        <w:rPr>
          <w:lang w:bidi="ar"/>
        </w:rPr>
      </w:pPr>
      <w:r w:rsidRPr="00B8244D">
        <w:rPr>
          <w:rFonts w:hint="eastAsia"/>
          <w:lang w:bidi="ar"/>
        </w:rPr>
        <w:t>使用抗心律失常药物、抗心衰药物应用、调整药物剂量、使用心肺复苏技术等。</w:t>
      </w:r>
    </w:p>
    <w:p w14:paraId="68C35212" w14:textId="77777777" w:rsidR="00247C96" w:rsidRPr="00B8244D" w:rsidRDefault="00247C96" w:rsidP="00247C96">
      <w:pPr>
        <w:pStyle w:val="affd"/>
        <w:spacing w:before="120" w:after="120"/>
        <w:rPr>
          <w:lang w:bidi="ar"/>
        </w:rPr>
      </w:pPr>
      <w:bookmarkStart w:id="50" w:name="_Hlk189756450"/>
      <w:r w:rsidRPr="00B8244D">
        <w:rPr>
          <w:rFonts w:hint="eastAsia"/>
          <w:lang w:bidi="ar"/>
        </w:rPr>
        <w:t>出血</w:t>
      </w:r>
    </w:p>
    <w:bookmarkEnd w:id="50"/>
    <w:p w14:paraId="28307E77" w14:textId="77777777" w:rsidR="00247C96" w:rsidRPr="00B8244D" w:rsidRDefault="00247C96" w:rsidP="00247C96">
      <w:pPr>
        <w:pStyle w:val="afffffffff9"/>
        <w:rPr>
          <w:lang w:bidi="ar"/>
        </w:rPr>
      </w:pPr>
      <w:r w:rsidRPr="00B8244D">
        <w:rPr>
          <w:rFonts w:hint="eastAsia"/>
          <w:lang w:bidi="ar"/>
        </w:rPr>
        <w:t>立即就地实施抢救，同时做好气管插管的准备。</w:t>
      </w:r>
    </w:p>
    <w:p w14:paraId="677073B8" w14:textId="6A31F24D" w:rsidR="00247C96" w:rsidRPr="00B8244D" w:rsidRDefault="00247C96" w:rsidP="00247C96">
      <w:pPr>
        <w:pStyle w:val="afffffffff9"/>
        <w:rPr>
          <w:lang w:bidi="ar"/>
        </w:rPr>
      </w:pPr>
      <w:r w:rsidRPr="00B8244D">
        <w:rPr>
          <w:rFonts w:hint="eastAsia"/>
          <w:lang w:bidi="ar"/>
        </w:rPr>
        <w:t>镜下局部注射止血药物（1:10</w:t>
      </w:r>
      <w:r w:rsidR="00F44257" w:rsidRPr="00B8244D">
        <w:rPr>
          <w:rFonts w:hint="eastAsia"/>
          <w:vertAlign w:val="superscript"/>
          <w:lang w:bidi="ar"/>
        </w:rPr>
        <w:t xml:space="preserve"> </w:t>
      </w:r>
      <w:r w:rsidRPr="00B8244D">
        <w:rPr>
          <w:rFonts w:hint="eastAsia"/>
          <w:lang w:bidi="ar"/>
        </w:rPr>
        <w:t>000肾上腺素10</w:t>
      </w:r>
      <w:r w:rsidRPr="00B8244D">
        <w:rPr>
          <w:rFonts w:hint="eastAsia"/>
          <w:vertAlign w:val="superscript"/>
          <w:lang w:bidi="ar"/>
        </w:rPr>
        <w:t xml:space="preserve"> </w:t>
      </w:r>
      <w:r w:rsidRPr="00B8244D">
        <w:rPr>
          <w:rFonts w:hint="eastAsia"/>
          <w:lang w:bidi="ar"/>
        </w:rPr>
        <w:t>mL，凝血酶及冰生理盐水10</w:t>
      </w:r>
      <w:r w:rsidRPr="00B8244D">
        <w:rPr>
          <w:rFonts w:hint="eastAsia"/>
          <w:vertAlign w:val="superscript"/>
          <w:lang w:bidi="ar"/>
        </w:rPr>
        <w:t xml:space="preserve"> </w:t>
      </w:r>
      <w:r w:rsidRPr="00B8244D">
        <w:rPr>
          <w:rFonts w:hint="eastAsia"/>
          <w:lang w:bidi="ar"/>
        </w:rPr>
        <w:t>mL，必要时重复使用），并充分抽吸。</w:t>
      </w:r>
    </w:p>
    <w:p w14:paraId="6014478A" w14:textId="77777777" w:rsidR="00247C96" w:rsidRPr="00B8244D" w:rsidRDefault="00247C96" w:rsidP="00247C96">
      <w:pPr>
        <w:pStyle w:val="afffffffff9"/>
        <w:rPr>
          <w:lang w:bidi="ar"/>
        </w:rPr>
      </w:pPr>
      <w:r w:rsidRPr="00B8244D">
        <w:rPr>
          <w:rFonts w:hint="eastAsia"/>
          <w:lang w:bidi="ar"/>
        </w:rPr>
        <w:t>保持呼吸道通畅，吸出血性分泌物和血凝块。</w:t>
      </w:r>
    </w:p>
    <w:p w14:paraId="05094FFB" w14:textId="77777777" w:rsidR="00247C96" w:rsidRPr="00B8244D" w:rsidRDefault="00247C96" w:rsidP="00247C96">
      <w:pPr>
        <w:pStyle w:val="afffffffff9"/>
        <w:rPr>
          <w:lang w:bidi="ar"/>
        </w:rPr>
      </w:pPr>
      <w:r w:rsidRPr="00B8244D">
        <w:rPr>
          <w:rFonts w:hint="eastAsia"/>
          <w:lang w:bidi="ar"/>
        </w:rPr>
        <w:t>加大吸氧流量至5</w:t>
      </w:r>
      <w:r w:rsidRPr="00B8244D">
        <w:rPr>
          <w:rFonts w:hint="eastAsia"/>
          <w:vertAlign w:val="superscript"/>
          <w:lang w:bidi="ar"/>
        </w:rPr>
        <w:t xml:space="preserve"> </w:t>
      </w:r>
      <w:r w:rsidRPr="00B8244D">
        <w:rPr>
          <w:rFonts w:hint="eastAsia"/>
          <w:lang w:bidi="ar"/>
        </w:rPr>
        <w:t>L/min～10</w:t>
      </w:r>
      <w:r w:rsidRPr="00B8244D">
        <w:rPr>
          <w:rFonts w:hint="eastAsia"/>
          <w:vertAlign w:val="superscript"/>
          <w:lang w:bidi="ar"/>
        </w:rPr>
        <w:t xml:space="preserve"> </w:t>
      </w:r>
      <w:r w:rsidRPr="00B8244D">
        <w:rPr>
          <w:rFonts w:hint="eastAsia"/>
          <w:lang w:bidi="ar"/>
        </w:rPr>
        <w:t>L/min。</w:t>
      </w:r>
    </w:p>
    <w:p w14:paraId="514DF14D" w14:textId="77777777" w:rsidR="00247C96" w:rsidRPr="00B8244D" w:rsidRDefault="00247C96" w:rsidP="00247C96">
      <w:pPr>
        <w:pStyle w:val="afffffffff9"/>
        <w:rPr>
          <w:lang w:bidi="ar"/>
        </w:rPr>
      </w:pPr>
      <w:r w:rsidRPr="00B8244D">
        <w:rPr>
          <w:rFonts w:hint="eastAsia"/>
          <w:lang w:bidi="ar"/>
        </w:rPr>
        <w:t>拔出支气管镜后行患侧卧位</w:t>
      </w:r>
    </w:p>
    <w:p w14:paraId="362EFBC1" w14:textId="77777777" w:rsidR="00247C96" w:rsidRPr="00B8244D" w:rsidRDefault="00247C96" w:rsidP="00247C96">
      <w:pPr>
        <w:pStyle w:val="afffffffff9"/>
        <w:rPr>
          <w:lang w:bidi="ar"/>
        </w:rPr>
      </w:pPr>
      <w:r w:rsidRPr="00B8244D">
        <w:rPr>
          <w:rFonts w:hint="eastAsia"/>
          <w:lang w:bidi="ar"/>
        </w:rPr>
        <w:t>必要时可给予少量镇静剂，咳嗽剧烈者可给予适量镇咳药物。</w:t>
      </w:r>
    </w:p>
    <w:p w14:paraId="437CDA5A" w14:textId="77777777" w:rsidR="00247C96" w:rsidRPr="00B8244D" w:rsidRDefault="00247C96" w:rsidP="00247C96">
      <w:pPr>
        <w:pStyle w:val="afffffffff9"/>
        <w:rPr>
          <w:lang w:bidi="ar"/>
        </w:rPr>
      </w:pPr>
      <w:r w:rsidRPr="00B8244D">
        <w:rPr>
          <w:rFonts w:hint="eastAsia"/>
          <w:lang w:bidi="ar"/>
        </w:rPr>
        <w:t>建立较大静脉的静脉通道，输入止血药物，必要时用于输血及给予扩容药物。</w:t>
      </w:r>
    </w:p>
    <w:p w14:paraId="27D1943A" w14:textId="77777777" w:rsidR="00247C96" w:rsidRPr="00B8244D" w:rsidRDefault="00247C96" w:rsidP="00247C96">
      <w:pPr>
        <w:pStyle w:val="afffffffff9"/>
        <w:rPr>
          <w:lang w:bidi="ar"/>
        </w:rPr>
      </w:pPr>
      <w:r w:rsidRPr="00B8244D">
        <w:rPr>
          <w:rFonts w:hint="eastAsia"/>
          <w:lang w:bidi="ar"/>
        </w:rPr>
        <w:t>当患者出血不止、大气道内有血凝块阻塞并难以咯出有引起窒息危险时，应予气管插管，然后廓清呼吸道，行人工通气。</w:t>
      </w:r>
    </w:p>
    <w:p w14:paraId="2E302D45" w14:textId="77777777" w:rsidR="00247C96" w:rsidRPr="00B8244D" w:rsidRDefault="00247C96" w:rsidP="00247C96">
      <w:pPr>
        <w:pStyle w:val="afffffffff9"/>
        <w:rPr>
          <w:lang w:bidi="ar"/>
        </w:rPr>
      </w:pPr>
      <w:r w:rsidRPr="00B8244D">
        <w:rPr>
          <w:rFonts w:hint="eastAsia"/>
          <w:lang w:bidi="ar"/>
        </w:rPr>
        <w:t>患者出血不止可予镜下球囊压迫止血。</w:t>
      </w:r>
    </w:p>
    <w:p w14:paraId="09456C63" w14:textId="77777777" w:rsidR="00247C96" w:rsidRPr="00B8244D" w:rsidRDefault="00247C96" w:rsidP="00247C96">
      <w:pPr>
        <w:pStyle w:val="afffffffff9"/>
        <w:rPr>
          <w:lang w:bidi="ar"/>
        </w:rPr>
      </w:pPr>
      <w:r w:rsidRPr="00B8244D">
        <w:rPr>
          <w:rFonts w:hint="eastAsia"/>
          <w:lang w:bidi="ar"/>
        </w:rPr>
        <w:t>对症处理：抗感染、扩容、体外引流等。</w:t>
      </w:r>
    </w:p>
    <w:p w14:paraId="475BCDE8" w14:textId="77777777" w:rsidR="00247C96" w:rsidRPr="00B8244D" w:rsidRDefault="00247C96" w:rsidP="00247C96">
      <w:pPr>
        <w:pStyle w:val="afffffffff9"/>
        <w:rPr>
          <w:lang w:bidi="ar"/>
        </w:rPr>
      </w:pPr>
      <w:r w:rsidRPr="00B8244D">
        <w:rPr>
          <w:rFonts w:hint="eastAsia"/>
          <w:lang w:bidi="ar"/>
        </w:rPr>
        <w:t>建立抢救记录。</w:t>
      </w:r>
    </w:p>
    <w:p w14:paraId="1CA190E3" w14:textId="21658A42" w:rsidR="00247C96" w:rsidRPr="00B8244D" w:rsidRDefault="00247C96" w:rsidP="00247C96">
      <w:pPr>
        <w:pStyle w:val="afffffffff9"/>
        <w:rPr>
          <w:lang w:bidi="ar"/>
        </w:rPr>
      </w:pPr>
      <w:r w:rsidRPr="00B8244D">
        <w:rPr>
          <w:rFonts w:hint="eastAsia"/>
          <w:lang w:bidi="ar"/>
        </w:rPr>
        <w:t>患者病情稳定后转入病房观察。</w:t>
      </w:r>
    </w:p>
    <w:p w14:paraId="02880290" w14:textId="77777777" w:rsidR="00247C96" w:rsidRPr="00B8244D" w:rsidRDefault="00247C96" w:rsidP="00247C96">
      <w:pPr>
        <w:pStyle w:val="affd"/>
        <w:spacing w:before="120" w:after="120"/>
        <w:rPr>
          <w:lang w:bidi="ar"/>
        </w:rPr>
      </w:pPr>
      <w:bookmarkStart w:id="51" w:name="_Hlk189756459"/>
      <w:r w:rsidRPr="00B8244D">
        <w:rPr>
          <w:rFonts w:hint="eastAsia"/>
          <w:lang w:bidi="ar"/>
        </w:rPr>
        <w:t>低氧血症</w:t>
      </w:r>
    </w:p>
    <w:bookmarkEnd w:id="51"/>
    <w:p w14:paraId="291307DC" w14:textId="38B8EA38" w:rsidR="00247C96" w:rsidRPr="00B8244D" w:rsidRDefault="00247C96" w:rsidP="00247C96">
      <w:pPr>
        <w:pStyle w:val="afffffffff9"/>
        <w:rPr>
          <w:lang w:bidi="ar"/>
        </w:rPr>
      </w:pPr>
      <w:r w:rsidRPr="00B8244D">
        <w:rPr>
          <w:rFonts w:hint="eastAsia"/>
          <w:lang w:bidi="ar"/>
        </w:rPr>
        <w:t>持续吸氧，全麻患者检查开始前应监测氧饱和度，并准备支气管解痉药物及其他抢救药品及物品。</w:t>
      </w:r>
    </w:p>
    <w:p w14:paraId="5A214CA6" w14:textId="58CFF2AF" w:rsidR="00247C96" w:rsidRPr="00B8244D" w:rsidRDefault="00247C96" w:rsidP="00247C96">
      <w:pPr>
        <w:pStyle w:val="afffffffff9"/>
        <w:rPr>
          <w:lang w:bidi="ar"/>
        </w:rPr>
      </w:pPr>
      <w:r w:rsidRPr="00B8244D">
        <w:rPr>
          <w:rFonts w:hint="eastAsia"/>
          <w:lang w:bidi="ar"/>
        </w:rPr>
        <w:t>在操作过程中，动作轻柔快速。</w:t>
      </w:r>
    </w:p>
    <w:p w14:paraId="36D6F14E" w14:textId="790E8C1A" w:rsidR="00247C96" w:rsidRPr="00B8244D" w:rsidRDefault="00247C96" w:rsidP="00247C96">
      <w:pPr>
        <w:pStyle w:val="afffffffff9"/>
        <w:rPr>
          <w:lang w:bidi="ar"/>
        </w:rPr>
      </w:pPr>
      <w:r w:rsidRPr="00B8244D">
        <w:rPr>
          <w:rFonts w:hint="eastAsia"/>
          <w:lang w:bidi="ar"/>
        </w:rPr>
        <w:t>低氧血症严重者，立即给予面罩供氧或气管插管、机械通气。</w:t>
      </w:r>
    </w:p>
    <w:p w14:paraId="0DD93436" w14:textId="77777777" w:rsidR="00247C96" w:rsidRPr="00B8244D" w:rsidRDefault="00247C96" w:rsidP="00247C96">
      <w:pPr>
        <w:pStyle w:val="affd"/>
        <w:spacing w:before="120" w:after="120"/>
        <w:rPr>
          <w:lang w:bidi="ar"/>
        </w:rPr>
      </w:pPr>
      <w:bookmarkStart w:id="52" w:name="_Hlk189756465"/>
      <w:r w:rsidRPr="00B8244D">
        <w:rPr>
          <w:rFonts w:hint="eastAsia"/>
          <w:lang w:bidi="ar"/>
        </w:rPr>
        <w:t>气胸及纵隔气肿</w:t>
      </w:r>
    </w:p>
    <w:bookmarkEnd w:id="52"/>
    <w:p w14:paraId="60B4C07A" w14:textId="77777777" w:rsidR="00247C96" w:rsidRPr="00B8244D" w:rsidRDefault="00247C96" w:rsidP="00247C96">
      <w:pPr>
        <w:pStyle w:val="afffffffff9"/>
        <w:rPr>
          <w:lang w:bidi="ar"/>
        </w:rPr>
      </w:pPr>
      <w:r w:rsidRPr="00B8244D">
        <w:rPr>
          <w:rFonts w:hint="eastAsia"/>
          <w:lang w:bidi="ar"/>
        </w:rPr>
        <w:t>对于少量气胸，宜采取保守治疗，大量气胸宜进行积极干预，如胸腔闭式引流。</w:t>
      </w:r>
    </w:p>
    <w:p w14:paraId="1148DF64" w14:textId="77777777" w:rsidR="00247C96" w:rsidRPr="00B8244D" w:rsidRDefault="00247C96" w:rsidP="00247C96">
      <w:pPr>
        <w:pStyle w:val="afffffffff9"/>
        <w:rPr>
          <w:lang w:bidi="ar"/>
        </w:rPr>
      </w:pPr>
      <w:r w:rsidRPr="00B8244D">
        <w:rPr>
          <w:rFonts w:hint="eastAsia"/>
          <w:lang w:bidi="ar"/>
        </w:rPr>
        <w:t>纵隔气肿卧床休息；吸氧；抗感染；镇痛镇咳；切开引流排气减压；气道支架封堵等。</w:t>
      </w:r>
    </w:p>
    <w:p w14:paraId="56A0F02C" w14:textId="16F85CE5" w:rsidR="00247C96" w:rsidRPr="00B8244D" w:rsidRDefault="00247C96" w:rsidP="00247C96">
      <w:pPr>
        <w:pStyle w:val="afffffffff9"/>
        <w:rPr>
          <w:lang w:bidi="ar"/>
        </w:rPr>
      </w:pPr>
      <w:r w:rsidRPr="00B8244D">
        <w:rPr>
          <w:rFonts w:hint="eastAsia"/>
          <w:lang w:bidi="ar"/>
        </w:rPr>
        <w:t>出现呼吸困难或胸痛现象，及时进行影像学检查，以明确诊断或排除气胸或纵隔气肿。</w:t>
      </w:r>
    </w:p>
    <w:p w14:paraId="412CA479" w14:textId="77777777" w:rsidR="00EF55DE" w:rsidRPr="00B8244D" w:rsidRDefault="004E263B" w:rsidP="00247C96">
      <w:pPr>
        <w:pStyle w:val="affd"/>
        <w:spacing w:before="120" w:after="120"/>
        <w:rPr>
          <w:lang w:bidi="ar"/>
        </w:rPr>
      </w:pPr>
      <w:bookmarkStart w:id="53" w:name="_Hlk189756471"/>
      <w:r w:rsidRPr="00B8244D">
        <w:rPr>
          <w:rFonts w:hint="eastAsia"/>
          <w:lang w:bidi="ar"/>
        </w:rPr>
        <w:t>麻醉药品过敏</w:t>
      </w:r>
    </w:p>
    <w:bookmarkEnd w:id="53"/>
    <w:p w14:paraId="68AE841B" w14:textId="77777777" w:rsidR="00EF55DE" w:rsidRPr="00B8244D" w:rsidRDefault="004E263B">
      <w:pPr>
        <w:pStyle w:val="afffffffff9"/>
        <w:rPr>
          <w:lang w:bidi="ar"/>
        </w:rPr>
      </w:pPr>
      <w:r w:rsidRPr="00B8244D">
        <w:rPr>
          <w:rFonts w:hint="eastAsia"/>
          <w:lang w:bidi="ar"/>
        </w:rPr>
        <w:t>立即停止支气管镜检查。</w:t>
      </w:r>
    </w:p>
    <w:p w14:paraId="0A0EEAF6" w14:textId="77777777" w:rsidR="00EF55DE" w:rsidRPr="00B8244D" w:rsidRDefault="004E263B">
      <w:pPr>
        <w:pStyle w:val="afffffffff9"/>
        <w:rPr>
          <w:lang w:bidi="ar"/>
        </w:rPr>
      </w:pPr>
      <w:r w:rsidRPr="00B8244D">
        <w:rPr>
          <w:rFonts w:hint="eastAsia"/>
          <w:lang w:bidi="ar"/>
        </w:rPr>
        <w:t>吸氧，保持呼吸道通畅，使用抗过敏药物如肾上腺素、激素、抗组胺药等。</w:t>
      </w:r>
    </w:p>
    <w:p w14:paraId="79588919" w14:textId="77777777" w:rsidR="00EF55DE" w:rsidRPr="00B8244D" w:rsidRDefault="004E263B">
      <w:pPr>
        <w:pStyle w:val="afffffffff9"/>
        <w:rPr>
          <w:lang w:bidi="ar"/>
        </w:rPr>
      </w:pPr>
      <w:r w:rsidRPr="00B8244D">
        <w:rPr>
          <w:rFonts w:hint="eastAsia"/>
          <w:lang w:bidi="ar"/>
        </w:rPr>
        <w:t>密切监测患者的生命体征，如心率、血压等，直到生命体征平稳。</w:t>
      </w:r>
    </w:p>
    <w:p w14:paraId="54908AF4" w14:textId="77777777" w:rsidR="00EF55DE" w:rsidRPr="00B8244D" w:rsidRDefault="004E263B">
      <w:pPr>
        <w:pStyle w:val="afffffffff9"/>
        <w:rPr>
          <w:lang w:bidi="ar"/>
        </w:rPr>
      </w:pPr>
      <w:r w:rsidRPr="00B8244D">
        <w:rPr>
          <w:rFonts w:hint="eastAsia"/>
          <w:lang w:bidi="ar"/>
        </w:rPr>
        <w:t>如出现严重的喉头水肿或支气管痉挛，配合医生立即进行气管切开等处理。</w:t>
      </w:r>
    </w:p>
    <w:p w14:paraId="421418F3" w14:textId="77777777" w:rsidR="00EF55DE" w:rsidRPr="00B8244D" w:rsidRDefault="004E263B">
      <w:pPr>
        <w:pStyle w:val="affc"/>
        <w:spacing w:before="240" w:after="240"/>
      </w:pPr>
      <w:r w:rsidRPr="00B8244D">
        <w:rPr>
          <w:rFonts w:hint="eastAsia"/>
          <w:lang w:bidi="ar"/>
        </w:rPr>
        <w:t>健康教育</w:t>
      </w:r>
    </w:p>
    <w:p w14:paraId="180E05C9" w14:textId="77777777" w:rsidR="00EF55DE" w:rsidRPr="00B8244D" w:rsidRDefault="004E263B">
      <w:pPr>
        <w:pStyle w:val="afffffffff6"/>
        <w:rPr>
          <w:lang w:bidi="ar"/>
        </w:rPr>
      </w:pPr>
      <w:r w:rsidRPr="00B8244D">
        <w:rPr>
          <w:rFonts w:hint="eastAsia"/>
          <w:lang w:bidi="ar"/>
        </w:rPr>
        <w:lastRenderedPageBreak/>
        <w:t>告知患者出现喉咙痛、声音嘶哑等症状会自行缓解。若出现呼吸困难、发热等严重症状，应立即就医。</w:t>
      </w:r>
    </w:p>
    <w:p w14:paraId="6D00ABE3" w14:textId="77777777" w:rsidR="00EF55DE" w:rsidRPr="00B8244D" w:rsidRDefault="004E263B">
      <w:pPr>
        <w:pStyle w:val="afffffffff6"/>
        <w:rPr>
          <w:lang w:bidi="ar"/>
        </w:rPr>
      </w:pPr>
      <w:r w:rsidRPr="00B8244D">
        <w:rPr>
          <w:rFonts w:hint="eastAsia"/>
          <w:lang w:bidi="ar"/>
        </w:rPr>
        <w:t>告知患者应遵照医嘱用药，不应随意增减药物剂量或停药。</w:t>
      </w:r>
    </w:p>
    <w:p w14:paraId="4DCF0253" w14:textId="77777777" w:rsidR="00EF55DE" w:rsidRPr="00B8244D" w:rsidRDefault="004E263B">
      <w:pPr>
        <w:pStyle w:val="afffffffff6"/>
        <w:rPr>
          <w:lang w:bidi="ar"/>
        </w:rPr>
      </w:pPr>
      <w:r w:rsidRPr="00B8244D">
        <w:rPr>
          <w:rFonts w:hint="eastAsia"/>
          <w:lang w:bidi="ar"/>
        </w:rPr>
        <w:t>告知患者定期复查，不适随诊。</w:t>
      </w:r>
    </w:p>
    <w:p w14:paraId="1999027F" w14:textId="77777777" w:rsidR="00EF55DE" w:rsidRDefault="00EF55DE">
      <w:pPr>
        <w:pStyle w:val="afffffd"/>
        <w:ind w:firstLineChars="95" w:firstLine="199"/>
        <w:sectPr w:rsidR="00EF55DE">
          <w:headerReference w:type="even" r:id="rId19"/>
          <w:headerReference w:type="default" r:id="rId20"/>
          <w:footerReference w:type="even" r:id="rId21"/>
          <w:footerReference w:type="default" r:id="rId22"/>
          <w:pgSz w:w="11906" w:h="16838"/>
          <w:pgMar w:top="1928" w:right="1134" w:bottom="1134" w:left="1134" w:header="1418" w:footer="1134" w:gutter="284"/>
          <w:pgNumType w:start="1"/>
          <w:cols w:space="425"/>
          <w:formProt w:val="0"/>
          <w:docGrid w:linePitch="312"/>
        </w:sectPr>
      </w:pPr>
    </w:p>
    <w:p w14:paraId="1E017B89" w14:textId="77777777" w:rsidR="00EF55DE" w:rsidRDefault="00EF55DE">
      <w:pPr>
        <w:pStyle w:val="af8"/>
        <w:rPr>
          <w:vanish w:val="0"/>
        </w:rPr>
      </w:pPr>
      <w:bookmarkStart w:id="54" w:name="BookMark5"/>
      <w:bookmarkEnd w:id="20"/>
    </w:p>
    <w:p w14:paraId="39ECEF7E" w14:textId="77777777" w:rsidR="00EF55DE" w:rsidRDefault="00EF55DE">
      <w:pPr>
        <w:pStyle w:val="afe"/>
        <w:rPr>
          <w:vanish w:val="0"/>
        </w:rPr>
      </w:pPr>
    </w:p>
    <w:p w14:paraId="51AC7B81" w14:textId="77777777" w:rsidR="00EF55DE" w:rsidRDefault="004E263B">
      <w:pPr>
        <w:pStyle w:val="aff3"/>
        <w:spacing w:after="120"/>
      </w:pPr>
      <w:r>
        <w:br/>
      </w:r>
      <w:r>
        <w:rPr>
          <w:rFonts w:hint="eastAsia"/>
        </w:rPr>
        <w:t>（资料性）</w:t>
      </w:r>
      <w:r>
        <w:br/>
      </w:r>
      <w:r>
        <w:rPr>
          <w:rFonts w:hint="eastAsia"/>
        </w:rPr>
        <w:t>镇静/麻醉后离院评分量表</w:t>
      </w:r>
    </w:p>
    <w:p w14:paraId="610AEFAF" w14:textId="77777777" w:rsidR="00EF55DE" w:rsidRDefault="004E263B">
      <w:pPr>
        <w:pStyle w:val="afffffd"/>
        <w:ind w:firstLine="420"/>
        <w:rPr>
          <w:lang w:bidi="ar"/>
        </w:rPr>
      </w:pPr>
      <w:r>
        <w:rPr>
          <w:rFonts w:hint="eastAsia"/>
          <w:lang w:bidi="ar"/>
        </w:rPr>
        <w:t>镇静/麻醉后离院评分量表见表A.</w:t>
      </w:r>
      <w:r>
        <w:rPr>
          <w:lang w:bidi="ar"/>
        </w:rPr>
        <w:t>1</w:t>
      </w:r>
      <w:r>
        <w:rPr>
          <w:rFonts w:hint="eastAsia"/>
          <w:lang w:bidi="ar"/>
        </w:rPr>
        <w:t>。</w:t>
      </w:r>
    </w:p>
    <w:p w14:paraId="5C59C8F6" w14:textId="21AF2CDB" w:rsidR="00EF55DE" w:rsidRDefault="004E263B" w:rsidP="00F44257">
      <w:pPr>
        <w:pStyle w:val="aff"/>
        <w:spacing w:before="120" w:after="120"/>
        <w:ind w:firstLine="420"/>
        <w:rPr>
          <w:lang w:bidi="ar"/>
        </w:rPr>
      </w:pPr>
      <w:r>
        <w:rPr>
          <w:rFonts w:hint="eastAsia"/>
          <w:lang w:bidi="ar"/>
        </w:rPr>
        <w:t>镇静/麻醉后离院评分量表</w:t>
      </w:r>
    </w:p>
    <w:tbl>
      <w:tblPr>
        <w:tblStyle w:val="affffe"/>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4667"/>
        <w:gridCol w:w="4667"/>
      </w:tblGrid>
      <w:tr w:rsidR="00EF55DE" w14:paraId="61B88814" w14:textId="77777777">
        <w:tc>
          <w:tcPr>
            <w:tcW w:w="2500" w:type="pct"/>
            <w:tcBorders>
              <w:top w:val="single" w:sz="8" w:space="0" w:color="auto"/>
              <w:bottom w:val="single" w:sz="8" w:space="0" w:color="auto"/>
            </w:tcBorders>
            <w:shd w:val="clear" w:color="auto" w:fill="auto"/>
            <w:vAlign w:val="center"/>
          </w:tcPr>
          <w:p w14:paraId="7B7F60DA" w14:textId="77777777" w:rsidR="00EF55DE" w:rsidRDefault="004E263B">
            <w:pPr>
              <w:pStyle w:val="afffffd"/>
              <w:ind w:firstLineChars="11" w:firstLine="20"/>
              <w:jc w:val="center"/>
              <w:rPr>
                <w:rFonts w:hAnsi="宋体"/>
                <w:sz w:val="18"/>
                <w:szCs w:val="18"/>
                <w:lang w:bidi="ar"/>
              </w:rPr>
            </w:pPr>
            <w:r>
              <w:rPr>
                <w:rFonts w:hAnsi="宋体" w:hint="eastAsia"/>
                <w:sz w:val="18"/>
                <w:szCs w:val="18"/>
                <w:lang w:bidi="ar"/>
              </w:rPr>
              <w:t>指标</w:t>
            </w:r>
          </w:p>
        </w:tc>
        <w:tc>
          <w:tcPr>
            <w:tcW w:w="2500" w:type="pct"/>
            <w:tcBorders>
              <w:top w:val="single" w:sz="8" w:space="0" w:color="auto"/>
              <w:bottom w:val="single" w:sz="8" w:space="0" w:color="auto"/>
            </w:tcBorders>
            <w:shd w:val="clear" w:color="auto" w:fill="auto"/>
            <w:vAlign w:val="center"/>
          </w:tcPr>
          <w:p w14:paraId="60B38314" w14:textId="77777777" w:rsidR="00EF55DE" w:rsidRDefault="004E263B">
            <w:pPr>
              <w:pStyle w:val="afffffd"/>
              <w:ind w:firstLineChars="0" w:firstLine="0"/>
              <w:jc w:val="center"/>
              <w:rPr>
                <w:rFonts w:hAnsi="宋体"/>
                <w:sz w:val="18"/>
                <w:szCs w:val="18"/>
                <w:lang w:bidi="ar"/>
              </w:rPr>
            </w:pPr>
            <w:r>
              <w:rPr>
                <w:rFonts w:hAnsi="宋体" w:hint="eastAsia"/>
                <w:sz w:val="18"/>
                <w:szCs w:val="18"/>
                <w:lang w:bidi="ar"/>
              </w:rPr>
              <w:t>评分</w:t>
            </w:r>
          </w:p>
        </w:tc>
      </w:tr>
      <w:tr w:rsidR="00EF55DE" w14:paraId="2001C517" w14:textId="77777777">
        <w:tc>
          <w:tcPr>
            <w:tcW w:w="2500" w:type="pct"/>
            <w:vMerge w:val="restart"/>
            <w:tcBorders>
              <w:top w:val="single" w:sz="8" w:space="0" w:color="auto"/>
            </w:tcBorders>
            <w:shd w:val="clear" w:color="auto" w:fill="auto"/>
            <w:vAlign w:val="center"/>
          </w:tcPr>
          <w:p w14:paraId="7F496418" w14:textId="77777777" w:rsidR="00EF55DE" w:rsidRDefault="004E263B">
            <w:pPr>
              <w:pStyle w:val="afffffd"/>
              <w:ind w:firstLine="360"/>
              <w:rPr>
                <w:rFonts w:hAnsi="宋体"/>
                <w:sz w:val="18"/>
                <w:szCs w:val="18"/>
                <w:lang w:bidi="ar"/>
              </w:rPr>
            </w:pPr>
            <w:r>
              <w:rPr>
                <w:rFonts w:hAnsi="宋体" w:hint="eastAsia"/>
                <w:sz w:val="18"/>
                <w:szCs w:val="18"/>
                <w:lang w:bidi="ar"/>
              </w:rPr>
              <w:t>生命体征（血压和心率）</w:t>
            </w:r>
          </w:p>
        </w:tc>
        <w:tc>
          <w:tcPr>
            <w:tcW w:w="2500" w:type="pct"/>
            <w:tcBorders>
              <w:top w:val="single" w:sz="8" w:space="0" w:color="auto"/>
            </w:tcBorders>
            <w:shd w:val="clear" w:color="auto" w:fill="auto"/>
            <w:vAlign w:val="center"/>
          </w:tcPr>
          <w:p w14:paraId="3D91DE16" w14:textId="77777777" w:rsidR="00EF55DE" w:rsidRDefault="004E263B">
            <w:pPr>
              <w:pStyle w:val="afffffd"/>
              <w:ind w:firstLine="360"/>
              <w:rPr>
                <w:rFonts w:hAnsi="宋体"/>
                <w:sz w:val="18"/>
                <w:szCs w:val="18"/>
                <w:lang w:bidi="ar"/>
              </w:rPr>
            </w:pPr>
            <w:r>
              <w:rPr>
                <w:rFonts w:hAnsi="宋体" w:hint="eastAsia"/>
                <w:sz w:val="18"/>
                <w:szCs w:val="18"/>
                <w:lang w:bidi="ar"/>
              </w:rPr>
              <w:t>2分=变化幅度在术前数值的20%范围内</w:t>
            </w:r>
          </w:p>
        </w:tc>
      </w:tr>
      <w:tr w:rsidR="00EF55DE" w14:paraId="312F6C96" w14:textId="77777777">
        <w:tc>
          <w:tcPr>
            <w:tcW w:w="2500" w:type="pct"/>
            <w:vMerge/>
            <w:shd w:val="clear" w:color="auto" w:fill="auto"/>
            <w:vAlign w:val="center"/>
          </w:tcPr>
          <w:p w14:paraId="7EF2C7B0" w14:textId="77777777" w:rsidR="00EF55DE" w:rsidRDefault="00EF55DE">
            <w:pPr>
              <w:pStyle w:val="afffffd"/>
              <w:ind w:firstLine="360"/>
              <w:rPr>
                <w:rFonts w:hAnsi="宋体"/>
                <w:sz w:val="18"/>
                <w:szCs w:val="18"/>
                <w:lang w:bidi="ar"/>
              </w:rPr>
            </w:pPr>
          </w:p>
        </w:tc>
        <w:tc>
          <w:tcPr>
            <w:tcW w:w="2500" w:type="pct"/>
            <w:shd w:val="clear" w:color="auto" w:fill="auto"/>
            <w:vAlign w:val="center"/>
          </w:tcPr>
          <w:p w14:paraId="42E39DF4" w14:textId="77777777" w:rsidR="00EF55DE" w:rsidRDefault="004E263B">
            <w:pPr>
              <w:pStyle w:val="afffffd"/>
              <w:ind w:firstLine="360"/>
              <w:rPr>
                <w:rFonts w:hAnsi="宋体"/>
                <w:sz w:val="18"/>
                <w:szCs w:val="18"/>
                <w:lang w:bidi="ar"/>
              </w:rPr>
            </w:pPr>
            <w:r>
              <w:rPr>
                <w:rFonts w:hAnsi="宋体" w:hint="eastAsia"/>
                <w:sz w:val="18"/>
                <w:szCs w:val="18"/>
                <w:lang w:bidi="ar"/>
              </w:rPr>
              <w:t>1分=变化幅度在术前数值的21%~40%</w:t>
            </w:r>
          </w:p>
        </w:tc>
      </w:tr>
      <w:tr w:rsidR="00EF55DE" w14:paraId="2146C25A" w14:textId="77777777">
        <w:tc>
          <w:tcPr>
            <w:tcW w:w="2500" w:type="pct"/>
            <w:vMerge/>
            <w:shd w:val="clear" w:color="auto" w:fill="auto"/>
            <w:vAlign w:val="center"/>
          </w:tcPr>
          <w:p w14:paraId="03659342" w14:textId="77777777" w:rsidR="00EF55DE" w:rsidRDefault="00EF55DE">
            <w:pPr>
              <w:pStyle w:val="afffffd"/>
              <w:ind w:firstLine="360"/>
              <w:rPr>
                <w:rFonts w:hAnsi="宋体"/>
                <w:sz w:val="18"/>
                <w:szCs w:val="18"/>
                <w:lang w:bidi="ar"/>
              </w:rPr>
            </w:pPr>
          </w:p>
        </w:tc>
        <w:tc>
          <w:tcPr>
            <w:tcW w:w="2500" w:type="pct"/>
            <w:shd w:val="clear" w:color="auto" w:fill="auto"/>
            <w:vAlign w:val="center"/>
          </w:tcPr>
          <w:p w14:paraId="6ACEF981" w14:textId="77777777" w:rsidR="00EF55DE" w:rsidRDefault="004E263B">
            <w:pPr>
              <w:pStyle w:val="afffffd"/>
              <w:ind w:firstLine="360"/>
              <w:rPr>
                <w:rFonts w:hAnsi="宋体"/>
                <w:sz w:val="18"/>
                <w:szCs w:val="18"/>
                <w:lang w:bidi="ar"/>
              </w:rPr>
            </w:pPr>
            <w:r>
              <w:rPr>
                <w:rFonts w:hAnsi="宋体" w:hint="eastAsia"/>
                <w:sz w:val="18"/>
                <w:szCs w:val="18"/>
                <w:lang w:bidi="ar"/>
              </w:rPr>
              <w:t>0分=变化幅度在术前数值的41%以上</w:t>
            </w:r>
          </w:p>
        </w:tc>
      </w:tr>
      <w:tr w:rsidR="00EF55DE" w14:paraId="4EBB310C" w14:textId="77777777">
        <w:tc>
          <w:tcPr>
            <w:tcW w:w="2500" w:type="pct"/>
            <w:vMerge w:val="restart"/>
            <w:shd w:val="clear" w:color="auto" w:fill="auto"/>
            <w:vAlign w:val="center"/>
          </w:tcPr>
          <w:p w14:paraId="329AAD2B" w14:textId="77777777" w:rsidR="00EF55DE" w:rsidRDefault="004E263B">
            <w:pPr>
              <w:pStyle w:val="afffffd"/>
              <w:ind w:firstLine="360"/>
              <w:rPr>
                <w:rFonts w:hAnsi="宋体"/>
                <w:sz w:val="18"/>
                <w:szCs w:val="18"/>
                <w:lang w:bidi="ar"/>
              </w:rPr>
            </w:pPr>
            <w:r>
              <w:rPr>
                <w:rFonts w:hAnsi="宋体" w:hint="eastAsia"/>
                <w:sz w:val="18"/>
                <w:szCs w:val="18"/>
                <w:lang w:bidi="ar"/>
              </w:rPr>
              <w:t>运动功能</w:t>
            </w:r>
          </w:p>
        </w:tc>
        <w:tc>
          <w:tcPr>
            <w:tcW w:w="2500" w:type="pct"/>
            <w:shd w:val="clear" w:color="auto" w:fill="auto"/>
            <w:vAlign w:val="center"/>
          </w:tcPr>
          <w:p w14:paraId="72F2267B" w14:textId="77777777" w:rsidR="00EF55DE" w:rsidRDefault="004E263B">
            <w:pPr>
              <w:pStyle w:val="afffffd"/>
              <w:ind w:firstLine="360"/>
              <w:rPr>
                <w:rFonts w:hAnsi="宋体"/>
                <w:sz w:val="18"/>
                <w:szCs w:val="18"/>
                <w:lang w:bidi="ar"/>
              </w:rPr>
            </w:pPr>
            <w:r>
              <w:rPr>
                <w:rFonts w:hAnsi="宋体" w:hint="eastAsia"/>
                <w:sz w:val="18"/>
                <w:szCs w:val="18"/>
                <w:lang w:bidi="ar"/>
              </w:rPr>
              <w:t>2分=步态稳定/没有头晕</w:t>
            </w:r>
          </w:p>
        </w:tc>
      </w:tr>
      <w:tr w:rsidR="00EF55DE" w14:paraId="5FACADE3" w14:textId="77777777">
        <w:tc>
          <w:tcPr>
            <w:tcW w:w="2500" w:type="pct"/>
            <w:vMerge/>
            <w:shd w:val="clear" w:color="auto" w:fill="auto"/>
            <w:vAlign w:val="center"/>
          </w:tcPr>
          <w:p w14:paraId="7E5576A4" w14:textId="77777777" w:rsidR="00EF55DE" w:rsidRDefault="00EF55DE">
            <w:pPr>
              <w:pStyle w:val="afffffd"/>
              <w:ind w:firstLine="360"/>
              <w:rPr>
                <w:rFonts w:hAnsi="宋体"/>
                <w:sz w:val="18"/>
                <w:szCs w:val="18"/>
                <w:lang w:bidi="ar"/>
              </w:rPr>
            </w:pPr>
          </w:p>
        </w:tc>
        <w:tc>
          <w:tcPr>
            <w:tcW w:w="2500" w:type="pct"/>
            <w:shd w:val="clear" w:color="auto" w:fill="auto"/>
            <w:vAlign w:val="center"/>
          </w:tcPr>
          <w:p w14:paraId="2FB57740" w14:textId="77777777" w:rsidR="00EF55DE" w:rsidRDefault="004E263B">
            <w:pPr>
              <w:pStyle w:val="afffffd"/>
              <w:ind w:firstLine="360"/>
              <w:rPr>
                <w:rFonts w:hAnsi="宋体"/>
                <w:sz w:val="18"/>
                <w:szCs w:val="18"/>
                <w:lang w:bidi="ar"/>
              </w:rPr>
            </w:pPr>
            <w:r>
              <w:rPr>
                <w:rFonts w:hAnsi="宋体" w:hint="eastAsia"/>
                <w:sz w:val="18"/>
                <w:szCs w:val="18"/>
                <w:lang w:bidi="ar"/>
              </w:rPr>
              <w:t>1分=需要帮助</w:t>
            </w:r>
          </w:p>
        </w:tc>
      </w:tr>
      <w:tr w:rsidR="00EF55DE" w14:paraId="551B14FD" w14:textId="77777777">
        <w:tc>
          <w:tcPr>
            <w:tcW w:w="2500" w:type="pct"/>
            <w:vMerge/>
            <w:shd w:val="clear" w:color="auto" w:fill="auto"/>
            <w:vAlign w:val="center"/>
          </w:tcPr>
          <w:p w14:paraId="7E97BCEC" w14:textId="77777777" w:rsidR="00EF55DE" w:rsidRDefault="00EF55DE">
            <w:pPr>
              <w:pStyle w:val="afffffd"/>
              <w:ind w:firstLine="360"/>
              <w:rPr>
                <w:rFonts w:hAnsi="宋体"/>
                <w:sz w:val="18"/>
                <w:szCs w:val="18"/>
                <w:lang w:bidi="ar"/>
              </w:rPr>
            </w:pPr>
          </w:p>
        </w:tc>
        <w:tc>
          <w:tcPr>
            <w:tcW w:w="2500" w:type="pct"/>
            <w:shd w:val="clear" w:color="auto" w:fill="auto"/>
            <w:vAlign w:val="center"/>
          </w:tcPr>
          <w:p w14:paraId="1E379350" w14:textId="77777777" w:rsidR="00EF55DE" w:rsidRDefault="004E263B">
            <w:pPr>
              <w:pStyle w:val="afffffd"/>
              <w:ind w:firstLine="360"/>
              <w:rPr>
                <w:rFonts w:hAnsi="宋体"/>
                <w:sz w:val="18"/>
                <w:szCs w:val="18"/>
                <w:lang w:bidi="ar"/>
              </w:rPr>
            </w:pPr>
            <w:r>
              <w:rPr>
                <w:rFonts w:hAnsi="宋体" w:hint="eastAsia"/>
                <w:sz w:val="18"/>
                <w:szCs w:val="18"/>
                <w:lang w:bidi="ar"/>
              </w:rPr>
              <w:t>0分=不能行走/头晕</w:t>
            </w:r>
          </w:p>
        </w:tc>
      </w:tr>
      <w:tr w:rsidR="00EF55DE" w14:paraId="18B3DA67" w14:textId="77777777">
        <w:tc>
          <w:tcPr>
            <w:tcW w:w="2500" w:type="pct"/>
            <w:vMerge w:val="restart"/>
            <w:shd w:val="clear" w:color="auto" w:fill="auto"/>
            <w:vAlign w:val="center"/>
          </w:tcPr>
          <w:p w14:paraId="0B011F35" w14:textId="77777777" w:rsidR="00EF55DE" w:rsidRDefault="004E263B">
            <w:pPr>
              <w:pStyle w:val="afffffd"/>
              <w:ind w:firstLine="360"/>
              <w:rPr>
                <w:rFonts w:hAnsi="宋体"/>
                <w:sz w:val="18"/>
                <w:szCs w:val="18"/>
                <w:lang w:bidi="ar"/>
              </w:rPr>
            </w:pPr>
            <w:r>
              <w:rPr>
                <w:rFonts w:hAnsi="宋体" w:hint="eastAsia"/>
                <w:sz w:val="18"/>
                <w:szCs w:val="18"/>
                <w:lang w:bidi="ar"/>
              </w:rPr>
              <w:t>恶心呕吐</w:t>
            </w:r>
          </w:p>
        </w:tc>
        <w:tc>
          <w:tcPr>
            <w:tcW w:w="2500" w:type="pct"/>
            <w:shd w:val="clear" w:color="auto" w:fill="auto"/>
            <w:vAlign w:val="center"/>
          </w:tcPr>
          <w:p w14:paraId="4516D9F1" w14:textId="77777777" w:rsidR="00EF55DE" w:rsidRDefault="004E263B">
            <w:pPr>
              <w:pStyle w:val="afffffd"/>
              <w:ind w:firstLine="360"/>
              <w:rPr>
                <w:rFonts w:hAnsi="宋体"/>
                <w:sz w:val="18"/>
                <w:szCs w:val="18"/>
                <w:lang w:bidi="ar"/>
              </w:rPr>
            </w:pPr>
            <w:r>
              <w:rPr>
                <w:rFonts w:hAnsi="宋体" w:hint="eastAsia"/>
                <w:sz w:val="18"/>
                <w:szCs w:val="18"/>
                <w:lang w:bidi="ar"/>
              </w:rPr>
              <w:t>2分=轻微</w:t>
            </w:r>
          </w:p>
        </w:tc>
      </w:tr>
      <w:tr w:rsidR="00EF55DE" w14:paraId="5888EF78" w14:textId="77777777">
        <w:tc>
          <w:tcPr>
            <w:tcW w:w="2500" w:type="pct"/>
            <w:vMerge/>
            <w:shd w:val="clear" w:color="auto" w:fill="auto"/>
            <w:vAlign w:val="center"/>
          </w:tcPr>
          <w:p w14:paraId="46CE71D1" w14:textId="77777777" w:rsidR="00EF55DE" w:rsidRDefault="00EF55DE">
            <w:pPr>
              <w:pStyle w:val="afffffd"/>
              <w:ind w:firstLine="360"/>
              <w:rPr>
                <w:rFonts w:hAnsi="宋体"/>
                <w:sz w:val="18"/>
                <w:szCs w:val="18"/>
                <w:lang w:bidi="ar"/>
              </w:rPr>
            </w:pPr>
          </w:p>
        </w:tc>
        <w:tc>
          <w:tcPr>
            <w:tcW w:w="2500" w:type="pct"/>
            <w:shd w:val="clear" w:color="auto" w:fill="auto"/>
            <w:vAlign w:val="center"/>
          </w:tcPr>
          <w:p w14:paraId="78F134F1" w14:textId="77777777" w:rsidR="00EF55DE" w:rsidRDefault="004E263B">
            <w:pPr>
              <w:pStyle w:val="afffffd"/>
              <w:ind w:firstLine="360"/>
              <w:rPr>
                <w:rFonts w:hAnsi="宋体"/>
                <w:sz w:val="18"/>
                <w:szCs w:val="18"/>
                <w:lang w:bidi="ar"/>
              </w:rPr>
            </w:pPr>
            <w:r>
              <w:rPr>
                <w:rFonts w:hAnsi="宋体" w:hint="eastAsia"/>
                <w:sz w:val="18"/>
                <w:szCs w:val="18"/>
                <w:lang w:bidi="ar"/>
              </w:rPr>
              <w:t>1分=中等</w:t>
            </w:r>
          </w:p>
        </w:tc>
      </w:tr>
      <w:tr w:rsidR="00EF55DE" w14:paraId="61D604C9" w14:textId="77777777">
        <w:tc>
          <w:tcPr>
            <w:tcW w:w="2500" w:type="pct"/>
            <w:vMerge/>
            <w:shd w:val="clear" w:color="auto" w:fill="auto"/>
            <w:vAlign w:val="center"/>
          </w:tcPr>
          <w:p w14:paraId="1857BA6B" w14:textId="77777777" w:rsidR="00EF55DE" w:rsidRDefault="00EF55DE">
            <w:pPr>
              <w:pStyle w:val="afffffd"/>
              <w:ind w:firstLine="360"/>
              <w:rPr>
                <w:rFonts w:hAnsi="宋体"/>
                <w:sz w:val="18"/>
                <w:szCs w:val="18"/>
                <w:lang w:bidi="ar"/>
              </w:rPr>
            </w:pPr>
          </w:p>
        </w:tc>
        <w:tc>
          <w:tcPr>
            <w:tcW w:w="2500" w:type="pct"/>
            <w:shd w:val="clear" w:color="auto" w:fill="auto"/>
            <w:vAlign w:val="center"/>
          </w:tcPr>
          <w:p w14:paraId="78975CF4" w14:textId="77777777" w:rsidR="00EF55DE" w:rsidRDefault="004E263B">
            <w:pPr>
              <w:pStyle w:val="afffffd"/>
              <w:ind w:firstLine="360"/>
              <w:rPr>
                <w:rFonts w:hAnsi="宋体"/>
                <w:sz w:val="18"/>
                <w:szCs w:val="18"/>
                <w:lang w:bidi="ar"/>
              </w:rPr>
            </w:pPr>
            <w:r>
              <w:rPr>
                <w:rFonts w:hAnsi="宋体" w:hint="eastAsia"/>
                <w:sz w:val="18"/>
                <w:szCs w:val="18"/>
                <w:lang w:bidi="ar"/>
              </w:rPr>
              <w:t>0分=严重</w:t>
            </w:r>
          </w:p>
        </w:tc>
      </w:tr>
      <w:tr w:rsidR="00EF55DE" w14:paraId="3ECB8B34" w14:textId="77777777">
        <w:tc>
          <w:tcPr>
            <w:tcW w:w="2500" w:type="pct"/>
            <w:vMerge w:val="restart"/>
            <w:shd w:val="clear" w:color="auto" w:fill="auto"/>
            <w:vAlign w:val="center"/>
          </w:tcPr>
          <w:p w14:paraId="6A826E81" w14:textId="77777777" w:rsidR="00EF55DE" w:rsidRDefault="004E263B">
            <w:pPr>
              <w:pStyle w:val="afffffd"/>
              <w:ind w:firstLine="360"/>
              <w:rPr>
                <w:rFonts w:hAnsi="宋体"/>
                <w:sz w:val="18"/>
                <w:szCs w:val="18"/>
                <w:lang w:bidi="ar"/>
              </w:rPr>
            </w:pPr>
            <w:r>
              <w:rPr>
                <w:rFonts w:hAnsi="宋体" w:hint="eastAsia"/>
                <w:sz w:val="18"/>
                <w:szCs w:val="18"/>
                <w:lang w:bidi="ar"/>
              </w:rPr>
              <w:t>疼痛</w:t>
            </w:r>
          </w:p>
        </w:tc>
        <w:tc>
          <w:tcPr>
            <w:tcW w:w="2500" w:type="pct"/>
            <w:shd w:val="clear" w:color="auto" w:fill="auto"/>
            <w:vAlign w:val="center"/>
          </w:tcPr>
          <w:p w14:paraId="28D642C0" w14:textId="77777777" w:rsidR="00EF55DE" w:rsidRDefault="004E263B">
            <w:pPr>
              <w:pStyle w:val="afffffd"/>
              <w:ind w:firstLine="360"/>
              <w:rPr>
                <w:rFonts w:hAnsi="宋体"/>
                <w:sz w:val="18"/>
                <w:szCs w:val="18"/>
                <w:lang w:bidi="ar"/>
              </w:rPr>
            </w:pPr>
            <w:r>
              <w:rPr>
                <w:rFonts w:hAnsi="宋体" w:hint="eastAsia"/>
                <w:sz w:val="18"/>
                <w:szCs w:val="18"/>
                <w:lang w:bidi="ar"/>
              </w:rPr>
              <w:t>2分=轻微</w:t>
            </w:r>
          </w:p>
        </w:tc>
      </w:tr>
      <w:tr w:rsidR="00EF55DE" w14:paraId="525E0C9E" w14:textId="77777777">
        <w:tc>
          <w:tcPr>
            <w:tcW w:w="2500" w:type="pct"/>
            <w:vMerge/>
            <w:shd w:val="clear" w:color="auto" w:fill="auto"/>
            <w:vAlign w:val="center"/>
          </w:tcPr>
          <w:p w14:paraId="21A8205C" w14:textId="77777777" w:rsidR="00EF55DE" w:rsidRDefault="00EF55DE">
            <w:pPr>
              <w:pStyle w:val="afffffd"/>
              <w:ind w:firstLine="360"/>
              <w:rPr>
                <w:rFonts w:hAnsi="宋体"/>
                <w:sz w:val="18"/>
                <w:szCs w:val="18"/>
                <w:lang w:bidi="ar"/>
              </w:rPr>
            </w:pPr>
          </w:p>
        </w:tc>
        <w:tc>
          <w:tcPr>
            <w:tcW w:w="2500" w:type="pct"/>
            <w:shd w:val="clear" w:color="auto" w:fill="auto"/>
            <w:vAlign w:val="center"/>
          </w:tcPr>
          <w:p w14:paraId="49EE346D" w14:textId="77777777" w:rsidR="00EF55DE" w:rsidRDefault="004E263B">
            <w:pPr>
              <w:pStyle w:val="afffffd"/>
              <w:ind w:firstLine="360"/>
              <w:rPr>
                <w:rFonts w:hAnsi="宋体"/>
                <w:sz w:val="18"/>
                <w:szCs w:val="18"/>
                <w:lang w:bidi="ar"/>
              </w:rPr>
            </w:pPr>
            <w:r>
              <w:rPr>
                <w:rFonts w:hAnsi="宋体" w:hint="eastAsia"/>
                <w:sz w:val="18"/>
                <w:szCs w:val="18"/>
                <w:lang w:bidi="ar"/>
              </w:rPr>
              <w:t>1分=中等</w:t>
            </w:r>
          </w:p>
        </w:tc>
      </w:tr>
      <w:tr w:rsidR="00EF55DE" w14:paraId="0A629A7D" w14:textId="77777777">
        <w:tc>
          <w:tcPr>
            <w:tcW w:w="2500" w:type="pct"/>
            <w:vMerge/>
            <w:shd w:val="clear" w:color="auto" w:fill="auto"/>
            <w:vAlign w:val="center"/>
          </w:tcPr>
          <w:p w14:paraId="7D16ED20" w14:textId="77777777" w:rsidR="00EF55DE" w:rsidRDefault="00EF55DE">
            <w:pPr>
              <w:pStyle w:val="afffffd"/>
              <w:ind w:firstLine="360"/>
              <w:rPr>
                <w:rFonts w:hAnsi="宋体"/>
                <w:sz w:val="18"/>
                <w:szCs w:val="18"/>
                <w:lang w:bidi="ar"/>
              </w:rPr>
            </w:pPr>
          </w:p>
        </w:tc>
        <w:tc>
          <w:tcPr>
            <w:tcW w:w="2500" w:type="pct"/>
            <w:shd w:val="clear" w:color="auto" w:fill="auto"/>
            <w:vAlign w:val="center"/>
          </w:tcPr>
          <w:p w14:paraId="7393DBC2" w14:textId="77777777" w:rsidR="00EF55DE" w:rsidRDefault="004E263B">
            <w:pPr>
              <w:pStyle w:val="afffffd"/>
              <w:ind w:firstLine="360"/>
              <w:rPr>
                <w:rFonts w:hAnsi="宋体"/>
                <w:sz w:val="18"/>
                <w:szCs w:val="18"/>
                <w:lang w:bidi="ar"/>
              </w:rPr>
            </w:pPr>
            <w:r>
              <w:rPr>
                <w:rFonts w:hAnsi="宋体" w:hint="eastAsia"/>
                <w:sz w:val="18"/>
                <w:szCs w:val="18"/>
                <w:lang w:bidi="ar"/>
              </w:rPr>
              <w:t>0分=严重</w:t>
            </w:r>
          </w:p>
        </w:tc>
      </w:tr>
      <w:tr w:rsidR="00EF55DE" w14:paraId="347CAA6D" w14:textId="77777777">
        <w:tc>
          <w:tcPr>
            <w:tcW w:w="2500" w:type="pct"/>
            <w:vMerge w:val="restart"/>
            <w:shd w:val="clear" w:color="auto" w:fill="auto"/>
            <w:vAlign w:val="center"/>
          </w:tcPr>
          <w:p w14:paraId="03CD6E61" w14:textId="77777777" w:rsidR="00EF55DE" w:rsidRDefault="004E263B">
            <w:pPr>
              <w:pStyle w:val="afffffd"/>
              <w:ind w:firstLine="360"/>
              <w:rPr>
                <w:rFonts w:hAnsi="宋体"/>
                <w:sz w:val="18"/>
                <w:szCs w:val="18"/>
                <w:lang w:bidi="ar"/>
              </w:rPr>
            </w:pPr>
            <w:r>
              <w:rPr>
                <w:rFonts w:hAnsi="宋体" w:hint="eastAsia"/>
                <w:sz w:val="18"/>
                <w:szCs w:val="18"/>
                <w:lang w:bidi="ar"/>
              </w:rPr>
              <w:t>手术出血</w:t>
            </w:r>
          </w:p>
        </w:tc>
        <w:tc>
          <w:tcPr>
            <w:tcW w:w="2500" w:type="pct"/>
            <w:shd w:val="clear" w:color="auto" w:fill="auto"/>
            <w:vAlign w:val="center"/>
          </w:tcPr>
          <w:p w14:paraId="7B101EDB" w14:textId="77777777" w:rsidR="00EF55DE" w:rsidRDefault="004E263B">
            <w:pPr>
              <w:pStyle w:val="afffffd"/>
              <w:ind w:firstLine="360"/>
              <w:rPr>
                <w:rFonts w:hAnsi="宋体"/>
                <w:sz w:val="18"/>
                <w:szCs w:val="18"/>
                <w:lang w:bidi="ar"/>
              </w:rPr>
            </w:pPr>
            <w:r>
              <w:rPr>
                <w:rFonts w:hAnsi="宋体" w:hint="eastAsia"/>
                <w:sz w:val="18"/>
                <w:szCs w:val="18"/>
                <w:lang w:bidi="ar"/>
              </w:rPr>
              <w:t>2分=轻微</w:t>
            </w:r>
          </w:p>
        </w:tc>
      </w:tr>
      <w:tr w:rsidR="00EF55DE" w14:paraId="091CD036" w14:textId="77777777">
        <w:tc>
          <w:tcPr>
            <w:tcW w:w="2500" w:type="pct"/>
            <w:vMerge/>
            <w:shd w:val="clear" w:color="auto" w:fill="auto"/>
            <w:vAlign w:val="center"/>
          </w:tcPr>
          <w:p w14:paraId="2DA2DC9C" w14:textId="77777777" w:rsidR="00EF55DE" w:rsidRDefault="00EF55DE">
            <w:pPr>
              <w:pStyle w:val="afffffd"/>
              <w:ind w:firstLine="360"/>
              <w:rPr>
                <w:rFonts w:hAnsi="宋体"/>
                <w:sz w:val="18"/>
                <w:szCs w:val="18"/>
                <w:lang w:bidi="ar"/>
              </w:rPr>
            </w:pPr>
          </w:p>
        </w:tc>
        <w:tc>
          <w:tcPr>
            <w:tcW w:w="2500" w:type="pct"/>
            <w:shd w:val="clear" w:color="auto" w:fill="auto"/>
            <w:vAlign w:val="center"/>
          </w:tcPr>
          <w:p w14:paraId="5BF60B50" w14:textId="77777777" w:rsidR="00EF55DE" w:rsidRDefault="004E263B">
            <w:pPr>
              <w:pStyle w:val="afffffd"/>
              <w:ind w:firstLine="360"/>
              <w:rPr>
                <w:rFonts w:hAnsi="宋体"/>
                <w:sz w:val="18"/>
                <w:szCs w:val="18"/>
                <w:lang w:bidi="ar"/>
              </w:rPr>
            </w:pPr>
            <w:r>
              <w:rPr>
                <w:rFonts w:hAnsi="宋体" w:hint="eastAsia"/>
                <w:sz w:val="18"/>
                <w:szCs w:val="18"/>
                <w:lang w:bidi="ar"/>
              </w:rPr>
              <w:t>1分=中等</w:t>
            </w:r>
          </w:p>
        </w:tc>
      </w:tr>
      <w:tr w:rsidR="00EF55DE" w14:paraId="319711B4" w14:textId="77777777">
        <w:tc>
          <w:tcPr>
            <w:tcW w:w="2500" w:type="pct"/>
            <w:vMerge/>
            <w:shd w:val="clear" w:color="auto" w:fill="auto"/>
            <w:vAlign w:val="center"/>
          </w:tcPr>
          <w:p w14:paraId="316C5A6B" w14:textId="77777777" w:rsidR="00EF55DE" w:rsidRDefault="00EF55DE">
            <w:pPr>
              <w:pStyle w:val="afffffd"/>
              <w:ind w:firstLine="360"/>
              <w:rPr>
                <w:rFonts w:hAnsi="宋体"/>
                <w:sz w:val="18"/>
                <w:szCs w:val="18"/>
                <w:lang w:bidi="ar"/>
              </w:rPr>
            </w:pPr>
          </w:p>
        </w:tc>
        <w:tc>
          <w:tcPr>
            <w:tcW w:w="2500" w:type="pct"/>
            <w:shd w:val="clear" w:color="auto" w:fill="auto"/>
            <w:vAlign w:val="center"/>
          </w:tcPr>
          <w:p w14:paraId="24D59A8E" w14:textId="77777777" w:rsidR="00EF55DE" w:rsidRDefault="004E263B">
            <w:pPr>
              <w:pStyle w:val="afffffd"/>
              <w:ind w:firstLine="360"/>
              <w:rPr>
                <w:rFonts w:hAnsi="宋体"/>
                <w:sz w:val="18"/>
                <w:szCs w:val="18"/>
                <w:lang w:bidi="ar"/>
              </w:rPr>
            </w:pPr>
            <w:r>
              <w:rPr>
                <w:rFonts w:hAnsi="宋体" w:hint="eastAsia"/>
                <w:sz w:val="18"/>
                <w:szCs w:val="18"/>
                <w:lang w:bidi="ar"/>
              </w:rPr>
              <w:t>0分=严重</w:t>
            </w:r>
          </w:p>
        </w:tc>
      </w:tr>
    </w:tbl>
    <w:p w14:paraId="0B8EF13F" w14:textId="77777777" w:rsidR="00EF55DE" w:rsidRDefault="00EF55DE">
      <w:pPr>
        <w:pStyle w:val="afffffd"/>
        <w:ind w:firstLine="420"/>
        <w:rPr>
          <w:lang w:bidi="ar"/>
        </w:rPr>
      </w:pPr>
    </w:p>
    <w:p w14:paraId="05C9C2F9" w14:textId="77777777" w:rsidR="00EF55DE" w:rsidRDefault="00EF55DE">
      <w:pPr>
        <w:pStyle w:val="afffffd"/>
        <w:ind w:firstLine="420"/>
      </w:pPr>
    </w:p>
    <w:p w14:paraId="28499011" w14:textId="77777777" w:rsidR="00EF55DE" w:rsidRDefault="00EF55DE">
      <w:pPr>
        <w:pStyle w:val="afffffd"/>
        <w:ind w:firstLine="420"/>
      </w:pPr>
    </w:p>
    <w:p w14:paraId="2928AC33" w14:textId="77777777" w:rsidR="00EF55DE" w:rsidRDefault="00EF55DE">
      <w:pPr>
        <w:pStyle w:val="afffffd"/>
        <w:ind w:firstLine="420"/>
      </w:pPr>
    </w:p>
    <w:p w14:paraId="1862FA12" w14:textId="77777777" w:rsidR="00EF55DE" w:rsidRDefault="00EF55DE">
      <w:pPr>
        <w:pStyle w:val="afffffd"/>
        <w:ind w:firstLine="420"/>
        <w:sectPr w:rsidR="00EF55DE">
          <w:pgSz w:w="11906" w:h="16838"/>
          <w:pgMar w:top="1928" w:right="1134" w:bottom="1134" w:left="1134" w:header="1418" w:footer="1134" w:gutter="284"/>
          <w:pgNumType w:start="1"/>
          <w:cols w:space="425"/>
          <w:formProt w:val="0"/>
          <w:docGrid w:linePitch="312"/>
        </w:sectPr>
      </w:pPr>
      <w:bookmarkStart w:id="55" w:name="BookMark6"/>
      <w:bookmarkEnd w:id="54"/>
    </w:p>
    <w:p w14:paraId="28203A57" w14:textId="77777777" w:rsidR="00EF55DE" w:rsidRDefault="004E263B">
      <w:pPr>
        <w:pStyle w:val="affffff4"/>
        <w:spacing w:after="120"/>
      </w:pPr>
      <w:r>
        <w:rPr>
          <w:rFonts w:hint="eastAsia"/>
          <w:spacing w:val="105"/>
        </w:rPr>
        <w:lastRenderedPageBreak/>
        <w:t>参考文</w:t>
      </w:r>
      <w:r>
        <w:rPr>
          <w:rFonts w:hint="eastAsia"/>
        </w:rPr>
        <w:t>献</w:t>
      </w:r>
    </w:p>
    <w:p w14:paraId="776ADF1D" w14:textId="77777777" w:rsidR="00EF55DE" w:rsidRDefault="00EF55DE">
      <w:pPr>
        <w:pStyle w:val="afffffd"/>
        <w:ind w:firstLine="420"/>
      </w:pPr>
    </w:p>
    <w:p w14:paraId="59FE4EA0" w14:textId="56A84653" w:rsidR="00EF55DE" w:rsidRDefault="004E263B">
      <w:pPr>
        <w:pStyle w:val="afffffd"/>
        <w:ind w:firstLine="420"/>
      </w:pPr>
      <w:r>
        <w:t xml:space="preserve">[1] </w:t>
      </w:r>
      <w:r>
        <w:rPr>
          <w:rFonts w:hint="eastAsia"/>
        </w:rPr>
        <w:t xml:space="preserve"> (支)气管镜诊疗镇静/麻醉专家共识(2020版)</w:t>
      </w:r>
    </w:p>
    <w:p w14:paraId="0C1B29F8" w14:textId="79583724" w:rsidR="00EF55DE" w:rsidRDefault="004E263B">
      <w:pPr>
        <w:pStyle w:val="afffffd"/>
        <w:ind w:firstLine="420"/>
      </w:pPr>
      <w:r>
        <w:rPr>
          <w:rFonts w:hint="eastAsia"/>
        </w:rPr>
        <w:t>[2]  呼吸内镜诊疗技术临床应用管理规范（2019年版）</w:t>
      </w:r>
    </w:p>
    <w:p w14:paraId="0925BA68" w14:textId="294A562E" w:rsidR="00EF55DE" w:rsidRDefault="004E263B">
      <w:pPr>
        <w:pStyle w:val="afffffd"/>
        <w:ind w:firstLine="420"/>
      </w:pPr>
      <w:r>
        <w:rPr>
          <w:rFonts w:hint="eastAsia"/>
        </w:rPr>
        <w:t>[3] 王广发,黄珺君,章巍.成人诊断性可弯曲支气管镜检查术应用指南(2019年版)[J].中华结核和呼吸杂志.</w:t>
      </w:r>
    </w:p>
    <w:p w14:paraId="076CDAD0" w14:textId="77777777" w:rsidR="00EF55DE" w:rsidRDefault="004E263B">
      <w:pPr>
        <w:pStyle w:val="afffffd"/>
        <w:ind w:firstLine="420"/>
      </w:pPr>
      <w:r>
        <w:rPr>
          <w:rFonts w:hint="eastAsia"/>
        </w:rPr>
        <w:t>[4] 中华医学会呼吸病学分会  支气管镜诊疗操作相关大出血的预防和救治专家共识</w:t>
      </w:r>
    </w:p>
    <w:p w14:paraId="7613056C" w14:textId="77777777" w:rsidR="00EF55DE" w:rsidRDefault="004E263B">
      <w:pPr>
        <w:pStyle w:val="afffffd"/>
        <w:ind w:firstLine="420"/>
      </w:pPr>
      <w:r>
        <w:rPr>
          <w:rFonts w:hint="eastAsia"/>
        </w:rPr>
        <w:t>[5] 吕张红,楼岚,陶婷玉.无痛支气管镜麻醉苏醒期低氧血症三级预防护理[J].中华危重症医学杂志(电子版),2022,15(04):351-352.</w:t>
      </w:r>
    </w:p>
    <w:p w14:paraId="52C3F259" w14:textId="77777777" w:rsidR="00EF55DE" w:rsidRDefault="004E263B">
      <w:pPr>
        <w:pStyle w:val="afffffd"/>
        <w:ind w:firstLine="420"/>
      </w:pPr>
      <w:r>
        <w:rPr>
          <w:rFonts w:hint="eastAsia"/>
        </w:rPr>
        <w:t>[6] 李亚新,</w:t>
      </w:r>
      <w:proofErr w:type="gramStart"/>
      <w:r>
        <w:rPr>
          <w:rFonts w:hint="eastAsia"/>
        </w:rPr>
        <w:t>邵</w:t>
      </w:r>
      <w:proofErr w:type="gramEnd"/>
      <w:r>
        <w:rPr>
          <w:rFonts w:hint="eastAsia"/>
        </w:rPr>
        <w:t>红艳,安艳涛,张振霞,王菲菲.全身麻醉下纤维支气管镜检查患者</w:t>
      </w:r>
      <w:proofErr w:type="gramStart"/>
      <w:r>
        <w:rPr>
          <w:rFonts w:hint="eastAsia"/>
        </w:rPr>
        <w:t>围手术期</w:t>
      </w:r>
      <w:proofErr w:type="gramEnd"/>
      <w:r>
        <w:rPr>
          <w:rFonts w:hint="eastAsia"/>
        </w:rPr>
        <w:t>饮食护理的循</w:t>
      </w:r>
      <w:proofErr w:type="gramStart"/>
      <w:r>
        <w:rPr>
          <w:rFonts w:hint="eastAsia"/>
        </w:rPr>
        <w:t>证实践</w:t>
      </w:r>
      <w:proofErr w:type="gramEnd"/>
      <w:r>
        <w:rPr>
          <w:rFonts w:hint="eastAsia"/>
        </w:rPr>
        <w:t>[J].中华护理杂志2023年58卷19期.</w:t>
      </w:r>
    </w:p>
    <w:p w14:paraId="423532BF" w14:textId="77777777" w:rsidR="00EF55DE" w:rsidRDefault="004E263B">
      <w:pPr>
        <w:pStyle w:val="afffffd"/>
        <w:ind w:firstLine="420"/>
      </w:pPr>
      <w:r>
        <w:rPr>
          <w:rFonts w:hint="eastAsia"/>
        </w:rPr>
        <w:t>[7] 高波.纤维支气管镜检查的临床应用和护理[J].特别健康:下,2014,2(5):235-236.</w:t>
      </w:r>
    </w:p>
    <w:p w14:paraId="0DE8B13E" w14:textId="77777777" w:rsidR="00EF55DE" w:rsidRDefault="004E263B">
      <w:pPr>
        <w:pStyle w:val="afffffd"/>
        <w:ind w:firstLine="420"/>
      </w:pPr>
      <w:r>
        <w:rPr>
          <w:rFonts w:hint="eastAsia"/>
        </w:rPr>
        <w:t>[8] 高峰．健康宣教及护理干预对</w:t>
      </w:r>
      <w:proofErr w:type="gramStart"/>
      <w:r>
        <w:rPr>
          <w:rFonts w:hint="eastAsia"/>
        </w:rPr>
        <w:t>纤</w:t>
      </w:r>
      <w:proofErr w:type="gramEnd"/>
      <w:r>
        <w:rPr>
          <w:rFonts w:hint="eastAsia"/>
        </w:rPr>
        <w:t>支镜检查患者的重要性分析[J].中国冶金工业医学杂志，2015,32(5):601-602.</w:t>
      </w:r>
    </w:p>
    <w:bookmarkEnd w:id="55"/>
    <w:p w14:paraId="32E4418F" w14:textId="77777777" w:rsidR="00EF55DE" w:rsidRDefault="00EF55DE">
      <w:pPr>
        <w:pStyle w:val="afffffd"/>
        <w:ind w:firstLine="420"/>
      </w:pPr>
    </w:p>
    <w:p w14:paraId="79B3E0F7" w14:textId="77777777" w:rsidR="00EF55DE" w:rsidRDefault="004E263B">
      <w:pPr>
        <w:pStyle w:val="afffffd"/>
        <w:ind w:firstLineChars="0" w:firstLine="0"/>
        <w:jc w:val="center"/>
      </w:pPr>
      <w:bookmarkStart w:id="56" w:name="BookMark8"/>
      <w:r>
        <w:rPr>
          <w:noProof/>
        </w:rPr>
        <w:drawing>
          <wp:inline distT="0" distB="0" distL="0" distR="0" wp14:anchorId="7740EC0F" wp14:editId="10ACEA0C">
            <wp:extent cx="1485900" cy="317500"/>
            <wp:effectExtent l="0" t="0" r="0" b="0"/>
            <wp:docPr id="1808580026" name="图片 2"/>
            <wp:cNvGraphicFramePr/>
            <a:graphic xmlns:a="http://schemas.openxmlformats.org/drawingml/2006/main">
              <a:graphicData uri="http://schemas.openxmlformats.org/drawingml/2006/picture">
                <pic:pic xmlns:pic="http://schemas.openxmlformats.org/drawingml/2006/picture">
                  <pic:nvPicPr>
                    <pic:cNvPr id="1808580026" name="图片 2"/>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6"/>
    </w:p>
    <w:sectPr w:rsidR="00EF55DE">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0067" w14:textId="77777777" w:rsidR="00F54832" w:rsidRDefault="00F54832">
      <w:pPr>
        <w:spacing w:line="240" w:lineRule="auto"/>
      </w:pPr>
      <w:r>
        <w:separator/>
      </w:r>
    </w:p>
  </w:endnote>
  <w:endnote w:type="continuationSeparator" w:id="0">
    <w:p w14:paraId="33D4E7C5" w14:textId="77777777" w:rsidR="00F54832" w:rsidRDefault="00F548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48394" w14:textId="77777777" w:rsidR="00EF55DE" w:rsidRDefault="004E263B">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9850" w14:textId="77777777" w:rsidR="00EF55DE" w:rsidRDefault="00EF55DE">
    <w:pPr>
      <w:pStyle w:val="affff2"/>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4D2B5" w14:textId="77777777" w:rsidR="00EF55DE" w:rsidRDefault="004E263B">
    <w:pPr>
      <w:pStyle w:val="afffff9"/>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1955" w14:textId="77777777" w:rsidR="00EF55DE" w:rsidRDefault="004E263B">
    <w:pPr>
      <w:pStyle w:val="afffffa"/>
    </w:pPr>
    <w:r>
      <w:fldChar w:fldCharType="begin"/>
    </w:r>
    <w:r>
      <w:instrText>PAGE   \* MERGEFORMAT</w:instrText>
    </w:r>
    <w:r>
      <w:fldChar w:fldCharType="separate"/>
    </w:r>
    <w:r>
      <w:rPr>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D517D" w14:textId="77777777" w:rsidR="00EF55DE" w:rsidRDefault="004E263B">
    <w:pPr>
      <w:pStyle w:val="afffff9"/>
    </w:pPr>
    <w:r>
      <w:fldChar w:fldCharType="begin"/>
    </w:r>
    <w:r>
      <w:instrText xml:space="preserve"> PAGE   \* MERGEFORMAT \* MERGEFORMAT </w:instrText>
    </w:r>
    <w:r>
      <w:fldChar w:fldCharType="separate"/>
    </w:r>
    <w: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3270F" w14:textId="77777777" w:rsidR="00EF55DE" w:rsidRDefault="004E263B">
    <w:pPr>
      <w:pStyle w:val="afffffa"/>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89C71" w14:textId="77777777" w:rsidR="00F54832" w:rsidRDefault="00F54832">
      <w:pPr>
        <w:spacing w:line="240" w:lineRule="auto"/>
      </w:pPr>
      <w:r>
        <w:separator/>
      </w:r>
    </w:p>
  </w:footnote>
  <w:footnote w:type="continuationSeparator" w:id="0">
    <w:p w14:paraId="4F6B62D4" w14:textId="77777777" w:rsidR="00F54832" w:rsidRDefault="00F5483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0130C" w14:textId="77777777" w:rsidR="00EF55DE" w:rsidRDefault="004E263B">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3D359" w14:textId="77777777" w:rsidR="00EF55DE" w:rsidRDefault="00EF55DE">
    <w:pPr>
      <w:pStyle w:val="affff4"/>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B30A4" w14:textId="77777777" w:rsidR="00EF55DE" w:rsidRDefault="004E263B">
    <w:pPr>
      <w:pStyle w:val="affffff3"/>
    </w:pPr>
    <w:r>
      <w:fldChar w:fldCharType="begin"/>
    </w:r>
    <w:r>
      <w:instrText xml:space="preserve"> STYLEREF  标准文件_文件编号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ABEF6" w14:textId="67E53808" w:rsidR="00EF55DE" w:rsidRDefault="004E263B">
    <w:pPr>
      <w:pStyle w:val="affffff2"/>
    </w:pPr>
    <w:r>
      <w:fldChar w:fldCharType="begin"/>
    </w:r>
    <w:r>
      <w:instrText xml:space="preserve"> STYLEREF  标准文件_文件编号  \* MERGEFORMAT </w:instrText>
    </w:r>
    <w:r>
      <w:fldChar w:fldCharType="separate"/>
    </w:r>
    <w:r w:rsidR="00B8244D">
      <w:rPr>
        <w:noProof/>
      </w:rPr>
      <w:t>T/GXAS XXXX</w:t>
    </w:r>
    <w:r w:rsidR="00B8244D">
      <w:rPr>
        <w:noProof/>
      </w:rPr>
      <w:t>—</w:t>
    </w:r>
    <w:r w:rsidR="00B8244D">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66EC5" w14:textId="2FE11A1F" w:rsidR="00EF55DE" w:rsidRDefault="004E263B">
    <w:pPr>
      <w:pStyle w:val="affffff3"/>
    </w:pPr>
    <w:r>
      <w:fldChar w:fldCharType="begin"/>
    </w:r>
    <w:r>
      <w:instrText xml:space="preserve"> STYLEREF  标准文件_文件编号 \* MERGEFORMAT </w:instrText>
    </w:r>
    <w:r>
      <w:fldChar w:fldCharType="separate"/>
    </w:r>
    <w:r w:rsidR="00B8244D">
      <w:rPr>
        <w:noProof/>
      </w:rPr>
      <w:t>T/GXAS XXXX</w:t>
    </w:r>
    <w:r w:rsidR="00B8244D">
      <w:rPr>
        <w:noProof/>
      </w:rPr>
      <w:t>—</w:t>
    </w:r>
    <w:r w:rsidR="00B8244D">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9148D" w14:textId="1B739884" w:rsidR="00EF55DE" w:rsidRDefault="004E263B">
    <w:pPr>
      <w:pStyle w:val="affffff2"/>
    </w:pPr>
    <w:r>
      <w:fldChar w:fldCharType="begin"/>
    </w:r>
    <w:r>
      <w:instrText xml:space="preserve"> STYLEREF  标准文件_文件编号  \* MERGEFORMAT </w:instrText>
    </w:r>
    <w:r>
      <w:fldChar w:fldCharType="separate"/>
    </w:r>
    <w:r w:rsidR="00B8244D">
      <w:rPr>
        <w:noProof/>
      </w:rPr>
      <w:t>T/GXAS XXXX</w:t>
    </w:r>
    <w:r w:rsidR="00B8244D">
      <w:rPr>
        <w:noProof/>
      </w:rPr>
      <w:t>—</w:t>
    </w:r>
    <w:r w:rsidR="00B8244D">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27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5431620">
    <w:abstractNumId w:val="0"/>
  </w:num>
  <w:num w:numId="2" w16cid:durableId="150951827">
    <w:abstractNumId w:val="27"/>
  </w:num>
  <w:num w:numId="3" w16cid:durableId="1665737610">
    <w:abstractNumId w:val="5"/>
  </w:num>
  <w:num w:numId="4" w16cid:durableId="2141848598">
    <w:abstractNumId w:val="23"/>
  </w:num>
  <w:num w:numId="5" w16cid:durableId="735664901">
    <w:abstractNumId w:val="18"/>
  </w:num>
  <w:num w:numId="6" w16cid:durableId="988174816">
    <w:abstractNumId w:val="13"/>
  </w:num>
  <w:num w:numId="7" w16cid:durableId="904267912">
    <w:abstractNumId w:val="8"/>
  </w:num>
  <w:num w:numId="8" w16cid:durableId="393161048">
    <w:abstractNumId w:val="3"/>
  </w:num>
  <w:num w:numId="9" w16cid:durableId="1330789487">
    <w:abstractNumId w:val="9"/>
  </w:num>
  <w:num w:numId="10" w16cid:durableId="483275994">
    <w:abstractNumId w:val="16"/>
  </w:num>
  <w:num w:numId="11" w16cid:durableId="1659110758">
    <w:abstractNumId w:val="25"/>
  </w:num>
  <w:num w:numId="12" w16cid:durableId="64573029">
    <w:abstractNumId w:val="11"/>
  </w:num>
  <w:num w:numId="13" w16cid:durableId="1455632267">
    <w:abstractNumId w:val="12"/>
  </w:num>
  <w:num w:numId="14" w16cid:durableId="1402212665">
    <w:abstractNumId w:val="7"/>
  </w:num>
  <w:num w:numId="15" w16cid:durableId="668366591">
    <w:abstractNumId w:val="19"/>
  </w:num>
  <w:num w:numId="16" w16cid:durableId="2063795723">
    <w:abstractNumId w:val="21"/>
  </w:num>
  <w:num w:numId="17" w16cid:durableId="429087731">
    <w:abstractNumId w:val="17"/>
  </w:num>
  <w:num w:numId="18" w16cid:durableId="1796751373">
    <w:abstractNumId w:val="29"/>
  </w:num>
  <w:num w:numId="19" w16cid:durableId="538779247">
    <w:abstractNumId w:val="15"/>
  </w:num>
  <w:num w:numId="20" w16cid:durableId="577979192">
    <w:abstractNumId w:val="1"/>
  </w:num>
  <w:num w:numId="21" w16cid:durableId="1515992212">
    <w:abstractNumId w:val="10"/>
  </w:num>
  <w:num w:numId="22" w16cid:durableId="469984627">
    <w:abstractNumId w:val="30"/>
  </w:num>
  <w:num w:numId="23" w16cid:durableId="780686089">
    <w:abstractNumId w:val="20"/>
  </w:num>
  <w:num w:numId="24" w16cid:durableId="477579523">
    <w:abstractNumId w:val="6"/>
  </w:num>
  <w:num w:numId="25" w16cid:durableId="118424470">
    <w:abstractNumId w:val="26"/>
  </w:num>
  <w:num w:numId="26" w16cid:durableId="731076933">
    <w:abstractNumId w:val="28"/>
  </w:num>
  <w:num w:numId="27" w16cid:durableId="2082409425">
    <w:abstractNumId w:val="2"/>
  </w:num>
  <w:num w:numId="28" w16cid:durableId="1444105759">
    <w:abstractNumId w:val="4"/>
  </w:num>
  <w:num w:numId="29" w16cid:durableId="2013095872">
    <w:abstractNumId w:val="14"/>
  </w:num>
  <w:num w:numId="30" w16cid:durableId="1975602158">
    <w:abstractNumId w:val="24"/>
  </w:num>
  <w:num w:numId="31" w16cid:durableId="9617669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bordersDoNotSurroundHeader/>
  <w:bordersDoNotSurroundFooter/>
  <w:proofState w:spelling="clean" w:grammar="clean"/>
  <w:documentProtection w:edit="forms" w:enforcement="1" w:cryptProviderType="rsaAES" w:cryptAlgorithmClass="hash" w:cryptAlgorithmType="typeAny" w:cryptAlgorithmSid="14" w:cryptSpinCount="100000" w:hash="t72AJihrCQ538NV+UpNAf2xWIrEPx/V6X8bP5yB7geXGDqkP/cQL7+/W1ShKVevl+lUV0kMSGSYmWZ50kyxn6w==" w:salt="v+kVOLcRO3oetv6wQEy5jg=="/>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Y3YmUyOWJhZmIxMzRlYTVlODYzYWZlN2U4YjIxMTQifQ=="/>
  </w:docVars>
  <w:rsids>
    <w:rsidRoot w:val="005C1ADE"/>
    <w:rsid w:val="9E85635C"/>
    <w:rsid w:val="B79B01F5"/>
    <w:rsid w:val="B7EE572F"/>
    <w:rsid w:val="E599499E"/>
    <w:rsid w:val="FF9FD6D6"/>
    <w:rsid w:val="FFF53BA4"/>
    <w:rsid w:val="0000040A"/>
    <w:rsid w:val="00000632"/>
    <w:rsid w:val="00000A94"/>
    <w:rsid w:val="00000DBF"/>
    <w:rsid w:val="00001972"/>
    <w:rsid w:val="00001D9A"/>
    <w:rsid w:val="0000277E"/>
    <w:rsid w:val="00007B3A"/>
    <w:rsid w:val="000107E0"/>
    <w:rsid w:val="00011FDE"/>
    <w:rsid w:val="00012FFD"/>
    <w:rsid w:val="00014162"/>
    <w:rsid w:val="00014340"/>
    <w:rsid w:val="00016A9C"/>
    <w:rsid w:val="000203F5"/>
    <w:rsid w:val="00020B58"/>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CA2"/>
    <w:rsid w:val="00047F28"/>
    <w:rsid w:val="000503AA"/>
    <w:rsid w:val="000506A1"/>
    <w:rsid w:val="000515DD"/>
    <w:rsid w:val="00051C87"/>
    <w:rsid w:val="0005265A"/>
    <w:rsid w:val="000539DD"/>
    <w:rsid w:val="00053BD3"/>
    <w:rsid w:val="000556ED"/>
    <w:rsid w:val="00055FE2"/>
    <w:rsid w:val="0005616F"/>
    <w:rsid w:val="00060C2E"/>
    <w:rsid w:val="00061033"/>
    <w:rsid w:val="000619E9"/>
    <w:rsid w:val="000622D4"/>
    <w:rsid w:val="0006357D"/>
    <w:rsid w:val="00063B63"/>
    <w:rsid w:val="00067255"/>
    <w:rsid w:val="00067F1E"/>
    <w:rsid w:val="00071CC0"/>
    <w:rsid w:val="00071CFC"/>
    <w:rsid w:val="00073C8C"/>
    <w:rsid w:val="00077025"/>
    <w:rsid w:val="00077B64"/>
    <w:rsid w:val="00080A1C"/>
    <w:rsid w:val="00082317"/>
    <w:rsid w:val="00083D2C"/>
    <w:rsid w:val="00086AA1"/>
    <w:rsid w:val="00087A77"/>
    <w:rsid w:val="00090CA6"/>
    <w:rsid w:val="00092B8A"/>
    <w:rsid w:val="00092FB0"/>
    <w:rsid w:val="000934C5"/>
    <w:rsid w:val="00093D25"/>
    <w:rsid w:val="00093DAB"/>
    <w:rsid w:val="00094749"/>
    <w:rsid w:val="00094D73"/>
    <w:rsid w:val="00096D63"/>
    <w:rsid w:val="00097580"/>
    <w:rsid w:val="000A0B60"/>
    <w:rsid w:val="000A0CDA"/>
    <w:rsid w:val="000A0EB8"/>
    <w:rsid w:val="000A19FC"/>
    <w:rsid w:val="000A292C"/>
    <w:rsid w:val="000A296B"/>
    <w:rsid w:val="000A6280"/>
    <w:rsid w:val="000A7311"/>
    <w:rsid w:val="000B060F"/>
    <w:rsid w:val="000B1592"/>
    <w:rsid w:val="000B1FF2"/>
    <w:rsid w:val="000B3CDA"/>
    <w:rsid w:val="000B660A"/>
    <w:rsid w:val="000B6A0B"/>
    <w:rsid w:val="000C0F6C"/>
    <w:rsid w:val="000C11DB"/>
    <w:rsid w:val="000C1492"/>
    <w:rsid w:val="000C2FBD"/>
    <w:rsid w:val="000C4B41"/>
    <w:rsid w:val="000C57D6"/>
    <w:rsid w:val="000C6362"/>
    <w:rsid w:val="000C7666"/>
    <w:rsid w:val="000D0A9C"/>
    <w:rsid w:val="000D1795"/>
    <w:rsid w:val="000D313D"/>
    <w:rsid w:val="000D329A"/>
    <w:rsid w:val="000D4B9C"/>
    <w:rsid w:val="000D4EB6"/>
    <w:rsid w:val="000D5E52"/>
    <w:rsid w:val="000D753B"/>
    <w:rsid w:val="000E4221"/>
    <w:rsid w:val="000E4C9E"/>
    <w:rsid w:val="000E4F9D"/>
    <w:rsid w:val="000E6FD7"/>
    <w:rsid w:val="000E7144"/>
    <w:rsid w:val="000F06E1"/>
    <w:rsid w:val="000F0E3C"/>
    <w:rsid w:val="000F19D5"/>
    <w:rsid w:val="000F2233"/>
    <w:rsid w:val="000F2DC4"/>
    <w:rsid w:val="000F4050"/>
    <w:rsid w:val="000F4AEA"/>
    <w:rsid w:val="000F67E9"/>
    <w:rsid w:val="0010480E"/>
    <w:rsid w:val="00104926"/>
    <w:rsid w:val="001052B0"/>
    <w:rsid w:val="00111301"/>
    <w:rsid w:val="00111999"/>
    <w:rsid w:val="00113B1E"/>
    <w:rsid w:val="00116C5A"/>
    <w:rsid w:val="0011711C"/>
    <w:rsid w:val="00123F41"/>
    <w:rsid w:val="00124E4F"/>
    <w:rsid w:val="001260B7"/>
    <w:rsid w:val="001265CB"/>
    <w:rsid w:val="001321C6"/>
    <w:rsid w:val="001325C4"/>
    <w:rsid w:val="00133010"/>
    <w:rsid w:val="001338EE"/>
    <w:rsid w:val="00133AAE"/>
    <w:rsid w:val="0013478D"/>
    <w:rsid w:val="00135323"/>
    <w:rsid w:val="001356C4"/>
    <w:rsid w:val="00135A64"/>
    <w:rsid w:val="00136F56"/>
    <w:rsid w:val="00137565"/>
    <w:rsid w:val="00141114"/>
    <w:rsid w:val="00142969"/>
    <w:rsid w:val="00143011"/>
    <w:rsid w:val="001446C2"/>
    <w:rsid w:val="001457E7"/>
    <w:rsid w:val="00145D9D"/>
    <w:rsid w:val="00146388"/>
    <w:rsid w:val="00146C11"/>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7A0"/>
    <w:rsid w:val="00170804"/>
    <w:rsid w:val="001708E9"/>
    <w:rsid w:val="0017340B"/>
    <w:rsid w:val="00173FB1"/>
    <w:rsid w:val="00175606"/>
    <w:rsid w:val="00176B24"/>
    <w:rsid w:val="00176DFD"/>
    <w:rsid w:val="001852C9"/>
    <w:rsid w:val="0018633C"/>
    <w:rsid w:val="00187A0B"/>
    <w:rsid w:val="00190087"/>
    <w:rsid w:val="001913C4"/>
    <w:rsid w:val="0019348F"/>
    <w:rsid w:val="00193A07"/>
    <w:rsid w:val="00194C95"/>
    <w:rsid w:val="00195C34"/>
    <w:rsid w:val="00196EF5"/>
    <w:rsid w:val="00197C27"/>
    <w:rsid w:val="001A1A53"/>
    <w:rsid w:val="001A234A"/>
    <w:rsid w:val="001A3DD4"/>
    <w:rsid w:val="001A4CF3"/>
    <w:rsid w:val="001A6696"/>
    <w:rsid w:val="001B06E8"/>
    <w:rsid w:val="001B13FB"/>
    <w:rsid w:val="001B6077"/>
    <w:rsid w:val="001B712D"/>
    <w:rsid w:val="001B71D0"/>
    <w:rsid w:val="001B71EE"/>
    <w:rsid w:val="001C04A8"/>
    <w:rsid w:val="001C2C03"/>
    <w:rsid w:val="001C42F7"/>
    <w:rsid w:val="001C49E5"/>
    <w:rsid w:val="001C65B0"/>
    <w:rsid w:val="001C680C"/>
    <w:rsid w:val="001C7FEA"/>
    <w:rsid w:val="001D0499"/>
    <w:rsid w:val="001D0BBE"/>
    <w:rsid w:val="001D0ED4"/>
    <w:rsid w:val="001D212F"/>
    <w:rsid w:val="001D29D7"/>
    <w:rsid w:val="001D2DE7"/>
    <w:rsid w:val="001D411C"/>
    <w:rsid w:val="001D6EE2"/>
    <w:rsid w:val="001E003F"/>
    <w:rsid w:val="001E1B6A"/>
    <w:rsid w:val="001E2484"/>
    <w:rsid w:val="001E3CC4"/>
    <w:rsid w:val="001E4564"/>
    <w:rsid w:val="001E4882"/>
    <w:rsid w:val="001E6268"/>
    <w:rsid w:val="001E73AB"/>
    <w:rsid w:val="001F092D"/>
    <w:rsid w:val="001F143A"/>
    <w:rsid w:val="001F1605"/>
    <w:rsid w:val="001F2508"/>
    <w:rsid w:val="001F4816"/>
    <w:rsid w:val="001F69B4"/>
    <w:rsid w:val="001F77C7"/>
    <w:rsid w:val="00200183"/>
    <w:rsid w:val="00200333"/>
    <w:rsid w:val="0020107D"/>
    <w:rsid w:val="00202AA4"/>
    <w:rsid w:val="00202B4C"/>
    <w:rsid w:val="002031F7"/>
    <w:rsid w:val="002040E6"/>
    <w:rsid w:val="00204631"/>
    <w:rsid w:val="0020527B"/>
    <w:rsid w:val="00205C29"/>
    <w:rsid w:val="00205F2C"/>
    <w:rsid w:val="00210B15"/>
    <w:rsid w:val="002142EA"/>
    <w:rsid w:val="00215ADD"/>
    <w:rsid w:val="00216560"/>
    <w:rsid w:val="00216899"/>
    <w:rsid w:val="002204BB"/>
    <w:rsid w:val="00221B79"/>
    <w:rsid w:val="00221C6B"/>
    <w:rsid w:val="00222032"/>
    <w:rsid w:val="002253A1"/>
    <w:rsid w:val="00225CF8"/>
    <w:rsid w:val="0022778C"/>
    <w:rsid w:val="0022794E"/>
    <w:rsid w:val="00233D64"/>
    <w:rsid w:val="002341CA"/>
    <w:rsid w:val="0023482A"/>
    <w:rsid w:val="002359CB"/>
    <w:rsid w:val="00242A59"/>
    <w:rsid w:val="00243540"/>
    <w:rsid w:val="0024497B"/>
    <w:rsid w:val="0024515B"/>
    <w:rsid w:val="00246021"/>
    <w:rsid w:val="0024666E"/>
    <w:rsid w:val="00247C96"/>
    <w:rsid w:val="00247F52"/>
    <w:rsid w:val="00250B25"/>
    <w:rsid w:val="00250BBE"/>
    <w:rsid w:val="002515C2"/>
    <w:rsid w:val="0025167C"/>
    <w:rsid w:val="0025194F"/>
    <w:rsid w:val="00256FCB"/>
    <w:rsid w:val="0025746B"/>
    <w:rsid w:val="0026148A"/>
    <w:rsid w:val="002623D3"/>
    <w:rsid w:val="00262696"/>
    <w:rsid w:val="00263D25"/>
    <w:rsid w:val="002643C3"/>
    <w:rsid w:val="00264A0C"/>
    <w:rsid w:val="00266EEB"/>
    <w:rsid w:val="00267EF4"/>
    <w:rsid w:val="00270CB8"/>
    <w:rsid w:val="00272B08"/>
    <w:rsid w:val="00273CE9"/>
    <w:rsid w:val="00277504"/>
    <w:rsid w:val="00281BB8"/>
    <w:rsid w:val="00281E9E"/>
    <w:rsid w:val="00282405"/>
    <w:rsid w:val="00285170"/>
    <w:rsid w:val="00285361"/>
    <w:rsid w:val="00292D60"/>
    <w:rsid w:val="00293B30"/>
    <w:rsid w:val="00294D34"/>
    <w:rsid w:val="00294E3B"/>
    <w:rsid w:val="00296193"/>
    <w:rsid w:val="00296C66"/>
    <w:rsid w:val="00296EBE"/>
    <w:rsid w:val="002974E3"/>
    <w:rsid w:val="00297E68"/>
    <w:rsid w:val="002A084B"/>
    <w:rsid w:val="002A1260"/>
    <w:rsid w:val="002A1589"/>
    <w:rsid w:val="002A1608"/>
    <w:rsid w:val="002A25DC"/>
    <w:rsid w:val="002A3AAB"/>
    <w:rsid w:val="002A4172"/>
    <w:rsid w:val="002A4CEA"/>
    <w:rsid w:val="002A5977"/>
    <w:rsid w:val="002A5A13"/>
    <w:rsid w:val="002A6FB7"/>
    <w:rsid w:val="002A757F"/>
    <w:rsid w:val="002A76CE"/>
    <w:rsid w:val="002A7F44"/>
    <w:rsid w:val="002B0C40"/>
    <w:rsid w:val="002B1057"/>
    <w:rsid w:val="002B131B"/>
    <w:rsid w:val="002B1966"/>
    <w:rsid w:val="002B288A"/>
    <w:rsid w:val="002B31D2"/>
    <w:rsid w:val="002B4508"/>
    <w:rsid w:val="002B5779"/>
    <w:rsid w:val="002B7332"/>
    <w:rsid w:val="002B7F51"/>
    <w:rsid w:val="002C09E7"/>
    <w:rsid w:val="002C1E06"/>
    <w:rsid w:val="002C3F07"/>
    <w:rsid w:val="002C5278"/>
    <w:rsid w:val="002C7EBB"/>
    <w:rsid w:val="002D06C1"/>
    <w:rsid w:val="002D42B5"/>
    <w:rsid w:val="002D4F1A"/>
    <w:rsid w:val="002D6EC6"/>
    <w:rsid w:val="002D6ED3"/>
    <w:rsid w:val="002D79AC"/>
    <w:rsid w:val="002E039D"/>
    <w:rsid w:val="002E3B2C"/>
    <w:rsid w:val="002E4D5A"/>
    <w:rsid w:val="002E6326"/>
    <w:rsid w:val="002F1A6B"/>
    <w:rsid w:val="002F1F06"/>
    <w:rsid w:val="002F30E0"/>
    <w:rsid w:val="002F35E4"/>
    <w:rsid w:val="002F3730"/>
    <w:rsid w:val="002F38E1"/>
    <w:rsid w:val="002F7AF6"/>
    <w:rsid w:val="00300E63"/>
    <w:rsid w:val="00302F5F"/>
    <w:rsid w:val="0030441D"/>
    <w:rsid w:val="00306063"/>
    <w:rsid w:val="00306D4A"/>
    <w:rsid w:val="003115BF"/>
    <w:rsid w:val="00313970"/>
    <w:rsid w:val="00313B85"/>
    <w:rsid w:val="0031401B"/>
    <w:rsid w:val="00316502"/>
    <w:rsid w:val="00317988"/>
    <w:rsid w:val="003221B4"/>
    <w:rsid w:val="0032258D"/>
    <w:rsid w:val="00322E62"/>
    <w:rsid w:val="0032398A"/>
    <w:rsid w:val="00324D13"/>
    <w:rsid w:val="00324EDD"/>
    <w:rsid w:val="00327452"/>
    <w:rsid w:val="00332462"/>
    <w:rsid w:val="003331E4"/>
    <w:rsid w:val="00336C64"/>
    <w:rsid w:val="00337162"/>
    <w:rsid w:val="0034194F"/>
    <w:rsid w:val="00344605"/>
    <w:rsid w:val="003474AA"/>
    <w:rsid w:val="00350D1D"/>
    <w:rsid w:val="00351F66"/>
    <w:rsid w:val="00352C83"/>
    <w:rsid w:val="00352F1A"/>
    <w:rsid w:val="0035540E"/>
    <w:rsid w:val="00357CFC"/>
    <w:rsid w:val="00360C6D"/>
    <w:rsid w:val="0036107C"/>
    <w:rsid w:val="003615D2"/>
    <w:rsid w:val="0036429C"/>
    <w:rsid w:val="003644EA"/>
    <w:rsid w:val="00364513"/>
    <w:rsid w:val="00364A53"/>
    <w:rsid w:val="003654CB"/>
    <w:rsid w:val="00365AA9"/>
    <w:rsid w:val="00365CBF"/>
    <w:rsid w:val="00365F86"/>
    <w:rsid w:val="00365F87"/>
    <w:rsid w:val="00366E89"/>
    <w:rsid w:val="003705F4"/>
    <w:rsid w:val="00370D58"/>
    <w:rsid w:val="00371316"/>
    <w:rsid w:val="00376713"/>
    <w:rsid w:val="00381815"/>
    <w:rsid w:val="003819AF"/>
    <w:rsid w:val="003820E9"/>
    <w:rsid w:val="00382DE7"/>
    <w:rsid w:val="00384FFC"/>
    <w:rsid w:val="003872FC"/>
    <w:rsid w:val="00387428"/>
    <w:rsid w:val="00387ADC"/>
    <w:rsid w:val="00390020"/>
    <w:rsid w:val="003903D6"/>
    <w:rsid w:val="00390DA4"/>
    <w:rsid w:val="00390EE6"/>
    <w:rsid w:val="0039118F"/>
    <w:rsid w:val="00391430"/>
    <w:rsid w:val="00392AD7"/>
    <w:rsid w:val="00392C98"/>
    <w:rsid w:val="003938D9"/>
    <w:rsid w:val="00394376"/>
    <w:rsid w:val="003943FF"/>
    <w:rsid w:val="003974EB"/>
    <w:rsid w:val="00397CC5"/>
    <w:rsid w:val="003A11D1"/>
    <w:rsid w:val="003A1582"/>
    <w:rsid w:val="003A19EC"/>
    <w:rsid w:val="003A3D9C"/>
    <w:rsid w:val="003A4077"/>
    <w:rsid w:val="003A4AA7"/>
    <w:rsid w:val="003A6899"/>
    <w:rsid w:val="003B09AD"/>
    <w:rsid w:val="003B1AFB"/>
    <w:rsid w:val="003B1F18"/>
    <w:rsid w:val="003B31D5"/>
    <w:rsid w:val="003B5BF0"/>
    <w:rsid w:val="003B60BF"/>
    <w:rsid w:val="003B6BE3"/>
    <w:rsid w:val="003C010C"/>
    <w:rsid w:val="003C0A6C"/>
    <w:rsid w:val="003C14F8"/>
    <w:rsid w:val="003C5A43"/>
    <w:rsid w:val="003D0519"/>
    <w:rsid w:val="003D0BA7"/>
    <w:rsid w:val="003D0E7B"/>
    <w:rsid w:val="003D0FF6"/>
    <w:rsid w:val="003D262C"/>
    <w:rsid w:val="003D6D61"/>
    <w:rsid w:val="003E019F"/>
    <w:rsid w:val="003E091D"/>
    <w:rsid w:val="003E1C53"/>
    <w:rsid w:val="003E2A69"/>
    <w:rsid w:val="003E2D49"/>
    <w:rsid w:val="003E2FD4"/>
    <w:rsid w:val="003E3765"/>
    <w:rsid w:val="003E49F6"/>
    <w:rsid w:val="003E660F"/>
    <w:rsid w:val="003F0841"/>
    <w:rsid w:val="003F23D3"/>
    <w:rsid w:val="003F3F08"/>
    <w:rsid w:val="003F3F84"/>
    <w:rsid w:val="003F49F1"/>
    <w:rsid w:val="003F6272"/>
    <w:rsid w:val="00400E72"/>
    <w:rsid w:val="00401400"/>
    <w:rsid w:val="00404869"/>
    <w:rsid w:val="00405884"/>
    <w:rsid w:val="00407D39"/>
    <w:rsid w:val="00412DC7"/>
    <w:rsid w:val="0041477A"/>
    <w:rsid w:val="004167A3"/>
    <w:rsid w:val="00422C5C"/>
    <w:rsid w:val="00425417"/>
    <w:rsid w:val="00432AA2"/>
    <w:rsid w:val="00432DAA"/>
    <w:rsid w:val="00434305"/>
    <w:rsid w:val="00434CBB"/>
    <w:rsid w:val="00435DF7"/>
    <w:rsid w:val="0044083F"/>
    <w:rsid w:val="00441AE7"/>
    <w:rsid w:val="00445574"/>
    <w:rsid w:val="004467FB"/>
    <w:rsid w:val="00452D6B"/>
    <w:rsid w:val="00454484"/>
    <w:rsid w:val="00454D7E"/>
    <w:rsid w:val="0045517B"/>
    <w:rsid w:val="004614BD"/>
    <w:rsid w:val="00463B77"/>
    <w:rsid w:val="00463C7B"/>
    <w:rsid w:val="004644A6"/>
    <w:rsid w:val="004659BD"/>
    <w:rsid w:val="00467FED"/>
    <w:rsid w:val="00470775"/>
    <w:rsid w:val="004746B1"/>
    <w:rsid w:val="0047583F"/>
    <w:rsid w:val="00475DE8"/>
    <w:rsid w:val="00481C44"/>
    <w:rsid w:val="00484936"/>
    <w:rsid w:val="00485C89"/>
    <w:rsid w:val="00485F73"/>
    <w:rsid w:val="00486BE3"/>
    <w:rsid w:val="004900A5"/>
    <w:rsid w:val="004905E4"/>
    <w:rsid w:val="00490A89"/>
    <w:rsid w:val="00490AB4"/>
    <w:rsid w:val="00492F02"/>
    <w:rsid w:val="004939AE"/>
    <w:rsid w:val="00493A8B"/>
    <w:rsid w:val="004A0C41"/>
    <w:rsid w:val="004A12DF"/>
    <w:rsid w:val="004A1685"/>
    <w:rsid w:val="004A1BA8"/>
    <w:rsid w:val="004A2042"/>
    <w:rsid w:val="004A4B57"/>
    <w:rsid w:val="004A58CE"/>
    <w:rsid w:val="004A63FA"/>
    <w:rsid w:val="004A6A3D"/>
    <w:rsid w:val="004B0272"/>
    <w:rsid w:val="004B2701"/>
    <w:rsid w:val="004B2E1B"/>
    <w:rsid w:val="004B3AA8"/>
    <w:rsid w:val="004B3BEA"/>
    <w:rsid w:val="004B3E93"/>
    <w:rsid w:val="004B4DFF"/>
    <w:rsid w:val="004C1FBC"/>
    <w:rsid w:val="004C25A2"/>
    <w:rsid w:val="004C3F1D"/>
    <w:rsid w:val="004C458D"/>
    <w:rsid w:val="004C5408"/>
    <w:rsid w:val="004C5F36"/>
    <w:rsid w:val="004C67FC"/>
    <w:rsid w:val="004C7556"/>
    <w:rsid w:val="004C7E8B"/>
    <w:rsid w:val="004C7E9D"/>
    <w:rsid w:val="004C7F67"/>
    <w:rsid w:val="004D076D"/>
    <w:rsid w:val="004D07A4"/>
    <w:rsid w:val="004D0EF1"/>
    <w:rsid w:val="004D2253"/>
    <w:rsid w:val="004D4406"/>
    <w:rsid w:val="004D7C42"/>
    <w:rsid w:val="004E0465"/>
    <w:rsid w:val="004E127B"/>
    <w:rsid w:val="004E1C0A"/>
    <w:rsid w:val="004E263B"/>
    <w:rsid w:val="004E30C5"/>
    <w:rsid w:val="004E4AA5"/>
    <w:rsid w:val="004E4AEE"/>
    <w:rsid w:val="004E59E3"/>
    <w:rsid w:val="004E5F83"/>
    <w:rsid w:val="004E67C0"/>
    <w:rsid w:val="004E7A70"/>
    <w:rsid w:val="004F391A"/>
    <w:rsid w:val="004F3CFB"/>
    <w:rsid w:val="004F50FF"/>
    <w:rsid w:val="004F6456"/>
    <w:rsid w:val="004F696E"/>
    <w:rsid w:val="004F6C71"/>
    <w:rsid w:val="004F7E23"/>
    <w:rsid w:val="00501139"/>
    <w:rsid w:val="005023D2"/>
    <w:rsid w:val="0050363E"/>
    <w:rsid w:val="005039BC"/>
    <w:rsid w:val="005043BB"/>
    <w:rsid w:val="00504A3D"/>
    <w:rsid w:val="00505767"/>
    <w:rsid w:val="00505D9D"/>
    <w:rsid w:val="00505EE9"/>
    <w:rsid w:val="0050656C"/>
    <w:rsid w:val="005067C6"/>
    <w:rsid w:val="005073F0"/>
    <w:rsid w:val="00510A7B"/>
    <w:rsid w:val="00512F6E"/>
    <w:rsid w:val="00513038"/>
    <w:rsid w:val="00514174"/>
    <w:rsid w:val="00515945"/>
    <w:rsid w:val="00516088"/>
    <w:rsid w:val="00516B0B"/>
    <w:rsid w:val="00517C6F"/>
    <w:rsid w:val="0052061D"/>
    <w:rsid w:val="005220EC"/>
    <w:rsid w:val="00523F95"/>
    <w:rsid w:val="00524D65"/>
    <w:rsid w:val="00525B16"/>
    <w:rsid w:val="00533D04"/>
    <w:rsid w:val="00534717"/>
    <w:rsid w:val="00534804"/>
    <w:rsid w:val="00534BDF"/>
    <w:rsid w:val="005354EA"/>
    <w:rsid w:val="0053585F"/>
    <w:rsid w:val="00535EC4"/>
    <w:rsid w:val="00535ED9"/>
    <w:rsid w:val="0053692B"/>
    <w:rsid w:val="00541828"/>
    <w:rsid w:val="00541853"/>
    <w:rsid w:val="00543BDA"/>
    <w:rsid w:val="005441CC"/>
    <w:rsid w:val="005479DA"/>
    <w:rsid w:val="00547BCC"/>
    <w:rsid w:val="0055013B"/>
    <w:rsid w:val="00551199"/>
    <w:rsid w:val="00551F6F"/>
    <w:rsid w:val="00552502"/>
    <w:rsid w:val="00555044"/>
    <w:rsid w:val="00560700"/>
    <w:rsid w:val="00561475"/>
    <w:rsid w:val="00562308"/>
    <w:rsid w:val="0056487B"/>
    <w:rsid w:val="00564FB9"/>
    <w:rsid w:val="005660A9"/>
    <w:rsid w:val="00566A64"/>
    <w:rsid w:val="0056742A"/>
    <w:rsid w:val="00573BD7"/>
    <w:rsid w:val="00573D9E"/>
    <w:rsid w:val="005801E3"/>
    <w:rsid w:val="00580C94"/>
    <w:rsid w:val="00581802"/>
    <w:rsid w:val="00581944"/>
    <w:rsid w:val="005836A8"/>
    <w:rsid w:val="0058409C"/>
    <w:rsid w:val="00584262"/>
    <w:rsid w:val="00586630"/>
    <w:rsid w:val="00587ADD"/>
    <w:rsid w:val="00593A49"/>
    <w:rsid w:val="00594943"/>
    <w:rsid w:val="00596160"/>
    <w:rsid w:val="005966E2"/>
    <w:rsid w:val="00597007"/>
    <w:rsid w:val="00597183"/>
    <w:rsid w:val="005975CE"/>
    <w:rsid w:val="005A0431"/>
    <w:rsid w:val="005A0966"/>
    <w:rsid w:val="005A11B7"/>
    <w:rsid w:val="005A240F"/>
    <w:rsid w:val="005A260B"/>
    <w:rsid w:val="005A47F1"/>
    <w:rsid w:val="005A4A1B"/>
    <w:rsid w:val="005A7830"/>
    <w:rsid w:val="005A7FCE"/>
    <w:rsid w:val="005B0F3F"/>
    <w:rsid w:val="005B191C"/>
    <w:rsid w:val="005B4903"/>
    <w:rsid w:val="005B51CE"/>
    <w:rsid w:val="005B5885"/>
    <w:rsid w:val="005B5CD7"/>
    <w:rsid w:val="005B6CF6"/>
    <w:rsid w:val="005B7422"/>
    <w:rsid w:val="005B7E42"/>
    <w:rsid w:val="005C015D"/>
    <w:rsid w:val="005C1ADE"/>
    <w:rsid w:val="005C29B8"/>
    <w:rsid w:val="005C35C7"/>
    <w:rsid w:val="005C5120"/>
    <w:rsid w:val="005C5F21"/>
    <w:rsid w:val="005C7156"/>
    <w:rsid w:val="005D0C75"/>
    <w:rsid w:val="005D15BE"/>
    <w:rsid w:val="005D4171"/>
    <w:rsid w:val="005D48B8"/>
    <w:rsid w:val="005D6A95"/>
    <w:rsid w:val="005D6B2C"/>
    <w:rsid w:val="005D6D9C"/>
    <w:rsid w:val="005E2335"/>
    <w:rsid w:val="005E34CA"/>
    <w:rsid w:val="005E3817"/>
    <w:rsid w:val="005E3C18"/>
    <w:rsid w:val="005E4250"/>
    <w:rsid w:val="005E46B3"/>
    <w:rsid w:val="005E4D06"/>
    <w:rsid w:val="005E6812"/>
    <w:rsid w:val="005E7881"/>
    <w:rsid w:val="005E78E0"/>
    <w:rsid w:val="005F0D9C"/>
    <w:rsid w:val="005F284E"/>
    <w:rsid w:val="005F6D14"/>
    <w:rsid w:val="006015CE"/>
    <w:rsid w:val="0060246F"/>
    <w:rsid w:val="00604784"/>
    <w:rsid w:val="00606419"/>
    <w:rsid w:val="00606B99"/>
    <w:rsid w:val="00607D29"/>
    <w:rsid w:val="00612952"/>
    <w:rsid w:val="00614CC1"/>
    <w:rsid w:val="00615A9D"/>
    <w:rsid w:val="00617387"/>
    <w:rsid w:val="006205D6"/>
    <w:rsid w:val="006252D8"/>
    <w:rsid w:val="006259BC"/>
    <w:rsid w:val="0062636B"/>
    <w:rsid w:val="00632182"/>
    <w:rsid w:val="00632AE0"/>
    <w:rsid w:val="00633C17"/>
    <w:rsid w:val="00634D9E"/>
    <w:rsid w:val="0063650B"/>
    <w:rsid w:val="00636E3E"/>
    <w:rsid w:val="006379F7"/>
    <w:rsid w:val="00637E4D"/>
    <w:rsid w:val="00640620"/>
    <w:rsid w:val="00640A75"/>
    <w:rsid w:val="00641A1F"/>
    <w:rsid w:val="00645904"/>
    <w:rsid w:val="00651ACB"/>
    <w:rsid w:val="00651C47"/>
    <w:rsid w:val="00652AB2"/>
    <w:rsid w:val="00653FED"/>
    <w:rsid w:val="00654A9F"/>
    <w:rsid w:val="00654EC0"/>
    <w:rsid w:val="0065525B"/>
    <w:rsid w:val="00655D4F"/>
    <w:rsid w:val="00656D29"/>
    <w:rsid w:val="006640E5"/>
    <w:rsid w:val="006646F1"/>
    <w:rsid w:val="00664929"/>
    <w:rsid w:val="00664F62"/>
    <w:rsid w:val="006655E1"/>
    <w:rsid w:val="0066726C"/>
    <w:rsid w:val="00672060"/>
    <w:rsid w:val="0067240E"/>
    <w:rsid w:val="00672BFD"/>
    <w:rsid w:val="006770F4"/>
    <w:rsid w:val="00677A84"/>
    <w:rsid w:val="0068026D"/>
    <w:rsid w:val="00680A27"/>
    <w:rsid w:val="006816A4"/>
    <w:rsid w:val="006819B8"/>
    <w:rsid w:val="006840A6"/>
    <w:rsid w:val="006850CD"/>
    <w:rsid w:val="006857C6"/>
    <w:rsid w:val="00685AAB"/>
    <w:rsid w:val="00690E86"/>
    <w:rsid w:val="0069207D"/>
    <w:rsid w:val="006A07AA"/>
    <w:rsid w:val="006A1323"/>
    <w:rsid w:val="006A25E5"/>
    <w:rsid w:val="006A2B46"/>
    <w:rsid w:val="006A336D"/>
    <w:rsid w:val="006A37B9"/>
    <w:rsid w:val="006B2672"/>
    <w:rsid w:val="006B54BF"/>
    <w:rsid w:val="006B5F44"/>
    <w:rsid w:val="006B5F90"/>
    <w:rsid w:val="006B62E4"/>
    <w:rsid w:val="006C0B1F"/>
    <w:rsid w:val="006C1BBA"/>
    <w:rsid w:val="006C2079"/>
    <w:rsid w:val="006C5A62"/>
    <w:rsid w:val="006C5D68"/>
    <w:rsid w:val="006C6976"/>
    <w:rsid w:val="006C6DD0"/>
    <w:rsid w:val="006D04EA"/>
    <w:rsid w:val="006D16C4"/>
    <w:rsid w:val="006D3E96"/>
    <w:rsid w:val="006D4515"/>
    <w:rsid w:val="006D4BB1"/>
    <w:rsid w:val="006D6593"/>
    <w:rsid w:val="006E38CB"/>
    <w:rsid w:val="006F03A8"/>
    <w:rsid w:val="006F2ACA"/>
    <w:rsid w:val="006F2ADC"/>
    <w:rsid w:val="006F2BFE"/>
    <w:rsid w:val="006F31E9"/>
    <w:rsid w:val="006F6284"/>
    <w:rsid w:val="007002C5"/>
    <w:rsid w:val="007022F4"/>
    <w:rsid w:val="00704387"/>
    <w:rsid w:val="00707669"/>
    <w:rsid w:val="007079F3"/>
    <w:rsid w:val="00711CBA"/>
    <w:rsid w:val="00711FB5"/>
    <w:rsid w:val="00712A01"/>
    <w:rsid w:val="00714F58"/>
    <w:rsid w:val="00717623"/>
    <w:rsid w:val="00722FBF"/>
    <w:rsid w:val="00722FC2"/>
    <w:rsid w:val="00724E1B"/>
    <w:rsid w:val="00725949"/>
    <w:rsid w:val="007265B9"/>
    <w:rsid w:val="00727FA2"/>
    <w:rsid w:val="007322D9"/>
    <w:rsid w:val="00732BC0"/>
    <w:rsid w:val="00734552"/>
    <w:rsid w:val="0073720F"/>
    <w:rsid w:val="00737796"/>
    <w:rsid w:val="00740A68"/>
    <w:rsid w:val="0074165C"/>
    <w:rsid w:val="00742C35"/>
    <w:rsid w:val="007432CA"/>
    <w:rsid w:val="007439EB"/>
    <w:rsid w:val="00743CB4"/>
    <w:rsid w:val="00743F0A"/>
    <w:rsid w:val="007444E8"/>
    <w:rsid w:val="0074548E"/>
    <w:rsid w:val="00745773"/>
    <w:rsid w:val="00746800"/>
    <w:rsid w:val="00746E5A"/>
    <w:rsid w:val="007501A8"/>
    <w:rsid w:val="00750D61"/>
    <w:rsid w:val="00750EE1"/>
    <w:rsid w:val="00752B4D"/>
    <w:rsid w:val="00755402"/>
    <w:rsid w:val="00756B26"/>
    <w:rsid w:val="00756EDF"/>
    <w:rsid w:val="00757519"/>
    <w:rsid w:val="007600E3"/>
    <w:rsid w:val="00760B1B"/>
    <w:rsid w:val="0076452E"/>
    <w:rsid w:val="00765C43"/>
    <w:rsid w:val="00765EFB"/>
    <w:rsid w:val="007671CA"/>
    <w:rsid w:val="00767C61"/>
    <w:rsid w:val="00770061"/>
    <w:rsid w:val="0077008A"/>
    <w:rsid w:val="007710DF"/>
    <w:rsid w:val="0077224B"/>
    <w:rsid w:val="00773C1F"/>
    <w:rsid w:val="0077482F"/>
    <w:rsid w:val="00774DA4"/>
    <w:rsid w:val="007751A8"/>
    <w:rsid w:val="00776599"/>
    <w:rsid w:val="0078114B"/>
    <w:rsid w:val="00781DD2"/>
    <w:rsid w:val="00783ECF"/>
    <w:rsid w:val="0078413A"/>
    <w:rsid w:val="007871F2"/>
    <w:rsid w:val="0079122D"/>
    <w:rsid w:val="007959E8"/>
    <w:rsid w:val="00795E9C"/>
    <w:rsid w:val="007974E4"/>
    <w:rsid w:val="007A0521"/>
    <w:rsid w:val="007A2E12"/>
    <w:rsid w:val="007A3475"/>
    <w:rsid w:val="007A41C8"/>
    <w:rsid w:val="007A54CE"/>
    <w:rsid w:val="007A5D3A"/>
    <w:rsid w:val="007A6FD9"/>
    <w:rsid w:val="007A7ADB"/>
    <w:rsid w:val="007A7FFA"/>
    <w:rsid w:val="007B04EB"/>
    <w:rsid w:val="007B0D4F"/>
    <w:rsid w:val="007B53AB"/>
    <w:rsid w:val="007B5720"/>
    <w:rsid w:val="007B5A3D"/>
    <w:rsid w:val="007B5B95"/>
    <w:rsid w:val="007B6032"/>
    <w:rsid w:val="007B68EA"/>
    <w:rsid w:val="007B7453"/>
    <w:rsid w:val="007C189D"/>
    <w:rsid w:val="007C2D89"/>
    <w:rsid w:val="007C4593"/>
    <w:rsid w:val="007C5309"/>
    <w:rsid w:val="007C6069"/>
    <w:rsid w:val="007D06C4"/>
    <w:rsid w:val="007D1352"/>
    <w:rsid w:val="007D2508"/>
    <w:rsid w:val="007D346A"/>
    <w:rsid w:val="007D6518"/>
    <w:rsid w:val="007D725D"/>
    <w:rsid w:val="007D76BD"/>
    <w:rsid w:val="007E0BF1"/>
    <w:rsid w:val="007E3064"/>
    <w:rsid w:val="007E7A55"/>
    <w:rsid w:val="007F0ED8"/>
    <w:rsid w:val="007F0F63"/>
    <w:rsid w:val="007F75CE"/>
    <w:rsid w:val="008012D4"/>
    <w:rsid w:val="008013A4"/>
    <w:rsid w:val="008027CE"/>
    <w:rsid w:val="00802F42"/>
    <w:rsid w:val="00804383"/>
    <w:rsid w:val="00804BB7"/>
    <w:rsid w:val="00804D41"/>
    <w:rsid w:val="00805565"/>
    <w:rsid w:val="00810257"/>
    <w:rsid w:val="008104F5"/>
    <w:rsid w:val="008105F5"/>
    <w:rsid w:val="008109BB"/>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4799"/>
    <w:rsid w:val="008452B3"/>
    <w:rsid w:val="008454F8"/>
    <w:rsid w:val="00850531"/>
    <w:rsid w:val="0085173A"/>
    <w:rsid w:val="00856A80"/>
    <w:rsid w:val="008603CE"/>
    <w:rsid w:val="00860ACE"/>
    <w:rsid w:val="00861A19"/>
    <w:rsid w:val="008620FC"/>
    <w:rsid w:val="008627A5"/>
    <w:rsid w:val="008628C1"/>
    <w:rsid w:val="00863E05"/>
    <w:rsid w:val="00865972"/>
    <w:rsid w:val="00865ACA"/>
    <w:rsid w:val="00865D28"/>
    <w:rsid w:val="00865F85"/>
    <w:rsid w:val="00867C10"/>
    <w:rsid w:val="00870439"/>
    <w:rsid w:val="00870DA1"/>
    <w:rsid w:val="00873CEF"/>
    <w:rsid w:val="00877393"/>
    <w:rsid w:val="008776C6"/>
    <w:rsid w:val="00883F93"/>
    <w:rsid w:val="00884DB3"/>
    <w:rsid w:val="00885A9D"/>
    <w:rsid w:val="008864F6"/>
    <w:rsid w:val="0089049D"/>
    <w:rsid w:val="008928C9"/>
    <w:rsid w:val="00892D72"/>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5A48"/>
    <w:rsid w:val="008B7E05"/>
    <w:rsid w:val="008C1797"/>
    <w:rsid w:val="008C219C"/>
    <w:rsid w:val="008C475E"/>
    <w:rsid w:val="008C5770"/>
    <w:rsid w:val="008C619A"/>
    <w:rsid w:val="008D0CE8"/>
    <w:rsid w:val="008D2D1D"/>
    <w:rsid w:val="008D453D"/>
    <w:rsid w:val="008D53AD"/>
    <w:rsid w:val="008D562B"/>
    <w:rsid w:val="008D5733"/>
    <w:rsid w:val="008D5D79"/>
    <w:rsid w:val="008D622B"/>
    <w:rsid w:val="008D666C"/>
    <w:rsid w:val="008D7B54"/>
    <w:rsid w:val="008E03CF"/>
    <w:rsid w:val="008E0C9D"/>
    <w:rsid w:val="008E1648"/>
    <w:rsid w:val="008E1B3E"/>
    <w:rsid w:val="008E2319"/>
    <w:rsid w:val="008E4020"/>
    <w:rsid w:val="008E4BB6"/>
    <w:rsid w:val="008E5518"/>
    <w:rsid w:val="008E6A84"/>
    <w:rsid w:val="008F0CDC"/>
    <w:rsid w:val="008F0E8F"/>
    <w:rsid w:val="008F17A3"/>
    <w:rsid w:val="008F1918"/>
    <w:rsid w:val="008F1ED3"/>
    <w:rsid w:val="008F3322"/>
    <w:rsid w:val="008F4C29"/>
    <w:rsid w:val="008F70BD"/>
    <w:rsid w:val="008F7410"/>
    <w:rsid w:val="008F788F"/>
    <w:rsid w:val="008F7EA2"/>
    <w:rsid w:val="00902722"/>
    <w:rsid w:val="009027BC"/>
    <w:rsid w:val="009062E6"/>
    <w:rsid w:val="00910F88"/>
    <w:rsid w:val="009118C0"/>
    <w:rsid w:val="00911BE5"/>
    <w:rsid w:val="00912177"/>
    <w:rsid w:val="0091222F"/>
    <w:rsid w:val="00913CA9"/>
    <w:rsid w:val="009145AE"/>
    <w:rsid w:val="009146CE"/>
    <w:rsid w:val="00914CA7"/>
    <w:rsid w:val="00915C3E"/>
    <w:rsid w:val="009161A8"/>
    <w:rsid w:val="00922D92"/>
    <w:rsid w:val="009245AE"/>
    <w:rsid w:val="009245F5"/>
    <w:rsid w:val="009249EC"/>
    <w:rsid w:val="009273B3"/>
    <w:rsid w:val="009305B5"/>
    <w:rsid w:val="009310A8"/>
    <w:rsid w:val="009340CA"/>
    <w:rsid w:val="009378DD"/>
    <w:rsid w:val="009429D5"/>
    <w:rsid w:val="00942BF1"/>
    <w:rsid w:val="00945180"/>
    <w:rsid w:val="00945428"/>
    <w:rsid w:val="00945563"/>
    <w:rsid w:val="0094607B"/>
    <w:rsid w:val="00953604"/>
    <w:rsid w:val="0095496B"/>
    <w:rsid w:val="009560C9"/>
    <w:rsid w:val="00960F1E"/>
    <w:rsid w:val="009610DC"/>
    <w:rsid w:val="00961490"/>
    <w:rsid w:val="0096381A"/>
    <w:rsid w:val="00965E04"/>
    <w:rsid w:val="009674AD"/>
    <w:rsid w:val="00970CDC"/>
    <w:rsid w:val="00972F1A"/>
    <w:rsid w:val="00975727"/>
    <w:rsid w:val="00976C45"/>
    <w:rsid w:val="00977010"/>
    <w:rsid w:val="00977D02"/>
    <w:rsid w:val="00977FF9"/>
    <w:rsid w:val="009809BB"/>
    <w:rsid w:val="0098364B"/>
    <w:rsid w:val="00987251"/>
    <w:rsid w:val="00990378"/>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3BB3"/>
    <w:rsid w:val="009A42C1"/>
    <w:rsid w:val="009A5429"/>
    <w:rsid w:val="009A6C84"/>
    <w:rsid w:val="009A72AD"/>
    <w:rsid w:val="009B09E0"/>
    <w:rsid w:val="009B0BC5"/>
    <w:rsid w:val="009B1247"/>
    <w:rsid w:val="009B2DE4"/>
    <w:rsid w:val="009B6029"/>
    <w:rsid w:val="009B6971"/>
    <w:rsid w:val="009C27F1"/>
    <w:rsid w:val="009C3152"/>
    <w:rsid w:val="009C3257"/>
    <w:rsid w:val="009C4CFA"/>
    <w:rsid w:val="009C5070"/>
    <w:rsid w:val="009C6D98"/>
    <w:rsid w:val="009C76F5"/>
    <w:rsid w:val="009D112C"/>
    <w:rsid w:val="009D1385"/>
    <w:rsid w:val="009D47FA"/>
    <w:rsid w:val="009D4C5B"/>
    <w:rsid w:val="009D50D2"/>
    <w:rsid w:val="009D6BCA"/>
    <w:rsid w:val="009E0F62"/>
    <w:rsid w:val="009E4A58"/>
    <w:rsid w:val="009E5A2D"/>
    <w:rsid w:val="009E5AB2"/>
    <w:rsid w:val="009E6219"/>
    <w:rsid w:val="009E6368"/>
    <w:rsid w:val="009E6C2C"/>
    <w:rsid w:val="009F03B3"/>
    <w:rsid w:val="009F1980"/>
    <w:rsid w:val="009F376E"/>
    <w:rsid w:val="009F7C50"/>
    <w:rsid w:val="00A0096C"/>
    <w:rsid w:val="00A01757"/>
    <w:rsid w:val="00A01816"/>
    <w:rsid w:val="00A028C0"/>
    <w:rsid w:val="00A02BAE"/>
    <w:rsid w:val="00A06A6B"/>
    <w:rsid w:val="00A07E47"/>
    <w:rsid w:val="00A1087E"/>
    <w:rsid w:val="00A10DAA"/>
    <w:rsid w:val="00A11D17"/>
    <w:rsid w:val="00A129D0"/>
    <w:rsid w:val="00A12C33"/>
    <w:rsid w:val="00A138BA"/>
    <w:rsid w:val="00A14C8E"/>
    <w:rsid w:val="00A153D9"/>
    <w:rsid w:val="00A15F09"/>
    <w:rsid w:val="00A169B6"/>
    <w:rsid w:val="00A1761C"/>
    <w:rsid w:val="00A21C3C"/>
    <w:rsid w:val="00A2271D"/>
    <w:rsid w:val="00A22A4D"/>
    <w:rsid w:val="00A237D5"/>
    <w:rsid w:val="00A30EFC"/>
    <w:rsid w:val="00A31984"/>
    <w:rsid w:val="00A32D73"/>
    <w:rsid w:val="00A3367B"/>
    <w:rsid w:val="00A33C67"/>
    <w:rsid w:val="00A34869"/>
    <w:rsid w:val="00A3597D"/>
    <w:rsid w:val="00A36DD1"/>
    <w:rsid w:val="00A4006C"/>
    <w:rsid w:val="00A40091"/>
    <w:rsid w:val="00A4030F"/>
    <w:rsid w:val="00A41C79"/>
    <w:rsid w:val="00A41CB5"/>
    <w:rsid w:val="00A42CDF"/>
    <w:rsid w:val="00A4452E"/>
    <w:rsid w:val="00A4472C"/>
    <w:rsid w:val="00A44E69"/>
    <w:rsid w:val="00A4661E"/>
    <w:rsid w:val="00A466CE"/>
    <w:rsid w:val="00A55BD6"/>
    <w:rsid w:val="00A55D50"/>
    <w:rsid w:val="00A568E8"/>
    <w:rsid w:val="00A57142"/>
    <w:rsid w:val="00A577D3"/>
    <w:rsid w:val="00A628F8"/>
    <w:rsid w:val="00A648CD"/>
    <w:rsid w:val="00A6537A"/>
    <w:rsid w:val="00A67866"/>
    <w:rsid w:val="00A67BBE"/>
    <w:rsid w:val="00A70AB3"/>
    <w:rsid w:val="00A70B07"/>
    <w:rsid w:val="00A723F8"/>
    <w:rsid w:val="00A77CCB"/>
    <w:rsid w:val="00A83241"/>
    <w:rsid w:val="00A8338C"/>
    <w:rsid w:val="00A83845"/>
    <w:rsid w:val="00A83D8D"/>
    <w:rsid w:val="00A8446B"/>
    <w:rsid w:val="00A8473F"/>
    <w:rsid w:val="00A862D6"/>
    <w:rsid w:val="00A8715E"/>
    <w:rsid w:val="00A90326"/>
    <w:rsid w:val="00A9295B"/>
    <w:rsid w:val="00A93B09"/>
    <w:rsid w:val="00A952D7"/>
    <w:rsid w:val="00A963F7"/>
    <w:rsid w:val="00A96AD8"/>
    <w:rsid w:val="00AA052C"/>
    <w:rsid w:val="00AA1E45"/>
    <w:rsid w:val="00AA4286"/>
    <w:rsid w:val="00AA456B"/>
    <w:rsid w:val="00AA57F5"/>
    <w:rsid w:val="00AA672E"/>
    <w:rsid w:val="00AA6C7A"/>
    <w:rsid w:val="00AA6EC9"/>
    <w:rsid w:val="00AA7E18"/>
    <w:rsid w:val="00AB6309"/>
    <w:rsid w:val="00AB6C5F"/>
    <w:rsid w:val="00AB7129"/>
    <w:rsid w:val="00AB774E"/>
    <w:rsid w:val="00AC27A6"/>
    <w:rsid w:val="00AC30F7"/>
    <w:rsid w:val="00AC3A5A"/>
    <w:rsid w:val="00AC4930"/>
    <w:rsid w:val="00AC4D95"/>
    <w:rsid w:val="00AC5DF4"/>
    <w:rsid w:val="00AD0AEF"/>
    <w:rsid w:val="00AD11B7"/>
    <w:rsid w:val="00AD1A94"/>
    <w:rsid w:val="00AD1C05"/>
    <w:rsid w:val="00AD1C4E"/>
    <w:rsid w:val="00AD4126"/>
    <w:rsid w:val="00AD421C"/>
    <w:rsid w:val="00AD44FA"/>
    <w:rsid w:val="00AE070A"/>
    <w:rsid w:val="00AE101C"/>
    <w:rsid w:val="00AE2505"/>
    <w:rsid w:val="00AE2A69"/>
    <w:rsid w:val="00AE37E5"/>
    <w:rsid w:val="00AE5EB4"/>
    <w:rsid w:val="00AF0142"/>
    <w:rsid w:val="00AF0C18"/>
    <w:rsid w:val="00AF1AA8"/>
    <w:rsid w:val="00AF2F18"/>
    <w:rsid w:val="00AF47C5"/>
    <w:rsid w:val="00AF5398"/>
    <w:rsid w:val="00B049AF"/>
    <w:rsid w:val="00B07242"/>
    <w:rsid w:val="00B10534"/>
    <w:rsid w:val="00B113DB"/>
    <w:rsid w:val="00B11D8A"/>
    <w:rsid w:val="00B122F0"/>
    <w:rsid w:val="00B12981"/>
    <w:rsid w:val="00B147DD"/>
    <w:rsid w:val="00B156FD"/>
    <w:rsid w:val="00B17C39"/>
    <w:rsid w:val="00B21F34"/>
    <w:rsid w:val="00B21F61"/>
    <w:rsid w:val="00B24929"/>
    <w:rsid w:val="00B261F1"/>
    <w:rsid w:val="00B265BC"/>
    <w:rsid w:val="00B26B9F"/>
    <w:rsid w:val="00B31FB1"/>
    <w:rsid w:val="00B33952"/>
    <w:rsid w:val="00B33C5E"/>
    <w:rsid w:val="00B342F4"/>
    <w:rsid w:val="00B34369"/>
    <w:rsid w:val="00B34DC2"/>
    <w:rsid w:val="00B378E5"/>
    <w:rsid w:val="00B4346D"/>
    <w:rsid w:val="00B440F4"/>
    <w:rsid w:val="00B447A5"/>
    <w:rsid w:val="00B45E3B"/>
    <w:rsid w:val="00B4654C"/>
    <w:rsid w:val="00B47293"/>
    <w:rsid w:val="00B50E50"/>
    <w:rsid w:val="00B52120"/>
    <w:rsid w:val="00B54ABC"/>
    <w:rsid w:val="00B56FBE"/>
    <w:rsid w:val="00B57359"/>
    <w:rsid w:val="00B60ACF"/>
    <w:rsid w:val="00B62B58"/>
    <w:rsid w:val="00B65149"/>
    <w:rsid w:val="00B66567"/>
    <w:rsid w:val="00B66F52"/>
    <w:rsid w:val="00B66FE5"/>
    <w:rsid w:val="00B72880"/>
    <w:rsid w:val="00B758BF"/>
    <w:rsid w:val="00B77EC8"/>
    <w:rsid w:val="00B8244D"/>
    <w:rsid w:val="00B827A6"/>
    <w:rsid w:val="00B831CE"/>
    <w:rsid w:val="00B83A9B"/>
    <w:rsid w:val="00B86677"/>
    <w:rsid w:val="00B86D28"/>
    <w:rsid w:val="00B87131"/>
    <w:rsid w:val="00B939B1"/>
    <w:rsid w:val="00B93A5C"/>
    <w:rsid w:val="00B944B1"/>
    <w:rsid w:val="00B96D40"/>
    <w:rsid w:val="00B97386"/>
    <w:rsid w:val="00BA2441"/>
    <w:rsid w:val="00BA263B"/>
    <w:rsid w:val="00BA42B2"/>
    <w:rsid w:val="00BA58D4"/>
    <w:rsid w:val="00BA5B9E"/>
    <w:rsid w:val="00BA7C9A"/>
    <w:rsid w:val="00BB44EF"/>
    <w:rsid w:val="00BB5F8F"/>
    <w:rsid w:val="00BB657A"/>
    <w:rsid w:val="00BC1A4E"/>
    <w:rsid w:val="00BC5DC7"/>
    <w:rsid w:val="00BC6B8B"/>
    <w:rsid w:val="00BC73D8"/>
    <w:rsid w:val="00BD1B3E"/>
    <w:rsid w:val="00BD52D7"/>
    <w:rsid w:val="00BD592B"/>
    <w:rsid w:val="00BD5AD2"/>
    <w:rsid w:val="00BE22F3"/>
    <w:rsid w:val="00BE2B26"/>
    <w:rsid w:val="00BE318F"/>
    <w:rsid w:val="00BE5B52"/>
    <w:rsid w:val="00BE7B8D"/>
    <w:rsid w:val="00BF0993"/>
    <w:rsid w:val="00BF10A9"/>
    <w:rsid w:val="00BF1703"/>
    <w:rsid w:val="00BF231C"/>
    <w:rsid w:val="00BF4E87"/>
    <w:rsid w:val="00BF51E5"/>
    <w:rsid w:val="00BF74A6"/>
    <w:rsid w:val="00C013AD"/>
    <w:rsid w:val="00C01B8E"/>
    <w:rsid w:val="00C029FE"/>
    <w:rsid w:val="00C02CA8"/>
    <w:rsid w:val="00C04904"/>
    <w:rsid w:val="00C0521F"/>
    <w:rsid w:val="00C056B3"/>
    <w:rsid w:val="00C103E5"/>
    <w:rsid w:val="00C13319"/>
    <w:rsid w:val="00C13BA4"/>
    <w:rsid w:val="00C13EE9"/>
    <w:rsid w:val="00C21540"/>
    <w:rsid w:val="00C21906"/>
    <w:rsid w:val="00C21BFA"/>
    <w:rsid w:val="00C23491"/>
    <w:rsid w:val="00C24C8D"/>
    <w:rsid w:val="00C25FE2"/>
    <w:rsid w:val="00C26B53"/>
    <w:rsid w:val="00C279B2"/>
    <w:rsid w:val="00C33E50"/>
    <w:rsid w:val="00C34C20"/>
    <w:rsid w:val="00C3524D"/>
    <w:rsid w:val="00C35A3E"/>
    <w:rsid w:val="00C36EF8"/>
    <w:rsid w:val="00C42130"/>
    <w:rsid w:val="00C423A4"/>
    <w:rsid w:val="00C423E3"/>
    <w:rsid w:val="00C44BF5"/>
    <w:rsid w:val="00C521D6"/>
    <w:rsid w:val="00C55232"/>
    <w:rsid w:val="00C553A4"/>
    <w:rsid w:val="00C55A06"/>
    <w:rsid w:val="00C55D03"/>
    <w:rsid w:val="00C566C9"/>
    <w:rsid w:val="00C601BC"/>
    <w:rsid w:val="00C6329F"/>
    <w:rsid w:val="00C63340"/>
    <w:rsid w:val="00C643F9"/>
    <w:rsid w:val="00C64E95"/>
    <w:rsid w:val="00C71372"/>
    <w:rsid w:val="00C72410"/>
    <w:rsid w:val="00C7287F"/>
    <w:rsid w:val="00C76754"/>
    <w:rsid w:val="00C80CB8"/>
    <w:rsid w:val="00C819F8"/>
    <w:rsid w:val="00C8248C"/>
    <w:rsid w:val="00C84E33"/>
    <w:rsid w:val="00C86D6F"/>
    <w:rsid w:val="00C905FC"/>
    <w:rsid w:val="00C92747"/>
    <w:rsid w:val="00C92D03"/>
    <w:rsid w:val="00C9319C"/>
    <w:rsid w:val="00C9435D"/>
    <w:rsid w:val="00C94DF2"/>
    <w:rsid w:val="00C96465"/>
    <w:rsid w:val="00C96741"/>
    <w:rsid w:val="00CA2D1B"/>
    <w:rsid w:val="00CA31D9"/>
    <w:rsid w:val="00CA375D"/>
    <w:rsid w:val="00CA5342"/>
    <w:rsid w:val="00CA662A"/>
    <w:rsid w:val="00CA7AFD"/>
    <w:rsid w:val="00CA7C3C"/>
    <w:rsid w:val="00CB0189"/>
    <w:rsid w:val="00CB0BA2"/>
    <w:rsid w:val="00CB1A42"/>
    <w:rsid w:val="00CB1B0C"/>
    <w:rsid w:val="00CB2C0B"/>
    <w:rsid w:val="00CB4712"/>
    <w:rsid w:val="00CB4B65"/>
    <w:rsid w:val="00CB517D"/>
    <w:rsid w:val="00CC038D"/>
    <w:rsid w:val="00CC08DB"/>
    <w:rsid w:val="00CC39FF"/>
    <w:rsid w:val="00CC3C2F"/>
    <w:rsid w:val="00CC4AC8"/>
    <w:rsid w:val="00CC5233"/>
    <w:rsid w:val="00CC5DE6"/>
    <w:rsid w:val="00CC6E4E"/>
    <w:rsid w:val="00CC6FE8"/>
    <w:rsid w:val="00CC7202"/>
    <w:rsid w:val="00CC7A89"/>
    <w:rsid w:val="00CD137B"/>
    <w:rsid w:val="00CD2808"/>
    <w:rsid w:val="00CD28BF"/>
    <w:rsid w:val="00CD30AD"/>
    <w:rsid w:val="00CD4092"/>
    <w:rsid w:val="00CD4A20"/>
    <w:rsid w:val="00CD50A1"/>
    <w:rsid w:val="00CD519E"/>
    <w:rsid w:val="00CD73A5"/>
    <w:rsid w:val="00CE0C4F"/>
    <w:rsid w:val="00CE30EA"/>
    <w:rsid w:val="00CE5414"/>
    <w:rsid w:val="00CE54A9"/>
    <w:rsid w:val="00CE5D56"/>
    <w:rsid w:val="00CF048A"/>
    <w:rsid w:val="00CF155A"/>
    <w:rsid w:val="00CF2947"/>
    <w:rsid w:val="00CF686F"/>
    <w:rsid w:val="00CF6E60"/>
    <w:rsid w:val="00CF7BCA"/>
    <w:rsid w:val="00D008FD"/>
    <w:rsid w:val="00D00CDA"/>
    <w:rsid w:val="00D0250C"/>
    <w:rsid w:val="00D0321C"/>
    <w:rsid w:val="00D035EC"/>
    <w:rsid w:val="00D04730"/>
    <w:rsid w:val="00D049DF"/>
    <w:rsid w:val="00D06173"/>
    <w:rsid w:val="00D06AB1"/>
    <w:rsid w:val="00D06FC1"/>
    <w:rsid w:val="00D072ED"/>
    <w:rsid w:val="00D07A16"/>
    <w:rsid w:val="00D1067E"/>
    <w:rsid w:val="00D10F50"/>
    <w:rsid w:val="00D11272"/>
    <w:rsid w:val="00D126F5"/>
    <w:rsid w:val="00D14058"/>
    <w:rsid w:val="00D1489E"/>
    <w:rsid w:val="00D17339"/>
    <w:rsid w:val="00D17713"/>
    <w:rsid w:val="00D20737"/>
    <w:rsid w:val="00D21E81"/>
    <w:rsid w:val="00D223DE"/>
    <w:rsid w:val="00D25E37"/>
    <w:rsid w:val="00D2661A"/>
    <w:rsid w:val="00D27582"/>
    <w:rsid w:val="00D27EC4"/>
    <w:rsid w:val="00D32719"/>
    <w:rsid w:val="00D33333"/>
    <w:rsid w:val="00D33AD6"/>
    <w:rsid w:val="00D352A2"/>
    <w:rsid w:val="00D4162B"/>
    <w:rsid w:val="00D4514F"/>
    <w:rsid w:val="00D451E2"/>
    <w:rsid w:val="00D45E89"/>
    <w:rsid w:val="00D45E8D"/>
    <w:rsid w:val="00D466AE"/>
    <w:rsid w:val="00D4734F"/>
    <w:rsid w:val="00D50EF3"/>
    <w:rsid w:val="00D51BF3"/>
    <w:rsid w:val="00D53E90"/>
    <w:rsid w:val="00D54DEF"/>
    <w:rsid w:val="00D62BF9"/>
    <w:rsid w:val="00D66846"/>
    <w:rsid w:val="00D67452"/>
    <w:rsid w:val="00D675FB"/>
    <w:rsid w:val="00D71682"/>
    <w:rsid w:val="00D71F25"/>
    <w:rsid w:val="00D72A9C"/>
    <w:rsid w:val="00D74F85"/>
    <w:rsid w:val="00D77031"/>
    <w:rsid w:val="00D84941"/>
    <w:rsid w:val="00D84FA1"/>
    <w:rsid w:val="00D851F0"/>
    <w:rsid w:val="00D86DB7"/>
    <w:rsid w:val="00D87BF5"/>
    <w:rsid w:val="00D90721"/>
    <w:rsid w:val="00D926D0"/>
    <w:rsid w:val="00D93030"/>
    <w:rsid w:val="00D9391F"/>
    <w:rsid w:val="00D950E1"/>
    <w:rsid w:val="00D952A6"/>
    <w:rsid w:val="00D97215"/>
    <w:rsid w:val="00D97F99"/>
    <w:rsid w:val="00DA1E08"/>
    <w:rsid w:val="00DA24F8"/>
    <w:rsid w:val="00DA28E8"/>
    <w:rsid w:val="00DA38D3"/>
    <w:rsid w:val="00DA3932"/>
    <w:rsid w:val="00DA3AFC"/>
    <w:rsid w:val="00DA64F8"/>
    <w:rsid w:val="00DA6C15"/>
    <w:rsid w:val="00DB0258"/>
    <w:rsid w:val="00DB2D10"/>
    <w:rsid w:val="00DB38EE"/>
    <w:rsid w:val="00DB3B56"/>
    <w:rsid w:val="00DB498B"/>
    <w:rsid w:val="00DB66CA"/>
    <w:rsid w:val="00DB6BCA"/>
    <w:rsid w:val="00DB6F54"/>
    <w:rsid w:val="00DB73F7"/>
    <w:rsid w:val="00DC0321"/>
    <w:rsid w:val="00DC3067"/>
    <w:rsid w:val="00DC370B"/>
    <w:rsid w:val="00DC4F8D"/>
    <w:rsid w:val="00DC5B90"/>
    <w:rsid w:val="00DC76D1"/>
    <w:rsid w:val="00DD00FF"/>
    <w:rsid w:val="00DD0619"/>
    <w:rsid w:val="00DD07FB"/>
    <w:rsid w:val="00DD25C6"/>
    <w:rsid w:val="00DD4FE5"/>
    <w:rsid w:val="00DD54B0"/>
    <w:rsid w:val="00DD57EE"/>
    <w:rsid w:val="00DD5C0C"/>
    <w:rsid w:val="00DD6BCC"/>
    <w:rsid w:val="00DE0A4B"/>
    <w:rsid w:val="00DE2410"/>
    <w:rsid w:val="00DE2939"/>
    <w:rsid w:val="00DE3D72"/>
    <w:rsid w:val="00DE6E81"/>
    <w:rsid w:val="00DE703F"/>
    <w:rsid w:val="00DE7595"/>
    <w:rsid w:val="00DF1446"/>
    <w:rsid w:val="00DF1961"/>
    <w:rsid w:val="00DF3E04"/>
    <w:rsid w:val="00DF44DE"/>
    <w:rsid w:val="00E01138"/>
    <w:rsid w:val="00E01594"/>
    <w:rsid w:val="00E02DFB"/>
    <w:rsid w:val="00E030F9"/>
    <w:rsid w:val="00E0311A"/>
    <w:rsid w:val="00E03138"/>
    <w:rsid w:val="00E06404"/>
    <w:rsid w:val="00E078AD"/>
    <w:rsid w:val="00E11A85"/>
    <w:rsid w:val="00E12495"/>
    <w:rsid w:val="00E14DD8"/>
    <w:rsid w:val="00E15CCD"/>
    <w:rsid w:val="00E1670C"/>
    <w:rsid w:val="00E202EF"/>
    <w:rsid w:val="00E210B5"/>
    <w:rsid w:val="00E244FD"/>
    <w:rsid w:val="00E24905"/>
    <w:rsid w:val="00E2552F"/>
    <w:rsid w:val="00E30D1A"/>
    <w:rsid w:val="00E3113B"/>
    <w:rsid w:val="00E3137A"/>
    <w:rsid w:val="00E32CCF"/>
    <w:rsid w:val="00E34A98"/>
    <w:rsid w:val="00E35D1E"/>
    <w:rsid w:val="00E364F9"/>
    <w:rsid w:val="00E365FA"/>
    <w:rsid w:val="00E36789"/>
    <w:rsid w:val="00E4282A"/>
    <w:rsid w:val="00E44A83"/>
    <w:rsid w:val="00E45A35"/>
    <w:rsid w:val="00E47290"/>
    <w:rsid w:val="00E502C1"/>
    <w:rsid w:val="00E502DD"/>
    <w:rsid w:val="00E50D3A"/>
    <w:rsid w:val="00E51387"/>
    <w:rsid w:val="00E51E68"/>
    <w:rsid w:val="00E52EFD"/>
    <w:rsid w:val="00E539A2"/>
    <w:rsid w:val="00E5408A"/>
    <w:rsid w:val="00E56800"/>
    <w:rsid w:val="00E60C63"/>
    <w:rsid w:val="00E62F08"/>
    <w:rsid w:val="00E62FF9"/>
    <w:rsid w:val="00E635D6"/>
    <w:rsid w:val="00E639BC"/>
    <w:rsid w:val="00E664CC"/>
    <w:rsid w:val="00E70388"/>
    <w:rsid w:val="00E70F92"/>
    <w:rsid w:val="00E74313"/>
    <w:rsid w:val="00E74C54"/>
    <w:rsid w:val="00E77A03"/>
    <w:rsid w:val="00E80580"/>
    <w:rsid w:val="00E822E8"/>
    <w:rsid w:val="00E82554"/>
    <w:rsid w:val="00E82606"/>
    <w:rsid w:val="00E831C1"/>
    <w:rsid w:val="00E844F6"/>
    <w:rsid w:val="00E846C8"/>
    <w:rsid w:val="00E84957"/>
    <w:rsid w:val="00E84A55"/>
    <w:rsid w:val="00E85BFF"/>
    <w:rsid w:val="00E87A9A"/>
    <w:rsid w:val="00E90391"/>
    <w:rsid w:val="00E906C2"/>
    <w:rsid w:val="00E9311F"/>
    <w:rsid w:val="00E934D1"/>
    <w:rsid w:val="00E94AF0"/>
    <w:rsid w:val="00E95D13"/>
    <w:rsid w:val="00E95DD3"/>
    <w:rsid w:val="00E9651C"/>
    <w:rsid w:val="00E969D5"/>
    <w:rsid w:val="00EA0059"/>
    <w:rsid w:val="00EA17FF"/>
    <w:rsid w:val="00EA1F82"/>
    <w:rsid w:val="00EA58D1"/>
    <w:rsid w:val="00EA61BC"/>
    <w:rsid w:val="00EA681A"/>
    <w:rsid w:val="00EA735B"/>
    <w:rsid w:val="00EA7C42"/>
    <w:rsid w:val="00EB1E69"/>
    <w:rsid w:val="00EB2086"/>
    <w:rsid w:val="00EB2D8C"/>
    <w:rsid w:val="00EB31ED"/>
    <w:rsid w:val="00EB5EDF"/>
    <w:rsid w:val="00EB60FE"/>
    <w:rsid w:val="00EB703C"/>
    <w:rsid w:val="00EB74DB"/>
    <w:rsid w:val="00EB753A"/>
    <w:rsid w:val="00EC5359"/>
    <w:rsid w:val="00EC562A"/>
    <w:rsid w:val="00ED067A"/>
    <w:rsid w:val="00ED2B50"/>
    <w:rsid w:val="00ED5F83"/>
    <w:rsid w:val="00EE0350"/>
    <w:rsid w:val="00EE0719"/>
    <w:rsid w:val="00EE0E80"/>
    <w:rsid w:val="00EE34A4"/>
    <w:rsid w:val="00EE3926"/>
    <w:rsid w:val="00EE613F"/>
    <w:rsid w:val="00EE7295"/>
    <w:rsid w:val="00EE7869"/>
    <w:rsid w:val="00EF054A"/>
    <w:rsid w:val="00EF3235"/>
    <w:rsid w:val="00EF55DE"/>
    <w:rsid w:val="00EF566D"/>
    <w:rsid w:val="00EF637E"/>
    <w:rsid w:val="00EF7E72"/>
    <w:rsid w:val="00F06D37"/>
    <w:rsid w:val="00F07B9D"/>
    <w:rsid w:val="00F11586"/>
    <w:rsid w:val="00F1183B"/>
    <w:rsid w:val="00F11C9F"/>
    <w:rsid w:val="00F12263"/>
    <w:rsid w:val="00F13775"/>
    <w:rsid w:val="00F1409D"/>
    <w:rsid w:val="00F14214"/>
    <w:rsid w:val="00F157A9"/>
    <w:rsid w:val="00F16F00"/>
    <w:rsid w:val="00F25BB6"/>
    <w:rsid w:val="00F26B7E"/>
    <w:rsid w:val="00F27A3B"/>
    <w:rsid w:val="00F3075F"/>
    <w:rsid w:val="00F32780"/>
    <w:rsid w:val="00F33817"/>
    <w:rsid w:val="00F35F31"/>
    <w:rsid w:val="00F37ACB"/>
    <w:rsid w:val="00F420D5"/>
    <w:rsid w:val="00F42ED1"/>
    <w:rsid w:val="00F44257"/>
    <w:rsid w:val="00F451EA"/>
    <w:rsid w:val="00F45447"/>
    <w:rsid w:val="00F456C6"/>
    <w:rsid w:val="00F4577B"/>
    <w:rsid w:val="00F46496"/>
    <w:rsid w:val="00F474D0"/>
    <w:rsid w:val="00F47F55"/>
    <w:rsid w:val="00F50179"/>
    <w:rsid w:val="00F515EE"/>
    <w:rsid w:val="00F5367E"/>
    <w:rsid w:val="00F54832"/>
    <w:rsid w:val="00F56511"/>
    <w:rsid w:val="00F6194E"/>
    <w:rsid w:val="00F61EBD"/>
    <w:rsid w:val="00F621CA"/>
    <w:rsid w:val="00F623AC"/>
    <w:rsid w:val="00F6412A"/>
    <w:rsid w:val="00F65893"/>
    <w:rsid w:val="00F66A4A"/>
    <w:rsid w:val="00F71E22"/>
    <w:rsid w:val="00F72142"/>
    <w:rsid w:val="00F72AE7"/>
    <w:rsid w:val="00F81CDA"/>
    <w:rsid w:val="00F833BA"/>
    <w:rsid w:val="00F84FD0"/>
    <w:rsid w:val="00F859A8"/>
    <w:rsid w:val="00F86253"/>
    <w:rsid w:val="00F86D87"/>
    <w:rsid w:val="00F9108B"/>
    <w:rsid w:val="00F91349"/>
    <w:rsid w:val="00F93A8A"/>
    <w:rsid w:val="00F95248"/>
    <w:rsid w:val="00F956A9"/>
    <w:rsid w:val="00F963ED"/>
    <w:rsid w:val="00F966CF"/>
    <w:rsid w:val="00F96CAE"/>
    <w:rsid w:val="00F97C99"/>
    <w:rsid w:val="00FA1D5E"/>
    <w:rsid w:val="00FA28B0"/>
    <w:rsid w:val="00FA662D"/>
    <w:rsid w:val="00FA73B1"/>
    <w:rsid w:val="00FB0CB9"/>
    <w:rsid w:val="00FB231D"/>
    <w:rsid w:val="00FB3C79"/>
    <w:rsid w:val="00FB3DCB"/>
    <w:rsid w:val="00FB45F1"/>
    <w:rsid w:val="00FB4A72"/>
    <w:rsid w:val="00FB4AEE"/>
    <w:rsid w:val="00FB54E8"/>
    <w:rsid w:val="00FB7054"/>
    <w:rsid w:val="00FC159A"/>
    <w:rsid w:val="00FC17B7"/>
    <w:rsid w:val="00FC2CB7"/>
    <w:rsid w:val="00FC4090"/>
    <w:rsid w:val="00FC4354"/>
    <w:rsid w:val="00FC55B4"/>
    <w:rsid w:val="00FD00E6"/>
    <w:rsid w:val="00FD08C1"/>
    <w:rsid w:val="00FD08D3"/>
    <w:rsid w:val="00FD09A1"/>
    <w:rsid w:val="00FD2A7C"/>
    <w:rsid w:val="00FD2CCF"/>
    <w:rsid w:val="00FD59EB"/>
    <w:rsid w:val="00FD6A5F"/>
    <w:rsid w:val="00FD7299"/>
    <w:rsid w:val="00FE1FBE"/>
    <w:rsid w:val="00FE250B"/>
    <w:rsid w:val="00FE30E4"/>
    <w:rsid w:val="00FE3606"/>
    <w:rsid w:val="00FE3901"/>
    <w:rsid w:val="00FE39D3"/>
    <w:rsid w:val="00FE4BCE"/>
    <w:rsid w:val="00FE54AE"/>
    <w:rsid w:val="00FE576A"/>
    <w:rsid w:val="00FE60E3"/>
    <w:rsid w:val="00FE7E79"/>
    <w:rsid w:val="00FF3E7D"/>
    <w:rsid w:val="00FF4DDF"/>
    <w:rsid w:val="00FF5B99"/>
    <w:rsid w:val="00FF730C"/>
    <w:rsid w:val="00FF73F4"/>
    <w:rsid w:val="00FF7CE4"/>
    <w:rsid w:val="00FF7E39"/>
    <w:rsid w:val="02490B36"/>
    <w:rsid w:val="0D6B3A9E"/>
    <w:rsid w:val="1C4B54EF"/>
    <w:rsid w:val="1D5A2CE5"/>
    <w:rsid w:val="1F8562E4"/>
    <w:rsid w:val="2D7D26F6"/>
    <w:rsid w:val="371371FF"/>
    <w:rsid w:val="4C3A036B"/>
    <w:rsid w:val="5FFCAAFD"/>
    <w:rsid w:val="67AE3F2E"/>
    <w:rsid w:val="67FFDABD"/>
    <w:rsid w:val="6DB20C0B"/>
    <w:rsid w:val="721E794C"/>
    <w:rsid w:val="75156BBE"/>
    <w:rsid w:val="75AD4681"/>
    <w:rsid w:val="7FEE5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1E8AD52"/>
  <w15:docId w15:val="{244D24DB-BD49-4A67-9146-936C5D028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annotation text"/>
    <w:basedOn w:val="afff5"/>
    <w:link w:val="afffd"/>
    <w:uiPriority w:val="99"/>
    <w:semiHidden/>
    <w:unhideWhenUsed/>
    <w:qFormat/>
    <w:pPr>
      <w:jc w:val="left"/>
    </w:pPr>
  </w:style>
  <w:style w:type="paragraph" w:styleId="afffe">
    <w:name w:val="Body Text"/>
    <w:basedOn w:val="afff5"/>
    <w:link w:val="affff"/>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f0">
    <w:name w:val="Balloon Text"/>
    <w:basedOn w:val="afff5"/>
    <w:link w:val="affff1"/>
    <w:uiPriority w:val="99"/>
    <w:semiHidden/>
    <w:unhideWhenUsed/>
    <w:qFormat/>
    <w:rPr>
      <w:sz w:val="18"/>
      <w:szCs w:val="18"/>
    </w:rPr>
  </w:style>
  <w:style w:type="paragraph" w:styleId="affff2">
    <w:name w:val="footer"/>
    <w:basedOn w:val="afff5"/>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6">
    <w:name w:val="footnote text"/>
    <w:basedOn w:val="afff5"/>
    <w:next w:val="afff5"/>
    <w:link w:val="affff7"/>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8">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9">
    <w:name w:val="Normal (Web)"/>
    <w:basedOn w:val="afff5"/>
    <w:qFormat/>
    <w:pPr>
      <w:widowControl/>
      <w:spacing w:before="100" w:beforeAutospacing="1" w:after="100" w:afterAutospacing="1" w:line="240" w:lineRule="auto"/>
      <w:jc w:val="left"/>
    </w:pPr>
    <w:rPr>
      <w:rFonts w:ascii="宋体" w:hAnsi="Times New Roman"/>
      <w:kern w:val="0"/>
      <w:sz w:val="24"/>
      <w:szCs w:val="20"/>
    </w:rPr>
  </w:style>
  <w:style w:type="paragraph" w:styleId="affffa">
    <w:name w:val="Title"/>
    <w:basedOn w:val="afff5"/>
    <w:link w:val="affffb"/>
    <w:qFormat/>
    <w:pPr>
      <w:spacing w:before="240" w:after="60"/>
      <w:jc w:val="center"/>
      <w:outlineLvl w:val="0"/>
    </w:pPr>
    <w:rPr>
      <w:rFonts w:ascii="Arial" w:hAnsi="Arial" w:cs="Arial"/>
      <w:b/>
      <w:bCs/>
      <w:sz w:val="32"/>
      <w:szCs w:val="32"/>
    </w:rPr>
  </w:style>
  <w:style w:type="paragraph" w:styleId="affffc">
    <w:name w:val="annotation subject"/>
    <w:basedOn w:val="afffc"/>
    <w:next w:val="afffc"/>
    <w:link w:val="affffd"/>
    <w:uiPriority w:val="99"/>
    <w:semiHidden/>
    <w:unhideWhenUsed/>
    <w:qFormat/>
    <w:rPr>
      <w:b/>
      <w:bCs/>
    </w:rPr>
  </w:style>
  <w:style w:type="table" w:styleId="affffe">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uiPriority w:val="22"/>
    <w:qFormat/>
    <w:rPr>
      <w:b/>
      <w:bCs/>
    </w:rPr>
  </w:style>
  <w:style w:type="character" w:styleId="afffff0">
    <w:name w:val="page number"/>
    <w:qFormat/>
    <w:rPr>
      <w:rFonts w:ascii="宋体" w:eastAsia="宋体" w:hAnsi="Times New Roman"/>
      <w:sz w:val="18"/>
    </w:rPr>
  </w:style>
  <w:style w:type="character" w:styleId="afffff1">
    <w:name w:val="Emphasis"/>
    <w:uiPriority w:val="20"/>
    <w:qFormat/>
    <w:rPr>
      <w:i/>
      <w:iCs/>
    </w:rPr>
  </w:style>
  <w:style w:type="character" w:styleId="afffff2">
    <w:name w:val="Hyperlink"/>
    <w:uiPriority w:val="99"/>
    <w:qFormat/>
    <w:rPr>
      <w:rFonts w:ascii="宋体" w:eastAsia="宋体" w:hAnsi="Times New Roman"/>
      <w:color w:val="auto"/>
      <w:spacing w:val="0"/>
      <w:w w:val="100"/>
      <w:position w:val="0"/>
      <w:sz w:val="21"/>
      <w:u w:val="none"/>
      <w:vertAlign w:val="baseline"/>
    </w:rPr>
  </w:style>
  <w:style w:type="character" w:styleId="afffff3">
    <w:name w:val="annotation reference"/>
    <w:basedOn w:val="afff6"/>
    <w:uiPriority w:val="99"/>
    <w:semiHidden/>
    <w:unhideWhenUsed/>
    <w:qFormat/>
    <w:rPr>
      <w:sz w:val="21"/>
      <w:szCs w:val="21"/>
    </w:rPr>
  </w:style>
  <w:style w:type="character" w:styleId="afffff4">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5">
    <w:name w:val="页眉 字符"/>
    <w:link w:val="affff4"/>
    <w:uiPriority w:val="99"/>
    <w:qFormat/>
    <w:rPr>
      <w:kern w:val="2"/>
      <w:sz w:val="18"/>
      <w:szCs w:val="18"/>
    </w:rPr>
  </w:style>
  <w:style w:type="character" w:customStyle="1" w:styleId="affff3">
    <w:name w:val="页脚 字符"/>
    <w:link w:val="affff2"/>
    <w:uiPriority w:val="99"/>
    <w:qFormat/>
    <w:rPr>
      <w:rFonts w:ascii="宋体"/>
      <w:kern w:val="2"/>
      <w:sz w:val="18"/>
      <w:szCs w:val="18"/>
    </w:rPr>
  </w:style>
  <w:style w:type="character" w:customStyle="1" w:styleId="affff1">
    <w:name w:val="批注框文本 字符"/>
    <w:link w:val="affff0"/>
    <w:uiPriority w:val="99"/>
    <w:semiHidden/>
    <w:qFormat/>
    <w:rPr>
      <w:kern w:val="2"/>
      <w:sz w:val="18"/>
      <w:szCs w:val="18"/>
    </w:rPr>
  </w:style>
  <w:style w:type="paragraph" w:styleId="afffff5">
    <w:name w:val="Quote"/>
    <w:basedOn w:val="afff5"/>
    <w:next w:val="afff5"/>
    <w:link w:val="afffff6"/>
    <w:uiPriority w:val="29"/>
    <w:qFormat/>
    <w:rPr>
      <w:i/>
      <w:iCs/>
      <w:color w:val="000000"/>
    </w:rPr>
  </w:style>
  <w:style w:type="character" w:customStyle="1" w:styleId="afffff6">
    <w:name w:val="引用 字符"/>
    <w:link w:val="afffff5"/>
    <w:uiPriority w:val="29"/>
    <w:qFormat/>
    <w:rPr>
      <w:i/>
      <w:iCs/>
      <w:color w:val="000000"/>
      <w:kern w:val="2"/>
      <w:sz w:val="21"/>
      <w:szCs w:val="21"/>
    </w:rPr>
  </w:style>
  <w:style w:type="character" w:customStyle="1" w:styleId="affffb">
    <w:name w:val="标题 字符"/>
    <w:link w:val="affffa"/>
    <w:qFormat/>
    <w:rPr>
      <w:rFonts w:ascii="Arial" w:hAnsi="Arial" w:cs="Arial"/>
      <w:b/>
      <w:bCs/>
      <w:kern w:val="2"/>
      <w:sz w:val="32"/>
      <w:szCs w:val="32"/>
    </w:rPr>
  </w:style>
  <w:style w:type="paragraph" w:customStyle="1" w:styleId="afffff7">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8">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9">
    <w:name w:val="标准文件_页脚偶数页"/>
    <w:qFormat/>
    <w:pPr>
      <w:ind w:left="198"/>
    </w:pPr>
    <w:rPr>
      <w:rFonts w:ascii="宋体"/>
      <w:sz w:val="18"/>
    </w:rPr>
  </w:style>
  <w:style w:type="paragraph" w:customStyle="1" w:styleId="afffffa">
    <w:name w:val="标准文件_页脚奇数页"/>
    <w:qFormat/>
    <w:pPr>
      <w:ind w:right="227"/>
      <w:jc w:val="right"/>
    </w:pPr>
    <w:rPr>
      <w:rFonts w:ascii="宋体"/>
      <w:sz w:val="18"/>
    </w:rPr>
  </w:style>
  <w:style w:type="paragraph" w:customStyle="1" w:styleId="afffffb">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c">
    <w:name w:val="标准文件_标准正文"/>
    <w:basedOn w:val="afff5"/>
    <w:next w:val="afffffd"/>
    <w:qFormat/>
    <w:pPr>
      <w:snapToGrid w:val="0"/>
      <w:ind w:firstLineChars="200" w:firstLine="200"/>
    </w:pPr>
    <w:rPr>
      <w:kern w:val="0"/>
    </w:rPr>
  </w:style>
  <w:style w:type="paragraph" w:customStyle="1" w:styleId="afffffd">
    <w:name w:val="标准文件_段"/>
    <w:link w:val="Char"/>
    <w:qFormat/>
    <w:pPr>
      <w:autoSpaceDE w:val="0"/>
      <w:autoSpaceDN w:val="0"/>
      <w:ind w:firstLineChars="200" w:firstLine="200"/>
      <w:jc w:val="both"/>
    </w:pPr>
    <w:rPr>
      <w:rFonts w:ascii="宋体"/>
      <w:sz w:val="21"/>
    </w:rPr>
  </w:style>
  <w:style w:type="paragraph" w:customStyle="1" w:styleId="afffffe">
    <w:name w:val="标准文件_版本"/>
    <w:basedOn w:val="afffffc"/>
    <w:qFormat/>
    <w:pPr>
      <w:adjustRightInd/>
      <w:snapToGrid/>
      <w:ind w:firstLineChars="0" w:firstLine="0"/>
    </w:pPr>
    <w:rPr>
      <w:rFonts w:ascii="宋体" w:hAnsi="宋体"/>
      <w:kern w:val="2"/>
    </w:rPr>
  </w:style>
  <w:style w:type="paragraph" w:customStyle="1" w:styleId="affffff">
    <w:name w:val="标准文件_标准部门"/>
    <w:basedOn w:val="afff5"/>
    <w:qFormat/>
    <w:pPr>
      <w:jc w:val="center"/>
    </w:pPr>
    <w:rPr>
      <w:rFonts w:ascii="黑体" w:eastAsia="黑体"/>
      <w:kern w:val="0"/>
      <w:sz w:val="44"/>
    </w:rPr>
  </w:style>
  <w:style w:type="paragraph" w:customStyle="1" w:styleId="affffff0">
    <w:name w:val="标准文件_标准代替"/>
    <w:basedOn w:val="afff5"/>
    <w:next w:val="afff5"/>
    <w:qFormat/>
    <w:pPr>
      <w:spacing w:line="310" w:lineRule="exact"/>
      <w:jc w:val="right"/>
    </w:pPr>
    <w:rPr>
      <w:rFonts w:ascii="宋体" w:hAnsi="宋体"/>
      <w:kern w:val="0"/>
    </w:rPr>
  </w:style>
  <w:style w:type="paragraph" w:customStyle="1" w:styleId="affffff1">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2">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3">
    <w:name w:val="标准文件_页眉偶数页"/>
    <w:basedOn w:val="affffff2"/>
    <w:next w:val="afff5"/>
    <w:qFormat/>
    <w:pPr>
      <w:jc w:val="left"/>
    </w:pPr>
  </w:style>
  <w:style w:type="paragraph" w:customStyle="1" w:styleId="affffff4">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d"/>
    <w:qFormat/>
    <w:pPr>
      <w:widowControl w:val="0"/>
      <w:numPr>
        <w:ilvl w:val="3"/>
        <w:numId w:val="2"/>
      </w:numPr>
      <w:spacing w:beforeLines="50" w:afterLines="50"/>
      <w:jc w:val="both"/>
      <w:outlineLvl w:val="2"/>
    </w:pPr>
    <w:rPr>
      <w:rFonts w:ascii="黑体" w:eastAsia="黑体"/>
      <w:sz w:val="21"/>
    </w:rPr>
  </w:style>
  <w:style w:type="character" w:customStyle="1" w:styleId="affffff5">
    <w:name w:val="标准文件_发布"/>
    <w:qFormat/>
    <w:rPr>
      <w:rFonts w:ascii="黑体" w:eastAsia="黑体"/>
      <w:spacing w:val="0"/>
      <w:w w:val="100"/>
      <w:position w:val="3"/>
      <w:sz w:val="28"/>
    </w:rPr>
  </w:style>
  <w:style w:type="paragraph" w:customStyle="1" w:styleId="ad">
    <w:name w:val="标准文件_方框数字列项"/>
    <w:basedOn w:val="afffffd"/>
    <w:qFormat/>
    <w:pPr>
      <w:numPr>
        <w:numId w:val="3"/>
      </w:numPr>
      <w:ind w:firstLineChars="0" w:firstLine="0"/>
    </w:pPr>
  </w:style>
  <w:style w:type="paragraph" w:customStyle="1" w:styleId="affffff6">
    <w:name w:val="标准文件_封面标准编号"/>
    <w:basedOn w:val="afff5"/>
    <w:next w:val="affffff0"/>
    <w:qFormat/>
    <w:pPr>
      <w:spacing w:line="310" w:lineRule="exact"/>
      <w:jc w:val="right"/>
    </w:pPr>
    <w:rPr>
      <w:rFonts w:ascii="黑体" w:eastAsia="黑体"/>
      <w:kern w:val="0"/>
      <w:sz w:val="28"/>
    </w:rPr>
  </w:style>
  <w:style w:type="paragraph" w:customStyle="1" w:styleId="affffff7">
    <w:name w:val="标准文件_封面标准分类号"/>
    <w:basedOn w:val="afff5"/>
    <w:qFormat/>
    <w:rPr>
      <w:rFonts w:ascii="黑体" w:eastAsia="黑体"/>
      <w:b/>
      <w:kern w:val="0"/>
      <w:sz w:val="28"/>
    </w:rPr>
  </w:style>
  <w:style w:type="paragraph" w:customStyle="1" w:styleId="affffff8">
    <w:name w:val="标准文件_封面标准名称"/>
    <w:basedOn w:val="afff5"/>
    <w:qFormat/>
    <w:pPr>
      <w:spacing w:line="240" w:lineRule="auto"/>
      <w:jc w:val="center"/>
    </w:pPr>
    <w:rPr>
      <w:rFonts w:ascii="黑体" w:eastAsia="黑体"/>
      <w:kern w:val="0"/>
      <w:sz w:val="52"/>
    </w:rPr>
  </w:style>
  <w:style w:type="paragraph" w:customStyle="1" w:styleId="affffff9">
    <w:name w:val="标准文件_封面标准英文名称"/>
    <w:basedOn w:val="afff5"/>
    <w:qFormat/>
    <w:pPr>
      <w:spacing w:line="240" w:lineRule="auto"/>
      <w:jc w:val="center"/>
    </w:pPr>
    <w:rPr>
      <w:rFonts w:ascii="黑体" w:eastAsia="黑体"/>
      <w:b/>
      <w:sz w:val="28"/>
    </w:rPr>
  </w:style>
  <w:style w:type="paragraph" w:customStyle="1" w:styleId="affffffa">
    <w:name w:val="标准文件_封面发布日期"/>
    <w:basedOn w:val="afff5"/>
    <w:qFormat/>
    <w:pPr>
      <w:spacing w:line="310" w:lineRule="exact"/>
    </w:pPr>
    <w:rPr>
      <w:rFonts w:ascii="黑体" w:eastAsia="黑体"/>
      <w:kern w:val="0"/>
      <w:sz w:val="28"/>
    </w:rPr>
  </w:style>
  <w:style w:type="paragraph" w:customStyle="1" w:styleId="affffffb">
    <w:name w:val="标准文件_封面密级"/>
    <w:basedOn w:val="afff5"/>
    <w:qFormat/>
    <w:rPr>
      <w:rFonts w:eastAsia="黑体"/>
      <w:sz w:val="32"/>
    </w:rPr>
  </w:style>
  <w:style w:type="paragraph" w:customStyle="1" w:styleId="affffffc">
    <w:name w:val="标准文件_封面实施日期"/>
    <w:basedOn w:val="afff5"/>
    <w:qFormat/>
    <w:pPr>
      <w:spacing w:line="310" w:lineRule="exact"/>
      <w:jc w:val="right"/>
    </w:pPr>
    <w:rPr>
      <w:rFonts w:ascii="黑体" w:eastAsia="黑体"/>
      <w:sz w:val="28"/>
    </w:rPr>
  </w:style>
  <w:style w:type="paragraph" w:customStyle="1" w:styleId="affffffd">
    <w:name w:val="标准文件_封面抬头"/>
    <w:basedOn w:val="afffffd"/>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d"/>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d"/>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d"/>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d"/>
    <w:qFormat/>
    <w:pPr>
      <w:widowControl/>
      <w:numPr>
        <w:ilvl w:val="2"/>
      </w:numPr>
      <w:wordWrap w:val="0"/>
      <w:overflowPunct w:val="0"/>
      <w:autoSpaceDE w:val="0"/>
      <w:autoSpaceDN w:val="0"/>
      <w:textAlignment w:val="baseline"/>
      <w:outlineLvl w:val="3"/>
    </w:pPr>
  </w:style>
  <w:style w:type="paragraph" w:customStyle="1" w:styleId="affffffe">
    <w:name w:val="标准文件_附录公式"/>
    <w:basedOn w:val="afffffc"/>
    <w:next w:val="afffffc"/>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d"/>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d"/>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d"/>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d"/>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sz w:val="21"/>
    </w:rPr>
  </w:style>
  <w:style w:type="character" w:customStyle="1" w:styleId="affff">
    <w:name w:val="正文文本 字符"/>
    <w:link w:val="afffe"/>
    <w:qFormat/>
    <w:rPr>
      <w:kern w:val="2"/>
      <w:sz w:val="21"/>
      <w:szCs w:val="21"/>
    </w:rPr>
  </w:style>
  <w:style w:type="paragraph" w:customStyle="1" w:styleId="afffffff">
    <w:name w:val="标准文件_附录章标题"/>
    <w:next w:val="afffffd"/>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0">
    <w:name w:val="标准文件_公式后的破折号"/>
    <w:basedOn w:val="afffffd"/>
    <w:next w:val="afffffd"/>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sz w:val="32"/>
    </w:rPr>
  </w:style>
  <w:style w:type="paragraph" w:customStyle="1" w:styleId="afffffff1">
    <w:name w:val="标准文件_目次、标准名称标题"/>
    <w:basedOn w:val="a6"/>
    <w:next w:val="afffffd"/>
    <w:qFormat/>
    <w:pPr>
      <w:spacing w:line="460" w:lineRule="exact"/>
      <w:ind w:left="0" w:firstLine="0"/>
    </w:pPr>
  </w:style>
  <w:style w:type="paragraph" w:customStyle="1" w:styleId="afffffff2">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d"/>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3">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d"/>
    <w:qFormat/>
    <w:pPr>
      <w:widowControl w:val="0"/>
      <w:numPr>
        <w:ilvl w:val="5"/>
        <w:numId w:val="2"/>
      </w:numPr>
      <w:spacing w:beforeLines="50" w:afterLines="50"/>
      <w:jc w:val="both"/>
      <w:outlineLvl w:val="4"/>
    </w:pPr>
    <w:rPr>
      <w:rFonts w:ascii="黑体" w:eastAsia="黑体"/>
      <w:sz w:val="21"/>
    </w:rPr>
  </w:style>
  <w:style w:type="character" w:customStyle="1" w:styleId="affff7">
    <w:name w:val="脚注文本 字符"/>
    <w:link w:val="affff6"/>
    <w:semiHidden/>
    <w:qFormat/>
    <w:rPr>
      <w:rFonts w:ascii="宋体"/>
      <w:kern w:val="2"/>
      <w:sz w:val="18"/>
      <w:szCs w:val="18"/>
    </w:rPr>
  </w:style>
  <w:style w:type="paragraph" w:customStyle="1" w:styleId="afffffff4">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d"/>
    <w:qFormat/>
    <w:pPr>
      <w:numPr>
        <w:numId w:val="12"/>
      </w:numPr>
      <w:spacing w:line="240" w:lineRule="auto"/>
      <w:jc w:val="left"/>
    </w:pPr>
    <w:rPr>
      <w:rFonts w:ascii="宋体" w:hAnsi="宋体"/>
      <w:sz w:val="18"/>
    </w:rPr>
  </w:style>
  <w:style w:type="character" w:customStyle="1" w:styleId="afffffff5">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d"/>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d"/>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d"/>
    <w:qFormat/>
    <w:pPr>
      <w:numPr>
        <w:ilvl w:val="2"/>
      </w:numPr>
      <w:spacing w:beforeLines="50" w:afterLines="50"/>
      <w:ind w:left="0"/>
      <w:outlineLvl w:val="1"/>
    </w:pPr>
  </w:style>
  <w:style w:type="paragraph" w:customStyle="1" w:styleId="afffffff6">
    <w:name w:val="标准文件_一致程度"/>
    <w:basedOn w:val="afff5"/>
    <w:qFormat/>
    <w:pPr>
      <w:spacing w:line="440" w:lineRule="exact"/>
      <w:jc w:val="center"/>
    </w:pPr>
    <w:rPr>
      <w:sz w:val="28"/>
    </w:rPr>
  </w:style>
  <w:style w:type="paragraph" w:customStyle="1" w:styleId="afffffff7">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8">
    <w:name w:val="标准文件_英文图表脚注"/>
    <w:basedOn w:val="afffffc"/>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d"/>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d"/>
    <w:qFormat/>
    <w:pPr>
      <w:numPr>
        <w:numId w:val="16"/>
      </w:numPr>
      <w:tabs>
        <w:tab w:val="left" w:pos="0"/>
      </w:tabs>
      <w:spacing w:beforeLines="50" w:afterLines="50"/>
      <w:jc w:val="center"/>
    </w:pPr>
    <w:rPr>
      <w:rFonts w:ascii="黑体" w:eastAsia="黑体"/>
      <w:sz w:val="21"/>
    </w:rPr>
  </w:style>
  <w:style w:type="paragraph" w:customStyle="1" w:styleId="afffffff9">
    <w:name w:val="标准文件_正文公式"/>
    <w:basedOn w:val="afff5"/>
    <w:next w:val="afffffc"/>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d"/>
    <w:qFormat/>
    <w:pPr>
      <w:numPr>
        <w:numId w:val="17"/>
      </w:numPr>
      <w:spacing w:beforeLines="50" w:afterLines="50"/>
      <w:jc w:val="center"/>
    </w:pPr>
    <w:rPr>
      <w:rFonts w:ascii="黑体" w:eastAsia="黑体"/>
      <w:sz w:val="21"/>
    </w:rPr>
  </w:style>
  <w:style w:type="paragraph" w:customStyle="1" w:styleId="afff3">
    <w:name w:val="标准文件_正文英文表标题"/>
    <w:next w:val="afffffd"/>
    <w:qFormat/>
    <w:pPr>
      <w:numPr>
        <w:numId w:val="18"/>
      </w:numPr>
      <w:jc w:val="center"/>
    </w:pPr>
    <w:rPr>
      <w:rFonts w:ascii="黑体" w:eastAsia="黑体"/>
      <w:sz w:val="21"/>
    </w:rPr>
  </w:style>
  <w:style w:type="paragraph" w:customStyle="1" w:styleId="afb">
    <w:name w:val="标准文件_正文英文图标题"/>
    <w:next w:val="afffffd"/>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a">
    <w:name w:val="发布部门"/>
    <w:next w:val="afffffd"/>
    <w:qFormat/>
    <w:pPr>
      <w:framePr w:w="7433" w:h="585" w:hRule="exact" w:hSpace="180" w:vSpace="180" w:wrap="around" w:hAnchor="margin" w:xAlign="center" w:y="14401" w:anchorLock="1"/>
      <w:jc w:val="center"/>
    </w:pPr>
    <w:rPr>
      <w:rFonts w:ascii="宋体"/>
      <w:b/>
      <w:w w:val="135"/>
      <w:sz w:val="36"/>
    </w:rPr>
  </w:style>
  <w:style w:type="paragraph" w:customStyle="1" w:styleId="afffffffb">
    <w:name w:val="发布日期"/>
    <w:qFormat/>
    <w:pPr>
      <w:framePr w:w="4000" w:h="473" w:hRule="exact" w:hSpace="180" w:vSpace="180" w:wrap="around" w:hAnchor="margin" w:y="13511" w:anchorLock="1"/>
    </w:pPr>
    <w:rPr>
      <w:rFonts w:eastAsia="黑体"/>
      <w:sz w:val="28"/>
    </w:rPr>
  </w:style>
  <w:style w:type="paragraph" w:customStyle="1" w:styleId="afffffffc">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d">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e">
    <w:name w:val="封面标准文稿编辑信息"/>
    <w:qFormat/>
    <w:pPr>
      <w:spacing w:before="180" w:line="180" w:lineRule="exact"/>
      <w:jc w:val="center"/>
    </w:pPr>
    <w:rPr>
      <w:rFonts w:ascii="宋体"/>
      <w:sz w:val="21"/>
    </w:rPr>
  </w:style>
  <w:style w:type="paragraph" w:customStyle="1" w:styleId="affffffff">
    <w:name w:val="封面标准文稿类别"/>
    <w:qFormat/>
    <w:pPr>
      <w:spacing w:before="440" w:line="400" w:lineRule="exact"/>
      <w:jc w:val="center"/>
    </w:pPr>
    <w:rPr>
      <w:rFonts w:ascii="宋体"/>
      <w:sz w:val="24"/>
    </w:rPr>
  </w:style>
  <w:style w:type="paragraph" w:customStyle="1" w:styleId="affffffff0">
    <w:name w:val="封面标准英文名称"/>
    <w:qFormat/>
    <w:pPr>
      <w:widowControl w:val="0"/>
      <w:spacing w:line="360" w:lineRule="exact"/>
      <w:jc w:val="center"/>
    </w:pPr>
    <w:rPr>
      <w:sz w:val="28"/>
    </w:rPr>
  </w:style>
  <w:style w:type="paragraph" w:customStyle="1" w:styleId="affffffff1">
    <w:name w:val="封面一致性程度标识"/>
    <w:qFormat/>
    <w:pPr>
      <w:spacing w:before="440" w:line="440" w:lineRule="exact"/>
      <w:jc w:val="center"/>
    </w:pPr>
    <w:rPr>
      <w:sz w:val="28"/>
    </w:rPr>
  </w:style>
  <w:style w:type="paragraph" w:customStyle="1" w:styleId="affffffff2">
    <w:name w:val="封面正文"/>
    <w:qFormat/>
    <w:pPr>
      <w:jc w:val="both"/>
    </w:pPr>
  </w:style>
  <w:style w:type="paragraph" w:customStyle="1" w:styleId="affffffff3">
    <w:name w:val="附录二级无标题条"/>
    <w:basedOn w:val="afff5"/>
    <w:next w:val="afffffd"/>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4">
    <w:name w:val="附录三级无标题条"/>
    <w:basedOn w:val="affffffff3"/>
    <w:next w:val="afffffd"/>
    <w:qFormat/>
    <w:pPr>
      <w:outlineLvl w:val="4"/>
    </w:pPr>
  </w:style>
  <w:style w:type="paragraph" w:customStyle="1" w:styleId="affffffff5">
    <w:name w:val="附录四级无标题条"/>
    <w:basedOn w:val="affffffff4"/>
    <w:next w:val="afffffd"/>
    <w:qFormat/>
    <w:pPr>
      <w:outlineLvl w:val="5"/>
    </w:pPr>
  </w:style>
  <w:style w:type="paragraph" w:customStyle="1" w:styleId="affffffff6">
    <w:name w:val="附录图"/>
    <w:next w:val="afffffd"/>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jc w:val="both"/>
    </w:pPr>
    <w:rPr>
      <w:rFonts w:ascii="宋体"/>
      <w:sz w:val="21"/>
    </w:rPr>
  </w:style>
  <w:style w:type="paragraph" w:customStyle="1" w:styleId="affffffff7">
    <w:name w:val="附录五级无标题条"/>
    <w:basedOn w:val="affffffff5"/>
    <w:next w:val="afffffd"/>
    <w:qFormat/>
    <w:pPr>
      <w:outlineLvl w:val="6"/>
    </w:pPr>
  </w:style>
  <w:style w:type="paragraph" w:customStyle="1" w:styleId="affffffff8">
    <w:name w:val="附录性质"/>
    <w:basedOn w:val="afff5"/>
    <w:qFormat/>
    <w:pPr>
      <w:widowControl/>
      <w:adjustRightInd/>
      <w:jc w:val="center"/>
    </w:pPr>
    <w:rPr>
      <w:rFonts w:ascii="黑体" w:eastAsia="黑体"/>
    </w:rPr>
  </w:style>
  <w:style w:type="paragraph" w:customStyle="1" w:styleId="affffffff9">
    <w:name w:val="附录一级无标题条"/>
    <w:basedOn w:val="afffffff"/>
    <w:next w:val="afffffd"/>
    <w:qFormat/>
    <w:pPr>
      <w:autoSpaceDN w:val="0"/>
      <w:outlineLvl w:val="2"/>
    </w:pPr>
    <w:rPr>
      <w:rFonts w:ascii="宋体" w:eastAsia="宋体" w:hAnsi="宋体"/>
    </w:rPr>
  </w:style>
  <w:style w:type="character" w:customStyle="1" w:styleId="affffffffa">
    <w:name w:val="个人答复风格"/>
    <w:qFormat/>
    <w:rPr>
      <w:rFonts w:ascii="Arial" w:eastAsia="宋体" w:hAnsi="Arial" w:cs="Arial"/>
      <w:color w:val="auto"/>
      <w:spacing w:val="0"/>
      <w:sz w:val="20"/>
    </w:rPr>
  </w:style>
  <w:style w:type="character" w:customStyle="1" w:styleId="affffffffb">
    <w:name w:val="个人撰写风格"/>
    <w:qFormat/>
    <w:rPr>
      <w:rFonts w:ascii="Arial" w:eastAsia="宋体" w:hAnsi="Arial" w:cs="Arial"/>
      <w:color w:val="auto"/>
      <w:spacing w:val="0"/>
      <w:sz w:val="20"/>
    </w:rPr>
  </w:style>
  <w:style w:type="paragraph" w:customStyle="1" w:styleId="affffffffc">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d">
    <w:name w:val="列项·"/>
    <w:basedOn w:val="afffffd"/>
    <w:qFormat/>
    <w:pPr>
      <w:tabs>
        <w:tab w:val="left" w:pos="840"/>
      </w:tabs>
    </w:pPr>
  </w:style>
  <w:style w:type="paragraph" w:customStyle="1" w:styleId="affffffffe">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f">
    <w:name w:val="其他标准称谓"/>
    <w:qFormat/>
    <w:pPr>
      <w:spacing w:line="0" w:lineRule="atLeast"/>
      <w:jc w:val="distribute"/>
    </w:pPr>
    <w:rPr>
      <w:rFonts w:ascii="黑体" w:eastAsia="黑体" w:hAnsi="宋体"/>
      <w:sz w:val="52"/>
    </w:rPr>
  </w:style>
  <w:style w:type="paragraph" w:customStyle="1" w:styleId="afffffffff0">
    <w:name w:val="其他发布部门"/>
    <w:basedOn w:val="afffffffa"/>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1">
    <w:name w:val="实施日期"/>
    <w:basedOn w:val="afffffffb"/>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2">
    <w:name w:val="文献分类号"/>
    <w:qFormat/>
    <w:pPr>
      <w:framePr w:hSpace="180" w:vSpace="180" w:wrap="around" w:hAnchor="margin" w:y="1" w:anchorLock="1"/>
      <w:widowControl w:val="0"/>
      <w:textAlignment w:val="center"/>
    </w:pPr>
    <w:rPr>
      <w:rFonts w:eastAsia="黑体"/>
      <w:sz w:val="21"/>
    </w:rPr>
  </w:style>
  <w:style w:type="paragraph" w:customStyle="1" w:styleId="afffffffff3">
    <w:name w:val="无标题条"/>
    <w:next w:val="afffffd"/>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4">
    <w:name w:val="注:后续"/>
    <w:qFormat/>
    <w:pPr>
      <w:spacing w:line="300" w:lineRule="exact"/>
      <w:ind w:leftChars="400" w:left="600" w:hangingChars="200" w:hanging="200"/>
      <w:jc w:val="both"/>
    </w:pPr>
    <w:rPr>
      <w:rFonts w:ascii="宋体"/>
      <w:sz w:val="18"/>
    </w:rPr>
  </w:style>
  <w:style w:type="paragraph" w:customStyle="1" w:styleId="afffffffff5">
    <w:name w:val="注×:后续"/>
    <w:basedOn w:val="afffffffff4"/>
    <w:qFormat/>
    <w:pPr>
      <w:ind w:leftChars="0" w:left="1406" w:firstLineChars="0" w:hanging="499"/>
    </w:pPr>
  </w:style>
  <w:style w:type="paragraph" w:customStyle="1" w:styleId="afffffffff6">
    <w:name w:val="标准文件_一级无标题"/>
    <w:basedOn w:val="affd"/>
    <w:qFormat/>
    <w:pPr>
      <w:spacing w:beforeLines="0" w:afterLines="0"/>
      <w:outlineLvl w:val="9"/>
    </w:pPr>
    <w:rPr>
      <w:rFonts w:ascii="宋体" w:eastAsia="宋体"/>
    </w:rPr>
  </w:style>
  <w:style w:type="paragraph" w:customStyle="1" w:styleId="afffffffff7">
    <w:name w:val="标准文件_五级无标题"/>
    <w:basedOn w:val="afff1"/>
    <w:qFormat/>
    <w:pPr>
      <w:spacing w:beforeLines="0" w:afterLines="0"/>
      <w:outlineLvl w:val="9"/>
    </w:pPr>
    <w:rPr>
      <w:rFonts w:ascii="宋体" w:eastAsia="宋体"/>
    </w:rPr>
  </w:style>
  <w:style w:type="paragraph" w:customStyle="1" w:styleId="afffffffff8">
    <w:name w:val="标准文件_三级无标题"/>
    <w:basedOn w:val="afff"/>
    <w:qFormat/>
    <w:pPr>
      <w:spacing w:beforeLines="0" w:afterLines="0"/>
      <w:outlineLvl w:val="9"/>
    </w:pPr>
    <w:rPr>
      <w:rFonts w:ascii="宋体" w:eastAsia="宋体"/>
    </w:rPr>
  </w:style>
  <w:style w:type="paragraph" w:customStyle="1" w:styleId="afffffffff9">
    <w:name w:val="标准文件_二级无标题"/>
    <w:basedOn w:val="affe"/>
    <w:qFormat/>
    <w:pPr>
      <w:spacing w:beforeLines="0" w:afterLines="0"/>
      <w:outlineLvl w:val="9"/>
    </w:pPr>
    <w:rPr>
      <w:rFonts w:ascii="宋体" w:eastAsia="宋体"/>
    </w:rPr>
  </w:style>
  <w:style w:type="paragraph" w:customStyle="1" w:styleId="afffffffffa">
    <w:name w:val="标准_四级无标题"/>
    <w:basedOn w:val="afff0"/>
    <w:next w:val="afffffd"/>
    <w:qFormat/>
    <w:rPr>
      <w:rFonts w:eastAsia="宋体"/>
    </w:rPr>
  </w:style>
  <w:style w:type="paragraph" w:customStyle="1" w:styleId="afffffffffb">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d"/>
    <w:qFormat/>
    <w:pPr>
      <w:numPr>
        <w:numId w:val="23"/>
      </w:numPr>
      <w:ind w:firstLineChars="0" w:firstLine="0"/>
    </w:pPr>
    <w:rPr>
      <w:rFonts w:ascii="Times New Roman" w:cs="Arial"/>
      <w:szCs w:val="28"/>
    </w:rPr>
  </w:style>
  <w:style w:type="paragraph" w:customStyle="1" w:styleId="ae">
    <w:name w:val="标准文件_小写罗马数字编号列项"/>
    <w:basedOn w:val="afffffd"/>
    <w:qFormat/>
    <w:pPr>
      <w:numPr>
        <w:numId w:val="24"/>
      </w:numPr>
      <w:ind w:firstLineChars="0" w:firstLine="0"/>
    </w:pPr>
    <w:rPr>
      <w:rFonts w:cs="Arial"/>
      <w:szCs w:val="28"/>
    </w:rPr>
  </w:style>
  <w:style w:type="paragraph" w:customStyle="1" w:styleId="afffffffffc">
    <w:name w:val="标准文件_附录标题"/>
    <w:basedOn w:val="aff3"/>
    <w:qFormat/>
    <w:pPr>
      <w:numPr>
        <w:numId w:val="0"/>
      </w:numPr>
      <w:spacing w:after="280"/>
      <w:outlineLvl w:val="9"/>
    </w:pPr>
  </w:style>
  <w:style w:type="paragraph" w:customStyle="1" w:styleId="afffffffffd">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d"/>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e">
    <w:name w:val="标准文件_索引字母"/>
    <w:next w:val="afffffd"/>
    <w:qFormat/>
    <w:pPr>
      <w:jc w:val="center"/>
    </w:pPr>
    <w:rPr>
      <w:rFonts w:ascii="宋体" w:eastAsia="Times New Roman" w:hAnsi="宋体"/>
      <w:b/>
      <w:kern w:val="2"/>
      <w:sz w:val="21"/>
    </w:rPr>
  </w:style>
  <w:style w:type="paragraph" w:customStyle="1" w:styleId="affffffffff">
    <w:name w:val="标准文件_附录前"/>
    <w:next w:val="afffffd"/>
    <w:qFormat/>
    <w:pPr>
      <w:spacing w:line="20" w:lineRule="atLeast"/>
      <w:ind w:firstLine="200"/>
    </w:pPr>
    <w:rPr>
      <w:rFonts w:ascii="宋体" w:hAnsi="宋体"/>
      <w:kern w:val="2"/>
      <w:sz w:val="10"/>
    </w:rPr>
  </w:style>
  <w:style w:type="paragraph" w:customStyle="1" w:styleId="affffffffff0">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1">
    <w:name w:val="标准文件_表格"/>
    <w:basedOn w:val="afffffd"/>
    <w:qFormat/>
    <w:pPr>
      <w:ind w:firstLineChars="0" w:firstLine="0"/>
      <w:jc w:val="center"/>
    </w:pPr>
    <w:rPr>
      <w:sz w:val="18"/>
    </w:rPr>
  </w:style>
  <w:style w:type="paragraph" w:customStyle="1" w:styleId="afff2">
    <w:name w:val="标准文件_注："/>
    <w:next w:val="afffffd"/>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2"/>
    <w:qFormat/>
    <w:pPr>
      <w:widowControl w:val="0"/>
      <w:numPr>
        <w:numId w:val="28"/>
      </w:numPr>
      <w:jc w:val="both"/>
    </w:pPr>
    <w:rPr>
      <w:rFonts w:ascii="宋体"/>
      <w:sz w:val="18"/>
      <w:szCs w:val="18"/>
    </w:rPr>
  </w:style>
  <w:style w:type="paragraph" w:customStyle="1" w:styleId="affffffffff2">
    <w:name w:val="标准文件_示例内容"/>
    <w:basedOn w:val="afffffd"/>
    <w:qFormat/>
    <w:pPr>
      <w:ind w:firstLine="420"/>
    </w:pPr>
    <w:rPr>
      <w:sz w:val="18"/>
    </w:rPr>
  </w:style>
  <w:style w:type="paragraph" w:customStyle="1" w:styleId="afa">
    <w:name w:val="标准文件_示例×："/>
    <w:basedOn w:val="afff5"/>
    <w:next w:val="affffffffff2"/>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d"/>
    <w:qFormat/>
    <w:rPr>
      <w:rFonts w:ascii="宋体" w:hAnsi="Times New Roman"/>
      <w:sz w:val="21"/>
    </w:rPr>
  </w:style>
  <w:style w:type="paragraph" w:customStyle="1" w:styleId="affffffffff3">
    <w:name w:val="标准文件_表格续"/>
    <w:basedOn w:val="afffffd"/>
    <w:next w:val="afffffd"/>
    <w:qFormat/>
    <w:pPr>
      <w:jc w:val="center"/>
    </w:pPr>
    <w:rPr>
      <w:rFonts w:ascii="黑体" w:eastAsia="黑体" w:hAnsi="黑体"/>
    </w:rPr>
  </w:style>
  <w:style w:type="character" w:styleId="affffffffff4">
    <w:name w:val="Placeholder Text"/>
    <w:basedOn w:val="afff6"/>
    <w:uiPriority w:val="99"/>
    <w:semiHidden/>
    <w:qFormat/>
    <w:rPr>
      <w:color w:val="808080"/>
    </w:rPr>
  </w:style>
  <w:style w:type="paragraph" w:customStyle="1" w:styleId="2">
    <w:name w:val="标准文件_二级项2"/>
    <w:basedOn w:val="afffffd"/>
    <w:qFormat/>
    <w:pPr>
      <w:numPr>
        <w:ilvl w:val="1"/>
        <w:numId w:val="21"/>
      </w:numPr>
      <w:ind w:firstLineChars="0" w:firstLine="0"/>
    </w:pPr>
  </w:style>
  <w:style w:type="paragraph" w:customStyle="1" w:styleId="21">
    <w:name w:val="标准文件_三级项2"/>
    <w:basedOn w:val="afffffd"/>
    <w:qFormat/>
    <w:pPr>
      <w:numPr>
        <w:numId w:val="30"/>
      </w:numPr>
      <w:spacing w:line="300" w:lineRule="exact"/>
      <w:ind w:firstLineChars="0"/>
    </w:pPr>
    <w:rPr>
      <w:rFonts w:ascii="Times New Roman"/>
    </w:rPr>
  </w:style>
  <w:style w:type="paragraph" w:customStyle="1" w:styleId="20">
    <w:name w:val="标准文件_一级项2"/>
    <w:basedOn w:val="afffffd"/>
    <w:qFormat/>
    <w:pPr>
      <w:numPr>
        <w:numId w:val="31"/>
      </w:numPr>
      <w:spacing w:line="300" w:lineRule="exact"/>
      <w:ind w:firstLineChars="0"/>
    </w:pPr>
    <w:rPr>
      <w:rFonts w:ascii="Times New Roman"/>
    </w:rPr>
  </w:style>
  <w:style w:type="paragraph" w:customStyle="1" w:styleId="affffffffff5">
    <w:name w:val="标准文件_提示"/>
    <w:basedOn w:val="afffffd"/>
    <w:next w:val="afffffd"/>
    <w:qFormat/>
    <w:pPr>
      <w:ind w:firstLine="420"/>
    </w:pPr>
    <w:rPr>
      <w:rFonts w:ascii="黑体" w:eastAsia="黑体"/>
    </w:rPr>
  </w:style>
  <w:style w:type="character" w:customStyle="1" w:styleId="affffffffff6">
    <w:name w:val="标准文件_来源"/>
    <w:basedOn w:val="afff6"/>
    <w:uiPriority w:val="1"/>
    <w:qFormat/>
    <w:rPr>
      <w:rFonts w:eastAsia="宋体"/>
      <w:sz w:val="21"/>
    </w:rPr>
  </w:style>
  <w:style w:type="paragraph" w:customStyle="1" w:styleId="affffffffff7">
    <w:name w:val="标准文件_图表说明"/>
    <w:qFormat/>
    <w:pPr>
      <w:spacing w:line="276" w:lineRule="auto"/>
      <w:ind w:firstLine="420"/>
    </w:pPr>
    <w:rPr>
      <w:rFonts w:ascii="宋体" w:hAnsi="宋体"/>
      <w:kern w:val="2"/>
      <w:sz w:val="18"/>
    </w:rPr>
  </w:style>
  <w:style w:type="paragraph" w:customStyle="1" w:styleId="affffffffff8">
    <w:name w:val="其他发布日期"/>
    <w:basedOn w:val="afffffffb"/>
    <w:qFormat/>
    <w:pPr>
      <w:framePr w:w="3997" w:h="471" w:hRule="exact" w:hSpace="0" w:vSpace="181" w:wrap="around" w:vAnchor="page" w:hAnchor="page" w:x="1419" w:y="14097"/>
    </w:pPr>
  </w:style>
  <w:style w:type="paragraph" w:customStyle="1" w:styleId="affffffffff9">
    <w:name w:val="其他实施日期"/>
    <w:basedOn w:val="afffffffff1"/>
    <w:qFormat/>
    <w:pPr>
      <w:framePr w:w="3997" w:h="471" w:hRule="exact" w:vSpace="181" w:wrap="around" w:vAnchor="page" w:hAnchor="page" w:x="7089" w:y="14097"/>
    </w:pPr>
  </w:style>
  <w:style w:type="paragraph" w:customStyle="1" w:styleId="affffffffffa">
    <w:name w:val="标准文件_文件编号"/>
    <w:basedOn w:val="afffffd"/>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b">
    <w:name w:val="标准文件_替换文件编号"/>
    <w:basedOn w:val="affffffffffa"/>
    <w:qFormat/>
    <w:pPr>
      <w:framePr w:wrap="auto"/>
      <w:spacing w:before="57"/>
    </w:pPr>
    <w:rPr>
      <w:sz w:val="21"/>
    </w:rPr>
  </w:style>
  <w:style w:type="paragraph" w:customStyle="1" w:styleId="affffffffffc">
    <w:name w:val="标准文件_文件名称"/>
    <w:basedOn w:val="afffffd"/>
    <w:next w:val="afffffd"/>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d"/>
    <w:next w:val="afffffd"/>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d"/>
    <w:next w:val="afffffd"/>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d"/>
    <w:next w:val="afffffd"/>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d"/>
    <w:next w:val="afffffd"/>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d"/>
    <w:next w:val="afffffd"/>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d"/>
    <w:next w:val="afffffd"/>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d"/>
    <w:next w:val="afffffd"/>
    <w:qFormat/>
    <w:pPr>
      <w:numPr>
        <w:ilvl w:val="5"/>
        <w:numId w:val="8"/>
      </w:numPr>
      <w:spacing w:beforeLines="50" w:afterLines="50"/>
      <w:ind w:firstLineChars="0"/>
    </w:pPr>
    <w:rPr>
      <w:rFonts w:ascii="黑体" w:eastAsia="黑体"/>
    </w:rPr>
  </w:style>
  <w:style w:type="paragraph" w:customStyle="1" w:styleId="affffffffffd">
    <w:name w:val="标准文件_注后"/>
    <w:basedOn w:val="afffffd"/>
    <w:qFormat/>
    <w:pPr>
      <w:ind w:left="811" w:firstLineChars="0" w:firstLine="0"/>
    </w:pPr>
    <w:rPr>
      <w:sz w:val="18"/>
    </w:rPr>
  </w:style>
  <w:style w:type="paragraph" w:customStyle="1" w:styleId="X">
    <w:name w:val="标准文件_注X后"/>
    <w:basedOn w:val="afffffd"/>
    <w:qFormat/>
    <w:pPr>
      <w:ind w:left="811" w:firstLineChars="0" w:firstLine="0"/>
    </w:pPr>
    <w:rPr>
      <w:sz w:val="18"/>
    </w:rPr>
  </w:style>
  <w:style w:type="paragraph" w:customStyle="1" w:styleId="affffffffffe">
    <w:name w:val="标准文件_示例后"/>
    <w:basedOn w:val="afffffd"/>
    <w:qFormat/>
    <w:pPr>
      <w:ind w:left="964" w:firstLineChars="0" w:firstLine="0"/>
    </w:pPr>
    <w:rPr>
      <w:sz w:val="18"/>
    </w:rPr>
  </w:style>
  <w:style w:type="paragraph" w:customStyle="1" w:styleId="X0">
    <w:name w:val="标准文件_示例X后"/>
    <w:basedOn w:val="afffffd"/>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
    <w:name w:val="标准文件_索引项"/>
    <w:basedOn w:val="afffffd"/>
    <w:next w:val="afffffd"/>
    <w:qFormat/>
    <w:pPr>
      <w:tabs>
        <w:tab w:val="right" w:leader="dot" w:pos="9356"/>
      </w:tabs>
      <w:ind w:left="210" w:firstLineChars="0" w:hanging="210"/>
      <w:jc w:val="left"/>
    </w:pPr>
  </w:style>
  <w:style w:type="paragraph" w:customStyle="1" w:styleId="afffffffffff0">
    <w:name w:val="标准文件_附录一级无标题"/>
    <w:basedOn w:val="aff4"/>
    <w:qFormat/>
    <w:pPr>
      <w:spacing w:beforeLines="0" w:afterLines="0" w:line="276" w:lineRule="auto"/>
      <w:outlineLvl w:val="9"/>
    </w:pPr>
    <w:rPr>
      <w:rFonts w:ascii="宋体" w:eastAsia="宋体"/>
    </w:rPr>
  </w:style>
  <w:style w:type="paragraph" w:customStyle="1" w:styleId="afffffffffff1">
    <w:name w:val="标准文件_附录二级无标题"/>
    <w:basedOn w:val="aff5"/>
    <w:qFormat/>
    <w:pPr>
      <w:spacing w:beforeLines="0" w:afterLines="0" w:line="276" w:lineRule="auto"/>
      <w:outlineLvl w:val="9"/>
    </w:pPr>
    <w:rPr>
      <w:rFonts w:ascii="宋体" w:eastAsia="宋体"/>
    </w:rPr>
  </w:style>
  <w:style w:type="paragraph" w:customStyle="1" w:styleId="afffffffffff2">
    <w:name w:val="标准文件_附录三级无标题"/>
    <w:basedOn w:val="aff6"/>
    <w:qFormat/>
    <w:pPr>
      <w:spacing w:beforeLines="0" w:afterLines="0" w:line="276" w:lineRule="auto"/>
      <w:outlineLvl w:val="9"/>
    </w:pPr>
    <w:rPr>
      <w:rFonts w:ascii="宋体" w:eastAsia="宋体"/>
    </w:rPr>
  </w:style>
  <w:style w:type="paragraph" w:customStyle="1" w:styleId="afffffffffff3">
    <w:name w:val="标准文件_附录四级无标题"/>
    <w:basedOn w:val="aff7"/>
    <w:qFormat/>
    <w:pPr>
      <w:spacing w:beforeLines="0" w:afterLines="0" w:line="276" w:lineRule="auto"/>
      <w:outlineLvl w:val="9"/>
    </w:pPr>
    <w:rPr>
      <w:rFonts w:ascii="宋体" w:eastAsia="宋体"/>
    </w:rPr>
  </w:style>
  <w:style w:type="paragraph" w:customStyle="1" w:styleId="afffffffffff4">
    <w:name w:val="标准文件_附录五级无标题"/>
    <w:basedOn w:val="aff8"/>
    <w:qFormat/>
    <w:pPr>
      <w:spacing w:beforeLines="0" w:afterLines="0" w:line="276" w:lineRule="auto"/>
      <w:outlineLvl w:val="9"/>
    </w:pPr>
    <w:rPr>
      <w:rFonts w:ascii="宋体" w:eastAsia="宋体"/>
    </w:rPr>
  </w:style>
  <w:style w:type="paragraph" w:customStyle="1" w:styleId="afffffffffff5">
    <w:name w:val="标准文件_引言一级无标题"/>
    <w:basedOn w:val="a7"/>
    <w:next w:val="afffffd"/>
    <w:qFormat/>
    <w:pPr>
      <w:spacing w:beforeLines="0" w:afterLines="0" w:line="276" w:lineRule="auto"/>
    </w:pPr>
    <w:rPr>
      <w:rFonts w:ascii="宋体" w:eastAsia="宋体"/>
    </w:rPr>
  </w:style>
  <w:style w:type="paragraph" w:customStyle="1" w:styleId="afffffffffff6">
    <w:name w:val="标准文件_引言二级无标题"/>
    <w:basedOn w:val="a8"/>
    <w:next w:val="afffffd"/>
    <w:qFormat/>
    <w:pPr>
      <w:spacing w:beforeLines="0" w:afterLines="0" w:line="276" w:lineRule="auto"/>
    </w:pPr>
    <w:rPr>
      <w:rFonts w:ascii="宋体" w:eastAsia="宋体"/>
    </w:rPr>
  </w:style>
  <w:style w:type="paragraph" w:customStyle="1" w:styleId="afffffffffff7">
    <w:name w:val="标准文件_引言三级无标题"/>
    <w:basedOn w:val="a9"/>
    <w:qFormat/>
    <w:pPr>
      <w:spacing w:beforeLines="0" w:afterLines="0" w:line="276" w:lineRule="auto"/>
    </w:pPr>
    <w:rPr>
      <w:rFonts w:ascii="宋体" w:eastAsia="宋体"/>
    </w:rPr>
  </w:style>
  <w:style w:type="paragraph" w:customStyle="1" w:styleId="afffffffffff8">
    <w:name w:val="标准文件_引言四级无标题"/>
    <w:basedOn w:val="aa"/>
    <w:next w:val="afffffd"/>
    <w:qFormat/>
    <w:pPr>
      <w:spacing w:beforeLines="0" w:afterLines="0" w:line="276" w:lineRule="auto"/>
    </w:pPr>
    <w:rPr>
      <w:rFonts w:ascii="宋体" w:eastAsia="宋体"/>
    </w:rPr>
  </w:style>
  <w:style w:type="paragraph" w:customStyle="1" w:styleId="afffffffffff9">
    <w:name w:val="标准文件_引言五级无标题"/>
    <w:basedOn w:val="ab"/>
    <w:next w:val="afffffd"/>
    <w:qFormat/>
    <w:pPr>
      <w:spacing w:beforeLines="0" w:afterLines="0" w:line="276" w:lineRule="auto"/>
    </w:pPr>
    <w:rPr>
      <w:rFonts w:ascii="宋体" w:eastAsia="宋体"/>
    </w:rPr>
  </w:style>
  <w:style w:type="paragraph" w:customStyle="1" w:styleId="afffffffffffa">
    <w:name w:val="标准文件_索引标题"/>
    <w:basedOn w:val="affffff4"/>
    <w:next w:val="afffffd"/>
    <w:qFormat/>
    <w:rPr>
      <w:rFonts w:hAnsi="黑体"/>
    </w:rPr>
  </w:style>
  <w:style w:type="paragraph" w:customStyle="1" w:styleId="afffffffffffb">
    <w:name w:val="标准文件_脚注内容"/>
    <w:basedOn w:val="afffffd"/>
    <w:qFormat/>
    <w:pPr>
      <w:ind w:leftChars="200" w:left="400" w:hangingChars="200" w:hanging="200"/>
    </w:pPr>
    <w:rPr>
      <w:sz w:val="15"/>
    </w:rPr>
  </w:style>
  <w:style w:type="paragraph" w:customStyle="1" w:styleId="afffffffffffc">
    <w:name w:val="标准文件_术语条一"/>
    <w:basedOn w:val="afffffffff6"/>
    <w:next w:val="afffffd"/>
    <w:qFormat/>
  </w:style>
  <w:style w:type="paragraph" w:customStyle="1" w:styleId="afffffffffffd">
    <w:name w:val="标准文件_术语条二"/>
    <w:basedOn w:val="afffffffff9"/>
    <w:next w:val="afffffd"/>
    <w:qFormat/>
  </w:style>
  <w:style w:type="paragraph" w:customStyle="1" w:styleId="afffffffffffe">
    <w:name w:val="标准文件_术语条三"/>
    <w:basedOn w:val="afffffffff8"/>
    <w:next w:val="afffffd"/>
    <w:qFormat/>
  </w:style>
  <w:style w:type="paragraph" w:customStyle="1" w:styleId="affffffffffff">
    <w:name w:val="标准文件_术语条四"/>
    <w:basedOn w:val="afffffffffb"/>
    <w:next w:val="afffffd"/>
    <w:qFormat/>
  </w:style>
  <w:style w:type="paragraph" w:customStyle="1" w:styleId="affffffffffff0">
    <w:name w:val="标准文件_术语条五"/>
    <w:basedOn w:val="afffffffff7"/>
    <w:next w:val="afffffd"/>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1">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character" w:customStyle="1" w:styleId="afffd">
    <w:name w:val="批注文字 字符"/>
    <w:basedOn w:val="afff6"/>
    <w:link w:val="afffc"/>
    <w:uiPriority w:val="99"/>
    <w:semiHidden/>
    <w:qFormat/>
    <w:rPr>
      <w:kern w:val="2"/>
      <w:sz w:val="21"/>
      <w:szCs w:val="21"/>
    </w:rPr>
  </w:style>
  <w:style w:type="character" w:customStyle="1" w:styleId="affffd">
    <w:name w:val="批注主题 字符"/>
    <w:basedOn w:val="afffd"/>
    <w:link w:val="affffc"/>
    <w:uiPriority w:val="99"/>
    <w:semiHidden/>
    <w:qFormat/>
    <w:rPr>
      <w:b/>
      <w:bCs/>
      <w:kern w:val="2"/>
      <w:sz w:val="21"/>
      <w:szCs w:val="21"/>
    </w:rPr>
  </w:style>
  <w:style w:type="paragraph" w:customStyle="1" w:styleId="12">
    <w:name w:val="修订1"/>
    <w:hidden/>
    <w:uiPriority w:val="99"/>
    <w:semiHidden/>
    <w:qFormat/>
    <w:rPr>
      <w:rFonts w:ascii="Calibri" w:hAnsi="Calibri"/>
      <w:kern w:val="2"/>
      <w:sz w:val="21"/>
      <w:szCs w:val="21"/>
    </w:rPr>
  </w:style>
  <w:style w:type="paragraph" w:customStyle="1" w:styleId="24">
    <w:name w:val="修订2"/>
    <w:hidden/>
    <w:uiPriority w:val="99"/>
    <w:unhideWhenUsed/>
    <w:qFormat/>
    <w:rPr>
      <w:rFonts w:ascii="Calibri" w:hAnsi="Calibri"/>
      <w:kern w:val="2"/>
      <w:sz w:val="21"/>
      <w:szCs w:val="21"/>
    </w:rPr>
  </w:style>
  <w:style w:type="paragraph" w:customStyle="1" w:styleId="BodyText2">
    <w:name w:val="BodyText2"/>
    <w:basedOn w:val="afff5"/>
    <w:qFormat/>
    <w:pPr>
      <w:spacing w:after="120" w:line="480" w:lineRule="auto"/>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jpeg"/><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C4CADE56BD4EABA458896CEB57C964"/>
        <w:category>
          <w:name w:val="常规"/>
          <w:gallery w:val="placeholder"/>
        </w:category>
        <w:types>
          <w:type w:val="bbPlcHdr"/>
        </w:types>
        <w:behaviors>
          <w:behavior w:val="content"/>
        </w:behaviors>
        <w:guid w:val="{AEA765BE-168A-488A-9834-9EE9E378A6F2}"/>
      </w:docPartPr>
      <w:docPartBody>
        <w:p w:rsidR="005C20A5" w:rsidRDefault="005C20A5">
          <w:pPr>
            <w:pStyle w:val="A5C4CADE56BD4EABA458896CEB57C964"/>
          </w:pPr>
          <w:r>
            <w:rPr>
              <w:rStyle w:val="a3"/>
              <w:rFonts w:hint="eastAsia"/>
            </w:rPr>
            <w:t>单击或点击此处输入文字。</w:t>
          </w:r>
        </w:p>
      </w:docPartBody>
    </w:docPart>
    <w:docPart>
      <w:docPartPr>
        <w:name w:val="743442D6BFCF4173AD5B9333EB678813"/>
        <w:category>
          <w:name w:val="常规"/>
          <w:gallery w:val="placeholder"/>
        </w:category>
        <w:types>
          <w:type w:val="bbPlcHdr"/>
        </w:types>
        <w:behaviors>
          <w:behavior w:val="content"/>
        </w:behaviors>
        <w:guid w:val="{0ED6EC22-DF5D-4E01-8A15-65F86098819A}"/>
      </w:docPartPr>
      <w:docPartBody>
        <w:p w:rsidR="005C20A5" w:rsidRDefault="005C20A5">
          <w:pPr>
            <w:pStyle w:val="743442D6BFCF4173AD5B9333EB678813"/>
          </w:pPr>
          <w:r>
            <w:rPr>
              <w:rStyle w:val="a3"/>
              <w:rFonts w:hint="eastAsia"/>
            </w:rPr>
            <w:t>选择一项。</w:t>
          </w:r>
        </w:p>
      </w:docPartBody>
    </w:docPart>
    <w:docPart>
      <w:docPartPr>
        <w:name w:val="D70997F5D44E4835A8182CDB6850F289"/>
        <w:category>
          <w:name w:val="常规"/>
          <w:gallery w:val="placeholder"/>
        </w:category>
        <w:types>
          <w:type w:val="bbPlcHdr"/>
        </w:types>
        <w:behaviors>
          <w:behavior w:val="content"/>
        </w:behaviors>
        <w:guid w:val="{8B832470-0F44-4890-8D6A-859C10A6432B}"/>
      </w:docPartPr>
      <w:docPartBody>
        <w:p w:rsidR="005C20A5" w:rsidRDefault="005C20A5">
          <w:pPr>
            <w:pStyle w:val="D70997F5D44E4835A8182CDB6850F28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52C"/>
    <w:rsid w:val="000051DC"/>
    <w:rsid w:val="00044B49"/>
    <w:rsid w:val="00044F12"/>
    <w:rsid w:val="00053786"/>
    <w:rsid w:val="0006462E"/>
    <w:rsid w:val="000666AF"/>
    <w:rsid w:val="000A0CDA"/>
    <w:rsid w:val="000D46C2"/>
    <w:rsid w:val="00147AFC"/>
    <w:rsid w:val="001A358A"/>
    <w:rsid w:val="001C252C"/>
    <w:rsid w:val="00216D75"/>
    <w:rsid w:val="00230C70"/>
    <w:rsid w:val="00234B4F"/>
    <w:rsid w:val="002449EA"/>
    <w:rsid w:val="00244FA5"/>
    <w:rsid w:val="002623D3"/>
    <w:rsid w:val="00272889"/>
    <w:rsid w:val="002B3584"/>
    <w:rsid w:val="002F1B56"/>
    <w:rsid w:val="003023BA"/>
    <w:rsid w:val="00306D4A"/>
    <w:rsid w:val="003478C0"/>
    <w:rsid w:val="00367742"/>
    <w:rsid w:val="00371FDA"/>
    <w:rsid w:val="00376E17"/>
    <w:rsid w:val="003A2C24"/>
    <w:rsid w:val="003F1EBD"/>
    <w:rsid w:val="004615FF"/>
    <w:rsid w:val="00467FED"/>
    <w:rsid w:val="00493A8B"/>
    <w:rsid w:val="004F0BD6"/>
    <w:rsid w:val="004F5ED7"/>
    <w:rsid w:val="00500E47"/>
    <w:rsid w:val="00501FC7"/>
    <w:rsid w:val="00504CF9"/>
    <w:rsid w:val="00534717"/>
    <w:rsid w:val="0054248D"/>
    <w:rsid w:val="0056245B"/>
    <w:rsid w:val="005660A9"/>
    <w:rsid w:val="0057321F"/>
    <w:rsid w:val="00580684"/>
    <w:rsid w:val="005B253E"/>
    <w:rsid w:val="005C20A5"/>
    <w:rsid w:val="005D2A1E"/>
    <w:rsid w:val="006046B8"/>
    <w:rsid w:val="00610193"/>
    <w:rsid w:val="00611059"/>
    <w:rsid w:val="00660AE3"/>
    <w:rsid w:val="006B1A8B"/>
    <w:rsid w:val="006B6FD1"/>
    <w:rsid w:val="006D3791"/>
    <w:rsid w:val="006D44D7"/>
    <w:rsid w:val="006F5DC8"/>
    <w:rsid w:val="008419EC"/>
    <w:rsid w:val="00867880"/>
    <w:rsid w:val="009107F6"/>
    <w:rsid w:val="00931D52"/>
    <w:rsid w:val="00972F1A"/>
    <w:rsid w:val="00976C45"/>
    <w:rsid w:val="009D66FD"/>
    <w:rsid w:val="00A01816"/>
    <w:rsid w:val="00A05163"/>
    <w:rsid w:val="00A31206"/>
    <w:rsid w:val="00A34869"/>
    <w:rsid w:val="00B24929"/>
    <w:rsid w:val="00B46EF1"/>
    <w:rsid w:val="00B57E50"/>
    <w:rsid w:val="00B649F3"/>
    <w:rsid w:val="00BD3F32"/>
    <w:rsid w:val="00C022CE"/>
    <w:rsid w:val="00C029FE"/>
    <w:rsid w:val="00C103EE"/>
    <w:rsid w:val="00C76754"/>
    <w:rsid w:val="00C83B84"/>
    <w:rsid w:val="00C9750C"/>
    <w:rsid w:val="00CA1908"/>
    <w:rsid w:val="00CC2A0A"/>
    <w:rsid w:val="00CC6258"/>
    <w:rsid w:val="00CC7EAC"/>
    <w:rsid w:val="00D03187"/>
    <w:rsid w:val="00D17713"/>
    <w:rsid w:val="00D24779"/>
    <w:rsid w:val="00D27C7B"/>
    <w:rsid w:val="00D31CF7"/>
    <w:rsid w:val="00D4196D"/>
    <w:rsid w:val="00D42701"/>
    <w:rsid w:val="00D51850"/>
    <w:rsid w:val="00D52F33"/>
    <w:rsid w:val="00D61EE1"/>
    <w:rsid w:val="00E05585"/>
    <w:rsid w:val="00E078AD"/>
    <w:rsid w:val="00E167CD"/>
    <w:rsid w:val="00E5335A"/>
    <w:rsid w:val="00EA0059"/>
    <w:rsid w:val="00EB2D8C"/>
    <w:rsid w:val="00EC6ACC"/>
    <w:rsid w:val="00EE0AE3"/>
    <w:rsid w:val="00EE0F69"/>
    <w:rsid w:val="00F54769"/>
    <w:rsid w:val="00F61D2B"/>
    <w:rsid w:val="00F842AA"/>
    <w:rsid w:val="00FB0284"/>
    <w:rsid w:val="00FB3DCB"/>
    <w:rsid w:val="00FC11E6"/>
    <w:rsid w:val="00FD2351"/>
    <w:rsid w:val="00FE45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5C4CADE56BD4EABA458896CEB57C964">
    <w:name w:val="A5C4CADE56BD4EABA458896CEB57C964"/>
    <w:qFormat/>
    <w:pPr>
      <w:widowControl w:val="0"/>
      <w:jc w:val="both"/>
    </w:pPr>
    <w:rPr>
      <w:kern w:val="2"/>
      <w:sz w:val="21"/>
      <w:szCs w:val="22"/>
    </w:rPr>
  </w:style>
  <w:style w:type="paragraph" w:customStyle="1" w:styleId="743442D6BFCF4173AD5B9333EB678813">
    <w:name w:val="743442D6BFCF4173AD5B9333EB678813"/>
    <w:qFormat/>
    <w:pPr>
      <w:widowControl w:val="0"/>
      <w:jc w:val="both"/>
    </w:pPr>
    <w:rPr>
      <w:kern w:val="2"/>
      <w:sz w:val="21"/>
      <w:szCs w:val="22"/>
    </w:rPr>
  </w:style>
  <w:style w:type="paragraph" w:customStyle="1" w:styleId="D70997F5D44E4835A8182CDB6850F289">
    <w:name w:val="D70997F5D44E4835A8182CDB6850F28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C4E75907-2983-452B-8589-B09ECD50DC7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10</Pages>
  <Words>2096</Words>
  <Characters>2537</Characters>
  <Application>Microsoft Office Word</Application>
  <DocSecurity>0</DocSecurity>
  <Lines>149</Lines>
  <Paragraphs>171</Paragraphs>
  <ScaleCrop>false</ScaleCrop>
  <Company>PCMI</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74</cp:revision>
  <cp:lastPrinted>2022-08-19T10:18:00Z</cp:lastPrinted>
  <dcterms:created xsi:type="dcterms:W3CDTF">2024-03-24T11:24:00Z</dcterms:created>
  <dcterms:modified xsi:type="dcterms:W3CDTF">2025-02-07T01:32:00Z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2052-11.8.2.12094</vt:lpwstr>
  </property>
  <property fmtid="{D5CDD505-2E9C-101B-9397-08002B2CF9AE}" pid="16" name="ICV">
    <vt:lpwstr>2F98054400F4413C9674D11D32DCDA6C_12</vt:lpwstr>
  </property>
</Properties>
</file>