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E55B2" w14:textId="13A29F4A" w:rsidR="00B94E0B" w:rsidRDefault="0080563C" w:rsidP="00A96DBE">
      <w:pPr>
        <w:ind w:firstLine="756"/>
        <w:jc w:val="center"/>
        <w:rPr>
          <w:rFonts w:ascii="方正小标宋简体" w:eastAsia="方正小标宋简体" w:cs="仿宋_GB2312"/>
          <w:bCs/>
          <w:color w:val="000000"/>
          <w:sz w:val="36"/>
          <w:szCs w:val="32"/>
        </w:rPr>
      </w:pPr>
      <w:r>
        <w:rPr>
          <w:rFonts w:ascii="方正小标宋简体" w:eastAsia="方正小标宋简体" w:cs="仿宋_GB2312" w:hint="eastAsia"/>
          <w:bCs/>
          <w:color w:val="000000"/>
          <w:sz w:val="36"/>
          <w:szCs w:val="32"/>
        </w:rPr>
        <w:t>团体标准《</w:t>
      </w:r>
      <w:r w:rsidR="00A96DBE">
        <w:rPr>
          <w:rFonts w:ascii="方正小标宋简体" w:eastAsia="方正小标宋简体" w:cs="仿宋_GB2312" w:hint="eastAsia"/>
          <w:bCs/>
          <w:color w:val="000000"/>
          <w:sz w:val="36"/>
          <w:szCs w:val="32"/>
        </w:rPr>
        <w:t>儿童青少年人工智能数字化心理健康筛查规范</w:t>
      </w:r>
      <w:r>
        <w:rPr>
          <w:rFonts w:ascii="方正小标宋简体" w:eastAsia="方正小标宋简体" w:cs="仿宋_GB2312" w:hint="eastAsia"/>
          <w:bCs/>
          <w:color w:val="000000"/>
          <w:sz w:val="36"/>
          <w:szCs w:val="32"/>
        </w:rPr>
        <w:t>》（</w:t>
      </w:r>
      <w:r w:rsidR="00C240EA">
        <w:rPr>
          <w:rFonts w:ascii="方正小标宋简体" w:eastAsia="方正小标宋简体" w:cs="仿宋_GB2312" w:hint="eastAsia"/>
          <w:bCs/>
          <w:color w:val="000000"/>
          <w:sz w:val="36"/>
          <w:szCs w:val="32"/>
        </w:rPr>
        <w:t>征求意见</w:t>
      </w:r>
      <w:r w:rsidR="00373160">
        <w:rPr>
          <w:rFonts w:ascii="方正小标宋简体" w:eastAsia="方正小标宋简体" w:cs="仿宋_GB2312" w:hint="eastAsia"/>
          <w:bCs/>
          <w:color w:val="000000"/>
          <w:sz w:val="36"/>
          <w:szCs w:val="32"/>
        </w:rPr>
        <w:t>稿</w:t>
      </w:r>
      <w:r>
        <w:rPr>
          <w:rFonts w:ascii="方正小标宋简体" w:eastAsia="方正小标宋简体" w:cs="仿宋_GB2312" w:hint="eastAsia"/>
          <w:bCs/>
          <w:color w:val="000000"/>
          <w:sz w:val="36"/>
          <w:szCs w:val="32"/>
        </w:rPr>
        <w:t>）编制说明</w:t>
      </w:r>
    </w:p>
    <w:p w14:paraId="5D9A3959" w14:textId="77777777" w:rsidR="00B94E0B" w:rsidRDefault="00B94E0B">
      <w:pPr>
        <w:ind w:firstLine="378"/>
        <w:jc w:val="center"/>
        <w:rPr>
          <w:rFonts w:ascii="方正小标宋简体" w:eastAsia="方正小标宋简体" w:cs="仿宋_GB2312"/>
          <w:bCs/>
          <w:color w:val="000000"/>
          <w:sz w:val="18"/>
          <w:szCs w:val="18"/>
        </w:rPr>
      </w:pPr>
    </w:p>
    <w:p w14:paraId="0096E134" w14:textId="01AA50D0" w:rsidR="00B94E0B" w:rsidRDefault="0080563C" w:rsidP="00A47616">
      <w:pPr>
        <w:spacing w:line="520" w:lineRule="exact"/>
        <w:ind w:firstLineChars="200" w:firstLine="640"/>
        <w:rPr>
          <w:rFonts w:ascii="黑体" w:eastAsia="黑体" w:cs="仿宋_GB2312"/>
          <w:bCs/>
          <w:sz w:val="32"/>
          <w:szCs w:val="32"/>
        </w:rPr>
      </w:pPr>
      <w:r>
        <w:rPr>
          <w:rFonts w:ascii="黑体" w:eastAsia="黑体" w:cs="仿宋_GB2312" w:hint="eastAsia"/>
          <w:sz w:val="32"/>
          <w:szCs w:val="32"/>
        </w:rPr>
        <w:t>一、任务来源、起草单位</w:t>
      </w:r>
      <w:r w:rsidR="005159F1">
        <w:rPr>
          <w:rFonts w:ascii="黑体" w:eastAsia="黑体" w:cs="仿宋_GB2312" w:hint="eastAsia"/>
          <w:sz w:val="32"/>
          <w:szCs w:val="32"/>
        </w:rPr>
        <w:t>、起草人</w:t>
      </w:r>
    </w:p>
    <w:p w14:paraId="0DDA8255" w14:textId="77777777" w:rsidR="005159F1" w:rsidRDefault="00C240EA" w:rsidP="005159F1">
      <w:pPr>
        <w:spacing w:line="520" w:lineRule="exact"/>
        <w:ind w:firstLineChars="200" w:firstLine="640"/>
        <w:rPr>
          <w:rFonts w:ascii="仿宋_GB2312" w:eastAsia="仿宋_GB2312"/>
          <w:sz w:val="32"/>
          <w:szCs w:val="32"/>
        </w:rPr>
      </w:pPr>
      <w:r w:rsidRPr="00015E9F">
        <w:rPr>
          <w:rFonts w:ascii="仿宋_GB2312" w:eastAsia="仿宋_GB2312" w:hint="eastAsia"/>
          <w:sz w:val="32"/>
          <w:szCs w:val="32"/>
        </w:rPr>
        <w:t>根据《广西标准化协会关于下达202</w:t>
      </w:r>
      <w:r>
        <w:rPr>
          <w:rFonts w:ascii="仿宋_GB2312" w:eastAsia="仿宋_GB2312" w:hint="eastAsia"/>
          <w:sz w:val="32"/>
          <w:szCs w:val="32"/>
        </w:rPr>
        <w:t>4</w:t>
      </w:r>
      <w:r w:rsidRPr="00015E9F">
        <w:rPr>
          <w:rFonts w:ascii="仿宋_GB2312" w:eastAsia="仿宋_GB2312" w:hint="eastAsia"/>
          <w:sz w:val="32"/>
          <w:szCs w:val="32"/>
        </w:rPr>
        <w:t>年</w:t>
      </w:r>
      <w:r w:rsidRPr="00AB2830">
        <w:rPr>
          <w:rFonts w:ascii="仿宋_GB2312" w:eastAsia="仿宋_GB2312" w:hint="eastAsia"/>
          <w:sz w:val="32"/>
          <w:szCs w:val="32"/>
        </w:rPr>
        <w:t>第</w:t>
      </w:r>
      <w:r w:rsidR="00AB2830" w:rsidRPr="00AB2830">
        <w:rPr>
          <w:rFonts w:ascii="仿宋_GB2312" w:eastAsia="仿宋_GB2312" w:hint="eastAsia"/>
          <w:sz w:val="32"/>
          <w:szCs w:val="32"/>
        </w:rPr>
        <w:t>四十八</w:t>
      </w:r>
      <w:r w:rsidRPr="00AB2830">
        <w:rPr>
          <w:rFonts w:ascii="仿宋_GB2312" w:eastAsia="仿宋_GB2312" w:hint="eastAsia"/>
          <w:sz w:val="32"/>
          <w:szCs w:val="32"/>
        </w:rPr>
        <w:t>批团体标准制修订项目计划的通知》（</w:t>
      </w:r>
      <w:proofErr w:type="gramStart"/>
      <w:r w:rsidRPr="00AB2830">
        <w:rPr>
          <w:rFonts w:ascii="仿宋_GB2312" w:eastAsia="仿宋_GB2312" w:hint="eastAsia"/>
          <w:sz w:val="32"/>
          <w:szCs w:val="32"/>
        </w:rPr>
        <w:t>桂标协〔2024〕</w:t>
      </w:r>
      <w:proofErr w:type="gramEnd"/>
      <w:r w:rsidR="00AB2830" w:rsidRPr="00AB2830">
        <w:rPr>
          <w:rFonts w:ascii="仿宋_GB2312" w:eastAsia="仿宋_GB2312" w:hint="eastAsia"/>
          <w:sz w:val="32"/>
          <w:szCs w:val="32"/>
        </w:rPr>
        <w:t>315</w:t>
      </w:r>
      <w:r w:rsidRPr="00AB2830">
        <w:rPr>
          <w:rFonts w:ascii="仿宋_GB2312" w:eastAsia="仿宋_GB2312" w:hint="eastAsia"/>
          <w:sz w:val="32"/>
          <w:szCs w:val="32"/>
        </w:rPr>
        <w:t>号）文件精神</w:t>
      </w:r>
      <w:r w:rsidR="00CA061C" w:rsidRPr="00AB2830">
        <w:rPr>
          <w:rFonts w:ascii="仿宋" w:eastAsia="仿宋" w:hAnsi="仿宋" w:hint="eastAsia"/>
          <w:sz w:val="32"/>
          <w:szCs w:val="32"/>
        </w:rPr>
        <w:t>，</w:t>
      </w:r>
      <w:r w:rsidR="00EB3C38" w:rsidRPr="00AB2830">
        <w:rPr>
          <w:rFonts w:ascii="仿宋_GB2312" w:eastAsia="仿宋_GB2312" w:hint="eastAsia"/>
          <w:sz w:val="32"/>
          <w:szCs w:val="32"/>
        </w:rPr>
        <w:t>由</w:t>
      </w:r>
      <w:r w:rsidRPr="00AB2830">
        <w:rPr>
          <w:rFonts w:ascii="仿宋_GB2312" w:eastAsia="仿宋_GB2312" w:hint="eastAsia"/>
          <w:sz w:val="32"/>
          <w:szCs w:val="32"/>
        </w:rPr>
        <w:t>南宁市第</w:t>
      </w:r>
      <w:r w:rsidR="000D35F1" w:rsidRPr="00AB2830">
        <w:rPr>
          <w:rFonts w:ascii="仿宋_GB2312" w:eastAsia="仿宋_GB2312" w:hint="eastAsia"/>
          <w:sz w:val="32"/>
          <w:szCs w:val="32"/>
        </w:rPr>
        <w:t>五</w:t>
      </w:r>
      <w:r w:rsidRPr="00AB2830">
        <w:rPr>
          <w:rFonts w:ascii="仿宋_GB2312" w:eastAsia="仿宋_GB2312" w:hint="eastAsia"/>
          <w:sz w:val="32"/>
          <w:szCs w:val="32"/>
        </w:rPr>
        <w:t>人民医院</w:t>
      </w:r>
      <w:r w:rsidR="00EB3C38" w:rsidRPr="00AB2830">
        <w:rPr>
          <w:rFonts w:ascii="仿宋_GB2312" w:eastAsia="仿宋_GB2312" w:hint="eastAsia"/>
          <w:sz w:val="32"/>
          <w:szCs w:val="32"/>
        </w:rPr>
        <w:t>提出，</w:t>
      </w:r>
      <w:r w:rsidR="00AC0E29" w:rsidRPr="00AB2830">
        <w:rPr>
          <w:rFonts w:ascii="仿宋_GB2312" w:eastAsia="仿宋_GB2312" w:hint="eastAsia"/>
          <w:sz w:val="32"/>
          <w:szCs w:val="32"/>
        </w:rPr>
        <w:t>南宁市第五人民医院、玉林市退役军人医院（玉林市第四人民医院）、百色市第二人民医院、防城港市精神病医院、钦州市精神病医院、北海市合浦精神病医院</w:t>
      </w:r>
      <w:r w:rsidR="00EB3C38" w:rsidRPr="00AB2830">
        <w:rPr>
          <w:rFonts w:ascii="仿宋_GB2312" w:eastAsia="仿宋_GB2312" w:hint="eastAsia"/>
          <w:sz w:val="32"/>
          <w:szCs w:val="32"/>
        </w:rPr>
        <w:t>等单位共同起草的团体标准《</w:t>
      </w:r>
      <w:r w:rsidR="00A96DBE" w:rsidRPr="00AB2830">
        <w:rPr>
          <w:rFonts w:ascii="仿宋_GB2312" w:eastAsia="仿宋_GB2312" w:hint="eastAsia"/>
          <w:sz w:val="32"/>
          <w:szCs w:val="32"/>
        </w:rPr>
        <w:t>儿童青少年人工智能数字化心理健康筛查规范</w:t>
      </w:r>
      <w:r w:rsidR="00EB3C38" w:rsidRPr="00AB2830">
        <w:rPr>
          <w:rFonts w:ascii="仿宋_GB2312" w:eastAsia="仿宋_GB2312" w:hint="eastAsia"/>
          <w:sz w:val="32"/>
          <w:szCs w:val="32"/>
        </w:rPr>
        <w:t>》（项目编号：</w:t>
      </w:r>
      <w:r w:rsidRPr="00AB2830">
        <w:rPr>
          <w:rFonts w:ascii="仿宋_GB2312" w:eastAsia="仿宋_GB2312" w:hint="eastAsia"/>
          <w:sz w:val="32"/>
          <w:szCs w:val="32"/>
        </w:rPr>
        <w:t>2024-</w:t>
      </w:r>
      <w:r w:rsidR="00AB2830" w:rsidRPr="00AB2830">
        <w:rPr>
          <w:rFonts w:ascii="仿宋_GB2312" w:eastAsia="仿宋_GB2312" w:hint="eastAsia"/>
          <w:sz w:val="32"/>
          <w:szCs w:val="32"/>
        </w:rPr>
        <w:t>4804</w:t>
      </w:r>
      <w:r w:rsidR="00EB3C38" w:rsidRPr="00AB2830">
        <w:rPr>
          <w:rFonts w:ascii="仿宋_GB2312" w:eastAsia="仿宋_GB2312" w:hint="eastAsia"/>
          <w:sz w:val="32"/>
          <w:szCs w:val="32"/>
        </w:rPr>
        <w:t>）</w:t>
      </w:r>
      <w:r w:rsidR="00EB3C38" w:rsidRPr="00E14738">
        <w:rPr>
          <w:rFonts w:ascii="仿宋_GB2312" w:eastAsia="仿宋_GB2312" w:hint="eastAsia"/>
          <w:sz w:val="32"/>
          <w:szCs w:val="32"/>
        </w:rPr>
        <w:t>，已获立项</w:t>
      </w:r>
      <w:r w:rsidR="0080563C" w:rsidRPr="00E14738">
        <w:rPr>
          <w:rFonts w:ascii="仿宋_GB2312" w:eastAsia="仿宋_GB2312" w:hint="eastAsia"/>
          <w:sz w:val="32"/>
          <w:szCs w:val="32"/>
        </w:rPr>
        <w:t>。</w:t>
      </w:r>
    </w:p>
    <w:p w14:paraId="6F2BD009" w14:textId="710BCDE4" w:rsidR="005159F1" w:rsidRPr="005159F1" w:rsidRDefault="005159F1" w:rsidP="005159F1">
      <w:pPr>
        <w:spacing w:line="520" w:lineRule="exact"/>
        <w:ind w:firstLineChars="200" w:firstLine="640"/>
        <w:rPr>
          <w:rFonts w:ascii="仿宋_GB2312" w:eastAsia="仿宋_GB2312"/>
          <w:sz w:val="32"/>
          <w:szCs w:val="32"/>
        </w:rPr>
      </w:pPr>
      <w:r w:rsidRPr="005159F1">
        <w:rPr>
          <w:rFonts w:ascii="仿宋_GB2312" w:eastAsia="仿宋_GB2312" w:hint="eastAsia"/>
          <w:sz w:val="32"/>
          <w:szCs w:val="32"/>
        </w:rPr>
        <w:t>为高质量编制团体标准《儿童青少年人工智能数字化心理健康筛查规》，由起草单位成立标准编制工作组并进行如下分工：</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287"/>
        <w:gridCol w:w="1127"/>
        <w:gridCol w:w="1948"/>
        <w:gridCol w:w="3778"/>
      </w:tblGrid>
      <w:tr w:rsidR="005159F1" w:rsidRPr="005159F1" w14:paraId="4DE90C4D" w14:textId="77777777" w:rsidTr="005159F1">
        <w:trPr>
          <w:trHeight w:val="4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3F4066E"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姓名</w:t>
            </w:r>
          </w:p>
        </w:tc>
        <w:tc>
          <w:tcPr>
            <w:tcW w:w="1287" w:type="dxa"/>
            <w:tcBorders>
              <w:top w:val="single" w:sz="4" w:space="0" w:color="auto"/>
              <w:left w:val="single" w:sz="4" w:space="0" w:color="auto"/>
              <w:bottom w:val="single" w:sz="4" w:space="0" w:color="auto"/>
              <w:right w:val="single" w:sz="4" w:space="0" w:color="auto"/>
            </w:tcBorders>
            <w:vAlign w:val="center"/>
          </w:tcPr>
          <w:p w14:paraId="03A7702C"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职务/职称</w:t>
            </w:r>
          </w:p>
        </w:tc>
        <w:tc>
          <w:tcPr>
            <w:tcW w:w="1127" w:type="dxa"/>
            <w:tcBorders>
              <w:top w:val="single" w:sz="4" w:space="0" w:color="auto"/>
              <w:left w:val="single" w:sz="4" w:space="0" w:color="auto"/>
              <w:bottom w:val="single" w:sz="4" w:space="0" w:color="auto"/>
              <w:right w:val="single" w:sz="4" w:space="0" w:color="auto"/>
            </w:tcBorders>
            <w:vAlign w:val="center"/>
          </w:tcPr>
          <w:p w14:paraId="49870307"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从事</w:t>
            </w:r>
          </w:p>
          <w:p w14:paraId="5B8C027A"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专业</w:t>
            </w:r>
          </w:p>
        </w:tc>
        <w:tc>
          <w:tcPr>
            <w:tcW w:w="1948" w:type="dxa"/>
            <w:tcBorders>
              <w:top w:val="single" w:sz="4" w:space="0" w:color="auto"/>
              <w:left w:val="single" w:sz="4" w:space="0" w:color="auto"/>
              <w:bottom w:val="single" w:sz="4" w:space="0" w:color="auto"/>
              <w:right w:val="single" w:sz="4" w:space="0" w:color="auto"/>
            </w:tcBorders>
            <w:vAlign w:val="center"/>
          </w:tcPr>
          <w:p w14:paraId="2547E17B"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工作单位</w:t>
            </w:r>
          </w:p>
        </w:tc>
        <w:tc>
          <w:tcPr>
            <w:tcW w:w="3778" w:type="dxa"/>
            <w:tcBorders>
              <w:top w:val="single" w:sz="4" w:space="0" w:color="auto"/>
              <w:left w:val="single" w:sz="4" w:space="0" w:color="auto"/>
              <w:bottom w:val="single" w:sz="4" w:space="0" w:color="auto"/>
              <w:right w:val="single" w:sz="4" w:space="0" w:color="auto"/>
            </w:tcBorders>
            <w:vAlign w:val="center"/>
          </w:tcPr>
          <w:p w14:paraId="51A1F962" w14:textId="77777777" w:rsidR="005159F1" w:rsidRPr="005159F1" w:rsidRDefault="005159F1" w:rsidP="005159F1">
            <w:pPr>
              <w:jc w:val="center"/>
              <w:rPr>
                <w:rFonts w:ascii="仿宋" w:eastAsia="仿宋" w:hAnsi="仿宋" w:cs="仿宋"/>
                <w:b/>
                <w:sz w:val="24"/>
              </w:rPr>
            </w:pPr>
            <w:r w:rsidRPr="005159F1">
              <w:rPr>
                <w:rFonts w:ascii="仿宋" w:eastAsia="仿宋" w:hAnsi="仿宋" w:cs="仿宋" w:hint="eastAsia"/>
                <w:b/>
                <w:sz w:val="24"/>
              </w:rPr>
              <w:t>主要负责工作</w:t>
            </w:r>
          </w:p>
        </w:tc>
      </w:tr>
      <w:tr w:rsidR="005159F1" w:rsidRPr="005159F1" w14:paraId="2D18D721" w14:textId="77777777" w:rsidTr="005159F1">
        <w:trPr>
          <w:trHeight w:val="628"/>
          <w:jc w:val="center"/>
        </w:trPr>
        <w:tc>
          <w:tcPr>
            <w:tcW w:w="948" w:type="dxa"/>
            <w:tcBorders>
              <w:top w:val="single" w:sz="4" w:space="0" w:color="auto"/>
              <w:left w:val="single" w:sz="4" w:space="0" w:color="auto"/>
              <w:bottom w:val="single" w:sz="4" w:space="0" w:color="auto"/>
              <w:right w:val="single" w:sz="4" w:space="0" w:color="auto"/>
            </w:tcBorders>
            <w:vAlign w:val="center"/>
          </w:tcPr>
          <w:p w14:paraId="0089CECD" w14:textId="77777777" w:rsidR="005159F1" w:rsidRPr="005159F1" w:rsidRDefault="005159F1" w:rsidP="005159F1">
            <w:pPr>
              <w:jc w:val="center"/>
              <w:rPr>
                <w:rFonts w:ascii="仿宋" w:eastAsia="仿宋" w:hAnsi="仿宋" w:cs="仿宋_GB2312"/>
                <w:sz w:val="24"/>
                <w:lang w:bidi="ar"/>
              </w:rPr>
            </w:pPr>
            <w:proofErr w:type="gramStart"/>
            <w:r w:rsidRPr="005159F1">
              <w:rPr>
                <w:rFonts w:ascii="仿宋" w:eastAsia="仿宋" w:hAnsi="仿宋" w:cs="仿宋_GB2312" w:hint="eastAsia"/>
                <w:sz w:val="24"/>
                <w:lang w:bidi="ar"/>
              </w:rPr>
              <w:t>方</w:t>
            </w:r>
            <w:r w:rsidRPr="005159F1">
              <w:rPr>
                <w:rFonts w:ascii="仿宋" w:eastAsia="仿宋" w:hAnsi="仿宋" w:cs="宋体" w:hint="eastAsia"/>
                <w:sz w:val="24"/>
                <w:lang w:bidi="ar"/>
              </w:rPr>
              <w:t>晖</w:t>
            </w:r>
            <w:proofErr w:type="gramEnd"/>
          </w:p>
        </w:tc>
        <w:tc>
          <w:tcPr>
            <w:tcW w:w="1287" w:type="dxa"/>
            <w:tcBorders>
              <w:top w:val="single" w:sz="4" w:space="0" w:color="auto"/>
              <w:left w:val="single" w:sz="4" w:space="0" w:color="auto"/>
              <w:bottom w:val="single" w:sz="4" w:space="0" w:color="auto"/>
              <w:right w:val="single" w:sz="4" w:space="0" w:color="auto"/>
            </w:tcBorders>
            <w:vAlign w:val="center"/>
          </w:tcPr>
          <w:p w14:paraId="41CF465F" w14:textId="02D7074B"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党委书记/副主任技师</w:t>
            </w:r>
          </w:p>
        </w:tc>
        <w:tc>
          <w:tcPr>
            <w:tcW w:w="1127" w:type="dxa"/>
            <w:tcBorders>
              <w:top w:val="single" w:sz="4" w:space="0" w:color="auto"/>
              <w:left w:val="single" w:sz="4" w:space="0" w:color="auto"/>
              <w:bottom w:val="single" w:sz="4" w:space="0" w:color="auto"/>
              <w:right w:val="single" w:sz="4" w:space="0" w:color="auto"/>
            </w:tcBorders>
            <w:vAlign w:val="center"/>
          </w:tcPr>
          <w:p w14:paraId="47CB7152" w14:textId="32135D5F"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卫生管理</w:t>
            </w:r>
          </w:p>
        </w:tc>
        <w:tc>
          <w:tcPr>
            <w:tcW w:w="1948" w:type="dxa"/>
            <w:tcBorders>
              <w:top w:val="single" w:sz="4" w:space="0" w:color="auto"/>
              <w:left w:val="single" w:sz="4" w:space="0" w:color="auto"/>
              <w:bottom w:val="single" w:sz="4" w:space="0" w:color="auto"/>
              <w:right w:val="single" w:sz="4" w:space="0" w:color="auto"/>
            </w:tcBorders>
            <w:vAlign w:val="center"/>
          </w:tcPr>
          <w:p w14:paraId="62C72EAE" w14:textId="181239C8"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0E56A587"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统</w:t>
            </w:r>
            <w:r w:rsidRPr="005159F1">
              <w:rPr>
                <w:rFonts w:ascii="仿宋" w:eastAsia="仿宋" w:hAnsi="仿宋" w:cs="宋体" w:hint="eastAsia"/>
                <w:sz w:val="24"/>
                <w:lang w:bidi="ar"/>
              </w:rPr>
              <w:t>筹</w:t>
            </w:r>
            <w:r w:rsidRPr="005159F1">
              <w:rPr>
                <w:rFonts w:ascii="仿宋" w:eastAsia="仿宋" w:hAnsi="仿宋" w:cs="___WRD_EMBED_SUB_42" w:hint="eastAsia"/>
                <w:sz w:val="24"/>
                <w:lang w:bidi="ar"/>
              </w:rPr>
              <w:t>主持标准编制工作</w:t>
            </w:r>
          </w:p>
        </w:tc>
      </w:tr>
      <w:tr w:rsidR="005159F1" w:rsidRPr="005159F1" w14:paraId="0BE1DAF0" w14:textId="77777777" w:rsidTr="005159F1">
        <w:trPr>
          <w:trHeight w:val="628"/>
          <w:jc w:val="center"/>
        </w:trPr>
        <w:tc>
          <w:tcPr>
            <w:tcW w:w="948" w:type="dxa"/>
            <w:tcBorders>
              <w:top w:val="single" w:sz="4" w:space="0" w:color="auto"/>
              <w:left w:val="single" w:sz="4" w:space="0" w:color="auto"/>
              <w:bottom w:val="single" w:sz="4" w:space="0" w:color="auto"/>
              <w:right w:val="single" w:sz="4" w:space="0" w:color="auto"/>
            </w:tcBorders>
            <w:vAlign w:val="center"/>
          </w:tcPr>
          <w:p w14:paraId="2D01D179" w14:textId="77777777"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郑丹丹</w:t>
            </w:r>
          </w:p>
        </w:tc>
        <w:tc>
          <w:tcPr>
            <w:tcW w:w="1287" w:type="dxa"/>
            <w:tcBorders>
              <w:top w:val="single" w:sz="4" w:space="0" w:color="auto"/>
              <w:left w:val="single" w:sz="4" w:space="0" w:color="auto"/>
              <w:bottom w:val="single" w:sz="4" w:space="0" w:color="auto"/>
              <w:right w:val="single" w:sz="4" w:space="0" w:color="auto"/>
            </w:tcBorders>
            <w:vAlign w:val="center"/>
          </w:tcPr>
          <w:p w14:paraId="39CDE98C" w14:textId="0E3F6F10"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副院长/主任护师</w:t>
            </w:r>
          </w:p>
        </w:tc>
        <w:tc>
          <w:tcPr>
            <w:tcW w:w="1127" w:type="dxa"/>
            <w:tcBorders>
              <w:top w:val="single" w:sz="4" w:space="0" w:color="auto"/>
              <w:left w:val="single" w:sz="4" w:space="0" w:color="auto"/>
              <w:bottom w:val="single" w:sz="4" w:space="0" w:color="auto"/>
              <w:right w:val="single" w:sz="4" w:space="0" w:color="auto"/>
            </w:tcBorders>
            <w:vAlign w:val="center"/>
          </w:tcPr>
          <w:p w14:paraId="2B856A7D" w14:textId="2BF1DD08"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儿童青少年心理护理</w:t>
            </w:r>
          </w:p>
        </w:tc>
        <w:tc>
          <w:tcPr>
            <w:tcW w:w="1948" w:type="dxa"/>
            <w:tcBorders>
              <w:top w:val="single" w:sz="4" w:space="0" w:color="auto"/>
              <w:left w:val="single" w:sz="4" w:space="0" w:color="auto"/>
              <w:bottom w:val="single" w:sz="4" w:space="0" w:color="auto"/>
              <w:right w:val="single" w:sz="4" w:space="0" w:color="auto"/>
            </w:tcBorders>
            <w:vAlign w:val="center"/>
          </w:tcPr>
          <w:p w14:paraId="385313F4" w14:textId="0E3F65A2"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6631499C"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参与标准编制工作，组织人员进行标准发布后的宣贯培训</w:t>
            </w:r>
          </w:p>
        </w:tc>
      </w:tr>
      <w:tr w:rsidR="005159F1" w:rsidRPr="005159F1" w14:paraId="0CC59EAB" w14:textId="77777777" w:rsidTr="005159F1">
        <w:trPr>
          <w:trHeight w:val="628"/>
          <w:jc w:val="center"/>
        </w:trPr>
        <w:tc>
          <w:tcPr>
            <w:tcW w:w="948" w:type="dxa"/>
            <w:tcBorders>
              <w:top w:val="single" w:sz="4" w:space="0" w:color="auto"/>
              <w:left w:val="single" w:sz="4" w:space="0" w:color="auto"/>
              <w:bottom w:val="single" w:sz="4" w:space="0" w:color="auto"/>
              <w:right w:val="single" w:sz="4" w:space="0" w:color="auto"/>
            </w:tcBorders>
            <w:vAlign w:val="center"/>
          </w:tcPr>
          <w:p w14:paraId="7298E6ED" w14:textId="77777777"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范喜英</w:t>
            </w:r>
          </w:p>
        </w:tc>
        <w:tc>
          <w:tcPr>
            <w:tcW w:w="1287" w:type="dxa"/>
            <w:tcBorders>
              <w:top w:val="single" w:sz="4" w:space="0" w:color="auto"/>
              <w:left w:val="single" w:sz="4" w:space="0" w:color="auto"/>
              <w:bottom w:val="single" w:sz="4" w:space="0" w:color="auto"/>
              <w:right w:val="single" w:sz="4" w:space="0" w:color="auto"/>
            </w:tcBorders>
            <w:vAlign w:val="center"/>
          </w:tcPr>
          <w:p w14:paraId="6EE005B6" w14:textId="32946FBD"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社工部主任/主任护师</w:t>
            </w:r>
          </w:p>
        </w:tc>
        <w:tc>
          <w:tcPr>
            <w:tcW w:w="1127" w:type="dxa"/>
            <w:tcBorders>
              <w:top w:val="single" w:sz="4" w:space="0" w:color="auto"/>
              <w:left w:val="single" w:sz="4" w:space="0" w:color="auto"/>
              <w:bottom w:val="single" w:sz="4" w:space="0" w:color="auto"/>
              <w:right w:val="single" w:sz="4" w:space="0" w:color="auto"/>
            </w:tcBorders>
            <w:vAlign w:val="center"/>
          </w:tcPr>
          <w:p w14:paraId="2347FB73" w14:textId="78B93560" w:rsidR="005159F1" w:rsidRPr="005159F1" w:rsidRDefault="005159F1" w:rsidP="005159F1">
            <w:pPr>
              <w:jc w:val="center"/>
              <w:rPr>
                <w:rFonts w:ascii="仿宋" w:eastAsia="仿宋" w:hAnsi="仿宋" w:cs="仿宋_GB2312"/>
                <w:sz w:val="24"/>
                <w:lang w:bidi="ar"/>
              </w:rPr>
            </w:pPr>
            <w:r w:rsidRPr="005159F1">
              <w:rPr>
                <w:rFonts w:ascii="仿宋" w:eastAsia="仿宋" w:hAnsi="仿宋" w:cs="仿宋_GB2312" w:hint="eastAsia"/>
                <w:sz w:val="24"/>
              </w:rPr>
              <w:t>精神科护理学</w:t>
            </w:r>
          </w:p>
        </w:tc>
        <w:tc>
          <w:tcPr>
            <w:tcW w:w="1948" w:type="dxa"/>
            <w:tcBorders>
              <w:top w:val="single" w:sz="4" w:space="0" w:color="auto"/>
              <w:left w:val="single" w:sz="4" w:space="0" w:color="auto"/>
              <w:bottom w:val="single" w:sz="4" w:space="0" w:color="auto"/>
              <w:right w:val="single" w:sz="4" w:space="0" w:color="auto"/>
            </w:tcBorders>
            <w:vAlign w:val="center"/>
          </w:tcPr>
          <w:p w14:paraId="1B8626A6" w14:textId="312A9F44"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048566CE"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参与标准文本及编制说明编写，质量</w:t>
            </w:r>
            <w:r w:rsidRPr="005159F1">
              <w:rPr>
                <w:rFonts w:ascii="仿宋" w:eastAsia="仿宋" w:hAnsi="仿宋" w:cs="宋体" w:hint="eastAsia"/>
                <w:sz w:val="24"/>
                <w:lang w:bidi="ar"/>
              </w:rPr>
              <w:t>控</w:t>
            </w:r>
            <w:r w:rsidRPr="005159F1">
              <w:rPr>
                <w:rFonts w:ascii="仿宋" w:eastAsia="仿宋" w:hAnsi="仿宋" w:cs="___WRD_EMBED_SUB_42" w:hint="eastAsia"/>
                <w:sz w:val="24"/>
                <w:lang w:bidi="ar"/>
              </w:rPr>
              <w:t>制</w:t>
            </w:r>
          </w:p>
        </w:tc>
      </w:tr>
      <w:tr w:rsidR="005159F1" w:rsidRPr="005159F1" w14:paraId="73282CA8" w14:textId="77777777" w:rsidTr="005159F1">
        <w:trPr>
          <w:trHeight w:val="644"/>
          <w:jc w:val="center"/>
        </w:trPr>
        <w:tc>
          <w:tcPr>
            <w:tcW w:w="948" w:type="dxa"/>
            <w:tcBorders>
              <w:top w:val="single" w:sz="4" w:space="0" w:color="auto"/>
              <w:left w:val="single" w:sz="4" w:space="0" w:color="auto"/>
              <w:bottom w:val="single" w:sz="4" w:space="0" w:color="auto"/>
              <w:right w:val="single" w:sz="4" w:space="0" w:color="auto"/>
            </w:tcBorders>
            <w:vAlign w:val="center"/>
          </w:tcPr>
          <w:p w14:paraId="1464B195" w14:textId="77777777"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陆强</w:t>
            </w:r>
          </w:p>
        </w:tc>
        <w:tc>
          <w:tcPr>
            <w:tcW w:w="1287" w:type="dxa"/>
            <w:tcBorders>
              <w:top w:val="single" w:sz="4" w:space="0" w:color="auto"/>
              <w:left w:val="single" w:sz="4" w:space="0" w:color="auto"/>
              <w:bottom w:val="single" w:sz="4" w:space="0" w:color="auto"/>
              <w:right w:val="single" w:sz="4" w:space="0" w:color="auto"/>
            </w:tcBorders>
            <w:vAlign w:val="center"/>
          </w:tcPr>
          <w:p w14:paraId="75FD6217" w14:textId="038F759D"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bCs/>
                <w:color w:val="000000"/>
                <w:sz w:val="24"/>
              </w:rPr>
              <w:t>副院长/副主任医师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14A8F8B4" w14:textId="744189ED"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sz w:val="24"/>
              </w:rPr>
              <w:t>临床医学</w:t>
            </w:r>
          </w:p>
        </w:tc>
        <w:tc>
          <w:tcPr>
            <w:tcW w:w="1948" w:type="dxa"/>
            <w:tcBorders>
              <w:top w:val="single" w:sz="4" w:space="0" w:color="auto"/>
              <w:left w:val="single" w:sz="4" w:space="0" w:color="auto"/>
              <w:bottom w:val="single" w:sz="4" w:space="0" w:color="auto"/>
              <w:right w:val="single" w:sz="4" w:space="0" w:color="auto"/>
            </w:tcBorders>
            <w:vAlign w:val="center"/>
          </w:tcPr>
          <w:p w14:paraId="3159DDE5" w14:textId="4B2CBC02" w:rsidR="005159F1" w:rsidRPr="005159F1" w:rsidRDefault="005159F1" w:rsidP="005159F1">
            <w:pPr>
              <w:jc w:val="center"/>
              <w:rPr>
                <w:rFonts w:ascii="仿宋" w:eastAsia="仿宋" w:hAnsi="仿宋" w:cs="仿宋_GB2312"/>
                <w:sz w:val="24"/>
                <w:lang w:bidi="ar"/>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5FA25F20"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51FCB484"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674627A8" w14:textId="77777777"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雷黎</w:t>
            </w:r>
          </w:p>
        </w:tc>
        <w:tc>
          <w:tcPr>
            <w:tcW w:w="1287" w:type="dxa"/>
            <w:tcBorders>
              <w:top w:val="single" w:sz="4" w:space="0" w:color="auto"/>
              <w:left w:val="single" w:sz="4" w:space="0" w:color="auto"/>
              <w:bottom w:val="single" w:sz="4" w:space="0" w:color="auto"/>
              <w:right w:val="single" w:sz="4" w:space="0" w:color="auto"/>
            </w:tcBorders>
            <w:vAlign w:val="center"/>
          </w:tcPr>
          <w:p w14:paraId="096C5730" w14:textId="61031B3B" w:rsidR="005159F1" w:rsidRPr="005159F1" w:rsidRDefault="005159F1" w:rsidP="005159F1">
            <w:pPr>
              <w:jc w:val="center"/>
              <w:rPr>
                <w:rFonts w:ascii="仿宋" w:eastAsia="仿宋" w:hAnsi="仿宋" w:cs="仿宋"/>
                <w:sz w:val="24"/>
              </w:rPr>
            </w:pPr>
            <w:r w:rsidRPr="005159F1">
              <w:rPr>
                <w:rFonts w:ascii="仿宋" w:eastAsia="仿宋" w:hAnsi="仿宋" w:hint="eastAsia"/>
                <w:bCs/>
                <w:color w:val="000000"/>
                <w:sz w:val="24"/>
              </w:rPr>
              <w:t>医务部主任/副主任医师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1C598948" w14:textId="11553213"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临床医学</w:t>
            </w:r>
          </w:p>
        </w:tc>
        <w:tc>
          <w:tcPr>
            <w:tcW w:w="1948" w:type="dxa"/>
            <w:tcBorders>
              <w:top w:val="single" w:sz="4" w:space="0" w:color="auto"/>
              <w:left w:val="single" w:sz="4" w:space="0" w:color="auto"/>
              <w:bottom w:val="single" w:sz="4" w:space="0" w:color="auto"/>
              <w:right w:val="single" w:sz="4" w:space="0" w:color="auto"/>
            </w:tcBorders>
            <w:vAlign w:val="center"/>
          </w:tcPr>
          <w:p w14:paraId="31F45584" w14:textId="0E357D6F" w:rsidR="005159F1" w:rsidRPr="005159F1" w:rsidRDefault="005159F1" w:rsidP="005159F1">
            <w:pPr>
              <w:jc w:val="center"/>
              <w:rPr>
                <w:rFonts w:ascii="仿宋" w:eastAsia="仿宋" w:hAnsi="仿宋" w:cs="仿宋"/>
                <w:sz w:val="24"/>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058171F0"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34A5915C"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66A60BDC" w14:textId="13BEB8E3"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磨丽</w:t>
            </w:r>
            <w:proofErr w:type="gramStart"/>
            <w:r w:rsidRPr="005159F1">
              <w:rPr>
                <w:rFonts w:ascii="仿宋" w:eastAsia="仿宋" w:hAnsi="仿宋" w:hint="eastAsia"/>
                <w:sz w:val="24"/>
              </w:rPr>
              <w:t>莉</w:t>
            </w:r>
            <w:proofErr w:type="gramEnd"/>
          </w:p>
        </w:tc>
        <w:tc>
          <w:tcPr>
            <w:tcW w:w="1287" w:type="dxa"/>
            <w:tcBorders>
              <w:top w:val="single" w:sz="4" w:space="0" w:color="auto"/>
              <w:left w:val="single" w:sz="4" w:space="0" w:color="auto"/>
              <w:bottom w:val="single" w:sz="4" w:space="0" w:color="auto"/>
              <w:right w:val="single" w:sz="4" w:space="0" w:color="auto"/>
            </w:tcBorders>
            <w:vAlign w:val="center"/>
          </w:tcPr>
          <w:p w14:paraId="0B21E3F2" w14:textId="4F389554"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护理部主任/</w:t>
            </w: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主</w:t>
            </w:r>
            <w:r w:rsidRPr="005159F1">
              <w:rPr>
                <w:rFonts w:ascii="仿宋" w:eastAsia="仿宋" w:hAnsi="仿宋" w:cs="___WRD_EMBED_SUB_42" w:hint="eastAsia"/>
                <w:color w:val="000000"/>
                <w:sz w:val="24"/>
              </w:rPr>
              <w:lastRenderedPageBreak/>
              <w:t>任护师</w:t>
            </w:r>
          </w:p>
        </w:tc>
        <w:tc>
          <w:tcPr>
            <w:tcW w:w="1127" w:type="dxa"/>
            <w:tcBorders>
              <w:top w:val="single" w:sz="4" w:space="0" w:color="auto"/>
              <w:left w:val="single" w:sz="4" w:space="0" w:color="auto"/>
              <w:bottom w:val="single" w:sz="4" w:space="0" w:color="auto"/>
              <w:right w:val="single" w:sz="4" w:space="0" w:color="auto"/>
            </w:tcBorders>
            <w:vAlign w:val="center"/>
          </w:tcPr>
          <w:p w14:paraId="2E327968" w14:textId="0C6EC8D0"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lastRenderedPageBreak/>
              <w:t>护理学</w:t>
            </w:r>
          </w:p>
        </w:tc>
        <w:tc>
          <w:tcPr>
            <w:tcW w:w="1948" w:type="dxa"/>
            <w:tcBorders>
              <w:top w:val="single" w:sz="4" w:space="0" w:color="auto"/>
              <w:left w:val="single" w:sz="4" w:space="0" w:color="auto"/>
              <w:bottom w:val="single" w:sz="4" w:space="0" w:color="auto"/>
              <w:right w:val="single" w:sz="4" w:space="0" w:color="auto"/>
            </w:tcBorders>
            <w:vAlign w:val="center"/>
          </w:tcPr>
          <w:p w14:paraId="616850FD" w14:textId="3519C399"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79F7DB50"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w:t>
            </w:r>
            <w:r w:rsidRPr="005159F1">
              <w:rPr>
                <w:rFonts w:ascii="仿宋" w:eastAsia="仿宋" w:hAnsi="仿宋" w:cs="仿宋_GB2312" w:hint="eastAsia"/>
                <w:sz w:val="24"/>
                <w:lang w:bidi="ar"/>
              </w:rPr>
              <w:lastRenderedPageBreak/>
              <w:t>实施情况进行总结分析，不断对标准提出修正意见</w:t>
            </w:r>
          </w:p>
        </w:tc>
      </w:tr>
      <w:tr w:rsidR="005159F1" w:rsidRPr="005159F1" w14:paraId="5B32484B"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4EC655A8" w14:textId="199F6A53"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lastRenderedPageBreak/>
              <w:t>黄淑津</w:t>
            </w:r>
          </w:p>
        </w:tc>
        <w:tc>
          <w:tcPr>
            <w:tcW w:w="1287" w:type="dxa"/>
            <w:tcBorders>
              <w:top w:val="single" w:sz="4" w:space="0" w:color="auto"/>
              <w:left w:val="single" w:sz="4" w:space="0" w:color="auto"/>
              <w:bottom w:val="single" w:sz="4" w:space="0" w:color="auto"/>
              <w:right w:val="single" w:sz="4" w:space="0" w:color="auto"/>
            </w:tcBorders>
            <w:vAlign w:val="center"/>
          </w:tcPr>
          <w:p w14:paraId="29D0E2B4" w14:textId="48C5A1C4"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儿童青少年心理病区主任助理/</w:t>
            </w: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4D95D09B" w14:textId="111A9919"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精神卫生</w:t>
            </w:r>
          </w:p>
        </w:tc>
        <w:tc>
          <w:tcPr>
            <w:tcW w:w="1948" w:type="dxa"/>
            <w:tcBorders>
              <w:top w:val="single" w:sz="4" w:space="0" w:color="auto"/>
              <w:left w:val="single" w:sz="4" w:space="0" w:color="auto"/>
              <w:bottom w:val="single" w:sz="4" w:space="0" w:color="auto"/>
              <w:right w:val="single" w:sz="4" w:space="0" w:color="auto"/>
            </w:tcBorders>
            <w:vAlign w:val="center"/>
          </w:tcPr>
          <w:p w14:paraId="0770B383" w14:textId="387187DE"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09A35CF8" w14:textId="77777777" w:rsidR="005159F1" w:rsidRPr="005159F1" w:rsidRDefault="005159F1" w:rsidP="005159F1">
            <w:pPr>
              <w:rPr>
                <w:rFonts w:ascii="仿宋" w:eastAsia="仿宋" w:hAnsi="仿宋" w:cs="仿宋"/>
                <w:sz w:val="24"/>
              </w:rPr>
            </w:pPr>
            <w:r w:rsidRPr="005159F1">
              <w:rPr>
                <w:rFonts w:ascii="仿宋" w:eastAsia="仿宋" w:hAnsi="仿宋" w:cs="仿宋" w:hint="eastAsia"/>
                <w:sz w:val="24"/>
              </w:rPr>
              <w:t>参与标准文本及编制说明的编写；组织开展标准征求意见会；对标准实施情况进行总结分析，不断对标准提出修正意见</w:t>
            </w:r>
          </w:p>
        </w:tc>
      </w:tr>
      <w:tr w:rsidR="005159F1" w:rsidRPr="005159F1" w14:paraId="42427EC5"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330C59E9" w14:textId="35492A69"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黄英明</w:t>
            </w:r>
          </w:p>
        </w:tc>
        <w:tc>
          <w:tcPr>
            <w:tcW w:w="1287" w:type="dxa"/>
            <w:tcBorders>
              <w:top w:val="single" w:sz="4" w:space="0" w:color="auto"/>
              <w:left w:val="single" w:sz="4" w:space="0" w:color="auto"/>
              <w:bottom w:val="single" w:sz="4" w:space="0" w:color="auto"/>
              <w:right w:val="single" w:sz="4" w:space="0" w:color="auto"/>
            </w:tcBorders>
            <w:vAlign w:val="center"/>
          </w:tcPr>
          <w:p w14:paraId="7BE2125D" w14:textId="60DBA568" w:rsidR="005159F1" w:rsidRPr="005159F1" w:rsidRDefault="005159F1" w:rsidP="005159F1">
            <w:pPr>
              <w:jc w:val="center"/>
              <w:rPr>
                <w:rFonts w:ascii="仿宋" w:eastAsia="仿宋" w:hAnsi="仿宋" w:cs="仿宋"/>
                <w:sz w:val="24"/>
              </w:rPr>
            </w:pP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院长</w:t>
            </w:r>
            <w:r w:rsidRPr="005159F1">
              <w:rPr>
                <w:rFonts w:ascii="仿宋" w:eastAsia="仿宋" w:hAnsi="仿宋" w:cs="仿宋" w:hint="eastAsia"/>
                <w:color w:val="000000"/>
                <w:sz w:val="24"/>
              </w:rPr>
              <w:t>/主任医师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2AE76802" w14:textId="44701D23"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精神卫生</w:t>
            </w:r>
          </w:p>
        </w:tc>
        <w:tc>
          <w:tcPr>
            <w:tcW w:w="1948" w:type="dxa"/>
            <w:tcBorders>
              <w:top w:val="single" w:sz="4" w:space="0" w:color="auto"/>
              <w:left w:val="single" w:sz="4" w:space="0" w:color="auto"/>
              <w:bottom w:val="single" w:sz="4" w:space="0" w:color="auto"/>
              <w:right w:val="single" w:sz="4" w:space="0" w:color="auto"/>
            </w:tcBorders>
            <w:vAlign w:val="center"/>
          </w:tcPr>
          <w:p w14:paraId="0A8DCFB3" w14:textId="76762DD5"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玉林市退役军人医院(玉林市第四人民医院)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7D65B7A0" w14:textId="77777777" w:rsidR="005159F1" w:rsidRPr="005159F1" w:rsidRDefault="005159F1" w:rsidP="005159F1">
            <w:pPr>
              <w:rPr>
                <w:rFonts w:ascii="仿宋" w:eastAsia="仿宋" w:hAnsi="仿宋" w:cs="Times New Roman"/>
                <w:sz w:val="24"/>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64E593E4"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0C0618F9" w14:textId="515ABAFE"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夏春梅</w:t>
            </w:r>
          </w:p>
        </w:tc>
        <w:tc>
          <w:tcPr>
            <w:tcW w:w="1287" w:type="dxa"/>
            <w:tcBorders>
              <w:top w:val="single" w:sz="4" w:space="0" w:color="auto"/>
              <w:left w:val="single" w:sz="4" w:space="0" w:color="auto"/>
              <w:bottom w:val="single" w:sz="4" w:space="0" w:color="auto"/>
              <w:right w:val="single" w:sz="4" w:space="0" w:color="auto"/>
            </w:tcBorders>
            <w:vAlign w:val="center"/>
          </w:tcPr>
          <w:p w14:paraId="60F8ADEB" w14:textId="65657260" w:rsidR="005159F1" w:rsidRPr="005159F1" w:rsidRDefault="005159F1" w:rsidP="005159F1">
            <w:pPr>
              <w:jc w:val="center"/>
              <w:rPr>
                <w:rFonts w:ascii="仿宋" w:eastAsia="仿宋" w:hAnsi="仿宋" w:cs="仿宋"/>
                <w:sz w:val="24"/>
              </w:rPr>
            </w:pP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院长</w:t>
            </w:r>
            <w:r w:rsidRPr="005159F1">
              <w:rPr>
                <w:rFonts w:ascii="仿宋" w:eastAsia="仿宋" w:hAnsi="仿宋" w:cs="仿宋" w:hint="eastAsia"/>
                <w:color w:val="000000"/>
                <w:sz w:val="24"/>
              </w:rPr>
              <w:t>/</w:t>
            </w: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主任护师</w:t>
            </w:r>
          </w:p>
        </w:tc>
        <w:tc>
          <w:tcPr>
            <w:tcW w:w="1127" w:type="dxa"/>
            <w:tcBorders>
              <w:top w:val="single" w:sz="4" w:space="0" w:color="auto"/>
              <w:left w:val="single" w:sz="4" w:space="0" w:color="auto"/>
              <w:bottom w:val="single" w:sz="4" w:space="0" w:color="auto"/>
              <w:right w:val="single" w:sz="4" w:space="0" w:color="auto"/>
            </w:tcBorders>
            <w:vAlign w:val="center"/>
          </w:tcPr>
          <w:p w14:paraId="3F3509AE" w14:textId="1C1AA561"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护理学</w:t>
            </w:r>
          </w:p>
        </w:tc>
        <w:tc>
          <w:tcPr>
            <w:tcW w:w="1948" w:type="dxa"/>
            <w:tcBorders>
              <w:top w:val="single" w:sz="4" w:space="0" w:color="auto"/>
              <w:left w:val="single" w:sz="4" w:space="0" w:color="auto"/>
              <w:bottom w:val="single" w:sz="4" w:space="0" w:color="auto"/>
              <w:right w:val="single" w:sz="4" w:space="0" w:color="auto"/>
            </w:tcBorders>
            <w:vAlign w:val="center"/>
          </w:tcPr>
          <w:p w14:paraId="70C134F8" w14:textId="2EC92A95"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防城港市精神病医院</w:t>
            </w:r>
          </w:p>
        </w:tc>
        <w:tc>
          <w:tcPr>
            <w:tcW w:w="3778" w:type="dxa"/>
            <w:tcBorders>
              <w:top w:val="single" w:sz="4" w:space="0" w:color="auto"/>
              <w:left w:val="single" w:sz="4" w:space="0" w:color="auto"/>
              <w:bottom w:val="single" w:sz="4" w:space="0" w:color="auto"/>
              <w:right w:val="single" w:sz="4" w:space="0" w:color="auto"/>
            </w:tcBorders>
            <w:vAlign w:val="center"/>
          </w:tcPr>
          <w:p w14:paraId="3F1A095A" w14:textId="77777777" w:rsidR="005159F1" w:rsidRPr="005159F1" w:rsidRDefault="005159F1" w:rsidP="005159F1">
            <w:pPr>
              <w:rPr>
                <w:rFonts w:ascii="仿宋" w:eastAsia="仿宋" w:hAnsi="仿宋" w:cs="Times New Roman"/>
                <w:sz w:val="24"/>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0489D8BF"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566775A2" w14:textId="525FE7E4"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车红英</w:t>
            </w:r>
          </w:p>
        </w:tc>
        <w:tc>
          <w:tcPr>
            <w:tcW w:w="1287" w:type="dxa"/>
            <w:tcBorders>
              <w:top w:val="single" w:sz="4" w:space="0" w:color="auto"/>
              <w:left w:val="single" w:sz="4" w:space="0" w:color="auto"/>
              <w:bottom w:val="single" w:sz="4" w:space="0" w:color="auto"/>
              <w:right w:val="single" w:sz="4" w:space="0" w:color="auto"/>
            </w:tcBorders>
            <w:vAlign w:val="center"/>
          </w:tcPr>
          <w:p w14:paraId="5A189F97" w14:textId="7FE1C6C8" w:rsidR="005159F1" w:rsidRPr="005159F1" w:rsidRDefault="005159F1" w:rsidP="005159F1">
            <w:pPr>
              <w:jc w:val="center"/>
              <w:rPr>
                <w:rFonts w:ascii="仿宋" w:eastAsia="仿宋" w:hAnsi="仿宋" w:cs="仿宋"/>
                <w:sz w:val="24"/>
              </w:rPr>
            </w:pPr>
            <w:r w:rsidRPr="005159F1">
              <w:rPr>
                <w:rFonts w:ascii="仿宋" w:eastAsia="仿宋" w:hAnsi="仿宋" w:cs="宋体" w:hint="eastAsia"/>
                <w:color w:val="000000"/>
                <w:sz w:val="24"/>
              </w:rPr>
              <w:t>秘</w:t>
            </w:r>
            <w:r w:rsidRPr="005159F1">
              <w:rPr>
                <w:rFonts w:ascii="仿宋" w:eastAsia="仿宋" w:hAnsi="仿宋" w:cs="___WRD_EMBED_SUB_42" w:hint="eastAsia"/>
                <w:color w:val="000000"/>
                <w:sz w:val="24"/>
              </w:rPr>
              <w:t>书长</w:t>
            </w:r>
            <w:r w:rsidRPr="005159F1">
              <w:rPr>
                <w:rFonts w:ascii="仿宋" w:eastAsia="仿宋" w:hAnsi="仿宋" w:cs="仿宋" w:hint="eastAsia"/>
                <w:color w:val="000000"/>
                <w:sz w:val="24"/>
              </w:rPr>
              <w:t>/主任医师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7DAF5897" w14:textId="45472FAA"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精神卫生</w:t>
            </w:r>
          </w:p>
        </w:tc>
        <w:tc>
          <w:tcPr>
            <w:tcW w:w="1948" w:type="dxa"/>
            <w:tcBorders>
              <w:top w:val="single" w:sz="4" w:space="0" w:color="auto"/>
              <w:left w:val="single" w:sz="4" w:space="0" w:color="auto"/>
              <w:bottom w:val="single" w:sz="4" w:space="0" w:color="auto"/>
              <w:right w:val="single" w:sz="4" w:space="0" w:color="auto"/>
            </w:tcBorders>
            <w:vAlign w:val="center"/>
          </w:tcPr>
          <w:p w14:paraId="4AE698E8" w14:textId="767366AC"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北海市心理卫生协会</w:t>
            </w:r>
          </w:p>
        </w:tc>
        <w:tc>
          <w:tcPr>
            <w:tcW w:w="3778" w:type="dxa"/>
            <w:tcBorders>
              <w:top w:val="single" w:sz="4" w:space="0" w:color="auto"/>
              <w:left w:val="single" w:sz="4" w:space="0" w:color="auto"/>
              <w:bottom w:val="single" w:sz="4" w:space="0" w:color="auto"/>
              <w:right w:val="single" w:sz="4" w:space="0" w:color="auto"/>
            </w:tcBorders>
            <w:vAlign w:val="center"/>
          </w:tcPr>
          <w:p w14:paraId="0B84E675" w14:textId="77777777" w:rsidR="005159F1" w:rsidRPr="005159F1" w:rsidRDefault="005159F1" w:rsidP="005159F1">
            <w:pPr>
              <w:rPr>
                <w:rFonts w:ascii="仿宋" w:eastAsia="仿宋" w:hAnsi="仿宋" w:cs="Times New Roman"/>
                <w:sz w:val="24"/>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3BC29030"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374CBA61" w14:textId="74F35CD0" w:rsidR="005159F1" w:rsidRPr="005159F1" w:rsidRDefault="005159F1" w:rsidP="005159F1">
            <w:pPr>
              <w:jc w:val="center"/>
              <w:rPr>
                <w:rFonts w:ascii="仿宋" w:eastAsia="仿宋" w:hAnsi="仿宋" w:cs="仿宋"/>
                <w:sz w:val="24"/>
              </w:rPr>
            </w:pPr>
            <w:r w:rsidRPr="005159F1">
              <w:rPr>
                <w:rFonts w:ascii="仿宋" w:eastAsia="仿宋" w:hAnsi="仿宋" w:cs="仿宋" w:hint="eastAsia"/>
                <w:sz w:val="24"/>
              </w:rPr>
              <w:t>曾启全</w:t>
            </w:r>
          </w:p>
        </w:tc>
        <w:tc>
          <w:tcPr>
            <w:tcW w:w="1287" w:type="dxa"/>
            <w:tcBorders>
              <w:top w:val="single" w:sz="4" w:space="0" w:color="auto"/>
              <w:left w:val="single" w:sz="4" w:space="0" w:color="auto"/>
              <w:bottom w:val="single" w:sz="4" w:space="0" w:color="auto"/>
              <w:right w:val="single" w:sz="4" w:space="0" w:color="auto"/>
            </w:tcBorders>
            <w:vAlign w:val="center"/>
          </w:tcPr>
          <w:p w14:paraId="1596EE69" w14:textId="1393D4CE"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院长/主任医师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5A44FD72" w14:textId="56FC53CA"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中医学</w:t>
            </w:r>
          </w:p>
        </w:tc>
        <w:tc>
          <w:tcPr>
            <w:tcW w:w="1948" w:type="dxa"/>
            <w:tcBorders>
              <w:top w:val="single" w:sz="4" w:space="0" w:color="auto"/>
              <w:left w:val="single" w:sz="4" w:space="0" w:color="auto"/>
              <w:bottom w:val="single" w:sz="4" w:space="0" w:color="auto"/>
              <w:right w:val="single" w:sz="4" w:space="0" w:color="auto"/>
            </w:tcBorders>
            <w:vAlign w:val="center"/>
          </w:tcPr>
          <w:p w14:paraId="23BBED4F" w14:textId="4436DECD"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北海市合浦精神病医院</w:t>
            </w:r>
          </w:p>
        </w:tc>
        <w:tc>
          <w:tcPr>
            <w:tcW w:w="3778" w:type="dxa"/>
            <w:tcBorders>
              <w:top w:val="single" w:sz="4" w:space="0" w:color="auto"/>
              <w:left w:val="single" w:sz="4" w:space="0" w:color="auto"/>
              <w:bottom w:val="single" w:sz="4" w:space="0" w:color="auto"/>
              <w:right w:val="single" w:sz="4" w:space="0" w:color="auto"/>
            </w:tcBorders>
            <w:vAlign w:val="center"/>
          </w:tcPr>
          <w:p w14:paraId="7B8BC2F1" w14:textId="77777777" w:rsidR="005159F1" w:rsidRPr="005159F1" w:rsidRDefault="005159F1" w:rsidP="005159F1">
            <w:pPr>
              <w:rPr>
                <w:rFonts w:ascii="仿宋" w:eastAsia="仿宋" w:hAnsi="仿宋" w:cs="Times New Roman"/>
                <w:sz w:val="24"/>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3135DA7F"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322245D9" w14:textId="530E4081" w:rsidR="005159F1" w:rsidRPr="005159F1" w:rsidRDefault="005159F1" w:rsidP="005159F1">
            <w:pPr>
              <w:jc w:val="center"/>
              <w:rPr>
                <w:rFonts w:ascii="仿宋" w:eastAsia="仿宋" w:hAnsi="仿宋"/>
                <w:sz w:val="24"/>
              </w:rPr>
            </w:pPr>
            <w:r w:rsidRPr="005159F1">
              <w:rPr>
                <w:rFonts w:ascii="仿宋" w:eastAsia="仿宋" w:hAnsi="仿宋" w:hint="eastAsia"/>
                <w:sz w:val="24"/>
              </w:rPr>
              <w:t>廖有兴</w:t>
            </w:r>
          </w:p>
        </w:tc>
        <w:tc>
          <w:tcPr>
            <w:tcW w:w="1287" w:type="dxa"/>
            <w:tcBorders>
              <w:top w:val="single" w:sz="4" w:space="0" w:color="auto"/>
              <w:left w:val="single" w:sz="4" w:space="0" w:color="auto"/>
              <w:bottom w:val="single" w:sz="4" w:space="0" w:color="auto"/>
              <w:right w:val="single" w:sz="4" w:space="0" w:color="auto"/>
            </w:tcBorders>
            <w:vAlign w:val="center"/>
          </w:tcPr>
          <w:p w14:paraId="67DE6973" w14:textId="295796C3"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院长/主任医师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5A8055E4" w14:textId="29274DB7"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精神卫生</w:t>
            </w:r>
          </w:p>
        </w:tc>
        <w:tc>
          <w:tcPr>
            <w:tcW w:w="1948" w:type="dxa"/>
            <w:tcBorders>
              <w:top w:val="single" w:sz="4" w:space="0" w:color="auto"/>
              <w:left w:val="single" w:sz="4" w:space="0" w:color="auto"/>
              <w:bottom w:val="single" w:sz="4" w:space="0" w:color="auto"/>
              <w:right w:val="single" w:sz="4" w:space="0" w:color="auto"/>
            </w:tcBorders>
            <w:vAlign w:val="center"/>
          </w:tcPr>
          <w:p w14:paraId="086BE200" w14:textId="080E4427" w:rsidR="005159F1" w:rsidRPr="005159F1" w:rsidRDefault="005159F1" w:rsidP="005159F1">
            <w:pPr>
              <w:jc w:val="center"/>
              <w:rPr>
                <w:rFonts w:ascii="仿宋" w:eastAsia="仿宋" w:hAnsi="仿宋"/>
                <w:sz w:val="24"/>
              </w:rPr>
            </w:pPr>
            <w:r w:rsidRPr="005159F1">
              <w:rPr>
                <w:rFonts w:ascii="仿宋" w:eastAsia="仿宋" w:hAnsi="仿宋" w:cs="仿宋" w:hint="eastAsia"/>
                <w:color w:val="000000"/>
                <w:sz w:val="24"/>
              </w:rPr>
              <w:t>钦州市精神病医院</w:t>
            </w:r>
          </w:p>
        </w:tc>
        <w:tc>
          <w:tcPr>
            <w:tcW w:w="3778" w:type="dxa"/>
            <w:tcBorders>
              <w:top w:val="single" w:sz="4" w:space="0" w:color="auto"/>
              <w:left w:val="single" w:sz="4" w:space="0" w:color="auto"/>
              <w:bottom w:val="single" w:sz="4" w:space="0" w:color="auto"/>
              <w:right w:val="single" w:sz="4" w:space="0" w:color="auto"/>
            </w:tcBorders>
            <w:vAlign w:val="center"/>
          </w:tcPr>
          <w:p w14:paraId="2DC9C922" w14:textId="5A2A66A0"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275980E0"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7A0BF600" w14:textId="31F65B03" w:rsidR="005159F1" w:rsidRPr="005159F1" w:rsidRDefault="005159F1" w:rsidP="005159F1">
            <w:pPr>
              <w:jc w:val="center"/>
              <w:rPr>
                <w:rFonts w:ascii="仿宋" w:eastAsia="仿宋" w:hAnsi="仿宋"/>
                <w:sz w:val="24"/>
              </w:rPr>
            </w:pPr>
            <w:r w:rsidRPr="005159F1">
              <w:rPr>
                <w:rFonts w:ascii="仿宋" w:eastAsia="仿宋" w:hAnsi="仿宋" w:hint="eastAsia"/>
                <w:sz w:val="24"/>
              </w:rPr>
              <w:t>罗惠芳</w:t>
            </w:r>
          </w:p>
        </w:tc>
        <w:tc>
          <w:tcPr>
            <w:tcW w:w="1287" w:type="dxa"/>
            <w:tcBorders>
              <w:top w:val="single" w:sz="4" w:space="0" w:color="auto"/>
              <w:left w:val="single" w:sz="4" w:space="0" w:color="auto"/>
              <w:bottom w:val="single" w:sz="4" w:space="0" w:color="auto"/>
              <w:right w:val="single" w:sz="4" w:space="0" w:color="auto"/>
            </w:tcBorders>
            <w:vAlign w:val="center"/>
          </w:tcPr>
          <w:p w14:paraId="37E96339" w14:textId="203F8BF6" w:rsidR="005159F1" w:rsidRPr="005159F1" w:rsidRDefault="005159F1" w:rsidP="005159F1">
            <w:pPr>
              <w:jc w:val="center"/>
              <w:rPr>
                <w:rFonts w:ascii="仿宋" w:eastAsia="仿宋" w:hAnsi="仿宋" w:cs="仿宋"/>
                <w:sz w:val="24"/>
              </w:rPr>
            </w:pP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院长</w:t>
            </w:r>
            <w:r w:rsidRPr="005159F1">
              <w:rPr>
                <w:rFonts w:ascii="仿宋" w:eastAsia="仿宋" w:hAnsi="仿宋" w:cs="仿宋" w:hint="eastAsia"/>
                <w:color w:val="000000"/>
                <w:sz w:val="24"/>
              </w:rPr>
              <w:t>/主任医师</w:t>
            </w:r>
          </w:p>
        </w:tc>
        <w:tc>
          <w:tcPr>
            <w:tcW w:w="1127" w:type="dxa"/>
            <w:tcBorders>
              <w:top w:val="single" w:sz="4" w:space="0" w:color="auto"/>
              <w:left w:val="single" w:sz="4" w:space="0" w:color="auto"/>
              <w:bottom w:val="single" w:sz="4" w:space="0" w:color="auto"/>
              <w:right w:val="single" w:sz="4" w:space="0" w:color="auto"/>
            </w:tcBorders>
            <w:vAlign w:val="center"/>
          </w:tcPr>
          <w:p w14:paraId="0F9059E7" w14:textId="63DD3D72"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精神卫生</w:t>
            </w:r>
          </w:p>
        </w:tc>
        <w:tc>
          <w:tcPr>
            <w:tcW w:w="1948" w:type="dxa"/>
            <w:tcBorders>
              <w:top w:val="single" w:sz="4" w:space="0" w:color="auto"/>
              <w:left w:val="single" w:sz="4" w:space="0" w:color="auto"/>
              <w:bottom w:val="single" w:sz="4" w:space="0" w:color="auto"/>
              <w:right w:val="single" w:sz="4" w:space="0" w:color="auto"/>
            </w:tcBorders>
            <w:vAlign w:val="center"/>
          </w:tcPr>
          <w:p w14:paraId="2FD59E61" w14:textId="2659524E" w:rsidR="005159F1" w:rsidRPr="005159F1" w:rsidRDefault="005159F1" w:rsidP="005159F1">
            <w:pPr>
              <w:jc w:val="center"/>
              <w:rPr>
                <w:rFonts w:ascii="仿宋" w:eastAsia="仿宋" w:hAnsi="仿宋"/>
                <w:sz w:val="24"/>
              </w:rPr>
            </w:pPr>
            <w:r w:rsidRPr="005159F1">
              <w:rPr>
                <w:rFonts w:ascii="仿宋" w:eastAsia="仿宋" w:hAnsi="仿宋" w:cs="仿宋" w:hint="eastAsia"/>
                <w:color w:val="000000"/>
                <w:sz w:val="24"/>
              </w:rPr>
              <w:t>百色市第二人民医院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3129B034" w14:textId="22290AA5"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2D1695A7"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2FB1DDE1" w14:textId="7E2CE7AE" w:rsidR="005159F1" w:rsidRPr="005159F1" w:rsidRDefault="005159F1" w:rsidP="005159F1">
            <w:pPr>
              <w:jc w:val="center"/>
              <w:rPr>
                <w:rFonts w:ascii="仿宋" w:eastAsia="仿宋" w:hAnsi="仿宋"/>
                <w:sz w:val="24"/>
              </w:rPr>
            </w:pPr>
            <w:r w:rsidRPr="005159F1">
              <w:rPr>
                <w:rFonts w:ascii="仿宋" w:eastAsia="仿宋" w:hAnsi="仿宋" w:hint="eastAsia"/>
                <w:sz w:val="24"/>
              </w:rPr>
              <w:t>何梅</w:t>
            </w:r>
          </w:p>
        </w:tc>
        <w:tc>
          <w:tcPr>
            <w:tcW w:w="1287" w:type="dxa"/>
            <w:tcBorders>
              <w:top w:val="single" w:sz="4" w:space="0" w:color="auto"/>
              <w:left w:val="single" w:sz="4" w:space="0" w:color="auto"/>
              <w:bottom w:val="single" w:sz="4" w:space="0" w:color="auto"/>
              <w:right w:val="single" w:sz="4" w:space="0" w:color="auto"/>
            </w:tcBorders>
            <w:vAlign w:val="center"/>
          </w:tcPr>
          <w:p w14:paraId="5599C5AC" w14:textId="40E91D08" w:rsidR="005159F1" w:rsidRPr="005159F1" w:rsidRDefault="005159F1" w:rsidP="005159F1">
            <w:pPr>
              <w:jc w:val="center"/>
              <w:rPr>
                <w:rFonts w:ascii="仿宋" w:eastAsia="仿宋" w:hAnsi="仿宋" w:cs="仿宋"/>
                <w:sz w:val="24"/>
              </w:rPr>
            </w:pPr>
            <w:r w:rsidRPr="005159F1">
              <w:rPr>
                <w:rFonts w:ascii="仿宋" w:eastAsia="仿宋" w:hAnsi="仿宋" w:cs="宋体" w:hint="eastAsia"/>
                <w:color w:val="000000"/>
                <w:sz w:val="24"/>
              </w:rPr>
              <w:t>副</w:t>
            </w:r>
            <w:r w:rsidRPr="005159F1">
              <w:rPr>
                <w:rFonts w:ascii="仿宋" w:eastAsia="仿宋" w:hAnsi="仿宋" w:cs="___WRD_EMBED_SUB_42" w:hint="eastAsia"/>
                <w:color w:val="000000"/>
                <w:sz w:val="24"/>
              </w:rPr>
              <w:t>主任技师</w:t>
            </w:r>
          </w:p>
        </w:tc>
        <w:tc>
          <w:tcPr>
            <w:tcW w:w="1127" w:type="dxa"/>
            <w:tcBorders>
              <w:top w:val="single" w:sz="4" w:space="0" w:color="auto"/>
              <w:left w:val="single" w:sz="4" w:space="0" w:color="auto"/>
              <w:bottom w:val="single" w:sz="4" w:space="0" w:color="auto"/>
              <w:right w:val="single" w:sz="4" w:space="0" w:color="auto"/>
            </w:tcBorders>
            <w:vAlign w:val="center"/>
          </w:tcPr>
          <w:p w14:paraId="07413586" w14:textId="398B21B2"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健康教育与健康促进</w:t>
            </w:r>
          </w:p>
        </w:tc>
        <w:tc>
          <w:tcPr>
            <w:tcW w:w="1948" w:type="dxa"/>
            <w:tcBorders>
              <w:top w:val="single" w:sz="4" w:space="0" w:color="auto"/>
              <w:left w:val="single" w:sz="4" w:space="0" w:color="auto"/>
              <w:bottom w:val="single" w:sz="4" w:space="0" w:color="auto"/>
              <w:right w:val="single" w:sz="4" w:space="0" w:color="auto"/>
            </w:tcBorders>
            <w:vAlign w:val="center"/>
          </w:tcPr>
          <w:p w14:paraId="6BAF0794" w14:textId="4BB72E69" w:rsidR="005159F1" w:rsidRPr="005159F1" w:rsidRDefault="005159F1" w:rsidP="005159F1">
            <w:pPr>
              <w:jc w:val="center"/>
              <w:rPr>
                <w:rFonts w:ascii="仿宋" w:eastAsia="仿宋" w:hAnsi="仿宋"/>
                <w:sz w:val="24"/>
              </w:rPr>
            </w:pPr>
            <w:r w:rsidRPr="005159F1">
              <w:rPr>
                <w:rFonts w:ascii="仿宋" w:eastAsia="仿宋" w:hAnsi="仿宋" w:cs="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34C2B7EC" w14:textId="1D9D6998"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59372CFB"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5677F4FE" w14:textId="702ACEFB" w:rsidR="005159F1" w:rsidRPr="005159F1" w:rsidRDefault="005159F1" w:rsidP="005159F1">
            <w:pPr>
              <w:jc w:val="center"/>
              <w:rPr>
                <w:rFonts w:ascii="仿宋" w:eastAsia="仿宋" w:hAnsi="仿宋"/>
                <w:sz w:val="24"/>
              </w:rPr>
            </w:pPr>
            <w:r w:rsidRPr="005159F1">
              <w:rPr>
                <w:rFonts w:ascii="仿宋" w:eastAsia="仿宋" w:hAnsi="仿宋" w:hint="eastAsia"/>
                <w:sz w:val="24"/>
              </w:rPr>
              <w:t>曾镇涛</w:t>
            </w:r>
          </w:p>
        </w:tc>
        <w:tc>
          <w:tcPr>
            <w:tcW w:w="1287" w:type="dxa"/>
            <w:tcBorders>
              <w:top w:val="single" w:sz="4" w:space="0" w:color="auto"/>
              <w:left w:val="single" w:sz="4" w:space="0" w:color="auto"/>
              <w:bottom w:val="single" w:sz="4" w:space="0" w:color="auto"/>
              <w:right w:val="single" w:sz="4" w:space="0" w:color="auto"/>
            </w:tcBorders>
            <w:vAlign w:val="center"/>
          </w:tcPr>
          <w:p w14:paraId="52FE9F7F" w14:textId="4A0B8C61"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心理治疗师</w:t>
            </w:r>
          </w:p>
        </w:tc>
        <w:tc>
          <w:tcPr>
            <w:tcW w:w="1127" w:type="dxa"/>
            <w:tcBorders>
              <w:top w:val="single" w:sz="4" w:space="0" w:color="auto"/>
              <w:left w:val="single" w:sz="4" w:space="0" w:color="auto"/>
              <w:bottom w:val="single" w:sz="4" w:space="0" w:color="auto"/>
              <w:right w:val="single" w:sz="4" w:space="0" w:color="auto"/>
            </w:tcBorders>
            <w:vAlign w:val="center"/>
          </w:tcPr>
          <w:p w14:paraId="0D39A235" w14:textId="299876FE" w:rsidR="005159F1" w:rsidRPr="005159F1" w:rsidRDefault="005159F1" w:rsidP="005159F1">
            <w:pPr>
              <w:jc w:val="center"/>
              <w:rPr>
                <w:rFonts w:ascii="仿宋" w:eastAsia="仿宋" w:hAnsi="仿宋" w:cs="仿宋"/>
                <w:sz w:val="24"/>
              </w:rPr>
            </w:pPr>
            <w:r w:rsidRPr="005159F1">
              <w:rPr>
                <w:rFonts w:ascii="仿宋" w:eastAsia="仿宋" w:hAnsi="仿宋" w:cs="仿宋" w:hint="eastAsia"/>
                <w:color w:val="000000"/>
                <w:sz w:val="24"/>
              </w:rPr>
              <w:t>精神病学研究</w:t>
            </w:r>
          </w:p>
        </w:tc>
        <w:tc>
          <w:tcPr>
            <w:tcW w:w="1948" w:type="dxa"/>
            <w:tcBorders>
              <w:top w:val="single" w:sz="4" w:space="0" w:color="auto"/>
              <w:left w:val="single" w:sz="4" w:space="0" w:color="auto"/>
              <w:bottom w:val="single" w:sz="4" w:space="0" w:color="auto"/>
              <w:right w:val="single" w:sz="4" w:space="0" w:color="auto"/>
            </w:tcBorders>
            <w:vAlign w:val="center"/>
          </w:tcPr>
          <w:p w14:paraId="77108146" w14:textId="4D7C5533" w:rsidR="005159F1" w:rsidRPr="005159F1" w:rsidRDefault="005159F1" w:rsidP="005159F1">
            <w:pPr>
              <w:jc w:val="center"/>
              <w:rPr>
                <w:rFonts w:ascii="仿宋" w:eastAsia="仿宋" w:hAnsi="仿宋"/>
                <w:sz w:val="24"/>
              </w:rPr>
            </w:pPr>
            <w:r w:rsidRPr="005159F1">
              <w:rPr>
                <w:rFonts w:ascii="仿宋" w:eastAsia="仿宋" w:hAnsi="仿宋" w:cs="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4F3C5935"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r w:rsidR="005159F1" w:rsidRPr="005159F1" w14:paraId="2AB4A507" w14:textId="77777777" w:rsidTr="005159F1">
        <w:trPr>
          <w:trHeight w:val="682"/>
          <w:jc w:val="center"/>
        </w:trPr>
        <w:tc>
          <w:tcPr>
            <w:tcW w:w="948" w:type="dxa"/>
            <w:tcBorders>
              <w:top w:val="single" w:sz="4" w:space="0" w:color="auto"/>
              <w:left w:val="single" w:sz="4" w:space="0" w:color="auto"/>
              <w:bottom w:val="single" w:sz="4" w:space="0" w:color="auto"/>
              <w:right w:val="single" w:sz="4" w:space="0" w:color="auto"/>
            </w:tcBorders>
            <w:vAlign w:val="center"/>
          </w:tcPr>
          <w:p w14:paraId="34C57426" w14:textId="35536813" w:rsidR="005159F1" w:rsidRPr="005159F1" w:rsidRDefault="005159F1" w:rsidP="005159F1">
            <w:pPr>
              <w:jc w:val="center"/>
              <w:rPr>
                <w:rFonts w:ascii="仿宋" w:eastAsia="仿宋" w:hAnsi="仿宋"/>
                <w:sz w:val="24"/>
              </w:rPr>
            </w:pPr>
            <w:r w:rsidRPr="005159F1">
              <w:rPr>
                <w:rFonts w:ascii="仿宋" w:eastAsia="仿宋" w:hAnsi="仿宋" w:hint="eastAsia"/>
                <w:sz w:val="24"/>
              </w:rPr>
              <w:t>刘世钧</w:t>
            </w:r>
          </w:p>
        </w:tc>
        <w:tc>
          <w:tcPr>
            <w:tcW w:w="1287" w:type="dxa"/>
            <w:tcBorders>
              <w:top w:val="single" w:sz="4" w:space="0" w:color="auto"/>
              <w:left w:val="single" w:sz="4" w:space="0" w:color="auto"/>
              <w:bottom w:val="single" w:sz="4" w:space="0" w:color="auto"/>
              <w:right w:val="single" w:sz="4" w:space="0" w:color="auto"/>
            </w:tcBorders>
            <w:vAlign w:val="center"/>
          </w:tcPr>
          <w:p w14:paraId="16059CEA" w14:textId="3815423A" w:rsidR="005159F1" w:rsidRPr="005159F1" w:rsidRDefault="005159F1" w:rsidP="005159F1">
            <w:pPr>
              <w:jc w:val="center"/>
              <w:rPr>
                <w:rFonts w:ascii="仿宋" w:eastAsia="仿宋" w:hAnsi="仿宋" w:cs="仿宋"/>
                <w:sz w:val="24"/>
              </w:rPr>
            </w:pPr>
            <w:r w:rsidRPr="005159F1">
              <w:rPr>
                <w:rFonts w:ascii="仿宋" w:eastAsia="仿宋" w:hAnsi="仿宋" w:hint="eastAsia"/>
                <w:sz w:val="24"/>
              </w:rPr>
              <w:t>心理治疗师</w:t>
            </w:r>
          </w:p>
        </w:tc>
        <w:tc>
          <w:tcPr>
            <w:tcW w:w="1127" w:type="dxa"/>
            <w:tcBorders>
              <w:top w:val="single" w:sz="4" w:space="0" w:color="auto"/>
              <w:left w:val="single" w:sz="4" w:space="0" w:color="auto"/>
              <w:bottom w:val="single" w:sz="4" w:space="0" w:color="auto"/>
              <w:right w:val="single" w:sz="4" w:space="0" w:color="auto"/>
            </w:tcBorders>
            <w:vAlign w:val="center"/>
          </w:tcPr>
          <w:p w14:paraId="70617EF1" w14:textId="5919B322" w:rsidR="005159F1" w:rsidRPr="005159F1" w:rsidRDefault="005159F1" w:rsidP="005159F1">
            <w:pPr>
              <w:jc w:val="center"/>
              <w:rPr>
                <w:rFonts w:ascii="仿宋" w:eastAsia="仿宋" w:hAnsi="仿宋" w:cs="仿宋"/>
                <w:sz w:val="24"/>
              </w:rPr>
            </w:pPr>
            <w:r w:rsidRPr="005159F1">
              <w:rPr>
                <w:rFonts w:ascii="仿宋" w:eastAsia="仿宋" w:hAnsi="仿宋" w:cs="仿宋_GB2312" w:hint="eastAsia"/>
                <w:sz w:val="24"/>
              </w:rPr>
              <w:t>应用心理学</w:t>
            </w:r>
          </w:p>
        </w:tc>
        <w:tc>
          <w:tcPr>
            <w:tcW w:w="1948" w:type="dxa"/>
            <w:tcBorders>
              <w:top w:val="single" w:sz="4" w:space="0" w:color="auto"/>
              <w:left w:val="single" w:sz="4" w:space="0" w:color="auto"/>
              <w:bottom w:val="single" w:sz="4" w:space="0" w:color="auto"/>
              <w:right w:val="single" w:sz="4" w:space="0" w:color="auto"/>
            </w:tcBorders>
            <w:vAlign w:val="center"/>
          </w:tcPr>
          <w:p w14:paraId="674FDDC2" w14:textId="35DD6450" w:rsidR="005159F1" w:rsidRPr="005159F1" w:rsidRDefault="005159F1" w:rsidP="005159F1">
            <w:pPr>
              <w:jc w:val="center"/>
              <w:rPr>
                <w:rFonts w:ascii="仿宋" w:eastAsia="仿宋" w:hAnsi="仿宋"/>
                <w:sz w:val="24"/>
              </w:rPr>
            </w:pPr>
            <w:r w:rsidRPr="005159F1">
              <w:rPr>
                <w:rFonts w:ascii="仿宋" w:eastAsia="仿宋" w:hAnsi="仿宋" w:hint="eastAsia"/>
                <w:color w:val="000000"/>
                <w:sz w:val="24"/>
              </w:rPr>
              <w:t>南宁市第五人民医院</w:t>
            </w:r>
          </w:p>
        </w:tc>
        <w:tc>
          <w:tcPr>
            <w:tcW w:w="3778" w:type="dxa"/>
            <w:tcBorders>
              <w:top w:val="single" w:sz="4" w:space="0" w:color="auto"/>
              <w:left w:val="single" w:sz="4" w:space="0" w:color="auto"/>
              <w:bottom w:val="single" w:sz="4" w:space="0" w:color="auto"/>
              <w:right w:val="single" w:sz="4" w:space="0" w:color="auto"/>
            </w:tcBorders>
            <w:vAlign w:val="center"/>
          </w:tcPr>
          <w:p w14:paraId="7DFB3F34" w14:textId="77777777" w:rsidR="005159F1" w:rsidRPr="005159F1" w:rsidRDefault="005159F1" w:rsidP="005159F1">
            <w:pPr>
              <w:rPr>
                <w:rFonts w:ascii="仿宋" w:eastAsia="仿宋" w:hAnsi="仿宋" w:cs="仿宋_GB2312"/>
                <w:sz w:val="24"/>
                <w:lang w:bidi="ar"/>
              </w:rPr>
            </w:pPr>
            <w:r w:rsidRPr="005159F1">
              <w:rPr>
                <w:rFonts w:ascii="仿宋" w:eastAsia="仿宋" w:hAnsi="仿宋" w:cs="仿宋_GB2312" w:hint="eastAsia"/>
                <w:sz w:val="24"/>
                <w:lang w:bidi="ar"/>
              </w:rPr>
              <w:t>参与标准文本及编制说明的编写；组织开展标准征求意见会；对标准实施情况进行总结分析，不断对标准提出修正意见</w:t>
            </w:r>
          </w:p>
        </w:tc>
      </w:tr>
    </w:tbl>
    <w:p w14:paraId="45E3A8AF" w14:textId="77777777" w:rsidR="00B94E0B" w:rsidRDefault="0080563C" w:rsidP="00A47616">
      <w:pPr>
        <w:spacing w:line="520" w:lineRule="exact"/>
        <w:ind w:firstLineChars="200" w:firstLine="640"/>
        <w:rPr>
          <w:rFonts w:ascii="黑体" w:eastAsia="黑体" w:cs="仿宋_GB2312"/>
          <w:sz w:val="32"/>
          <w:szCs w:val="32"/>
        </w:rPr>
      </w:pPr>
      <w:r>
        <w:rPr>
          <w:rFonts w:ascii="黑体" w:eastAsia="黑体" w:cs="仿宋_GB2312" w:hint="eastAsia"/>
          <w:sz w:val="32"/>
          <w:szCs w:val="32"/>
        </w:rPr>
        <w:lastRenderedPageBreak/>
        <w:t>二、制定标准的必要性和意义</w:t>
      </w:r>
    </w:p>
    <w:p w14:paraId="57A8BCF1" w14:textId="77777777" w:rsidR="00AC0E29" w:rsidRP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近年来，心理健康问题逐步成为世界各国普遍面临的社会性难题。党的十八大以来，以习近平同志为核心的党中央高度重视和关心广大学生的心理健康和成长发展，在党的二十大报告中提出要“重视心理健康和精神卫生”。随着社会的发展，这些心理健康问题已逐渐从成人、职业群体扩展延伸至大中小学生群体，并呈现“低龄化”发展趋势，关注少年儿童的身心健康已成为人们的共识及注意的热点。关注少年儿童，尤其是学生的心理健康具有重大的历史和现实意义。</w:t>
      </w:r>
    </w:p>
    <w:p w14:paraId="7F654ACE" w14:textId="7553F2B0" w:rsidR="00AC0E29" w:rsidRP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据我国有关部门调查统计表明，目前，一些学生有不同程度的心理问题，具体现状如下：（1）厌学。有30</w:t>
      </w:r>
      <w:r w:rsidR="00863852">
        <w:rPr>
          <w:rFonts w:ascii="仿宋_GB2312" w:eastAsia="仿宋_GB2312" w:hint="eastAsia"/>
          <w:sz w:val="32"/>
          <w:szCs w:val="32"/>
        </w:rPr>
        <w:t>％</w:t>
      </w:r>
      <w:r w:rsidRPr="00AC0E29">
        <w:rPr>
          <w:rFonts w:ascii="仿宋_GB2312" w:eastAsia="仿宋_GB2312" w:hint="eastAsia"/>
          <w:sz w:val="32"/>
          <w:szCs w:val="32"/>
        </w:rPr>
        <w:t>的学生对学习缺乏热情，表现为学习“不主动”或“有时主动”。54</w:t>
      </w:r>
      <w:r w:rsidR="00863852">
        <w:rPr>
          <w:rFonts w:ascii="仿宋_GB2312" w:eastAsia="仿宋_GB2312" w:hint="eastAsia"/>
          <w:sz w:val="32"/>
          <w:szCs w:val="32"/>
        </w:rPr>
        <w:t>％</w:t>
      </w:r>
      <w:r w:rsidRPr="00AC0E29">
        <w:rPr>
          <w:rFonts w:ascii="仿宋_GB2312" w:eastAsia="仿宋_GB2312" w:hint="eastAsia"/>
          <w:sz w:val="32"/>
          <w:szCs w:val="32"/>
        </w:rPr>
        <w:t>的学生</w:t>
      </w:r>
      <w:proofErr w:type="gramStart"/>
      <w:r w:rsidRPr="00AC0E29">
        <w:rPr>
          <w:rFonts w:ascii="仿宋_GB2312" w:eastAsia="仿宋_GB2312" w:hint="eastAsia"/>
          <w:sz w:val="32"/>
          <w:szCs w:val="32"/>
        </w:rPr>
        <w:t>在坐</w:t>
      </w:r>
      <w:proofErr w:type="gramEnd"/>
      <w:r w:rsidRPr="00AC0E29">
        <w:rPr>
          <w:rFonts w:ascii="仿宋_GB2312" w:eastAsia="仿宋_GB2312" w:hint="eastAsia"/>
          <w:sz w:val="32"/>
          <w:szCs w:val="32"/>
        </w:rPr>
        <w:t>到书桌前准备学习时，会</w:t>
      </w:r>
      <w:proofErr w:type="gramStart"/>
      <w:r w:rsidRPr="00AC0E29">
        <w:rPr>
          <w:rFonts w:ascii="仿宋_GB2312" w:eastAsia="仿宋_GB2312" w:hint="eastAsia"/>
          <w:sz w:val="32"/>
          <w:szCs w:val="32"/>
        </w:rPr>
        <w:t>马上或</w:t>
      </w:r>
      <w:proofErr w:type="gramEnd"/>
      <w:r w:rsidRPr="00AC0E29">
        <w:rPr>
          <w:rFonts w:ascii="仿宋_GB2312" w:eastAsia="仿宋_GB2312" w:hint="eastAsia"/>
          <w:sz w:val="32"/>
          <w:szCs w:val="32"/>
        </w:rPr>
        <w:t>有时感到厌烦。20</w:t>
      </w:r>
      <w:r w:rsidR="00863852">
        <w:rPr>
          <w:rFonts w:ascii="仿宋_GB2312" w:eastAsia="仿宋_GB2312" w:hint="eastAsia"/>
          <w:sz w:val="32"/>
          <w:szCs w:val="32"/>
        </w:rPr>
        <w:t>％</w:t>
      </w:r>
      <w:r w:rsidRPr="00AC0E29">
        <w:rPr>
          <w:rFonts w:ascii="仿宋_GB2312" w:eastAsia="仿宋_GB2312" w:hint="eastAsia"/>
          <w:sz w:val="32"/>
          <w:szCs w:val="32"/>
        </w:rPr>
        <w:t>的学生会在对学习厌烦时找“头痛”或“肚子痛”等借口。36</w:t>
      </w:r>
      <w:r w:rsidR="00863852">
        <w:rPr>
          <w:rFonts w:ascii="仿宋_GB2312" w:eastAsia="仿宋_GB2312" w:hint="eastAsia"/>
          <w:sz w:val="32"/>
          <w:szCs w:val="32"/>
        </w:rPr>
        <w:t>％</w:t>
      </w:r>
      <w:r w:rsidRPr="00AC0E29">
        <w:rPr>
          <w:rFonts w:ascii="仿宋_GB2312" w:eastAsia="仿宋_GB2312" w:hint="eastAsia"/>
          <w:sz w:val="32"/>
          <w:szCs w:val="32"/>
        </w:rPr>
        <w:t>的学生对学校的环境不适应，主要是由于不喜欢某位老师而讨厌其执教学科。此外，还有约10</w:t>
      </w:r>
      <w:r w:rsidR="00863852">
        <w:rPr>
          <w:rFonts w:ascii="仿宋_GB2312" w:eastAsia="仿宋_GB2312" w:hint="eastAsia"/>
          <w:sz w:val="32"/>
          <w:szCs w:val="32"/>
        </w:rPr>
        <w:t>％</w:t>
      </w:r>
      <w:r w:rsidRPr="00AC0E29">
        <w:rPr>
          <w:rFonts w:ascii="仿宋_GB2312" w:eastAsia="仿宋_GB2312" w:hint="eastAsia"/>
          <w:sz w:val="32"/>
          <w:szCs w:val="32"/>
        </w:rPr>
        <w:t>的学生感到老师讨厌自己。学生厌学情绪随年级的升高呈上升趋势；（2）焦虑。学生的心理焦虑主要表现在考试上。面对考试，有 20</w:t>
      </w:r>
      <w:r w:rsidR="00863852">
        <w:rPr>
          <w:rFonts w:ascii="仿宋_GB2312" w:eastAsia="仿宋_GB2312" w:hint="eastAsia"/>
          <w:sz w:val="32"/>
          <w:szCs w:val="32"/>
        </w:rPr>
        <w:t>％</w:t>
      </w:r>
      <w:r w:rsidRPr="00AC0E29">
        <w:rPr>
          <w:rFonts w:ascii="仿宋_GB2312" w:eastAsia="仿宋_GB2312" w:hint="eastAsia"/>
          <w:sz w:val="32"/>
          <w:szCs w:val="32"/>
        </w:rPr>
        <w:t>的学生情绪紧张，高年级学生面临的压力更大，拿高分是直接的心理动机，已能体验或预计到考试结果对自身潜在威胁，因此担忧更加明显。47</w:t>
      </w:r>
      <w:r w:rsidR="00863852">
        <w:rPr>
          <w:rFonts w:ascii="仿宋_GB2312" w:eastAsia="仿宋_GB2312" w:hint="eastAsia"/>
          <w:sz w:val="32"/>
          <w:szCs w:val="32"/>
        </w:rPr>
        <w:t>％</w:t>
      </w:r>
      <w:r w:rsidRPr="00AC0E29">
        <w:rPr>
          <w:rFonts w:ascii="仿宋_GB2312" w:eastAsia="仿宋_GB2312" w:hint="eastAsia"/>
          <w:sz w:val="32"/>
          <w:szCs w:val="32"/>
        </w:rPr>
        <w:t>的学生出现轻微焦虑，24</w:t>
      </w:r>
      <w:r w:rsidR="00863852">
        <w:rPr>
          <w:rFonts w:ascii="仿宋_GB2312" w:eastAsia="仿宋_GB2312" w:hint="eastAsia"/>
          <w:sz w:val="32"/>
          <w:szCs w:val="32"/>
        </w:rPr>
        <w:t>％</w:t>
      </w:r>
      <w:r w:rsidRPr="00AC0E29">
        <w:rPr>
          <w:rFonts w:ascii="仿宋_GB2312" w:eastAsia="仿宋_GB2312" w:hint="eastAsia"/>
          <w:sz w:val="32"/>
          <w:szCs w:val="32"/>
        </w:rPr>
        <w:t>属于过度焦虑。考试焦虑同时又辐射产生了学生对人的焦虑，通常表现为过度关注自我，在众人面前感到不安；（3）冷漠。在看电视遇到伤心、感人的情节时，有34</w:t>
      </w:r>
      <w:r w:rsidR="00863852">
        <w:rPr>
          <w:rFonts w:ascii="仿宋_GB2312" w:eastAsia="仿宋_GB2312" w:hint="eastAsia"/>
          <w:sz w:val="32"/>
          <w:szCs w:val="32"/>
        </w:rPr>
        <w:t>％</w:t>
      </w:r>
      <w:r w:rsidRPr="00AC0E29">
        <w:rPr>
          <w:rFonts w:ascii="仿宋_GB2312" w:eastAsia="仿宋_GB2312" w:hint="eastAsia"/>
          <w:sz w:val="32"/>
          <w:szCs w:val="32"/>
        </w:rPr>
        <w:t>的学生不会流泪，或认为那是假的而无动于衷。在“受到重大刺激不激动、不流泪”一栏中，38</w:t>
      </w:r>
      <w:r w:rsidR="00863852">
        <w:rPr>
          <w:rFonts w:ascii="仿宋_GB2312" w:eastAsia="仿宋_GB2312" w:hint="eastAsia"/>
          <w:sz w:val="32"/>
          <w:szCs w:val="32"/>
        </w:rPr>
        <w:t>％</w:t>
      </w:r>
      <w:r w:rsidRPr="00AC0E29">
        <w:rPr>
          <w:rFonts w:ascii="仿宋_GB2312" w:eastAsia="仿宋_GB2312" w:hint="eastAsia"/>
          <w:sz w:val="32"/>
          <w:szCs w:val="32"/>
        </w:rPr>
        <w:t>的家长认为孩子对平时能鲜明感情反应的刺激表现平淡，缺乏与之相对应</w:t>
      </w:r>
      <w:r w:rsidRPr="00AC0E29">
        <w:rPr>
          <w:rFonts w:ascii="仿宋_GB2312" w:eastAsia="仿宋_GB2312" w:hint="eastAsia"/>
          <w:sz w:val="32"/>
          <w:szCs w:val="32"/>
        </w:rPr>
        <w:lastRenderedPageBreak/>
        <w:t>的情感体验和表情，表现出冷漠；（4）孤僻。通过走访班主任及随机调查，发现有30</w:t>
      </w:r>
      <w:r w:rsidR="00863852">
        <w:rPr>
          <w:rFonts w:ascii="仿宋_GB2312" w:eastAsia="仿宋_GB2312" w:hint="eastAsia"/>
          <w:sz w:val="32"/>
          <w:szCs w:val="32"/>
        </w:rPr>
        <w:t>％</w:t>
      </w:r>
      <w:r w:rsidRPr="00AC0E29">
        <w:rPr>
          <w:rFonts w:ascii="仿宋_GB2312" w:eastAsia="仿宋_GB2312" w:hint="eastAsia"/>
          <w:sz w:val="32"/>
          <w:szCs w:val="32"/>
        </w:rPr>
        <w:t>的学生与同龄人在一起时未感到快乐，其中12</w:t>
      </w:r>
      <w:r w:rsidR="00863852">
        <w:rPr>
          <w:rFonts w:ascii="仿宋_GB2312" w:eastAsia="仿宋_GB2312" w:hint="eastAsia"/>
          <w:sz w:val="32"/>
          <w:szCs w:val="32"/>
        </w:rPr>
        <w:t>％</w:t>
      </w:r>
      <w:r w:rsidRPr="00AC0E29">
        <w:rPr>
          <w:rFonts w:ascii="仿宋_GB2312" w:eastAsia="仿宋_GB2312" w:hint="eastAsia"/>
          <w:sz w:val="32"/>
          <w:szCs w:val="32"/>
        </w:rPr>
        <w:t>的学生感到不合群、孤独。测量中教师、家长对“交新朋友困难”、“在集体场合适应困难”、“不能融洽地与同学相处”的评定分别为8</w:t>
      </w:r>
      <w:r w:rsidR="00863852">
        <w:rPr>
          <w:rFonts w:ascii="仿宋_GB2312" w:eastAsia="仿宋_GB2312" w:hint="eastAsia"/>
          <w:sz w:val="32"/>
          <w:szCs w:val="32"/>
        </w:rPr>
        <w:t>％</w:t>
      </w:r>
      <w:r w:rsidRPr="00AC0E29">
        <w:rPr>
          <w:rFonts w:ascii="仿宋_GB2312" w:eastAsia="仿宋_GB2312" w:hint="eastAsia"/>
          <w:sz w:val="32"/>
          <w:szCs w:val="32"/>
        </w:rPr>
        <w:t>、16</w:t>
      </w:r>
      <w:r w:rsidR="00863852">
        <w:rPr>
          <w:rFonts w:ascii="仿宋_GB2312" w:eastAsia="仿宋_GB2312" w:hint="eastAsia"/>
          <w:sz w:val="32"/>
          <w:szCs w:val="32"/>
        </w:rPr>
        <w:t>％</w:t>
      </w:r>
      <w:r w:rsidRPr="00AC0E29">
        <w:rPr>
          <w:rFonts w:ascii="仿宋_GB2312" w:eastAsia="仿宋_GB2312" w:hint="eastAsia"/>
          <w:sz w:val="32"/>
          <w:szCs w:val="32"/>
        </w:rPr>
        <w:t>、11</w:t>
      </w:r>
      <w:r w:rsidR="00863852">
        <w:rPr>
          <w:rFonts w:ascii="仿宋_GB2312" w:eastAsia="仿宋_GB2312" w:hint="eastAsia"/>
          <w:sz w:val="32"/>
          <w:szCs w:val="32"/>
        </w:rPr>
        <w:t>％</w:t>
      </w:r>
      <w:r w:rsidRPr="00AC0E29">
        <w:rPr>
          <w:rFonts w:ascii="仿宋_GB2312" w:eastAsia="仿宋_GB2312" w:hint="eastAsia"/>
          <w:sz w:val="32"/>
          <w:szCs w:val="32"/>
        </w:rPr>
        <w:t>。孤僻是心理上的屏障，在一定程度上形成了部分中学生情感的封闭性，导致了</w:t>
      </w:r>
      <w:proofErr w:type="gramStart"/>
      <w:r w:rsidRPr="00AC0E29">
        <w:rPr>
          <w:rFonts w:ascii="仿宋_GB2312" w:eastAsia="仿宋_GB2312" w:hint="eastAsia"/>
          <w:sz w:val="32"/>
          <w:szCs w:val="32"/>
        </w:rPr>
        <w:t>其交往</w:t>
      </w:r>
      <w:proofErr w:type="gramEnd"/>
      <w:r w:rsidRPr="00AC0E29">
        <w:rPr>
          <w:rFonts w:ascii="仿宋_GB2312" w:eastAsia="仿宋_GB2312" w:hint="eastAsia"/>
          <w:sz w:val="32"/>
          <w:szCs w:val="32"/>
        </w:rPr>
        <w:t>的自卑、怯弱、排斥等。检验表明，中学生的孤独心理障碍无年龄的显著差异；（5）有些学生因教育、家庭和自身条件的限制，会认为自己不优秀、不如别人，导致严重的自卑感。他们会把失败归咎于自己的愚笨或题目难度，这种学习上的</w:t>
      </w:r>
      <w:proofErr w:type="gramStart"/>
      <w:r w:rsidRPr="00AC0E29">
        <w:rPr>
          <w:rFonts w:ascii="仿宋_GB2312" w:eastAsia="仿宋_GB2312" w:hint="eastAsia"/>
          <w:sz w:val="32"/>
          <w:szCs w:val="32"/>
        </w:rPr>
        <w:t>自卑会</w:t>
      </w:r>
      <w:proofErr w:type="gramEnd"/>
      <w:r w:rsidRPr="00AC0E29">
        <w:rPr>
          <w:rFonts w:ascii="仿宋_GB2312" w:eastAsia="仿宋_GB2312" w:hint="eastAsia"/>
          <w:sz w:val="32"/>
          <w:szCs w:val="32"/>
        </w:rPr>
        <w:t>导致他们变得羞怯、胆怯等不良倾向。调查发现，有32</w:t>
      </w:r>
      <w:r w:rsidR="00863852">
        <w:rPr>
          <w:rFonts w:ascii="仿宋_GB2312" w:eastAsia="仿宋_GB2312" w:hint="eastAsia"/>
          <w:sz w:val="32"/>
          <w:szCs w:val="32"/>
        </w:rPr>
        <w:t>％</w:t>
      </w:r>
      <w:r w:rsidRPr="00AC0E29">
        <w:rPr>
          <w:rFonts w:ascii="仿宋_GB2312" w:eastAsia="仿宋_GB2312" w:hint="eastAsia"/>
          <w:sz w:val="32"/>
          <w:szCs w:val="32"/>
        </w:rPr>
        <w:t>的学生出现了这种现象，而这种现象随年级升高呈递增态势；（6）学生的心理承受能力较差，往往不能正确对待批评、委屈和挫折，常常表现出逆反、小气等心理，甚至出现攻击性行为。调查发现，15</w:t>
      </w:r>
      <w:r w:rsidR="00863852">
        <w:rPr>
          <w:rFonts w:ascii="仿宋_GB2312" w:eastAsia="仿宋_GB2312" w:hint="eastAsia"/>
          <w:sz w:val="32"/>
          <w:szCs w:val="32"/>
        </w:rPr>
        <w:t>％</w:t>
      </w:r>
      <w:r w:rsidRPr="00AC0E29">
        <w:rPr>
          <w:rFonts w:ascii="仿宋_GB2312" w:eastAsia="仿宋_GB2312" w:hint="eastAsia"/>
          <w:sz w:val="32"/>
          <w:szCs w:val="32"/>
        </w:rPr>
        <w:t>-25</w:t>
      </w:r>
      <w:r w:rsidR="00863852">
        <w:rPr>
          <w:rFonts w:ascii="仿宋_GB2312" w:eastAsia="仿宋_GB2312" w:hint="eastAsia"/>
          <w:sz w:val="32"/>
          <w:szCs w:val="32"/>
        </w:rPr>
        <w:t>％</w:t>
      </w:r>
      <w:r w:rsidRPr="00AC0E29">
        <w:rPr>
          <w:rFonts w:ascii="仿宋_GB2312" w:eastAsia="仿宋_GB2312" w:hint="eastAsia"/>
          <w:sz w:val="32"/>
          <w:szCs w:val="32"/>
        </w:rPr>
        <w:t>的学生会在别人踩了一脚时予以报复，包括语言上的骂和有形</w:t>
      </w:r>
      <w:proofErr w:type="gramStart"/>
      <w:r w:rsidRPr="00AC0E29">
        <w:rPr>
          <w:rFonts w:ascii="仿宋_GB2312" w:eastAsia="仿宋_GB2312" w:hint="eastAsia"/>
          <w:sz w:val="32"/>
          <w:szCs w:val="32"/>
        </w:rPr>
        <w:t>的反踩一脚</w:t>
      </w:r>
      <w:proofErr w:type="gramEnd"/>
      <w:r w:rsidRPr="00AC0E29">
        <w:rPr>
          <w:rFonts w:ascii="仿宋_GB2312" w:eastAsia="仿宋_GB2312" w:hint="eastAsia"/>
          <w:sz w:val="32"/>
          <w:szCs w:val="32"/>
        </w:rPr>
        <w:t>。</w:t>
      </w:r>
    </w:p>
    <w:p w14:paraId="6BF3B832" w14:textId="70AE3573" w:rsidR="00AC0E29" w:rsidRP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在学校，教师是实施学生心理健康疏导和教育的责任主体，但他们在这方面存在三个问题：一是缺少心理教育方面的理论储备和实践经验，二是缺少心理教育方面的专业培训和专家指导，三是教师教学工作量较重，没有充足的时间和精力来关注和开展学生心理健康引导，等到真的出现问题了为时已晚。新课程改革以来，教师接受了大量的新课程培训和学科专业培训，零散地接受了少量的心理辅导培训，但不成系统，且具体要求也不够明确。现实中，教师“穿新鞋，走老路”的现象比比皆是，教师开展学生心理健康引导的现状没有得到根本改观。在家庭，家长对心理疾病的认知在逐年清晰，但是通过每学期开</w:t>
      </w:r>
      <w:r w:rsidRPr="00AC0E29">
        <w:rPr>
          <w:rFonts w:ascii="仿宋_GB2312" w:eastAsia="仿宋_GB2312" w:hint="eastAsia"/>
          <w:sz w:val="32"/>
          <w:szCs w:val="32"/>
        </w:rPr>
        <w:lastRenderedPageBreak/>
        <w:t>学时的一次心理测评，使用的是上世纪90年代引进西方式测量量表，通过主观答题问卷形式测量当下心理健康状况，随着国内物质生活水平提高和精神面貌变化，西方式问卷量表的信效度已不足15</w:t>
      </w:r>
      <w:r w:rsidR="00863852">
        <w:rPr>
          <w:rFonts w:ascii="仿宋_GB2312" w:eastAsia="仿宋_GB2312" w:hint="eastAsia"/>
          <w:sz w:val="32"/>
          <w:szCs w:val="32"/>
        </w:rPr>
        <w:t>％</w:t>
      </w:r>
      <w:r w:rsidRPr="00AC0E29">
        <w:rPr>
          <w:rFonts w:ascii="仿宋_GB2312" w:eastAsia="仿宋_GB2312" w:hint="eastAsia"/>
          <w:sz w:val="32"/>
          <w:szCs w:val="32"/>
        </w:rPr>
        <w:t>且在逐年下降。量表问卷测评的间隔时间限制一个人一年最多测两次，无法动态化监测，测评结果很难被家长认定，后续服务就无从谈起。在医院，主动带儿童青少年到医院就诊心理健康问题的家长数量在有心理问题的家庭占比很小，往往是问题很严重了才到医院接受专业诊疗，这对治疗难度以及儿童青少年的伤害都很大，医院在儿童青少年心理健康问题上的主动性很难落实到大范围群体上去。家校医融合历来都是学生心理健康工作难题，学校、家庭与医院之间的责任分工与担当往往模糊不清，难以快速高效完成对学生心理健康工作的支持。常规问卷式测量属于19世纪90年代国外引进产品，随着国内物质生活水平和精神面貌巨大变化，西方式测评量表已无法高效匹配测量，且无法短期内测量多次。因此，利用人工智能、大数据技术、通过数字化测评工具，及时发现和干预学生不健康的心理，提高心理健康水平，已经成为儿童青少年心理健康建设的一项必不可少的重要任务。</w:t>
      </w:r>
    </w:p>
    <w:p w14:paraId="7FEE3DA3" w14:textId="77777777" w:rsidR="00AC0E29" w:rsidRP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经编制组前期调研调查显示：近3年广西各地市均有开展儿童青少年心理健康筛查，筛查标准不统一，全区尚未有专门机构可以做人工智能数字化心理健康筛查，</w:t>
      </w:r>
      <w:proofErr w:type="gramStart"/>
      <w:r w:rsidRPr="00AC0E29">
        <w:rPr>
          <w:rFonts w:ascii="仿宋_GB2312" w:eastAsia="仿宋_GB2312" w:hint="eastAsia"/>
          <w:sz w:val="32"/>
          <w:szCs w:val="32"/>
        </w:rPr>
        <w:t>据深入</w:t>
      </w:r>
      <w:proofErr w:type="gramEnd"/>
      <w:r w:rsidRPr="00AC0E29">
        <w:rPr>
          <w:rFonts w:ascii="仿宋_GB2312" w:eastAsia="仿宋_GB2312" w:hint="eastAsia"/>
          <w:sz w:val="32"/>
          <w:szCs w:val="32"/>
        </w:rPr>
        <w:t>省外调研了解，近3年来，北京、上海等城市有使用人工智能数字化平台对部分学校开展儿童青少年进行心理健康筛查，经大概预计目前全区有5家机构需要人工智能数字化平台进行心理筛查服务标准来规范他们的服务。</w:t>
      </w:r>
    </w:p>
    <w:p w14:paraId="37A6B787" w14:textId="71BF9092" w:rsidR="00B94E0B" w:rsidRDefault="00AC0E29" w:rsidP="00AC0E29">
      <w:pPr>
        <w:spacing w:line="520" w:lineRule="exact"/>
        <w:ind w:firstLineChars="200" w:firstLine="640"/>
        <w:rPr>
          <w:rFonts w:ascii="仿宋_GB2312" w:eastAsia="仿宋_GB2312"/>
          <w:sz w:val="28"/>
          <w:szCs w:val="28"/>
        </w:rPr>
      </w:pPr>
      <w:r w:rsidRPr="00AC0E29">
        <w:rPr>
          <w:rFonts w:ascii="仿宋_GB2312" w:eastAsia="仿宋_GB2312" w:hint="eastAsia"/>
          <w:sz w:val="32"/>
          <w:szCs w:val="32"/>
        </w:rPr>
        <w:t>通过制定团体标准《儿童青少年人工智能数字化心理健康</w:t>
      </w:r>
      <w:r w:rsidRPr="00AC0E29">
        <w:rPr>
          <w:rFonts w:ascii="仿宋_GB2312" w:eastAsia="仿宋_GB2312" w:hint="eastAsia"/>
          <w:sz w:val="32"/>
          <w:szCs w:val="32"/>
        </w:rPr>
        <w:lastRenderedPageBreak/>
        <w:t>筛查规范》，以标准为抓手，统一规范儿童青少年人工智能数字化心理健康筛查涉及的术语和定义、基本要求、心理健康筛查工作流程、筛查内容、档案管理等要求，用标准化和规范化将更好的指导儿童青少年人工智能数字化心理健康筛查工作，对规范儿童青少年人工智能数字化心理健康筛查工作，精准助力规范化诊疗，促进儿童青少年全面健康发展具有重要意义。</w:t>
      </w:r>
    </w:p>
    <w:p w14:paraId="11DB938E" w14:textId="77777777" w:rsidR="00B94E0B" w:rsidRDefault="0080563C" w:rsidP="00A47616">
      <w:pPr>
        <w:autoSpaceDE w:val="0"/>
        <w:autoSpaceDN w:val="0"/>
        <w:adjustRightInd w:val="0"/>
        <w:spacing w:line="520" w:lineRule="exact"/>
        <w:ind w:firstLineChars="200" w:firstLine="640"/>
        <w:jc w:val="left"/>
        <w:rPr>
          <w:rFonts w:ascii="黑体" w:eastAsia="黑体" w:cs="仿宋_GB2312"/>
          <w:sz w:val="32"/>
          <w:szCs w:val="32"/>
        </w:rPr>
      </w:pPr>
      <w:r>
        <w:rPr>
          <w:rFonts w:ascii="黑体" w:eastAsia="黑体" w:cs="仿宋_GB2312" w:hint="eastAsia"/>
          <w:sz w:val="32"/>
          <w:szCs w:val="32"/>
        </w:rPr>
        <w:t>三、主要起草过程</w:t>
      </w:r>
    </w:p>
    <w:p w14:paraId="2FB87C70"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（一）成立标准编制工作组</w:t>
      </w:r>
    </w:p>
    <w:p w14:paraId="36E78CD0" w14:textId="0EE73DE2" w:rsidR="00EB3C38" w:rsidRPr="00E14738" w:rsidRDefault="0080563C" w:rsidP="00EB3C38">
      <w:pPr>
        <w:spacing w:line="520" w:lineRule="exact"/>
        <w:ind w:firstLineChars="200" w:firstLine="640"/>
        <w:jc w:val="left"/>
        <w:rPr>
          <w:rFonts w:ascii="仿宋_GB2312" w:eastAsia="仿宋_GB2312"/>
          <w:sz w:val="32"/>
          <w:szCs w:val="32"/>
        </w:rPr>
      </w:pPr>
      <w:r w:rsidRPr="00E14738">
        <w:rPr>
          <w:rFonts w:ascii="仿宋_GB2312" w:eastAsia="仿宋_GB2312" w:hint="eastAsia"/>
          <w:sz w:val="32"/>
          <w:szCs w:val="32"/>
        </w:rPr>
        <w:t>团体标准《</w:t>
      </w:r>
      <w:r w:rsidR="00A96DBE">
        <w:rPr>
          <w:rFonts w:ascii="仿宋_GB2312" w:eastAsia="仿宋_GB2312" w:hint="eastAsia"/>
          <w:sz w:val="32"/>
          <w:szCs w:val="32"/>
        </w:rPr>
        <w:t>儿童青少年人工智能数字化心理健康筛查规范</w:t>
      </w:r>
      <w:r w:rsidRPr="00E14738">
        <w:rPr>
          <w:rFonts w:ascii="仿宋_GB2312" w:eastAsia="仿宋_GB2312" w:hint="eastAsia"/>
          <w:sz w:val="32"/>
          <w:szCs w:val="32"/>
        </w:rPr>
        <w:t>》项目任务下达后，</w:t>
      </w:r>
      <w:r w:rsidR="00AC0E29" w:rsidRPr="00AC0E29">
        <w:rPr>
          <w:rFonts w:ascii="仿宋_GB2312" w:eastAsia="仿宋_GB2312" w:hint="eastAsia"/>
          <w:sz w:val="32"/>
          <w:szCs w:val="32"/>
        </w:rPr>
        <w:t>南宁市第五人民医院、玉林市退役军人医院（玉林市第四人民医院）、百色市第二人民医院、防城港市精神病医院、钦州市精神病医院、北海市合浦精神病医院</w:t>
      </w:r>
      <w:r w:rsidR="000D35F1">
        <w:rPr>
          <w:rFonts w:ascii="仿宋_GB2312" w:eastAsia="仿宋_GB2312" w:hint="eastAsia"/>
          <w:sz w:val="32"/>
          <w:szCs w:val="32"/>
        </w:rPr>
        <w:t>等单位</w:t>
      </w:r>
      <w:r w:rsidRPr="00E14738">
        <w:rPr>
          <w:rFonts w:ascii="仿宋_GB2312" w:eastAsia="仿宋_GB2312" w:hint="eastAsia"/>
          <w:sz w:val="32"/>
          <w:szCs w:val="32"/>
        </w:rPr>
        <w:t>成立了标准编制工作组，</w:t>
      </w:r>
      <w:r w:rsidR="00EB3C38" w:rsidRPr="00E14738">
        <w:rPr>
          <w:rFonts w:ascii="仿宋_GB2312" w:eastAsia="仿宋_GB2312" w:hint="eastAsia"/>
          <w:sz w:val="32"/>
          <w:szCs w:val="32"/>
        </w:rPr>
        <w:t>制定了起草编写方案与进度安排，明确任务职责，确定工作技术路线，开展标准研制工作。具体标准编制工作由起草单位相关人员配合完成。</w:t>
      </w:r>
    </w:p>
    <w:p w14:paraId="6C11E4B2" w14:textId="77777777" w:rsidR="00EB3C38" w:rsidRPr="00E14738" w:rsidRDefault="00EB3C38" w:rsidP="00EB3C38">
      <w:pPr>
        <w:spacing w:line="520" w:lineRule="exact"/>
        <w:ind w:firstLineChars="200" w:firstLine="640"/>
        <w:jc w:val="left"/>
        <w:rPr>
          <w:rFonts w:ascii="仿宋_GB2312" w:eastAsia="仿宋_GB2312"/>
          <w:sz w:val="32"/>
          <w:szCs w:val="32"/>
        </w:rPr>
      </w:pPr>
      <w:r w:rsidRPr="00E14738">
        <w:rPr>
          <w:rFonts w:ascii="仿宋_GB2312" w:eastAsia="仿宋_GB2312" w:hint="eastAsia"/>
          <w:sz w:val="32"/>
          <w:szCs w:val="32"/>
        </w:rPr>
        <w:t>为了明确标准编制的任务职责，确定工作技术路线，开展标准研制工作。编制工作组下设三个组，分别是资料收集组、草案编写组、标准实施组。</w:t>
      </w:r>
    </w:p>
    <w:p w14:paraId="057F83DE" w14:textId="56C69106" w:rsidR="00EB3C38" w:rsidRPr="00E14738" w:rsidRDefault="00EB3C38" w:rsidP="00EB3C38">
      <w:pPr>
        <w:spacing w:line="520" w:lineRule="exact"/>
        <w:ind w:firstLineChars="200" w:firstLine="640"/>
        <w:jc w:val="left"/>
        <w:rPr>
          <w:rFonts w:ascii="仿宋_GB2312" w:eastAsia="仿宋_GB2312"/>
          <w:sz w:val="32"/>
          <w:szCs w:val="32"/>
        </w:rPr>
      </w:pPr>
      <w:r w:rsidRPr="00E14738">
        <w:rPr>
          <w:rFonts w:ascii="仿宋_GB2312" w:eastAsia="仿宋_GB2312" w:hint="eastAsia"/>
          <w:sz w:val="32"/>
          <w:szCs w:val="32"/>
        </w:rPr>
        <w:t>资料收集组负责国内外有关</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相关文献资料的查询、收集和整理工作，查阅前期对</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的有关研究情况和目前科学界</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的研究进展；</w:t>
      </w:r>
    </w:p>
    <w:p w14:paraId="07F2913A" w14:textId="77777777" w:rsidR="00EB3C38" w:rsidRPr="00E14738" w:rsidRDefault="00EB3C38" w:rsidP="00EB3C38">
      <w:pPr>
        <w:spacing w:line="520" w:lineRule="exact"/>
        <w:ind w:firstLineChars="200" w:firstLine="640"/>
        <w:jc w:val="left"/>
        <w:rPr>
          <w:rFonts w:ascii="仿宋_GB2312" w:eastAsia="仿宋_GB2312"/>
          <w:sz w:val="32"/>
          <w:szCs w:val="32"/>
        </w:rPr>
      </w:pPr>
      <w:r w:rsidRPr="00E14738">
        <w:rPr>
          <w:rFonts w:ascii="仿宋_GB2312" w:eastAsia="仿宋_GB2312" w:hint="eastAsia"/>
          <w:sz w:val="32"/>
          <w:szCs w:val="32"/>
        </w:rPr>
        <w:t>草案编写组负责起草标准草案及后续征求意见稿和标准编制说明、送审稿及编制说明等编写工作，包括后期召开征求意见会、网上征求意见，以及标准的不断修改和完善。</w:t>
      </w:r>
    </w:p>
    <w:p w14:paraId="08C0F4F4" w14:textId="65BA50E1" w:rsidR="00B94E0B" w:rsidRDefault="00EB3C38" w:rsidP="00EB3C38">
      <w:pPr>
        <w:spacing w:line="520" w:lineRule="exact"/>
        <w:ind w:firstLineChars="200" w:firstLine="640"/>
        <w:jc w:val="left"/>
        <w:rPr>
          <w:rFonts w:ascii="仿宋_GB2312" w:eastAsia="仿宋_GB2312" w:cs="仿宋_GB2312"/>
          <w:sz w:val="28"/>
          <w:szCs w:val="28"/>
        </w:rPr>
      </w:pPr>
      <w:r w:rsidRPr="00E14738">
        <w:rPr>
          <w:rFonts w:ascii="仿宋_GB2312" w:eastAsia="仿宋_GB2312" w:hint="eastAsia"/>
          <w:sz w:val="32"/>
          <w:szCs w:val="32"/>
        </w:rPr>
        <w:lastRenderedPageBreak/>
        <w:t>标准</w:t>
      </w:r>
      <w:proofErr w:type="gramStart"/>
      <w:r w:rsidRPr="00E14738">
        <w:rPr>
          <w:rFonts w:ascii="仿宋_GB2312" w:eastAsia="仿宋_GB2312" w:hint="eastAsia"/>
          <w:sz w:val="32"/>
          <w:szCs w:val="32"/>
        </w:rPr>
        <w:t>实施组</w:t>
      </w:r>
      <w:proofErr w:type="gramEnd"/>
      <w:r w:rsidRPr="00E14738">
        <w:rPr>
          <w:rFonts w:ascii="仿宋_GB2312" w:eastAsia="仿宋_GB2312" w:hint="eastAsia"/>
          <w:sz w:val="32"/>
          <w:szCs w:val="32"/>
        </w:rPr>
        <w:t>负责团体标准《</w:t>
      </w:r>
      <w:r w:rsidR="00A96DBE">
        <w:rPr>
          <w:rFonts w:ascii="仿宋_GB2312" w:eastAsia="仿宋_GB2312" w:hint="eastAsia"/>
          <w:sz w:val="32"/>
          <w:szCs w:val="32"/>
        </w:rPr>
        <w:t>儿童青少年人工智能数字化心理健康筛查规范</w:t>
      </w:r>
      <w:r w:rsidRPr="00E14738">
        <w:rPr>
          <w:rFonts w:ascii="仿宋_GB2312" w:eastAsia="仿宋_GB2312" w:hint="eastAsia"/>
          <w:sz w:val="32"/>
          <w:szCs w:val="32"/>
        </w:rPr>
        <w:t>》发布后，组织相关医院、事业单位开展标准宣</w:t>
      </w:r>
      <w:proofErr w:type="gramStart"/>
      <w:r w:rsidRPr="00E14738">
        <w:rPr>
          <w:rFonts w:ascii="仿宋_GB2312" w:eastAsia="仿宋_GB2312" w:hint="eastAsia"/>
          <w:sz w:val="32"/>
          <w:szCs w:val="32"/>
        </w:rPr>
        <w:t>贯培训</w:t>
      </w:r>
      <w:proofErr w:type="gramEnd"/>
      <w:r w:rsidRPr="00E14738">
        <w:rPr>
          <w:rFonts w:ascii="仿宋_GB2312" w:eastAsia="仿宋_GB2312" w:hint="eastAsia"/>
          <w:sz w:val="32"/>
          <w:szCs w:val="32"/>
        </w:rPr>
        <w:t>会，对标准进行详细解读，</w:t>
      </w:r>
      <w:proofErr w:type="gramStart"/>
      <w:r w:rsidRPr="00E14738">
        <w:rPr>
          <w:rFonts w:ascii="仿宋_GB2312" w:eastAsia="仿宋_GB2312" w:hint="eastAsia"/>
          <w:sz w:val="32"/>
          <w:szCs w:val="32"/>
        </w:rPr>
        <w:t>让相关</w:t>
      </w:r>
      <w:proofErr w:type="gramEnd"/>
      <w:r w:rsidRPr="00E14738">
        <w:rPr>
          <w:rFonts w:ascii="仿宋_GB2312" w:eastAsia="仿宋_GB2312" w:hint="eastAsia"/>
          <w:sz w:val="32"/>
          <w:szCs w:val="32"/>
        </w:rPr>
        <w:t>人员了解标准，并根据标准对</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进行规范化操作，并对标准实施情况进行总结分析，不断对团体标准提出修正意见</w:t>
      </w:r>
      <w:r w:rsidR="0080563C" w:rsidRPr="00E14738">
        <w:rPr>
          <w:rFonts w:ascii="仿宋_GB2312" w:eastAsia="仿宋_GB2312" w:hint="eastAsia"/>
          <w:sz w:val="32"/>
          <w:szCs w:val="32"/>
        </w:rPr>
        <w:t>。</w:t>
      </w:r>
    </w:p>
    <w:p w14:paraId="6D81ED49"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（二）收集整理文献资料</w:t>
      </w:r>
    </w:p>
    <w:p w14:paraId="3395A5F5" w14:textId="050E4CD9" w:rsidR="00471CEC" w:rsidRPr="00E14738" w:rsidRDefault="0080563C" w:rsidP="005B304B">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标准编制工作组收集了国内有关</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的相关资料。主要有：</w:t>
      </w:r>
    </w:p>
    <w:p w14:paraId="0FBF0031" w14:textId="77777777" w:rsid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《DB11/T 3037—2023救助保护和儿童福利机构未成年人心理评估规范》</w:t>
      </w:r>
    </w:p>
    <w:p w14:paraId="4CA1E153" w14:textId="77777777" w:rsid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《DB12/T 3037—2023救助保护和儿童福利机构未成年人心理评估规范》</w:t>
      </w:r>
    </w:p>
    <w:p w14:paraId="41F349FF" w14:textId="77777777" w:rsidR="00AC0E29"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《DB13/T 3037—2023救助保护和儿童福利机构未成年人心理评估规范》</w:t>
      </w:r>
    </w:p>
    <w:p w14:paraId="731F2293" w14:textId="2D6A9747" w:rsidR="00471CEC" w:rsidRPr="005B304B" w:rsidRDefault="00AC0E29" w:rsidP="00AC0E29">
      <w:pPr>
        <w:spacing w:line="520" w:lineRule="exact"/>
        <w:ind w:firstLineChars="200" w:firstLine="640"/>
      </w:pPr>
      <w:r w:rsidRPr="00AC0E29">
        <w:rPr>
          <w:rFonts w:ascii="仿宋_GB2312" w:eastAsia="仿宋_GB2312" w:hint="eastAsia"/>
          <w:sz w:val="32"/>
          <w:szCs w:val="32"/>
        </w:rPr>
        <w:t>《DB4403/T 252—2022残疾人社会心理服务工作评估规范》</w:t>
      </w:r>
    </w:p>
    <w:p w14:paraId="5D69B121" w14:textId="77777777"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（三）研讨确定标准主体内容</w:t>
      </w:r>
    </w:p>
    <w:p w14:paraId="3ABD148F" w14:textId="062ECE07" w:rsidR="00B94E0B" w:rsidRPr="00E14738" w:rsidRDefault="0080563C">
      <w:pPr>
        <w:pStyle w:val="afd"/>
        <w:rPr>
          <w:rFonts w:ascii="仿宋_GB2312" w:eastAsia="仿宋_GB2312" w:hAnsi="Calibri"/>
        </w:rPr>
      </w:pPr>
      <w:r w:rsidRPr="00E14738">
        <w:rPr>
          <w:rFonts w:ascii="仿宋_GB2312" w:eastAsia="仿宋_GB2312" w:hAnsi="Calibri" w:hint="eastAsia"/>
        </w:rPr>
        <w:t>标准编制工作组在对收集的资料进行整理研究之后，标准编制工作组召开了标准编制会议，对标准的整体框架结构进行了研究，并对标准的关键性内容进行了初步探讨。经过研究，标准的主体内容</w:t>
      </w:r>
      <w:bookmarkStart w:id="0" w:name="_GoBack"/>
      <w:bookmarkEnd w:id="0"/>
      <w:r w:rsidRPr="00E14738">
        <w:rPr>
          <w:rFonts w:ascii="仿宋_GB2312" w:eastAsia="仿宋_GB2312" w:hAnsi="Calibri" w:hint="eastAsia"/>
        </w:rPr>
        <w:t>为</w:t>
      </w:r>
      <w:r w:rsidR="003D431C" w:rsidRPr="008D78B0">
        <w:rPr>
          <w:rFonts w:ascii="仿宋_GB2312" w:eastAsia="仿宋_GB2312" w:hint="eastAsia"/>
        </w:rPr>
        <w:t>术语和定义、</w:t>
      </w:r>
      <w:r w:rsidR="003D431C">
        <w:rPr>
          <w:rFonts w:ascii="仿宋_GB2312" w:eastAsia="仿宋_GB2312" w:hint="eastAsia"/>
        </w:rPr>
        <w:t>基本要求、</w:t>
      </w:r>
      <w:r w:rsidR="003D431C" w:rsidRPr="003D431C">
        <w:rPr>
          <w:rFonts w:ascii="仿宋_GB2312" w:eastAsia="仿宋_GB2312" w:hAnsi="Calibri" w:cs="Times New Roman" w:hint="eastAsia"/>
        </w:rPr>
        <w:t>筛查内容与方法、</w:t>
      </w:r>
      <w:r w:rsidR="003D431C">
        <w:rPr>
          <w:rFonts w:ascii="仿宋_GB2312" w:eastAsia="仿宋_GB2312" w:hint="eastAsia"/>
        </w:rPr>
        <w:t>数字化筛查流程及要求、档案管理</w:t>
      </w:r>
      <w:r w:rsidRPr="00E14738">
        <w:rPr>
          <w:rFonts w:ascii="仿宋_GB2312" w:eastAsia="仿宋_GB2312" w:hAnsi="Calibri" w:hint="eastAsia"/>
        </w:rPr>
        <w:t>。</w:t>
      </w:r>
    </w:p>
    <w:p w14:paraId="02CA8D11" w14:textId="3BF8E8E1" w:rsidR="00B94E0B" w:rsidRDefault="0080563C">
      <w:pPr>
        <w:spacing w:line="520" w:lineRule="exact"/>
        <w:ind w:firstLine="675"/>
        <w:rPr>
          <w:rFonts w:ascii="仿宋" w:eastAsia="仿宋" w:hAnsi="仿宋" w:cs="仿宋_GB2312"/>
          <w:b/>
          <w:sz w:val="32"/>
          <w:szCs w:val="32"/>
        </w:rPr>
      </w:pPr>
      <w:r>
        <w:rPr>
          <w:rFonts w:ascii="仿宋" w:eastAsia="仿宋" w:hAnsi="仿宋" w:cs="仿宋_GB2312" w:hint="eastAsia"/>
          <w:b/>
          <w:sz w:val="32"/>
          <w:szCs w:val="32"/>
        </w:rPr>
        <w:t>（四）</w:t>
      </w:r>
      <w:r w:rsidR="00110AC2">
        <w:rPr>
          <w:rFonts w:ascii="仿宋" w:eastAsia="仿宋" w:hAnsi="仿宋" w:cs="仿宋_GB2312" w:hint="eastAsia"/>
          <w:b/>
          <w:sz w:val="32"/>
          <w:szCs w:val="32"/>
        </w:rPr>
        <w:t>立项、</w:t>
      </w:r>
      <w:r>
        <w:rPr>
          <w:rFonts w:ascii="仿宋" w:eastAsia="仿宋" w:hAnsi="仿宋" w:cs="仿宋_GB2312" w:hint="eastAsia"/>
          <w:b/>
          <w:sz w:val="32"/>
          <w:szCs w:val="32"/>
        </w:rPr>
        <w:t>调研及形成草案、征求意见稿</w:t>
      </w:r>
    </w:p>
    <w:p w14:paraId="2F9273DC" w14:textId="6DCC4E1B"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202</w:t>
      </w:r>
      <w:r w:rsidR="00C63CAC" w:rsidRPr="00E14738">
        <w:rPr>
          <w:rFonts w:ascii="仿宋_GB2312" w:eastAsia="仿宋_GB2312" w:hint="eastAsia"/>
          <w:sz w:val="32"/>
          <w:szCs w:val="32"/>
        </w:rPr>
        <w:t>4</w:t>
      </w:r>
      <w:r w:rsidRPr="00E14738">
        <w:rPr>
          <w:rFonts w:ascii="仿宋_GB2312" w:eastAsia="仿宋_GB2312" w:hint="eastAsia"/>
          <w:sz w:val="32"/>
          <w:szCs w:val="32"/>
        </w:rPr>
        <w:t>年</w:t>
      </w:r>
      <w:r w:rsidR="00BD049A">
        <w:rPr>
          <w:rFonts w:ascii="仿宋_GB2312" w:eastAsia="仿宋_GB2312" w:hint="eastAsia"/>
          <w:sz w:val="32"/>
          <w:szCs w:val="32"/>
        </w:rPr>
        <w:t>7</w:t>
      </w:r>
      <w:r w:rsidRPr="00E14738">
        <w:rPr>
          <w:rFonts w:ascii="仿宋_GB2312" w:eastAsia="仿宋_GB2312" w:hint="eastAsia"/>
          <w:sz w:val="32"/>
          <w:szCs w:val="32"/>
        </w:rPr>
        <w:t>月～</w:t>
      </w:r>
      <w:r w:rsidR="00BD049A">
        <w:rPr>
          <w:rFonts w:ascii="仿宋_GB2312" w:eastAsia="仿宋_GB2312" w:hint="eastAsia"/>
          <w:sz w:val="32"/>
          <w:szCs w:val="32"/>
        </w:rPr>
        <w:t>8</w:t>
      </w:r>
      <w:r w:rsidR="000171F6" w:rsidRPr="00E14738">
        <w:rPr>
          <w:rFonts w:ascii="仿宋_GB2312" w:eastAsia="仿宋_GB2312" w:hint="eastAsia"/>
          <w:sz w:val="32"/>
          <w:szCs w:val="32"/>
        </w:rPr>
        <w:t>月</w:t>
      </w:r>
      <w:r w:rsidRPr="00E14738">
        <w:rPr>
          <w:rFonts w:ascii="仿宋_GB2312" w:eastAsia="仿宋_GB2312" w:hint="eastAsia"/>
          <w:sz w:val="32"/>
          <w:szCs w:val="32"/>
        </w:rPr>
        <w:t>，标准编制工作组查阅了大量的国内文献资料，</w:t>
      </w:r>
      <w:r w:rsidR="00BD049A" w:rsidRPr="00BD049A">
        <w:rPr>
          <w:rFonts w:ascii="仿宋_GB2312" w:eastAsia="仿宋_GB2312" w:hint="eastAsia"/>
          <w:sz w:val="32"/>
          <w:szCs w:val="32"/>
        </w:rPr>
        <w:t>进行了广泛实地调研工作，查阅了大量的国内外文献资料，经编制组反复讨论，</w:t>
      </w:r>
      <w:r w:rsidR="00B37157" w:rsidRPr="00E14738">
        <w:rPr>
          <w:rFonts w:ascii="仿宋_GB2312" w:eastAsia="仿宋_GB2312" w:hint="eastAsia"/>
          <w:sz w:val="32"/>
          <w:szCs w:val="32"/>
        </w:rPr>
        <w:t>对</w:t>
      </w:r>
      <w:r w:rsidR="00A96DBE">
        <w:rPr>
          <w:rFonts w:ascii="仿宋_GB2312" w:eastAsia="仿宋_GB2312" w:hint="eastAsia"/>
          <w:sz w:val="32"/>
          <w:szCs w:val="32"/>
        </w:rPr>
        <w:t>儿童青少年人工智能数字化心理健</w:t>
      </w:r>
      <w:r w:rsidR="00A96DBE">
        <w:rPr>
          <w:rFonts w:ascii="仿宋_GB2312" w:eastAsia="仿宋_GB2312" w:hint="eastAsia"/>
          <w:sz w:val="32"/>
          <w:szCs w:val="32"/>
        </w:rPr>
        <w:lastRenderedPageBreak/>
        <w:t>康筛查</w:t>
      </w:r>
      <w:r w:rsidR="00B37157" w:rsidRPr="00E14738">
        <w:rPr>
          <w:rFonts w:ascii="仿宋_GB2312" w:eastAsia="仿宋_GB2312" w:hint="eastAsia"/>
          <w:sz w:val="32"/>
          <w:szCs w:val="32"/>
        </w:rPr>
        <w:t>的实践情况进行系统总结</w:t>
      </w:r>
      <w:r w:rsidR="00A12161" w:rsidRPr="00E14738">
        <w:rPr>
          <w:rFonts w:ascii="仿宋_GB2312" w:eastAsia="仿宋_GB2312" w:hint="eastAsia"/>
          <w:sz w:val="32"/>
          <w:szCs w:val="32"/>
        </w:rPr>
        <w:t>，</w:t>
      </w:r>
      <w:r w:rsidRPr="00E14738">
        <w:rPr>
          <w:rFonts w:ascii="仿宋_GB2312" w:eastAsia="仿宋_GB2312" w:hint="eastAsia"/>
          <w:sz w:val="32"/>
          <w:szCs w:val="32"/>
        </w:rPr>
        <w:t>形成了标准的基本构架，对主要内容进行了讨论并对项目的工作进行了部署和安排。</w:t>
      </w:r>
    </w:p>
    <w:p w14:paraId="3FBE194E" w14:textId="442A1824" w:rsidR="006342DB" w:rsidRPr="00E14738" w:rsidRDefault="0080563C" w:rsidP="006342DB">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2024年</w:t>
      </w:r>
      <w:r w:rsidR="00BD049A">
        <w:rPr>
          <w:rFonts w:ascii="仿宋_GB2312" w:eastAsia="仿宋_GB2312" w:hint="eastAsia"/>
          <w:sz w:val="32"/>
          <w:szCs w:val="32"/>
        </w:rPr>
        <w:t>8</w:t>
      </w:r>
      <w:r w:rsidRPr="00E14738">
        <w:rPr>
          <w:rFonts w:ascii="仿宋_GB2312" w:eastAsia="仿宋_GB2312" w:hint="eastAsia"/>
          <w:sz w:val="32"/>
          <w:szCs w:val="32"/>
        </w:rPr>
        <w:t>月</w:t>
      </w:r>
      <w:r w:rsidR="00B37157" w:rsidRPr="00E14738">
        <w:rPr>
          <w:rFonts w:ascii="仿宋_GB2312" w:eastAsia="仿宋_GB2312" w:hint="eastAsia"/>
          <w:sz w:val="32"/>
          <w:szCs w:val="32"/>
        </w:rPr>
        <w:t>～</w:t>
      </w:r>
      <w:r w:rsidR="00BD049A">
        <w:rPr>
          <w:rFonts w:ascii="仿宋_GB2312" w:eastAsia="仿宋_GB2312" w:hint="eastAsia"/>
          <w:sz w:val="32"/>
          <w:szCs w:val="32"/>
        </w:rPr>
        <w:t>9</w:t>
      </w:r>
      <w:r w:rsidR="00B37157" w:rsidRPr="00E14738">
        <w:rPr>
          <w:rFonts w:ascii="仿宋_GB2312" w:eastAsia="仿宋_GB2312" w:hint="eastAsia"/>
          <w:sz w:val="32"/>
          <w:szCs w:val="32"/>
        </w:rPr>
        <w:t>月</w:t>
      </w:r>
      <w:r w:rsidRPr="00E14738">
        <w:rPr>
          <w:rFonts w:ascii="仿宋_GB2312" w:eastAsia="仿宋_GB2312" w:hint="eastAsia"/>
          <w:sz w:val="32"/>
          <w:szCs w:val="32"/>
        </w:rPr>
        <w:t>，在前期工作的基础之上，通过理清逻辑脉络，整合已有参考资料中有关</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的要求，并在目前</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实际操作的基础上，按照简化、统一等原则编制完成团体标准《</w:t>
      </w:r>
      <w:r w:rsidR="00A96DBE">
        <w:rPr>
          <w:rFonts w:ascii="仿宋_GB2312" w:eastAsia="仿宋_GB2312" w:hint="eastAsia"/>
          <w:sz w:val="32"/>
          <w:szCs w:val="32"/>
        </w:rPr>
        <w:t>儿童青少年人工智能数字化心理健康筛查规范</w:t>
      </w:r>
      <w:r w:rsidRPr="00E14738">
        <w:rPr>
          <w:rFonts w:ascii="仿宋_GB2312" w:eastAsia="仿宋_GB2312" w:hint="eastAsia"/>
          <w:sz w:val="32"/>
          <w:szCs w:val="32"/>
        </w:rPr>
        <w:t>》（草案）。</w:t>
      </w:r>
    </w:p>
    <w:p w14:paraId="784143C3" w14:textId="7A1FDE90" w:rsidR="006342DB" w:rsidRDefault="0080563C" w:rsidP="006342DB">
      <w:pPr>
        <w:spacing w:line="520" w:lineRule="exact"/>
        <w:ind w:firstLineChars="200" w:firstLine="640"/>
        <w:rPr>
          <w:rFonts w:ascii="仿宋" w:eastAsia="仿宋" w:hAnsi="仿宋"/>
          <w:sz w:val="32"/>
          <w:szCs w:val="32"/>
        </w:rPr>
      </w:pPr>
      <w:r w:rsidRPr="00E14738">
        <w:rPr>
          <w:rFonts w:ascii="仿宋_GB2312" w:eastAsia="仿宋_GB2312" w:hint="eastAsia"/>
          <w:sz w:val="32"/>
          <w:szCs w:val="32"/>
        </w:rPr>
        <w:t>2024年</w:t>
      </w:r>
      <w:r w:rsidR="00BD049A">
        <w:rPr>
          <w:rFonts w:ascii="仿宋_GB2312" w:eastAsia="仿宋_GB2312" w:hint="eastAsia"/>
          <w:sz w:val="32"/>
          <w:szCs w:val="32"/>
        </w:rPr>
        <w:t>10</w:t>
      </w:r>
      <w:r w:rsidRPr="00E14738">
        <w:rPr>
          <w:rFonts w:ascii="仿宋_GB2312" w:eastAsia="仿宋_GB2312" w:hint="eastAsia"/>
          <w:sz w:val="32"/>
          <w:szCs w:val="32"/>
        </w:rPr>
        <w:t>月</w:t>
      </w:r>
      <w:r w:rsidR="00B37157" w:rsidRPr="00E14738">
        <w:rPr>
          <w:rFonts w:ascii="仿宋_GB2312" w:eastAsia="仿宋_GB2312" w:hint="eastAsia"/>
          <w:sz w:val="32"/>
          <w:szCs w:val="32"/>
        </w:rPr>
        <w:t>～</w:t>
      </w:r>
      <w:r w:rsidR="00757506">
        <w:rPr>
          <w:rFonts w:ascii="仿宋_GB2312" w:eastAsia="仿宋_GB2312" w:hint="eastAsia"/>
          <w:sz w:val="32"/>
          <w:szCs w:val="32"/>
        </w:rPr>
        <w:t>2025年2</w:t>
      </w:r>
      <w:r w:rsidR="00B37157" w:rsidRPr="00E14738">
        <w:rPr>
          <w:rFonts w:ascii="仿宋_GB2312" w:eastAsia="仿宋_GB2312" w:hint="eastAsia"/>
          <w:sz w:val="32"/>
          <w:szCs w:val="32"/>
        </w:rPr>
        <w:t>月</w:t>
      </w:r>
      <w:r w:rsidRPr="00E14738">
        <w:rPr>
          <w:rFonts w:ascii="仿宋_GB2312" w:eastAsia="仿宋_GB2312" w:hint="eastAsia"/>
          <w:sz w:val="32"/>
          <w:szCs w:val="32"/>
        </w:rPr>
        <w:t>，标准编制工作组</w:t>
      </w:r>
      <w:r w:rsidR="00BD049A">
        <w:rPr>
          <w:rFonts w:ascii="仿宋_GB2312" w:eastAsia="仿宋_GB2312" w:hint="eastAsia"/>
          <w:sz w:val="32"/>
          <w:szCs w:val="32"/>
        </w:rPr>
        <w:t>再次开展讨论会，</w:t>
      </w:r>
      <w:r w:rsidR="00BD049A" w:rsidRPr="00BD049A">
        <w:rPr>
          <w:rFonts w:ascii="仿宋_GB2312" w:eastAsia="仿宋_GB2312" w:hint="eastAsia"/>
          <w:sz w:val="32"/>
          <w:szCs w:val="32"/>
        </w:rPr>
        <w:t>并实际征多家相关单位的内部意见，通过收集反馈了大量意见，标准编制工作组多次召开会议，对标准草案进行了反复修改和研究讨论</w:t>
      </w:r>
      <w:r w:rsidR="00BD049A">
        <w:rPr>
          <w:rFonts w:ascii="仿宋_GB2312" w:eastAsia="仿宋_GB2312" w:hint="eastAsia"/>
          <w:sz w:val="32"/>
          <w:szCs w:val="32"/>
        </w:rPr>
        <w:t>，</w:t>
      </w:r>
      <w:r w:rsidR="00110AC2" w:rsidRPr="00E14738">
        <w:rPr>
          <w:rFonts w:ascii="仿宋_GB2312" w:eastAsia="仿宋_GB2312" w:hint="eastAsia"/>
          <w:sz w:val="32"/>
          <w:szCs w:val="32"/>
        </w:rPr>
        <w:t>明确</w:t>
      </w:r>
      <w:r w:rsidR="00A96DBE">
        <w:rPr>
          <w:rFonts w:ascii="仿宋_GB2312" w:eastAsia="仿宋_GB2312" w:hint="eastAsia"/>
          <w:sz w:val="32"/>
          <w:szCs w:val="32"/>
        </w:rPr>
        <w:t>儿童青少年人工智能数字化心理健康筛查</w:t>
      </w:r>
      <w:r w:rsidR="00BD049A">
        <w:rPr>
          <w:rFonts w:ascii="仿宋_GB2312" w:eastAsia="仿宋_GB2312" w:hint="eastAsia"/>
          <w:sz w:val="32"/>
          <w:szCs w:val="32"/>
        </w:rPr>
        <w:t>的</w:t>
      </w:r>
      <w:r w:rsidR="00110AC2" w:rsidRPr="00E14738">
        <w:rPr>
          <w:rFonts w:ascii="仿宋_GB2312" w:eastAsia="仿宋_GB2312" w:hint="eastAsia"/>
          <w:sz w:val="32"/>
          <w:szCs w:val="32"/>
        </w:rPr>
        <w:t>要点，</w:t>
      </w:r>
      <w:r w:rsidRPr="00E14738">
        <w:rPr>
          <w:rFonts w:ascii="仿宋_GB2312" w:eastAsia="仿宋_GB2312" w:hint="eastAsia"/>
          <w:sz w:val="32"/>
          <w:szCs w:val="32"/>
        </w:rPr>
        <w:t>掌握了</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的基本情况以及要求，最终形成了</w:t>
      </w:r>
      <w:bookmarkStart w:id="1" w:name="_Hlk120181503"/>
      <w:r w:rsidRPr="00E14738">
        <w:rPr>
          <w:rFonts w:ascii="仿宋_GB2312" w:eastAsia="仿宋_GB2312" w:hint="eastAsia"/>
          <w:sz w:val="32"/>
          <w:szCs w:val="32"/>
        </w:rPr>
        <w:t>团体标准《</w:t>
      </w:r>
      <w:r w:rsidR="00A96DBE">
        <w:rPr>
          <w:rFonts w:ascii="仿宋_GB2312" w:eastAsia="仿宋_GB2312" w:hint="eastAsia"/>
          <w:sz w:val="32"/>
          <w:szCs w:val="32"/>
        </w:rPr>
        <w:t>儿童青少年人工智能数字化心理健康筛查规范</w:t>
      </w:r>
      <w:r w:rsidRPr="00E14738">
        <w:rPr>
          <w:rFonts w:ascii="仿宋_GB2312" w:eastAsia="仿宋_GB2312" w:hint="eastAsia"/>
          <w:sz w:val="32"/>
          <w:szCs w:val="32"/>
        </w:rPr>
        <w:t>》（征求意见稿）及其编制说明。</w:t>
      </w:r>
      <w:bookmarkEnd w:id="1"/>
    </w:p>
    <w:p w14:paraId="284F7A2F" w14:textId="77777777" w:rsidR="00B94E0B" w:rsidRDefault="0080563C" w:rsidP="00A47616">
      <w:pPr>
        <w:autoSpaceDE w:val="0"/>
        <w:autoSpaceDN w:val="0"/>
        <w:adjustRightInd w:val="0"/>
        <w:spacing w:line="520" w:lineRule="exact"/>
        <w:ind w:firstLineChars="200" w:firstLine="640"/>
        <w:jc w:val="left"/>
        <w:rPr>
          <w:rFonts w:ascii="黑体" w:eastAsia="黑体" w:cs="仿宋_GB2312"/>
          <w:sz w:val="32"/>
          <w:szCs w:val="32"/>
        </w:rPr>
      </w:pPr>
      <w:r>
        <w:rPr>
          <w:rFonts w:ascii="黑体" w:eastAsia="黑体" w:cs="仿宋_GB2312" w:hint="eastAsia"/>
          <w:sz w:val="32"/>
          <w:szCs w:val="32"/>
        </w:rPr>
        <w:t>四、制定标准的原则和依据，与现行法律、法规的关系，与有关国家标准、行业标准的协调情况</w:t>
      </w:r>
    </w:p>
    <w:p w14:paraId="0C0F24DC" w14:textId="77777777" w:rsidR="00B94E0B" w:rsidRDefault="0080563C">
      <w:pPr>
        <w:widowControl/>
        <w:tabs>
          <w:tab w:val="center" w:pos="4201"/>
          <w:tab w:val="right" w:leader="dot" w:pos="9298"/>
        </w:tabs>
        <w:autoSpaceDE w:val="0"/>
        <w:autoSpaceDN w:val="0"/>
        <w:spacing w:line="520" w:lineRule="exact"/>
        <w:ind w:firstLine="675"/>
        <w:outlineLvl w:val="1"/>
        <w:rPr>
          <w:rFonts w:ascii="仿宋" w:eastAsia="仿宋" w:hAnsi="仿宋"/>
          <w:b/>
          <w:bCs/>
          <w:kern w:val="0"/>
          <w:sz w:val="32"/>
          <w:szCs w:val="32"/>
        </w:rPr>
      </w:pPr>
      <w:r>
        <w:rPr>
          <w:rFonts w:ascii="仿宋" w:eastAsia="仿宋" w:hAnsi="仿宋" w:hint="eastAsia"/>
          <w:b/>
          <w:bCs/>
          <w:kern w:val="0"/>
          <w:sz w:val="32"/>
          <w:szCs w:val="32"/>
        </w:rPr>
        <w:t>（一）编制原则</w:t>
      </w:r>
    </w:p>
    <w:p w14:paraId="3C05BFD9"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1、实用性原则</w:t>
      </w:r>
    </w:p>
    <w:p w14:paraId="439DBCF3" w14:textId="120705E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本标准是在充分收集国内外相关资料和文献、调研分析</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现状，结合起草单位前期研究工作取得的研究成果及积累的实践经验，并借鉴国内</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进行总结起草的，符合工作实际，有利于</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的实施与推广，具有可操作性和实用性。</w:t>
      </w:r>
    </w:p>
    <w:p w14:paraId="15669D4F"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2、协调性原则</w:t>
      </w:r>
    </w:p>
    <w:p w14:paraId="1CAD89D0" w14:textId="14C254A1"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lastRenderedPageBreak/>
        <w:t>本文件编写过程中注意了与</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相关法律法规的协调问题，在内容上与现行法律法规、标准协调一致。</w:t>
      </w:r>
    </w:p>
    <w:p w14:paraId="488CA72F"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3、规范性原则</w:t>
      </w:r>
    </w:p>
    <w:p w14:paraId="56F69FDF" w14:textId="7777777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本文件严格按照GB/T 1.1—2020《标准化工作规范  第1部分：标准化文件的结构和起草规则》编写本标准的内容，保证标准的编写质量。</w:t>
      </w:r>
    </w:p>
    <w:p w14:paraId="4E601A22" w14:textId="77777777" w:rsidR="00B94E0B" w:rsidRDefault="0080563C" w:rsidP="00AA4E65">
      <w:pPr>
        <w:spacing w:line="520" w:lineRule="exact"/>
        <w:ind w:firstLineChars="200" w:firstLine="643"/>
        <w:rPr>
          <w:rFonts w:ascii="仿宋" w:eastAsia="仿宋" w:hAnsi="仿宋"/>
          <w:b/>
          <w:sz w:val="32"/>
          <w:szCs w:val="32"/>
        </w:rPr>
      </w:pPr>
      <w:r>
        <w:rPr>
          <w:rFonts w:ascii="仿宋" w:eastAsia="仿宋" w:hAnsi="仿宋" w:hint="eastAsia"/>
          <w:b/>
          <w:sz w:val="32"/>
          <w:szCs w:val="32"/>
        </w:rPr>
        <w:t>4、前瞻性原则</w:t>
      </w:r>
    </w:p>
    <w:p w14:paraId="57D7684F" w14:textId="6A8DE69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本文件在兼顾当前区内</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现实情况的同时，还考虑到了</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的需要，在标准中体现了个别特色性、前瞻性和先进性条款，作为对</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的指导。</w:t>
      </w:r>
    </w:p>
    <w:p w14:paraId="7DC9965B" w14:textId="77777777" w:rsidR="00B94E0B" w:rsidRDefault="0080563C">
      <w:pPr>
        <w:spacing w:line="520" w:lineRule="exact"/>
        <w:ind w:firstLine="675"/>
        <w:rPr>
          <w:rFonts w:ascii="仿宋" w:eastAsia="仿宋" w:hAnsi="仿宋"/>
          <w:b/>
          <w:bCs/>
          <w:sz w:val="32"/>
          <w:szCs w:val="32"/>
        </w:rPr>
      </w:pPr>
      <w:r>
        <w:rPr>
          <w:rFonts w:ascii="仿宋" w:eastAsia="仿宋" w:hAnsi="仿宋" w:hint="eastAsia"/>
          <w:b/>
          <w:bCs/>
          <w:sz w:val="32"/>
          <w:szCs w:val="32"/>
        </w:rPr>
        <w:t>（二）编制依据</w:t>
      </w:r>
    </w:p>
    <w:p w14:paraId="399A2455" w14:textId="43864D81"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本标准严格按照GB/T 1.1—2020《标准化工作规范  第1部分：标准化文件的结构和起草规则》的规则起草，标准主要内容依据起草单位在</w:t>
      </w:r>
      <w:r w:rsidR="00A96DBE">
        <w:rPr>
          <w:rFonts w:ascii="仿宋_GB2312" w:eastAsia="仿宋_GB2312" w:hint="eastAsia"/>
          <w:sz w:val="32"/>
          <w:szCs w:val="32"/>
        </w:rPr>
        <w:t>儿童青少年人工智能数字化心理健康筛查</w:t>
      </w:r>
      <w:r w:rsidRPr="00E14738">
        <w:rPr>
          <w:rFonts w:ascii="仿宋_GB2312" w:eastAsia="仿宋_GB2312" w:hint="eastAsia"/>
          <w:sz w:val="32"/>
          <w:szCs w:val="32"/>
        </w:rPr>
        <w:t>过程中的实践经验确定。</w:t>
      </w:r>
    </w:p>
    <w:p w14:paraId="6970B3B5" w14:textId="77777777" w:rsidR="00B94E0B" w:rsidRDefault="0080563C">
      <w:pPr>
        <w:spacing w:line="520" w:lineRule="exact"/>
        <w:ind w:firstLine="675"/>
        <w:rPr>
          <w:rFonts w:ascii="仿宋" w:eastAsia="仿宋" w:hAnsi="仿宋"/>
          <w:b/>
          <w:bCs/>
          <w:sz w:val="32"/>
          <w:szCs w:val="32"/>
        </w:rPr>
      </w:pPr>
      <w:r>
        <w:rPr>
          <w:rFonts w:ascii="仿宋" w:eastAsia="仿宋" w:hAnsi="仿宋" w:hint="eastAsia"/>
          <w:b/>
          <w:bCs/>
          <w:sz w:val="32"/>
          <w:szCs w:val="32"/>
        </w:rPr>
        <w:t>（三）与现行法律、法规的关系，与有关国家标准、行业标准的协调情况</w:t>
      </w:r>
    </w:p>
    <w:p w14:paraId="23AB1700" w14:textId="7777777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本标准与相关法律法规、强制性标准协调一致，无冲突。</w:t>
      </w:r>
    </w:p>
    <w:p w14:paraId="18AC6B2F" w14:textId="5B5FD56D" w:rsidR="00B94E0B" w:rsidRPr="002549F7" w:rsidRDefault="00AC0E29" w:rsidP="00AC0E29">
      <w:pPr>
        <w:spacing w:line="520" w:lineRule="exact"/>
        <w:ind w:firstLineChars="200" w:firstLine="640"/>
        <w:rPr>
          <w:rFonts w:ascii="仿宋_GB2312" w:eastAsia="仿宋_GB2312"/>
          <w:sz w:val="32"/>
          <w:szCs w:val="32"/>
        </w:rPr>
      </w:pPr>
      <w:r w:rsidRPr="00AC0E29">
        <w:rPr>
          <w:rFonts w:ascii="仿宋_GB2312" w:eastAsia="仿宋_GB2312" w:hint="eastAsia"/>
          <w:sz w:val="32"/>
          <w:szCs w:val="32"/>
        </w:rPr>
        <w:t>经查阅，截至目前，国内暂无与“儿童青少年人工智能”、“人工智能数字化”、“心理健康筛查”、“心理健康评估”、“儿童青少年 人工智能”、“人工智能 数字化”、“心理 筛查”相关的国家标准、行业标准、地方标准及团体标准，与“心理 评估”相关的标准有《DB11/T 3037—2023救助保护和儿</w:t>
      </w:r>
      <w:r w:rsidRPr="00AC0E29">
        <w:rPr>
          <w:rFonts w:ascii="仿宋_GB2312" w:eastAsia="仿宋_GB2312" w:hint="eastAsia"/>
          <w:sz w:val="32"/>
          <w:szCs w:val="32"/>
        </w:rPr>
        <w:lastRenderedPageBreak/>
        <w:t>童福利机构未成年人心理评估规范》《DB12/T 3037—2023救助保护和儿童福利机构未成年人心理评估规范》《DB13/T 3037—2023救助保护和儿童福利机构未成年人心理评估规范》《DB4403/T 252—2022残疾人社会心理服务工作评估规范》。</w:t>
      </w:r>
      <w:r>
        <w:rPr>
          <w:rFonts w:ascii="仿宋_GB2312" w:eastAsia="仿宋_GB2312" w:hint="eastAsia"/>
          <w:sz w:val="32"/>
          <w:szCs w:val="32"/>
        </w:rPr>
        <w:t>其中，</w:t>
      </w:r>
      <w:r w:rsidRPr="00AC0E29">
        <w:rPr>
          <w:rFonts w:ascii="仿宋_GB2312" w:eastAsia="仿宋_GB2312" w:hint="eastAsia"/>
          <w:sz w:val="32"/>
          <w:szCs w:val="32"/>
        </w:rPr>
        <w:t>DB11/T 3037-2023</w:t>
      </w:r>
      <w:r>
        <w:rPr>
          <w:rFonts w:ascii="仿宋_GB2312" w:eastAsia="仿宋_GB2312" w:hint="eastAsia"/>
          <w:sz w:val="32"/>
          <w:szCs w:val="32"/>
        </w:rPr>
        <w:t xml:space="preserve"> </w:t>
      </w:r>
      <w:r w:rsidRPr="00AC0E29">
        <w:rPr>
          <w:rFonts w:ascii="仿宋_GB2312" w:eastAsia="仿宋_GB2312" w:hint="eastAsia"/>
          <w:sz w:val="32"/>
          <w:szCs w:val="32"/>
        </w:rPr>
        <w:t>救助保护和儿童福利机构未成年人心理评估规范</w:t>
      </w:r>
      <w:proofErr w:type="gramStart"/>
      <w:r w:rsidRPr="00AC0E29">
        <w:rPr>
          <w:rFonts w:ascii="仿宋_GB2312" w:eastAsia="仿宋_GB2312" w:hint="eastAsia"/>
          <w:sz w:val="32"/>
          <w:szCs w:val="32"/>
        </w:rPr>
        <w:t>》</w:t>
      </w:r>
      <w:proofErr w:type="gramEnd"/>
      <w:r w:rsidRPr="00AC0E29">
        <w:rPr>
          <w:rFonts w:ascii="仿宋_GB2312" w:eastAsia="仿宋_GB2312" w:hint="eastAsia"/>
          <w:sz w:val="32"/>
          <w:szCs w:val="32"/>
        </w:rPr>
        <w:t>《DB12/T 3037-2023</w:t>
      </w:r>
      <w:r w:rsidRPr="00AC0E29">
        <w:rPr>
          <w:rFonts w:ascii="仿宋_GB2312" w:eastAsia="仿宋_GB2312" w:hint="eastAsia"/>
          <w:sz w:val="32"/>
          <w:szCs w:val="32"/>
        </w:rPr>
        <w:tab/>
        <w:t>救助保护和儿童福利机构未成年人心理评估规范》《DB13/T 3037—</w:t>
      </w:r>
      <w:r>
        <w:rPr>
          <w:rFonts w:ascii="仿宋_GB2312" w:eastAsia="仿宋_GB2312" w:hint="eastAsia"/>
          <w:sz w:val="32"/>
          <w:szCs w:val="32"/>
        </w:rPr>
        <w:t xml:space="preserve">2023 </w:t>
      </w:r>
      <w:r w:rsidRPr="00AC0E29">
        <w:rPr>
          <w:rFonts w:ascii="仿宋_GB2312" w:eastAsia="仿宋_GB2312" w:hint="eastAsia"/>
          <w:sz w:val="32"/>
          <w:szCs w:val="32"/>
        </w:rPr>
        <w:t>救助保护和儿童福利机构未成年人心理评估规范》三项标准均是针对救助保护和儿童福利机构未成年人心理评估的，且并不涉及人工智能数字化心理筛查的内容，而本标准是针对儿童青少年心理筛查，且是</w:t>
      </w:r>
      <w:r>
        <w:rPr>
          <w:rFonts w:ascii="仿宋_GB2312" w:eastAsia="仿宋_GB2312" w:hint="eastAsia"/>
          <w:sz w:val="32"/>
          <w:szCs w:val="32"/>
        </w:rPr>
        <w:t>采用人工智能数字化的方式，与上述标准在筛查对象及方式上均不一致；</w:t>
      </w:r>
      <w:r w:rsidRPr="00AC0E29">
        <w:rPr>
          <w:rFonts w:ascii="仿宋_GB2312" w:eastAsia="仿宋_GB2312" w:hint="eastAsia"/>
          <w:sz w:val="32"/>
          <w:szCs w:val="32"/>
        </w:rPr>
        <w:t>《DB4403/T 252-2022</w:t>
      </w:r>
      <w:r w:rsidR="00AA361A">
        <w:rPr>
          <w:rFonts w:ascii="仿宋_GB2312" w:eastAsia="仿宋_GB2312" w:hint="eastAsia"/>
          <w:sz w:val="32"/>
          <w:szCs w:val="32"/>
        </w:rPr>
        <w:t xml:space="preserve"> </w:t>
      </w:r>
      <w:r w:rsidRPr="00AC0E29">
        <w:rPr>
          <w:rFonts w:ascii="仿宋_GB2312" w:eastAsia="仿宋_GB2312" w:hint="eastAsia"/>
          <w:sz w:val="32"/>
          <w:szCs w:val="32"/>
        </w:rPr>
        <w:t>残疾人社会心理服务工作评估规范》主要规定了残疾人社会心理服务工作的评估方式、评估指标体系、综合评估流程、评估结果管理的要求，适用于深圳市辖区内对各区(新区)开展的残疾人社会心理服务工作开展情况的评估，并不涉及儿童青少年人工智能数字化心理健康筛查的内容</w:t>
      </w:r>
      <w:r>
        <w:rPr>
          <w:rFonts w:ascii="仿宋_GB2312" w:eastAsia="仿宋_GB2312" w:hint="eastAsia"/>
          <w:sz w:val="32"/>
          <w:szCs w:val="32"/>
        </w:rPr>
        <w:t>，综上所述，</w:t>
      </w:r>
      <w:r w:rsidRPr="00AC0E29">
        <w:rPr>
          <w:rFonts w:ascii="仿宋_GB2312" w:eastAsia="仿宋_GB2312" w:hint="eastAsia"/>
          <w:sz w:val="32"/>
          <w:szCs w:val="32"/>
        </w:rPr>
        <w:t>广西和其他省均没有这方面的地标</w:t>
      </w:r>
      <w:r w:rsidR="00AA361A">
        <w:rPr>
          <w:rFonts w:ascii="仿宋_GB2312" w:eastAsia="仿宋_GB2312" w:hint="eastAsia"/>
          <w:sz w:val="32"/>
          <w:szCs w:val="32"/>
        </w:rPr>
        <w:t>，</w:t>
      </w:r>
      <w:r w:rsidRPr="00AC0E29">
        <w:rPr>
          <w:rFonts w:ascii="仿宋_GB2312" w:eastAsia="仿宋_GB2312" w:hint="eastAsia"/>
          <w:sz w:val="32"/>
          <w:szCs w:val="32"/>
        </w:rPr>
        <w:t>属于标准空白。</w:t>
      </w:r>
    </w:p>
    <w:p w14:paraId="2998BAD9" w14:textId="77777777" w:rsidR="00B94E0B" w:rsidRDefault="0080563C" w:rsidP="00A47616">
      <w:pPr>
        <w:spacing w:before="156" w:after="156" w:line="520" w:lineRule="exact"/>
        <w:ind w:firstLineChars="200" w:firstLine="640"/>
        <w:jc w:val="left"/>
        <w:outlineLvl w:val="0"/>
        <w:rPr>
          <w:rFonts w:ascii="黑体" w:eastAsia="黑体"/>
          <w:bCs/>
          <w:sz w:val="32"/>
          <w:szCs w:val="32"/>
        </w:rPr>
      </w:pPr>
      <w:r>
        <w:rPr>
          <w:rFonts w:ascii="黑体" w:eastAsia="黑体" w:hint="eastAsia"/>
          <w:bCs/>
          <w:sz w:val="32"/>
          <w:szCs w:val="32"/>
        </w:rPr>
        <w:t>五、主要条款的说明</w:t>
      </w:r>
    </w:p>
    <w:p w14:paraId="574BE7FC" w14:textId="7FB84F36" w:rsidR="008A2B48" w:rsidRDefault="0080563C" w:rsidP="003D431C">
      <w:pPr>
        <w:pStyle w:val="BodyText2"/>
        <w:spacing w:after="0" w:line="520" w:lineRule="exact"/>
        <w:ind w:firstLineChars="250" w:firstLine="800"/>
        <w:rPr>
          <w:rFonts w:ascii="仿宋_GB2312" w:eastAsia="仿宋_GB2312"/>
        </w:rPr>
      </w:pPr>
      <w:r w:rsidRPr="00E14738">
        <w:rPr>
          <w:rFonts w:ascii="仿宋_GB2312" w:eastAsia="仿宋_GB2312" w:hint="eastAsia"/>
        </w:rPr>
        <w:t>团体标准《</w:t>
      </w:r>
      <w:r w:rsidR="00A96DBE">
        <w:rPr>
          <w:rFonts w:ascii="仿宋_GB2312" w:eastAsia="仿宋_GB2312" w:hint="eastAsia"/>
        </w:rPr>
        <w:t>儿童青少年人工智能数字化心理健康筛查规范</w:t>
      </w:r>
      <w:r w:rsidRPr="00E14738">
        <w:rPr>
          <w:rFonts w:ascii="仿宋_GB2312" w:eastAsia="仿宋_GB2312" w:hint="eastAsia"/>
        </w:rPr>
        <w:t>》</w:t>
      </w:r>
      <w:r w:rsidR="008D78B0">
        <w:rPr>
          <w:rFonts w:ascii="仿宋_GB2312" w:eastAsia="仿宋_GB2312" w:hint="eastAsia"/>
        </w:rPr>
        <w:t>的核心技术和创新点在于：</w:t>
      </w:r>
      <w:r w:rsidR="00AC0E29" w:rsidRPr="00AC0E29">
        <w:rPr>
          <w:rFonts w:ascii="仿宋_GB2312" w:eastAsia="仿宋_GB2312" w:hint="eastAsia"/>
        </w:rPr>
        <w:t>1.筛查准确率高。随着国内物质生活水平和精神面貌巨大变化,西方式测评量表已无法高效匹配测量,且无法短期内测量多次，人工智能数字化心理健康筛查测评标准统一，能够打通各单位之间的数据孤岛，测评报告结果综合准确度可以达到90</w:t>
      </w:r>
      <w:r w:rsidR="00AC0E29">
        <w:rPr>
          <w:rFonts w:ascii="仿宋_GB2312" w:eastAsia="仿宋_GB2312" w:hint="eastAsia"/>
        </w:rPr>
        <w:t>％以上；</w:t>
      </w:r>
      <w:r w:rsidR="00AC0E29" w:rsidRPr="00AC0E29">
        <w:rPr>
          <w:rFonts w:ascii="仿宋_GB2312" w:eastAsia="仿宋_GB2312" w:hint="eastAsia"/>
        </w:rPr>
        <w:t>2.以科技为核心，具有科学性并可以持续动态监测。人工智能数字化心理健康筛查能够提供及</w:t>
      </w:r>
      <w:r w:rsidR="00AC0E29" w:rsidRPr="00AC0E29">
        <w:rPr>
          <w:rFonts w:ascii="仿宋_GB2312" w:eastAsia="仿宋_GB2312" w:hint="eastAsia"/>
        </w:rPr>
        <w:lastRenderedPageBreak/>
        <w:t>时的反馈和干预，形成长期学生心理健康档案，月度、季度、年度指标趋势变化，随时查看动态团体报告，节省团体测评大量人力组织成本。能够自动跟踪心理干预治疗过程与预警数据,</w:t>
      </w:r>
      <w:r w:rsidR="00AC0E29">
        <w:rPr>
          <w:rFonts w:ascii="仿宋_GB2312" w:eastAsia="仿宋_GB2312" w:hint="eastAsia"/>
        </w:rPr>
        <w:t>对关注群体可设立重点监护预警系统，异常信息及时掌握和处理；</w:t>
      </w:r>
      <w:r w:rsidR="00AC0E29" w:rsidRPr="00AC0E29">
        <w:rPr>
          <w:rFonts w:ascii="仿宋_GB2312" w:eastAsia="仿宋_GB2312" w:hint="eastAsia"/>
        </w:rPr>
        <w:t>3.操作便捷。人工智能数字化心理健康筛查系统测评无时间间隔限制，可以通过个性化游戏式动态测试，实现测评动态化</w:t>
      </w:r>
      <w:r w:rsidR="00AC0E29">
        <w:rPr>
          <w:rFonts w:ascii="仿宋_GB2312" w:eastAsia="仿宋_GB2312" w:hint="eastAsia"/>
        </w:rPr>
        <w:t>，且自动化出报告，实时分析被测者数据，操作简单；</w:t>
      </w:r>
      <w:r w:rsidR="00AC0E29" w:rsidRPr="00AC0E29">
        <w:rPr>
          <w:rFonts w:ascii="仿宋_GB2312" w:eastAsia="仿宋_GB2312" w:hint="eastAsia"/>
        </w:rPr>
        <w:t>4.能提供系统心理服务。人工智能数字化筛查系统还具有提供专业、精准、全面的线上心理</w:t>
      </w:r>
      <w:proofErr w:type="gramStart"/>
      <w:r w:rsidR="00AC0E29" w:rsidRPr="00AC0E29">
        <w:rPr>
          <w:rFonts w:ascii="仿宋_GB2312" w:eastAsia="仿宋_GB2312" w:hint="eastAsia"/>
        </w:rPr>
        <w:t>轻咨询</w:t>
      </w:r>
      <w:proofErr w:type="gramEnd"/>
      <w:r w:rsidR="00AC0E29" w:rsidRPr="00AC0E29">
        <w:rPr>
          <w:rFonts w:ascii="仿宋_GB2312" w:eastAsia="仿宋_GB2312" w:hint="eastAsia"/>
        </w:rPr>
        <w:t>服务功能，同时在线为学生</w:t>
      </w:r>
      <w:r w:rsidR="00AC0E29">
        <w:rPr>
          <w:rFonts w:ascii="仿宋_GB2312" w:eastAsia="仿宋_GB2312" w:hint="eastAsia"/>
        </w:rPr>
        <w:t>提供专业心理诊断，发现有中度及以上问题儿童青少年及时转介到医院；</w:t>
      </w:r>
      <w:r w:rsidR="00AC0E29" w:rsidRPr="00AC0E29">
        <w:rPr>
          <w:rFonts w:ascii="仿宋_GB2312" w:eastAsia="仿宋_GB2312" w:hint="eastAsia"/>
        </w:rPr>
        <w:t>5.标准容易普及</w:t>
      </w:r>
      <w:proofErr w:type="gramStart"/>
      <w:r w:rsidR="00AC0E29" w:rsidRPr="00AC0E29">
        <w:rPr>
          <w:rFonts w:ascii="仿宋_GB2312" w:eastAsia="仿宋_GB2312" w:hint="eastAsia"/>
        </w:rPr>
        <w:t>及</w:t>
      </w:r>
      <w:proofErr w:type="gramEnd"/>
      <w:r w:rsidR="00AC0E29" w:rsidRPr="00AC0E29">
        <w:rPr>
          <w:rFonts w:ascii="仿宋_GB2312" w:eastAsia="仿宋_GB2312" w:hint="eastAsia"/>
        </w:rPr>
        <w:t>推广，通过制定本标准可以以标准公开的形式给其他单位或个人使用。</w:t>
      </w:r>
      <w:r w:rsidR="002549F7">
        <w:rPr>
          <w:rFonts w:ascii="仿宋_GB2312" w:eastAsia="仿宋_GB2312" w:hint="eastAsia"/>
        </w:rPr>
        <w:t>本文件的</w:t>
      </w:r>
      <w:r w:rsidR="008D78B0">
        <w:rPr>
          <w:rFonts w:ascii="仿宋_GB2312" w:eastAsia="仿宋_GB2312" w:hint="eastAsia"/>
        </w:rPr>
        <w:t>主要章节内容包括</w:t>
      </w:r>
      <w:r w:rsidR="008D78B0" w:rsidRPr="008D78B0">
        <w:rPr>
          <w:rFonts w:ascii="仿宋_GB2312" w:eastAsia="仿宋_GB2312" w:hint="eastAsia"/>
        </w:rPr>
        <w:t>术语和定义、</w:t>
      </w:r>
      <w:r w:rsidR="002549F7">
        <w:rPr>
          <w:rFonts w:ascii="仿宋_GB2312" w:eastAsia="仿宋_GB2312" w:hint="eastAsia"/>
        </w:rPr>
        <w:t>基本要求、</w:t>
      </w:r>
      <w:r w:rsidR="003D431C" w:rsidRPr="003D431C">
        <w:rPr>
          <w:rFonts w:ascii="仿宋_GB2312" w:eastAsia="仿宋_GB2312" w:hint="eastAsia"/>
        </w:rPr>
        <w:t>筛查内容与方法、</w:t>
      </w:r>
      <w:r w:rsidR="00AC0E29">
        <w:rPr>
          <w:rFonts w:ascii="仿宋_GB2312" w:eastAsia="仿宋_GB2312" w:hint="eastAsia"/>
        </w:rPr>
        <w:t>数字化筛查</w:t>
      </w:r>
      <w:r w:rsidR="002549F7">
        <w:rPr>
          <w:rFonts w:ascii="仿宋_GB2312" w:eastAsia="仿宋_GB2312" w:hint="eastAsia"/>
        </w:rPr>
        <w:t>流程</w:t>
      </w:r>
      <w:r w:rsidR="003D431C">
        <w:rPr>
          <w:rFonts w:ascii="仿宋_GB2312" w:eastAsia="仿宋_GB2312" w:hint="eastAsia"/>
        </w:rPr>
        <w:t>及</w:t>
      </w:r>
      <w:r w:rsidR="002549F7">
        <w:rPr>
          <w:rFonts w:ascii="仿宋_GB2312" w:eastAsia="仿宋_GB2312" w:hint="eastAsia"/>
        </w:rPr>
        <w:t>要求、档案管理</w:t>
      </w:r>
      <w:r w:rsidRPr="00E14738">
        <w:rPr>
          <w:rFonts w:ascii="仿宋_GB2312" w:eastAsia="仿宋_GB2312" w:hint="eastAsia"/>
        </w:rPr>
        <w:t>。本文件主要内容及依据来源说明如下：</w:t>
      </w:r>
    </w:p>
    <w:p w14:paraId="19FDA51E" w14:textId="62E221EA" w:rsidR="00110AC2" w:rsidRPr="00C57BE0" w:rsidRDefault="00C57BE0" w:rsidP="003D431C">
      <w:pPr>
        <w:pStyle w:val="BodyText2"/>
        <w:spacing w:after="0" w:line="520" w:lineRule="exact"/>
        <w:ind w:firstLineChars="250" w:firstLine="800"/>
        <w:rPr>
          <w:rFonts w:ascii="仿宋_GB2312" w:eastAsia="仿宋_GB2312" w:cs="Calibri"/>
        </w:rPr>
      </w:pPr>
      <w:r>
        <w:rPr>
          <w:rFonts w:ascii="仿宋_GB2312" w:eastAsia="仿宋_GB2312" w:cs="Calibri" w:hint="eastAsia"/>
        </w:rPr>
        <w:t>起草单位南宁市第五人民医院已</w:t>
      </w:r>
      <w:r w:rsidR="008A2B48" w:rsidRPr="00527924">
        <w:rPr>
          <w:rFonts w:ascii="仿宋_GB2312" w:eastAsia="仿宋_GB2312" w:cs="Calibri" w:hint="eastAsia"/>
        </w:rPr>
        <w:t>获</w:t>
      </w:r>
      <w:r w:rsidRPr="00527924">
        <w:rPr>
          <w:rFonts w:ascii="仿宋_GB2312" w:eastAsia="仿宋_GB2312" w:cs="Calibri" w:hint="eastAsia"/>
        </w:rPr>
        <w:t>2023</w:t>
      </w:r>
      <w:r w:rsidR="008537FA">
        <w:rPr>
          <w:rFonts w:ascii="仿宋_GB2312" w:eastAsia="仿宋_GB2312" w:cs="Calibri" w:hint="eastAsia"/>
        </w:rPr>
        <w:t>～</w:t>
      </w:r>
      <w:r w:rsidRPr="00527924">
        <w:rPr>
          <w:rFonts w:ascii="仿宋_GB2312" w:eastAsia="仿宋_GB2312" w:cs="Calibri" w:hint="eastAsia"/>
        </w:rPr>
        <w:t>2025</w:t>
      </w:r>
      <w:r>
        <w:rPr>
          <w:rFonts w:ascii="仿宋_GB2312" w:eastAsia="仿宋_GB2312" w:cs="Calibri" w:hint="eastAsia"/>
        </w:rPr>
        <w:t>年</w:t>
      </w:r>
      <w:r w:rsidR="008A2B48" w:rsidRPr="00527924">
        <w:rPr>
          <w:rFonts w:ascii="仿宋_GB2312" w:eastAsia="仿宋_GB2312" w:cs="Calibri" w:hint="eastAsia"/>
        </w:rPr>
        <w:t>国家公立医院改革与高质量发展建设项目专项资金5500万，已将推进儿童青少年人工智能数字化心理健康筛查工作纳入重点建设项目，利用人工智能数字化心理动态感知平台的先进技术开展大规模学生心理健康普筛、建立心理健康档案数据库以及进行风险预警管理。力争达到家庭、学校、医院三方能全面、实时掌握学生心理健康状况，对学生心理问题做到早期识别、早期干预，并通过平台开展学生、家长及教师心理健康知识培训、同步线上线下心理咨询、心理疏导</w:t>
      </w:r>
      <w:r>
        <w:rPr>
          <w:rFonts w:ascii="仿宋_GB2312" w:eastAsia="仿宋_GB2312" w:cs="Calibri" w:hint="eastAsia"/>
        </w:rPr>
        <w:t>、健康指导、科普宣教、热线服务、危机干预等全方位的心理健康服务。且</w:t>
      </w:r>
      <w:r w:rsidR="008A2B48" w:rsidRPr="00527924">
        <w:rPr>
          <w:rFonts w:ascii="仿宋_GB2312" w:eastAsia="仿宋_GB2312" w:cs="Calibri" w:hint="eastAsia"/>
        </w:rPr>
        <w:t>2023年以来，多次派出专家队伍到中科研心理研究所进行深入调研，全面了解儿童青少年人工智能数字化心理健康筛查的原理、结果分析、心理干</w:t>
      </w:r>
      <w:r w:rsidR="008A2B48" w:rsidRPr="00527924">
        <w:rPr>
          <w:rFonts w:ascii="仿宋_GB2312" w:eastAsia="仿宋_GB2312" w:cs="Calibri" w:hint="eastAsia"/>
        </w:rPr>
        <w:lastRenderedPageBreak/>
        <w:t>预管理、心理咨询等平台的服务功能，并邀请专家到医院进行专题培训和指导，检验其成熟性。关于儿童青少年人工智能数字化心理健康筛查的前期调研及预实验效果良好，获得南宁市西乡塘区、兴宁区等250所中小学校的大力支持及配合，打下良好的基础。医院利用类似服务搭建南宁市儿童青少年心理健康服务体系取得良好的服务成效，2023年9月，“‘家校医’协作‘五位一体’的儿童青少年心理健康管理体系的构建”案例入围国家心理健康和精神卫生防治中心优秀典型案例。</w:t>
      </w:r>
    </w:p>
    <w:p w14:paraId="65B814D4" w14:textId="77777777" w:rsidR="00B94E0B" w:rsidRPr="00E948B4" w:rsidRDefault="0080563C" w:rsidP="003D431C">
      <w:pPr>
        <w:spacing w:line="520" w:lineRule="exact"/>
        <w:ind w:firstLineChars="146" w:firstLine="469"/>
        <w:rPr>
          <w:rFonts w:ascii="仿宋" w:eastAsia="仿宋" w:hAnsi="仿宋"/>
          <w:b/>
          <w:sz w:val="32"/>
          <w:szCs w:val="32"/>
        </w:rPr>
      </w:pPr>
      <w:r>
        <w:rPr>
          <w:rFonts w:ascii="仿宋" w:eastAsia="仿宋" w:hAnsi="仿宋" w:hint="eastAsia"/>
          <w:b/>
          <w:sz w:val="32"/>
          <w:szCs w:val="32"/>
        </w:rPr>
        <w:t>（一）术语和定义</w:t>
      </w:r>
    </w:p>
    <w:p w14:paraId="58B934DD" w14:textId="48610C92" w:rsidR="009F3D84" w:rsidRPr="009F3D84" w:rsidRDefault="009F3D84" w:rsidP="003D431C">
      <w:pPr>
        <w:autoSpaceDE w:val="0"/>
        <w:autoSpaceDN w:val="0"/>
        <w:adjustRightInd w:val="0"/>
        <w:spacing w:line="520" w:lineRule="exact"/>
        <w:ind w:firstLineChars="200" w:firstLine="643"/>
        <w:jc w:val="left"/>
        <w:rPr>
          <w:rFonts w:ascii="仿宋" w:eastAsia="仿宋" w:hAnsi="仿宋"/>
          <w:sz w:val="32"/>
          <w:szCs w:val="32"/>
        </w:rPr>
      </w:pPr>
      <w:r w:rsidRPr="009F3D84">
        <w:rPr>
          <w:rFonts w:ascii="仿宋" w:eastAsia="仿宋" w:hAnsi="仿宋" w:hint="eastAsia"/>
          <w:b/>
          <w:sz w:val="32"/>
          <w:szCs w:val="32"/>
        </w:rPr>
        <w:t>人工智能数字化心理健康筛查</w:t>
      </w:r>
      <w:r>
        <w:rPr>
          <w:rFonts w:ascii="仿宋" w:eastAsia="仿宋" w:hAnsi="仿宋" w:hint="eastAsia"/>
          <w:sz w:val="32"/>
          <w:szCs w:val="32"/>
        </w:rPr>
        <w:t>：</w:t>
      </w:r>
      <w:r w:rsidRPr="00E861DF">
        <w:rPr>
          <w:rFonts w:ascii="仿宋_GB2312" w:eastAsia="仿宋_GB2312" w:hint="eastAsia"/>
          <w:sz w:val="32"/>
          <w:szCs w:val="32"/>
        </w:rPr>
        <w:t>主要依据人工智能数字化心理健康筛查的方式及实际进行确定，明确其定义为：利用人工智能多模态精神心理疾病诊断系统通过采集被检测者人体生物行为特征分析其心理疾病指标的一种心理测评方法</w:t>
      </w:r>
      <w:r>
        <w:rPr>
          <w:rFonts w:ascii="仿宋" w:eastAsia="仿宋" w:hAnsi="仿宋" w:hint="eastAsia"/>
          <w:sz w:val="32"/>
          <w:szCs w:val="32"/>
        </w:rPr>
        <w:t>。</w:t>
      </w:r>
    </w:p>
    <w:p w14:paraId="5D37AA6B" w14:textId="749720CB" w:rsidR="00B94E0B" w:rsidRDefault="0080563C" w:rsidP="003D431C">
      <w:pPr>
        <w:autoSpaceDE w:val="0"/>
        <w:autoSpaceDN w:val="0"/>
        <w:adjustRightInd w:val="0"/>
        <w:spacing w:line="520" w:lineRule="exact"/>
        <w:ind w:firstLineChars="98" w:firstLine="315"/>
        <w:jc w:val="left"/>
        <w:rPr>
          <w:rFonts w:ascii="仿宋" w:eastAsia="仿宋" w:hAnsi="仿宋"/>
          <w:b/>
          <w:sz w:val="32"/>
          <w:szCs w:val="32"/>
          <w:lang w:val="zh-CN"/>
        </w:rPr>
      </w:pPr>
      <w:r>
        <w:rPr>
          <w:rFonts w:ascii="仿宋" w:eastAsia="仿宋" w:hAnsi="仿宋" w:hint="eastAsia"/>
          <w:b/>
          <w:sz w:val="32"/>
          <w:szCs w:val="32"/>
          <w:lang w:val="zh-CN"/>
        </w:rPr>
        <w:t>（二）</w:t>
      </w:r>
      <w:r w:rsidR="00B21610">
        <w:rPr>
          <w:rFonts w:ascii="仿宋" w:eastAsia="仿宋" w:hAnsi="仿宋" w:hint="eastAsia"/>
          <w:b/>
          <w:sz w:val="32"/>
          <w:szCs w:val="32"/>
          <w:lang w:val="zh-CN"/>
        </w:rPr>
        <w:t>基本要求</w:t>
      </w:r>
    </w:p>
    <w:p w14:paraId="7169D09B" w14:textId="7A984360" w:rsidR="00793B3A" w:rsidRPr="00E0034E" w:rsidRDefault="00175B1D" w:rsidP="00E861DF">
      <w:pPr>
        <w:spacing w:line="520" w:lineRule="exact"/>
        <w:ind w:firstLineChars="200" w:firstLine="640"/>
        <w:rPr>
          <w:rFonts w:ascii="仿宋" w:eastAsia="仿宋" w:hAnsi="仿宋"/>
        </w:rPr>
      </w:pPr>
      <w:r w:rsidRPr="00E861DF">
        <w:rPr>
          <w:rFonts w:ascii="仿宋_GB2312" w:eastAsia="仿宋_GB2312" w:hint="eastAsia"/>
          <w:sz w:val="32"/>
          <w:szCs w:val="32"/>
        </w:rPr>
        <w:t>基本要求主要规定了人工智能数字化心理健康筛查的技术、设备、数据安全、筛查过程等方面的要求。在技术</w:t>
      </w:r>
      <w:r w:rsidR="00E0034E" w:rsidRPr="00E861DF">
        <w:rPr>
          <w:rFonts w:ascii="仿宋_GB2312" w:eastAsia="仿宋_GB2312" w:hint="eastAsia"/>
          <w:sz w:val="32"/>
          <w:szCs w:val="32"/>
        </w:rPr>
        <w:t>方面</w:t>
      </w:r>
      <w:r w:rsidRPr="00E861DF">
        <w:rPr>
          <w:rFonts w:ascii="仿宋_GB2312" w:eastAsia="仿宋_GB2312" w:hint="eastAsia"/>
          <w:sz w:val="32"/>
          <w:szCs w:val="32"/>
        </w:rPr>
        <w:t>，人工智能心理健康筛查技术是基于心理投射</w:t>
      </w:r>
      <w:proofErr w:type="gramStart"/>
      <w:r w:rsidRPr="00E861DF">
        <w:rPr>
          <w:rFonts w:ascii="仿宋_GB2312" w:eastAsia="仿宋_GB2312" w:hint="eastAsia"/>
          <w:sz w:val="32"/>
          <w:szCs w:val="32"/>
        </w:rPr>
        <w:t>和箱庭疗法</w:t>
      </w:r>
      <w:proofErr w:type="gramEnd"/>
      <w:r w:rsidRPr="00E861DF">
        <w:rPr>
          <w:rFonts w:ascii="仿宋_GB2312" w:eastAsia="仿宋_GB2312" w:hint="eastAsia"/>
          <w:sz w:val="32"/>
          <w:szCs w:val="32"/>
        </w:rPr>
        <w:t>两种技术构建，并利用3D建模技术和人工智能机器学习方法，训练百万级人工智能数据模型。经过心理投射测试将被测者的内在模糊或不完整场景投射到外部对象或场景中，获取他们的内在表现和情感表达；通过被测者在场景中的边线内容（边线</w:t>
      </w:r>
      <w:proofErr w:type="gramStart"/>
      <w:r w:rsidRPr="00E861DF">
        <w:rPr>
          <w:rFonts w:ascii="仿宋_GB2312" w:eastAsia="仿宋_GB2312" w:hint="eastAsia"/>
          <w:sz w:val="32"/>
          <w:szCs w:val="32"/>
        </w:rPr>
        <w:t>是指箱庭中整体沙具的</w:t>
      </w:r>
      <w:proofErr w:type="gramEnd"/>
      <w:r w:rsidRPr="00E861DF">
        <w:rPr>
          <w:rFonts w:ascii="仿宋_GB2312" w:eastAsia="仿宋_GB2312" w:hint="eastAsia"/>
          <w:sz w:val="32"/>
          <w:szCs w:val="32"/>
        </w:rPr>
        <w:t>堆叠结构），分析他们潜在的心理状态，最终会输出包括抑郁在内的21个心理健康指标。在设备</w:t>
      </w:r>
      <w:r w:rsidR="00E0034E" w:rsidRPr="00E861DF">
        <w:rPr>
          <w:rFonts w:ascii="仿宋_GB2312" w:eastAsia="仿宋_GB2312" w:hint="eastAsia"/>
          <w:sz w:val="32"/>
          <w:szCs w:val="32"/>
        </w:rPr>
        <w:t>方面</w:t>
      </w:r>
      <w:r w:rsidRPr="00E861DF">
        <w:rPr>
          <w:rFonts w:ascii="仿宋_GB2312" w:eastAsia="仿宋_GB2312" w:hint="eastAsia"/>
          <w:sz w:val="32"/>
          <w:szCs w:val="32"/>
        </w:rPr>
        <w:t>，</w:t>
      </w:r>
      <w:r w:rsidR="005F295C" w:rsidRPr="00E861DF">
        <w:rPr>
          <w:rFonts w:ascii="仿宋_GB2312" w:eastAsia="仿宋_GB2312" w:hint="eastAsia"/>
          <w:sz w:val="32"/>
          <w:szCs w:val="32"/>
        </w:rPr>
        <w:t>筛查环境需要用到固定的电脑设备，电脑设备需要具备是能够承载该软件的内存大小与运行的内置环境，筛查时候还需要先登录客户端再进行筛查。</w:t>
      </w:r>
      <w:r w:rsidR="00E0034E" w:rsidRPr="00E861DF">
        <w:rPr>
          <w:rFonts w:ascii="仿宋_GB2312" w:eastAsia="仿宋_GB2312" w:hint="eastAsia"/>
          <w:sz w:val="32"/>
          <w:szCs w:val="32"/>
        </w:rPr>
        <w:t>在数据安全方面，在人工智能数字化筛查过程</w:t>
      </w:r>
      <w:r w:rsidR="00E0034E" w:rsidRPr="00E861DF">
        <w:rPr>
          <w:rFonts w:ascii="仿宋_GB2312" w:eastAsia="仿宋_GB2312" w:hint="eastAsia"/>
          <w:sz w:val="32"/>
          <w:szCs w:val="32"/>
        </w:rPr>
        <w:lastRenderedPageBreak/>
        <w:t>中，数据需要在电脑平台进行大量的传输和处理，这种传输过程中存在数据泄露的风险，通过网络接入、外发等方式，数据容易被非法获取，因此还需要</w:t>
      </w:r>
      <w:proofErr w:type="gramStart"/>
      <w:r w:rsidR="00E0034E" w:rsidRPr="00E861DF">
        <w:rPr>
          <w:rFonts w:ascii="仿宋_GB2312" w:eastAsia="仿宋_GB2312" w:hint="eastAsia"/>
          <w:sz w:val="32"/>
          <w:szCs w:val="32"/>
        </w:rPr>
        <w:t>规定全</w:t>
      </w:r>
      <w:proofErr w:type="gramEnd"/>
      <w:r w:rsidR="00E0034E" w:rsidRPr="00E861DF">
        <w:rPr>
          <w:rFonts w:ascii="仿宋_GB2312" w:eastAsia="仿宋_GB2312" w:hint="eastAsia"/>
          <w:sz w:val="32"/>
          <w:szCs w:val="32"/>
        </w:rPr>
        <w:t>流程数据安全应达到GB/T 22239中规定的安全等级三级要求和GB/T 39477等相关标准规定的要求，应对个人敏感信息进行隐私保护和脱敏处理。在筛查过程中，还应严格遵守《未成年人保护法》《个人信息保护法》《精神卫生法》等相关法律法规，且应依据DSM-5、ICD-11及关于儿童青少年心理健康筛查的行业标准和指南等国内外</w:t>
      </w:r>
      <w:bookmarkStart w:id="2" w:name="OLE_LINK5"/>
      <w:bookmarkStart w:id="3" w:name="OLE_LINK6"/>
      <w:r w:rsidR="00E0034E" w:rsidRPr="00E861DF">
        <w:rPr>
          <w:rFonts w:ascii="仿宋_GB2312" w:eastAsia="仿宋_GB2312" w:hint="eastAsia"/>
          <w:sz w:val="32"/>
          <w:szCs w:val="32"/>
        </w:rPr>
        <w:t>公认的心理健康评估标准进行规范性和科学性筛查，确保筛查结果的一致性和可比性</w:t>
      </w:r>
      <w:bookmarkEnd w:id="2"/>
      <w:bookmarkEnd w:id="3"/>
      <w:r w:rsidR="00E0034E" w:rsidRPr="00E861DF">
        <w:rPr>
          <w:rFonts w:ascii="仿宋_GB2312" w:eastAsia="仿宋_GB2312" w:hint="eastAsia"/>
          <w:sz w:val="32"/>
          <w:szCs w:val="32"/>
        </w:rPr>
        <w:t>。</w:t>
      </w:r>
    </w:p>
    <w:p w14:paraId="3126FDEA" w14:textId="645BDEB4" w:rsidR="00B94E0B" w:rsidRDefault="0080563C" w:rsidP="003D431C">
      <w:pPr>
        <w:autoSpaceDE w:val="0"/>
        <w:autoSpaceDN w:val="0"/>
        <w:adjustRightInd w:val="0"/>
        <w:spacing w:line="520" w:lineRule="exact"/>
        <w:ind w:firstLineChars="196" w:firstLine="630"/>
        <w:jc w:val="left"/>
        <w:rPr>
          <w:rFonts w:ascii="仿宋" w:eastAsia="仿宋" w:hAnsi="仿宋"/>
          <w:b/>
          <w:bCs/>
          <w:sz w:val="32"/>
          <w:szCs w:val="28"/>
        </w:rPr>
      </w:pPr>
      <w:r>
        <w:rPr>
          <w:rFonts w:ascii="仿宋" w:eastAsia="仿宋" w:hAnsi="仿宋" w:hint="eastAsia"/>
          <w:b/>
          <w:bCs/>
          <w:sz w:val="32"/>
          <w:szCs w:val="28"/>
        </w:rPr>
        <w:t>（四）</w:t>
      </w:r>
      <w:r w:rsidR="004825F4">
        <w:rPr>
          <w:rFonts w:ascii="仿宋" w:eastAsia="仿宋" w:hAnsi="仿宋" w:hint="eastAsia"/>
          <w:b/>
          <w:bCs/>
          <w:sz w:val="32"/>
          <w:szCs w:val="28"/>
        </w:rPr>
        <w:t>筛查</w:t>
      </w:r>
      <w:r w:rsidR="00B21610">
        <w:rPr>
          <w:rFonts w:ascii="仿宋" w:eastAsia="仿宋" w:hAnsi="仿宋" w:hint="eastAsia"/>
          <w:b/>
          <w:bCs/>
          <w:sz w:val="32"/>
          <w:szCs w:val="28"/>
        </w:rPr>
        <w:t>内容</w:t>
      </w:r>
      <w:r w:rsidR="00F96BA6">
        <w:rPr>
          <w:rFonts w:ascii="仿宋" w:eastAsia="仿宋" w:hAnsi="仿宋" w:hint="eastAsia"/>
          <w:b/>
          <w:bCs/>
          <w:sz w:val="32"/>
          <w:szCs w:val="28"/>
        </w:rPr>
        <w:t>与方法</w:t>
      </w:r>
    </w:p>
    <w:p w14:paraId="4E649E0B" w14:textId="6FEA8FED" w:rsidR="003D431C" w:rsidRPr="00D41D69" w:rsidRDefault="00285E5A" w:rsidP="00D41D69">
      <w:pPr>
        <w:pStyle w:val="BodyText2"/>
        <w:spacing w:line="520" w:lineRule="exact"/>
        <w:ind w:firstLineChars="200" w:firstLine="640"/>
        <w:rPr>
          <w:rFonts w:ascii="仿宋" w:eastAsia="仿宋" w:hAnsi="仿宋"/>
        </w:rPr>
      </w:pPr>
      <w:r w:rsidRPr="00E861DF">
        <w:rPr>
          <w:rFonts w:ascii="仿宋_GB2312" w:eastAsia="仿宋_GB2312" w:cs="Calibri" w:hint="eastAsia"/>
        </w:rPr>
        <w:t>规定了筛查内容和筛查方法，</w:t>
      </w:r>
      <w:r w:rsidR="007D2910" w:rsidRPr="00E861DF">
        <w:rPr>
          <w:rFonts w:ascii="仿宋_GB2312" w:eastAsia="仿宋_GB2312" w:cs="Calibri" w:hint="eastAsia"/>
        </w:rPr>
        <w:t>主要依据人工智能数字化心理健康筛查的实际进行规定</w:t>
      </w:r>
      <w:r w:rsidR="00AB0175" w:rsidRPr="00E861DF">
        <w:rPr>
          <w:rFonts w:ascii="仿宋_GB2312" w:eastAsia="仿宋_GB2312" w:cs="Calibri" w:hint="eastAsia"/>
        </w:rPr>
        <w:t>。心理健康测评标准主要包括主观体验、认知功能、情绪状态、行为表现、社会功能等，因此</w:t>
      </w:r>
      <w:r w:rsidR="007D2910" w:rsidRPr="00E861DF">
        <w:rPr>
          <w:rFonts w:ascii="仿宋_GB2312" w:eastAsia="仿宋_GB2312" w:cs="Calibri" w:hint="eastAsia"/>
        </w:rPr>
        <w:t>筛查</w:t>
      </w:r>
      <w:r w:rsidR="00AB0175" w:rsidRPr="00E861DF">
        <w:rPr>
          <w:rFonts w:ascii="仿宋_GB2312" w:eastAsia="仿宋_GB2312" w:cs="Calibri" w:hint="eastAsia"/>
        </w:rPr>
        <w:t>内容应</w:t>
      </w:r>
      <w:r w:rsidR="007D2910" w:rsidRPr="00E861DF">
        <w:rPr>
          <w:rFonts w:ascii="仿宋_GB2312" w:eastAsia="仿宋_GB2312" w:cs="Calibri" w:hint="eastAsia"/>
        </w:rPr>
        <w:t>包括但不限于儿童青少年情绪状态、社交能力、自我认知、敌对、行为问题、学业压力等。</w:t>
      </w:r>
      <w:r w:rsidR="00AB0175" w:rsidRPr="00E861DF">
        <w:rPr>
          <w:rFonts w:ascii="仿宋_GB2312" w:eastAsia="仿宋_GB2312" w:cs="Calibri" w:hint="eastAsia"/>
        </w:rPr>
        <w:t>根据人工智能数字化心理健康筛查平台系统的实际，规定筛查内容包括但不限于以下指标：抑郁（情绪低落、思维迟缓、精力缺乏）、焦虑（消极预期、易激惹、惶恐不安）、强迫（强迫行为、强迫思维、对抗强迫）、自我伤害（人际孤独、抑郁程度、创伤经历）、敌对（冲动性、无规则感、敌意）以及包含自恋、完美主义、反社会、攻击性、偏执、边缘等人格解读。</w:t>
      </w:r>
      <w:r w:rsidR="00D41D69" w:rsidRPr="00E861DF">
        <w:rPr>
          <w:rFonts w:ascii="仿宋_GB2312" w:eastAsia="仿宋_GB2312" w:cs="Calibri" w:hint="eastAsia"/>
        </w:rPr>
        <w:t>筛查方法主要是通过沙盘游戏，也被</w:t>
      </w:r>
      <w:proofErr w:type="gramStart"/>
      <w:r w:rsidR="00D41D69" w:rsidRPr="00E861DF">
        <w:rPr>
          <w:rFonts w:ascii="仿宋_GB2312" w:eastAsia="仿宋_GB2312" w:cs="Calibri" w:hint="eastAsia"/>
        </w:rPr>
        <w:t>称为箱庭疗法</w:t>
      </w:r>
      <w:proofErr w:type="gramEnd"/>
      <w:r w:rsidR="00D41D69" w:rsidRPr="00E861DF">
        <w:rPr>
          <w:rFonts w:ascii="仿宋_GB2312" w:eastAsia="仿宋_GB2312" w:cs="Calibri" w:hint="eastAsia"/>
        </w:rPr>
        <w:t>，是指来访者在治疗师的陪伴下，从玩具架上自由挑选沙具，在盛有细沙的特制箱子里进行自我表现的一种心理疗法。沙盘游戏的有效性已经得到国内外临床实践的广泛验证,对于丰富个体的情感体验、促进自我成长及人</w:t>
      </w:r>
      <w:r w:rsidR="00D41D69" w:rsidRPr="00E861DF">
        <w:rPr>
          <w:rFonts w:ascii="仿宋_GB2312" w:eastAsia="仿宋_GB2312" w:cs="Calibri" w:hint="eastAsia"/>
        </w:rPr>
        <w:lastRenderedPageBreak/>
        <w:t>格完善具有显著的作用。因此，规定了筛查方法为利用电子沙盘游戏场景，或者结合学校、家庭等场景下的行为数据，进行综合分析。</w:t>
      </w:r>
    </w:p>
    <w:p w14:paraId="08960221" w14:textId="7A8CB384" w:rsidR="00B21610" w:rsidRDefault="00F96BA6" w:rsidP="00A61A9C">
      <w:pPr>
        <w:pStyle w:val="BodyText2"/>
        <w:spacing w:after="0" w:line="520" w:lineRule="exact"/>
        <w:ind w:firstLineChars="196" w:firstLine="630"/>
        <w:rPr>
          <w:rFonts w:ascii="仿宋" w:eastAsia="仿宋" w:hAnsi="仿宋"/>
          <w:b/>
          <w:bCs/>
          <w:szCs w:val="28"/>
        </w:rPr>
      </w:pPr>
      <w:r>
        <w:rPr>
          <w:rFonts w:ascii="仿宋" w:eastAsia="仿宋" w:hAnsi="仿宋" w:hint="eastAsia"/>
          <w:b/>
          <w:bCs/>
          <w:szCs w:val="28"/>
        </w:rPr>
        <w:t>（五）数字化筛查流程及要求</w:t>
      </w:r>
    </w:p>
    <w:p w14:paraId="5C4A3115" w14:textId="1D4C81A7" w:rsidR="006E1CB1" w:rsidRDefault="006E1CB1" w:rsidP="006E1CB1">
      <w:pPr>
        <w:pStyle w:val="BodyText2"/>
        <w:spacing w:after="0" w:line="520" w:lineRule="exact"/>
        <w:ind w:firstLineChars="196" w:firstLine="630"/>
        <w:rPr>
          <w:rFonts w:ascii="仿宋" w:eastAsia="仿宋" w:hAnsi="仿宋"/>
        </w:rPr>
      </w:pPr>
      <w:r>
        <w:rPr>
          <w:rFonts w:ascii="仿宋" w:eastAsia="仿宋" w:hAnsi="仿宋" w:hint="eastAsia"/>
          <w:b/>
        </w:rPr>
        <w:t>1、</w:t>
      </w:r>
      <w:r w:rsidR="0000588C" w:rsidRPr="006E1CB1">
        <w:rPr>
          <w:rFonts w:ascii="仿宋" w:eastAsia="仿宋" w:hAnsi="仿宋" w:hint="eastAsia"/>
          <w:b/>
        </w:rPr>
        <w:t>数字化筛查流程</w:t>
      </w:r>
    </w:p>
    <w:p w14:paraId="60C79AA0" w14:textId="7CA7AE2E" w:rsidR="000C4E8B" w:rsidRDefault="0000588C" w:rsidP="00E861DF">
      <w:pPr>
        <w:spacing w:line="520" w:lineRule="exact"/>
        <w:ind w:firstLineChars="200" w:firstLine="640"/>
        <w:rPr>
          <w:rFonts w:ascii="仿宋" w:eastAsia="仿宋" w:hAnsi="仿宋"/>
          <w:b/>
          <w:bCs/>
          <w:szCs w:val="28"/>
        </w:rPr>
      </w:pPr>
      <w:r w:rsidRPr="00E861DF">
        <w:rPr>
          <w:rFonts w:ascii="仿宋_GB2312" w:eastAsia="仿宋_GB2312" w:hint="eastAsia"/>
          <w:sz w:val="32"/>
          <w:szCs w:val="32"/>
        </w:rPr>
        <w:t>主要依据人工智能数字化心理健康筛查的实际进行明确</w:t>
      </w:r>
      <w:r w:rsidR="000A2B25" w:rsidRPr="00E861DF">
        <w:rPr>
          <w:rFonts w:ascii="仿宋_GB2312" w:eastAsia="仿宋_GB2312" w:hint="eastAsia"/>
          <w:sz w:val="32"/>
          <w:szCs w:val="32"/>
        </w:rPr>
        <w:t>，</w:t>
      </w:r>
      <w:r w:rsidRPr="00E861DF">
        <w:rPr>
          <w:rFonts w:ascii="仿宋_GB2312" w:eastAsia="仿宋_GB2312" w:hint="eastAsia"/>
          <w:sz w:val="32"/>
          <w:szCs w:val="32"/>
        </w:rPr>
        <w:t>筛查流程包括</w:t>
      </w:r>
      <w:r w:rsidR="00611D68" w:rsidRPr="00E861DF">
        <w:rPr>
          <w:rFonts w:ascii="仿宋_GB2312" w:eastAsia="仿宋_GB2312" w:hint="eastAsia"/>
          <w:sz w:val="32"/>
          <w:szCs w:val="32"/>
        </w:rPr>
        <w:t>前期准备、知情同意、实施筛查、结果解读与反馈及后续跟踪与干预</w:t>
      </w:r>
      <w:r w:rsidR="00D70B7E" w:rsidRPr="00E861DF">
        <w:rPr>
          <w:rFonts w:ascii="仿宋_GB2312" w:eastAsia="仿宋_GB2312" w:hint="eastAsia"/>
          <w:sz w:val="32"/>
          <w:szCs w:val="32"/>
        </w:rPr>
        <w:t>，见图1。</w:t>
      </w:r>
    </w:p>
    <w:p w14:paraId="6483E834" w14:textId="02CFD408" w:rsidR="000C4E8B" w:rsidRDefault="00A61A9C" w:rsidP="0041230C">
      <w:pPr>
        <w:pStyle w:val="BodyText2"/>
        <w:spacing w:after="0" w:line="360" w:lineRule="auto"/>
        <w:rPr>
          <w:rFonts w:ascii="仿宋" w:eastAsia="仿宋" w:hAnsi="仿宋"/>
          <w:b/>
          <w:bCs/>
          <w:szCs w:val="28"/>
        </w:rPr>
      </w:pPr>
      <w:r>
        <w:rPr>
          <w:rFonts w:hint="eastAsia"/>
          <w:noProof/>
          <w:highlight w:val="yellow"/>
        </w:rPr>
        <w:drawing>
          <wp:inline distT="0" distB="0" distL="0" distR="0" wp14:anchorId="739BCDC3" wp14:editId="25E87318">
            <wp:extent cx="5891916" cy="1924623"/>
            <wp:effectExtent l="0" t="0" r="0" b="0"/>
            <wp:docPr id="3" name="图片 3" descr="沙盘筛查流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沙盘筛查流程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94166" cy="1925358"/>
                    </a:xfrm>
                    <a:prstGeom prst="rect">
                      <a:avLst/>
                    </a:prstGeom>
                  </pic:spPr>
                </pic:pic>
              </a:graphicData>
            </a:graphic>
          </wp:inline>
        </w:drawing>
      </w:r>
    </w:p>
    <w:p w14:paraId="61941C43" w14:textId="1F3B1C9E" w:rsidR="00A61A9C" w:rsidRPr="00E861DF" w:rsidRDefault="00611D68" w:rsidP="00E861DF">
      <w:pPr>
        <w:spacing w:line="520" w:lineRule="exact"/>
        <w:ind w:firstLineChars="200" w:firstLine="640"/>
        <w:rPr>
          <w:rFonts w:ascii="仿宋_GB2312" w:eastAsia="仿宋_GB2312"/>
          <w:sz w:val="32"/>
          <w:szCs w:val="32"/>
        </w:rPr>
      </w:pPr>
      <w:r w:rsidRPr="00E861DF">
        <w:rPr>
          <w:rFonts w:ascii="仿宋_GB2312" w:eastAsia="仿宋_GB2312" w:hint="eastAsia"/>
          <w:sz w:val="32"/>
          <w:szCs w:val="32"/>
        </w:rPr>
        <w:t>图1 儿童青少年人工智能数字化心理健康筛查流程</w:t>
      </w:r>
    </w:p>
    <w:p w14:paraId="1E4D6912" w14:textId="4D8BAE49" w:rsidR="0041230C" w:rsidRDefault="006E1CB1" w:rsidP="006E1CB1">
      <w:pPr>
        <w:pStyle w:val="BodyText2"/>
        <w:spacing w:after="0" w:line="520" w:lineRule="exact"/>
        <w:ind w:firstLineChars="200" w:firstLine="643"/>
        <w:rPr>
          <w:rFonts w:ascii="仿宋" w:eastAsia="仿宋" w:hAnsi="仿宋"/>
        </w:rPr>
      </w:pPr>
      <w:r>
        <w:rPr>
          <w:rFonts w:ascii="仿宋" w:eastAsia="仿宋" w:hAnsi="仿宋" w:hint="eastAsia"/>
          <w:b/>
        </w:rPr>
        <w:t>2、</w:t>
      </w:r>
      <w:r w:rsidRPr="006E1CB1">
        <w:rPr>
          <w:rFonts w:ascii="仿宋" w:eastAsia="仿宋" w:hAnsi="仿宋" w:hint="eastAsia"/>
          <w:b/>
        </w:rPr>
        <w:t>数字化筛查</w:t>
      </w:r>
      <w:r>
        <w:rPr>
          <w:rFonts w:ascii="仿宋" w:eastAsia="仿宋" w:hAnsi="仿宋" w:hint="eastAsia"/>
          <w:b/>
        </w:rPr>
        <w:t>要求</w:t>
      </w:r>
    </w:p>
    <w:p w14:paraId="6C15E1A1" w14:textId="62714A64" w:rsidR="006E1CB1" w:rsidRDefault="006E1CB1" w:rsidP="00C92368">
      <w:pPr>
        <w:pStyle w:val="BodyText2"/>
        <w:spacing w:after="0" w:line="520" w:lineRule="exact"/>
        <w:ind w:firstLineChars="200" w:firstLine="643"/>
        <w:rPr>
          <w:rFonts w:ascii="仿宋" w:eastAsia="仿宋" w:hAnsi="仿宋"/>
        </w:rPr>
      </w:pPr>
      <w:r w:rsidRPr="00C92368">
        <w:rPr>
          <w:rFonts w:ascii="仿宋" w:eastAsia="仿宋" w:hAnsi="仿宋" w:hint="eastAsia"/>
          <w:b/>
        </w:rPr>
        <w:t>前期准备</w:t>
      </w:r>
      <w:r>
        <w:rPr>
          <w:rFonts w:ascii="仿宋" w:eastAsia="仿宋" w:hAnsi="仿宋" w:hint="eastAsia"/>
        </w:rPr>
        <w:t>：</w:t>
      </w:r>
      <w:r w:rsidR="00D82333" w:rsidRPr="00E861DF">
        <w:rPr>
          <w:rFonts w:ascii="仿宋_GB2312" w:eastAsia="仿宋_GB2312" w:cs="Calibri" w:hint="eastAsia"/>
        </w:rPr>
        <w:t>心理健康筛查的首要目的是为了了解学生的心理健康状况，发现可能存在的问题和隐患，并及时进行干预和治疗，保障学生的身心健康。通过心理健康筛查，不仅能够促进学生的身心健康全面发展,还能够为学校的心理健康教育和管理提供科学依据,为未来的教育工作奠定良好基础。因此首先应明确筛查目的、对象、时间及地点，并制定好筛查计划。</w:t>
      </w:r>
      <w:r w:rsidR="00C92368" w:rsidRPr="00E861DF">
        <w:rPr>
          <w:rFonts w:ascii="仿宋_GB2312" w:eastAsia="仿宋_GB2312" w:cs="Calibri" w:hint="eastAsia"/>
        </w:rPr>
        <w:t>还应准备好必要的设备和材料，确保安装好人工智能心理健康筛查客户端</w:t>
      </w:r>
      <w:r w:rsidR="00C043A1" w:rsidRPr="00E861DF">
        <w:rPr>
          <w:rFonts w:ascii="仿宋_GB2312" w:eastAsia="仿宋_GB2312" w:cs="Calibri" w:hint="eastAsia"/>
        </w:rPr>
        <w:t>，以保证筛查工作的准确性和科学性</w:t>
      </w:r>
      <w:r w:rsidR="00C92368" w:rsidRPr="00E861DF">
        <w:rPr>
          <w:rFonts w:ascii="仿宋_GB2312" w:eastAsia="仿宋_GB2312" w:cs="Calibri" w:hint="eastAsia"/>
        </w:rPr>
        <w:t>。同时，为保证筛查工作的顺利进行，还应对参与筛查的工作人员进行专业培训，</w:t>
      </w:r>
      <w:r w:rsidR="00C043A1" w:rsidRPr="00E861DF">
        <w:rPr>
          <w:rFonts w:ascii="仿宋_GB2312" w:eastAsia="仿宋_GB2312" w:cs="Calibri" w:hint="eastAsia"/>
        </w:rPr>
        <w:t>包括心理学知识的学习、筛查工具的使用和交流技巧的培训，</w:t>
      </w:r>
      <w:r w:rsidR="00C043A1" w:rsidRPr="00E861DF">
        <w:rPr>
          <w:rFonts w:ascii="仿宋_GB2312" w:eastAsia="仿宋_GB2312" w:cs="Calibri" w:hint="eastAsia"/>
        </w:rPr>
        <w:lastRenderedPageBreak/>
        <w:t>掌握正确的操作流程和解读筛查结果的方法，以提高筛查人员的专业水平和工作效率。</w:t>
      </w:r>
    </w:p>
    <w:p w14:paraId="3EC1474C" w14:textId="0A82FEA2" w:rsidR="00C92368" w:rsidRDefault="00C92368" w:rsidP="00C043A1">
      <w:pPr>
        <w:pStyle w:val="BodyText2"/>
        <w:spacing w:line="520" w:lineRule="exact"/>
        <w:ind w:firstLineChars="200" w:firstLine="643"/>
        <w:rPr>
          <w:rFonts w:ascii="仿宋" w:eastAsia="仿宋" w:hAnsi="仿宋" w:cs="宋体"/>
        </w:rPr>
      </w:pPr>
      <w:r w:rsidRPr="00C92368">
        <w:rPr>
          <w:rFonts w:ascii="仿宋" w:eastAsia="仿宋" w:hAnsi="仿宋" w:hint="eastAsia"/>
          <w:b/>
        </w:rPr>
        <w:t>知情同意</w:t>
      </w:r>
      <w:r>
        <w:rPr>
          <w:rFonts w:ascii="仿宋" w:eastAsia="仿宋" w:hAnsi="仿宋" w:hint="eastAsia"/>
        </w:rPr>
        <w:t>：</w:t>
      </w:r>
      <w:r w:rsidR="00C043A1" w:rsidRPr="00E861DF">
        <w:rPr>
          <w:rFonts w:ascii="仿宋_GB2312" w:eastAsia="仿宋_GB2312" w:cs="Calibri" w:hint="eastAsia"/>
        </w:rPr>
        <w:t>为保护受测者的权益、尊重受测者的自主权、提升筛查效果和避免纠纷，在筛查开始前，应向儿童青少年及其监护人充分说明筛查的目的、方法、数据保护措施及可能的风险，获取知情同意。因为通过知情同意，受测者可以充分了解筛查的目的、过程、可能的风险和收益，从而保护他们的合法权益；且当受测者明确了解筛查的目标和过程，他们更可能积极参与并配合筛查人员的工作，从而提高筛查效果。此外，明确的知情同意过程有助于减少因误解或信息不对称而产生的纠纷，知情同意原则也体现了对受测者自主权和知情权的尊重，确保他们在充分了解情况的基础上自主决定是否参与筛查。</w:t>
      </w:r>
    </w:p>
    <w:p w14:paraId="343D5C5D" w14:textId="731CACB3" w:rsidR="001F78C3" w:rsidRDefault="001F78C3" w:rsidP="001F78C3">
      <w:pPr>
        <w:pStyle w:val="BodyText2"/>
        <w:spacing w:line="520" w:lineRule="exact"/>
        <w:ind w:firstLineChars="200" w:firstLine="643"/>
        <w:rPr>
          <w:rFonts w:ascii="仿宋" w:eastAsia="仿宋" w:hAnsi="仿宋" w:cs="宋体"/>
        </w:rPr>
      </w:pPr>
      <w:r w:rsidRPr="001F78C3">
        <w:rPr>
          <w:rFonts w:ascii="仿宋" w:eastAsia="仿宋" w:hAnsi="仿宋" w:cs="宋体" w:hint="eastAsia"/>
          <w:b/>
        </w:rPr>
        <w:t>实施筛查</w:t>
      </w:r>
      <w:r>
        <w:rPr>
          <w:rFonts w:ascii="仿宋" w:eastAsia="仿宋" w:hAnsi="仿宋" w:cs="宋体" w:hint="eastAsia"/>
        </w:rPr>
        <w:t>：</w:t>
      </w:r>
      <w:r w:rsidR="00E6531B" w:rsidRPr="00E861DF">
        <w:rPr>
          <w:rFonts w:ascii="仿宋_GB2312" w:eastAsia="仿宋_GB2312" w:cs="Calibri" w:hint="eastAsia"/>
        </w:rPr>
        <w:t>为保证筛查结果的准确性，应在安全、私密的环境中进行筛查，让儿童青少年在轻松、无压力的状态下完成测试。此外，还应引导筛查对象根据自身内心想法投射到沙盘上，不可对筛查对象有预设性内容。对于筛查时间，较长的测试时间会导致被评估者感到压力和疲劳，这会对测试结果产生一定的影响，长时间的连续测试使人感到疲劳，会降低被评估者的注意力和专注力，从而影响测试结果的准确性，而较短的时间则可能导致受测者没有充分表达出自己内心的真实状态，因此，根据起草单位的实际经验总结，筛查时间应达到10 min～15 min，</w:t>
      </w:r>
      <w:proofErr w:type="gramStart"/>
      <w:r w:rsidR="00E6531B" w:rsidRPr="00E861DF">
        <w:rPr>
          <w:rFonts w:ascii="仿宋_GB2312" w:eastAsia="仿宋_GB2312" w:cs="Calibri" w:hint="eastAsia"/>
        </w:rPr>
        <w:t>或沙具选择</w:t>
      </w:r>
      <w:proofErr w:type="gramEnd"/>
      <w:r w:rsidR="00E6531B" w:rsidRPr="00E861DF">
        <w:rPr>
          <w:rFonts w:ascii="仿宋_GB2312" w:eastAsia="仿宋_GB2312" w:cs="Calibri" w:hint="eastAsia"/>
        </w:rPr>
        <w:t>5个及以上，这样筛查的结果才更可靠。此外，筛查过程中还应遵循筛查工具的操作指南，准确记录筛查结果。</w:t>
      </w:r>
    </w:p>
    <w:p w14:paraId="32D9CB47" w14:textId="081D4B39" w:rsidR="00B7473A" w:rsidRDefault="00E6531B" w:rsidP="00E6531B">
      <w:pPr>
        <w:pStyle w:val="BodyText2"/>
        <w:spacing w:line="520" w:lineRule="exact"/>
        <w:ind w:firstLineChars="200" w:firstLine="643"/>
        <w:rPr>
          <w:rFonts w:ascii="仿宋" w:eastAsia="仿宋" w:hAnsi="仿宋" w:cs="宋体"/>
        </w:rPr>
      </w:pPr>
      <w:r w:rsidRPr="00E6531B">
        <w:rPr>
          <w:rFonts w:ascii="仿宋" w:eastAsia="仿宋" w:hAnsi="仿宋" w:cs="宋体" w:hint="eastAsia"/>
          <w:b/>
        </w:rPr>
        <w:t>结果解读与反馈：</w:t>
      </w:r>
      <w:r w:rsidR="00CF6828" w:rsidRPr="00E861DF">
        <w:rPr>
          <w:rFonts w:ascii="仿宋_GB2312" w:eastAsia="仿宋_GB2312" w:cs="Calibri" w:hint="eastAsia"/>
        </w:rPr>
        <w:t>为保证筛查结果的准确性和可靠性，还应组建由心理学专家、儿童青少年精神科医生、教育工作者及人</w:t>
      </w:r>
      <w:r w:rsidR="00CF6828" w:rsidRPr="00E861DF">
        <w:rPr>
          <w:rFonts w:ascii="仿宋_GB2312" w:eastAsia="仿宋_GB2312" w:cs="Calibri" w:hint="eastAsia"/>
        </w:rPr>
        <w:lastRenderedPageBreak/>
        <w:t>工智能技术人员组成的专业团队，</w:t>
      </w:r>
      <w:proofErr w:type="gramStart"/>
      <w:r w:rsidR="00D65FFB" w:rsidRPr="00E861DF">
        <w:rPr>
          <w:rFonts w:ascii="仿宋_GB2312" w:eastAsia="仿宋_GB2312" w:cs="Calibri" w:hint="eastAsia"/>
        </w:rPr>
        <w:t>依据箱庭理论</w:t>
      </w:r>
      <w:proofErr w:type="gramEnd"/>
      <w:r w:rsidR="00D65FFB" w:rsidRPr="00E861DF">
        <w:rPr>
          <w:rFonts w:ascii="仿宋_GB2312" w:eastAsia="仿宋_GB2312" w:cs="Calibri" w:hint="eastAsia"/>
        </w:rPr>
        <w:t>、心理投射测量、荣格分析心理学、人工智能训练算法来评估受测者心理特点和症状表现进行结果解读。</w:t>
      </w:r>
      <w:r w:rsidR="00CF6828" w:rsidRPr="00E861DF">
        <w:rPr>
          <w:rFonts w:ascii="仿宋_GB2312" w:eastAsia="仿宋_GB2312" w:cs="Calibri" w:hint="eastAsia"/>
        </w:rPr>
        <w:t>由专业团队对筛查结果进行复核、解读，结合儿童青少年的综合情况对其心理健康状况予以解释和判断，并结合临床经验和其他信息综合判断出具报告，报告结果须由筛查人员审核后出具。</w:t>
      </w:r>
      <w:r w:rsidR="00D65FFB" w:rsidRPr="00E861DF">
        <w:rPr>
          <w:rFonts w:ascii="仿宋_GB2312" w:eastAsia="仿宋_GB2312" w:cs="Calibri" w:hint="eastAsia"/>
        </w:rPr>
        <w:t>对于筛查出的中度及重度的儿童青少年，应每隔一周进行2～3次筛查，并根据动态综合数据判断筛查对象心理问题，及时与其监护人沟通反馈。</w:t>
      </w:r>
    </w:p>
    <w:p w14:paraId="2749D40F" w14:textId="1A51919F" w:rsidR="00611D68" w:rsidRPr="00D65FFB" w:rsidRDefault="00D65FFB" w:rsidP="00D65FFB">
      <w:pPr>
        <w:pStyle w:val="BodyText2"/>
        <w:spacing w:line="520" w:lineRule="exact"/>
        <w:ind w:firstLineChars="200" w:firstLine="643"/>
        <w:rPr>
          <w:rFonts w:ascii="仿宋" w:eastAsia="仿宋" w:hAnsi="仿宋" w:cs="宋体"/>
        </w:rPr>
      </w:pPr>
      <w:r w:rsidRPr="00D65FFB">
        <w:rPr>
          <w:rFonts w:ascii="仿宋" w:eastAsia="仿宋" w:hAnsi="仿宋" w:cs="宋体" w:hint="eastAsia"/>
          <w:b/>
        </w:rPr>
        <w:t>后续跟踪与干预</w:t>
      </w:r>
      <w:r>
        <w:rPr>
          <w:rFonts w:ascii="仿宋" w:eastAsia="仿宋" w:hAnsi="仿宋" w:cs="宋体" w:hint="eastAsia"/>
        </w:rPr>
        <w:t>：</w:t>
      </w:r>
      <w:r w:rsidRPr="00E861DF">
        <w:rPr>
          <w:rFonts w:ascii="仿宋_GB2312" w:eastAsia="仿宋_GB2312" w:cs="Calibri" w:hint="eastAsia"/>
        </w:rPr>
        <w:t>心理健康筛查的目的是了解儿童青少年的心理状态，但筛查本身只能提供一个初步的评估，后续跟踪可以及时发现筛查中未被识别或未完全显现的心理问题，确保问题的早期干预和处理。此外，通过后续跟踪，可以对筛查结果进行验证和补充，确保数据的真实性和有效性。对于筛查中存在不确定性的个体，进行二次筛查或更深入的评估，可以提高评估的准确性和可靠性。因此，应对筛查结果异常的个体进行定期跟踪，并根据需要，为其提供专业建议和心理咨询服务、家庭干预指导，必要时转介</w:t>
      </w:r>
      <w:proofErr w:type="gramStart"/>
      <w:r w:rsidRPr="00E861DF">
        <w:rPr>
          <w:rFonts w:ascii="仿宋_GB2312" w:eastAsia="仿宋_GB2312" w:cs="Calibri" w:hint="eastAsia"/>
        </w:rPr>
        <w:t>至专业</w:t>
      </w:r>
      <w:proofErr w:type="gramEnd"/>
      <w:r w:rsidRPr="00E861DF">
        <w:rPr>
          <w:rFonts w:ascii="仿宋_GB2312" w:eastAsia="仿宋_GB2312" w:cs="Calibri" w:hint="eastAsia"/>
        </w:rPr>
        <w:t>医疗机构。</w:t>
      </w:r>
    </w:p>
    <w:p w14:paraId="3A07738B" w14:textId="79310CF1" w:rsidR="00F96BA6" w:rsidRDefault="00F96BA6" w:rsidP="003D431C">
      <w:pPr>
        <w:pStyle w:val="BodyText2"/>
        <w:spacing w:after="0" w:line="520" w:lineRule="exact"/>
        <w:ind w:firstLineChars="196" w:firstLine="630"/>
        <w:rPr>
          <w:rFonts w:ascii="仿宋" w:eastAsia="仿宋" w:hAnsi="仿宋"/>
          <w:b/>
          <w:bCs/>
          <w:szCs w:val="28"/>
        </w:rPr>
      </w:pPr>
      <w:r>
        <w:rPr>
          <w:rFonts w:ascii="仿宋" w:eastAsia="仿宋" w:hAnsi="仿宋" w:hint="eastAsia"/>
          <w:b/>
          <w:bCs/>
          <w:szCs w:val="28"/>
        </w:rPr>
        <w:t>（</w:t>
      </w:r>
      <w:r w:rsidR="007D2910">
        <w:rPr>
          <w:rFonts w:ascii="仿宋" w:eastAsia="仿宋" w:hAnsi="仿宋" w:hint="eastAsia"/>
          <w:b/>
          <w:bCs/>
          <w:szCs w:val="28"/>
        </w:rPr>
        <w:t>六</w:t>
      </w:r>
      <w:r>
        <w:rPr>
          <w:rFonts w:ascii="仿宋" w:eastAsia="仿宋" w:hAnsi="仿宋" w:hint="eastAsia"/>
          <w:b/>
          <w:bCs/>
          <w:szCs w:val="28"/>
        </w:rPr>
        <w:t>）档案</w:t>
      </w:r>
      <w:r w:rsidR="003D431C">
        <w:rPr>
          <w:rFonts w:ascii="仿宋" w:eastAsia="仿宋" w:hAnsi="仿宋" w:hint="eastAsia"/>
          <w:b/>
          <w:bCs/>
          <w:szCs w:val="28"/>
        </w:rPr>
        <w:t>管理</w:t>
      </w:r>
    </w:p>
    <w:p w14:paraId="567946D3" w14:textId="07717676" w:rsidR="003D431C" w:rsidRPr="00D65FFB" w:rsidRDefault="00D65FFB" w:rsidP="00E861DF">
      <w:pPr>
        <w:spacing w:line="520" w:lineRule="exact"/>
        <w:ind w:firstLineChars="200" w:firstLine="640"/>
        <w:rPr>
          <w:rFonts w:ascii="仿宋" w:eastAsia="仿宋" w:hAnsi="仿宋" w:cs="宋体"/>
        </w:rPr>
      </w:pPr>
      <w:r w:rsidRPr="00E861DF">
        <w:rPr>
          <w:rFonts w:ascii="仿宋_GB2312" w:eastAsia="仿宋_GB2312" w:hint="eastAsia"/>
          <w:sz w:val="32"/>
          <w:szCs w:val="32"/>
        </w:rPr>
        <w:t>应建立、健全儿童青少年人工智能数字化心理筛查档案管理制度，设专人对心理筛查的相关信息及资料进行档案管理，保证心理筛查档案及时更新，清晰完整，安全保密。通过心理健康筛查档案管理，可以更高效地工作，全面、客观地了解来访者的心理状态，从而提供更精准的心理咨询和治疗。为更好对比治疗结果，也应</w:t>
      </w:r>
      <w:r w:rsidRPr="00E861DF">
        <w:rPr>
          <w:rFonts w:ascii="仿宋_GB2312" w:eastAsia="仿宋_GB2312"/>
          <w:sz w:val="32"/>
          <w:szCs w:val="32"/>
        </w:rPr>
        <w:t>及时保存</w:t>
      </w:r>
      <w:r w:rsidRPr="00E861DF">
        <w:rPr>
          <w:rFonts w:ascii="仿宋_GB2312" w:eastAsia="仿宋_GB2312" w:hint="eastAsia"/>
          <w:sz w:val="32"/>
          <w:szCs w:val="32"/>
        </w:rPr>
        <w:t>人工智能数字化</w:t>
      </w:r>
      <w:r w:rsidRPr="00E861DF">
        <w:rPr>
          <w:rFonts w:ascii="仿宋_GB2312" w:eastAsia="仿宋_GB2312"/>
          <w:sz w:val="32"/>
          <w:szCs w:val="32"/>
        </w:rPr>
        <w:t>信息平台的服务及管理数据档案</w:t>
      </w:r>
      <w:r w:rsidRPr="00E861DF">
        <w:rPr>
          <w:rFonts w:ascii="仿宋_GB2312" w:eastAsia="仿宋_GB2312" w:hint="eastAsia"/>
          <w:sz w:val="32"/>
          <w:szCs w:val="32"/>
        </w:rPr>
        <w:t>，因为筛查中可能涉及家庭干预及专业医疗结构转介，因此还需要建立多部门综合管理。</w:t>
      </w:r>
    </w:p>
    <w:p w14:paraId="158FFAD5" w14:textId="77777777" w:rsidR="00B94E0B" w:rsidRDefault="0080563C" w:rsidP="008D78B0">
      <w:pPr>
        <w:pStyle w:val="a6"/>
        <w:numPr>
          <w:ilvl w:val="0"/>
          <w:numId w:val="0"/>
        </w:numPr>
        <w:spacing w:beforeLines="0" w:afterLines="0" w:line="360" w:lineRule="auto"/>
        <w:ind w:firstLineChars="196" w:firstLine="630"/>
        <w:rPr>
          <w:bCs/>
          <w:sz w:val="32"/>
          <w:szCs w:val="32"/>
        </w:rPr>
      </w:pPr>
      <w:r>
        <w:rPr>
          <w:rFonts w:hint="eastAsia"/>
          <w:b/>
          <w:bCs/>
          <w:sz w:val="32"/>
          <w:szCs w:val="32"/>
        </w:rPr>
        <w:lastRenderedPageBreak/>
        <w:t>六</w:t>
      </w:r>
      <w:r>
        <w:rPr>
          <w:rFonts w:hint="eastAsia"/>
          <w:bCs/>
          <w:sz w:val="32"/>
          <w:szCs w:val="32"/>
        </w:rPr>
        <w:t>、</w:t>
      </w:r>
      <w:r>
        <w:rPr>
          <w:rFonts w:hint="eastAsia"/>
          <w:sz w:val="32"/>
          <w:szCs w:val="32"/>
        </w:rPr>
        <w:t>重大意见分歧的处理依据和结果</w:t>
      </w:r>
    </w:p>
    <w:p w14:paraId="4F967965"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本标准研制过程中无重大分歧意见。</w:t>
      </w:r>
    </w:p>
    <w:p w14:paraId="5ABC047C" w14:textId="77777777" w:rsidR="00B94E0B" w:rsidRDefault="0080563C" w:rsidP="008D78B0">
      <w:pPr>
        <w:autoSpaceDE w:val="0"/>
        <w:autoSpaceDN w:val="0"/>
        <w:adjustRightInd w:val="0"/>
        <w:spacing w:beforeLines="50" w:before="120" w:afterLines="50" w:after="120" w:line="520" w:lineRule="exact"/>
        <w:ind w:firstLineChars="200" w:firstLine="640"/>
        <w:outlineLvl w:val="0"/>
        <w:rPr>
          <w:rFonts w:eastAsia="黑体"/>
          <w:sz w:val="32"/>
          <w:szCs w:val="32"/>
        </w:rPr>
      </w:pPr>
      <w:r>
        <w:rPr>
          <w:rFonts w:ascii="黑体" w:eastAsia="黑体" w:hint="eastAsia"/>
          <w:bCs/>
          <w:sz w:val="32"/>
          <w:szCs w:val="32"/>
        </w:rPr>
        <w:t>七、</w:t>
      </w:r>
      <w:r>
        <w:rPr>
          <w:rFonts w:eastAsia="黑体" w:hint="eastAsia"/>
          <w:sz w:val="32"/>
          <w:szCs w:val="32"/>
        </w:rPr>
        <w:t>实施标准的措施</w:t>
      </w:r>
    </w:p>
    <w:p w14:paraId="7A04FF5B" w14:textId="77777777" w:rsidR="00B94E0B" w:rsidRDefault="0080563C">
      <w:pPr>
        <w:spacing w:line="500" w:lineRule="exact"/>
        <w:ind w:firstLine="675"/>
        <w:rPr>
          <w:rFonts w:ascii="仿宋" w:eastAsia="仿宋" w:hAnsi="仿宋" w:cs="仿宋_GB2312"/>
          <w:b/>
          <w:sz w:val="32"/>
          <w:szCs w:val="32"/>
        </w:rPr>
      </w:pPr>
      <w:r>
        <w:rPr>
          <w:rFonts w:ascii="仿宋" w:eastAsia="仿宋" w:hAnsi="仿宋" w:cs="仿宋_GB2312" w:hint="eastAsia"/>
          <w:b/>
          <w:sz w:val="32"/>
          <w:szCs w:val="32"/>
        </w:rPr>
        <w:t>（一）标准报批发布后，成立标准宣贯工作组</w:t>
      </w:r>
    </w:p>
    <w:p w14:paraId="2CC53EFF"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60E76B5" w14:textId="77777777" w:rsidR="00B94E0B" w:rsidRDefault="0080563C">
      <w:pPr>
        <w:spacing w:line="500" w:lineRule="exact"/>
        <w:ind w:firstLine="675"/>
        <w:rPr>
          <w:rFonts w:ascii="仿宋" w:eastAsia="仿宋" w:hAnsi="仿宋"/>
          <w:b/>
          <w:sz w:val="32"/>
          <w:szCs w:val="32"/>
        </w:rPr>
      </w:pPr>
      <w:r>
        <w:rPr>
          <w:rFonts w:ascii="仿宋" w:eastAsia="仿宋" w:hAnsi="仿宋" w:hint="eastAsia"/>
          <w:b/>
          <w:sz w:val="32"/>
          <w:szCs w:val="32"/>
        </w:rPr>
        <w:t>（二）组织开展标准宣贯培训</w:t>
      </w:r>
    </w:p>
    <w:p w14:paraId="13ECCED4" w14:textId="720A8BEC" w:rsidR="00B94E0B" w:rsidRDefault="0080563C">
      <w:pPr>
        <w:spacing w:line="520" w:lineRule="exact"/>
        <w:ind w:firstLineChars="200" w:firstLine="640"/>
        <w:rPr>
          <w:rFonts w:ascii="仿宋" w:eastAsia="仿宋" w:hAnsi="仿宋"/>
          <w:sz w:val="32"/>
          <w:szCs w:val="32"/>
        </w:rPr>
      </w:pPr>
      <w:r w:rsidRPr="004314F4">
        <w:rPr>
          <w:rFonts w:ascii="仿宋_GB2312" w:eastAsia="仿宋_GB2312" w:hint="eastAsia"/>
          <w:sz w:val="32"/>
          <w:szCs w:val="32"/>
        </w:rPr>
        <w:t>标准发布实施后，标准宣</w:t>
      </w:r>
      <w:proofErr w:type="gramStart"/>
      <w:r w:rsidRPr="004314F4">
        <w:rPr>
          <w:rFonts w:ascii="仿宋_GB2312" w:eastAsia="仿宋_GB2312" w:hint="eastAsia"/>
          <w:sz w:val="32"/>
          <w:szCs w:val="32"/>
        </w:rPr>
        <w:t>贯工作</w:t>
      </w:r>
      <w:proofErr w:type="gramEnd"/>
      <w:r w:rsidRPr="004314F4">
        <w:rPr>
          <w:rFonts w:ascii="仿宋_GB2312" w:eastAsia="仿宋_GB2312" w:hint="eastAsia"/>
          <w:sz w:val="32"/>
          <w:szCs w:val="32"/>
        </w:rPr>
        <w:t>小组制作标准解读宣</w:t>
      </w:r>
      <w:proofErr w:type="gramStart"/>
      <w:r w:rsidRPr="004314F4">
        <w:rPr>
          <w:rFonts w:ascii="仿宋_GB2312" w:eastAsia="仿宋_GB2312" w:hint="eastAsia"/>
          <w:sz w:val="32"/>
          <w:szCs w:val="32"/>
        </w:rPr>
        <w:t>贯培训</w:t>
      </w:r>
      <w:proofErr w:type="gramEnd"/>
      <w:r w:rsidRPr="004314F4">
        <w:rPr>
          <w:rFonts w:ascii="仿宋_GB2312" w:eastAsia="仿宋_GB2312" w:hint="eastAsia"/>
          <w:sz w:val="32"/>
          <w:szCs w:val="32"/>
        </w:rPr>
        <w:t>PPT课件和标准核心技术明白书，并按标准宣</w:t>
      </w:r>
      <w:proofErr w:type="gramStart"/>
      <w:r w:rsidRPr="004314F4">
        <w:rPr>
          <w:rFonts w:ascii="仿宋_GB2312" w:eastAsia="仿宋_GB2312" w:hint="eastAsia"/>
          <w:sz w:val="32"/>
          <w:szCs w:val="32"/>
        </w:rPr>
        <w:t>贯培训</w:t>
      </w:r>
      <w:proofErr w:type="gramEnd"/>
      <w:r w:rsidRPr="004314F4">
        <w:rPr>
          <w:rFonts w:ascii="仿宋_GB2312" w:eastAsia="仿宋_GB2312" w:hint="eastAsia"/>
          <w:sz w:val="32"/>
          <w:szCs w:val="32"/>
        </w:rPr>
        <w:t>计划深入各市县相关机构，对相关技术人员开展标准宣贯培训，对标准进行逐条解读，</w:t>
      </w:r>
      <w:proofErr w:type="gramStart"/>
      <w:r w:rsidRPr="004314F4">
        <w:rPr>
          <w:rFonts w:ascii="仿宋_GB2312" w:eastAsia="仿宋_GB2312" w:hint="eastAsia"/>
          <w:sz w:val="32"/>
          <w:szCs w:val="32"/>
        </w:rPr>
        <w:t>让相关</w:t>
      </w:r>
      <w:proofErr w:type="gramEnd"/>
      <w:r w:rsidRPr="004314F4">
        <w:rPr>
          <w:rFonts w:ascii="仿宋_GB2312" w:eastAsia="仿宋_GB2312" w:hint="eastAsia"/>
          <w:sz w:val="32"/>
          <w:szCs w:val="32"/>
        </w:rPr>
        <w:t>技术人员掌握标准核心技术内容，</w:t>
      </w:r>
      <w:r w:rsidR="008D78B0">
        <w:rPr>
          <w:rFonts w:ascii="仿宋_GB2312" w:eastAsia="仿宋_GB2312" w:hint="eastAsia"/>
          <w:sz w:val="32"/>
          <w:szCs w:val="32"/>
        </w:rPr>
        <w:t>助力标准实施落地，促进医疗卫生事业健康发展</w:t>
      </w:r>
      <w:r w:rsidRPr="004314F4">
        <w:rPr>
          <w:rFonts w:ascii="仿宋_GB2312" w:eastAsia="仿宋_GB2312" w:hint="eastAsia"/>
          <w:sz w:val="32"/>
          <w:szCs w:val="32"/>
        </w:rPr>
        <w:t>。</w:t>
      </w:r>
    </w:p>
    <w:p w14:paraId="7EC76305" w14:textId="77777777" w:rsidR="00B94E0B" w:rsidRDefault="0080563C">
      <w:pPr>
        <w:spacing w:line="500" w:lineRule="exact"/>
        <w:ind w:firstLine="675"/>
        <w:rPr>
          <w:rFonts w:ascii="仿宋" w:eastAsia="仿宋" w:hAnsi="仿宋"/>
          <w:b/>
          <w:sz w:val="32"/>
          <w:szCs w:val="32"/>
        </w:rPr>
      </w:pPr>
      <w:r>
        <w:rPr>
          <w:rFonts w:ascii="仿宋" w:eastAsia="仿宋" w:hAnsi="仿宋" w:hint="eastAsia"/>
          <w:b/>
          <w:sz w:val="32"/>
          <w:szCs w:val="32"/>
        </w:rPr>
        <w:t>（三）开展标准实施交流会，收集标准实施反馈信息</w:t>
      </w:r>
    </w:p>
    <w:p w14:paraId="422EA603"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标准起草小组深入各市县相关机构技术人员召开标准实施交流会，听取标准实施过程中存在的问题并做好记录和解答，对存在的问题组织专家团队进行研讨，为标准的复审</w:t>
      </w:r>
      <w:proofErr w:type="gramStart"/>
      <w:r w:rsidRPr="004314F4">
        <w:rPr>
          <w:rFonts w:ascii="仿宋_GB2312" w:eastAsia="仿宋_GB2312" w:hint="eastAsia"/>
          <w:sz w:val="32"/>
          <w:szCs w:val="32"/>
        </w:rPr>
        <w:t>修订做</w:t>
      </w:r>
      <w:proofErr w:type="gramEnd"/>
      <w:r w:rsidRPr="004314F4">
        <w:rPr>
          <w:rFonts w:ascii="仿宋_GB2312" w:eastAsia="仿宋_GB2312" w:hint="eastAsia"/>
          <w:sz w:val="32"/>
          <w:szCs w:val="32"/>
        </w:rPr>
        <w:t>准备。</w:t>
      </w:r>
    </w:p>
    <w:p w14:paraId="12A389D9" w14:textId="77777777" w:rsidR="00B94E0B" w:rsidRDefault="0080563C">
      <w:pPr>
        <w:spacing w:line="500" w:lineRule="exact"/>
        <w:ind w:firstLine="675"/>
        <w:rPr>
          <w:rFonts w:ascii="仿宋_GB2312" w:eastAsia="仿宋_GB2312"/>
          <w:b/>
          <w:sz w:val="28"/>
          <w:szCs w:val="28"/>
        </w:rPr>
      </w:pPr>
      <w:r>
        <w:rPr>
          <w:rFonts w:ascii="仿宋" w:eastAsia="仿宋" w:hAnsi="仿宋" w:hint="eastAsia"/>
          <w:b/>
          <w:sz w:val="32"/>
          <w:szCs w:val="32"/>
        </w:rPr>
        <w:t>（四）开展标准实施效果评估</w:t>
      </w:r>
    </w:p>
    <w:p w14:paraId="26EC0B9F" w14:textId="77777777" w:rsidR="00B94E0B" w:rsidRDefault="0080563C">
      <w:pPr>
        <w:spacing w:line="520" w:lineRule="exact"/>
        <w:ind w:firstLineChars="200" w:firstLine="640"/>
        <w:rPr>
          <w:rFonts w:ascii="仿宋" w:eastAsia="仿宋" w:hAnsi="仿宋"/>
          <w:sz w:val="32"/>
          <w:szCs w:val="32"/>
        </w:rPr>
      </w:pPr>
      <w:r w:rsidRPr="004314F4">
        <w:rPr>
          <w:rFonts w:ascii="仿宋_GB2312" w:eastAsia="仿宋_GB2312" w:hint="eastAsia"/>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sidRPr="004314F4">
        <w:rPr>
          <w:rFonts w:ascii="仿宋_GB2312" w:eastAsia="仿宋_GB2312" w:hint="eastAsia"/>
          <w:sz w:val="32"/>
          <w:szCs w:val="32"/>
        </w:rPr>
        <w:t>修订做</w:t>
      </w:r>
      <w:proofErr w:type="gramEnd"/>
      <w:r w:rsidRPr="004314F4">
        <w:rPr>
          <w:rFonts w:ascii="仿宋_GB2312" w:eastAsia="仿宋_GB2312" w:hint="eastAsia"/>
          <w:sz w:val="32"/>
          <w:szCs w:val="32"/>
        </w:rPr>
        <w:t>准备。</w:t>
      </w:r>
    </w:p>
    <w:p w14:paraId="488698AB" w14:textId="77777777" w:rsidR="00B94E0B" w:rsidRDefault="0080563C" w:rsidP="00A47616">
      <w:pPr>
        <w:spacing w:before="156" w:after="156" w:line="520" w:lineRule="exact"/>
        <w:ind w:firstLineChars="200" w:firstLine="640"/>
        <w:outlineLvl w:val="0"/>
        <w:rPr>
          <w:rFonts w:ascii="黑体" w:eastAsia="黑体"/>
          <w:bCs/>
          <w:sz w:val="32"/>
          <w:szCs w:val="32"/>
        </w:rPr>
      </w:pPr>
      <w:r>
        <w:rPr>
          <w:rFonts w:ascii="黑体" w:eastAsia="黑体" w:hint="eastAsia"/>
          <w:bCs/>
          <w:sz w:val="32"/>
          <w:szCs w:val="32"/>
        </w:rPr>
        <w:lastRenderedPageBreak/>
        <w:t>八、其他应当说明的事项</w:t>
      </w:r>
    </w:p>
    <w:p w14:paraId="6E9BC404"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无。</w:t>
      </w:r>
    </w:p>
    <w:p w14:paraId="68BBBCDF" w14:textId="77777777" w:rsidR="00B94E0B" w:rsidRDefault="0080563C" w:rsidP="00A47616">
      <w:pPr>
        <w:autoSpaceDE w:val="0"/>
        <w:autoSpaceDN w:val="0"/>
        <w:adjustRightInd w:val="0"/>
        <w:spacing w:beforeLines="50" w:before="120" w:afterLines="50" w:after="120" w:line="520" w:lineRule="exact"/>
        <w:ind w:firstLineChars="200" w:firstLine="640"/>
        <w:outlineLvl w:val="0"/>
        <w:rPr>
          <w:rFonts w:eastAsia="黑体"/>
          <w:sz w:val="32"/>
          <w:szCs w:val="32"/>
        </w:rPr>
      </w:pPr>
      <w:r>
        <w:rPr>
          <w:rFonts w:eastAsia="黑体" w:hint="eastAsia"/>
          <w:sz w:val="32"/>
          <w:szCs w:val="32"/>
        </w:rPr>
        <w:t>九、自我承诺</w:t>
      </w:r>
    </w:p>
    <w:p w14:paraId="054994C0" w14:textId="32C18DBC" w:rsidR="00B94E0B" w:rsidRPr="004314F4" w:rsidRDefault="00617590" w:rsidP="00617590">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本标准内容与各项指标不低于强制性标准要求</w:t>
      </w:r>
      <w:r w:rsidR="0080563C" w:rsidRPr="004314F4">
        <w:rPr>
          <w:rFonts w:ascii="仿宋_GB2312" w:eastAsia="仿宋_GB2312" w:hint="eastAsia"/>
          <w:sz w:val="32"/>
          <w:szCs w:val="32"/>
        </w:rPr>
        <w:t>。</w:t>
      </w:r>
    </w:p>
    <w:p w14:paraId="72DC4624" w14:textId="77777777" w:rsidR="00B94E0B" w:rsidRPr="004314F4" w:rsidRDefault="00B94E0B">
      <w:pPr>
        <w:pStyle w:val="-1"/>
        <w:rPr>
          <w:rFonts w:ascii="仿宋_GB2312" w:eastAsia="仿宋_GB2312" w:cs="Calibri"/>
          <w:sz w:val="32"/>
          <w:szCs w:val="32"/>
        </w:rPr>
      </w:pPr>
    </w:p>
    <w:p w14:paraId="077BBC5B" w14:textId="77777777" w:rsidR="00B94E0B" w:rsidRDefault="00B94E0B">
      <w:pPr>
        <w:pStyle w:val="-1"/>
        <w:rPr>
          <w:rFonts w:ascii="仿宋_GB2312" w:eastAsia="仿宋_GB2312"/>
          <w:sz w:val="28"/>
          <w:szCs w:val="28"/>
        </w:rPr>
      </w:pPr>
    </w:p>
    <w:p w14:paraId="30F5AA7A" w14:textId="77777777" w:rsidR="00B94E0B" w:rsidRDefault="00B94E0B">
      <w:pPr>
        <w:pStyle w:val="-1"/>
        <w:rPr>
          <w:rFonts w:ascii="仿宋_GB2312" w:eastAsia="仿宋_GB2312"/>
          <w:sz w:val="28"/>
          <w:szCs w:val="28"/>
        </w:rPr>
      </w:pPr>
    </w:p>
    <w:p w14:paraId="2823531B" w14:textId="514730D1" w:rsidR="00F174F9" w:rsidRDefault="00F174F9" w:rsidP="00F174F9">
      <w:pPr>
        <w:spacing w:line="520" w:lineRule="exact"/>
        <w:ind w:firstLineChars="200" w:firstLine="640"/>
        <w:jc w:val="center"/>
        <w:rPr>
          <w:rFonts w:ascii="仿宋_GB2312" w:eastAsia="仿宋_GB2312"/>
          <w:sz w:val="32"/>
          <w:szCs w:val="32"/>
        </w:rPr>
      </w:pPr>
      <w:r>
        <w:rPr>
          <w:rFonts w:ascii="仿宋_GB2312" w:eastAsia="仿宋_GB2312" w:hint="eastAsia"/>
          <w:sz w:val="32"/>
          <w:szCs w:val="32"/>
        </w:rPr>
        <w:t xml:space="preserve">               </w:t>
      </w:r>
      <w:r w:rsidR="0080563C" w:rsidRPr="004314F4">
        <w:rPr>
          <w:rFonts w:ascii="仿宋_GB2312" w:eastAsia="仿宋_GB2312" w:hint="eastAsia"/>
          <w:sz w:val="32"/>
          <w:szCs w:val="32"/>
        </w:rPr>
        <w:t>团体标准</w:t>
      </w:r>
    </w:p>
    <w:p w14:paraId="5B99E5BB" w14:textId="6E37FD23" w:rsidR="00B94E0B" w:rsidRPr="004314F4" w:rsidRDefault="0080563C">
      <w:pPr>
        <w:spacing w:line="520" w:lineRule="exact"/>
        <w:ind w:firstLineChars="200" w:firstLine="640"/>
        <w:jc w:val="right"/>
        <w:rPr>
          <w:rFonts w:ascii="仿宋_GB2312" w:eastAsia="仿宋_GB2312"/>
          <w:sz w:val="32"/>
          <w:szCs w:val="32"/>
        </w:rPr>
      </w:pPr>
      <w:r w:rsidRPr="004314F4">
        <w:rPr>
          <w:rFonts w:ascii="仿宋_GB2312" w:eastAsia="仿宋_GB2312" w:hint="eastAsia"/>
          <w:sz w:val="32"/>
          <w:szCs w:val="32"/>
        </w:rPr>
        <w:t>《</w:t>
      </w:r>
      <w:r w:rsidR="00A96DBE">
        <w:rPr>
          <w:rFonts w:ascii="仿宋_GB2312" w:eastAsia="仿宋_GB2312" w:hint="eastAsia"/>
          <w:sz w:val="32"/>
          <w:szCs w:val="32"/>
        </w:rPr>
        <w:t>儿童青少年人工智能数字化心理健康筛查规范</w:t>
      </w:r>
      <w:r w:rsidRPr="004314F4">
        <w:rPr>
          <w:rFonts w:ascii="仿宋_GB2312" w:eastAsia="仿宋_GB2312" w:hint="eastAsia"/>
          <w:sz w:val="32"/>
          <w:szCs w:val="32"/>
        </w:rPr>
        <w:t>》</w:t>
      </w:r>
    </w:p>
    <w:p w14:paraId="3A0F27DA" w14:textId="77777777" w:rsidR="00B94E0B" w:rsidRPr="004314F4" w:rsidRDefault="0080563C">
      <w:pPr>
        <w:spacing w:line="52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Pr="004314F4">
        <w:rPr>
          <w:rFonts w:ascii="仿宋_GB2312" w:eastAsia="仿宋_GB2312" w:hint="eastAsia"/>
          <w:sz w:val="32"/>
          <w:szCs w:val="32"/>
        </w:rPr>
        <w:t>标准编制工作组</w:t>
      </w:r>
    </w:p>
    <w:p w14:paraId="6F4C03D6" w14:textId="1F66996F" w:rsidR="00CB4195" w:rsidRPr="004314F4" w:rsidRDefault="0080563C" w:rsidP="00B0506E">
      <w:pPr>
        <w:spacing w:line="52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Pr="004314F4">
        <w:rPr>
          <w:rFonts w:ascii="仿宋_GB2312" w:eastAsia="仿宋_GB2312" w:hint="eastAsia"/>
          <w:sz w:val="32"/>
          <w:szCs w:val="32"/>
        </w:rPr>
        <w:t>2024年</w:t>
      </w:r>
      <w:r w:rsidR="00DB7D3D">
        <w:rPr>
          <w:rFonts w:ascii="仿宋_GB2312" w:eastAsia="仿宋_GB2312" w:hint="eastAsia"/>
          <w:sz w:val="32"/>
          <w:szCs w:val="32"/>
        </w:rPr>
        <w:t>11</w:t>
      </w:r>
      <w:r w:rsidRPr="004314F4">
        <w:rPr>
          <w:rFonts w:ascii="仿宋_GB2312" w:eastAsia="仿宋_GB2312" w:hint="eastAsia"/>
          <w:sz w:val="32"/>
          <w:szCs w:val="32"/>
        </w:rPr>
        <w:t>月</w:t>
      </w:r>
      <w:r w:rsidR="00DB7D3D">
        <w:rPr>
          <w:rFonts w:ascii="仿宋_GB2312" w:eastAsia="仿宋_GB2312" w:hint="eastAsia"/>
          <w:sz w:val="32"/>
          <w:szCs w:val="32"/>
        </w:rPr>
        <w:t>6</w:t>
      </w:r>
      <w:r w:rsidRPr="004314F4">
        <w:rPr>
          <w:rFonts w:ascii="仿宋_GB2312" w:eastAsia="仿宋_GB2312" w:hint="eastAsia"/>
          <w:sz w:val="32"/>
          <w:szCs w:val="32"/>
        </w:rPr>
        <w:t>日</w:t>
      </w:r>
    </w:p>
    <w:sectPr w:rsidR="00CB4195" w:rsidRPr="004314F4">
      <w:footerReference w:type="default" r:id="rId11"/>
      <w:pgSz w:w="11906" w:h="16838"/>
      <w:pgMar w:top="1474" w:right="1474" w:bottom="1474" w:left="1474"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2765A" w15:done="0"/>
  <w15:commentEx w15:paraId="07DF312C" w15:done="0"/>
  <w15:commentEx w15:paraId="54973882" w15:done="0"/>
  <w15:commentEx w15:paraId="58EE4E57" w15:done="0"/>
  <w15:commentEx w15:paraId="07089F99" w15:done="0"/>
  <w15:commentEx w15:paraId="51E0995B" w15:done="0"/>
  <w15:commentEx w15:paraId="2CAA31A5" w15:done="0"/>
  <w15:commentEx w15:paraId="3C5014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B1810" w14:textId="77777777" w:rsidR="006C4475" w:rsidRDefault="006C4475">
      <w:r>
        <w:separator/>
      </w:r>
    </w:p>
  </w:endnote>
  <w:endnote w:type="continuationSeparator" w:id="0">
    <w:p w14:paraId="6CEDB040" w14:textId="77777777" w:rsidR="006C4475" w:rsidRDefault="006C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41EC7385-B07C-45CE-AA7F-0CDF837B5AD4}"/>
    <w:embedBold r:id="rId2" w:subsetted="1" w:fontKey="{1FABA7E7-23D8-4C56-BE10-DC4CD239BD83}"/>
  </w:font>
  <w:font w:name="Calibri">
    <w:panose1 w:val="020F0502020204030204"/>
    <w:charset w:val="00"/>
    <w:family w:val="swiss"/>
    <w:pitch w:val="variable"/>
    <w:sig w:usb0="E10002FF" w:usb1="4000ACFF" w:usb2="00000009" w:usb3="00000000" w:csb0="0000019F" w:csb1="00000000"/>
    <w:embedRegular r:id="rId3" w:subsetted="1" w:fontKey="{AFC799AA-39A2-412A-844D-31D463F17DA0}"/>
  </w:font>
  <w:font w:name="仿宋">
    <w:panose1 w:val="02010609060101010101"/>
    <w:charset w:val="86"/>
    <w:family w:val="modern"/>
    <w:pitch w:val="fixed"/>
    <w:sig w:usb0="800002BF" w:usb1="38CF7CFA" w:usb2="00000016" w:usb3="00000000" w:csb0="00040001" w:csb1="00000000"/>
    <w:embedRegular r:id="rId4" w:subsetted="1" w:fontKey="{171B6073-E622-42C7-945C-442334CC0C94}"/>
    <w:embedBold r:id="rId5" w:subsetted="1" w:fontKey="{415B28F7-A5A0-447B-AE8A-B95C85F72268}"/>
  </w:font>
  <w:font w:name="等线">
    <w:altName w:val="Arial Unicode MS"/>
    <w:charset w:val="86"/>
    <w:family w:val="auto"/>
    <w:pitch w:val="variable"/>
    <w:sig w:usb0="00000000" w:usb1="38CF7CFA" w:usb2="00000016" w:usb3="00000000" w:csb0="0004000F" w:csb1="00000000"/>
  </w:font>
  <w:font w:name="方正小标宋简体">
    <w:altName w:val="Arial Unicode MS"/>
    <w:charset w:val="86"/>
    <w:family w:val="script"/>
    <w:pitch w:val="fixed"/>
    <w:sig w:usb0="00000001" w:usb1="080E0000" w:usb2="00000010" w:usb3="00000000" w:csb0="00040000" w:csb1="00000000"/>
    <w:embedRegular r:id="rId6" w:subsetted="1" w:fontKey="{838121DB-05AA-483C-AE01-86A5D48CE839}"/>
  </w:font>
  <w:font w:name="仿宋_GB2312">
    <w:altName w:val="仿宋"/>
    <w:charset w:val="86"/>
    <w:family w:val="modern"/>
    <w:pitch w:val="fixed"/>
    <w:sig w:usb0="00000001" w:usb1="080E0000" w:usb2="00000010" w:usb3="00000000" w:csb0="00040000" w:csb1="00000000"/>
    <w:embedRegular r:id="rId7" w:subsetted="1" w:fontKey="{D7EDF469-742A-458F-A86C-CEFE25528789}"/>
  </w:font>
  <w:font w:name="___WRD_EMBED_SUB_4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380F6" w14:textId="77777777" w:rsidR="003A3F27" w:rsidRDefault="003A3F27">
    <w:pPr>
      <w:pStyle w:val="af2"/>
      <w:ind w:firstLine="378"/>
    </w:pPr>
    <w:r>
      <w:rPr>
        <w:noProof/>
      </w:rPr>
      <mc:AlternateContent>
        <mc:Choice Requires="wps">
          <w:drawing>
            <wp:anchor distT="0" distB="0" distL="114300" distR="114300" simplePos="0" relativeHeight="251660288" behindDoc="0" locked="0" layoutInCell="1" allowOverlap="1" wp14:anchorId="785F4D86" wp14:editId="7B2DF933">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DBE0C8B" w14:textId="77777777" w:rsidR="003A3F27" w:rsidRDefault="003A3F27">
                          <w:pPr>
                            <w:pStyle w:val="af2"/>
                          </w:pPr>
                          <w:r>
                            <w:rPr>
                              <w:rFonts w:hint="eastAsia"/>
                            </w:rPr>
                            <w:fldChar w:fldCharType="begin"/>
                          </w:r>
                          <w:r>
                            <w:rPr>
                              <w:rFonts w:hint="eastAsia"/>
                            </w:rPr>
                            <w:instrText xml:space="preserve"> PAGE  \* MERGEFORMAT </w:instrText>
                          </w:r>
                          <w:r>
                            <w:rPr>
                              <w:rFonts w:hint="eastAsia"/>
                            </w:rPr>
                            <w:fldChar w:fldCharType="separate"/>
                          </w:r>
                          <w:r w:rsidR="00E861DF">
                            <w:rPr>
                              <w:noProof/>
                            </w:rPr>
                            <w:t>3</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DBE0C8B" w14:textId="77777777" w:rsidR="003A3F27" w:rsidRDefault="003A3F27">
                    <w:pPr>
                      <w:pStyle w:val="af2"/>
                    </w:pPr>
                    <w:r>
                      <w:rPr>
                        <w:rFonts w:hint="eastAsia"/>
                      </w:rPr>
                      <w:fldChar w:fldCharType="begin"/>
                    </w:r>
                    <w:r>
                      <w:rPr>
                        <w:rFonts w:hint="eastAsia"/>
                      </w:rPr>
                      <w:instrText xml:space="preserve"> PAGE  \* MERGEFORMAT </w:instrText>
                    </w:r>
                    <w:r>
                      <w:rPr>
                        <w:rFonts w:hint="eastAsia"/>
                      </w:rPr>
                      <w:fldChar w:fldCharType="separate"/>
                    </w:r>
                    <w:r w:rsidR="00E861DF">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91D72" w14:textId="77777777" w:rsidR="006C4475" w:rsidRDefault="006C4475">
      <w:r>
        <w:separator/>
      </w:r>
    </w:p>
  </w:footnote>
  <w:footnote w:type="continuationSeparator" w:id="0">
    <w:p w14:paraId="05D56BBE" w14:textId="77777777" w:rsidR="006C4475" w:rsidRDefault="006C4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3">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5">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588C"/>
    <w:rsid w:val="000068A2"/>
    <w:rsid w:val="00014983"/>
    <w:rsid w:val="000171F6"/>
    <w:rsid w:val="000178C8"/>
    <w:rsid w:val="00021AEF"/>
    <w:rsid w:val="00041CA7"/>
    <w:rsid w:val="00051C74"/>
    <w:rsid w:val="00051F5E"/>
    <w:rsid w:val="000540AB"/>
    <w:rsid w:val="00055442"/>
    <w:rsid w:val="0006459C"/>
    <w:rsid w:val="000709A1"/>
    <w:rsid w:val="00072103"/>
    <w:rsid w:val="000743B4"/>
    <w:rsid w:val="00075653"/>
    <w:rsid w:val="00076330"/>
    <w:rsid w:val="00082613"/>
    <w:rsid w:val="00092E1F"/>
    <w:rsid w:val="00094B6B"/>
    <w:rsid w:val="000969BE"/>
    <w:rsid w:val="000A2B25"/>
    <w:rsid w:val="000B2F3C"/>
    <w:rsid w:val="000B3320"/>
    <w:rsid w:val="000B3E65"/>
    <w:rsid w:val="000B6E76"/>
    <w:rsid w:val="000C4E8B"/>
    <w:rsid w:val="000C517B"/>
    <w:rsid w:val="000D211A"/>
    <w:rsid w:val="000D35F1"/>
    <w:rsid w:val="000D75AA"/>
    <w:rsid w:val="000E53EA"/>
    <w:rsid w:val="000F21F0"/>
    <w:rsid w:val="000F2861"/>
    <w:rsid w:val="00110AC2"/>
    <w:rsid w:val="001133E6"/>
    <w:rsid w:val="0012345E"/>
    <w:rsid w:val="00132D8B"/>
    <w:rsid w:val="00133F3E"/>
    <w:rsid w:val="00141D9D"/>
    <w:rsid w:val="00152CB3"/>
    <w:rsid w:val="001548F8"/>
    <w:rsid w:val="001655CC"/>
    <w:rsid w:val="00175B1D"/>
    <w:rsid w:val="0018012C"/>
    <w:rsid w:val="001821C9"/>
    <w:rsid w:val="00183018"/>
    <w:rsid w:val="00190E01"/>
    <w:rsid w:val="001968C3"/>
    <w:rsid w:val="001A7570"/>
    <w:rsid w:val="001B0030"/>
    <w:rsid w:val="001B3580"/>
    <w:rsid w:val="001B6B04"/>
    <w:rsid w:val="001C4C8F"/>
    <w:rsid w:val="001C7DE8"/>
    <w:rsid w:val="001D0584"/>
    <w:rsid w:val="001D3156"/>
    <w:rsid w:val="001D4971"/>
    <w:rsid w:val="001E1206"/>
    <w:rsid w:val="001E29C4"/>
    <w:rsid w:val="001E2D73"/>
    <w:rsid w:val="001F251A"/>
    <w:rsid w:val="001F4D35"/>
    <w:rsid w:val="001F78C3"/>
    <w:rsid w:val="0020127F"/>
    <w:rsid w:val="00205352"/>
    <w:rsid w:val="00205D69"/>
    <w:rsid w:val="00210FD3"/>
    <w:rsid w:val="00212227"/>
    <w:rsid w:val="002209F0"/>
    <w:rsid w:val="002210B4"/>
    <w:rsid w:val="00221DEA"/>
    <w:rsid w:val="0022236C"/>
    <w:rsid w:val="00226607"/>
    <w:rsid w:val="002324B6"/>
    <w:rsid w:val="00234F7D"/>
    <w:rsid w:val="00236909"/>
    <w:rsid w:val="00236EB4"/>
    <w:rsid w:val="00241F8A"/>
    <w:rsid w:val="00242E52"/>
    <w:rsid w:val="0025373A"/>
    <w:rsid w:val="002546EF"/>
    <w:rsid w:val="002549F7"/>
    <w:rsid w:val="00263E80"/>
    <w:rsid w:val="00271E05"/>
    <w:rsid w:val="00280BDB"/>
    <w:rsid w:val="00281F39"/>
    <w:rsid w:val="0028500C"/>
    <w:rsid w:val="0028575C"/>
    <w:rsid w:val="00285E5A"/>
    <w:rsid w:val="002879F6"/>
    <w:rsid w:val="00292F73"/>
    <w:rsid w:val="0029554A"/>
    <w:rsid w:val="00297734"/>
    <w:rsid w:val="002A3479"/>
    <w:rsid w:val="002A4AA9"/>
    <w:rsid w:val="002B7C92"/>
    <w:rsid w:val="002C176B"/>
    <w:rsid w:val="002C3627"/>
    <w:rsid w:val="002D2273"/>
    <w:rsid w:val="002D5597"/>
    <w:rsid w:val="002D612D"/>
    <w:rsid w:val="002E1B63"/>
    <w:rsid w:val="002E357A"/>
    <w:rsid w:val="002E3B58"/>
    <w:rsid w:val="002E4234"/>
    <w:rsid w:val="002E5273"/>
    <w:rsid w:val="002F0D8E"/>
    <w:rsid w:val="002F4C45"/>
    <w:rsid w:val="002F5375"/>
    <w:rsid w:val="002F5C0C"/>
    <w:rsid w:val="00302739"/>
    <w:rsid w:val="00304809"/>
    <w:rsid w:val="00317091"/>
    <w:rsid w:val="00320CB4"/>
    <w:rsid w:val="00321E92"/>
    <w:rsid w:val="00322535"/>
    <w:rsid w:val="003259AF"/>
    <w:rsid w:val="00325F9F"/>
    <w:rsid w:val="003306DD"/>
    <w:rsid w:val="00332242"/>
    <w:rsid w:val="003332BA"/>
    <w:rsid w:val="00340D9B"/>
    <w:rsid w:val="00340FDE"/>
    <w:rsid w:val="00346534"/>
    <w:rsid w:val="003517E7"/>
    <w:rsid w:val="00360BAF"/>
    <w:rsid w:val="00361596"/>
    <w:rsid w:val="00362C01"/>
    <w:rsid w:val="00367D5E"/>
    <w:rsid w:val="00371B5F"/>
    <w:rsid w:val="00372E66"/>
    <w:rsid w:val="00373160"/>
    <w:rsid w:val="00375933"/>
    <w:rsid w:val="0037633C"/>
    <w:rsid w:val="00382E35"/>
    <w:rsid w:val="00384168"/>
    <w:rsid w:val="003872E4"/>
    <w:rsid w:val="00390AD8"/>
    <w:rsid w:val="00390C14"/>
    <w:rsid w:val="00393447"/>
    <w:rsid w:val="00396F2C"/>
    <w:rsid w:val="003A3F27"/>
    <w:rsid w:val="003A5862"/>
    <w:rsid w:val="003B0042"/>
    <w:rsid w:val="003B45A7"/>
    <w:rsid w:val="003B4F42"/>
    <w:rsid w:val="003B4FCF"/>
    <w:rsid w:val="003C1270"/>
    <w:rsid w:val="003D431C"/>
    <w:rsid w:val="003D485E"/>
    <w:rsid w:val="003E080C"/>
    <w:rsid w:val="00405301"/>
    <w:rsid w:val="00411EFB"/>
    <w:rsid w:val="0041230C"/>
    <w:rsid w:val="00417593"/>
    <w:rsid w:val="00422CC8"/>
    <w:rsid w:val="0042686B"/>
    <w:rsid w:val="00426DC5"/>
    <w:rsid w:val="004314F4"/>
    <w:rsid w:val="004373E9"/>
    <w:rsid w:val="0044036C"/>
    <w:rsid w:val="0044065E"/>
    <w:rsid w:val="004458BB"/>
    <w:rsid w:val="00455701"/>
    <w:rsid w:val="00461AA3"/>
    <w:rsid w:val="00462FF9"/>
    <w:rsid w:val="00471CEC"/>
    <w:rsid w:val="00473D8F"/>
    <w:rsid w:val="004805DB"/>
    <w:rsid w:val="004825F4"/>
    <w:rsid w:val="0048511D"/>
    <w:rsid w:val="00496185"/>
    <w:rsid w:val="004A75FF"/>
    <w:rsid w:val="004B4D68"/>
    <w:rsid w:val="004C181C"/>
    <w:rsid w:val="004C445A"/>
    <w:rsid w:val="004C4477"/>
    <w:rsid w:val="004C6673"/>
    <w:rsid w:val="004C78DD"/>
    <w:rsid w:val="004C7CD6"/>
    <w:rsid w:val="004D3C4E"/>
    <w:rsid w:val="004D7C66"/>
    <w:rsid w:val="004E0167"/>
    <w:rsid w:val="004E152E"/>
    <w:rsid w:val="004F29B4"/>
    <w:rsid w:val="004F6DB3"/>
    <w:rsid w:val="005020DE"/>
    <w:rsid w:val="005051BE"/>
    <w:rsid w:val="00507297"/>
    <w:rsid w:val="005124A3"/>
    <w:rsid w:val="005159F1"/>
    <w:rsid w:val="00515B82"/>
    <w:rsid w:val="0051608A"/>
    <w:rsid w:val="0051755E"/>
    <w:rsid w:val="00524E15"/>
    <w:rsid w:val="00527924"/>
    <w:rsid w:val="00532EEB"/>
    <w:rsid w:val="00533B2A"/>
    <w:rsid w:val="0053635F"/>
    <w:rsid w:val="00536C3C"/>
    <w:rsid w:val="00537853"/>
    <w:rsid w:val="00540C2F"/>
    <w:rsid w:val="0054119B"/>
    <w:rsid w:val="0054736C"/>
    <w:rsid w:val="005505FD"/>
    <w:rsid w:val="00554B7D"/>
    <w:rsid w:val="00564A0C"/>
    <w:rsid w:val="00564F91"/>
    <w:rsid w:val="0056706B"/>
    <w:rsid w:val="00571BCB"/>
    <w:rsid w:val="005734DC"/>
    <w:rsid w:val="00573984"/>
    <w:rsid w:val="00573DE7"/>
    <w:rsid w:val="00575956"/>
    <w:rsid w:val="00575C51"/>
    <w:rsid w:val="005777D1"/>
    <w:rsid w:val="00594F6B"/>
    <w:rsid w:val="0059544C"/>
    <w:rsid w:val="00597C52"/>
    <w:rsid w:val="005A067E"/>
    <w:rsid w:val="005B304B"/>
    <w:rsid w:val="005C07C8"/>
    <w:rsid w:val="005C2C71"/>
    <w:rsid w:val="005C5B2E"/>
    <w:rsid w:val="005C71BD"/>
    <w:rsid w:val="005D3003"/>
    <w:rsid w:val="005D616B"/>
    <w:rsid w:val="005D6C2D"/>
    <w:rsid w:val="005E3C13"/>
    <w:rsid w:val="005E7B33"/>
    <w:rsid w:val="005F09D2"/>
    <w:rsid w:val="005F1668"/>
    <w:rsid w:val="005F1B89"/>
    <w:rsid w:val="005F2769"/>
    <w:rsid w:val="005F295C"/>
    <w:rsid w:val="005F2AD0"/>
    <w:rsid w:val="005F2FD2"/>
    <w:rsid w:val="005F4961"/>
    <w:rsid w:val="0060186C"/>
    <w:rsid w:val="00605A2E"/>
    <w:rsid w:val="0060769D"/>
    <w:rsid w:val="00611D68"/>
    <w:rsid w:val="006121F4"/>
    <w:rsid w:val="00612E3E"/>
    <w:rsid w:val="00617590"/>
    <w:rsid w:val="00617B08"/>
    <w:rsid w:val="006260BB"/>
    <w:rsid w:val="00627AB4"/>
    <w:rsid w:val="00631D1E"/>
    <w:rsid w:val="006335ED"/>
    <w:rsid w:val="00633E53"/>
    <w:rsid w:val="006342DB"/>
    <w:rsid w:val="006343EC"/>
    <w:rsid w:val="0063539D"/>
    <w:rsid w:val="006371EA"/>
    <w:rsid w:val="00637F53"/>
    <w:rsid w:val="00650FD7"/>
    <w:rsid w:val="006511A8"/>
    <w:rsid w:val="00654C80"/>
    <w:rsid w:val="00660ECB"/>
    <w:rsid w:val="0067378F"/>
    <w:rsid w:val="006773E1"/>
    <w:rsid w:val="00685738"/>
    <w:rsid w:val="00691000"/>
    <w:rsid w:val="00695D34"/>
    <w:rsid w:val="006A4226"/>
    <w:rsid w:val="006A4FC1"/>
    <w:rsid w:val="006A5636"/>
    <w:rsid w:val="006A6CB4"/>
    <w:rsid w:val="006B0BA0"/>
    <w:rsid w:val="006B12C0"/>
    <w:rsid w:val="006C4475"/>
    <w:rsid w:val="006C466B"/>
    <w:rsid w:val="006D35DC"/>
    <w:rsid w:val="006E1443"/>
    <w:rsid w:val="006E1CB1"/>
    <w:rsid w:val="006E2C64"/>
    <w:rsid w:val="0071134C"/>
    <w:rsid w:val="00714DDE"/>
    <w:rsid w:val="00727802"/>
    <w:rsid w:val="00731B29"/>
    <w:rsid w:val="0073330B"/>
    <w:rsid w:val="00733795"/>
    <w:rsid w:val="007351D6"/>
    <w:rsid w:val="00737200"/>
    <w:rsid w:val="00737445"/>
    <w:rsid w:val="00737D62"/>
    <w:rsid w:val="0074491A"/>
    <w:rsid w:val="00754D85"/>
    <w:rsid w:val="007557E4"/>
    <w:rsid w:val="00756356"/>
    <w:rsid w:val="00757506"/>
    <w:rsid w:val="00757FD8"/>
    <w:rsid w:val="007605F1"/>
    <w:rsid w:val="00774434"/>
    <w:rsid w:val="007756AB"/>
    <w:rsid w:val="007811F6"/>
    <w:rsid w:val="00781D6C"/>
    <w:rsid w:val="007845E1"/>
    <w:rsid w:val="007936EA"/>
    <w:rsid w:val="00793B3A"/>
    <w:rsid w:val="007940A9"/>
    <w:rsid w:val="007940BF"/>
    <w:rsid w:val="007A149B"/>
    <w:rsid w:val="007C244C"/>
    <w:rsid w:val="007C66E4"/>
    <w:rsid w:val="007D2910"/>
    <w:rsid w:val="007D725F"/>
    <w:rsid w:val="007E608C"/>
    <w:rsid w:val="007F44C1"/>
    <w:rsid w:val="00801A7F"/>
    <w:rsid w:val="0080563C"/>
    <w:rsid w:val="00806BAC"/>
    <w:rsid w:val="00812DC4"/>
    <w:rsid w:val="00814260"/>
    <w:rsid w:val="00814DA3"/>
    <w:rsid w:val="00815F39"/>
    <w:rsid w:val="008206EE"/>
    <w:rsid w:val="008216E8"/>
    <w:rsid w:val="008247C4"/>
    <w:rsid w:val="00826611"/>
    <w:rsid w:val="00826BFA"/>
    <w:rsid w:val="00831A18"/>
    <w:rsid w:val="00832BD6"/>
    <w:rsid w:val="00840B0D"/>
    <w:rsid w:val="008537FA"/>
    <w:rsid w:val="00853F5C"/>
    <w:rsid w:val="00854417"/>
    <w:rsid w:val="00856862"/>
    <w:rsid w:val="00860AE3"/>
    <w:rsid w:val="00863852"/>
    <w:rsid w:val="00874BB5"/>
    <w:rsid w:val="008779C2"/>
    <w:rsid w:val="00886CE3"/>
    <w:rsid w:val="00887632"/>
    <w:rsid w:val="00893A2E"/>
    <w:rsid w:val="00895F4A"/>
    <w:rsid w:val="008973E6"/>
    <w:rsid w:val="008A2B48"/>
    <w:rsid w:val="008B3416"/>
    <w:rsid w:val="008B6B5F"/>
    <w:rsid w:val="008C2552"/>
    <w:rsid w:val="008C2A8F"/>
    <w:rsid w:val="008C50FF"/>
    <w:rsid w:val="008D02D8"/>
    <w:rsid w:val="008D78B0"/>
    <w:rsid w:val="008E1EB5"/>
    <w:rsid w:val="008E63DC"/>
    <w:rsid w:val="008E7ADB"/>
    <w:rsid w:val="008E7C88"/>
    <w:rsid w:val="008F3A33"/>
    <w:rsid w:val="009029CF"/>
    <w:rsid w:val="00905E4B"/>
    <w:rsid w:val="00913E57"/>
    <w:rsid w:val="00917DDE"/>
    <w:rsid w:val="00924305"/>
    <w:rsid w:val="00926E1B"/>
    <w:rsid w:val="009317D5"/>
    <w:rsid w:val="00932BA3"/>
    <w:rsid w:val="009411E1"/>
    <w:rsid w:val="00943727"/>
    <w:rsid w:val="00947EBA"/>
    <w:rsid w:val="00953891"/>
    <w:rsid w:val="0096388F"/>
    <w:rsid w:val="00963992"/>
    <w:rsid w:val="00966431"/>
    <w:rsid w:val="00970FC4"/>
    <w:rsid w:val="009718CC"/>
    <w:rsid w:val="009750C1"/>
    <w:rsid w:val="00975641"/>
    <w:rsid w:val="00991C98"/>
    <w:rsid w:val="009A4141"/>
    <w:rsid w:val="009A62C4"/>
    <w:rsid w:val="009B36FD"/>
    <w:rsid w:val="009C0BDB"/>
    <w:rsid w:val="009C2645"/>
    <w:rsid w:val="009C5B24"/>
    <w:rsid w:val="009D2D7E"/>
    <w:rsid w:val="009D5100"/>
    <w:rsid w:val="009E3161"/>
    <w:rsid w:val="009F0F09"/>
    <w:rsid w:val="009F33B1"/>
    <w:rsid w:val="009F3D84"/>
    <w:rsid w:val="00A0200B"/>
    <w:rsid w:val="00A05C7B"/>
    <w:rsid w:val="00A11DCA"/>
    <w:rsid w:val="00A12161"/>
    <w:rsid w:val="00A1234F"/>
    <w:rsid w:val="00A1372A"/>
    <w:rsid w:val="00A16A3E"/>
    <w:rsid w:val="00A22171"/>
    <w:rsid w:val="00A22C63"/>
    <w:rsid w:val="00A23C1F"/>
    <w:rsid w:val="00A24C55"/>
    <w:rsid w:val="00A263D3"/>
    <w:rsid w:val="00A2656A"/>
    <w:rsid w:val="00A356AD"/>
    <w:rsid w:val="00A365A2"/>
    <w:rsid w:val="00A37FDF"/>
    <w:rsid w:val="00A42C5E"/>
    <w:rsid w:val="00A43914"/>
    <w:rsid w:val="00A47616"/>
    <w:rsid w:val="00A52D71"/>
    <w:rsid w:val="00A52E40"/>
    <w:rsid w:val="00A61A9C"/>
    <w:rsid w:val="00A75476"/>
    <w:rsid w:val="00A84390"/>
    <w:rsid w:val="00A86090"/>
    <w:rsid w:val="00A865BA"/>
    <w:rsid w:val="00A877C5"/>
    <w:rsid w:val="00A87F41"/>
    <w:rsid w:val="00A96DBE"/>
    <w:rsid w:val="00AA112C"/>
    <w:rsid w:val="00AA361A"/>
    <w:rsid w:val="00AA4E65"/>
    <w:rsid w:val="00AB0175"/>
    <w:rsid w:val="00AB10F4"/>
    <w:rsid w:val="00AB2830"/>
    <w:rsid w:val="00AB565E"/>
    <w:rsid w:val="00AC0E29"/>
    <w:rsid w:val="00AC3575"/>
    <w:rsid w:val="00AC57C3"/>
    <w:rsid w:val="00AD0172"/>
    <w:rsid w:val="00AD2BF7"/>
    <w:rsid w:val="00AD4D17"/>
    <w:rsid w:val="00AD5449"/>
    <w:rsid w:val="00AE261F"/>
    <w:rsid w:val="00AE2DC3"/>
    <w:rsid w:val="00AE3AD9"/>
    <w:rsid w:val="00AF11A3"/>
    <w:rsid w:val="00AF1EF8"/>
    <w:rsid w:val="00B0340D"/>
    <w:rsid w:val="00B03636"/>
    <w:rsid w:val="00B046DF"/>
    <w:rsid w:val="00B0506E"/>
    <w:rsid w:val="00B05BC1"/>
    <w:rsid w:val="00B07A8A"/>
    <w:rsid w:val="00B144D3"/>
    <w:rsid w:val="00B213D1"/>
    <w:rsid w:val="00B21610"/>
    <w:rsid w:val="00B23C80"/>
    <w:rsid w:val="00B37157"/>
    <w:rsid w:val="00B37261"/>
    <w:rsid w:val="00B429E8"/>
    <w:rsid w:val="00B50F8B"/>
    <w:rsid w:val="00B53F5C"/>
    <w:rsid w:val="00B5537F"/>
    <w:rsid w:val="00B56568"/>
    <w:rsid w:val="00B65AE9"/>
    <w:rsid w:val="00B66676"/>
    <w:rsid w:val="00B6740B"/>
    <w:rsid w:val="00B708B2"/>
    <w:rsid w:val="00B73416"/>
    <w:rsid w:val="00B7473A"/>
    <w:rsid w:val="00B77477"/>
    <w:rsid w:val="00B94E0B"/>
    <w:rsid w:val="00B94EFE"/>
    <w:rsid w:val="00B954B8"/>
    <w:rsid w:val="00B95AA9"/>
    <w:rsid w:val="00BA570D"/>
    <w:rsid w:val="00BA5A89"/>
    <w:rsid w:val="00BA67F2"/>
    <w:rsid w:val="00BB14F3"/>
    <w:rsid w:val="00BB2599"/>
    <w:rsid w:val="00BB6932"/>
    <w:rsid w:val="00BB7B52"/>
    <w:rsid w:val="00BC2838"/>
    <w:rsid w:val="00BC75E3"/>
    <w:rsid w:val="00BD049A"/>
    <w:rsid w:val="00BD1C9B"/>
    <w:rsid w:val="00BD2990"/>
    <w:rsid w:val="00BD46AC"/>
    <w:rsid w:val="00BD50BC"/>
    <w:rsid w:val="00BE2434"/>
    <w:rsid w:val="00BE4828"/>
    <w:rsid w:val="00BE7E1C"/>
    <w:rsid w:val="00BF1BCD"/>
    <w:rsid w:val="00BF2633"/>
    <w:rsid w:val="00C043A1"/>
    <w:rsid w:val="00C07069"/>
    <w:rsid w:val="00C123EE"/>
    <w:rsid w:val="00C13CB6"/>
    <w:rsid w:val="00C16960"/>
    <w:rsid w:val="00C20386"/>
    <w:rsid w:val="00C24084"/>
    <w:rsid w:val="00C240EA"/>
    <w:rsid w:val="00C3071D"/>
    <w:rsid w:val="00C34EF5"/>
    <w:rsid w:val="00C43474"/>
    <w:rsid w:val="00C45AB0"/>
    <w:rsid w:val="00C4615A"/>
    <w:rsid w:val="00C47943"/>
    <w:rsid w:val="00C556A8"/>
    <w:rsid w:val="00C5603B"/>
    <w:rsid w:val="00C57BE0"/>
    <w:rsid w:val="00C63CAC"/>
    <w:rsid w:val="00C63F98"/>
    <w:rsid w:val="00C76CBA"/>
    <w:rsid w:val="00C8276B"/>
    <w:rsid w:val="00C83F05"/>
    <w:rsid w:val="00C84144"/>
    <w:rsid w:val="00C8714F"/>
    <w:rsid w:val="00C877FA"/>
    <w:rsid w:val="00C91BC6"/>
    <w:rsid w:val="00C92368"/>
    <w:rsid w:val="00C94DE6"/>
    <w:rsid w:val="00CA061C"/>
    <w:rsid w:val="00CA4819"/>
    <w:rsid w:val="00CB1526"/>
    <w:rsid w:val="00CB15D9"/>
    <w:rsid w:val="00CB4195"/>
    <w:rsid w:val="00CC6C27"/>
    <w:rsid w:val="00CC71EF"/>
    <w:rsid w:val="00CD1247"/>
    <w:rsid w:val="00CD641B"/>
    <w:rsid w:val="00CE3911"/>
    <w:rsid w:val="00CE4310"/>
    <w:rsid w:val="00CE618C"/>
    <w:rsid w:val="00CE7CD2"/>
    <w:rsid w:val="00CF1134"/>
    <w:rsid w:val="00CF2652"/>
    <w:rsid w:val="00CF4569"/>
    <w:rsid w:val="00CF6828"/>
    <w:rsid w:val="00D01B13"/>
    <w:rsid w:val="00D0457A"/>
    <w:rsid w:val="00D04C1F"/>
    <w:rsid w:val="00D056CC"/>
    <w:rsid w:val="00D25186"/>
    <w:rsid w:val="00D32A78"/>
    <w:rsid w:val="00D32D33"/>
    <w:rsid w:val="00D35977"/>
    <w:rsid w:val="00D41B12"/>
    <w:rsid w:val="00D41D69"/>
    <w:rsid w:val="00D43F5A"/>
    <w:rsid w:val="00D46122"/>
    <w:rsid w:val="00D47978"/>
    <w:rsid w:val="00D64597"/>
    <w:rsid w:val="00D6558E"/>
    <w:rsid w:val="00D65FFB"/>
    <w:rsid w:val="00D70B7E"/>
    <w:rsid w:val="00D72098"/>
    <w:rsid w:val="00D742F6"/>
    <w:rsid w:val="00D779E8"/>
    <w:rsid w:val="00D82333"/>
    <w:rsid w:val="00D82669"/>
    <w:rsid w:val="00D830DE"/>
    <w:rsid w:val="00D87A69"/>
    <w:rsid w:val="00D87F07"/>
    <w:rsid w:val="00D9142A"/>
    <w:rsid w:val="00D9558F"/>
    <w:rsid w:val="00D9735E"/>
    <w:rsid w:val="00DA50C3"/>
    <w:rsid w:val="00DB7D3D"/>
    <w:rsid w:val="00DB7F6F"/>
    <w:rsid w:val="00DD0DE2"/>
    <w:rsid w:val="00DD2CE2"/>
    <w:rsid w:val="00DD60DE"/>
    <w:rsid w:val="00DD642A"/>
    <w:rsid w:val="00DE1406"/>
    <w:rsid w:val="00DE14F6"/>
    <w:rsid w:val="00DE35BE"/>
    <w:rsid w:val="00DF4FB8"/>
    <w:rsid w:val="00DF7385"/>
    <w:rsid w:val="00E0034E"/>
    <w:rsid w:val="00E1061C"/>
    <w:rsid w:val="00E10692"/>
    <w:rsid w:val="00E14738"/>
    <w:rsid w:val="00E1479A"/>
    <w:rsid w:val="00E206A3"/>
    <w:rsid w:val="00E20C64"/>
    <w:rsid w:val="00E24DB8"/>
    <w:rsid w:val="00E27034"/>
    <w:rsid w:val="00E27992"/>
    <w:rsid w:val="00E32D4B"/>
    <w:rsid w:val="00E35526"/>
    <w:rsid w:val="00E41116"/>
    <w:rsid w:val="00E414EF"/>
    <w:rsid w:val="00E424DA"/>
    <w:rsid w:val="00E45390"/>
    <w:rsid w:val="00E455A5"/>
    <w:rsid w:val="00E5722D"/>
    <w:rsid w:val="00E62643"/>
    <w:rsid w:val="00E62938"/>
    <w:rsid w:val="00E6531B"/>
    <w:rsid w:val="00E702F6"/>
    <w:rsid w:val="00E7387C"/>
    <w:rsid w:val="00E73C17"/>
    <w:rsid w:val="00E778AE"/>
    <w:rsid w:val="00E77A0F"/>
    <w:rsid w:val="00E835A1"/>
    <w:rsid w:val="00E83E2D"/>
    <w:rsid w:val="00E85164"/>
    <w:rsid w:val="00E861DF"/>
    <w:rsid w:val="00E8739B"/>
    <w:rsid w:val="00E948B4"/>
    <w:rsid w:val="00E96570"/>
    <w:rsid w:val="00EA31DB"/>
    <w:rsid w:val="00EA68E9"/>
    <w:rsid w:val="00EB3C38"/>
    <w:rsid w:val="00EC78B7"/>
    <w:rsid w:val="00ED14BD"/>
    <w:rsid w:val="00ED24F1"/>
    <w:rsid w:val="00ED41E5"/>
    <w:rsid w:val="00EE332B"/>
    <w:rsid w:val="00EF1519"/>
    <w:rsid w:val="00EF2C61"/>
    <w:rsid w:val="00EF4610"/>
    <w:rsid w:val="00EF6CB2"/>
    <w:rsid w:val="00EF7939"/>
    <w:rsid w:val="00F01A5C"/>
    <w:rsid w:val="00F076E3"/>
    <w:rsid w:val="00F11CFC"/>
    <w:rsid w:val="00F1463A"/>
    <w:rsid w:val="00F174F9"/>
    <w:rsid w:val="00F23DBE"/>
    <w:rsid w:val="00F2631E"/>
    <w:rsid w:val="00F26B81"/>
    <w:rsid w:val="00F329A7"/>
    <w:rsid w:val="00F40513"/>
    <w:rsid w:val="00F41C5C"/>
    <w:rsid w:val="00F424A9"/>
    <w:rsid w:val="00F4459F"/>
    <w:rsid w:val="00F508C7"/>
    <w:rsid w:val="00F52F72"/>
    <w:rsid w:val="00F5729F"/>
    <w:rsid w:val="00F65587"/>
    <w:rsid w:val="00F656A1"/>
    <w:rsid w:val="00F65B62"/>
    <w:rsid w:val="00F72DC7"/>
    <w:rsid w:val="00F776C3"/>
    <w:rsid w:val="00F77E06"/>
    <w:rsid w:val="00F850F4"/>
    <w:rsid w:val="00F9021F"/>
    <w:rsid w:val="00F95594"/>
    <w:rsid w:val="00F96BA6"/>
    <w:rsid w:val="00FA1299"/>
    <w:rsid w:val="00FA7D60"/>
    <w:rsid w:val="00FB260A"/>
    <w:rsid w:val="00FB2B02"/>
    <w:rsid w:val="00FB4897"/>
    <w:rsid w:val="00FB6664"/>
    <w:rsid w:val="00FC60C3"/>
    <w:rsid w:val="00FC6311"/>
    <w:rsid w:val="00FC7CE6"/>
    <w:rsid w:val="00FD0795"/>
    <w:rsid w:val="00FD3A37"/>
    <w:rsid w:val="00FD577E"/>
    <w:rsid w:val="00FD6497"/>
    <w:rsid w:val="00FD73BD"/>
    <w:rsid w:val="00FD7760"/>
    <w:rsid w:val="00FE1EBE"/>
    <w:rsid w:val="00FF2EC3"/>
    <w:rsid w:val="00FF66DC"/>
    <w:rsid w:val="00FF7CD6"/>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67F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semiHidden="0" w:uiPriority="39" w:qFormat="1"/>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envelope return" w:semiHidden="0" w:uiPriority="0" w:unhideWhenUsed="0" w:qFormat="1"/>
    <w:lsdException w:name="footnote reference" w:semiHidden="0" w:uiPriority="0" w:unhideWhenUsed="0" w:qFormat="1"/>
    <w:lsdException w:name="annotation reference" w:semiHidden="0" w:unhideWhenUsed="0" w:qFormat="1"/>
    <w:lsdException w:name="lin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Char"/>
    <w:uiPriority w:val="9"/>
    <w:qFormat/>
    <w:pPr>
      <w:keepNext/>
      <w:keepLines/>
      <w:spacing w:before="240" w:after="64" w:line="320" w:lineRule="auto"/>
      <w:outlineLvl w:val="6"/>
    </w:pPr>
    <w:rPr>
      <w:b/>
      <w:bCs/>
      <w:sz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Char"/>
    <w:uiPriority w:val="99"/>
    <w:unhideWhenUsed/>
    <w:qFormat/>
    <w:pPr>
      <w:adjustRightInd w:val="0"/>
      <w:spacing w:line="400" w:lineRule="exact"/>
      <w:jc w:val="left"/>
    </w:pPr>
    <w:rPr>
      <w:szCs w:val="21"/>
    </w:rPr>
  </w:style>
  <w:style w:type="paragraph" w:styleId="af1">
    <w:name w:val="Balloon Text"/>
    <w:basedOn w:val="ac"/>
    <w:link w:val="Char0"/>
    <w:uiPriority w:val="99"/>
    <w:unhideWhenUsed/>
    <w:qFormat/>
    <w:rPr>
      <w:sz w:val="18"/>
      <w:szCs w:val="18"/>
    </w:rPr>
  </w:style>
  <w:style w:type="paragraph" w:styleId="af2">
    <w:name w:val="footer"/>
    <w:basedOn w:val="ac"/>
    <w:link w:val="Char1"/>
    <w:uiPriority w:val="99"/>
    <w:qFormat/>
    <w:pPr>
      <w:tabs>
        <w:tab w:val="center" w:pos="4153"/>
        <w:tab w:val="right" w:pos="8306"/>
      </w:tabs>
      <w:snapToGrid w:val="0"/>
      <w:jc w:val="left"/>
    </w:pPr>
    <w:rPr>
      <w:sz w:val="18"/>
      <w:szCs w:val="18"/>
    </w:rPr>
  </w:style>
  <w:style w:type="paragraph" w:styleId="af3">
    <w:name w:val="envelope return"/>
    <w:basedOn w:val="ac"/>
    <w:qFormat/>
    <w:pPr>
      <w:snapToGrid w:val="0"/>
    </w:pPr>
    <w:rPr>
      <w:rFonts w:ascii="Times New Roman" w:hAnsi="Times New Roman"/>
    </w:rPr>
  </w:style>
  <w:style w:type="paragraph" w:styleId="af4">
    <w:name w:val="header"/>
    <w:basedOn w:val="ac"/>
    <w:link w:val="Char2"/>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5">
    <w:name w:val="Normal (Web)"/>
    <w:basedOn w:val="ac"/>
    <w:uiPriority w:val="99"/>
    <w:semiHidden/>
    <w:unhideWhenUsed/>
    <w:qFormat/>
    <w:rPr>
      <w:sz w:val="24"/>
    </w:rPr>
  </w:style>
  <w:style w:type="table" w:styleId="af6">
    <w:name w:val="Table Grid"/>
    <w:basedOn w:val="ae"/>
    <w:uiPriority w:val="39"/>
    <w:qFormat/>
    <w:rsid w:val="00041CA7"/>
    <w:pPr>
      <w:widowControl w:val="0"/>
      <w:jc w:val="both"/>
    </w:pPr>
    <w:tblPr>
      <w:tblInd w:w="0" w:type="dxa"/>
      <w:tblBorders>
        <w:top w:val="single" w:sz="4" w:space="0" w:color="auto"/>
        <w:bottom w:val="single" w:sz="4" w:space="0" w:color="auto"/>
      </w:tblBorders>
      <w:tblCellMar>
        <w:top w:w="0" w:type="dxa"/>
        <w:left w:w="108" w:type="dxa"/>
        <w:bottom w:w="0" w:type="dxa"/>
        <w:right w:w="108" w:type="dxa"/>
      </w:tblCellMar>
    </w:tblPr>
  </w:style>
  <w:style w:type="character" w:styleId="af7">
    <w:name w:val="Strong"/>
    <w:basedOn w:val="ad"/>
    <w:uiPriority w:val="22"/>
    <w:qFormat/>
    <w:rPr>
      <w:b/>
    </w:rPr>
  </w:style>
  <w:style w:type="character" w:styleId="af8">
    <w:name w:val="line number"/>
    <w:qFormat/>
  </w:style>
  <w:style w:type="character" w:styleId="af9">
    <w:name w:val="Hyperlink"/>
    <w:qFormat/>
    <w:rPr>
      <w:rFonts w:ascii="宋体" w:eastAsia="宋体"/>
      <w:color w:val="auto"/>
      <w:spacing w:val="0"/>
      <w:w w:val="100"/>
      <w:position w:val="0"/>
      <w:sz w:val="21"/>
      <w:u w:val="none"/>
      <w:vertAlign w:val="baseline"/>
    </w:rPr>
  </w:style>
  <w:style w:type="character" w:styleId="afa">
    <w:name w:val="annotation reference"/>
    <w:uiPriority w:val="99"/>
    <w:qFormat/>
    <w:rPr>
      <w:sz w:val="21"/>
    </w:rPr>
  </w:style>
  <w:style w:type="character" w:styleId="afb">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Char">
    <w:name w:val="标题 7 Char"/>
    <w:link w:val="7"/>
    <w:qFormat/>
    <w:rPr>
      <w:rFonts w:eastAsia="宋体"/>
      <w:b/>
      <w:bCs/>
      <w:kern w:val="2"/>
      <w:sz w:val="24"/>
      <w:szCs w:val="24"/>
    </w:rPr>
  </w:style>
  <w:style w:type="character" w:customStyle="1" w:styleId="Char">
    <w:name w:val="批注文字 Char"/>
    <w:link w:val="af0"/>
    <w:uiPriority w:val="99"/>
    <w:semiHidden/>
    <w:qFormat/>
    <w:rPr>
      <w:rFonts w:ascii="Calibri" w:eastAsia="宋体" w:hAnsi="Calibri"/>
      <w:kern w:val="2"/>
      <w:sz w:val="21"/>
      <w:szCs w:val="21"/>
    </w:rPr>
  </w:style>
  <w:style w:type="character" w:customStyle="1" w:styleId="Char0">
    <w:name w:val="批注框文本 Char"/>
    <w:link w:val="af1"/>
    <w:uiPriority w:val="99"/>
    <w:semiHidden/>
    <w:qFormat/>
    <w:rPr>
      <w:rFonts w:eastAsia="宋体"/>
      <w:kern w:val="2"/>
      <w:sz w:val="18"/>
      <w:szCs w:val="18"/>
    </w:rPr>
  </w:style>
  <w:style w:type="character" w:customStyle="1" w:styleId="Char1">
    <w:name w:val="页脚 Char"/>
    <w:link w:val="af2"/>
    <w:uiPriority w:val="99"/>
    <w:qFormat/>
    <w:locked/>
    <w:rPr>
      <w:rFonts w:eastAsia="宋体"/>
      <w:kern w:val="2"/>
      <w:sz w:val="18"/>
      <w:szCs w:val="18"/>
    </w:rPr>
  </w:style>
  <w:style w:type="paragraph" w:customStyle="1" w:styleId="afc">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d">
    <w:name w:val="标准文件_段"/>
    <w:link w:val="Char3"/>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3">
    <w:name w:val="标准文件_段 Char"/>
    <w:link w:val="afd"/>
    <w:qFormat/>
    <w:rPr>
      <w:rFonts w:ascii="仿宋" w:eastAsia="仿宋" w:hAnsi="仿宋" w:cs="Calibri"/>
      <w:kern w:val="2"/>
      <w:sz w:val="32"/>
      <w:szCs w:val="32"/>
    </w:rPr>
  </w:style>
  <w:style w:type="paragraph" w:customStyle="1" w:styleId="a6">
    <w:name w:val="标准文件_章标题"/>
    <w:next w:val="afd"/>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e">
    <w:name w:val="标准文件_二级条标题"/>
    <w:next w:val="afd"/>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d"/>
    <w:qFormat/>
    <w:pPr>
      <w:numPr>
        <w:ilvl w:val="2"/>
      </w:numPr>
      <w:spacing w:beforeLines="0" w:before="50" w:afterLines="0" w:after="50"/>
      <w:outlineLvl w:val="1"/>
    </w:pPr>
  </w:style>
  <w:style w:type="paragraph" w:customStyle="1" w:styleId="aff">
    <w:name w:val="标准文件_三级条标题"/>
    <w:basedOn w:val="afe"/>
    <w:next w:val="afd"/>
    <w:qFormat/>
    <w:pPr>
      <w:outlineLvl w:val="3"/>
    </w:pPr>
  </w:style>
  <w:style w:type="paragraph" w:customStyle="1" w:styleId="aff0">
    <w:name w:val="标准文件_四级条标题"/>
    <w:next w:val="afd"/>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e"/>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0"/>
    <w:qFormat/>
    <w:pPr>
      <w:numPr>
        <w:ilvl w:val="5"/>
        <w:numId w:val="1"/>
      </w:numPr>
    </w:pPr>
    <w:rPr>
      <w:rFonts w:ascii="宋体" w:eastAsia="宋体"/>
      <w:szCs w:val="52"/>
    </w:rPr>
  </w:style>
  <w:style w:type="paragraph" w:customStyle="1" w:styleId="a8">
    <w:name w:val="标准文件_三级无标题"/>
    <w:basedOn w:val="aff"/>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1">
    <w:name w:val="段"/>
    <w:qFormat/>
    <w:pPr>
      <w:autoSpaceDE w:val="0"/>
      <w:autoSpaceDN w:val="0"/>
      <w:ind w:firstLineChars="200" w:firstLine="200"/>
      <w:jc w:val="both"/>
    </w:pPr>
    <w:rPr>
      <w:rFonts w:ascii="宋体" w:hAnsi="Calibri" w:cs="Calibri"/>
      <w:sz w:val="21"/>
    </w:rPr>
  </w:style>
  <w:style w:type="paragraph" w:customStyle="1" w:styleId="aff2">
    <w:name w:val="二级无"/>
    <w:basedOn w:val="ac"/>
    <w:qFormat/>
    <w:pPr>
      <w:widowControl/>
      <w:tabs>
        <w:tab w:val="left" w:pos="780"/>
      </w:tabs>
      <w:ind w:left="780" w:hanging="360"/>
      <w:jc w:val="left"/>
      <w:outlineLvl w:val="3"/>
    </w:pPr>
    <w:rPr>
      <w:rFonts w:ascii="宋体"/>
      <w:kern w:val="0"/>
      <w:szCs w:val="21"/>
    </w:rPr>
  </w:style>
  <w:style w:type="paragraph" w:customStyle="1" w:styleId="aff3">
    <w:name w:val="标准文件_二级无标题"/>
    <w:basedOn w:val="afe"/>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4">
    <w:name w:val="标准文件_术语条一"/>
    <w:basedOn w:val="ac"/>
    <w:next w:val="afd"/>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5">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1"/>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6">
    <w:name w:val="List Paragraph"/>
    <w:basedOn w:val="ac"/>
    <w:uiPriority w:val="34"/>
    <w:unhideWhenUsed/>
    <w:qFormat/>
    <w:pPr>
      <w:ind w:firstLineChars="200" w:firstLine="420"/>
    </w:pPr>
    <w:rPr>
      <w:rFonts w:ascii="Times New Roman" w:hAnsi="Times New Roman" w:cs="Times New Roman"/>
    </w:rPr>
  </w:style>
  <w:style w:type="character" w:customStyle="1" w:styleId="Char2">
    <w:name w:val="页眉 Char"/>
    <w:basedOn w:val="ad"/>
    <w:link w:val="af4"/>
    <w:qFormat/>
    <w:rPr>
      <w:rFonts w:ascii="Calibri" w:hAnsi="Calibri" w:cs="Calibri"/>
      <w:kern w:val="2"/>
      <w:sz w:val="18"/>
      <w:szCs w:val="18"/>
    </w:rPr>
  </w:style>
  <w:style w:type="paragraph" w:styleId="aff7">
    <w:name w:val="annotation subject"/>
    <w:basedOn w:val="af0"/>
    <w:next w:val="af0"/>
    <w:link w:val="Char4"/>
    <w:uiPriority w:val="99"/>
    <w:semiHidden/>
    <w:unhideWhenUsed/>
    <w:rsid w:val="00A2656A"/>
    <w:pPr>
      <w:adjustRightInd/>
      <w:spacing w:line="240" w:lineRule="auto"/>
    </w:pPr>
    <w:rPr>
      <w:b/>
      <w:bCs/>
      <w:szCs w:val="24"/>
    </w:rPr>
  </w:style>
  <w:style w:type="character" w:customStyle="1" w:styleId="Char4">
    <w:name w:val="批注主题 Char"/>
    <w:basedOn w:val="Char"/>
    <w:link w:val="aff7"/>
    <w:uiPriority w:val="99"/>
    <w:semiHidden/>
    <w:rsid w:val="00A2656A"/>
    <w:rPr>
      <w:rFonts w:ascii="Calibri" w:eastAsia="宋体" w:hAnsi="Calibri" w:cs="Calibri"/>
      <w:b/>
      <w:bCs/>
      <w:kern w:val="2"/>
      <w:sz w:val="21"/>
      <w:szCs w:val="24"/>
    </w:rPr>
  </w:style>
  <w:style w:type="paragraph" w:styleId="aff8">
    <w:name w:val="endnote text"/>
    <w:basedOn w:val="ac"/>
    <w:link w:val="Char5"/>
    <w:uiPriority w:val="99"/>
    <w:semiHidden/>
    <w:unhideWhenUsed/>
    <w:rsid w:val="00C4615A"/>
    <w:pPr>
      <w:snapToGrid w:val="0"/>
      <w:jc w:val="left"/>
    </w:pPr>
  </w:style>
  <w:style w:type="character" w:customStyle="1" w:styleId="Char5">
    <w:name w:val="尾注文本 Char"/>
    <w:basedOn w:val="ad"/>
    <w:link w:val="aff8"/>
    <w:uiPriority w:val="99"/>
    <w:semiHidden/>
    <w:rsid w:val="00C4615A"/>
    <w:rPr>
      <w:rFonts w:ascii="Calibri" w:hAnsi="Calibri" w:cs="Calibri"/>
      <w:kern w:val="2"/>
      <w:sz w:val="21"/>
      <w:szCs w:val="24"/>
    </w:rPr>
  </w:style>
  <w:style w:type="character" w:styleId="aff9">
    <w:name w:val="endnote reference"/>
    <w:basedOn w:val="ad"/>
    <w:uiPriority w:val="99"/>
    <w:semiHidden/>
    <w:unhideWhenUsed/>
    <w:rsid w:val="00C4615A"/>
    <w:rPr>
      <w:vertAlign w:val="superscript"/>
    </w:rPr>
  </w:style>
  <w:style w:type="paragraph" w:customStyle="1" w:styleId="a0">
    <w:name w:val="标准文件_方框数字列项"/>
    <w:basedOn w:val="afd"/>
    <w:qFormat/>
    <w:rsid w:val="00390AD8"/>
    <w:pPr>
      <w:numPr>
        <w:numId w:val="6"/>
      </w:numPr>
      <w:spacing w:line="240" w:lineRule="auto"/>
      <w:ind w:firstLineChars="0" w:firstLine="0"/>
    </w:pPr>
    <w:rPr>
      <w:rFonts w:ascii="宋体" w:eastAsia="宋体" w:hAnsi="Times New Roman" w:cs="Times New Roman"/>
      <w:kern w:val="0"/>
      <w:sz w:val="21"/>
      <w:szCs w:val="20"/>
    </w:rPr>
  </w:style>
  <w:style w:type="paragraph" w:styleId="affa">
    <w:name w:val="Date"/>
    <w:basedOn w:val="ac"/>
    <w:next w:val="ac"/>
    <w:link w:val="Char6"/>
    <w:uiPriority w:val="99"/>
    <w:semiHidden/>
    <w:unhideWhenUsed/>
    <w:rsid w:val="00CB4195"/>
    <w:pPr>
      <w:ind w:leftChars="2500" w:left="100"/>
    </w:pPr>
  </w:style>
  <w:style w:type="character" w:customStyle="1" w:styleId="Char6">
    <w:name w:val="日期 Char"/>
    <w:basedOn w:val="ad"/>
    <w:link w:val="affa"/>
    <w:uiPriority w:val="99"/>
    <w:semiHidden/>
    <w:rsid w:val="00CB4195"/>
    <w:rPr>
      <w:rFonts w:ascii="Calibri" w:hAnsi="Calibri" w:cs="Calibri"/>
      <w:kern w:val="2"/>
      <w:sz w:val="21"/>
      <w:szCs w:val="24"/>
    </w:rPr>
  </w:style>
  <w:style w:type="paragraph" w:styleId="70">
    <w:name w:val="toc 7"/>
    <w:basedOn w:val="ac"/>
    <w:next w:val="ac"/>
    <w:autoRedefine/>
    <w:uiPriority w:val="39"/>
    <w:semiHidden/>
    <w:unhideWhenUsed/>
    <w:rsid w:val="00E0034E"/>
    <w:pPr>
      <w:ind w:leftChars="1200" w:left="25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semiHidden="0" w:uiPriority="39" w:qFormat="1"/>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envelope return" w:semiHidden="0" w:uiPriority="0" w:unhideWhenUsed="0" w:qFormat="1"/>
    <w:lsdException w:name="footnote reference" w:semiHidden="0" w:uiPriority="0" w:unhideWhenUsed="0" w:qFormat="1"/>
    <w:lsdException w:name="annotation reference" w:semiHidden="0" w:unhideWhenUsed="0" w:qFormat="1"/>
    <w:lsdException w:name="lin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Char"/>
    <w:uiPriority w:val="9"/>
    <w:qFormat/>
    <w:pPr>
      <w:keepNext/>
      <w:keepLines/>
      <w:spacing w:before="240" w:after="64" w:line="320" w:lineRule="auto"/>
      <w:outlineLvl w:val="6"/>
    </w:pPr>
    <w:rPr>
      <w:b/>
      <w:bCs/>
      <w:sz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Char"/>
    <w:uiPriority w:val="99"/>
    <w:unhideWhenUsed/>
    <w:qFormat/>
    <w:pPr>
      <w:adjustRightInd w:val="0"/>
      <w:spacing w:line="400" w:lineRule="exact"/>
      <w:jc w:val="left"/>
    </w:pPr>
    <w:rPr>
      <w:szCs w:val="21"/>
    </w:rPr>
  </w:style>
  <w:style w:type="paragraph" w:styleId="af1">
    <w:name w:val="Balloon Text"/>
    <w:basedOn w:val="ac"/>
    <w:link w:val="Char0"/>
    <w:uiPriority w:val="99"/>
    <w:unhideWhenUsed/>
    <w:qFormat/>
    <w:rPr>
      <w:sz w:val="18"/>
      <w:szCs w:val="18"/>
    </w:rPr>
  </w:style>
  <w:style w:type="paragraph" w:styleId="af2">
    <w:name w:val="footer"/>
    <w:basedOn w:val="ac"/>
    <w:link w:val="Char1"/>
    <w:uiPriority w:val="99"/>
    <w:qFormat/>
    <w:pPr>
      <w:tabs>
        <w:tab w:val="center" w:pos="4153"/>
        <w:tab w:val="right" w:pos="8306"/>
      </w:tabs>
      <w:snapToGrid w:val="0"/>
      <w:jc w:val="left"/>
    </w:pPr>
    <w:rPr>
      <w:sz w:val="18"/>
      <w:szCs w:val="18"/>
    </w:rPr>
  </w:style>
  <w:style w:type="paragraph" w:styleId="af3">
    <w:name w:val="envelope return"/>
    <w:basedOn w:val="ac"/>
    <w:qFormat/>
    <w:pPr>
      <w:snapToGrid w:val="0"/>
    </w:pPr>
    <w:rPr>
      <w:rFonts w:ascii="Times New Roman" w:hAnsi="Times New Roman"/>
    </w:rPr>
  </w:style>
  <w:style w:type="paragraph" w:styleId="af4">
    <w:name w:val="header"/>
    <w:basedOn w:val="ac"/>
    <w:link w:val="Char2"/>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5">
    <w:name w:val="Normal (Web)"/>
    <w:basedOn w:val="ac"/>
    <w:uiPriority w:val="99"/>
    <w:semiHidden/>
    <w:unhideWhenUsed/>
    <w:qFormat/>
    <w:rPr>
      <w:sz w:val="24"/>
    </w:rPr>
  </w:style>
  <w:style w:type="table" w:styleId="af6">
    <w:name w:val="Table Grid"/>
    <w:basedOn w:val="ae"/>
    <w:uiPriority w:val="39"/>
    <w:qFormat/>
    <w:rsid w:val="00041CA7"/>
    <w:pPr>
      <w:widowControl w:val="0"/>
      <w:jc w:val="both"/>
    </w:pPr>
    <w:tblPr>
      <w:tblInd w:w="0" w:type="dxa"/>
      <w:tblBorders>
        <w:top w:val="single" w:sz="4" w:space="0" w:color="auto"/>
        <w:bottom w:val="single" w:sz="4" w:space="0" w:color="auto"/>
      </w:tblBorders>
      <w:tblCellMar>
        <w:top w:w="0" w:type="dxa"/>
        <w:left w:w="108" w:type="dxa"/>
        <w:bottom w:w="0" w:type="dxa"/>
        <w:right w:w="108" w:type="dxa"/>
      </w:tblCellMar>
    </w:tblPr>
  </w:style>
  <w:style w:type="character" w:styleId="af7">
    <w:name w:val="Strong"/>
    <w:basedOn w:val="ad"/>
    <w:uiPriority w:val="22"/>
    <w:qFormat/>
    <w:rPr>
      <w:b/>
    </w:rPr>
  </w:style>
  <w:style w:type="character" w:styleId="af8">
    <w:name w:val="line number"/>
    <w:qFormat/>
  </w:style>
  <w:style w:type="character" w:styleId="af9">
    <w:name w:val="Hyperlink"/>
    <w:qFormat/>
    <w:rPr>
      <w:rFonts w:ascii="宋体" w:eastAsia="宋体"/>
      <w:color w:val="auto"/>
      <w:spacing w:val="0"/>
      <w:w w:val="100"/>
      <w:position w:val="0"/>
      <w:sz w:val="21"/>
      <w:u w:val="none"/>
      <w:vertAlign w:val="baseline"/>
    </w:rPr>
  </w:style>
  <w:style w:type="character" w:styleId="afa">
    <w:name w:val="annotation reference"/>
    <w:uiPriority w:val="99"/>
    <w:qFormat/>
    <w:rPr>
      <w:sz w:val="21"/>
    </w:rPr>
  </w:style>
  <w:style w:type="character" w:styleId="afb">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Char">
    <w:name w:val="标题 7 Char"/>
    <w:link w:val="7"/>
    <w:qFormat/>
    <w:rPr>
      <w:rFonts w:eastAsia="宋体"/>
      <w:b/>
      <w:bCs/>
      <w:kern w:val="2"/>
      <w:sz w:val="24"/>
      <w:szCs w:val="24"/>
    </w:rPr>
  </w:style>
  <w:style w:type="character" w:customStyle="1" w:styleId="Char">
    <w:name w:val="批注文字 Char"/>
    <w:link w:val="af0"/>
    <w:uiPriority w:val="99"/>
    <w:semiHidden/>
    <w:qFormat/>
    <w:rPr>
      <w:rFonts w:ascii="Calibri" w:eastAsia="宋体" w:hAnsi="Calibri"/>
      <w:kern w:val="2"/>
      <w:sz w:val="21"/>
      <w:szCs w:val="21"/>
    </w:rPr>
  </w:style>
  <w:style w:type="character" w:customStyle="1" w:styleId="Char0">
    <w:name w:val="批注框文本 Char"/>
    <w:link w:val="af1"/>
    <w:uiPriority w:val="99"/>
    <w:semiHidden/>
    <w:qFormat/>
    <w:rPr>
      <w:rFonts w:eastAsia="宋体"/>
      <w:kern w:val="2"/>
      <w:sz w:val="18"/>
      <w:szCs w:val="18"/>
    </w:rPr>
  </w:style>
  <w:style w:type="character" w:customStyle="1" w:styleId="Char1">
    <w:name w:val="页脚 Char"/>
    <w:link w:val="af2"/>
    <w:uiPriority w:val="99"/>
    <w:qFormat/>
    <w:locked/>
    <w:rPr>
      <w:rFonts w:eastAsia="宋体"/>
      <w:kern w:val="2"/>
      <w:sz w:val="18"/>
      <w:szCs w:val="18"/>
    </w:rPr>
  </w:style>
  <w:style w:type="paragraph" w:customStyle="1" w:styleId="afc">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d">
    <w:name w:val="标准文件_段"/>
    <w:link w:val="Char3"/>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3">
    <w:name w:val="标准文件_段 Char"/>
    <w:link w:val="afd"/>
    <w:qFormat/>
    <w:rPr>
      <w:rFonts w:ascii="仿宋" w:eastAsia="仿宋" w:hAnsi="仿宋" w:cs="Calibri"/>
      <w:kern w:val="2"/>
      <w:sz w:val="32"/>
      <w:szCs w:val="32"/>
    </w:rPr>
  </w:style>
  <w:style w:type="paragraph" w:customStyle="1" w:styleId="a6">
    <w:name w:val="标准文件_章标题"/>
    <w:next w:val="afd"/>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e">
    <w:name w:val="标准文件_二级条标题"/>
    <w:next w:val="afd"/>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d"/>
    <w:qFormat/>
    <w:pPr>
      <w:numPr>
        <w:ilvl w:val="2"/>
      </w:numPr>
      <w:spacing w:beforeLines="0" w:before="50" w:afterLines="0" w:after="50"/>
      <w:outlineLvl w:val="1"/>
    </w:pPr>
  </w:style>
  <w:style w:type="paragraph" w:customStyle="1" w:styleId="aff">
    <w:name w:val="标准文件_三级条标题"/>
    <w:basedOn w:val="afe"/>
    <w:next w:val="afd"/>
    <w:qFormat/>
    <w:pPr>
      <w:outlineLvl w:val="3"/>
    </w:pPr>
  </w:style>
  <w:style w:type="paragraph" w:customStyle="1" w:styleId="aff0">
    <w:name w:val="标准文件_四级条标题"/>
    <w:next w:val="afd"/>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e"/>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0"/>
    <w:qFormat/>
    <w:pPr>
      <w:numPr>
        <w:ilvl w:val="5"/>
        <w:numId w:val="1"/>
      </w:numPr>
    </w:pPr>
    <w:rPr>
      <w:rFonts w:ascii="宋体" w:eastAsia="宋体"/>
      <w:szCs w:val="52"/>
    </w:rPr>
  </w:style>
  <w:style w:type="paragraph" w:customStyle="1" w:styleId="a8">
    <w:name w:val="标准文件_三级无标题"/>
    <w:basedOn w:val="aff"/>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1">
    <w:name w:val="段"/>
    <w:qFormat/>
    <w:pPr>
      <w:autoSpaceDE w:val="0"/>
      <w:autoSpaceDN w:val="0"/>
      <w:ind w:firstLineChars="200" w:firstLine="200"/>
      <w:jc w:val="both"/>
    </w:pPr>
    <w:rPr>
      <w:rFonts w:ascii="宋体" w:hAnsi="Calibri" w:cs="Calibri"/>
      <w:sz w:val="21"/>
    </w:rPr>
  </w:style>
  <w:style w:type="paragraph" w:customStyle="1" w:styleId="aff2">
    <w:name w:val="二级无"/>
    <w:basedOn w:val="ac"/>
    <w:qFormat/>
    <w:pPr>
      <w:widowControl/>
      <w:tabs>
        <w:tab w:val="left" w:pos="780"/>
      </w:tabs>
      <w:ind w:left="780" w:hanging="360"/>
      <w:jc w:val="left"/>
      <w:outlineLvl w:val="3"/>
    </w:pPr>
    <w:rPr>
      <w:rFonts w:ascii="宋体"/>
      <w:kern w:val="0"/>
      <w:szCs w:val="21"/>
    </w:rPr>
  </w:style>
  <w:style w:type="paragraph" w:customStyle="1" w:styleId="aff3">
    <w:name w:val="标准文件_二级无标题"/>
    <w:basedOn w:val="afe"/>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4">
    <w:name w:val="标准文件_术语条一"/>
    <w:basedOn w:val="ac"/>
    <w:next w:val="afd"/>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5">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1"/>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6">
    <w:name w:val="List Paragraph"/>
    <w:basedOn w:val="ac"/>
    <w:uiPriority w:val="34"/>
    <w:unhideWhenUsed/>
    <w:qFormat/>
    <w:pPr>
      <w:ind w:firstLineChars="200" w:firstLine="420"/>
    </w:pPr>
    <w:rPr>
      <w:rFonts w:ascii="Times New Roman" w:hAnsi="Times New Roman" w:cs="Times New Roman"/>
    </w:rPr>
  </w:style>
  <w:style w:type="character" w:customStyle="1" w:styleId="Char2">
    <w:name w:val="页眉 Char"/>
    <w:basedOn w:val="ad"/>
    <w:link w:val="af4"/>
    <w:qFormat/>
    <w:rPr>
      <w:rFonts w:ascii="Calibri" w:hAnsi="Calibri" w:cs="Calibri"/>
      <w:kern w:val="2"/>
      <w:sz w:val="18"/>
      <w:szCs w:val="18"/>
    </w:rPr>
  </w:style>
  <w:style w:type="paragraph" w:styleId="aff7">
    <w:name w:val="annotation subject"/>
    <w:basedOn w:val="af0"/>
    <w:next w:val="af0"/>
    <w:link w:val="Char4"/>
    <w:uiPriority w:val="99"/>
    <w:semiHidden/>
    <w:unhideWhenUsed/>
    <w:rsid w:val="00A2656A"/>
    <w:pPr>
      <w:adjustRightInd/>
      <w:spacing w:line="240" w:lineRule="auto"/>
    </w:pPr>
    <w:rPr>
      <w:b/>
      <w:bCs/>
      <w:szCs w:val="24"/>
    </w:rPr>
  </w:style>
  <w:style w:type="character" w:customStyle="1" w:styleId="Char4">
    <w:name w:val="批注主题 Char"/>
    <w:basedOn w:val="Char"/>
    <w:link w:val="aff7"/>
    <w:uiPriority w:val="99"/>
    <w:semiHidden/>
    <w:rsid w:val="00A2656A"/>
    <w:rPr>
      <w:rFonts w:ascii="Calibri" w:eastAsia="宋体" w:hAnsi="Calibri" w:cs="Calibri"/>
      <w:b/>
      <w:bCs/>
      <w:kern w:val="2"/>
      <w:sz w:val="21"/>
      <w:szCs w:val="24"/>
    </w:rPr>
  </w:style>
  <w:style w:type="paragraph" w:styleId="aff8">
    <w:name w:val="endnote text"/>
    <w:basedOn w:val="ac"/>
    <w:link w:val="Char5"/>
    <w:uiPriority w:val="99"/>
    <w:semiHidden/>
    <w:unhideWhenUsed/>
    <w:rsid w:val="00C4615A"/>
    <w:pPr>
      <w:snapToGrid w:val="0"/>
      <w:jc w:val="left"/>
    </w:pPr>
  </w:style>
  <w:style w:type="character" w:customStyle="1" w:styleId="Char5">
    <w:name w:val="尾注文本 Char"/>
    <w:basedOn w:val="ad"/>
    <w:link w:val="aff8"/>
    <w:uiPriority w:val="99"/>
    <w:semiHidden/>
    <w:rsid w:val="00C4615A"/>
    <w:rPr>
      <w:rFonts w:ascii="Calibri" w:hAnsi="Calibri" w:cs="Calibri"/>
      <w:kern w:val="2"/>
      <w:sz w:val="21"/>
      <w:szCs w:val="24"/>
    </w:rPr>
  </w:style>
  <w:style w:type="character" w:styleId="aff9">
    <w:name w:val="endnote reference"/>
    <w:basedOn w:val="ad"/>
    <w:uiPriority w:val="99"/>
    <w:semiHidden/>
    <w:unhideWhenUsed/>
    <w:rsid w:val="00C4615A"/>
    <w:rPr>
      <w:vertAlign w:val="superscript"/>
    </w:rPr>
  </w:style>
  <w:style w:type="paragraph" w:customStyle="1" w:styleId="a0">
    <w:name w:val="标准文件_方框数字列项"/>
    <w:basedOn w:val="afd"/>
    <w:qFormat/>
    <w:rsid w:val="00390AD8"/>
    <w:pPr>
      <w:numPr>
        <w:numId w:val="6"/>
      </w:numPr>
      <w:spacing w:line="240" w:lineRule="auto"/>
      <w:ind w:firstLineChars="0" w:firstLine="0"/>
    </w:pPr>
    <w:rPr>
      <w:rFonts w:ascii="宋体" w:eastAsia="宋体" w:hAnsi="Times New Roman" w:cs="Times New Roman"/>
      <w:kern w:val="0"/>
      <w:sz w:val="21"/>
      <w:szCs w:val="20"/>
    </w:rPr>
  </w:style>
  <w:style w:type="paragraph" w:styleId="affa">
    <w:name w:val="Date"/>
    <w:basedOn w:val="ac"/>
    <w:next w:val="ac"/>
    <w:link w:val="Char6"/>
    <w:uiPriority w:val="99"/>
    <w:semiHidden/>
    <w:unhideWhenUsed/>
    <w:rsid w:val="00CB4195"/>
    <w:pPr>
      <w:ind w:leftChars="2500" w:left="100"/>
    </w:pPr>
  </w:style>
  <w:style w:type="character" w:customStyle="1" w:styleId="Char6">
    <w:name w:val="日期 Char"/>
    <w:basedOn w:val="ad"/>
    <w:link w:val="affa"/>
    <w:uiPriority w:val="99"/>
    <w:semiHidden/>
    <w:rsid w:val="00CB4195"/>
    <w:rPr>
      <w:rFonts w:ascii="Calibri" w:hAnsi="Calibri" w:cs="Calibri"/>
      <w:kern w:val="2"/>
      <w:sz w:val="21"/>
      <w:szCs w:val="24"/>
    </w:rPr>
  </w:style>
  <w:style w:type="paragraph" w:styleId="70">
    <w:name w:val="toc 7"/>
    <w:basedOn w:val="ac"/>
    <w:next w:val="ac"/>
    <w:autoRedefine/>
    <w:uiPriority w:val="39"/>
    <w:semiHidden/>
    <w:unhideWhenUsed/>
    <w:rsid w:val="00E0034E"/>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82672">
      <w:bodyDiv w:val="1"/>
      <w:marLeft w:val="0"/>
      <w:marRight w:val="0"/>
      <w:marTop w:val="0"/>
      <w:marBottom w:val="0"/>
      <w:divBdr>
        <w:top w:val="none" w:sz="0" w:space="0" w:color="auto"/>
        <w:left w:val="none" w:sz="0" w:space="0" w:color="auto"/>
        <w:bottom w:val="none" w:sz="0" w:space="0" w:color="auto"/>
        <w:right w:val="none" w:sz="0" w:space="0" w:color="auto"/>
      </w:divBdr>
    </w:div>
    <w:div w:id="254366214">
      <w:bodyDiv w:val="1"/>
      <w:marLeft w:val="0"/>
      <w:marRight w:val="0"/>
      <w:marTop w:val="0"/>
      <w:marBottom w:val="0"/>
      <w:divBdr>
        <w:top w:val="none" w:sz="0" w:space="0" w:color="auto"/>
        <w:left w:val="none" w:sz="0" w:space="0" w:color="auto"/>
        <w:bottom w:val="none" w:sz="0" w:space="0" w:color="auto"/>
        <w:right w:val="none" w:sz="0" w:space="0" w:color="auto"/>
      </w:divBdr>
    </w:div>
    <w:div w:id="415638726">
      <w:bodyDiv w:val="1"/>
      <w:marLeft w:val="0"/>
      <w:marRight w:val="0"/>
      <w:marTop w:val="0"/>
      <w:marBottom w:val="0"/>
      <w:divBdr>
        <w:top w:val="none" w:sz="0" w:space="0" w:color="auto"/>
        <w:left w:val="none" w:sz="0" w:space="0" w:color="auto"/>
        <w:bottom w:val="none" w:sz="0" w:space="0" w:color="auto"/>
        <w:right w:val="none" w:sz="0" w:space="0" w:color="auto"/>
      </w:divBdr>
    </w:div>
    <w:div w:id="809135005">
      <w:bodyDiv w:val="1"/>
      <w:marLeft w:val="0"/>
      <w:marRight w:val="0"/>
      <w:marTop w:val="0"/>
      <w:marBottom w:val="0"/>
      <w:divBdr>
        <w:top w:val="none" w:sz="0" w:space="0" w:color="auto"/>
        <w:left w:val="none" w:sz="0" w:space="0" w:color="auto"/>
        <w:bottom w:val="none" w:sz="0" w:space="0" w:color="auto"/>
        <w:right w:val="none" w:sz="0" w:space="0" w:color="auto"/>
      </w:divBdr>
    </w:div>
    <w:div w:id="875505912">
      <w:bodyDiv w:val="1"/>
      <w:marLeft w:val="0"/>
      <w:marRight w:val="0"/>
      <w:marTop w:val="0"/>
      <w:marBottom w:val="0"/>
      <w:divBdr>
        <w:top w:val="none" w:sz="0" w:space="0" w:color="auto"/>
        <w:left w:val="none" w:sz="0" w:space="0" w:color="auto"/>
        <w:bottom w:val="none" w:sz="0" w:space="0" w:color="auto"/>
        <w:right w:val="none" w:sz="0" w:space="0" w:color="auto"/>
      </w:divBdr>
    </w:div>
    <w:div w:id="944002058">
      <w:bodyDiv w:val="1"/>
      <w:marLeft w:val="0"/>
      <w:marRight w:val="0"/>
      <w:marTop w:val="0"/>
      <w:marBottom w:val="0"/>
      <w:divBdr>
        <w:top w:val="none" w:sz="0" w:space="0" w:color="auto"/>
        <w:left w:val="none" w:sz="0" w:space="0" w:color="auto"/>
        <w:bottom w:val="none" w:sz="0" w:space="0" w:color="auto"/>
        <w:right w:val="none" w:sz="0" w:space="0" w:color="auto"/>
      </w:divBdr>
    </w:div>
    <w:div w:id="1147479588">
      <w:bodyDiv w:val="1"/>
      <w:marLeft w:val="0"/>
      <w:marRight w:val="0"/>
      <w:marTop w:val="0"/>
      <w:marBottom w:val="0"/>
      <w:divBdr>
        <w:top w:val="none" w:sz="0" w:space="0" w:color="auto"/>
        <w:left w:val="none" w:sz="0" w:space="0" w:color="auto"/>
        <w:bottom w:val="none" w:sz="0" w:space="0" w:color="auto"/>
        <w:right w:val="none" w:sz="0" w:space="0" w:color="auto"/>
      </w:divBdr>
    </w:div>
    <w:div w:id="1268124656">
      <w:bodyDiv w:val="1"/>
      <w:marLeft w:val="0"/>
      <w:marRight w:val="0"/>
      <w:marTop w:val="0"/>
      <w:marBottom w:val="0"/>
      <w:divBdr>
        <w:top w:val="none" w:sz="0" w:space="0" w:color="auto"/>
        <w:left w:val="none" w:sz="0" w:space="0" w:color="auto"/>
        <w:bottom w:val="none" w:sz="0" w:space="0" w:color="auto"/>
        <w:right w:val="none" w:sz="0" w:space="0" w:color="auto"/>
      </w:divBdr>
    </w:div>
    <w:div w:id="1508060420">
      <w:bodyDiv w:val="1"/>
      <w:marLeft w:val="0"/>
      <w:marRight w:val="0"/>
      <w:marTop w:val="0"/>
      <w:marBottom w:val="0"/>
      <w:divBdr>
        <w:top w:val="none" w:sz="0" w:space="0" w:color="auto"/>
        <w:left w:val="none" w:sz="0" w:space="0" w:color="auto"/>
        <w:bottom w:val="none" w:sz="0" w:space="0" w:color="auto"/>
        <w:right w:val="none" w:sz="0" w:space="0" w:color="auto"/>
      </w:divBdr>
    </w:div>
    <w:div w:id="1728262098">
      <w:bodyDiv w:val="1"/>
      <w:marLeft w:val="0"/>
      <w:marRight w:val="0"/>
      <w:marTop w:val="0"/>
      <w:marBottom w:val="0"/>
      <w:divBdr>
        <w:top w:val="none" w:sz="0" w:space="0" w:color="auto"/>
        <w:left w:val="none" w:sz="0" w:space="0" w:color="auto"/>
        <w:bottom w:val="none" w:sz="0" w:space="0" w:color="auto"/>
        <w:right w:val="none" w:sz="0" w:space="0" w:color="auto"/>
      </w:divBdr>
    </w:div>
    <w:div w:id="1996031079">
      <w:bodyDiv w:val="1"/>
      <w:marLeft w:val="0"/>
      <w:marRight w:val="0"/>
      <w:marTop w:val="0"/>
      <w:marBottom w:val="0"/>
      <w:divBdr>
        <w:top w:val="none" w:sz="0" w:space="0" w:color="auto"/>
        <w:left w:val="none" w:sz="0" w:space="0" w:color="auto"/>
        <w:bottom w:val="none" w:sz="0" w:space="0" w:color="auto"/>
        <w:right w:val="none" w:sz="0" w:space="0" w:color="auto"/>
      </w:divBdr>
    </w:div>
    <w:div w:id="2041784298">
      <w:bodyDiv w:val="1"/>
      <w:marLeft w:val="0"/>
      <w:marRight w:val="0"/>
      <w:marTop w:val="0"/>
      <w:marBottom w:val="0"/>
      <w:divBdr>
        <w:top w:val="none" w:sz="0" w:space="0" w:color="auto"/>
        <w:left w:val="none" w:sz="0" w:space="0" w:color="auto"/>
        <w:bottom w:val="none" w:sz="0" w:space="0" w:color="auto"/>
        <w:right w:val="none" w:sz="0" w:space="0" w:color="auto"/>
      </w:divBdr>
    </w:div>
    <w:div w:id="204282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27" Type="http://schemas.microsoft.com/office/2011/relationships/commentsExtended" Target="commentsExtended.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D992CA-56D5-4689-9A1C-37548C4B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18</Pages>
  <Words>1688</Words>
  <Characters>9627</Characters>
  <Application>Microsoft Office Word</Application>
  <DocSecurity>0</DocSecurity>
  <Lines>80</Lines>
  <Paragraphs>22</Paragraphs>
  <ScaleCrop>false</ScaleCrop>
  <Company>微软中国</Company>
  <LinksUpToDate>false</LinksUpToDate>
  <CharactersWithSpaces>11293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45</cp:revision>
  <dcterms:created xsi:type="dcterms:W3CDTF">2024-11-07T10:08:00Z</dcterms:created>
  <dcterms:modified xsi:type="dcterms:W3CDTF">2025-02-08T03:12:00Z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A922D90BF3B641DA8C66AE267C36FA1E_13</vt:lpwstr>
  </property>
</Properties>
</file>