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218B4">
        <w:tc>
          <w:tcPr>
            <w:tcW w:w="509" w:type="dxa"/>
          </w:tcPr>
          <w:p w:rsidR="004218B4" w:rsidRDefault="00343B8E">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218B4" w:rsidRDefault="00343B8E">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13.310</w:t>
            </w:r>
            <w:r>
              <w:rPr>
                <w:rFonts w:ascii="黑体" w:eastAsia="黑体" w:hAnsi="黑体"/>
                <w:sz w:val="21"/>
                <w:szCs w:val="21"/>
              </w:rPr>
              <w:fldChar w:fldCharType="end"/>
            </w:r>
            <w:bookmarkEnd w:id="0"/>
          </w:p>
        </w:tc>
      </w:tr>
      <w:tr w:rsidR="004218B4">
        <w:tc>
          <w:tcPr>
            <w:tcW w:w="509" w:type="dxa"/>
          </w:tcPr>
          <w:p w:rsidR="004218B4" w:rsidRDefault="00343B8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218B4">
              <w:trPr>
                <w:trHeight w:hRule="exact" w:val="1021"/>
              </w:trPr>
              <w:tc>
                <w:tcPr>
                  <w:tcW w:w="9242" w:type="dxa"/>
                  <w:vAlign w:val="center"/>
                </w:tcPr>
                <w:p w:rsidR="004218B4" w:rsidRDefault="00343B8E" w:rsidP="00BD246D">
                  <w:pPr>
                    <w:pStyle w:val="affffa"/>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4218B4" w:rsidRDefault="00343B8E">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90</w:t>
            </w:r>
            <w:r>
              <w:rPr>
                <w:rFonts w:ascii="黑体" w:eastAsia="黑体" w:hAnsi="黑体"/>
                <w:sz w:val="21"/>
                <w:szCs w:val="21"/>
              </w:rPr>
              <w:fldChar w:fldCharType="end"/>
            </w:r>
            <w:bookmarkEnd w:id="2"/>
          </w:p>
        </w:tc>
      </w:tr>
    </w:tbl>
    <w:bookmarkStart w:id="3" w:name="_Hlk26473981"/>
    <w:p w:rsidR="004218B4" w:rsidRDefault="00343B8E">
      <w:pPr>
        <w:pStyle w:val="affffb"/>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 xml:space="preserve">团体标准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4218B4" w:rsidRDefault="00343B8E">
      <w:pPr>
        <w:pStyle w:val="afffffffffd"/>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4218B4" w:rsidRDefault="00343B8E">
      <w:pPr>
        <w:pStyle w:val="afffffffffe"/>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4218B4" w:rsidRDefault="00343B8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218B4" w:rsidRDefault="004218B4">
      <w:pPr>
        <w:pStyle w:val="affffb"/>
        <w:framePr w:w="9639" w:h="6976" w:hRule="exact" w:hSpace="0" w:vSpace="0" w:wrap="around" w:hAnchor="page" w:y="6408"/>
        <w:jc w:val="center"/>
        <w:rPr>
          <w:rFonts w:ascii="黑体" w:eastAsia="黑体" w:hAnsi="黑体"/>
          <w:b w:val="0"/>
          <w:bCs w:val="0"/>
          <w:w w:val="100"/>
        </w:rPr>
      </w:pPr>
    </w:p>
    <w:p w:rsidR="004218B4" w:rsidRDefault="00343B8E">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殡仪服务员职业技能等级认定工作规范</w:t>
      </w:r>
      <w:r>
        <w:fldChar w:fldCharType="end"/>
      </w:r>
      <w:bookmarkEnd w:id="9"/>
    </w:p>
    <w:p w:rsidR="004218B4" w:rsidRDefault="004218B4">
      <w:pPr>
        <w:framePr w:w="9639" w:h="6974" w:hRule="exact" w:wrap="around" w:vAnchor="page" w:hAnchor="page" w:x="1419" w:y="6408" w:anchorLock="1"/>
        <w:ind w:left="-1418"/>
      </w:pPr>
    </w:p>
    <w:p w:rsidR="004218B4" w:rsidRDefault="00343B8E">
      <w:pPr>
        <w:pStyle w:val="afffffff3"/>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Specification for certification of professional skill Levels for funeral attendants</w:t>
      </w:r>
      <w:r>
        <w:rPr>
          <w:rFonts w:ascii="黑体" w:eastAsia="黑体" w:hAnsi="黑体"/>
          <w:szCs w:val="28"/>
        </w:rPr>
        <w:fldChar w:fldCharType="end"/>
      </w:r>
      <w:bookmarkEnd w:id="10"/>
    </w:p>
    <w:p w:rsidR="004218B4" w:rsidRDefault="004218B4">
      <w:pPr>
        <w:framePr w:w="9639" w:h="6974" w:hRule="exact" w:wrap="around" w:vAnchor="page" w:hAnchor="page" w:x="1419" w:y="6408" w:anchorLock="1"/>
        <w:spacing w:line="760" w:lineRule="exact"/>
        <w:ind w:left="-1418"/>
      </w:pPr>
    </w:p>
    <w:p w:rsidR="004218B4" w:rsidRDefault="004218B4">
      <w:pPr>
        <w:pStyle w:val="afffffff3"/>
        <w:framePr w:w="9639" w:h="6974" w:hRule="exact" w:wrap="around" w:vAnchor="page" w:hAnchor="page" w:x="1419" w:y="6408" w:anchorLock="1"/>
        <w:textAlignment w:val="bottom"/>
        <w:rPr>
          <w:rFonts w:eastAsia="黑体"/>
          <w:szCs w:val="28"/>
        </w:rPr>
      </w:pPr>
    </w:p>
    <w:p w:rsidR="004218B4" w:rsidRDefault="00343B8E">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4218B4" w:rsidRDefault="00343B8E">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4218B4" w:rsidRDefault="00343B8E">
      <w:pPr>
        <w:pStyle w:val="afffffff3"/>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4218B4" w:rsidRDefault="00343B8E">
      <w:pPr>
        <w:pStyle w:val="afffffffffb"/>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4218B4" w:rsidRDefault="00343B8E">
      <w:pPr>
        <w:pStyle w:val="afffffffffc"/>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4218B4" w:rsidRDefault="00343B8E">
      <w:pPr>
        <w:pStyle w:val="affffffff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4"/>
          <w:rFonts w:hAnsi="黑体" w:hint="eastAsia"/>
          <w:position w:val="0"/>
        </w:rPr>
        <w:t>发</w:t>
      </w:r>
      <w:r>
        <w:rPr>
          <w:rStyle w:val="afffffffffff4"/>
          <w:rFonts w:hAnsi="黑体" w:hint="eastAsia"/>
          <w:spacing w:val="0"/>
          <w:position w:val="0"/>
        </w:rPr>
        <w:t>布</w:t>
      </w:r>
    </w:p>
    <w:p w:rsidR="004218B4" w:rsidRDefault="00343B8E">
      <w:pPr>
        <w:rPr>
          <w:rFonts w:ascii="宋体" w:hAnsi="宋体"/>
          <w:sz w:val="28"/>
          <w:szCs w:val="28"/>
        </w:rPr>
        <w:sectPr w:rsidR="004218B4">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611935" w:rsidRDefault="00611935" w:rsidP="00611935">
      <w:pPr>
        <w:pStyle w:val="affffff5"/>
        <w:spacing w:after="360"/>
      </w:pPr>
      <w:bookmarkStart w:id="21" w:name="BookMark1"/>
      <w:bookmarkStart w:id="22" w:name="_Toc203502579"/>
      <w:bookmarkStart w:id="23" w:name="_Toc206371659"/>
      <w:bookmarkStart w:id="24" w:name="_Toc206748755"/>
      <w:bookmarkStart w:id="25" w:name="_Toc207359132"/>
      <w:bookmarkStart w:id="26" w:name="_Toc207359157"/>
      <w:bookmarkStart w:id="27" w:name="_Toc210133366"/>
      <w:bookmarkStart w:id="28" w:name="_Toc210134158"/>
      <w:bookmarkStart w:id="29" w:name="_Toc210137412"/>
      <w:r w:rsidRPr="00611935">
        <w:rPr>
          <w:rFonts w:hint="eastAsia"/>
          <w:spacing w:val="320"/>
        </w:rPr>
        <w:lastRenderedPageBreak/>
        <w:t>目</w:t>
      </w:r>
      <w:r>
        <w:rPr>
          <w:rFonts w:hint="eastAsia"/>
        </w:rPr>
        <w:t>次</w:t>
      </w:r>
    </w:p>
    <w:p w:rsidR="00611935" w:rsidRPr="00611935" w:rsidRDefault="00611935">
      <w:pPr>
        <w:pStyle w:val="10"/>
        <w:tabs>
          <w:tab w:val="right" w:leader="dot" w:pos="9344"/>
        </w:tabs>
        <w:rPr>
          <w:rFonts w:asciiTheme="minorHAnsi" w:eastAsiaTheme="minorEastAsia" w:hAnsiTheme="minorHAnsi" w:cstheme="minorBidi"/>
          <w:noProof/>
          <w:szCs w:val="22"/>
        </w:rPr>
      </w:pPr>
      <w:r w:rsidRPr="00611935">
        <w:fldChar w:fldCharType="begin"/>
      </w:r>
      <w:r w:rsidRPr="00611935">
        <w:instrText xml:space="preserve"> TOC \o "1-1" \h </w:instrText>
      </w:r>
      <w:r w:rsidRPr="00611935">
        <w:fldChar w:fldCharType="separate"/>
      </w:r>
      <w:hyperlink w:anchor="_Toc210140666" w:history="1">
        <w:r w:rsidRPr="00611935">
          <w:rPr>
            <w:rStyle w:val="affff7"/>
            <w:rFonts w:hint="eastAsia"/>
            <w:noProof/>
          </w:rPr>
          <w:t>前言</w:t>
        </w:r>
        <w:r w:rsidRPr="00611935">
          <w:rPr>
            <w:noProof/>
          </w:rPr>
          <w:tab/>
        </w:r>
        <w:r w:rsidRPr="00611935">
          <w:rPr>
            <w:noProof/>
          </w:rPr>
          <w:fldChar w:fldCharType="begin"/>
        </w:r>
        <w:r w:rsidRPr="00611935">
          <w:rPr>
            <w:noProof/>
          </w:rPr>
          <w:instrText xml:space="preserve"> PAGEREF _Toc210140666 \h </w:instrText>
        </w:r>
        <w:r w:rsidRPr="00611935">
          <w:rPr>
            <w:noProof/>
          </w:rPr>
        </w:r>
        <w:r w:rsidRPr="00611935">
          <w:rPr>
            <w:noProof/>
          </w:rPr>
          <w:fldChar w:fldCharType="separate"/>
        </w:r>
        <w:r w:rsidR="00093B41">
          <w:rPr>
            <w:noProof/>
          </w:rPr>
          <w:t>II</w:t>
        </w:r>
        <w:r w:rsidRPr="00611935">
          <w:rPr>
            <w:noProof/>
          </w:rPr>
          <w:fldChar w:fldCharType="end"/>
        </w:r>
      </w:hyperlink>
    </w:p>
    <w:p w:rsidR="00611935" w:rsidRPr="00611935" w:rsidRDefault="00620D53">
      <w:pPr>
        <w:pStyle w:val="10"/>
        <w:tabs>
          <w:tab w:val="right" w:leader="dot" w:pos="9344"/>
        </w:tabs>
        <w:rPr>
          <w:rFonts w:asciiTheme="minorHAnsi" w:eastAsiaTheme="minorEastAsia" w:hAnsiTheme="minorHAnsi" w:cstheme="minorBidi"/>
          <w:noProof/>
          <w:szCs w:val="22"/>
        </w:rPr>
      </w:pPr>
      <w:hyperlink w:anchor="_Toc210140667" w:history="1">
        <w:r w:rsidR="00611935" w:rsidRPr="00611935">
          <w:rPr>
            <w:rStyle w:val="affff7"/>
            <w:noProof/>
          </w:rPr>
          <w:t>1</w:t>
        </w:r>
        <w:r w:rsidR="00611935">
          <w:rPr>
            <w:rStyle w:val="affff7"/>
            <w:noProof/>
          </w:rPr>
          <w:t xml:space="preserve"> </w:t>
        </w:r>
        <w:r w:rsidR="00611935" w:rsidRPr="00611935">
          <w:rPr>
            <w:rStyle w:val="affff7"/>
            <w:rFonts w:hint="eastAsia"/>
            <w:noProof/>
          </w:rPr>
          <w:t xml:space="preserve"> 范围</w:t>
        </w:r>
        <w:r w:rsidR="00611935" w:rsidRPr="00611935">
          <w:rPr>
            <w:noProof/>
          </w:rPr>
          <w:tab/>
        </w:r>
        <w:r w:rsidR="00611935" w:rsidRPr="00611935">
          <w:rPr>
            <w:noProof/>
          </w:rPr>
          <w:fldChar w:fldCharType="begin"/>
        </w:r>
        <w:r w:rsidR="00611935" w:rsidRPr="00611935">
          <w:rPr>
            <w:noProof/>
          </w:rPr>
          <w:instrText xml:space="preserve"> PAGEREF _Toc210140667 \h </w:instrText>
        </w:r>
        <w:r w:rsidR="00611935" w:rsidRPr="00611935">
          <w:rPr>
            <w:noProof/>
          </w:rPr>
        </w:r>
        <w:r w:rsidR="00611935" w:rsidRPr="00611935">
          <w:rPr>
            <w:noProof/>
          </w:rPr>
          <w:fldChar w:fldCharType="separate"/>
        </w:r>
        <w:r w:rsidR="00093B41">
          <w:rPr>
            <w:noProof/>
          </w:rPr>
          <w:t>3</w:t>
        </w:r>
        <w:r w:rsidR="00611935" w:rsidRPr="00611935">
          <w:rPr>
            <w:noProof/>
          </w:rPr>
          <w:fldChar w:fldCharType="end"/>
        </w:r>
      </w:hyperlink>
    </w:p>
    <w:p w:rsidR="00611935" w:rsidRPr="00611935" w:rsidRDefault="00620D53">
      <w:pPr>
        <w:pStyle w:val="10"/>
        <w:tabs>
          <w:tab w:val="right" w:leader="dot" w:pos="9344"/>
        </w:tabs>
        <w:rPr>
          <w:rFonts w:asciiTheme="minorHAnsi" w:eastAsiaTheme="minorEastAsia" w:hAnsiTheme="minorHAnsi" w:cstheme="minorBidi"/>
          <w:noProof/>
          <w:szCs w:val="22"/>
        </w:rPr>
      </w:pPr>
      <w:hyperlink w:anchor="_Toc210140668" w:history="1">
        <w:r w:rsidR="00611935" w:rsidRPr="00611935">
          <w:rPr>
            <w:rStyle w:val="affff7"/>
            <w:noProof/>
          </w:rPr>
          <w:t>2</w:t>
        </w:r>
        <w:r w:rsidR="00611935">
          <w:rPr>
            <w:rStyle w:val="affff7"/>
            <w:noProof/>
          </w:rPr>
          <w:t xml:space="preserve"> </w:t>
        </w:r>
        <w:r w:rsidR="00611935" w:rsidRPr="00611935">
          <w:rPr>
            <w:rStyle w:val="affff7"/>
            <w:rFonts w:hint="eastAsia"/>
            <w:noProof/>
          </w:rPr>
          <w:t xml:space="preserve"> 规范性引用文件</w:t>
        </w:r>
        <w:r w:rsidR="00611935" w:rsidRPr="00611935">
          <w:rPr>
            <w:noProof/>
          </w:rPr>
          <w:tab/>
        </w:r>
        <w:r w:rsidR="00611935" w:rsidRPr="00611935">
          <w:rPr>
            <w:noProof/>
          </w:rPr>
          <w:fldChar w:fldCharType="begin"/>
        </w:r>
        <w:r w:rsidR="00611935" w:rsidRPr="00611935">
          <w:rPr>
            <w:noProof/>
          </w:rPr>
          <w:instrText xml:space="preserve"> PAGEREF _Toc210140668 \h </w:instrText>
        </w:r>
        <w:r w:rsidR="00611935" w:rsidRPr="00611935">
          <w:rPr>
            <w:noProof/>
          </w:rPr>
        </w:r>
        <w:r w:rsidR="00611935" w:rsidRPr="00611935">
          <w:rPr>
            <w:noProof/>
          </w:rPr>
          <w:fldChar w:fldCharType="separate"/>
        </w:r>
        <w:r w:rsidR="00093B41">
          <w:rPr>
            <w:noProof/>
          </w:rPr>
          <w:t>3</w:t>
        </w:r>
        <w:r w:rsidR="00611935" w:rsidRPr="00611935">
          <w:rPr>
            <w:noProof/>
          </w:rPr>
          <w:fldChar w:fldCharType="end"/>
        </w:r>
      </w:hyperlink>
    </w:p>
    <w:p w:rsidR="00611935" w:rsidRPr="00611935" w:rsidRDefault="00620D53">
      <w:pPr>
        <w:pStyle w:val="10"/>
        <w:tabs>
          <w:tab w:val="right" w:leader="dot" w:pos="9344"/>
        </w:tabs>
        <w:rPr>
          <w:rFonts w:asciiTheme="minorHAnsi" w:eastAsiaTheme="minorEastAsia" w:hAnsiTheme="minorHAnsi" w:cstheme="minorBidi"/>
          <w:noProof/>
          <w:szCs w:val="22"/>
        </w:rPr>
      </w:pPr>
      <w:hyperlink w:anchor="_Toc210140669" w:history="1">
        <w:r w:rsidR="00611935" w:rsidRPr="00611935">
          <w:rPr>
            <w:rStyle w:val="affff7"/>
            <w:noProof/>
          </w:rPr>
          <w:t>3</w:t>
        </w:r>
        <w:r w:rsidR="00611935">
          <w:rPr>
            <w:rStyle w:val="affff7"/>
            <w:noProof/>
          </w:rPr>
          <w:t xml:space="preserve"> </w:t>
        </w:r>
        <w:r w:rsidR="00611935" w:rsidRPr="00611935">
          <w:rPr>
            <w:rStyle w:val="affff7"/>
            <w:rFonts w:hint="eastAsia"/>
            <w:noProof/>
          </w:rPr>
          <w:t xml:space="preserve"> 术语和定义</w:t>
        </w:r>
        <w:r w:rsidR="00611935" w:rsidRPr="00611935">
          <w:rPr>
            <w:noProof/>
          </w:rPr>
          <w:tab/>
        </w:r>
        <w:r w:rsidR="00611935" w:rsidRPr="00611935">
          <w:rPr>
            <w:noProof/>
          </w:rPr>
          <w:fldChar w:fldCharType="begin"/>
        </w:r>
        <w:r w:rsidR="00611935" w:rsidRPr="00611935">
          <w:rPr>
            <w:noProof/>
          </w:rPr>
          <w:instrText xml:space="preserve"> PAGEREF _Toc210140669 \h </w:instrText>
        </w:r>
        <w:r w:rsidR="00611935" w:rsidRPr="00611935">
          <w:rPr>
            <w:noProof/>
          </w:rPr>
        </w:r>
        <w:r w:rsidR="00611935" w:rsidRPr="00611935">
          <w:rPr>
            <w:noProof/>
          </w:rPr>
          <w:fldChar w:fldCharType="separate"/>
        </w:r>
        <w:r w:rsidR="00093B41">
          <w:rPr>
            <w:noProof/>
          </w:rPr>
          <w:t>3</w:t>
        </w:r>
        <w:r w:rsidR="00611935" w:rsidRPr="00611935">
          <w:rPr>
            <w:noProof/>
          </w:rPr>
          <w:fldChar w:fldCharType="end"/>
        </w:r>
      </w:hyperlink>
    </w:p>
    <w:p w:rsidR="00611935" w:rsidRPr="00611935" w:rsidRDefault="00620D53">
      <w:pPr>
        <w:pStyle w:val="10"/>
        <w:tabs>
          <w:tab w:val="right" w:leader="dot" w:pos="9344"/>
        </w:tabs>
        <w:rPr>
          <w:rFonts w:asciiTheme="minorHAnsi" w:eastAsiaTheme="minorEastAsia" w:hAnsiTheme="minorHAnsi" w:cstheme="minorBidi"/>
          <w:noProof/>
          <w:szCs w:val="22"/>
        </w:rPr>
      </w:pPr>
      <w:hyperlink w:anchor="_Toc210140670" w:history="1">
        <w:r w:rsidR="00611935" w:rsidRPr="00611935">
          <w:rPr>
            <w:rStyle w:val="affff7"/>
            <w:noProof/>
          </w:rPr>
          <w:t>4</w:t>
        </w:r>
        <w:r w:rsidR="00611935">
          <w:rPr>
            <w:rStyle w:val="affff7"/>
            <w:noProof/>
          </w:rPr>
          <w:t xml:space="preserve"> </w:t>
        </w:r>
        <w:r w:rsidR="00611935" w:rsidRPr="00611935">
          <w:rPr>
            <w:rStyle w:val="affff7"/>
            <w:rFonts w:hint="eastAsia"/>
            <w:noProof/>
          </w:rPr>
          <w:t xml:space="preserve"> 基本要求</w:t>
        </w:r>
        <w:r w:rsidR="00611935" w:rsidRPr="00611935">
          <w:rPr>
            <w:noProof/>
          </w:rPr>
          <w:tab/>
        </w:r>
        <w:r w:rsidR="00611935" w:rsidRPr="00611935">
          <w:rPr>
            <w:noProof/>
          </w:rPr>
          <w:fldChar w:fldCharType="begin"/>
        </w:r>
        <w:r w:rsidR="00611935" w:rsidRPr="00611935">
          <w:rPr>
            <w:noProof/>
          </w:rPr>
          <w:instrText xml:space="preserve"> PAGEREF _Toc210140670 \h </w:instrText>
        </w:r>
        <w:r w:rsidR="00611935" w:rsidRPr="00611935">
          <w:rPr>
            <w:noProof/>
          </w:rPr>
        </w:r>
        <w:r w:rsidR="00611935" w:rsidRPr="00611935">
          <w:rPr>
            <w:noProof/>
          </w:rPr>
          <w:fldChar w:fldCharType="separate"/>
        </w:r>
        <w:r w:rsidR="00093B41">
          <w:rPr>
            <w:noProof/>
          </w:rPr>
          <w:t>3</w:t>
        </w:r>
        <w:r w:rsidR="00611935" w:rsidRPr="00611935">
          <w:rPr>
            <w:noProof/>
          </w:rPr>
          <w:fldChar w:fldCharType="end"/>
        </w:r>
      </w:hyperlink>
    </w:p>
    <w:p w:rsidR="00611935" w:rsidRPr="00611935" w:rsidRDefault="00620D53">
      <w:pPr>
        <w:pStyle w:val="10"/>
        <w:tabs>
          <w:tab w:val="right" w:leader="dot" w:pos="9344"/>
        </w:tabs>
        <w:rPr>
          <w:rFonts w:asciiTheme="minorHAnsi" w:eastAsiaTheme="minorEastAsia" w:hAnsiTheme="minorHAnsi" w:cstheme="minorBidi"/>
          <w:noProof/>
          <w:szCs w:val="22"/>
        </w:rPr>
      </w:pPr>
      <w:hyperlink w:anchor="_Toc210140671" w:history="1">
        <w:r w:rsidR="00611935" w:rsidRPr="00611935">
          <w:rPr>
            <w:rStyle w:val="affff7"/>
            <w:noProof/>
          </w:rPr>
          <w:t>5</w:t>
        </w:r>
        <w:r w:rsidR="00611935">
          <w:rPr>
            <w:rStyle w:val="affff7"/>
            <w:noProof/>
          </w:rPr>
          <w:t xml:space="preserve"> </w:t>
        </w:r>
        <w:r w:rsidR="00611935" w:rsidRPr="00611935">
          <w:rPr>
            <w:rStyle w:val="affff7"/>
            <w:rFonts w:hint="eastAsia"/>
            <w:noProof/>
          </w:rPr>
          <w:t xml:space="preserve"> 认定流程及要求</w:t>
        </w:r>
        <w:r w:rsidR="00611935" w:rsidRPr="00611935">
          <w:rPr>
            <w:noProof/>
          </w:rPr>
          <w:tab/>
        </w:r>
        <w:r w:rsidR="00611935" w:rsidRPr="00611935">
          <w:rPr>
            <w:noProof/>
          </w:rPr>
          <w:fldChar w:fldCharType="begin"/>
        </w:r>
        <w:r w:rsidR="00611935" w:rsidRPr="00611935">
          <w:rPr>
            <w:noProof/>
          </w:rPr>
          <w:instrText xml:space="preserve"> PAGEREF _Toc210140671 \h </w:instrText>
        </w:r>
        <w:r w:rsidR="00611935" w:rsidRPr="00611935">
          <w:rPr>
            <w:noProof/>
          </w:rPr>
        </w:r>
        <w:r w:rsidR="00611935" w:rsidRPr="00611935">
          <w:rPr>
            <w:noProof/>
          </w:rPr>
          <w:fldChar w:fldCharType="separate"/>
        </w:r>
        <w:r w:rsidR="00093B41">
          <w:rPr>
            <w:noProof/>
          </w:rPr>
          <w:t>3</w:t>
        </w:r>
        <w:r w:rsidR="00611935" w:rsidRPr="00611935">
          <w:rPr>
            <w:noProof/>
          </w:rPr>
          <w:fldChar w:fldCharType="end"/>
        </w:r>
      </w:hyperlink>
    </w:p>
    <w:p w:rsidR="00611935" w:rsidRPr="00611935" w:rsidRDefault="00620D53">
      <w:pPr>
        <w:pStyle w:val="10"/>
        <w:tabs>
          <w:tab w:val="right" w:leader="dot" w:pos="9344"/>
        </w:tabs>
        <w:rPr>
          <w:rFonts w:asciiTheme="minorHAnsi" w:eastAsiaTheme="minorEastAsia" w:hAnsiTheme="minorHAnsi" w:cstheme="minorBidi"/>
          <w:noProof/>
          <w:szCs w:val="22"/>
        </w:rPr>
      </w:pPr>
      <w:hyperlink w:anchor="_Toc210140672" w:history="1">
        <w:r w:rsidR="00611935" w:rsidRPr="00611935">
          <w:rPr>
            <w:rStyle w:val="affff7"/>
            <w:rFonts w:hint="eastAsia"/>
            <w:noProof/>
          </w:rPr>
          <w:t>附录</w:t>
        </w:r>
        <w:r w:rsidR="00611935">
          <w:rPr>
            <w:rStyle w:val="affff7"/>
            <w:rFonts w:hint="eastAsia"/>
            <w:noProof/>
          </w:rPr>
          <w:t>A</w:t>
        </w:r>
        <w:r w:rsidR="00611935" w:rsidRPr="00611935">
          <w:rPr>
            <w:rStyle w:val="affff7"/>
            <w:rFonts w:hint="eastAsia"/>
            <w:noProof/>
          </w:rPr>
          <w:t>（资料性）</w:t>
        </w:r>
        <w:r w:rsidR="00611935">
          <w:rPr>
            <w:rStyle w:val="affff7"/>
            <w:noProof/>
          </w:rPr>
          <w:t xml:space="preserve"> </w:t>
        </w:r>
        <w:r w:rsidR="00611935" w:rsidRPr="00611935">
          <w:rPr>
            <w:rStyle w:val="affff7"/>
            <w:noProof/>
          </w:rPr>
          <w:t xml:space="preserve"> </w:t>
        </w:r>
        <w:r w:rsidR="00611935" w:rsidRPr="00611935">
          <w:rPr>
            <w:rStyle w:val="affff7"/>
            <w:rFonts w:hint="eastAsia"/>
            <w:noProof/>
          </w:rPr>
          <w:t>报考人申报认定流程及要求</w:t>
        </w:r>
        <w:r w:rsidR="00611935" w:rsidRPr="00611935">
          <w:rPr>
            <w:noProof/>
          </w:rPr>
          <w:tab/>
        </w:r>
        <w:r w:rsidR="00611935" w:rsidRPr="00611935">
          <w:rPr>
            <w:noProof/>
          </w:rPr>
          <w:fldChar w:fldCharType="begin"/>
        </w:r>
        <w:r w:rsidR="00611935" w:rsidRPr="00611935">
          <w:rPr>
            <w:noProof/>
          </w:rPr>
          <w:instrText xml:space="preserve"> PAGEREF _Toc210140672 \h </w:instrText>
        </w:r>
        <w:r w:rsidR="00611935" w:rsidRPr="00611935">
          <w:rPr>
            <w:noProof/>
          </w:rPr>
        </w:r>
        <w:r w:rsidR="00611935" w:rsidRPr="00611935">
          <w:rPr>
            <w:noProof/>
          </w:rPr>
          <w:fldChar w:fldCharType="separate"/>
        </w:r>
        <w:r w:rsidR="00093B41">
          <w:rPr>
            <w:noProof/>
          </w:rPr>
          <w:t>6</w:t>
        </w:r>
        <w:r w:rsidR="00611935" w:rsidRPr="00611935">
          <w:rPr>
            <w:noProof/>
          </w:rPr>
          <w:fldChar w:fldCharType="end"/>
        </w:r>
      </w:hyperlink>
    </w:p>
    <w:p w:rsidR="00611935" w:rsidRPr="00611935" w:rsidRDefault="00620D53">
      <w:pPr>
        <w:pStyle w:val="10"/>
        <w:tabs>
          <w:tab w:val="right" w:leader="dot" w:pos="9344"/>
        </w:tabs>
        <w:rPr>
          <w:rFonts w:asciiTheme="minorHAnsi" w:eastAsiaTheme="minorEastAsia" w:hAnsiTheme="minorHAnsi" w:cstheme="minorBidi"/>
          <w:noProof/>
          <w:szCs w:val="22"/>
        </w:rPr>
      </w:pPr>
      <w:hyperlink w:anchor="_Toc210140673" w:history="1">
        <w:r w:rsidR="00611935" w:rsidRPr="00611935">
          <w:rPr>
            <w:rStyle w:val="affff7"/>
            <w:rFonts w:hint="eastAsia"/>
            <w:noProof/>
          </w:rPr>
          <w:t>参考文献</w:t>
        </w:r>
        <w:r w:rsidR="00611935" w:rsidRPr="00611935">
          <w:rPr>
            <w:noProof/>
          </w:rPr>
          <w:tab/>
        </w:r>
        <w:r w:rsidR="00611935" w:rsidRPr="00611935">
          <w:rPr>
            <w:noProof/>
          </w:rPr>
          <w:fldChar w:fldCharType="begin"/>
        </w:r>
        <w:r w:rsidR="00611935" w:rsidRPr="00611935">
          <w:rPr>
            <w:noProof/>
          </w:rPr>
          <w:instrText xml:space="preserve"> PAGEREF _Toc210140673 \h </w:instrText>
        </w:r>
        <w:r w:rsidR="00611935" w:rsidRPr="00611935">
          <w:rPr>
            <w:noProof/>
          </w:rPr>
        </w:r>
        <w:r w:rsidR="00611935" w:rsidRPr="00611935">
          <w:rPr>
            <w:noProof/>
          </w:rPr>
          <w:fldChar w:fldCharType="separate"/>
        </w:r>
        <w:r w:rsidR="00093B41">
          <w:rPr>
            <w:noProof/>
          </w:rPr>
          <w:t>9</w:t>
        </w:r>
        <w:r w:rsidR="00611935" w:rsidRPr="00611935">
          <w:rPr>
            <w:noProof/>
          </w:rPr>
          <w:fldChar w:fldCharType="end"/>
        </w:r>
      </w:hyperlink>
    </w:p>
    <w:p w:rsidR="00611935" w:rsidRPr="00611935" w:rsidRDefault="00611935" w:rsidP="00611935">
      <w:pPr>
        <w:pStyle w:val="affffff5"/>
        <w:spacing w:after="360"/>
        <w:sectPr w:rsidR="00611935" w:rsidRPr="00611935" w:rsidSect="00611935">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r w:rsidRPr="00611935">
        <w:fldChar w:fldCharType="end"/>
      </w:r>
    </w:p>
    <w:p w:rsidR="004218B4" w:rsidRDefault="00343B8E">
      <w:pPr>
        <w:pStyle w:val="a6"/>
        <w:spacing w:after="360"/>
      </w:pPr>
      <w:bookmarkStart w:id="30" w:name="_Toc210140666"/>
      <w:bookmarkStart w:id="31"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p>
    <w:p w:rsidR="004218B4" w:rsidRDefault="00343B8E">
      <w:pPr>
        <w:pStyle w:val="afffff0"/>
        <w:ind w:firstLine="420"/>
      </w:pPr>
      <w:r>
        <w:rPr>
          <w:rFonts w:hint="eastAsia"/>
        </w:rPr>
        <w:t>本文件参照GB/T 1.1—2020《标准化工作导则  第1部分：标准化文件的结构和起草规则》的规定起草。</w:t>
      </w:r>
    </w:p>
    <w:p w:rsidR="004218B4" w:rsidRDefault="00343B8E">
      <w:pPr>
        <w:pStyle w:val="afffff0"/>
        <w:ind w:firstLine="420"/>
      </w:pPr>
      <w:r>
        <w:rPr>
          <w:rFonts w:hint="eastAsia"/>
        </w:rPr>
        <w:t>请注意本文件的某些内容可能涉及专利。本文件的发布机构不承担识别专利的责任。</w:t>
      </w:r>
    </w:p>
    <w:p w:rsidR="004218B4" w:rsidRDefault="00343B8E">
      <w:pPr>
        <w:pStyle w:val="afffff0"/>
        <w:ind w:firstLine="420"/>
      </w:pPr>
      <w:r>
        <w:rPr>
          <w:rFonts w:hint="eastAsia"/>
        </w:rPr>
        <w:t>本文件由广西壮族自治区民政厅提出、归口并宣贯。</w:t>
      </w:r>
    </w:p>
    <w:p w:rsidR="004218B4" w:rsidRDefault="00343B8E">
      <w:pPr>
        <w:pStyle w:val="afffff0"/>
        <w:ind w:firstLine="420"/>
      </w:pPr>
      <w:r>
        <w:rPr>
          <w:rFonts w:hint="eastAsia"/>
        </w:rPr>
        <w:t>本文件起草单位：广西壮族自治区民政干部培训中心、</w:t>
      </w:r>
      <w:bookmarkStart w:id="32" w:name="OLE_LINK31"/>
      <w:r>
        <w:rPr>
          <w:rFonts w:hint="eastAsia"/>
        </w:rPr>
        <w:t>中民民政职业能力建设中心、</w:t>
      </w:r>
      <w:bookmarkEnd w:id="32"/>
      <w:r>
        <w:rPr>
          <w:rFonts w:hint="eastAsia"/>
        </w:rPr>
        <w:t>上海市殡葬行业协会、广西桂民民政职业能力建设中心、广西殡葬行业协会、南宁市殡葬服务管理处、广西福园投资集团有限公司。</w:t>
      </w:r>
    </w:p>
    <w:p w:rsidR="004218B4" w:rsidRDefault="00343B8E" w:rsidP="00DB0982">
      <w:pPr>
        <w:pStyle w:val="afffff0"/>
        <w:ind w:firstLine="420"/>
      </w:pPr>
      <w:r>
        <w:rPr>
          <w:rFonts w:hint="eastAsia"/>
        </w:rPr>
        <w:t>本文件主要起草人：</w:t>
      </w:r>
      <w:r w:rsidR="00DB0982">
        <w:rPr>
          <w:rFonts w:hint="eastAsia"/>
        </w:rPr>
        <w:t>唐艳军、凌双、王婷婷、李庆秋、吴军、孟銮銮、王强</w:t>
      </w:r>
      <w:r w:rsidRPr="00DB0982">
        <w:rPr>
          <w:rFonts w:hint="eastAsia"/>
        </w:rPr>
        <w:t>。</w:t>
      </w:r>
    </w:p>
    <w:p w:rsidR="004218B4" w:rsidRDefault="004218B4">
      <w:pPr>
        <w:pStyle w:val="afffff0"/>
        <w:ind w:firstLine="420"/>
      </w:pPr>
    </w:p>
    <w:p w:rsidR="004218B4" w:rsidRPr="00176FF6" w:rsidRDefault="004218B4">
      <w:pPr>
        <w:pStyle w:val="afffff0"/>
        <w:ind w:firstLine="420"/>
        <w:sectPr w:rsidR="004218B4" w:rsidRPr="00176FF6">
          <w:pgSz w:w="11906" w:h="16838"/>
          <w:pgMar w:top="1928" w:right="1134" w:bottom="1134" w:left="1134" w:header="1418" w:footer="1134" w:gutter="284"/>
          <w:pgNumType w:fmt="upperRoman"/>
          <w:cols w:space="425"/>
          <w:formProt w:val="0"/>
          <w:docGrid w:linePitch="312"/>
        </w:sectPr>
      </w:pPr>
    </w:p>
    <w:p w:rsidR="004218B4" w:rsidRDefault="004218B4">
      <w:pPr>
        <w:spacing w:line="20" w:lineRule="exact"/>
        <w:jc w:val="center"/>
        <w:rPr>
          <w:rFonts w:ascii="黑体" w:eastAsia="黑体" w:hAnsi="黑体"/>
          <w:sz w:val="32"/>
          <w:szCs w:val="32"/>
        </w:rPr>
      </w:pPr>
      <w:bookmarkStart w:id="33" w:name="BookMark4"/>
      <w:bookmarkEnd w:id="31"/>
    </w:p>
    <w:p w:rsidR="004218B4" w:rsidRDefault="004218B4">
      <w:pPr>
        <w:spacing w:line="20" w:lineRule="exact"/>
        <w:jc w:val="center"/>
        <w:rPr>
          <w:rFonts w:ascii="黑体" w:eastAsia="黑体" w:hAnsi="黑体"/>
          <w:sz w:val="32"/>
          <w:szCs w:val="32"/>
        </w:rPr>
      </w:pPr>
    </w:p>
    <w:bookmarkStart w:id="34" w:name="NEW_STAND_NAME" w:displacedByCustomXml="next"/>
    <w:sdt>
      <w:sdtPr>
        <w:tag w:val="NEW_STAND_NAME"/>
        <w:id w:val="595910757"/>
        <w:lock w:val="sdtLocked"/>
        <w:placeholder>
          <w:docPart w:val="E8F629BF5BAF4F93AC07F39E9FEFE489"/>
        </w:placeholder>
      </w:sdtPr>
      <w:sdtEndPr/>
      <w:sdtContent>
        <w:p w:rsidR="004218B4" w:rsidRDefault="00343B8E">
          <w:pPr>
            <w:pStyle w:val="afffffffff3"/>
            <w:spacing w:beforeLines="182" w:before="436" w:afterLines="220" w:after="528"/>
          </w:pPr>
          <w:r>
            <w:rPr>
              <w:rFonts w:hint="eastAsia"/>
            </w:rPr>
            <w:t>殡仪服务员职业技能等级认定工作规范</w:t>
          </w:r>
        </w:p>
      </w:sdtContent>
    </w:sdt>
    <w:p w:rsidR="004218B4" w:rsidRDefault="00343B8E" w:rsidP="004F651B">
      <w:pPr>
        <w:pStyle w:val="affc"/>
        <w:spacing w:before="240" w:after="240"/>
      </w:pPr>
      <w:bookmarkStart w:id="35" w:name="_Toc17233333"/>
      <w:bookmarkStart w:id="36" w:name="_Toc97192964"/>
      <w:bookmarkStart w:id="37" w:name="_Toc26648465"/>
      <w:bookmarkStart w:id="38" w:name="_Toc24884211"/>
      <w:bookmarkStart w:id="39" w:name="_Toc24884218"/>
      <w:bookmarkStart w:id="40" w:name="_Toc26986771"/>
      <w:bookmarkStart w:id="41" w:name="_Toc17233325"/>
      <w:bookmarkStart w:id="42" w:name="_Toc26718930"/>
      <w:bookmarkStart w:id="43" w:name="_Toc207359133"/>
      <w:bookmarkStart w:id="44" w:name="_Toc26986530"/>
      <w:bookmarkStart w:id="45" w:name="_Toc207359158"/>
      <w:bookmarkStart w:id="46" w:name="_Toc206371660"/>
      <w:bookmarkStart w:id="47" w:name="_Toc206748756"/>
      <w:bookmarkStart w:id="48" w:name="_Toc203502580"/>
      <w:bookmarkStart w:id="49" w:name="_Toc210133367"/>
      <w:bookmarkStart w:id="50" w:name="_Toc210134159"/>
      <w:bookmarkStart w:id="51" w:name="_Toc210137413"/>
      <w:bookmarkStart w:id="52" w:name="_Toc210140667"/>
      <w:bookmarkEnd w:id="34"/>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4218B4" w:rsidRDefault="00343B8E">
      <w:pPr>
        <w:pStyle w:val="afffff0"/>
        <w:ind w:firstLine="420"/>
      </w:pPr>
      <w:bookmarkStart w:id="53" w:name="_Toc26648466"/>
      <w:bookmarkStart w:id="54" w:name="_Toc17233326"/>
      <w:bookmarkStart w:id="55" w:name="_Toc17233334"/>
      <w:bookmarkStart w:id="56" w:name="_Toc24884212"/>
      <w:bookmarkStart w:id="57" w:name="_Toc24884219"/>
      <w:r>
        <w:rPr>
          <w:rFonts w:hint="eastAsia"/>
        </w:rPr>
        <w:t>本文件规定了殡仪服务员职业技能等级认定工作的基本要求、</w:t>
      </w:r>
      <w:bookmarkStart w:id="58" w:name="OLE_LINK32"/>
      <w:r>
        <w:rPr>
          <w:rFonts w:hint="eastAsia"/>
        </w:rPr>
        <w:t>认定流程、认定要求</w:t>
      </w:r>
      <w:bookmarkEnd w:id="58"/>
      <w:r>
        <w:rPr>
          <w:rFonts w:hint="eastAsia"/>
        </w:rPr>
        <w:t>的要求。</w:t>
      </w:r>
    </w:p>
    <w:p w:rsidR="004218B4" w:rsidRDefault="00343B8E">
      <w:pPr>
        <w:pStyle w:val="afffff0"/>
        <w:ind w:firstLine="420"/>
      </w:pPr>
      <w:r>
        <w:rPr>
          <w:rFonts w:hint="eastAsia"/>
        </w:rPr>
        <w:t>本文件适用于认定机构的</w:t>
      </w:r>
      <w:bookmarkStart w:id="59" w:name="OLE_LINK14"/>
      <w:bookmarkStart w:id="60" w:name="OLE_LINK13"/>
      <w:r>
        <w:rPr>
          <w:rFonts w:hint="eastAsia"/>
        </w:rPr>
        <w:t>殡仪服务员</w:t>
      </w:r>
      <w:bookmarkEnd w:id="59"/>
      <w:bookmarkEnd w:id="60"/>
      <w:r>
        <w:rPr>
          <w:rFonts w:hint="eastAsia"/>
        </w:rPr>
        <w:t>职业技能等级认定工作。</w:t>
      </w:r>
    </w:p>
    <w:p w:rsidR="004218B4" w:rsidRDefault="00343B8E" w:rsidP="004F651B">
      <w:pPr>
        <w:pStyle w:val="affc"/>
        <w:spacing w:before="240" w:after="240"/>
      </w:pPr>
      <w:bookmarkStart w:id="61" w:name="_Toc26718931"/>
      <w:bookmarkStart w:id="62" w:name="_Toc206371661"/>
      <w:bookmarkStart w:id="63" w:name="_Toc207359134"/>
      <w:bookmarkStart w:id="64" w:name="_Toc97192965"/>
      <w:bookmarkStart w:id="65" w:name="_Toc26986772"/>
      <w:bookmarkStart w:id="66" w:name="_Toc207359159"/>
      <w:bookmarkStart w:id="67" w:name="_Toc203502581"/>
      <w:bookmarkStart w:id="68" w:name="_Toc26986531"/>
      <w:bookmarkStart w:id="69" w:name="_Toc206748757"/>
      <w:bookmarkStart w:id="70" w:name="_Toc210133368"/>
      <w:bookmarkStart w:id="71" w:name="_Toc210134160"/>
      <w:bookmarkStart w:id="72" w:name="_Toc210137414"/>
      <w:bookmarkStart w:id="73" w:name="_Toc210140668"/>
      <w:r>
        <w:rPr>
          <w:rFonts w:hint="eastAsia"/>
        </w:rPr>
        <w:t>规范性引用文件</w:t>
      </w:r>
      <w:bookmarkEnd w:id="53"/>
      <w:bookmarkEnd w:id="54"/>
      <w:bookmarkEnd w:id="55"/>
      <w:bookmarkEnd w:id="56"/>
      <w:bookmarkEnd w:id="57"/>
      <w:bookmarkEnd w:id="61"/>
      <w:bookmarkEnd w:id="62"/>
      <w:bookmarkEnd w:id="63"/>
      <w:bookmarkEnd w:id="64"/>
      <w:bookmarkEnd w:id="65"/>
      <w:bookmarkEnd w:id="66"/>
      <w:bookmarkEnd w:id="67"/>
      <w:bookmarkEnd w:id="68"/>
      <w:bookmarkEnd w:id="69"/>
      <w:bookmarkEnd w:id="70"/>
      <w:bookmarkEnd w:id="71"/>
      <w:bookmarkEnd w:id="72"/>
      <w:bookmarkEnd w:id="73"/>
    </w:p>
    <w:sdt>
      <w:sdtPr>
        <w:rPr>
          <w:rFonts w:hint="eastAsia"/>
        </w:rPr>
        <w:id w:val="715848253"/>
        <w:placeholder>
          <w:docPart w:val="1CBEDD9B60BA4C9CAC4BBB72AD9A113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218B4" w:rsidRDefault="00343B8E">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218B4" w:rsidRDefault="00343B8E">
      <w:pPr>
        <w:pStyle w:val="afffff0"/>
        <w:ind w:firstLine="420"/>
      </w:pPr>
      <w:r>
        <w:rPr>
          <w:rFonts w:hint="eastAsia"/>
        </w:rPr>
        <w:t>GB/T 23287  殡葬术语</w:t>
      </w:r>
    </w:p>
    <w:p w:rsidR="004218B4" w:rsidRDefault="00343B8E" w:rsidP="004F651B">
      <w:pPr>
        <w:pStyle w:val="affc"/>
        <w:spacing w:before="240" w:after="240"/>
      </w:pPr>
      <w:bookmarkStart w:id="74" w:name="_Toc97192966"/>
      <w:bookmarkStart w:id="75" w:name="_Toc206371662"/>
      <w:bookmarkStart w:id="76" w:name="_Toc207359160"/>
      <w:bookmarkStart w:id="77" w:name="_Toc206748758"/>
      <w:bookmarkStart w:id="78" w:name="_Toc207359135"/>
      <w:bookmarkStart w:id="79" w:name="_Toc203502582"/>
      <w:bookmarkStart w:id="80" w:name="_Toc210133369"/>
      <w:bookmarkStart w:id="81" w:name="_Toc210134161"/>
      <w:bookmarkStart w:id="82" w:name="_Toc210137415"/>
      <w:bookmarkStart w:id="83" w:name="_Toc210140669"/>
      <w:r>
        <w:rPr>
          <w:rFonts w:hint="eastAsia"/>
        </w:rPr>
        <w:t>术语和定义</w:t>
      </w:r>
      <w:bookmarkEnd w:id="74"/>
      <w:bookmarkEnd w:id="75"/>
      <w:bookmarkEnd w:id="76"/>
      <w:bookmarkEnd w:id="77"/>
      <w:bookmarkEnd w:id="78"/>
      <w:bookmarkEnd w:id="79"/>
      <w:bookmarkEnd w:id="80"/>
      <w:bookmarkEnd w:id="81"/>
      <w:bookmarkEnd w:id="82"/>
      <w:bookmarkEnd w:id="83"/>
    </w:p>
    <w:bookmarkStart w:id="84" w:name="_Toc26986532" w:displacedByCustomXml="next"/>
    <w:bookmarkEnd w:id="84" w:displacedByCustomXml="next"/>
    <w:sdt>
      <w:sdtPr>
        <w:id w:val="-1909835108"/>
        <w:placeholder>
          <w:docPart w:val="67F874DFAA694BC9AE04F72B62F92BF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218B4" w:rsidRDefault="00343B8E">
          <w:pPr>
            <w:pStyle w:val="afffff0"/>
            <w:tabs>
              <w:tab w:val="left" w:pos="5491"/>
            </w:tabs>
            <w:ind w:firstLine="420"/>
          </w:pPr>
          <w:r>
            <w:rPr>
              <w:rFonts w:hint="eastAsia"/>
            </w:rPr>
            <w:t>GB/T 23287</w:t>
          </w:r>
          <w:r>
            <w:t>界定的术语和定义适用于本文件。</w:t>
          </w:r>
          <w:r>
            <w:rPr>
              <w:rFonts w:hint="eastAsia"/>
            </w:rPr>
            <w:tab/>
          </w:r>
        </w:p>
      </w:sdtContent>
    </w:sdt>
    <w:p w:rsidR="004F651B" w:rsidRDefault="004F651B" w:rsidP="004F651B">
      <w:pPr>
        <w:pStyle w:val="affc"/>
        <w:spacing w:before="240" w:after="240"/>
      </w:pPr>
      <w:bookmarkStart w:id="85" w:name="_Toc210133370"/>
      <w:bookmarkStart w:id="86" w:name="_Toc210134162"/>
      <w:bookmarkStart w:id="87" w:name="_Toc210137416"/>
      <w:bookmarkStart w:id="88" w:name="_Toc210140670"/>
      <w:bookmarkStart w:id="89" w:name="_Toc206371663"/>
      <w:bookmarkStart w:id="90" w:name="_Toc206748759"/>
      <w:bookmarkStart w:id="91" w:name="_Toc207359136"/>
      <w:bookmarkStart w:id="92" w:name="_Toc207359161"/>
      <w:r>
        <w:rPr>
          <w:rFonts w:hint="eastAsia"/>
        </w:rPr>
        <w:t>基本要求</w:t>
      </w:r>
      <w:bookmarkEnd w:id="85"/>
      <w:bookmarkEnd w:id="86"/>
      <w:bookmarkEnd w:id="87"/>
      <w:bookmarkEnd w:id="88"/>
    </w:p>
    <w:p w:rsidR="00466687" w:rsidRPr="00466687" w:rsidRDefault="00466687" w:rsidP="00795E62">
      <w:pPr>
        <w:pStyle w:val="affffffff9"/>
      </w:pPr>
      <w:r w:rsidRPr="00466687">
        <w:rPr>
          <w:rFonts w:hint="eastAsia"/>
        </w:rPr>
        <w:t>认定机构应配备满足评价工作的考评人员、监考人员、督导人员和专家团队等工作人员。</w:t>
      </w:r>
    </w:p>
    <w:p w:rsidR="004F651B" w:rsidRDefault="00466687" w:rsidP="00795E62">
      <w:pPr>
        <w:pStyle w:val="affffffff9"/>
      </w:pPr>
      <w:r>
        <w:rPr>
          <w:rFonts w:hint="eastAsia"/>
        </w:rPr>
        <w:t>应</w:t>
      </w:r>
      <w:r w:rsidRPr="00466687">
        <w:rPr>
          <w:rFonts w:hint="eastAsia"/>
        </w:rPr>
        <w:t>配备与殡仪服务员</w:t>
      </w:r>
      <w:r w:rsidR="00795E62">
        <w:rPr>
          <w:rFonts w:hint="eastAsia"/>
        </w:rPr>
        <w:t>职业技能等级认证</w:t>
      </w:r>
      <w:r w:rsidRPr="00466687">
        <w:rPr>
          <w:rFonts w:hint="eastAsia"/>
        </w:rPr>
        <w:t>相适应的固定场地、设施设备及</w:t>
      </w:r>
      <w:r w:rsidRPr="00466687">
        <w:rPr>
          <w:rFonts w:ascii="MS Mincho" w:eastAsia="MS Mincho" w:hint="eastAsia"/>
        </w:rPr>
        <w:t>​​</w:t>
      </w:r>
      <w:r w:rsidRPr="00466687">
        <w:rPr>
          <w:rFonts w:hint="eastAsia"/>
        </w:rPr>
        <w:t>视频监控设备</w:t>
      </w:r>
      <w:r w:rsidRPr="00466687">
        <w:rPr>
          <w:rFonts w:ascii="MS Mincho" w:eastAsia="MS Mincho" w:hint="eastAsia"/>
        </w:rPr>
        <w:t>​</w:t>
      </w:r>
      <w:r w:rsidRPr="00466687">
        <w:rPr>
          <w:rFonts w:hint="eastAsia"/>
        </w:rPr>
        <w:t>。实操考场可选择在本单位内设置，也可通过与殡葬服务行业相关机构合作的方式提供实操场地。</w:t>
      </w:r>
    </w:p>
    <w:p w:rsidR="003B01A4" w:rsidRDefault="00B81199" w:rsidP="003B01A4">
      <w:pPr>
        <w:pStyle w:val="affffffff9"/>
      </w:pPr>
      <w:bookmarkStart w:id="93" w:name="OLE_LINK36"/>
      <w:bookmarkStart w:id="94" w:name="OLE_LINK33"/>
      <w:bookmarkEnd w:id="89"/>
      <w:bookmarkEnd w:id="90"/>
      <w:bookmarkEnd w:id="91"/>
      <w:bookmarkEnd w:id="92"/>
      <w:r w:rsidRPr="00B81199">
        <w:rPr>
          <w:rFonts w:hint="eastAsia"/>
        </w:rPr>
        <w:t>五级/初级工、四级/中级工、三级/高级工</w:t>
      </w:r>
      <w:r w:rsidR="007F67E2">
        <w:rPr>
          <w:rFonts w:hint="eastAsia"/>
        </w:rPr>
        <w:t>认定</w:t>
      </w:r>
      <w:r w:rsidR="0011571B">
        <w:rPr>
          <w:rFonts w:hint="eastAsia"/>
        </w:rPr>
        <w:t>考场应设置遗体接运模拟区、接待洽谈模拟区、治丧服务模拟区</w:t>
      </w:r>
      <w:r w:rsidR="007F67E2">
        <w:rPr>
          <w:rFonts w:hint="eastAsia"/>
        </w:rPr>
        <w:t>。</w:t>
      </w:r>
      <w:r w:rsidR="003B01A4">
        <w:rPr>
          <w:rFonts w:hint="eastAsia"/>
        </w:rPr>
        <w:t>遗体接触区域应配备紫外线消毒灯、医用酒精、一次性防护手套/口罩/防护服；考核场地需设置应急通道、消防器材、急救箱。</w:t>
      </w:r>
    </w:p>
    <w:p w:rsidR="004218B4" w:rsidRDefault="00B81199" w:rsidP="007F67E2">
      <w:pPr>
        <w:pStyle w:val="affffffff9"/>
      </w:pPr>
      <w:r w:rsidRPr="00B81199">
        <w:rPr>
          <w:rFonts w:hint="eastAsia"/>
        </w:rPr>
        <w:t>二级/技师、一级/高级技师</w:t>
      </w:r>
      <w:r w:rsidR="007F67E2">
        <w:rPr>
          <w:rFonts w:hint="eastAsia"/>
        </w:rPr>
        <w:t>认定考场应额外增设综合服务模拟区（含线上告别仪式操作场景）、应急处理模拟区（含家属冲突调解场景、设备故障应急处置道具）。</w:t>
      </w:r>
    </w:p>
    <w:p w:rsidR="004218B4" w:rsidRDefault="00B05960" w:rsidP="00B05960">
      <w:pPr>
        <w:pStyle w:val="affffffff9"/>
      </w:pPr>
      <w:bookmarkStart w:id="95" w:name="OLE_LINK22"/>
      <w:bookmarkStart w:id="96" w:name="OLE_LINK23"/>
      <w:r>
        <w:rPr>
          <w:rFonts w:hint="eastAsia"/>
        </w:rPr>
        <w:t>应</w:t>
      </w:r>
      <w:r w:rsidR="00343B8E">
        <w:rPr>
          <w:rFonts w:hint="eastAsia"/>
        </w:rPr>
        <w:t>建立考评员、督导员和考务管理制度</w:t>
      </w:r>
      <w:r w:rsidR="00C97945">
        <w:rPr>
          <w:rFonts w:hint="eastAsia"/>
        </w:rPr>
        <w:t>、</w:t>
      </w:r>
      <w:r w:rsidR="00343B8E">
        <w:rPr>
          <w:rFonts w:hint="eastAsia"/>
        </w:rPr>
        <w:t>保密制度（含考题保密、成绩保密、隐私信息保密）</w:t>
      </w:r>
      <w:r w:rsidR="00C97945">
        <w:rPr>
          <w:rFonts w:hint="eastAsia"/>
        </w:rPr>
        <w:t>、</w:t>
      </w:r>
      <w:r w:rsidR="00343B8E">
        <w:rPr>
          <w:rFonts w:hint="eastAsia"/>
        </w:rPr>
        <w:t>档案管理制度</w:t>
      </w:r>
      <w:r w:rsidR="00C97945">
        <w:rPr>
          <w:rFonts w:hint="eastAsia"/>
        </w:rPr>
        <w:t>、</w:t>
      </w:r>
      <w:r w:rsidR="00343B8E">
        <w:rPr>
          <w:rFonts w:hint="eastAsia"/>
        </w:rPr>
        <w:t>安全应急预案（含火灾、设备故障、考生突发疾病等场景处置方案）</w:t>
      </w:r>
      <w:r w:rsidR="00C97945">
        <w:rPr>
          <w:rFonts w:hint="eastAsia"/>
        </w:rPr>
        <w:t>、</w:t>
      </w:r>
      <w:r w:rsidR="00343B8E">
        <w:rPr>
          <w:rFonts w:hint="eastAsia"/>
        </w:rPr>
        <w:t>投诉处理制度。</w:t>
      </w:r>
    </w:p>
    <w:bookmarkEnd w:id="95"/>
    <w:bookmarkEnd w:id="96"/>
    <w:p w:rsidR="00DD4FAE" w:rsidRDefault="00DD4FAE" w:rsidP="00DD4FAE">
      <w:pPr>
        <w:pStyle w:val="affffffff9"/>
      </w:pPr>
      <w:r w:rsidRPr="00DD4FAE">
        <w:rPr>
          <w:rFonts w:hint="eastAsia"/>
        </w:rPr>
        <w:t>应配备≥3名专职管理人员，其中至少1名具备5</w:t>
      </w:r>
      <w:r w:rsidR="00C97945">
        <w:rPr>
          <w:rFonts w:hint="eastAsia"/>
        </w:rPr>
        <w:t>年以上相关行业管理经历，</w:t>
      </w:r>
      <w:r w:rsidRPr="00DD4FAE">
        <w:rPr>
          <w:rFonts w:hint="eastAsia"/>
        </w:rPr>
        <w:t>管理人员应通过认定机构组织的考务管理培训并考核合格。</w:t>
      </w:r>
    </w:p>
    <w:p w:rsidR="004218B4" w:rsidRDefault="00343B8E" w:rsidP="00B05960">
      <w:pPr>
        <w:pStyle w:val="affc"/>
        <w:spacing w:before="240" w:after="240"/>
      </w:pPr>
      <w:bookmarkStart w:id="97" w:name="_Toc206371670"/>
      <w:bookmarkStart w:id="98" w:name="_Toc207359162"/>
      <w:bookmarkStart w:id="99" w:name="_Toc206748766"/>
      <w:bookmarkStart w:id="100" w:name="_Toc207359137"/>
      <w:bookmarkStart w:id="101" w:name="_Toc210133371"/>
      <w:bookmarkStart w:id="102" w:name="_Toc210134163"/>
      <w:bookmarkStart w:id="103" w:name="_Toc210137417"/>
      <w:bookmarkStart w:id="104" w:name="_Toc210140671"/>
      <w:bookmarkEnd w:id="93"/>
      <w:bookmarkEnd w:id="94"/>
      <w:r>
        <w:rPr>
          <w:rFonts w:hint="eastAsia"/>
        </w:rPr>
        <w:t>认定流程及要求</w:t>
      </w:r>
      <w:bookmarkEnd w:id="97"/>
      <w:bookmarkEnd w:id="98"/>
      <w:bookmarkEnd w:id="99"/>
      <w:bookmarkEnd w:id="100"/>
      <w:bookmarkEnd w:id="101"/>
      <w:bookmarkEnd w:id="102"/>
      <w:bookmarkEnd w:id="103"/>
      <w:bookmarkEnd w:id="104"/>
    </w:p>
    <w:p w:rsidR="004218B4" w:rsidRDefault="00343B8E" w:rsidP="00B05960">
      <w:pPr>
        <w:pStyle w:val="affd"/>
        <w:spacing w:before="120" w:after="120"/>
      </w:pPr>
      <w:r>
        <w:rPr>
          <w:rFonts w:hint="eastAsia"/>
        </w:rPr>
        <w:t>认定流程</w:t>
      </w:r>
    </w:p>
    <w:p w:rsidR="004218B4" w:rsidRDefault="00C97945" w:rsidP="00B05960">
      <w:pPr>
        <w:pStyle w:val="afffff0"/>
        <w:ind w:firstLine="420"/>
      </w:pPr>
      <w:r>
        <w:rPr>
          <w:rFonts w:hint="eastAsia"/>
          <w:noProof/>
        </w:rPr>
        <mc:AlternateContent>
          <mc:Choice Requires="wpc">
            <w:drawing>
              <wp:anchor distT="0" distB="0" distL="114300" distR="114300" simplePos="0" relativeHeight="251661312" behindDoc="0" locked="0" layoutInCell="1" allowOverlap="1" wp14:anchorId="05BF8A35" wp14:editId="2025BF04">
                <wp:simplePos x="0" y="0"/>
                <wp:positionH relativeFrom="column">
                  <wp:posOffset>37465</wp:posOffset>
                </wp:positionH>
                <wp:positionV relativeFrom="paragraph">
                  <wp:posOffset>274320</wp:posOffset>
                </wp:positionV>
                <wp:extent cx="5967095" cy="1115695"/>
                <wp:effectExtent l="0" t="0" r="0" b="0"/>
                <wp:wrapTopAndBottom/>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矩形 25"/>
                        <wps:cNvSpPr/>
                        <wps:spPr>
                          <a:xfrm>
                            <a:off x="1317010" y="126023"/>
                            <a:ext cx="732851" cy="277740"/>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4218B4" w:rsidRDefault="00343B8E">
                              <w:pPr>
                                <w:pStyle w:val="affff1"/>
                                <w:spacing w:line="240" w:lineRule="atLeast"/>
                                <w:jc w:val="center"/>
                                <w:rPr>
                                  <w:sz w:val="15"/>
                                  <w:szCs w:val="15"/>
                                </w:rPr>
                              </w:pPr>
                              <w:r>
                                <w:rPr>
                                  <w:rFonts w:hint="eastAsia"/>
                                  <w:sz w:val="15"/>
                                  <w:szCs w:val="15"/>
                                </w:rPr>
                                <w:t>资格审核</w:t>
                              </w:r>
                            </w:p>
                          </w:txbxContent>
                        </wps:txbx>
                        <wps:bodyPr rot="0" spcFirstLastPara="0" vert="horz" wrap="square" lIns="91440" tIns="45720" rIns="91440" bIns="45720" numCol="1" spcCol="0" rtlCol="0" fromWordArt="0" anchor="ctr" anchorCtr="0" forceAA="0" compatLnSpc="1">
                          <a:noAutofit/>
                        </wps:bodyPr>
                      </wps:wsp>
                      <wps:wsp>
                        <wps:cNvPr id="27" name="矩形 27"/>
                        <wps:cNvSpPr/>
                        <wps:spPr>
                          <a:xfrm>
                            <a:off x="3655653" y="726441"/>
                            <a:ext cx="771626" cy="265149"/>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4218B4" w:rsidRDefault="00343B8E">
                              <w:pPr>
                                <w:pStyle w:val="affff1"/>
                                <w:spacing w:line="0" w:lineRule="atLeast"/>
                                <w:jc w:val="center"/>
                                <w:rPr>
                                  <w:rFonts w:ascii="Calibri"/>
                                  <w:sz w:val="15"/>
                                  <w:szCs w:val="15"/>
                                </w:rPr>
                              </w:pPr>
                              <w:r>
                                <w:rPr>
                                  <w:rFonts w:ascii="Calibri" w:hint="eastAsia"/>
                                  <w:sz w:val="15"/>
                                  <w:szCs w:val="15"/>
                                </w:rPr>
                                <w:t>证书管理</w:t>
                              </w:r>
                            </w:p>
                          </w:txbxContent>
                        </wps:txbx>
                        <wps:bodyPr rot="0" spcFirstLastPara="0" vert="horz" wrap="square" lIns="91440" tIns="45720" rIns="91440" bIns="45720" numCol="1" spcCol="0" rtlCol="0" fromWordArt="0" anchor="ctr" anchorCtr="0" forceAA="0" compatLnSpc="1">
                          <a:noAutofit/>
                        </wps:bodyPr>
                      </wps:wsp>
                      <wps:wsp>
                        <wps:cNvPr id="28" name="流程图: 终止 28"/>
                        <wps:cNvSpPr/>
                        <wps:spPr>
                          <a:xfrm>
                            <a:off x="82550" y="113881"/>
                            <a:ext cx="889635" cy="289881"/>
                          </a:xfrm>
                          <a:prstGeom prst="flowChartTerminator">
                            <a:avLst/>
                          </a:prstGeom>
                          <a:noFill/>
                          <a:ln w="12700" cap="flat" cmpd="sng" algn="ctr">
                            <a:solidFill>
                              <a:sysClr val="windowText" lastClr="000000"/>
                            </a:solidFill>
                            <a:prstDash val="solid"/>
                            <a:miter lim="800000"/>
                          </a:ln>
                          <a:effectLst/>
                        </wps:spPr>
                        <wps:txbx>
                          <w:txbxContent>
                            <w:p w:rsidR="004218B4" w:rsidRPr="00D5094B" w:rsidRDefault="00343B8E">
                              <w:pPr>
                                <w:pStyle w:val="affff1"/>
                                <w:spacing w:line="0" w:lineRule="atLeast"/>
                                <w:rPr>
                                  <w:rFonts w:ascii="Calibri"/>
                                  <w:sz w:val="15"/>
                                  <w:szCs w:val="15"/>
                                </w:rPr>
                              </w:pPr>
                              <w:r w:rsidRPr="00D5094B">
                                <w:rPr>
                                  <w:rFonts w:ascii="Calibri" w:hint="eastAsia"/>
                                  <w:sz w:val="15"/>
                                  <w:szCs w:val="15"/>
                                </w:rPr>
                                <w:t>发布认定通知</w:t>
                              </w:r>
                            </w:p>
                            <w:p w:rsidR="004218B4" w:rsidRDefault="004218B4">
                              <w:pPr>
                                <w:pStyle w:val="affff1"/>
                                <w:spacing w:line="0" w:lineRule="atLeast"/>
                              </w:pPr>
                            </w:p>
                            <w:p w:rsidR="004218B4" w:rsidRDefault="00343B8E">
                              <w:pPr>
                                <w:pStyle w:val="affff1"/>
                                <w:spacing w:line="200" w:lineRule="exact"/>
                                <w:jc w:val="center"/>
                              </w:pPr>
                              <w:r>
                                <w:rPr>
                                  <w:rFonts w:ascii="Calibri" w:hAnsi="Calibri"/>
                                  <w:color w:val="000000"/>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35" name="流程图: 终止 35"/>
                        <wps:cNvSpPr/>
                        <wps:spPr>
                          <a:xfrm>
                            <a:off x="2407645" y="726441"/>
                            <a:ext cx="915280" cy="320635"/>
                          </a:xfrm>
                          <a:prstGeom prst="flowChartTerminator">
                            <a:avLst/>
                          </a:prstGeom>
                          <a:noFill/>
                          <a:ln w="12700" cap="flat" cmpd="sng" algn="ctr">
                            <a:solidFill>
                              <a:sysClr val="windowText" lastClr="000000"/>
                            </a:solidFill>
                            <a:prstDash val="solid"/>
                            <a:miter lim="800000"/>
                          </a:ln>
                          <a:effectLst/>
                        </wps:spPr>
                        <wps:txbx>
                          <w:txbxContent>
                            <w:p w:rsidR="004218B4" w:rsidRDefault="00343B8E">
                              <w:pPr>
                                <w:pStyle w:val="affff1"/>
                                <w:spacing w:line="0" w:lineRule="atLeast"/>
                                <w:jc w:val="center"/>
                              </w:pPr>
                              <w:r>
                                <w:rPr>
                                  <w:rFonts w:ascii="Calibri" w:hint="eastAsia"/>
                                  <w:sz w:val="15"/>
                                  <w:szCs w:val="15"/>
                                </w:rPr>
                                <w:t>档案管理</w:t>
                              </w:r>
                            </w:p>
                            <w:p w:rsidR="004218B4" w:rsidRDefault="00343B8E">
                              <w:pPr>
                                <w:pStyle w:val="affff1"/>
                                <w:jc w:val="center"/>
                              </w:pPr>
                              <w:r>
                                <w:rPr>
                                  <w:rFonts w:hint="eastAsia"/>
                                </w:rPr>
                                <w:t> </w:t>
                              </w:r>
                            </w:p>
                            <w:p w:rsidR="004218B4" w:rsidRDefault="00343B8E">
                              <w:pPr>
                                <w:pStyle w:val="affff1"/>
                                <w:spacing w:line="200" w:lineRule="exact"/>
                                <w:jc w:val="center"/>
                              </w:pPr>
                              <w:r>
                                <w:rPr>
                                  <w:rFonts w:ascii="Calibri" w:hAnsi="Calibri"/>
                                  <w:color w:val="000000"/>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37" name="矩形 37"/>
                        <wps:cNvSpPr/>
                        <wps:spPr>
                          <a:xfrm>
                            <a:off x="4720484" y="126025"/>
                            <a:ext cx="772374" cy="277738"/>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4218B4" w:rsidRDefault="00343B8E">
                              <w:pPr>
                                <w:pStyle w:val="affff1"/>
                                <w:spacing w:line="0" w:lineRule="atLeast"/>
                                <w:jc w:val="center"/>
                              </w:pPr>
                              <w:r>
                                <w:rPr>
                                  <w:rFonts w:ascii="Calibri" w:hint="eastAsia"/>
                                  <w:sz w:val="15"/>
                                  <w:szCs w:val="15"/>
                                </w:rPr>
                                <w:t>实施认定</w:t>
                              </w:r>
                            </w:p>
                          </w:txbxContent>
                        </wps:txbx>
                        <wps:bodyPr rot="0" spcFirstLastPara="0" vert="horz" wrap="square" lIns="91440" tIns="45720" rIns="91440" bIns="45720" numCol="1" spcCol="0" rtlCol="0" fromWordArt="0" anchor="ctr" anchorCtr="0" forceAA="0" compatLnSpc="1">
                          <a:noAutofit/>
                        </wps:bodyPr>
                      </wps:wsp>
                      <wps:wsp>
                        <wps:cNvPr id="23" name="矩形 23"/>
                        <wps:cNvSpPr/>
                        <wps:spPr>
                          <a:xfrm>
                            <a:off x="2377407" y="126024"/>
                            <a:ext cx="821391" cy="277739"/>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4218B4" w:rsidRPr="00D5094B" w:rsidRDefault="00343B8E">
                              <w:pPr>
                                <w:pStyle w:val="affff1"/>
                                <w:spacing w:line="240" w:lineRule="atLeast"/>
                                <w:jc w:val="center"/>
                                <w:rPr>
                                  <w:sz w:val="15"/>
                                  <w:szCs w:val="15"/>
                                </w:rPr>
                              </w:pPr>
                              <w:r w:rsidRPr="00D5094B">
                                <w:rPr>
                                  <w:rFonts w:hint="eastAsia"/>
                                  <w:sz w:val="15"/>
                                  <w:szCs w:val="15"/>
                                </w:rPr>
                                <w:t>组建认定队伍</w:t>
                              </w:r>
                            </w:p>
                          </w:txbxContent>
                        </wps:txbx>
                        <wps:bodyPr rot="0" spcFirstLastPara="0" vert="horz" wrap="square" lIns="91440" tIns="45720" rIns="91440" bIns="45720" numCol="1" spcCol="0" rtlCol="0" fromWordArt="0" anchor="ctr" anchorCtr="0" forceAA="0" compatLnSpc="1">
                          <a:noAutofit/>
                        </wps:bodyPr>
                      </wps:wsp>
                      <wps:wsp>
                        <wps:cNvPr id="43" name="矩形 43"/>
                        <wps:cNvSpPr/>
                        <wps:spPr>
                          <a:xfrm>
                            <a:off x="4760007" y="676635"/>
                            <a:ext cx="732851" cy="279330"/>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4218B4" w:rsidRDefault="00343B8E">
                              <w:pPr>
                                <w:pStyle w:val="affff1"/>
                                <w:spacing w:line="240" w:lineRule="atLeast"/>
                                <w:jc w:val="center"/>
                                <w:rPr>
                                  <w:sz w:val="15"/>
                                  <w:szCs w:val="15"/>
                                </w:rPr>
                              </w:pPr>
                              <w:r>
                                <w:rPr>
                                  <w:rFonts w:hint="eastAsia"/>
                                  <w:sz w:val="15"/>
                                  <w:szCs w:val="15"/>
                                </w:rPr>
                                <w:t>成绩公示</w:t>
                              </w:r>
                            </w:p>
                          </w:txbxContent>
                        </wps:txbx>
                        <wps:bodyPr rot="0" spcFirstLastPara="0" vert="horz" wrap="square" lIns="91440" tIns="45720" rIns="91440" bIns="45720" numCol="1" spcCol="0" rtlCol="0" fromWordArt="0" anchor="ctr" anchorCtr="0" forceAA="0" compatLnSpc="1">
                          <a:noAutofit/>
                        </wps:bodyPr>
                      </wps:wsp>
                      <wps:wsp>
                        <wps:cNvPr id="4" name="直接箭头连接符 4"/>
                        <wps:cNvCnPr>
                          <a:stCxn id="28" idx="3"/>
                        </wps:cNvCnPr>
                        <wps:spPr bwMode="auto">
                          <a:xfrm>
                            <a:off x="972185" y="258822"/>
                            <a:ext cx="327680" cy="0"/>
                          </a:xfrm>
                          <a:prstGeom prst="straightConnector1">
                            <a:avLst/>
                          </a:prstGeom>
                          <a:noFill/>
                          <a:ln w="9525">
                            <a:solidFill>
                              <a:srgbClr val="000000"/>
                            </a:solidFill>
                            <a:round/>
                            <a:tailEnd type="arrow"/>
                          </a:ln>
                        </wps:spPr>
                        <wps:bodyPr/>
                      </wps:wsp>
                      <wps:wsp>
                        <wps:cNvPr id="38" name="直接箭头连接符 38"/>
                        <wps:cNvCnPr/>
                        <wps:spPr bwMode="auto">
                          <a:xfrm>
                            <a:off x="2049861" y="258822"/>
                            <a:ext cx="327546" cy="0"/>
                          </a:xfrm>
                          <a:prstGeom prst="straightConnector1">
                            <a:avLst/>
                          </a:prstGeom>
                          <a:noFill/>
                          <a:ln w="9525">
                            <a:solidFill>
                              <a:srgbClr val="000000"/>
                            </a:solidFill>
                            <a:round/>
                            <a:tailEnd type="arrow"/>
                          </a:ln>
                        </wps:spPr>
                        <wps:bodyPr/>
                      </wps:wsp>
                      <wps:wsp>
                        <wps:cNvPr id="39" name="矩形 39"/>
                        <wps:cNvSpPr/>
                        <wps:spPr>
                          <a:xfrm>
                            <a:off x="3526344" y="126022"/>
                            <a:ext cx="821391" cy="277741"/>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4218B4" w:rsidRDefault="00343B8E">
                              <w:pPr>
                                <w:pStyle w:val="affff1"/>
                                <w:spacing w:line="240" w:lineRule="atLeast"/>
                                <w:jc w:val="center"/>
                                <w:rPr>
                                  <w:color w:val="FF0000"/>
                                  <w:sz w:val="15"/>
                                  <w:szCs w:val="15"/>
                                </w:rPr>
                              </w:pPr>
                              <w:r>
                                <w:rPr>
                                  <w:rFonts w:hint="eastAsia"/>
                                  <w:sz w:val="15"/>
                                  <w:szCs w:val="15"/>
                                </w:rPr>
                                <w:t>报备认定</w:t>
                              </w:r>
                            </w:p>
                          </w:txbxContent>
                        </wps:txbx>
                        <wps:bodyPr rot="0" spcFirstLastPara="0" vert="horz" wrap="square" lIns="91440" tIns="45720" rIns="91440" bIns="45720" numCol="1" spcCol="0" rtlCol="0" fromWordArt="0" anchor="ctr" anchorCtr="0" forceAA="0" compatLnSpc="1">
                          <a:noAutofit/>
                        </wps:bodyPr>
                      </wps:wsp>
                      <wps:wsp>
                        <wps:cNvPr id="40" name="直接箭头连接符 40"/>
                        <wps:cNvCnPr/>
                        <wps:spPr bwMode="auto">
                          <a:xfrm>
                            <a:off x="3198798" y="270881"/>
                            <a:ext cx="327546" cy="0"/>
                          </a:xfrm>
                          <a:prstGeom prst="straightConnector1">
                            <a:avLst/>
                          </a:prstGeom>
                          <a:noFill/>
                          <a:ln w="9525">
                            <a:solidFill>
                              <a:srgbClr val="000000"/>
                            </a:solidFill>
                            <a:round/>
                            <a:tailEnd type="arrow"/>
                          </a:ln>
                        </wps:spPr>
                        <wps:bodyPr/>
                      </wps:wsp>
                      <wps:wsp>
                        <wps:cNvPr id="41" name="直接箭头连接符 41"/>
                        <wps:cNvCnPr/>
                        <wps:spPr bwMode="auto">
                          <a:xfrm>
                            <a:off x="4347735" y="277003"/>
                            <a:ext cx="327546" cy="0"/>
                          </a:xfrm>
                          <a:prstGeom prst="straightConnector1">
                            <a:avLst/>
                          </a:prstGeom>
                          <a:noFill/>
                          <a:ln w="9525">
                            <a:solidFill>
                              <a:srgbClr val="000000"/>
                            </a:solidFill>
                            <a:round/>
                            <a:tailEnd type="arrow"/>
                          </a:ln>
                        </wps:spPr>
                        <wps:bodyPr/>
                      </wps:wsp>
                      <wps:wsp>
                        <wps:cNvPr id="7" name="直接箭头连接符 7"/>
                        <wps:cNvCnPr/>
                        <wps:spPr bwMode="auto">
                          <a:xfrm>
                            <a:off x="5124735" y="403763"/>
                            <a:ext cx="0" cy="272872"/>
                          </a:xfrm>
                          <a:prstGeom prst="straightConnector1">
                            <a:avLst/>
                          </a:prstGeom>
                          <a:noFill/>
                          <a:ln w="9525">
                            <a:solidFill>
                              <a:srgbClr val="000000"/>
                            </a:solidFill>
                            <a:round/>
                            <a:tailEnd type="arrow"/>
                          </a:ln>
                        </wps:spPr>
                        <wps:bodyPr/>
                      </wps:wsp>
                      <wps:wsp>
                        <wps:cNvPr id="11" name="直接箭头连接符 11"/>
                        <wps:cNvCnPr/>
                        <wps:spPr bwMode="auto">
                          <a:xfrm flipH="1">
                            <a:off x="3322925" y="868946"/>
                            <a:ext cx="332728" cy="0"/>
                          </a:xfrm>
                          <a:prstGeom prst="straightConnector1">
                            <a:avLst/>
                          </a:prstGeom>
                          <a:noFill/>
                          <a:ln w="9525">
                            <a:solidFill>
                              <a:srgbClr val="000000"/>
                            </a:solidFill>
                            <a:round/>
                            <a:tailEnd type="arrow"/>
                          </a:ln>
                        </wps:spPr>
                        <wps:bodyPr/>
                      </wps:wsp>
                      <wps:wsp>
                        <wps:cNvPr id="46" name="直接箭头连接符 46"/>
                        <wps:cNvCnPr/>
                        <wps:spPr bwMode="auto">
                          <a:xfrm flipH="1">
                            <a:off x="4427279" y="842530"/>
                            <a:ext cx="332728" cy="0"/>
                          </a:xfrm>
                          <a:prstGeom prst="straightConnector1">
                            <a:avLst/>
                          </a:prstGeom>
                          <a:noFill/>
                          <a:ln w="9525">
                            <a:solidFill>
                              <a:srgbClr val="000000"/>
                            </a:solidFill>
                            <a:round/>
                            <a:tailEnd type="arrow"/>
                          </a:ln>
                        </wps:spPr>
                        <wps:bodyPr/>
                      </wps:wsp>
                    </wpc:wpc>
                  </a:graphicData>
                </a:graphic>
                <wp14:sizeRelV relativeFrom="margin">
                  <wp14:pctHeight>0</wp14:pctHeight>
                </wp14:sizeRelV>
              </wp:anchor>
            </w:drawing>
          </mc:Choice>
          <mc:Fallback>
            <w:pict>
              <v:group id="画布 42" o:spid="_x0000_s1026" editas="canvas" style="position:absolute;left:0;text-align:left;margin-left:2.95pt;margin-top:21.6pt;width:469.85pt;height:87.85pt;z-index:251661312;mso-height-relative:margin" coordsize="59670,11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70;height:11156;visibility:visible;mso-wrap-style:square">
                  <v:fill o:detectmouseclick="t"/>
                  <v:path o:connecttype="none"/>
                </v:shape>
                <v:rect id="矩形 25" o:spid="_x0000_s1028" style="position:absolute;left:13170;top:1260;width:7328;height:2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K2ccMA&#10;AADbAAAADwAAAGRycy9kb3ducmV2LnhtbESPQWvCQBSE7wX/w/IEb3WjoNTUTShCQQoemmrPj+xr&#10;Nph9G7JrXP31XaHQ4zAz3zDbMtpOjDT41rGCxTwDQVw73XKj4Pj1/vwCwgdkjZ1jUnAjD2Uxedpi&#10;rt2VP2msQiMShH2OCkwIfS6lrw1Z9HPXEyfvxw0WQ5JDI/WA1wS3nVxm2VpabDktGOxpZ6g+Vxer&#10;4MPfL2Ot/SGaaPab03d2r/is1Gwa315BBIrhP/zX3msFyxU8vqQf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K2ccMAAADbAAAADwAAAAAAAAAAAAAAAACYAgAAZHJzL2Rv&#10;d25yZXYueG1sUEsFBgAAAAAEAAQA9QAAAIgDAAAAAA==&#10;" fillcolor="window" strokecolor="windowText" strokeweight="1pt">
                  <v:textbox>
                    <w:txbxContent>
                      <w:p w:rsidR="004218B4" w:rsidRDefault="00343B8E">
                        <w:pPr>
                          <w:pStyle w:val="affff1"/>
                          <w:spacing w:line="240" w:lineRule="atLeast"/>
                          <w:jc w:val="center"/>
                          <w:rPr>
                            <w:sz w:val="15"/>
                            <w:szCs w:val="15"/>
                          </w:rPr>
                        </w:pPr>
                        <w:r>
                          <w:rPr>
                            <w:rFonts w:hint="eastAsia"/>
                            <w:sz w:val="15"/>
                            <w:szCs w:val="15"/>
                          </w:rPr>
                          <w:t>资格审核</w:t>
                        </w:r>
                      </w:p>
                    </w:txbxContent>
                  </v:textbox>
                </v:rect>
                <v:rect id="矩形 27" o:spid="_x0000_s1029" style="position:absolute;left:36556;top:7264;width:7716;height:2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NncMA&#10;AADbAAAADwAAAGRycy9kb3ducmV2LnhtbESPQWvCQBSE7wX/w/IEb3WjB62pm1CEghQ8NNWeH9nX&#10;bDD7NmTXuPrru0Khx2FmvmG2ZbSdGGnwrWMFi3kGgrh2uuVGwfHr/fkFhA/IGjvHpOBGHspi8rTF&#10;XLsrf9JYhUYkCPscFZgQ+lxKXxuy6OeuJ07ejxsshiSHRuoBrwluO7nMspW02HJaMNjTzlB9ri5W&#10;wYe/X8Za+0M00ew3p+/sXvFZqdk0vr2CCBTDf/ivvdcKlmt4fEk/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yNncMAAADbAAAADwAAAAAAAAAAAAAAAACYAgAAZHJzL2Rv&#10;d25yZXYueG1sUEsFBgAAAAAEAAQA9QAAAIgDAAAAAA==&#10;" fillcolor="window" strokecolor="windowText" strokeweight="1pt">
                  <v:textbox>
                    <w:txbxContent>
                      <w:p w:rsidR="004218B4" w:rsidRDefault="00343B8E">
                        <w:pPr>
                          <w:pStyle w:val="affff1"/>
                          <w:spacing w:line="0" w:lineRule="atLeast"/>
                          <w:jc w:val="center"/>
                          <w:rPr>
                            <w:rFonts w:ascii="Calibri"/>
                            <w:sz w:val="15"/>
                            <w:szCs w:val="15"/>
                          </w:rPr>
                        </w:pPr>
                        <w:r>
                          <w:rPr>
                            <w:rFonts w:ascii="Calibri" w:hint="eastAsia"/>
                            <w:sz w:val="15"/>
                            <w:szCs w:val="15"/>
                          </w:rPr>
                          <w:t>证书管理</w:t>
                        </w:r>
                      </w:p>
                    </w:txbxContent>
                  </v:textbox>
                </v:rect>
                <v:shapetype id="_x0000_t116" coordsize="21600,21600" o:spt="116" path="m3475,qx,10800,3475,21600l18125,21600qx21600,10800,18125,xe">
                  <v:stroke joinstyle="miter"/>
                  <v:path gradientshapeok="t" o:connecttype="rect" textboxrect="1018,3163,20582,18437"/>
                </v:shapetype>
                <v:shape id="流程图: 终止 28" o:spid="_x0000_s1030" type="#_x0000_t116" style="position:absolute;left:825;top:1138;width:8896;height:28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bEh8AA&#10;AADbAAAADwAAAGRycy9kb3ducmV2LnhtbERPTYvCMBC9C/sfwgjeNFVUlmoUWVjWgwhWl17HZmyq&#10;zaQ0Ueu/N4eFPT7e93Ld2Vo8qPWVYwXjUQKCuHC64lLB6fg9/AThA7LG2jEpeJGH9eqjt8RUuycf&#10;6JGFUsQQ9ikqMCE0qZS+MGTRj1xDHLmLay2GCNtS6hafMdzWcpIkc2mx4thgsKEvQ8Utu1sF5T4P&#10;xU+WebOb3Tbn/Pc6v0yvSg363WYBIlAX/sV/7q1WMIlj45f4A+Tq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JbEh8AAAADbAAAADwAAAAAAAAAAAAAAAACYAgAAZHJzL2Rvd25y&#10;ZXYueG1sUEsFBgAAAAAEAAQA9QAAAIUDAAAAAA==&#10;" filled="f" strokecolor="windowText" strokeweight="1pt">
                  <v:textbox>
                    <w:txbxContent>
                      <w:p w:rsidR="004218B4" w:rsidRPr="00D5094B" w:rsidRDefault="00343B8E">
                        <w:pPr>
                          <w:pStyle w:val="affff1"/>
                          <w:spacing w:line="0" w:lineRule="atLeast"/>
                          <w:rPr>
                            <w:rFonts w:ascii="Calibri"/>
                            <w:sz w:val="15"/>
                            <w:szCs w:val="15"/>
                          </w:rPr>
                        </w:pPr>
                        <w:r w:rsidRPr="00D5094B">
                          <w:rPr>
                            <w:rFonts w:ascii="Calibri" w:hint="eastAsia"/>
                            <w:sz w:val="15"/>
                            <w:szCs w:val="15"/>
                          </w:rPr>
                          <w:t>发布认定通知</w:t>
                        </w:r>
                      </w:p>
                      <w:p w:rsidR="004218B4" w:rsidRDefault="004218B4">
                        <w:pPr>
                          <w:pStyle w:val="affff1"/>
                          <w:spacing w:line="0" w:lineRule="atLeast"/>
                        </w:pPr>
                      </w:p>
                      <w:p w:rsidR="004218B4" w:rsidRDefault="00343B8E">
                        <w:pPr>
                          <w:pStyle w:val="affff1"/>
                          <w:spacing w:line="200" w:lineRule="exact"/>
                          <w:jc w:val="center"/>
                        </w:pPr>
                        <w:r>
                          <w:rPr>
                            <w:rFonts w:ascii="Calibri" w:hAnsi="Calibri"/>
                            <w:color w:val="000000"/>
                            <w:sz w:val="15"/>
                            <w:szCs w:val="15"/>
                          </w:rPr>
                          <w:t> </w:t>
                        </w:r>
                      </w:p>
                    </w:txbxContent>
                  </v:textbox>
                </v:shape>
                <v:shape id="流程图: 终止 35" o:spid="_x0000_s1031" type="#_x0000_t116" style="position:absolute;left:24076;top:7264;width:9153;height:3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79xMQA&#10;AADbAAAADwAAAGRycy9kb3ducmV2LnhtbESPQWvCQBSE70L/w/IKvemmrQZJXUUKpR5EMLZ4fWaf&#10;2Wj2bciuGv+9Kwgeh5n5hpnMOluLM7W+cqzgfZCAIC6crrhU8Lf56Y9B+ICssXZMCq7kYTZ96U0w&#10;0+7CazrnoRQRwj5DBSaEJpPSF4Ys+oFriKO3d63FEGVbSt3iJcJtLT+SJJUWK44LBhv6NlQc85NV&#10;UK62ofjNc2+Wo+N8t/0/pPvhQam3127+BSJQF57hR3uhFXyO4P4l/gA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O/cTEAAAA2wAAAA8AAAAAAAAAAAAAAAAAmAIAAGRycy9k&#10;b3ducmV2LnhtbFBLBQYAAAAABAAEAPUAAACJAwAAAAA=&#10;" filled="f" strokecolor="windowText" strokeweight="1pt">
                  <v:textbox>
                    <w:txbxContent>
                      <w:p w:rsidR="004218B4" w:rsidRDefault="00343B8E">
                        <w:pPr>
                          <w:pStyle w:val="affff1"/>
                          <w:spacing w:line="0" w:lineRule="atLeast"/>
                          <w:jc w:val="center"/>
                        </w:pPr>
                        <w:r>
                          <w:rPr>
                            <w:rFonts w:ascii="Calibri" w:hint="eastAsia"/>
                            <w:sz w:val="15"/>
                            <w:szCs w:val="15"/>
                          </w:rPr>
                          <w:t>档案管理</w:t>
                        </w:r>
                      </w:p>
                      <w:p w:rsidR="004218B4" w:rsidRDefault="00343B8E">
                        <w:pPr>
                          <w:pStyle w:val="affff1"/>
                          <w:jc w:val="center"/>
                        </w:pPr>
                        <w:r>
                          <w:rPr>
                            <w:rFonts w:hint="eastAsia"/>
                          </w:rPr>
                          <w:t> </w:t>
                        </w:r>
                      </w:p>
                      <w:p w:rsidR="004218B4" w:rsidRDefault="00343B8E">
                        <w:pPr>
                          <w:pStyle w:val="affff1"/>
                          <w:spacing w:line="200" w:lineRule="exact"/>
                          <w:jc w:val="center"/>
                        </w:pPr>
                        <w:r>
                          <w:rPr>
                            <w:rFonts w:ascii="Calibri" w:hAnsi="Calibri"/>
                            <w:color w:val="000000"/>
                            <w:sz w:val="15"/>
                            <w:szCs w:val="15"/>
                          </w:rPr>
                          <w:t> </w:t>
                        </w:r>
                      </w:p>
                    </w:txbxContent>
                  </v:textbox>
                </v:shape>
                <v:rect id="矩形 37" o:spid="_x0000_s1032" style="position:absolute;left:47204;top:1260;width:7724;height:2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bQMMA&#10;AADbAAAADwAAAGRycy9kb3ducmV2LnhtbESPT2sCMRTE7wW/Q3iCt5qtgrVbo4ggSKEH1z/nx+Z1&#10;s7h5WTZxTf30jSD0OMzMb5jFKtpG9NT52rGCt3EGgrh0uuZKwfGwfZ2D8AFZY+OYFPySh9Vy8LLA&#10;XLsb76kvQiUShH2OCkwIbS6lLw1Z9GPXEifvx3UWQ5JdJXWHtwS3jZxk2UxarDktGGxpY6i8FFer&#10;4Mvfr32p/Xc00ew+TufsXvBFqdEwrj9BBIrhP/xs77SC6Ts8vq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bQMMAAADbAAAADwAAAAAAAAAAAAAAAACYAgAAZHJzL2Rv&#10;d25yZXYueG1sUEsFBgAAAAAEAAQA9QAAAIgDAAAAAA==&#10;" fillcolor="window" strokecolor="windowText" strokeweight="1pt">
                  <v:textbox>
                    <w:txbxContent>
                      <w:p w:rsidR="004218B4" w:rsidRDefault="00343B8E">
                        <w:pPr>
                          <w:pStyle w:val="affff1"/>
                          <w:spacing w:line="0" w:lineRule="atLeast"/>
                          <w:jc w:val="center"/>
                        </w:pPr>
                        <w:r>
                          <w:rPr>
                            <w:rFonts w:ascii="Calibri" w:hint="eastAsia"/>
                            <w:sz w:val="15"/>
                            <w:szCs w:val="15"/>
                          </w:rPr>
                          <w:t>实施认定</w:t>
                        </w:r>
                      </w:p>
                    </w:txbxContent>
                  </v:textbox>
                </v:rect>
                <v:rect id="矩形 23" o:spid="_x0000_s1033" style="position:absolute;left:23774;top:1260;width:8213;height:2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eLnsMA&#10;AADbAAAADwAAAGRycy9kb3ducmV2LnhtbESPQWvCQBSE7wX/w/IEb3WjgtTUTShCQQoemmrPj+xr&#10;Nph9G7JrXP31XaHQ4zAz3zDbMtpOjDT41rGCxTwDQVw73XKj4Pj1/vwCwgdkjZ1jUnAjD2Uxedpi&#10;rt2VP2msQiMShH2OCkwIfS6lrw1Z9HPXEyfvxw0WQ5JDI/WA1wS3nVxm2VpabDktGOxpZ6g+Vxer&#10;4MPfL2Ot/SGaaPab03d2r/is1Gwa315BBIrhP/zX3msFyxU8vqQf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eLnsMAAADbAAAADwAAAAAAAAAAAAAAAACYAgAAZHJzL2Rv&#10;d25yZXYueG1sUEsFBgAAAAAEAAQA9QAAAIgDAAAAAA==&#10;" fillcolor="window" strokecolor="windowText" strokeweight="1pt">
                  <v:textbox>
                    <w:txbxContent>
                      <w:p w:rsidR="004218B4" w:rsidRPr="00D5094B" w:rsidRDefault="00343B8E">
                        <w:pPr>
                          <w:pStyle w:val="affff1"/>
                          <w:spacing w:line="240" w:lineRule="atLeast"/>
                          <w:jc w:val="center"/>
                          <w:rPr>
                            <w:sz w:val="15"/>
                            <w:szCs w:val="15"/>
                          </w:rPr>
                        </w:pPr>
                        <w:r w:rsidRPr="00D5094B">
                          <w:rPr>
                            <w:rFonts w:hint="eastAsia"/>
                            <w:sz w:val="15"/>
                            <w:szCs w:val="15"/>
                          </w:rPr>
                          <w:t>组建认定队伍</w:t>
                        </w:r>
                      </w:p>
                    </w:txbxContent>
                  </v:textbox>
                </v:rect>
                <v:rect id="矩形 43" o:spid="_x0000_s1034" style="position:absolute;left:47600;top:6766;width:7328;height:27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huPsMA&#10;AADbAAAADwAAAGRycy9kb3ducmV2LnhtbESPT2sCMRTE7wW/Q3iCt5qtSrFbo4ggSKEH1z/nx+Z1&#10;s7h5WTZxTf30jSD0OMzMb5jFKtpG9NT52rGCt3EGgrh0uuZKwfGwfZ2D8AFZY+OYFPySh9Vy8LLA&#10;XLsb76kvQiUShH2OCkwIbS6lLw1Z9GPXEifvx3UWQ5JdJXWHtwS3jZxk2bu0WHNaMNjSxlB5Ka5W&#10;wZe/X/tS++9ootl9nM7ZveCLUqNhXH+CCBTDf/jZ3mkFsyk8vq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huPsMAAADbAAAADwAAAAAAAAAAAAAAAACYAgAAZHJzL2Rv&#10;d25yZXYueG1sUEsFBgAAAAAEAAQA9QAAAIgDAAAAAA==&#10;" fillcolor="window" strokecolor="windowText" strokeweight="1pt">
                  <v:textbox>
                    <w:txbxContent>
                      <w:p w:rsidR="004218B4" w:rsidRDefault="00343B8E">
                        <w:pPr>
                          <w:pStyle w:val="affff1"/>
                          <w:spacing w:line="240" w:lineRule="atLeast"/>
                          <w:jc w:val="center"/>
                          <w:rPr>
                            <w:sz w:val="15"/>
                            <w:szCs w:val="15"/>
                          </w:rPr>
                        </w:pPr>
                        <w:r>
                          <w:rPr>
                            <w:rFonts w:hint="eastAsia"/>
                            <w:sz w:val="15"/>
                            <w:szCs w:val="15"/>
                          </w:rPr>
                          <w:t>成绩公示</w:t>
                        </w:r>
                      </w:p>
                    </w:txbxContent>
                  </v:textbox>
                </v:rect>
                <v:shapetype id="_x0000_t32" coordsize="21600,21600" o:spt="32" o:oned="t" path="m,l21600,21600e" filled="f">
                  <v:path arrowok="t" fillok="f" o:connecttype="none"/>
                  <o:lock v:ext="edit" shapetype="t"/>
                </v:shapetype>
                <v:shape id="直接箭头连接符 4" o:spid="_x0000_s1035" type="#_x0000_t32" style="position:absolute;left:9721;top:2588;width:32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Ds8MMAAADaAAAADwAAAGRycy9kb3ducmV2LnhtbESPQWvCQBSE7wX/w/IEL6VujK2V6CaI&#10;YFvwVC30+si+ZIPZtyG7xvTfu4VCj8PMfMNsi9G2YqDeN44VLOYJCOLS6YZrBV/nw9MahA/IGlvH&#10;pOCHPBT55GGLmXY3/qThFGoRIewzVGBC6DIpfWnIop+7jjh6lesthij7WuoebxFuW5kmyUpabDgu&#10;GOxob6i8nK5WQZVqWjxevs376wtW++MyHYb2TanZdNxtQAQaw3/4r/2hFTzD75V4A2R+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Q7PDDAAAA2gAAAA8AAAAAAAAAAAAA&#10;AAAAoQIAAGRycy9kb3ducmV2LnhtbFBLBQYAAAAABAAEAPkAAACRAwAAAAA=&#10;">
                  <v:stroke endarrow="open"/>
                </v:shape>
                <v:shape id="直接箭头连接符 38" o:spid="_x0000_s1036" type="#_x0000_t32" style="position:absolute;left:20498;top:2588;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y9b8EAAADbAAAADwAAAGRycy9kb3ducmV2LnhtbERPyWrDMBC9F/IPYgq5lEReaFPcKCEY&#10;mhZ6ahLodbDGlok1MpZqO38fHQo9Pt6+3c+2EyMNvnWsIF0nIIgrp1tuFFzO76tXED4ga+wck4Ib&#10;edjvFg9bLLSb+JvGU2hEDGFfoAITQl9I6StDFv3a9cSRq91gMUQ4NFIPOMVw28ksSV6kxZZjg8Ge&#10;SkPV9fRrFdSZpvTp+mM+Ns9Yl195No7dUanl43x4AxFoDv/iP/enVpDHsfFL/AFyd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rL1vwQAAANsAAAAPAAAAAAAAAAAAAAAA&#10;AKECAABkcnMvZG93bnJldi54bWxQSwUGAAAAAAQABAD5AAAAjwMAAAAA&#10;">
                  <v:stroke endarrow="open"/>
                </v:shape>
                <v:rect id="矩形 39" o:spid="_x0000_s1037" style="position:absolute;left:35263;top:1260;width:8214;height:27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YqqcMA&#10;AADbAAAADwAAAGRycy9kb3ducmV2LnhtbESPQWvCQBSE74L/YXlCb7qphVJTN1IEQYQeTNXzI/ua&#10;Dcm+Ddk1bv31bqHQ4zAz3zDrTbSdGGnwjWMFz4sMBHHldMO1gtPXbv4GwgdkjZ1jUvBDHjbFdLLG&#10;XLsbH2ksQy0ShH2OCkwIfS6lrwxZ9AvXEyfv2w0WQ5JDLfWAtwS3nVxm2au02HBaMNjT1lDVller&#10;4ODv17HS/jOaaPar8yW7l9wq9TSLH+8gAsXwH/5r77WClxX8fkk/QB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4YqqcMAAADbAAAADwAAAAAAAAAAAAAAAACYAgAAZHJzL2Rv&#10;d25yZXYueG1sUEsFBgAAAAAEAAQA9QAAAIgDAAAAAA==&#10;" fillcolor="window" strokecolor="windowText" strokeweight="1pt">
                  <v:textbox>
                    <w:txbxContent>
                      <w:p w:rsidR="004218B4" w:rsidRDefault="00343B8E">
                        <w:pPr>
                          <w:pStyle w:val="affff1"/>
                          <w:spacing w:line="240" w:lineRule="atLeast"/>
                          <w:jc w:val="center"/>
                          <w:rPr>
                            <w:color w:val="FF0000"/>
                            <w:sz w:val="15"/>
                            <w:szCs w:val="15"/>
                          </w:rPr>
                        </w:pPr>
                        <w:r>
                          <w:rPr>
                            <w:rFonts w:hint="eastAsia"/>
                            <w:sz w:val="15"/>
                            <w:szCs w:val="15"/>
                          </w:rPr>
                          <w:t>报备认定</w:t>
                        </w:r>
                      </w:p>
                    </w:txbxContent>
                  </v:textbox>
                </v:rect>
                <v:shape id="直接箭头连接符 40" o:spid="_x0000_s1038" type="#_x0000_t32" style="position:absolute;left:31987;top:2708;width:3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zCFMEAAADbAAAADwAAAGRycy9kb3ducmV2LnhtbERPy4rCMBTdD/gP4QqzGTS1jg+qUUQY&#10;Z8CVD3B7aW6bYnNTmkzt/P1kIbg8nPd629tadNT6yrGCyTgBQZw7XXGp4Hr5Gi1B+ICssXZMCv7I&#10;w3YzeFtjpt2DT9SdQyliCPsMFZgQmkxKnxuy6MeuIY5c4VqLIcK2lLrFRwy3tUyTZC4tVhwbDDa0&#10;N5Tfz79WQZFqmnzcb+Z7McNif5ymXVcflHof9rsViEB9eImf7h+t4DOuj1/iD5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3MIUwQAAANsAAAAPAAAAAAAAAAAAAAAA&#10;AKECAABkcnMvZG93bnJldi54bWxQSwUGAAAAAAQABAD5AAAAjwMAAAAA&#10;">
                  <v:stroke endarrow="open"/>
                </v:shape>
                <v:shape id="直接箭头连接符 41" o:spid="_x0000_s1039" type="#_x0000_t32" style="position:absolute;left:43477;top:2770;width:32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Bnj8QAAADbAAAADwAAAGRycy9kb3ducmV2LnhtbESPQWvCQBSE7wX/w/KEXopuEluV6CpF&#10;aC14qgpeH9mXbDD7NmS3Mf33rlDocZiZb5j1drCN6KnztWMF6TQBQVw4XXOl4Hz6mCxB+ICssXFM&#10;Cn7Jw3Yzelpjrt2Nv6k/hkpECPscFZgQ2lxKXxiy6KeuJY5e6TqLIcqukrrDW4TbRmZJMpcWa44L&#10;BlvaGSquxx+roMw0pS/Xi9kv3rDcHWZZ3zefSj2Ph/cViEBD+A//tb+0gtcUHl/iD5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kGePxAAAANsAAAAPAAAAAAAAAAAA&#10;AAAAAKECAABkcnMvZG93bnJldi54bWxQSwUGAAAAAAQABAD5AAAAkgMAAAAA&#10;">
                  <v:stroke endarrow="open"/>
                </v:shape>
                <v:shape id="直接箭头连接符 7" o:spid="_x0000_s1040" type="#_x0000_t32" style="position:absolute;left:51247;top:4037;width:0;height:27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Jyh8IAAADaAAAADwAAAGRycy9kb3ducmV2LnhtbESPQWvCQBSE74X+h+UJXkrdGKlKdJUi&#10;VIWe1ILXR/YlG8y+DdltjP/eFQSPw8x8wyzXva1FR62vHCsYjxIQxLnTFZcK/k4/n3MQPiBrrB2T&#10;ght5WK/e35aYaXflA3XHUIoIYZ+hAhNCk0npc0MW/cg1xNErXGsxRNmWUrd4jXBbyzRJptJixXHB&#10;YEMbQ/nl+G8VFKmm8cflbHazLyw2v5O06+qtUsNB/70AEagPr/CzvdcKZvC4Em+AX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sJyh8IAAADaAAAADwAAAAAAAAAAAAAA&#10;AAChAgAAZHJzL2Rvd25yZXYueG1sUEsFBgAAAAAEAAQA+QAAAJADAAAAAA==&#10;">
                  <v:stroke endarrow="open"/>
                </v:shape>
                <v:shape id="直接箭头连接符 11" o:spid="_x0000_s1041" type="#_x0000_t32" style="position:absolute;left:33229;top:8689;width:332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oT9cIAAADbAAAADwAAAGRycy9kb3ducmV2LnhtbERPTYvCMBC9L/gfwgheFk11QaQaRRYW&#10;RATR3Yu3oZk2xWZSm1irv34jCN7m8T5nsepsJVpqfOlYwXiUgCDOnC65UPD3+zOcgfABWWPlmBTc&#10;ycNq2ftYYKrdjQ/UHkMhYgj7FBWYEOpUSp8ZsuhHriaOXO4aiyHCppC6wVsMt5WcJMlUWiw5Nhis&#10;6dtQdj5erYLPw6ks8vy6u/uvx36WbPcXk7VKDfrdeg4iUBfe4pd7o+P8MTx/i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4oT9cIAAADbAAAADwAAAAAAAAAAAAAA&#10;AAChAgAAZHJzL2Rvd25yZXYueG1sUEsFBgAAAAAEAAQA+QAAAJADAAAAAA==&#10;">
                  <v:stroke endarrow="open"/>
                </v:shape>
                <v:shape id="直接箭头连接符 46" o:spid="_x0000_s1042" type="#_x0000_t32" style="position:absolute;left:44272;top:8425;width:33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CknMUAAADbAAAADwAAAGRycy9kb3ducmV2LnhtbESPQWvCQBSE74L/YXmCF6kbrYhEVylC&#10;oUhBtL309si+ZIPZt2l2jdFf7wqCx2FmvmFWm85WoqXGl44VTMYJCOLM6ZILBb8/n28LED4ga6wc&#10;k4Iredis+70Vptpd+EDtMRQiQtinqMCEUKdS+syQRT92NXH0ctdYDFE2hdQNXiLcVnKaJHNpseS4&#10;YLCmraHsdDxbBaPDX1nk+fn76t9v+0Wy2/+brFVqOOg+liACdeEVfra/tILZHB5f4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9CknMUAAADbAAAADwAAAAAAAAAA&#10;AAAAAAChAgAAZHJzL2Rvd25yZXYueG1sUEsFBgAAAAAEAAQA+QAAAJMDAAAAAA==&#10;">
                  <v:stroke endarrow="open"/>
                </v:shape>
                <w10:wrap type="topAndBottom"/>
              </v:group>
            </w:pict>
          </mc:Fallback>
        </mc:AlternateContent>
      </w:r>
      <w:r w:rsidR="00343B8E">
        <w:rPr>
          <w:rFonts w:hint="eastAsia"/>
        </w:rPr>
        <w:t>见图1。</w:t>
      </w:r>
    </w:p>
    <w:p w:rsidR="004218B4" w:rsidRDefault="00343B8E">
      <w:pPr>
        <w:pStyle w:val="afd"/>
        <w:spacing w:before="120" w:after="120"/>
        <w:rPr>
          <w:rFonts w:hint="eastAsia"/>
        </w:rPr>
      </w:pPr>
      <w:bookmarkStart w:id="105" w:name="OLE_LINK15"/>
      <w:r>
        <w:rPr>
          <w:rFonts w:hint="eastAsia"/>
        </w:rPr>
        <w:t>职业技能等级</w:t>
      </w:r>
      <w:bookmarkEnd w:id="105"/>
      <w:r>
        <w:rPr>
          <w:rFonts w:hint="eastAsia"/>
        </w:rPr>
        <w:t>认定流程</w:t>
      </w:r>
    </w:p>
    <w:p w:rsidR="00BD246D" w:rsidRPr="00BD246D" w:rsidRDefault="00BD246D" w:rsidP="00BD246D">
      <w:pPr>
        <w:pStyle w:val="afffff0"/>
        <w:ind w:firstLine="420"/>
      </w:pPr>
      <w:bookmarkStart w:id="106" w:name="_GoBack"/>
      <w:bookmarkEnd w:id="106"/>
    </w:p>
    <w:p w:rsidR="004218B4" w:rsidRDefault="00343B8E" w:rsidP="00B05960">
      <w:pPr>
        <w:pStyle w:val="affd"/>
        <w:spacing w:before="120" w:after="120"/>
      </w:pPr>
      <w:bookmarkStart w:id="107" w:name="_Toc206748767"/>
      <w:bookmarkStart w:id="108" w:name="_Toc207359138"/>
      <w:bookmarkStart w:id="109" w:name="_Toc206371671"/>
      <w:bookmarkStart w:id="110" w:name="_Toc207359163"/>
      <w:r>
        <w:rPr>
          <w:rFonts w:hint="eastAsia"/>
        </w:rPr>
        <w:lastRenderedPageBreak/>
        <w:t>认定要求</w:t>
      </w:r>
      <w:bookmarkEnd w:id="107"/>
      <w:bookmarkEnd w:id="108"/>
      <w:bookmarkEnd w:id="109"/>
      <w:bookmarkEnd w:id="110"/>
    </w:p>
    <w:p w:rsidR="004218B4" w:rsidRDefault="00343B8E" w:rsidP="00B05960">
      <w:pPr>
        <w:pStyle w:val="affe"/>
        <w:spacing w:before="120" w:after="120"/>
      </w:pPr>
      <w:bookmarkStart w:id="111" w:name="_Toc207359139"/>
      <w:bookmarkStart w:id="112" w:name="OLE_LINK38"/>
      <w:bookmarkStart w:id="113" w:name="OLE_LINK37"/>
      <w:r>
        <w:rPr>
          <w:rFonts w:hint="eastAsia"/>
        </w:rPr>
        <w:t>发布认定通知</w:t>
      </w:r>
      <w:bookmarkEnd w:id="111"/>
    </w:p>
    <w:p w:rsidR="004218B4" w:rsidRDefault="00343B8E">
      <w:pPr>
        <w:pStyle w:val="afffff0"/>
        <w:ind w:firstLine="420"/>
        <w:rPr>
          <w:color w:val="FF0000"/>
        </w:rPr>
      </w:pPr>
      <w:r>
        <w:rPr>
          <w:rFonts w:hint="eastAsia"/>
        </w:rPr>
        <w:t>认定机构应根据殡仪服务员职业特点，制定认定计划，提前15个工作日发布职业技能等级计划及通知，通知应包含、申报条件及递交材料要</w:t>
      </w:r>
      <w:r w:rsidRPr="00EE4679">
        <w:rPr>
          <w:rFonts w:hint="eastAsia"/>
        </w:rPr>
        <w:t>求等，</w:t>
      </w:r>
      <w:r w:rsidR="00B216E7">
        <w:rPr>
          <w:rFonts w:hint="eastAsia"/>
        </w:rPr>
        <w:t>报考人申报认定流程及要求</w:t>
      </w:r>
      <w:r w:rsidRPr="00EE4679">
        <w:rPr>
          <w:rFonts w:hint="eastAsia"/>
        </w:rPr>
        <w:t>见附录A。</w:t>
      </w:r>
    </w:p>
    <w:p w:rsidR="004218B4" w:rsidRDefault="00343B8E" w:rsidP="00B05960">
      <w:pPr>
        <w:pStyle w:val="affe"/>
        <w:spacing w:before="120" w:after="120"/>
      </w:pPr>
      <w:bookmarkStart w:id="114" w:name="_Toc207359140"/>
      <w:r>
        <w:rPr>
          <w:rFonts w:hint="eastAsia"/>
        </w:rPr>
        <w:t>资格审核</w:t>
      </w:r>
      <w:bookmarkEnd w:id="114"/>
    </w:p>
    <w:p w:rsidR="004218B4" w:rsidRDefault="00343B8E">
      <w:pPr>
        <w:pStyle w:val="afffff0"/>
        <w:ind w:firstLine="420"/>
      </w:pPr>
      <w:r>
        <w:rPr>
          <w:rFonts w:hint="eastAsia"/>
        </w:rPr>
        <w:t>认定机构应根据《殡仪服务员国家职业技能标准》</w:t>
      </w:r>
      <w:r w:rsidR="00090B74" w:rsidRPr="00090B74">
        <w:rPr>
          <w:rFonts w:hint="eastAsia"/>
        </w:rPr>
        <w:t>《国家职业标准编制技术规程》</w:t>
      </w:r>
      <w:r>
        <w:rPr>
          <w:rFonts w:hint="eastAsia"/>
        </w:rPr>
        <w:t>的规定审核报考人的申报资格。</w:t>
      </w:r>
    </w:p>
    <w:p w:rsidR="004218B4" w:rsidRDefault="00343B8E" w:rsidP="00EE4679">
      <w:pPr>
        <w:pStyle w:val="affe"/>
        <w:spacing w:before="120" w:after="120"/>
      </w:pPr>
      <w:bookmarkStart w:id="115" w:name="_Toc207359141"/>
      <w:bookmarkEnd w:id="112"/>
      <w:bookmarkEnd w:id="113"/>
      <w:r>
        <w:rPr>
          <w:rFonts w:hint="eastAsia"/>
        </w:rPr>
        <w:t>组建</w:t>
      </w:r>
      <w:bookmarkEnd w:id="115"/>
      <w:r>
        <w:rPr>
          <w:rFonts w:hint="eastAsia"/>
        </w:rPr>
        <w:t>认定队伍</w:t>
      </w:r>
    </w:p>
    <w:p w:rsidR="00F9579C" w:rsidRDefault="00F9579C" w:rsidP="00F9579C">
      <w:pPr>
        <w:pStyle w:val="afff"/>
        <w:spacing w:before="120" w:after="120"/>
      </w:pPr>
      <w:r>
        <w:rPr>
          <w:rFonts w:hint="eastAsia"/>
        </w:rPr>
        <w:t>监考人员</w:t>
      </w:r>
    </w:p>
    <w:p w:rsidR="004218B4" w:rsidRPr="00F9579C" w:rsidRDefault="00343B8E">
      <w:pPr>
        <w:pStyle w:val="afffff0"/>
        <w:ind w:firstLine="420"/>
      </w:pPr>
      <w:r>
        <w:rPr>
          <w:rFonts w:hint="eastAsia"/>
        </w:rPr>
        <w:t>理论知识考试监考人员与考生配比不低于1:15，每个考场配备不少于2名监考人员</w:t>
      </w:r>
      <w:r w:rsidRPr="00F9579C">
        <w:rPr>
          <w:rFonts w:hint="eastAsia"/>
        </w:rPr>
        <w:t>。</w:t>
      </w:r>
      <w:r w:rsidR="00EE4679" w:rsidRPr="00F9579C">
        <w:rPr>
          <w:rFonts w:hint="eastAsia"/>
        </w:rPr>
        <w:t>监考</w:t>
      </w:r>
      <w:bookmarkStart w:id="116" w:name="OLE_LINK18"/>
      <w:r w:rsidR="00EE4679" w:rsidRPr="00F9579C">
        <w:rPr>
          <w:rFonts w:hint="eastAsia"/>
        </w:rPr>
        <w:t>人员</w:t>
      </w:r>
      <w:r w:rsidR="00881F2C" w:rsidRPr="00F9579C">
        <w:rPr>
          <w:rFonts w:hint="eastAsia"/>
        </w:rPr>
        <w:t>认定过程要求如下：</w:t>
      </w:r>
      <w:bookmarkEnd w:id="116"/>
    </w:p>
    <w:p w:rsidR="004218B4" w:rsidRDefault="00343B8E" w:rsidP="00881F2C">
      <w:pPr>
        <w:pStyle w:val="af2"/>
        <w:ind w:left="850" w:hanging="425"/>
      </w:pPr>
      <w:r>
        <w:rPr>
          <w:rFonts w:hint="eastAsia"/>
        </w:rPr>
        <w:t>考前：召开考生考前预备会、提前30</w:t>
      </w:r>
      <w:r w:rsidR="00881F2C" w:rsidRPr="00881F2C">
        <w:rPr>
          <w:rFonts w:hint="eastAsia"/>
          <w:vertAlign w:val="superscript"/>
        </w:rPr>
        <w:t xml:space="preserve"> </w:t>
      </w:r>
      <w:r w:rsidR="00881F2C">
        <w:rPr>
          <w:rFonts w:hint="eastAsia"/>
        </w:rPr>
        <w:t>min</w:t>
      </w:r>
      <w:r>
        <w:rPr>
          <w:rFonts w:hint="eastAsia"/>
        </w:rPr>
        <w:t>到达考场，布置考场（张贴座位号、考场纪律），检查监控设备、身份核验终端是否正常运行，清点试卷/答题卡（机考</w:t>
      </w:r>
      <w:r w:rsidR="00F9579C">
        <w:rPr>
          <w:rFonts w:hint="eastAsia"/>
        </w:rPr>
        <w:t>应</w:t>
      </w:r>
      <w:r>
        <w:rPr>
          <w:rFonts w:hint="eastAsia"/>
        </w:rPr>
        <w:t>测试系统），确保考场无违禁物品；</w:t>
      </w:r>
    </w:p>
    <w:p w:rsidR="004218B4" w:rsidRDefault="00343B8E" w:rsidP="00881F2C">
      <w:pPr>
        <w:pStyle w:val="af2"/>
        <w:ind w:left="850" w:hanging="425"/>
      </w:pPr>
      <w:r>
        <w:rPr>
          <w:rFonts w:hint="eastAsia"/>
        </w:rPr>
        <w:t>考中：核验考生身份（身份证+准考证），引导考生入座，宣读考场纪律；实时巡查考场，及时制止作弊、交头接耳、擅自离场等违规行为，对违规考生按相关考试违规处理办法处理，填写《考场违规记录单》；不</w:t>
      </w:r>
      <w:r w:rsidR="00F9579C">
        <w:rPr>
          <w:rFonts w:hint="eastAsia"/>
        </w:rPr>
        <w:t>应</w:t>
      </w:r>
      <w:r>
        <w:rPr>
          <w:rFonts w:hint="eastAsia"/>
        </w:rPr>
        <w:t>擅自离岗、串岗，不</w:t>
      </w:r>
      <w:r w:rsidR="00F9579C">
        <w:rPr>
          <w:rFonts w:hint="eastAsia"/>
        </w:rPr>
        <w:t>应</w:t>
      </w:r>
      <w:r>
        <w:rPr>
          <w:rFonts w:hint="eastAsia"/>
        </w:rPr>
        <w:t>做与监考无关的事情（如玩手机、阅读资料、与考生闲聊）；</w:t>
      </w:r>
    </w:p>
    <w:p w:rsidR="004218B4" w:rsidRDefault="00343B8E" w:rsidP="00881F2C">
      <w:pPr>
        <w:pStyle w:val="af2"/>
        <w:ind w:left="850" w:hanging="425"/>
      </w:pPr>
      <w:r>
        <w:rPr>
          <w:rFonts w:hint="eastAsia"/>
        </w:rPr>
        <w:t>考后：回收试卷/答题卡（机考</w:t>
      </w:r>
      <w:r w:rsidR="00F9579C">
        <w:rPr>
          <w:rFonts w:hint="eastAsia"/>
        </w:rPr>
        <w:t>应</w:t>
      </w:r>
      <w:r>
        <w:rPr>
          <w:rFonts w:hint="eastAsia"/>
        </w:rPr>
        <w:t>确认数据上传成功），清点数量并密封，填写《考场情况记录表》，与其他监考人员共同签字确认；整理考场，回收监控录像资料，标注考场号、考试时间后归档。</w:t>
      </w:r>
    </w:p>
    <w:p w:rsidR="004218B4" w:rsidRDefault="00343B8E" w:rsidP="00F9579C">
      <w:pPr>
        <w:pStyle w:val="afff"/>
        <w:spacing w:before="120" w:after="120"/>
      </w:pPr>
      <w:r>
        <w:rPr>
          <w:rFonts w:hint="eastAsia"/>
        </w:rPr>
        <w:t>考评人员</w:t>
      </w:r>
    </w:p>
    <w:p w:rsidR="004218B4" w:rsidRDefault="00343B8E" w:rsidP="00F9579C">
      <w:pPr>
        <w:pStyle w:val="affffffffe"/>
      </w:pPr>
      <w:r w:rsidRPr="00F9579C">
        <w:rPr>
          <w:rFonts w:hint="eastAsia"/>
        </w:rPr>
        <w:t>担任五级/初级至三级/高级实操技能考核的考评员与考生配比1:5，考评组成员应为3人（含）以上单数，其中三级实操技能考核应有1名高级考评员担任组长</w:t>
      </w:r>
      <w:r>
        <w:rPr>
          <w:rFonts w:hint="eastAsia"/>
        </w:rPr>
        <w:t>。</w:t>
      </w:r>
    </w:p>
    <w:p w:rsidR="004218B4" w:rsidRDefault="00343B8E" w:rsidP="00F9579C">
      <w:pPr>
        <w:pStyle w:val="affffffffe"/>
      </w:pPr>
      <w:r>
        <w:rPr>
          <w:rFonts w:hint="eastAsia"/>
        </w:rPr>
        <w:t>担任二级/技师、一级/高级技师</w:t>
      </w:r>
      <w:r w:rsidRPr="00F9579C">
        <w:rPr>
          <w:rFonts w:hint="eastAsia"/>
        </w:rPr>
        <w:t>实操技能考核的评审</w:t>
      </w:r>
      <w:r>
        <w:rPr>
          <w:rFonts w:hint="eastAsia"/>
        </w:rPr>
        <w:t>委员为3人（含）以上单数，委员中应包含殡葬领域专家或学者。</w:t>
      </w:r>
    </w:p>
    <w:p w:rsidR="004218B4" w:rsidRDefault="00343B8E" w:rsidP="00F9579C">
      <w:pPr>
        <w:pStyle w:val="affffffffe"/>
      </w:pPr>
      <w:r>
        <w:rPr>
          <w:rFonts w:hint="eastAsia"/>
        </w:rPr>
        <w:t>考评</w:t>
      </w:r>
      <w:r w:rsidR="00F9579C" w:rsidRPr="00F9579C">
        <w:rPr>
          <w:rFonts w:hint="eastAsia"/>
        </w:rPr>
        <w:t>人员认定过程要求如下：</w:t>
      </w:r>
    </w:p>
    <w:p w:rsidR="004218B4" w:rsidRDefault="00343B8E" w:rsidP="00F9579C">
      <w:pPr>
        <w:pStyle w:val="af2"/>
        <w:ind w:left="850" w:hanging="425"/>
      </w:pPr>
      <w:r>
        <w:rPr>
          <w:rFonts w:hint="eastAsia"/>
        </w:rPr>
        <w:t>考前：熟悉考核标准、评分细则，检查考核场地与设备是否符合要求，参与考题（主观题）最终审核，签署《考评人员保密承诺书》；</w:t>
      </w:r>
    </w:p>
    <w:p w:rsidR="004218B4" w:rsidRDefault="00343B8E" w:rsidP="00F9579C">
      <w:pPr>
        <w:pStyle w:val="af2"/>
        <w:ind w:left="850" w:hanging="425"/>
      </w:pPr>
      <w:r>
        <w:rPr>
          <w:rFonts w:hint="eastAsia"/>
        </w:rPr>
        <w:t>考中：客观公正评分，按要求填写《技能考核评分表》，对评分结果负责，不</w:t>
      </w:r>
      <w:r w:rsidR="002C39F2">
        <w:rPr>
          <w:rFonts w:hint="eastAsia"/>
        </w:rPr>
        <w:t>应</w:t>
      </w:r>
      <w:r>
        <w:rPr>
          <w:rFonts w:hint="eastAsia"/>
        </w:rPr>
        <w:t>擅自更改评分标准或成绩；发现考生违规行为，及时制止并上报</w:t>
      </w:r>
      <w:r w:rsidR="00B34C38">
        <w:rPr>
          <w:rFonts w:hint="eastAsia"/>
        </w:rPr>
        <w:t>认定机构</w:t>
      </w:r>
      <w:r>
        <w:rPr>
          <w:rFonts w:hint="eastAsia"/>
        </w:rPr>
        <w:t>考务管理部门，填写《考生违规记录单》；尊重考生，使用文明用语，避免不当评价；</w:t>
      </w:r>
    </w:p>
    <w:p w:rsidR="004218B4" w:rsidRDefault="00343B8E" w:rsidP="00F9579C">
      <w:pPr>
        <w:pStyle w:val="af2"/>
        <w:ind w:left="850" w:hanging="425"/>
      </w:pPr>
      <w:r>
        <w:rPr>
          <w:rFonts w:hint="eastAsia"/>
        </w:rPr>
        <w:t>考后：参与成绩汇总与分析，提交《考核质量评估报告》（含考核难度、考生表现、流程问题）；配合认定机构抽查，解释评分依据；妥善保管考核相关资料，不</w:t>
      </w:r>
      <w:r w:rsidR="002C39F2">
        <w:rPr>
          <w:rFonts w:hint="eastAsia"/>
        </w:rPr>
        <w:t>应</w:t>
      </w:r>
      <w:r>
        <w:rPr>
          <w:rFonts w:hint="eastAsia"/>
        </w:rPr>
        <w:t>泄露考生成绩或考核内容，考试结束后召开实操技能考核点评会。</w:t>
      </w:r>
    </w:p>
    <w:p w:rsidR="004218B4" w:rsidRDefault="00343B8E" w:rsidP="002C39F2">
      <w:pPr>
        <w:pStyle w:val="afff"/>
        <w:spacing w:before="120" w:after="120"/>
      </w:pPr>
      <w:r>
        <w:rPr>
          <w:rFonts w:hint="eastAsia"/>
        </w:rPr>
        <w:t xml:space="preserve">质量督导员 </w:t>
      </w:r>
    </w:p>
    <w:p w:rsidR="004218B4" w:rsidRDefault="00343B8E" w:rsidP="002C39F2">
      <w:pPr>
        <w:pStyle w:val="afffff0"/>
        <w:ind w:firstLine="420"/>
      </w:pPr>
      <w:bookmarkStart w:id="117" w:name="OLE_LINK24"/>
      <w:bookmarkStart w:id="118" w:name="OLE_LINK25"/>
      <w:r>
        <w:rPr>
          <w:rFonts w:hint="eastAsia"/>
        </w:rPr>
        <w:t>认定机构应委派12名内部质量督导人员，严格依据相关规定对认定组织实施全流程开展监督检查，并规范填写《内部督导情况记录表》。地方人力资源和社会保障部门、社会组织分支机构总部</w:t>
      </w:r>
      <w:r w:rsidR="002C39F2">
        <w:rPr>
          <w:rFonts w:hint="eastAsia"/>
        </w:rPr>
        <w:t>应</w:t>
      </w:r>
      <w:r>
        <w:rPr>
          <w:rFonts w:hint="eastAsia"/>
        </w:rPr>
        <w:t>按要求分别委派</w:t>
      </w:r>
      <w:r w:rsidR="002C39F2">
        <w:rPr>
          <w:rFonts w:hint="eastAsia"/>
        </w:rPr>
        <w:t>1</w:t>
      </w:r>
      <w:r w:rsidR="002C39F2" w:rsidRPr="002C39F2">
        <w:rPr>
          <w:rFonts w:hint="eastAsia"/>
        </w:rPr>
        <w:t>～</w:t>
      </w:r>
      <w:r>
        <w:rPr>
          <w:rFonts w:hint="eastAsia"/>
        </w:rPr>
        <w:t>2名外部督导员，通过实地走访方式实施现场质量督导</w:t>
      </w:r>
      <w:bookmarkEnd w:id="117"/>
      <w:bookmarkEnd w:id="118"/>
      <w:r>
        <w:rPr>
          <w:rFonts w:hint="eastAsia"/>
        </w:rPr>
        <w:t>。</w:t>
      </w:r>
    </w:p>
    <w:p w:rsidR="004218B4" w:rsidRDefault="00343B8E" w:rsidP="002C39F2">
      <w:pPr>
        <w:pStyle w:val="affe"/>
        <w:spacing w:before="120" w:after="120"/>
      </w:pPr>
      <w:bookmarkStart w:id="119" w:name="_Toc207359142"/>
      <w:bookmarkStart w:id="120" w:name="OLE_LINK26"/>
      <w:bookmarkStart w:id="121" w:name="OLE_LINK27"/>
      <w:r>
        <w:rPr>
          <w:rFonts w:hint="eastAsia"/>
        </w:rPr>
        <w:t>报备认定</w:t>
      </w:r>
      <w:bookmarkEnd w:id="119"/>
    </w:p>
    <w:p w:rsidR="00D87625" w:rsidRDefault="002C39F2" w:rsidP="00B34C38">
      <w:pPr>
        <w:pStyle w:val="affffffffb"/>
      </w:pPr>
      <w:bookmarkStart w:id="122" w:name="_Toc207359143"/>
      <w:bookmarkStart w:id="123" w:name="OLE_LINK40"/>
      <w:r>
        <w:rPr>
          <w:rFonts w:hint="eastAsia"/>
        </w:rPr>
        <w:t>登录地方“智慧”人社业务管理信息系统后，开展前期准备工作</w:t>
      </w:r>
      <w:r w:rsidR="00D87625">
        <w:rPr>
          <w:rFonts w:hint="eastAsia"/>
        </w:rPr>
        <w:t>，包括</w:t>
      </w:r>
      <w:r>
        <w:rPr>
          <w:rFonts w:hint="eastAsia"/>
        </w:rPr>
        <w:t>编制认定计划、上传报名信息、完成考场编排、考务安排、办理试卷配发。</w:t>
      </w:r>
    </w:p>
    <w:p w:rsidR="002C39F2" w:rsidRDefault="002C39F2" w:rsidP="00D87625">
      <w:pPr>
        <w:pStyle w:val="afff2"/>
      </w:pPr>
      <w:r>
        <w:rPr>
          <w:rFonts w:hint="eastAsia"/>
        </w:rPr>
        <w:t>全国性社会培训评价组织驻</w:t>
      </w:r>
      <w:r w:rsidR="00D87625">
        <w:rPr>
          <w:rFonts w:hint="eastAsia"/>
        </w:rPr>
        <w:t>地方</w:t>
      </w:r>
      <w:r>
        <w:rPr>
          <w:rFonts w:hint="eastAsia"/>
        </w:rPr>
        <w:t>分支机构、部门行业社会培训评价组织驻</w:t>
      </w:r>
      <w:r w:rsidR="00D87625">
        <w:rPr>
          <w:rFonts w:hint="eastAsia"/>
        </w:rPr>
        <w:t>地方</w:t>
      </w:r>
      <w:r>
        <w:rPr>
          <w:rFonts w:hint="eastAsia"/>
        </w:rPr>
        <w:t>分支机构，无需额外申请试卷配发。</w:t>
      </w:r>
    </w:p>
    <w:p w:rsidR="004218B4" w:rsidRDefault="00B34C38" w:rsidP="00B34C38">
      <w:pPr>
        <w:pStyle w:val="affffffffb"/>
      </w:pPr>
      <w:bookmarkStart w:id="124" w:name="OLE_LINK28"/>
      <w:bookmarkStart w:id="125" w:name="OLE_LINK29"/>
      <w:r>
        <w:rPr>
          <w:rFonts w:hint="eastAsia"/>
        </w:rPr>
        <w:lastRenderedPageBreak/>
        <w:t>认定机构</w:t>
      </w:r>
      <w:r w:rsidR="002C39F2">
        <w:rPr>
          <w:rFonts w:hint="eastAsia"/>
        </w:rPr>
        <w:t>在驻地以外开展认定工作的，</w:t>
      </w:r>
      <w:r>
        <w:rPr>
          <w:rFonts w:hint="eastAsia"/>
        </w:rPr>
        <w:t>应</w:t>
      </w:r>
      <w:r w:rsidR="002C39F2">
        <w:rPr>
          <w:rFonts w:hint="eastAsia"/>
        </w:rPr>
        <w:t>填写《职业技能等级认定机构异地认定属地化报备表》向认定工作所在地人</w:t>
      </w:r>
      <w:r>
        <w:rPr>
          <w:rFonts w:hint="eastAsia"/>
        </w:rPr>
        <w:t>社部门报备，经同意后方可开展，相关认定行为接受当地人社部门监管</w:t>
      </w:r>
      <w:bookmarkEnd w:id="124"/>
      <w:bookmarkEnd w:id="125"/>
      <w:r w:rsidR="00343B8E">
        <w:rPr>
          <w:rFonts w:hint="eastAsia"/>
        </w:rPr>
        <w:t>。</w:t>
      </w:r>
    </w:p>
    <w:bookmarkEnd w:id="120"/>
    <w:bookmarkEnd w:id="121"/>
    <w:p w:rsidR="004218B4" w:rsidRDefault="00343B8E" w:rsidP="00617DB0">
      <w:pPr>
        <w:pStyle w:val="affe"/>
        <w:spacing w:before="120" w:after="120"/>
      </w:pPr>
      <w:r>
        <w:rPr>
          <w:rFonts w:hint="eastAsia"/>
        </w:rPr>
        <w:t>实施</w:t>
      </w:r>
      <w:bookmarkEnd w:id="122"/>
      <w:r>
        <w:rPr>
          <w:rFonts w:hint="eastAsia"/>
        </w:rPr>
        <w:t>认定</w:t>
      </w:r>
    </w:p>
    <w:p w:rsidR="004218B4" w:rsidRDefault="00343B8E" w:rsidP="007C1497">
      <w:pPr>
        <w:pStyle w:val="affffffffb"/>
      </w:pPr>
      <w:r>
        <w:rPr>
          <w:rFonts w:hint="eastAsia"/>
        </w:rPr>
        <w:t>实施认定前应做好以下准备工作：</w:t>
      </w:r>
    </w:p>
    <w:p w:rsidR="004218B4" w:rsidRDefault="00343B8E" w:rsidP="00950B0A">
      <w:pPr>
        <w:pStyle w:val="af2"/>
        <w:ind w:left="850" w:hanging="425"/>
      </w:pPr>
      <w:r>
        <w:rPr>
          <w:rFonts w:hint="eastAsia"/>
        </w:rPr>
        <w:t>考场准备：按照考核内容和考核人数，落实场地、设施设备，提前准备设备，安装调试考试软件、布置考位，做好设备检测、网络保障。在考场内明显位置张贴考务管理制度。涉及多个区域的，进行规划布置，区分候考区、待考区、备考区和考试区；</w:t>
      </w:r>
    </w:p>
    <w:p w:rsidR="004218B4" w:rsidRDefault="00343B8E" w:rsidP="00950B0A">
      <w:pPr>
        <w:pStyle w:val="af2"/>
        <w:ind w:left="850" w:hanging="425"/>
      </w:pPr>
      <w:r>
        <w:rPr>
          <w:rFonts w:hint="eastAsia"/>
        </w:rPr>
        <w:t>试题准备：</w:t>
      </w:r>
      <w:bookmarkStart w:id="126" w:name="OLE_LINK48"/>
      <w:bookmarkStart w:id="127" w:name="OLE_LINK39"/>
      <w:bookmarkStart w:id="128" w:name="OLE_LINK41"/>
      <w:r>
        <w:rPr>
          <w:rFonts w:hint="eastAsia"/>
        </w:rPr>
        <w:t>认定机构应</w:t>
      </w:r>
      <w:r w:rsidR="006579D3">
        <w:rPr>
          <w:rFonts w:hint="eastAsia"/>
        </w:rPr>
        <w:t>在</w:t>
      </w:r>
      <w:r w:rsidR="006579D3" w:rsidRPr="000F18A3">
        <w:rPr>
          <w:rFonts w:hint="eastAsia"/>
        </w:rPr>
        <w:t>认定前5个工作日完成组卷工作</w:t>
      </w:r>
      <w:r w:rsidR="00036DC4">
        <w:rPr>
          <w:rFonts w:hint="eastAsia"/>
        </w:rPr>
        <w:t>，</w:t>
      </w:r>
      <w:r>
        <w:rPr>
          <w:rFonts w:hint="eastAsia"/>
        </w:rPr>
        <w:t>根据报名人数、职业（工种）、等级等情况，按照试卷运转管理办法、网络考试等有关规定，</w:t>
      </w:r>
      <w:bookmarkEnd w:id="126"/>
      <w:r w:rsidR="00FF6430" w:rsidRPr="00FF6430">
        <w:rPr>
          <w:rFonts w:hint="eastAsia"/>
        </w:rPr>
        <w:t>认定机构根据当次认定的职业人数从题库中抽取试题，组成理论试卷和实操试卷。非智能化考试的认定批次应在符合保</w:t>
      </w:r>
      <w:r w:rsidR="006A0C1C">
        <w:rPr>
          <w:rFonts w:hint="eastAsia"/>
        </w:rPr>
        <w:t>密要求条件下安排专人负责试卷印制、封装、保管、运输、交接等工作</w:t>
      </w:r>
      <w:bookmarkEnd w:id="127"/>
      <w:bookmarkEnd w:id="128"/>
      <w:r>
        <w:rPr>
          <w:rFonts w:hint="eastAsia"/>
        </w:rPr>
        <w:t>；</w:t>
      </w:r>
    </w:p>
    <w:p w:rsidR="00036DC4" w:rsidRDefault="00036DC4" w:rsidP="00036DC4">
      <w:pPr>
        <w:pStyle w:val="afff2"/>
      </w:pPr>
      <w:r w:rsidRPr="000F18A3">
        <w:rPr>
          <w:rFonts w:hint="eastAsia"/>
        </w:rPr>
        <w:t>认定平台有对应题库资源的，</w:t>
      </w:r>
      <w:r>
        <w:rPr>
          <w:rFonts w:hint="eastAsia"/>
        </w:rPr>
        <w:t>应</w:t>
      </w:r>
      <w:r w:rsidRPr="000F18A3">
        <w:rPr>
          <w:rFonts w:hint="eastAsia"/>
        </w:rPr>
        <w:t>在平台组卷；有题库资源但认定平台暂不能组卷的，机构可填写《非认定平台组卷申请表》向认定工作所在地鉴定中心申请；无题库资源的，认定机构应按规范要求组织专家命制3套以上试卷，经</w:t>
      </w:r>
      <w:r>
        <w:rPr>
          <w:rFonts w:hint="eastAsia"/>
        </w:rPr>
        <w:t>主管部门</w:t>
      </w:r>
      <w:r w:rsidRPr="000F18A3">
        <w:rPr>
          <w:rFonts w:hint="eastAsia"/>
        </w:rPr>
        <w:t>审核同意实施。院校自主认定、社会培训评价组卷后在考务安排环节上传本次空白考核用卷。全国性社会培训评价组织驻</w:t>
      </w:r>
      <w:r>
        <w:rPr>
          <w:rFonts w:hint="eastAsia"/>
        </w:rPr>
        <w:t>地方</w:t>
      </w:r>
      <w:r w:rsidRPr="000F18A3">
        <w:rPr>
          <w:rFonts w:hint="eastAsia"/>
        </w:rPr>
        <w:t>分支机构、部门行业社会培训评价组织驻</w:t>
      </w:r>
      <w:r>
        <w:rPr>
          <w:rFonts w:hint="eastAsia"/>
        </w:rPr>
        <w:t>地方</w:t>
      </w:r>
      <w:r w:rsidRPr="000F18A3">
        <w:rPr>
          <w:rFonts w:hint="eastAsia"/>
        </w:rPr>
        <w:t>分支机构，统一由总部负责组建题库</w:t>
      </w:r>
      <w:r w:rsidR="006A0C1C">
        <w:rPr>
          <w:rFonts w:hint="eastAsia"/>
        </w:rPr>
        <w:t>。</w:t>
      </w:r>
    </w:p>
    <w:p w:rsidR="004218B4" w:rsidRDefault="00343B8E" w:rsidP="00950B0A">
      <w:pPr>
        <w:pStyle w:val="af2"/>
        <w:ind w:left="850" w:hanging="425"/>
      </w:pPr>
      <w:r>
        <w:rPr>
          <w:rFonts w:hint="eastAsia"/>
        </w:rPr>
        <w:t>人员准备：检查各类工作人员到岗情况，开展工作人员考务培训；</w:t>
      </w:r>
    </w:p>
    <w:p w:rsidR="00CF28DD" w:rsidRDefault="00343B8E" w:rsidP="00950B0A">
      <w:pPr>
        <w:pStyle w:val="af2"/>
        <w:ind w:left="850" w:hanging="425"/>
      </w:pPr>
      <w:r>
        <w:rPr>
          <w:rFonts w:hint="eastAsia"/>
        </w:rPr>
        <w:t>风险防控准备：认定机构应制定《职业技能等级认定风险防控体系》，专门成立风险防控工作小组。定期对职业技能等级认定全流程可能产生的风险进行系统性分析，针对性提出有效防控措施。</w:t>
      </w:r>
    </w:p>
    <w:p w:rsidR="004218B4" w:rsidRDefault="00343B8E" w:rsidP="007C1497">
      <w:pPr>
        <w:pStyle w:val="affffffffb"/>
      </w:pPr>
      <w:r>
        <w:rPr>
          <w:rFonts w:hint="eastAsia"/>
        </w:rPr>
        <w:t>按照认定</w:t>
      </w:r>
      <w:r>
        <w:rPr>
          <w:rFonts w:hAnsi="宋体" w:hint="eastAsia"/>
        </w:rPr>
        <w:t>计划，</w:t>
      </w:r>
      <w:r>
        <w:rPr>
          <w:rFonts w:hint="eastAsia"/>
        </w:rPr>
        <w:t>组织实施考试，认定内容及评分标准应符合《殡仪服务员国家职业技能标准》的规定。</w:t>
      </w:r>
    </w:p>
    <w:p w:rsidR="004218B4" w:rsidRPr="004B4799" w:rsidRDefault="00343B8E" w:rsidP="007C1497">
      <w:pPr>
        <w:pStyle w:val="affffffffb"/>
      </w:pPr>
      <w:r w:rsidRPr="004B4799">
        <w:rPr>
          <w:rFonts w:hint="eastAsia"/>
        </w:rPr>
        <w:t>理论知识成绩由认定机构主管部门负责阅卷、评分，技能操作、综合评审考评人员按规定进行阅卷、评分评审，签字确认并对结果负责。统分、核分人员应负责汇总结果并签字确认，认定机构负责人应在《成绩花名册》上签字确认并对认定批次成绩汇总负责。</w:t>
      </w:r>
    </w:p>
    <w:p w:rsidR="004218B4" w:rsidRDefault="00343B8E" w:rsidP="004B4799">
      <w:pPr>
        <w:pStyle w:val="affe"/>
        <w:spacing w:before="120" w:after="120"/>
      </w:pPr>
      <w:bookmarkStart w:id="129" w:name="_Toc207359144"/>
      <w:r>
        <w:rPr>
          <w:rFonts w:hint="eastAsia"/>
        </w:rPr>
        <w:t>成绩公示</w:t>
      </w:r>
      <w:bookmarkEnd w:id="129"/>
    </w:p>
    <w:p w:rsidR="004218B4" w:rsidRDefault="00343B8E" w:rsidP="004B4799">
      <w:pPr>
        <w:pStyle w:val="affffffffb"/>
      </w:pPr>
      <w:r>
        <w:rPr>
          <w:rFonts w:hint="eastAsia"/>
        </w:rPr>
        <w:t>认定机构应在</w:t>
      </w:r>
      <w:r>
        <w:t>15</w:t>
      </w:r>
      <w:r>
        <w:rPr>
          <w:rFonts w:hint="eastAsia"/>
        </w:rPr>
        <w:t>个工作日内完成成绩审核、录入及公示工作，公示不少于5个工作日。</w:t>
      </w:r>
    </w:p>
    <w:p w:rsidR="004218B4" w:rsidRDefault="00343B8E" w:rsidP="004B4799">
      <w:pPr>
        <w:pStyle w:val="affffffffb"/>
      </w:pPr>
      <w:r>
        <w:rPr>
          <w:rFonts w:hint="eastAsia"/>
        </w:rPr>
        <w:t>对认定结果有异议的考生，可在公示期间向认定机构申请成绩复核并提交成绩复核表，认定机构受理后10个工作日内完成复核，并反馈考生。</w:t>
      </w:r>
    </w:p>
    <w:p w:rsidR="004218B4" w:rsidRDefault="00343B8E" w:rsidP="004B4799">
      <w:pPr>
        <w:pStyle w:val="affe"/>
        <w:spacing w:before="120" w:after="120"/>
      </w:pPr>
      <w:bookmarkStart w:id="130" w:name="_Toc206748768"/>
      <w:bookmarkStart w:id="131" w:name="_Toc207359145"/>
      <w:bookmarkStart w:id="132" w:name="_Toc206371672"/>
      <w:r>
        <w:rPr>
          <w:rFonts w:hint="eastAsia"/>
        </w:rPr>
        <w:t>证书管理</w:t>
      </w:r>
      <w:bookmarkEnd w:id="130"/>
      <w:bookmarkEnd w:id="131"/>
      <w:bookmarkEnd w:id="132"/>
    </w:p>
    <w:p w:rsidR="000424FE" w:rsidRDefault="000424FE" w:rsidP="000424FE">
      <w:pPr>
        <w:pStyle w:val="affffffffb"/>
      </w:pPr>
      <w:bookmarkStart w:id="133" w:name="OLE_LINK2"/>
      <w:r>
        <w:rPr>
          <w:rFonts w:hint="eastAsia"/>
        </w:rPr>
        <w:t>对通过职业技能等级认定的人员，由认定机构审核证书颁发批次，审核通过颁发相应等级的职业技能等级证书。职业技能等级证书信息纳入全国职业技能等级证书查询系统。</w:t>
      </w:r>
    </w:p>
    <w:p w:rsidR="000424FE" w:rsidRDefault="000424FE" w:rsidP="000424FE">
      <w:pPr>
        <w:pStyle w:val="affffffffb"/>
      </w:pPr>
      <w:r>
        <w:rPr>
          <w:rFonts w:hint="eastAsia"/>
        </w:rPr>
        <w:t>证书持有人的个人信息发生变更时，应及时向认定机构提出变更申请，并提交相关证明材料。认定机构审核通过后，应在30个工作日内完成证书信息变更工作。</w:t>
      </w:r>
    </w:p>
    <w:p w:rsidR="004218B4" w:rsidRDefault="000424FE" w:rsidP="000424FE">
      <w:pPr>
        <w:pStyle w:val="affffffffb"/>
      </w:pPr>
      <w:r>
        <w:rPr>
          <w:rFonts w:hint="eastAsia"/>
        </w:rPr>
        <w:t>建立证书跟踪与复核机制，对存在违规行为取得证书的人员，撤销其证书。</w:t>
      </w:r>
    </w:p>
    <w:p w:rsidR="004218B4" w:rsidRDefault="00343B8E" w:rsidP="000424FE">
      <w:pPr>
        <w:pStyle w:val="affe"/>
        <w:spacing w:before="120" w:after="120"/>
      </w:pPr>
      <w:bookmarkStart w:id="134" w:name="_Toc207359146"/>
      <w:bookmarkEnd w:id="133"/>
      <w:r>
        <w:rPr>
          <w:rFonts w:hint="eastAsia"/>
        </w:rPr>
        <w:t>档案管理</w:t>
      </w:r>
      <w:bookmarkEnd w:id="134"/>
    </w:p>
    <w:p w:rsidR="004218B4" w:rsidRDefault="00343B8E" w:rsidP="000424FE">
      <w:pPr>
        <w:pStyle w:val="afffff0"/>
        <w:ind w:firstLine="420"/>
      </w:pPr>
      <w:r>
        <w:rPr>
          <w:rFonts w:hint="eastAsia"/>
        </w:rPr>
        <w:t xml:space="preserve">认定机构应妥善保管职业技能等级认定全过程资料，纸质材料保管不少于3年，电子材料（包括电子数据、监控视频）不少于5年。 </w:t>
      </w:r>
    </w:p>
    <w:p w:rsidR="004218B4" w:rsidRDefault="004218B4">
      <w:pPr>
        <w:pStyle w:val="afffff0"/>
        <w:ind w:firstLine="420"/>
      </w:pPr>
    </w:p>
    <w:p w:rsidR="004218B4" w:rsidRDefault="004218B4">
      <w:pPr>
        <w:pStyle w:val="afffff0"/>
        <w:ind w:firstLine="420"/>
      </w:pPr>
    </w:p>
    <w:p w:rsidR="004218B4" w:rsidRDefault="004218B4">
      <w:pPr>
        <w:pStyle w:val="afffff0"/>
        <w:ind w:firstLine="420"/>
      </w:pPr>
    </w:p>
    <w:p w:rsidR="004218B4" w:rsidRDefault="004218B4">
      <w:pPr>
        <w:pStyle w:val="afffff0"/>
        <w:ind w:firstLine="420"/>
      </w:pPr>
    </w:p>
    <w:p w:rsidR="004218B4" w:rsidRDefault="004218B4">
      <w:pPr>
        <w:pStyle w:val="afffff0"/>
        <w:ind w:firstLine="420"/>
      </w:pPr>
    </w:p>
    <w:p w:rsidR="000424FE" w:rsidRDefault="000424FE">
      <w:pPr>
        <w:pStyle w:val="afffff0"/>
        <w:ind w:firstLine="420"/>
      </w:pPr>
      <w:r>
        <w:br w:type="page"/>
      </w:r>
    </w:p>
    <w:p w:rsidR="004218B4" w:rsidRDefault="00343B8E">
      <w:pPr>
        <w:pStyle w:val="aff3"/>
        <w:spacing w:after="120"/>
      </w:pPr>
      <w:bookmarkStart w:id="135" w:name="BookMark5"/>
      <w:bookmarkEnd w:id="33"/>
      <w:bookmarkEnd w:id="123"/>
      <w:r>
        <w:lastRenderedPageBreak/>
        <w:br/>
      </w:r>
      <w:bookmarkStart w:id="136" w:name="_Toc206748773"/>
      <w:bookmarkStart w:id="137" w:name="_Toc207359166"/>
      <w:bookmarkStart w:id="138" w:name="_Toc206371677"/>
      <w:bookmarkStart w:id="139" w:name="_Toc207359151"/>
      <w:bookmarkStart w:id="140" w:name="_Toc210133372"/>
      <w:bookmarkStart w:id="141" w:name="_Toc210134164"/>
      <w:bookmarkStart w:id="142" w:name="_Toc210137418"/>
      <w:bookmarkStart w:id="143" w:name="_Toc210140672"/>
      <w:r>
        <w:rPr>
          <w:rFonts w:hint="eastAsia"/>
        </w:rPr>
        <w:t>（资料性）</w:t>
      </w:r>
      <w:r>
        <w:br/>
      </w:r>
      <w:r>
        <w:rPr>
          <w:rFonts w:hint="eastAsia"/>
        </w:rPr>
        <w:t>报考人申报认定流程及</w:t>
      </w:r>
      <w:bookmarkEnd w:id="136"/>
      <w:bookmarkEnd w:id="137"/>
      <w:bookmarkEnd w:id="138"/>
      <w:bookmarkEnd w:id="139"/>
      <w:bookmarkEnd w:id="140"/>
      <w:bookmarkEnd w:id="141"/>
      <w:r w:rsidR="00B216E7">
        <w:rPr>
          <w:rFonts w:hint="eastAsia"/>
        </w:rPr>
        <w:t>要求</w:t>
      </w:r>
      <w:bookmarkEnd w:id="142"/>
      <w:bookmarkEnd w:id="143"/>
    </w:p>
    <w:p w:rsidR="004218B4" w:rsidRDefault="00343B8E">
      <w:pPr>
        <w:pStyle w:val="aff4"/>
        <w:spacing w:before="120" w:after="120"/>
      </w:pPr>
      <w:bookmarkStart w:id="144" w:name="_Toc206748774"/>
      <w:bookmarkStart w:id="145" w:name="_Toc207359152"/>
      <w:bookmarkStart w:id="146" w:name="_Toc206371678"/>
      <w:r>
        <w:rPr>
          <w:rFonts w:hint="eastAsia"/>
        </w:rPr>
        <w:t>报考人申报认定流程</w:t>
      </w:r>
      <w:bookmarkEnd w:id="144"/>
      <w:bookmarkEnd w:id="145"/>
      <w:bookmarkEnd w:id="146"/>
    </w:p>
    <w:p w:rsidR="004218B4" w:rsidRDefault="00343B8E" w:rsidP="00FD00B1">
      <w:pPr>
        <w:pStyle w:val="affffffffff4"/>
      </w:pPr>
      <w:bookmarkStart w:id="147" w:name="OLE_LINK42"/>
      <w:bookmarkStart w:id="148" w:name="OLE_LINK43"/>
      <w:r>
        <w:rPr>
          <w:rFonts w:hint="eastAsia"/>
        </w:rPr>
        <w:t>地方认定机构</w:t>
      </w:r>
      <w:bookmarkStart w:id="149" w:name="OLE_LINK19"/>
      <w:bookmarkStart w:id="150" w:name="OLE_LINK20"/>
      <w:r w:rsidR="00FD00B1">
        <w:rPr>
          <w:rFonts w:hint="eastAsia"/>
        </w:rPr>
        <w:t>报考人申报认定流程见图A</w:t>
      </w:r>
      <w:r w:rsidR="00FD00B1">
        <w:t>.1</w:t>
      </w:r>
      <w:bookmarkEnd w:id="147"/>
      <w:bookmarkEnd w:id="148"/>
      <w:bookmarkEnd w:id="149"/>
      <w:bookmarkEnd w:id="150"/>
      <w:r w:rsidR="00FD00B1">
        <w:rPr>
          <w:rFonts w:hint="eastAsia"/>
        </w:rPr>
        <w:t>。</w:t>
      </w:r>
    </w:p>
    <w:p w:rsidR="004218B4" w:rsidRDefault="00343B8E">
      <w:pPr>
        <w:pStyle w:val="afffff0"/>
        <w:ind w:firstLine="420"/>
      </w:pPr>
      <w:r>
        <w:rPr>
          <w:rFonts w:hint="eastAsia"/>
          <w:noProof/>
        </w:rPr>
        <mc:AlternateContent>
          <mc:Choice Requires="wpc">
            <w:drawing>
              <wp:anchor distT="0" distB="0" distL="114300" distR="114300" simplePos="0" relativeHeight="251663360" behindDoc="0" locked="0" layoutInCell="1" allowOverlap="1" wp14:anchorId="631DB2ED" wp14:editId="056609F7">
                <wp:simplePos x="0" y="0"/>
                <wp:positionH relativeFrom="column">
                  <wp:posOffset>1395730</wp:posOffset>
                </wp:positionH>
                <wp:positionV relativeFrom="paragraph">
                  <wp:posOffset>162560</wp:posOffset>
                </wp:positionV>
                <wp:extent cx="3022600" cy="3433445"/>
                <wp:effectExtent l="0" t="0" r="0" b="0"/>
                <wp:wrapTopAndBottom/>
                <wp:docPr id="89" name="画布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0" name="矩形 6"/>
                        <wps:cNvSpPr/>
                        <wps:spPr>
                          <a:xfrm>
                            <a:off x="887105" y="2354238"/>
                            <a:ext cx="1269242" cy="276213"/>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4218B4" w:rsidRDefault="00343B8E">
                              <w:pPr>
                                <w:pStyle w:val="affff1"/>
                                <w:spacing w:line="240" w:lineRule="atLeast"/>
                                <w:jc w:val="center"/>
                                <w:rPr>
                                  <w:sz w:val="15"/>
                                  <w:szCs w:val="15"/>
                                </w:rPr>
                              </w:pPr>
                              <w:r>
                                <w:rPr>
                                  <w:rFonts w:hint="eastAsia"/>
                                  <w:sz w:val="15"/>
                                  <w:szCs w:val="15"/>
                                </w:rPr>
                                <w:t>缴费</w:t>
                              </w:r>
                            </w:p>
                          </w:txbxContent>
                        </wps:txbx>
                        <wps:bodyPr rot="0" spcFirstLastPara="0" vert="horz" wrap="square" lIns="91440" tIns="45720" rIns="91440" bIns="45720" numCol="1" spcCol="0" rtlCol="0" fromWordArt="0" anchor="ctr" anchorCtr="0" forceAA="0" compatLnSpc="1">
                          <a:noAutofit/>
                        </wps:bodyPr>
                      </wps:wsp>
                      <wps:wsp>
                        <wps:cNvPr id="91" name="流程图: 终止 8"/>
                        <wps:cNvSpPr/>
                        <wps:spPr>
                          <a:xfrm>
                            <a:off x="1007533" y="81886"/>
                            <a:ext cx="1011767" cy="318288"/>
                          </a:xfrm>
                          <a:prstGeom prst="flowChartTerminator">
                            <a:avLst/>
                          </a:prstGeom>
                          <a:noFill/>
                          <a:ln w="12700" cap="flat" cmpd="sng" algn="ctr">
                            <a:solidFill>
                              <a:sysClr val="windowText" lastClr="000000"/>
                            </a:solidFill>
                            <a:prstDash val="solid"/>
                            <a:miter lim="800000"/>
                          </a:ln>
                          <a:effectLst/>
                        </wps:spPr>
                        <wps:txbx>
                          <w:txbxContent>
                            <w:p w:rsidR="004218B4" w:rsidRPr="00FD00B1" w:rsidRDefault="00343B8E">
                              <w:pPr>
                                <w:pStyle w:val="affff1"/>
                                <w:spacing w:line="0" w:lineRule="atLeast"/>
                                <w:jc w:val="center"/>
                                <w:rPr>
                                  <w:rFonts w:ascii="Calibri"/>
                                  <w:sz w:val="15"/>
                                  <w:szCs w:val="15"/>
                                </w:rPr>
                              </w:pPr>
                              <w:r w:rsidRPr="00FD00B1">
                                <w:rPr>
                                  <w:rFonts w:ascii="Calibri" w:hint="eastAsia"/>
                                  <w:sz w:val="15"/>
                                  <w:szCs w:val="15"/>
                                </w:rPr>
                                <w:t>确定报考等级</w:t>
                              </w:r>
                            </w:p>
                            <w:p w:rsidR="004218B4" w:rsidRDefault="004218B4">
                              <w:pPr>
                                <w:pStyle w:val="affff1"/>
                                <w:spacing w:line="0" w:lineRule="atLeast"/>
                                <w:jc w:val="center"/>
                              </w:pPr>
                            </w:p>
                            <w:p w:rsidR="004218B4" w:rsidRDefault="00343B8E">
                              <w:pPr>
                                <w:pStyle w:val="affff1"/>
                                <w:spacing w:line="200" w:lineRule="exact"/>
                                <w:jc w:val="center"/>
                              </w:pPr>
                              <w:r>
                                <w:rPr>
                                  <w:rFonts w:ascii="Calibri" w:hAnsi="Calibri"/>
                                  <w:color w:val="000000"/>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92" name="直接箭头连接符 9"/>
                        <wps:cNvCnPr/>
                        <wps:spPr bwMode="auto">
                          <a:xfrm>
                            <a:off x="1499596" y="881989"/>
                            <a:ext cx="0" cy="254961"/>
                          </a:xfrm>
                          <a:prstGeom prst="straightConnector1">
                            <a:avLst/>
                          </a:prstGeom>
                          <a:noFill/>
                          <a:ln w="9525">
                            <a:solidFill>
                              <a:srgbClr val="000000"/>
                            </a:solidFill>
                            <a:round/>
                            <a:tailEnd type="triangle"/>
                          </a:ln>
                        </wps:spPr>
                        <wps:bodyPr/>
                      </wps:wsp>
                      <wps:wsp>
                        <wps:cNvPr id="93" name="直接箭头连接符 10"/>
                        <wps:cNvCnPr/>
                        <wps:spPr bwMode="auto">
                          <a:xfrm>
                            <a:off x="511772" y="1587718"/>
                            <a:ext cx="0" cy="254635"/>
                          </a:xfrm>
                          <a:prstGeom prst="straightConnector1">
                            <a:avLst/>
                          </a:prstGeom>
                          <a:noFill/>
                          <a:ln w="9525">
                            <a:solidFill>
                              <a:srgbClr val="000000"/>
                            </a:solidFill>
                            <a:round/>
                            <a:tailEnd type="triangle"/>
                          </a:ln>
                        </wps:spPr>
                        <wps:bodyPr/>
                      </wps:wsp>
                      <wps:wsp>
                        <wps:cNvPr id="95" name="直接箭头连接符 13"/>
                        <wps:cNvCnPr/>
                        <wps:spPr bwMode="auto">
                          <a:xfrm>
                            <a:off x="1530776" y="2630451"/>
                            <a:ext cx="0" cy="254635"/>
                          </a:xfrm>
                          <a:prstGeom prst="straightConnector1">
                            <a:avLst/>
                          </a:prstGeom>
                          <a:noFill/>
                          <a:ln w="9525">
                            <a:solidFill>
                              <a:srgbClr val="000000"/>
                            </a:solidFill>
                            <a:round/>
                            <a:tailEnd type="triangle"/>
                          </a:ln>
                        </wps:spPr>
                        <wps:bodyPr/>
                      </wps:wsp>
                      <wps:wsp>
                        <wps:cNvPr id="96" name="流程图: 决策 14"/>
                        <wps:cNvSpPr/>
                        <wps:spPr>
                          <a:xfrm>
                            <a:off x="839329" y="1177017"/>
                            <a:ext cx="1405728" cy="821402"/>
                          </a:xfrm>
                          <a:prstGeom prst="flowChartDecision">
                            <a:avLst/>
                          </a:prstGeom>
                          <a:solidFill>
                            <a:sysClr val="window" lastClr="CCE8CF"/>
                          </a:solidFill>
                          <a:ln w="12700" cap="flat" cmpd="sng" algn="ctr">
                            <a:solidFill>
                              <a:sysClr val="windowText" lastClr="000000"/>
                            </a:solidFill>
                            <a:prstDash val="solid"/>
                            <a:miter lim="800000"/>
                          </a:ln>
                          <a:effectLst/>
                        </wps:spPr>
                        <wps:txbx>
                          <w:txbxContent>
                            <w:p w:rsidR="004218B4" w:rsidRPr="00FD00B1" w:rsidRDefault="00343B8E">
                              <w:pPr>
                                <w:pStyle w:val="affff1"/>
                                <w:spacing w:line="0" w:lineRule="atLeast"/>
                                <w:jc w:val="center"/>
                              </w:pPr>
                              <w:r w:rsidRPr="00FD00B1">
                                <w:rPr>
                                  <w:rFonts w:ascii="Calibri" w:hint="eastAsia"/>
                                  <w:sz w:val="15"/>
                                  <w:szCs w:val="15"/>
                                </w:rPr>
                                <w:t>认定机构核对申报条件</w:t>
                              </w:r>
                            </w:p>
                          </w:txbxContent>
                        </wps:txbx>
                        <wps:bodyPr rot="0" spcFirstLastPara="0" vert="horz" wrap="square" lIns="91440" tIns="45720" rIns="91440" bIns="45720" numCol="1" spcCol="0" rtlCol="0" fromWordArt="0" anchor="ctr" anchorCtr="0" forceAA="0" compatLnSpc="1">
                          <a:noAutofit/>
                        </wps:bodyPr>
                      </wps:wsp>
                      <wps:wsp>
                        <wps:cNvPr id="97" name="矩形 15"/>
                        <wps:cNvSpPr/>
                        <wps:spPr>
                          <a:xfrm>
                            <a:off x="839328" y="655134"/>
                            <a:ext cx="1317019" cy="276213"/>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4218B4" w:rsidRPr="00FD00B1" w:rsidRDefault="00343B8E">
                              <w:pPr>
                                <w:pStyle w:val="affff1"/>
                                <w:spacing w:line="240" w:lineRule="atLeast"/>
                                <w:jc w:val="center"/>
                                <w:rPr>
                                  <w:sz w:val="15"/>
                                  <w:szCs w:val="15"/>
                                </w:rPr>
                              </w:pPr>
                              <w:r w:rsidRPr="00FD00B1">
                                <w:rPr>
                                  <w:rFonts w:hint="eastAsia"/>
                                  <w:sz w:val="15"/>
                                  <w:szCs w:val="15"/>
                                </w:rPr>
                                <w:t>现场报名递交纸质版材料</w:t>
                              </w:r>
                            </w:p>
                          </w:txbxContent>
                        </wps:txbx>
                        <wps:bodyPr rot="0" spcFirstLastPara="0" vert="horz" wrap="square" lIns="91440" tIns="45720" rIns="91440" bIns="45720" numCol="1" spcCol="0" rtlCol="0" fromWordArt="0" anchor="ctr" anchorCtr="0" forceAA="0" compatLnSpc="1">
                          <a:noAutofit/>
                        </wps:bodyPr>
                      </wps:wsp>
                      <wps:wsp>
                        <wps:cNvPr id="98" name="直接箭头连接符 16"/>
                        <wps:cNvCnPr/>
                        <wps:spPr bwMode="auto">
                          <a:xfrm>
                            <a:off x="1492263" y="400173"/>
                            <a:ext cx="0" cy="254961"/>
                          </a:xfrm>
                          <a:prstGeom prst="straightConnector1">
                            <a:avLst/>
                          </a:prstGeom>
                          <a:noFill/>
                          <a:ln w="9525">
                            <a:solidFill>
                              <a:srgbClr val="000000"/>
                            </a:solidFill>
                            <a:round/>
                            <a:tailEnd type="triangle"/>
                          </a:ln>
                        </wps:spPr>
                        <wps:bodyPr/>
                      </wps:wsp>
                      <wps:wsp>
                        <wps:cNvPr id="99" name="直接箭头连接符 19"/>
                        <wps:cNvCnPr/>
                        <wps:spPr bwMode="auto">
                          <a:xfrm>
                            <a:off x="1542187" y="1998419"/>
                            <a:ext cx="0" cy="355819"/>
                          </a:xfrm>
                          <a:prstGeom prst="straightConnector1">
                            <a:avLst/>
                          </a:prstGeom>
                          <a:noFill/>
                          <a:ln w="9525">
                            <a:solidFill>
                              <a:srgbClr val="000000"/>
                            </a:solidFill>
                            <a:round/>
                            <a:tailEnd type="triangle"/>
                          </a:ln>
                        </wps:spPr>
                        <wps:bodyPr/>
                      </wps:wsp>
                      <wps:wsp>
                        <wps:cNvPr id="100" name="直接连接符 29"/>
                        <wps:cNvCnPr/>
                        <wps:spPr bwMode="auto">
                          <a:xfrm>
                            <a:off x="498134" y="1587718"/>
                            <a:ext cx="341195" cy="0"/>
                          </a:xfrm>
                          <a:prstGeom prst="line">
                            <a:avLst/>
                          </a:prstGeom>
                          <a:noFill/>
                          <a:ln w="9525">
                            <a:solidFill>
                              <a:srgbClr val="000000"/>
                            </a:solidFill>
                            <a:round/>
                          </a:ln>
                        </wps:spPr>
                        <wps:bodyPr/>
                      </wps:wsp>
                      <wps:wsp>
                        <wps:cNvPr id="101" name="流程图: 终止 47"/>
                        <wps:cNvSpPr/>
                        <wps:spPr>
                          <a:xfrm>
                            <a:off x="105708" y="1839852"/>
                            <a:ext cx="781397" cy="318288"/>
                          </a:xfrm>
                          <a:prstGeom prst="flowChartTerminator">
                            <a:avLst/>
                          </a:prstGeom>
                          <a:noFill/>
                          <a:ln w="12700" cap="flat" cmpd="sng" algn="ctr">
                            <a:solidFill>
                              <a:sysClr val="windowText" lastClr="000000"/>
                            </a:solidFill>
                            <a:prstDash val="solid"/>
                            <a:miter lim="800000"/>
                          </a:ln>
                          <a:effectLst/>
                        </wps:spPr>
                        <wps:txbx>
                          <w:txbxContent>
                            <w:p w:rsidR="004218B4" w:rsidRDefault="00343B8E">
                              <w:pPr>
                                <w:pStyle w:val="affff1"/>
                                <w:spacing w:line="0" w:lineRule="atLeast"/>
                                <w:jc w:val="center"/>
                                <w:rPr>
                                  <w:rFonts w:ascii="Calibri"/>
                                  <w:sz w:val="15"/>
                                  <w:szCs w:val="15"/>
                                </w:rPr>
                              </w:pPr>
                              <w:r>
                                <w:rPr>
                                  <w:rFonts w:ascii="Calibri" w:hint="eastAsia"/>
                                  <w:sz w:val="15"/>
                                  <w:szCs w:val="15"/>
                                </w:rPr>
                                <w:t>终止申报</w:t>
                              </w:r>
                            </w:p>
                            <w:p w:rsidR="004218B4" w:rsidRDefault="004218B4">
                              <w:pPr>
                                <w:pStyle w:val="affff1"/>
                                <w:spacing w:line="0" w:lineRule="atLeast"/>
                                <w:jc w:val="center"/>
                              </w:pPr>
                            </w:p>
                            <w:p w:rsidR="004218B4" w:rsidRDefault="00343B8E">
                              <w:pPr>
                                <w:pStyle w:val="affff1"/>
                                <w:spacing w:line="200" w:lineRule="exact"/>
                                <w:jc w:val="center"/>
                              </w:pPr>
                              <w:r>
                                <w:rPr>
                                  <w:rFonts w:ascii="Calibri" w:hAnsi="Calibri"/>
                                  <w:color w:val="000000"/>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102" name="文本框 8"/>
                        <wps:cNvSpPr txBox="1"/>
                        <wps:spPr>
                          <a:xfrm>
                            <a:off x="321169" y="1296538"/>
                            <a:ext cx="518160" cy="288746"/>
                          </a:xfrm>
                          <a:prstGeom prst="rect">
                            <a:avLst/>
                          </a:prstGeom>
                          <a:noFill/>
                          <a:ln w="6350">
                            <a:noFill/>
                          </a:ln>
                        </wps:spPr>
                        <wps:txbx>
                          <w:txbxContent>
                            <w:p w:rsidR="004218B4" w:rsidRDefault="00343B8E">
                              <w:pPr>
                                <w:pStyle w:val="affff1"/>
                                <w:jc w:val="center"/>
                              </w:pPr>
                              <w:r>
                                <w:rPr>
                                  <w:rFonts w:ascii="Calibri" w:hint="eastAsia"/>
                                  <w:sz w:val="15"/>
                                  <w:szCs w:val="15"/>
                                </w:rPr>
                                <w:t>不符合</w:t>
                              </w:r>
                            </w:p>
                          </w:txbxContent>
                        </wps:txbx>
                        <wps:bodyPr rot="0" spcFirstLastPara="0" vert="horz" wrap="square" lIns="0" tIns="0" rIns="0" bIns="0" numCol="1" spcCol="0" rtlCol="0" fromWordArt="0" anchor="ctr" anchorCtr="0" forceAA="0" compatLnSpc="1">
                          <a:noAutofit/>
                        </wps:bodyPr>
                      </wps:wsp>
                      <wps:wsp>
                        <wps:cNvPr id="103" name="文本框 8"/>
                        <wps:cNvSpPr txBox="1"/>
                        <wps:spPr>
                          <a:xfrm>
                            <a:off x="1542187" y="1907987"/>
                            <a:ext cx="374650" cy="304374"/>
                          </a:xfrm>
                          <a:prstGeom prst="rect">
                            <a:avLst/>
                          </a:prstGeom>
                          <a:noFill/>
                          <a:ln w="6350">
                            <a:noFill/>
                          </a:ln>
                        </wps:spPr>
                        <wps:txbx>
                          <w:txbxContent>
                            <w:p w:rsidR="004218B4" w:rsidRDefault="00343B8E">
                              <w:pPr>
                                <w:pStyle w:val="affff1"/>
                                <w:jc w:val="center"/>
                              </w:pPr>
                              <w:r>
                                <w:rPr>
                                  <w:rFonts w:ascii="Calibri" w:hint="eastAsia"/>
                                  <w:sz w:val="15"/>
                                  <w:szCs w:val="15"/>
                                </w:rPr>
                                <w:t>符合</w:t>
                              </w:r>
                            </w:p>
                          </w:txbxContent>
                        </wps:txbx>
                        <wps:bodyPr rot="0" spcFirstLastPara="0" vert="horz" wrap="square" lIns="0" tIns="0" rIns="0" bIns="0" numCol="1" spcCol="0" rtlCol="0" fromWordArt="0" anchor="ctr" anchorCtr="0" forceAA="0" compatLnSpc="1">
                          <a:noAutofit/>
                        </wps:bodyPr>
                      </wps:wsp>
                      <wps:wsp>
                        <wps:cNvPr id="105" name="矩形 18"/>
                        <wps:cNvSpPr/>
                        <wps:spPr>
                          <a:xfrm>
                            <a:off x="934720" y="2901950"/>
                            <a:ext cx="1269365" cy="276225"/>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4218B4" w:rsidRPr="00FD00B1" w:rsidRDefault="00343B8E">
                              <w:pPr>
                                <w:pStyle w:val="affff1"/>
                                <w:spacing w:line="240" w:lineRule="atLeast"/>
                                <w:jc w:val="center"/>
                                <w:rPr>
                                  <w:sz w:val="15"/>
                                  <w:szCs w:val="15"/>
                                </w:rPr>
                              </w:pPr>
                              <w:r w:rsidRPr="00FD00B1">
                                <w:rPr>
                                  <w:rFonts w:hint="eastAsia"/>
                                  <w:sz w:val="15"/>
                                  <w:szCs w:val="15"/>
                                </w:rPr>
                                <w:t>领取准考证</w:t>
                              </w:r>
                            </w:p>
                          </w:txbxContent>
                        </wps:txbx>
                        <wps:bodyPr rot="0" spcFirstLastPara="0" vert="horz" wrap="square" lIns="91440" tIns="45720" rIns="91440" bIns="45720" numCol="1" spcCol="0" rtlCol="0" fromWordArt="0" anchor="ctr" anchorCtr="0" forceAA="0" compatLnSpc="1">
                          <a:noAutofit/>
                        </wps:bodyPr>
                      </wps:wsp>
                    </wpc:wpc>
                  </a:graphicData>
                </a:graphic>
              </wp:anchor>
            </w:drawing>
          </mc:Choice>
          <mc:Fallback>
            <w:pict>
              <v:group id="画布 89" o:spid="_x0000_s1043" editas="canvas" style="position:absolute;left:0;text-align:left;margin-left:109.9pt;margin-top:12.8pt;width:238pt;height:270.35pt;z-index:251663360" coordsize="30226,34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">
                <v:shape id="_x0000_s1044" type="#_x0000_t75" style="position:absolute;width:30226;height:34334;visibility:visible;mso-wrap-style:square">
                  <v:fill o:detectmouseclick="t"/>
                  <v:path o:connecttype="none"/>
                </v:shape>
                <v:rect id="矩形 6" o:spid="_x0000_s1045" style="position:absolute;left:8871;top:23542;width:12692;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rcDr8A&#10;AADbAAAADwAAAGRycy9kb3ducmV2LnhtbERPTYvCMBC9C/sfwix4s6l7EO0aZREWRPBg1T0PzWxT&#10;bCaliTX6681B8Ph438t1tK0YqPeNYwXTLAdBXDndcK3gdPydzEH4gKyxdUwK7uRhvfoYLbHQ7sYH&#10;GspQixTCvkAFJoSukNJXhiz6zHXEift3vcWQYF9L3eMthdtWfuX5TFpsODUY7GhjqLqUV6tg5x/X&#10;odJ+H00028X5L3+UfFFq/Bl/vkEEiuEtfrm3WsEirU9f0g+Qq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2twOvwAAANsAAAAPAAAAAAAAAAAAAAAAAJgCAABkcnMvZG93bnJl&#10;di54bWxQSwUGAAAAAAQABAD1AAAAhAMAAAAA&#10;" fillcolor="window" strokecolor="windowText" strokeweight="1pt">
                  <v:textbox>
                    <w:txbxContent>
                      <w:p w:rsidR="004218B4" w:rsidRDefault="00343B8E">
                        <w:pPr>
                          <w:pStyle w:val="affff1"/>
                          <w:spacing w:line="240" w:lineRule="atLeast"/>
                          <w:jc w:val="center"/>
                          <w:rPr>
                            <w:sz w:val="15"/>
                            <w:szCs w:val="15"/>
                          </w:rPr>
                        </w:pPr>
                        <w:r>
                          <w:rPr>
                            <w:rFonts w:hint="eastAsia"/>
                            <w:sz w:val="15"/>
                            <w:szCs w:val="15"/>
                          </w:rPr>
                          <w:t>缴费</w:t>
                        </w:r>
                      </w:p>
                    </w:txbxContent>
                  </v:textbox>
                </v:rect>
                <v:shape id="流程图: 终止 8" o:spid="_x0000_s1046" type="#_x0000_t116" style="position:absolute;left:10075;top:818;width:10118;height:3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Ok/cQA&#10;AADbAAAADwAAAGRycy9kb3ducmV2LnhtbESPQWvCQBSE74L/YXlCb2ZjqVKjq0ih1IMITSten9ln&#10;Npp9G7Krxn/vCoUeh5n5hpkvO1uLK7W+cqxglKQgiAunKy4V/P58Dt9B+ICssXZMCu7kYbno9+aY&#10;aXfjb7rmoRQRwj5DBSaEJpPSF4Ys+sQ1xNE7utZiiLItpW7xFuG2lq9pOpEWK44LBhv6MFSc84tV&#10;UG73ofjKc2824/PqsN+dJse3k1Ivg241AxGoC//hv/ZaK5iO4Pkl/g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TpP3EAAAA2wAAAA8AAAAAAAAAAAAAAAAAmAIAAGRycy9k&#10;b3ducmV2LnhtbFBLBQYAAAAABAAEAPUAAACJAwAAAAA=&#10;" filled="f" strokecolor="windowText" strokeweight="1pt">
                  <v:textbox>
                    <w:txbxContent>
                      <w:p w:rsidR="004218B4" w:rsidRPr="00FD00B1" w:rsidRDefault="00343B8E">
                        <w:pPr>
                          <w:pStyle w:val="affff1"/>
                          <w:spacing w:line="0" w:lineRule="atLeast"/>
                          <w:jc w:val="center"/>
                          <w:rPr>
                            <w:rFonts w:ascii="Calibri"/>
                            <w:sz w:val="15"/>
                            <w:szCs w:val="15"/>
                          </w:rPr>
                        </w:pPr>
                        <w:r w:rsidRPr="00FD00B1">
                          <w:rPr>
                            <w:rFonts w:ascii="Calibri" w:hint="eastAsia"/>
                            <w:sz w:val="15"/>
                            <w:szCs w:val="15"/>
                          </w:rPr>
                          <w:t>确定报考等级</w:t>
                        </w:r>
                      </w:p>
                      <w:p w:rsidR="004218B4" w:rsidRDefault="004218B4">
                        <w:pPr>
                          <w:pStyle w:val="affff1"/>
                          <w:spacing w:line="0" w:lineRule="atLeast"/>
                          <w:jc w:val="center"/>
                        </w:pPr>
                      </w:p>
                      <w:p w:rsidR="004218B4" w:rsidRDefault="00343B8E">
                        <w:pPr>
                          <w:pStyle w:val="affff1"/>
                          <w:spacing w:line="200" w:lineRule="exact"/>
                          <w:jc w:val="center"/>
                        </w:pPr>
                        <w:r>
                          <w:rPr>
                            <w:rFonts w:ascii="Calibri" w:hAnsi="Calibri"/>
                            <w:color w:val="000000"/>
                            <w:sz w:val="15"/>
                            <w:szCs w:val="15"/>
                          </w:rPr>
                          <w:t> </w:t>
                        </w:r>
                      </w:p>
                    </w:txbxContent>
                  </v:textbox>
                </v:shape>
                <v:shape id="直接箭头连接符 9" o:spid="_x0000_s1047" type="#_x0000_t32" style="position:absolute;left:14995;top:8819;width:0;height:2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直接箭头连接符 10" o:spid="_x0000_s1048" type="#_x0000_t32" style="position:absolute;left:5117;top:15877;width:0;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直接箭头连接符 13" o:spid="_x0000_s1049" type="#_x0000_t32" style="position:absolute;left:15307;top:26304;width:0;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type id="_x0000_t110" coordsize="21600,21600" o:spt="110" path="m10800,l,10800,10800,21600,21600,10800xe">
                  <v:stroke joinstyle="miter"/>
                  <v:path gradientshapeok="t" o:connecttype="rect" textboxrect="5400,5400,16200,16200"/>
                </v:shapetype>
                <v:shape id="流程图: 决策 14" o:spid="_x0000_s1050" type="#_x0000_t110" style="position:absolute;left:8393;top:11770;width:14057;height:8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H78cQA&#10;AADbAAAADwAAAGRycy9kb3ducmV2LnhtbESPX2vCQBDE3wv9DscWfKuXluKf6Cm2UJDSF436vOTW&#10;XDC3F3Ibjd++Vyj0cZiZ3zDL9eAbdaUu1oENvIwzUMRlsDVXBg7F5/MMVBRki01gMnCnCOvV48MS&#10;cxtuvKPrXiqVIBxzNOBE2lzrWDryGMehJU7eOXQeJcmu0rbDW4L7Rr9m2UR7rDktOGzpw1F52ffe&#10;wOVrttNTeXsXd+9Pm74tvqfHwpjR07BZgBIa5D/8195aA/MJ/H5JP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x+/HEAAAA2wAAAA8AAAAAAAAAAAAAAAAAmAIAAGRycy9k&#10;b3ducmV2LnhtbFBLBQYAAAAABAAEAPUAAACJAwAAAAA=&#10;" fillcolor="window" strokecolor="windowText" strokeweight="1pt">
                  <v:textbox>
                    <w:txbxContent>
                      <w:p w:rsidR="004218B4" w:rsidRPr="00FD00B1" w:rsidRDefault="00343B8E">
                        <w:pPr>
                          <w:pStyle w:val="affff1"/>
                          <w:spacing w:line="0" w:lineRule="atLeast"/>
                          <w:jc w:val="center"/>
                        </w:pPr>
                        <w:r w:rsidRPr="00FD00B1">
                          <w:rPr>
                            <w:rFonts w:ascii="Calibri" w:hint="eastAsia"/>
                            <w:sz w:val="15"/>
                            <w:szCs w:val="15"/>
                          </w:rPr>
                          <w:t>认定机构核对申报条件</w:t>
                        </w:r>
                      </w:p>
                    </w:txbxContent>
                  </v:textbox>
                </v:shape>
                <v:rect id="矩形 15" o:spid="_x0000_s1051" style="position:absolute;left:8393;top:6551;width:13170;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NEesMA&#10;AADbAAAADwAAAGRycy9kb3ducmV2LnhtbESPQWvCQBSE74L/YXlCb7qph7ambqQIggg9mKrnR/Y1&#10;G5J9G7Jr3Prr3UKhx2FmvmHWm2g7MdLgG8cKnhcZCOLK6YZrBaev3fwNhA/IGjvHpOCHPGyK6WSN&#10;uXY3PtJYhlokCPscFZgQ+lxKXxmy6BeuJ07etxsshiSHWuoBbwluO7nMshdpseG0YLCnraGqLa9W&#10;wcHfr2Ol/Wc00exX50t2L7lV6mkWP95BBIrhP/zX3msFq1f4/ZJ+gC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NEesMAAADbAAAADwAAAAAAAAAAAAAAAACYAgAAZHJzL2Rv&#10;d25yZXYueG1sUEsFBgAAAAAEAAQA9QAAAIgDAAAAAA==&#10;" fillcolor="window" strokecolor="windowText" strokeweight="1pt">
                  <v:textbox>
                    <w:txbxContent>
                      <w:p w:rsidR="004218B4" w:rsidRPr="00FD00B1" w:rsidRDefault="00343B8E">
                        <w:pPr>
                          <w:pStyle w:val="affff1"/>
                          <w:spacing w:line="240" w:lineRule="atLeast"/>
                          <w:jc w:val="center"/>
                          <w:rPr>
                            <w:sz w:val="15"/>
                            <w:szCs w:val="15"/>
                          </w:rPr>
                        </w:pPr>
                        <w:r w:rsidRPr="00FD00B1">
                          <w:rPr>
                            <w:rFonts w:hint="eastAsia"/>
                            <w:sz w:val="15"/>
                            <w:szCs w:val="15"/>
                          </w:rPr>
                          <w:t>现场报名递交纸质版材料</w:t>
                        </w:r>
                      </w:p>
                    </w:txbxContent>
                  </v:textbox>
                </v:rect>
                <v:shape id="直接箭头连接符 16" o:spid="_x0000_s1052" type="#_x0000_t32" style="position:absolute;left:14922;top:4001;width:0;height:2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直接箭头连接符 19" o:spid="_x0000_s1053" type="#_x0000_t32" style="position:absolute;left:15421;top:19984;width:0;height:35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line id="直接连接符 29" o:spid="_x0000_s1054" style="position:absolute;visibility:visible;mso-wrap-style:square" from="4981,15877" to="8393,15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shape id="流程图: 终止 47" o:spid="_x0000_s1055" type="#_x0000_t116" style="position:absolute;left:1057;top:18398;width:7814;height:3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d+b8MA&#10;AADcAAAADwAAAGRycy9kb3ducmV2LnhtbERPTWvCQBC9F/wPywi91U2KFYmuIQilHkqhUfE6Zsds&#10;THY2ZLea/vtuodDbPN7nrPPRduJGg28cK0hnCQjiyumGawWH/evTEoQPyBo7x6Tgmzzkm8nDGjPt&#10;7vxJtzLUIoawz1CBCaHPpPSVIYt+5nriyF3cYDFEONRSD3iP4baTz0mykBYbjg0Ge9oaqtryyyqo&#10;P06heitLb95f2uJ8Ol4Xl/lVqcfpWKxABBrDv/jPvdNxfpLC7zPx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d+b8MAAADcAAAADwAAAAAAAAAAAAAAAACYAgAAZHJzL2Rv&#10;d25yZXYueG1sUEsFBgAAAAAEAAQA9QAAAIgDAAAAAA==&#10;" filled="f" strokecolor="windowText" strokeweight="1pt">
                  <v:textbox>
                    <w:txbxContent>
                      <w:p w:rsidR="004218B4" w:rsidRDefault="00343B8E">
                        <w:pPr>
                          <w:pStyle w:val="affff1"/>
                          <w:spacing w:line="0" w:lineRule="atLeast"/>
                          <w:jc w:val="center"/>
                          <w:rPr>
                            <w:rFonts w:ascii="Calibri"/>
                            <w:sz w:val="15"/>
                            <w:szCs w:val="15"/>
                          </w:rPr>
                        </w:pPr>
                        <w:r>
                          <w:rPr>
                            <w:rFonts w:ascii="Calibri" w:hint="eastAsia"/>
                            <w:sz w:val="15"/>
                            <w:szCs w:val="15"/>
                          </w:rPr>
                          <w:t>终止申报</w:t>
                        </w:r>
                      </w:p>
                      <w:p w:rsidR="004218B4" w:rsidRDefault="004218B4">
                        <w:pPr>
                          <w:pStyle w:val="affff1"/>
                          <w:spacing w:line="0" w:lineRule="atLeast"/>
                          <w:jc w:val="center"/>
                        </w:pPr>
                      </w:p>
                      <w:p w:rsidR="004218B4" w:rsidRDefault="00343B8E">
                        <w:pPr>
                          <w:pStyle w:val="affff1"/>
                          <w:spacing w:line="200" w:lineRule="exact"/>
                          <w:jc w:val="center"/>
                        </w:pPr>
                        <w:r>
                          <w:rPr>
                            <w:rFonts w:ascii="Calibri" w:hAnsi="Calibri"/>
                            <w:color w:val="000000"/>
                            <w:sz w:val="15"/>
                            <w:szCs w:val="15"/>
                          </w:rPr>
                          <w:t> </w:t>
                        </w:r>
                      </w:p>
                    </w:txbxContent>
                  </v:textbox>
                </v:shape>
                <v:shapetype id="_x0000_t202" coordsize="21600,21600" o:spt="202" path="m,l,21600r21600,l21600,xe">
                  <v:stroke joinstyle="miter"/>
                  <v:path gradientshapeok="t" o:connecttype="rect"/>
                </v:shapetype>
                <v:shape id="文本框 8" o:spid="_x0000_s1056" type="#_x0000_t202" style="position:absolute;left:3211;top:12965;width:5182;height:2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Ges8MA&#10;AADcAAAADwAAAGRycy9kb3ducmV2LnhtbERPS2rDMBDdB3oHMYXuEjlelOJGCaXQ1C0kELsHGKyJ&#10;5dgaGUu13dtHhUB283jf2exm24mRBt84VrBeJSCIK6cbrhX8lB/LFxA+IGvsHJOCP/Kw2z4sNphp&#10;N/GJxiLUIoawz1CBCaHPpPSVIYt+5XriyJ3dYDFEONRSDzjFcNvJNEmepcWGY4PBnt4NVW3xaxXs&#10;m/O6PI5t3Zv263P/nR8u+SUo9fQ4v72CCDSHu/jmznWcn6Tw/0y8QG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Ges8MAAADcAAAADwAAAAAAAAAAAAAAAACYAgAAZHJzL2Rv&#10;d25yZXYueG1sUEsFBgAAAAAEAAQA9QAAAIgDAAAAAA==&#10;" filled="f" stroked="f" strokeweight=".5pt">
                  <v:textbox inset="0,0,0,0">
                    <w:txbxContent>
                      <w:p w:rsidR="004218B4" w:rsidRDefault="00343B8E">
                        <w:pPr>
                          <w:pStyle w:val="affff1"/>
                          <w:jc w:val="center"/>
                        </w:pPr>
                        <w:r>
                          <w:rPr>
                            <w:rFonts w:ascii="Calibri" w:hint="eastAsia"/>
                            <w:sz w:val="15"/>
                            <w:szCs w:val="15"/>
                          </w:rPr>
                          <w:t>不符合</w:t>
                        </w:r>
                      </w:p>
                    </w:txbxContent>
                  </v:textbox>
                </v:shape>
                <v:shape id="文本框 8" o:spid="_x0000_s1057" type="#_x0000_t202" style="position:absolute;left:15421;top:19079;width:3747;height:30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07KMMA&#10;AADcAAAADwAAAGRycy9kb3ducmV2LnhtbERP3WrCMBS+F/YO4Qi701QHQ2qjiDDtBhNW9wCH5rSp&#10;bU5Kk9Xu7ZfBYHfn4/s92X6ynRhp8I1jBatlAoK4dLrhWsHn9WWxAeEDssbOMSn4Jg/73cMsw1S7&#10;O3/QWIRaxBD2KSowIfSplL40ZNEvXU8cucoNFkOEQy31gPcYbju5TpJnabHh2GCwp6Ohsi2+rIJT&#10;U62ul7Gte9O+nk9v+fstvwWlHufTYQsi0BT+xX/uXMf5yRP8PhMv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07KMMAAADcAAAADwAAAAAAAAAAAAAAAACYAgAAZHJzL2Rv&#10;d25yZXYueG1sUEsFBgAAAAAEAAQA9QAAAIgDAAAAAA==&#10;" filled="f" stroked="f" strokeweight=".5pt">
                  <v:textbox inset="0,0,0,0">
                    <w:txbxContent>
                      <w:p w:rsidR="004218B4" w:rsidRDefault="00343B8E">
                        <w:pPr>
                          <w:pStyle w:val="affff1"/>
                          <w:jc w:val="center"/>
                        </w:pPr>
                        <w:r>
                          <w:rPr>
                            <w:rFonts w:ascii="Calibri" w:hint="eastAsia"/>
                            <w:sz w:val="15"/>
                            <w:szCs w:val="15"/>
                          </w:rPr>
                          <w:t>符合</w:t>
                        </w:r>
                      </w:p>
                    </w:txbxContent>
                  </v:textbox>
                </v:shape>
                <v:rect id="矩形 18" o:spid="_x0000_s1058" style="position:absolute;left:9347;top:29019;width:12693;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jJRcEA&#10;AADcAAAADwAAAGRycy9kb3ducmV2LnhtbERPTWsCMRC9F/ofwhR66yYWKro1igiCFHro2noeNtPN&#10;4maybOKa+usbQfA2j/c5i1VynRhpCK1nDZNCgSCuvWm50fC9377MQISIbLDzTBr+KMBq+fiwwNL4&#10;M3/RWMVG5BAOJWqwMfallKG25DAUvifO3K8fHMYMh0aaAc853HXyVampdNhybrDY08ZSfaxOTsNH&#10;uJzG2oTPZJPdzX8O6lLxUevnp7R+BxEpxbv45t6ZPF+9wfWZfIF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yUXBAAAA3AAAAA8AAAAAAAAAAAAAAAAAmAIAAGRycy9kb3du&#10;cmV2LnhtbFBLBQYAAAAABAAEAPUAAACGAwAAAAA=&#10;" fillcolor="window" strokecolor="windowText" strokeweight="1pt">
                  <v:textbox>
                    <w:txbxContent>
                      <w:p w:rsidR="004218B4" w:rsidRPr="00FD00B1" w:rsidRDefault="00343B8E">
                        <w:pPr>
                          <w:pStyle w:val="affff1"/>
                          <w:spacing w:line="240" w:lineRule="atLeast"/>
                          <w:jc w:val="center"/>
                          <w:rPr>
                            <w:sz w:val="15"/>
                            <w:szCs w:val="15"/>
                          </w:rPr>
                        </w:pPr>
                        <w:r w:rsidRPr="00FD00B1">
                          <w:rPr>
                            <w:rFonts w:hint="eastAsia"/>
                            <w:sz w:val="15"/>
                            <w:szCs w:val="15"/>
                          </w:rPr>
                          <w:t>领取准考证</w:t>
                        </w:r>
                      </w:p>
                    </w:txbxContent>
                  </v:textbox>
                </v:rect>
                <w10:wrap type="topAndBottom"/>
              </v:group>
            </w:pict>
          </mc:Fallback>
        </mc:AlternateContent>
      </w:r>
    </w:p>
    <w:p w:rsidR="004218B4" w:rsidRDefault="00343B8E" w:rsidP="00FD00B1">
      <w:pPr>
        <w:pStyle w:val="af9"/>
        <w:spacing w:before="120" w:after="120"/>
      </w:pPr>
      <w:r>
        <w:rPr>
          <w:rFonts w:hint="eastAsia"/>
        </w:rPr>
        <w:t>申报认定流程</w:t>
      </w:r>
    </w:p>
    <w:p w:rsidR="000349B0" w:rsidRPr="000349B0" w:rsidRDefault="000349B0" w:rsidP="000349B0">
      <w:pPr>
        <w:pStyle w:val="affffffffff4"/>
      </w:pPr>
      <w:bookmarkStart w:id="151" w:name="OLE_LINK21"/>
      <w:r w:rsidRPr="000349B0">
        <w:rPr>
          <w:rFonts w:hint="eastAsia"/>
        </w:rPr>
        <w:t>全国性社会培训评价组织驻</w:t>
      </w:r>
      <w:r>
        <w:rPr>
          <w:rFonts w:hint="eastAsia"/>
        </w:rPr>
        <w:t>地方</w:t>
      </w:r>
      <w:r w:rsidRPr="000349B0">
        <w:rPr>
          <w:rFonts w:hint="eastAsia"/>
        </w:rPr>
        <w:t>分支机构、部门行业社会培训评价组织驻</w:t>
      </w:r>
      <w:r>
        <w:rPr>
          <w:rFonts w:hint="eastAsia"/>
        </w:rPr>
        <w:t>地方</w:t>
      </w:r>
      <w:r w:rsidRPr="000349B0">
        <w:rPr>
          <w:rFonts w:hint="eastAsia"/>
        </w:rPr>
        <w:t>分支机构</w:t>
      </w:r>
      <w:bookmarkEnd w:id="151"/>
      <w:r w:rsidRPr="000349B0">
        <w:rPr>
          <w:rFonts w:hint="eastAsia"/>
        </w:rPr>
        <w:t>报考人申报认定流程见图A.</w:t>
      </w:r>
      <w:r>
        <w:rPr>
          <w:rFonts w:hint="eastAsia"/>
        </w:rPr>
        <w:t>2。</w:t>
      </w:r>
    </w:p>
    <w:p w:rsidR="004218B4" w:rsidRDefault="00343B8E" w:rsidP="00FA3EB8">
      <w:pPr>
        <w:pStyle w:val="afffff0"/>
        <w:ind w:firstLineChars="0" w:firstLine="0"/>
      </w:pPr>
      <w:r>
        <w:rPr>
          <w:rFonts w:hint="eastAsia"/>
          <w:noProof/>
        </w:rPr>
        <w:lastRenderedPageBreak/>
        <mc:AlternateContent>
          <mc:Choice Requires="wpc">
            <w:drawing>
              <wp:anchor distT="0" distB="0" distL="114300" distR="114300" simplePos="0" relativeHeight="251662336" behindDoc="0" locked="0" layoutInCell="1" allowOverlap="1" wp14:anchorId="3698F05E" wp14:editId="244A235C">
                <wp:simplePos x="0" y="0"/>
                <wp:positionH relativeFrom="column">
                  <wp:posOffset>1520190</wp:posOffset>
                </wp:positionH>
                <wp:positionV relativeFrom="paragraph">
                  <wp:posOffset>1270</wp:posOffset>
                </wp:positionV>
                <wp:extent cx="3022600" cy="4021455"/>
                <wp:effectExtent l="0" t="0" r="0" b="0"/>
                <wp:wrapTopAndBottom/>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 name="矩形 6"/>
                        <wps:cNvSpPr/>
                        <wps:spPr>
                          <a:xfrm>
                            <a:off x="887105" y="2354238"/>
                            <a:ext cx="1269242" cy="276213"/>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4218B4" w:rsidRDefault="00343B8E">
                              <w:pPr>
                                <w:pStyle w:val="affff1"/>
                                <w:spacing w:line="240" w:lineRule="atLeast"/>
                                <w:jc w:val="center"/>
                                <w:rPr>
                                  <w:sz w:val="15"/>
                                  <w:szCs w:val="15"/>
                                </w:rPr>
                              </w:pPr>
                              <w:r>
                                <w:rPr>
                                  <w:rFonts w:hint="eastAsia"/>
                                  <w:sz w:val="15"/>
                                  <w:szCs w:val="15"/>
                                </w:rPr>
                                <w:t>缴费</w:t>
                              </w:r>
                            </w:p>
                          </w:txbxContent>
                        </wps:txbx>
                        <wps:bodyPr rot="0" spcFirstLastPara="0" vert="horz" wrap="square" lIns="91440" tIns="45720" rIns="91440" bIns="45720" numCol="1" spcCol="0" rtlCol="0" fromWordArt="0" anchor="ctr" anchorCtr="0" forceAA="0" compatLnSpc="1">
                          <a:noAutofit/>
                        </wps:bodyPr>
                      </wps:wsp>
                      <wps:wsp>
                        <wps:cNvPr id="74" name="流程图: 终止 8"/>
                        <wps:cNvSpPr/>
                        <wps:spPr>
                          <a:xfrm>
                            <a:off x="1007533" y="81886"/>
                            <a:ext cx="1011767" cy="318288"/>
                          </a:xfrm>
                          <a:prstGeom prst="flowChartTerminator">
                            <a:avLst/>
                          </a:prstGeom>
                          <a:noFill/>
                          <a:ln w="12700" cap="flat" cmpd="sng" algn="ctr">
                            <a:solidFill>
                              <a:sysClr val="windowText" lastClr="000000"/>
                            </a:solidFill>
                            <a:prstDash val="solid"/>
                            <a:miter lim="800000"/>
                          </a:ln>
                          <a:effectLst/>
                        </wps:spPr>
                        <wps:txbx>
                          <w:txbxContent>
                            <w:p w:rsidR="004218B4" w:rsidRDefault="00343B8E">
                              <w:pPr>
                                <w:pStyle w:val="affff1"/>
                                <w:spacing w:line="0" w:lineRule="atLeast"/>
                                <w:jc w:val="center"/>
                                <w:rPr>
                                  <w:rFonts w:ascii="Calibri"/>
                                  <w:sz w:val="15"/>
                                  <w:szCs w:val="15"/>
                                </w:rPr>
                              </w:pPr>
                              <w:r>
                                <w:rPr>
                                  <w:rFonts w:ascii="Calibri" w:hint="eastAsia"/>
                                  <w:sz w:val="15"/>
                                  <w:szCs w:val="15"/>
                                </w:rPr>
                                <w:t>确定报考等级</w:t>
                              </w:r>
                            </w:p>
                            <w:p w:rsidR="004218B4" w:rsidRDefault="004218B4">
                              <w:pPr>
                                <w:pStyle w:val="affff1"/>
                                <w:spacing w:line="0" w:lineRule="atLeast"/>
                                <w:jc w:val="center"/>
                              </w:pPr>
                            </w:p>
                            <w:p w:rsidR="004218B4" w:rsidRDefault="00343B8E">
                              <w:pPr>
                                <w:pStyle w:val="affff1"/>
                                <w:spacing w:line="200" w:lineRule="exact"/>
                                <w:jc w:val="center"/>
                              </w:pPr>
                              <w:r>
                                <w:rPr>
                                  <w:rFonts w:ascii="Calibri" w:hAnsi="Calibri"/>
                                  <w:color w:val="000000"/>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75" name="直接箭头连接符 9"/>
                        <wps:cNvCnPr/>
                        <wps:spPr bwMode="auto">
                          <a:xfrm>
                            <a:off x="1499596" y="881989"/>
                            <a:ext cx="0" cy="254961"/>
                          </a:xfrm>
                          <a:prstGeom prst="straightConnector1">
                            <a:avLst/>
                          </a:prstGeom>
                          <a:noFill/>
                          <a:ln w="9525">
                            <a:solidFill>
                              <a:srgbClr val="000000"/>
                            </a:solidFill>
                            <a:round/>
                            <a:tailEnd type="triangle"/>
                          </a:ln>
                        </wps:spPr>
                        <wps:bodyPr/>
                      </wps:wsp>
                      <wps:wsp>
                        <wps:cNvPr id="76" name="直接箭头连接符 10"/>
                        <wps:cNvCnPr/>
                        <wps:spPr bwMode="auto">
                          <a:xfrm>
                            <a:off x="511772" y="1587718"/>
                            <a:ext cx="0" cy="254635"/>
                          </a:xfrm>
                          <a:prstGeom prst="straightConnector1">
                            <a:avLst/>
                          </a:prstGeom>
                          <a:noFill/>
                          <a:ln w="9525">
                            <a:solidFill>
                              <a:srgbClr val="000000"/>
                            </a:solidFill>
                            <a:round/>
                            <a:tailEnd type="triangle"/>
                          </a:ln>
                        </wps:spPr>
                        <wps:bodyPr/>
                      </wps:wsp>
                      <wps:wsp>
                        <wps:cNvPr id="77" name="流程图: 终止 12"/>
                        <wps:cNvSpPr/>
                        <wps:spPr>
                          <a:xfrm>
                            <a:off x="887105" y="2885086"/>
                            <a:ext cx="1269242" cy="338032"/>
                          </a:xfrm>
                          <a:prstGeom prst="flowChartTerminator">
                            <a:avLst/>
                          </a:prstGeom>
                          <a:noFill/>
                          <a:ln w="12700" cap="flat" cmpd="sng" algn="ctr">
                            <a:solidFill>
                              <a:sysClr val="windowText" lastClr="000000"/>
                            </a:solidFill>
                            <a:prstDash val="solid"/>
                            <a:miter lim="800000"/>
                          </a:ln>
                          <a:effectLst/>
                        </wps:spPr>
                        <wps:txbx>
                          <w:txbxContent>
                            <w:p w:rsidR="004218B4" w:rsidRDefault="00343B8E">
                              <w:pPr>
                                <w:pStyle w:val="affff1"/>
                                <w:spacing w:line="0" w:lineRule="atLeast"/>
                                <w:jc w:val="center"/>
                              </w:pPr>
                              <w:r>
                                <w:rPr>
                                  <w:rFonts w:ascii="Calibri" w:hint="eastAsia"/>
                                  <w:sz w:val="15"/>
                                  <w:szCs w:val="15"/>
                                </w:rPr>
                                <w:t>现场提交纸质材料</w:t>
                              </w:r>
                            </w:p>
                            <w:p w:rsidR="004218B4" w:rsidRDefault="00343B8E">
                              <w:pPr>
                                <w:pStyle w:val="affff1"/>
                                <w:jc w:val="center"/>
                              </w:pPr>
                              <w:r>
                                <w:rPr>
                                  <w:rFonts w:hint="eastAsia"/>
                                </w:rPr>
                                <w:t> </w:t>
                              </w:r>
                            </w:p>
                            <w:p w:rsidR="004218B4" w:rsidRDefault="00343B8E">
                              <w:pPr>
                                <w:pStyle w:val="affff1"/>
                                <w:spacing w:line="200" w:lineRule="exact"/>
                                <w:jc w:val="center"/>
                              </w:pPr>
                              <w:r>
                                <w:rPr>
                                  <w:rFonts w:ascii="Calibri" w:hAnsi="Calibri"/>
                                  <w:color w:val="000000"/>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78" name="直接箭头连接符 13"/>
                        <wps:cNvCnPr/>
                        <wps:spPr bwMode="auto">
                          <a:xfrm>
                            <a:off x="1530776" y="2630451"/>
                            <a:ext cx="0" cy="254635"/>
                          </a:xfrm>
                          <a:prstGeom prst="straightConnector1">
                            <a:avLst/>
                          </a:prstGeom>
                          <a:noFill/>
                          <a:ln w="9525">
                            <a:solidFill>
                              <a:srgbClr val="000000"/>
                            </a:solidFill>
                            <a:round/>
                            <a:tailEnd type="triangle"/>
                          </a:ln>
                        </wps:spPr>
                        <wps:bodyPr/>
                      </wps:wsp>
                      <wps:wsp>
                        <wps:cNvPr id="79" name="流程图: 决策 14"/>
                        <wps:cNvSpPr/>
                        <wps:spPr>
                          <a:xfrm>
                            <a:off x="839329" y="1177017"/>
                            <a:ext cx="1405728" cy="821402"/>
                          </a:xfrm>
                          <a:prstGeom prst="flowChartDecision">
                            <a:avLst/>
                          </a:prstGeom>
                          <a:solidFill>
                            <a:sysClr val="window" lastClr="CCE8CF"/>
                          </a:solidFill>
                          <a:ln w="12700" cap="flat" cmpd="sng" algn="ctr">
                            <a:solidFill>
                              <a:sysClr val="windowText" lastClr="000000"/>
                            </a:solidFill>
                            <a:prstDash val="solid"/>
                            <a:miter lim="800000"/>
                          </a:ln>
                          <a:effectLst/>
                        </wps:spPr>
                        <wps:txbx>
                          <w:txbxContent>
                            <w:p w:rsidR="004218B4" w:rsidRDefault="00343B8E">
                              <w:pPr>
                                <w:pStyle w:val="affff1"/>
                                <w:spacing w:line="0" w:lineRule="atLeast"/>
                                <w:jc w:val="center"/>
                              </w:pPr>
                              <w:r>
                                <w:rPr>
                                  <w:rFonts w:ascii="Calibri" w:hint="eastAsia"/>
                                  <w:sz w:val="15"/>
                                  <w:szCs w:val="15"/>
                                </w:rPr>
                                <w:t>认定机构核对申报条件</w:t>
                              </w:r>
                            </w:p>
                          </w:txbxContent>
                        </wps:txbx>
                        <wps:bodyPr rot="0" spcFirstLastPara="0" vert="horz" wrap="square" lIns="91440" tIns="45720" rIns="91440" bIns="45720" numCol="1" spcCol="0" rtlCol="0" fromWordArt="0" anchor="ctr" anchorCtr="0" forceAA="0" compatLnSpc="1">
                          <a:noAutofit/>
                        </wps:bodyPr>
                      </wps:wsp>
                      <wps:wsp>
                        <wps:cNvPr id="80" name="矩形 15"/>
                        <wps:cNvSpPr/>
                        <wps:spPr>
                          <a:xfrm>
                            <a:off x="839328" y="655134"/>
                            <a:ext cx="1317019" cy="276213"/>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4218B4" w:rsidRDefault="00343B8E">
                              <w:pPr>
                                <w:pStyle w:val="affff1"/>
                                <w:spacing w:line="240" w:lineRule="atLeast"/>
                                <w:jc w:val="center"/>
                                <w:rPr>
                                  <w:sz w:val="15"/>
                                  <w:szCs w:val="15"/>
                                </w:rPr>
                              </w:pPr>
                              <w:r w:rsidRPr="000349B0">
                                <w:rPr>
                                  <w:rFonts w:hint="eastAsia"/>
                                  <w:sz w:val="15"/>
                                  <w:szCs w:val="15"/>
                                </w:rPr>
                                <w:t>民政行业登录一体化平台</w:t>
                              </w:r>
                              <w:r>
                                <w:rPr>
                                  <w:rFonts w:hint="eastAsia"/>
                                  <w:sz w:val="15"/>
                                  <w:szCs w:val="15"/>
                                </w:rPr>
                                <w:t>报名</w:t>
                              </w:r>
                            </w:p>
                          </w:txbxContent>
                        </wps:txbx>
                        <wps:bodyPr rot="0" spcFirstLastPara="0" vert="horz" wrap="square" lIns="91440" tIns="45720" rIns="91440" bIns="45720" numCol="1" spcCol="0" rtlCol="0" fromWordArt="0" anchor="ctr" anchorCtr="0" forceAA="0" compatLnSpc="1">
                          <a:noAutofit/>
                        </wps:bodyPr>
                      </wps:wsp>
                      <wps:wsp>
                        <wps:cNvPr id="81" name="直接箭头连接符 16"/>
                        <wps:cNvCnPr/>
                        <wps:spPr bwMode="auto">
                          <a:xfrm>
                            <a:off x="1492263" y="400173"/>
                            <a:ext cx="0" cy="254961"/>
                          </a:xfrm>
                          <a:prstGeom prst="straightConnector1">
                            <a:avLst/>
                          </a:prstGeom>
                          <a:noFill/>
                          <a:ln w="9525">
                            <a:solidFill>
                              <a:srgbClr val="000000"/>
                            </a:solidFill>
                            <a:round/>
                            <a:tailEnd type="triangle"/>
                          </a:ln>
                        </wps:spPr>
                        <wps:bodyPr/>
                      </wps:wsp>
                      <wps:wsp>
                        <wps:cNvPr id="82" name="直接箭头连接符 19"/>
                        <wps:cNvCnPr/>
                        <wps:spPr bwMode="auto">
                          <a:xfrm>
                            <a:off x="1542187" y="1998419"/>
                            <a:ext cx="0" cy="355819"/>
                          </a:xfrm>
                          <a:prstGeom prst="straightConnector1">
                            <a:avLst/>
                          </a:prstGeom>
                          <a:noFill/>
                          <a:ln w="9525">
                            <a:solidFill>
                              <a:srgbClr val="000000"/>
                            </a:solidFill>
                            <a:round/>
                            <a:tailEnd type="triangle"/>
                          </a:ln>
                        </wps:spPr>
                        <wps:bodyPr/>
                      </wps:wsp>
                      <wps:wsp>
                        <wps:cNvPr id="83" name="直接连接符 29"/>
                        <wps:cNvCnPr/>
                        <wps:spPr bwMode="auto">
                          <a:xfrm>
                            <a:off x="498134" y="1587718"/>
                            <a:ext cx="341195" cy="0"/>
                          </a:xfrm>
                          <a:prstGeom prst="line">
                            <a:avLst/>
                          </a:prstGeom>
                          <a:noFill/>
                          <a:ln w="9525">
                            <a:solidFill>
                              <a:srgbClr val="000000"/>
                            </a:solidFill>
                            <a:round/>
                          </a:ln>
                        </wps:spPr>
                        <wps:bodyPr/>
                      </wps:wsp>
                      <wps:wsp>
                        <wps:cNvPr id="84" name="流程图: 终止 47"/>
                        <wps:cNvSpPr/>
                        <wps:spPr>
                          <a:xfrm>
                            <a:off x="105708" y="1839852"/>
                            <a:ext cx="781397" cy="318288"/>
                          </a:xfrm>
                          <a:prstGeom prst="flowChartTerminator">
                            <a:avLst/>
                          </a:prstGeom>
                          <a:noFill/>
                          <a:ln w="12700" cap="flat" cmpd="sng" algn="ctr">
                            <a:solidFill>
                              <a:sysClr val="windowText" lastClr="000000"/>
                            </a:solidFill>
                            <a:prstDash val="solid"/>
                            <a:miter lim="800000"/>
                          </a:ln>
                          <a:effectLst/>
                        </wps:spPr>
                        <wps:txbx>
                          <w:txbxContent>
                            <w:p w:rsidR="004218B4" w:rsidRDefault="00343B8E">
                              <w:pPr>
                                <w:pStyle w:val="affff1"/>
                                <w:spacing w:line="0" w:lineRule="atLeast"/>
                                <w:jc w:val="center"/>
                                <w:rPr>
                                  <w:rFonts w:ascii="Calibri"/>
                                  <w:sz w:val="15"/>
                                  <w:szCs w:val="15"/>
                                </w:rPr>
                              </w:pPr>
                              <w:r>
                                <w:rPr>
                                  <w:rFonts w:ascii="Calibri" w:hint="eastAsia"/>
                                  <w:sz w:val="15"/>
                                  <w:szCs w:val="15"/>
                                </w:rPr>
                                <w:t>终止申报</w:t>
                              </w:r>
                            </w:p>
                            <w:p w:rsidR="004218B4" w:rsidRDefault="004218B4">
                              <w:pPr>
                                <w:pStyle w:val="affff1"/>
                                <w:spacing w:line="0" w:lineRule="atLeast"/>
                                <w:jc w:val="center"/>
                              </w:pPr>
                            </w:p>
                            <w:p w:rsidR="004218B4" w:rsidRDefault="00343B8E">
                              <w:pPr>
                                <w:pStyle w:val="affff1"/>
                                <w:spacing w:line="200" w:lineRule="exact"/>
                                <w:jc w:val="center"/>
                              </w:pPr>
                              <w:r>
                                <w:rPr>
                                  <w:rFonts w:ascii="Calibri" w:hAnsi="Calibri"/>
                                  <w:color w:val="000000"/>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85" name="文本框 8"/>
                        <wps:cNvSpPr txBox="1"/>
                        <wps:spPr>
                          <a:xfrm>
                            <a:off x="321169" y="1296538"/>
                            <a:ext cx="518160" cy="288746"/>
                          </a:xfrm>
                          <a:prstGeom prst="rect">
                            <a:avLst/>
                          </a:prstGeom>
                          <a:noFill/>
                          <a:ln w="6350">
                            <a:noFill/>
                          </a:ln>
                        </wps:spPr>
                        <wps:txbx>
                          <w:txbxContent>
                            <w:p w:rsidR="004218B4" w:rsidRDefault="00343B8E">
                              <w:pPr>
                                <w:pStyle w:val="affff1"/>
                                <w:jc w:val="center"/>
                              </w:pPr>
                              <w:r>
                                <w:rPr>
                                  <w:rFonts w:ascii="Calibri" w:hint="eastAsia"/>
                                  <w:sz w:val="15"/>
                                  <w:szCs w:val="15"/>
                                </w:rPr>
                                <w:t>不符合</w:t>
                              </w:r>
                            </w:p>
                          </w:txbxContent>
                        </wps:txbx>
                        <wps:bodyPr rot="0" spcFirstLastPara="0" vert="horz" wrap="square" lIns="0" tIns="0" rIns="0" bIns="0" numCol="1" spcCol="0" rtlCol="0" fromWordArt="0" anchor="ctr" anchorCtr="0" forceAA="0" compatLnSpc="1">
                          <a:noAutofit/>
                        </wps:bodyPr>
                      </wps:wsp>
                      <wps:wsp>
                        <wps:cNvPr id="86" name="文本框 8"/>
                        <wps:cNvSpPr txBox="1"/>
                        <wps:spPr>
                          <a:xfrm>
                            <a:off x="1542187" y="1907987"/>
                            <a:ext cx="374650" cy="304374"/>
                          </a:xfrm>
                          <a:prstGeom prst="rect">
                            <a:avLst/>
                          </a:prstGeom>
                          <a:noFill/>
                          <a:ln w="6350">
                            <a:noFill/>
                          </a:ln>
                        </wps:spPr>
                        <wps:txbx>
                          <w:txbxContent>
                            <w:p w:rsidR="004218B4" w:rsidRDefault="00343B8E">
                              <w:pPr>
                                <w:pStyle w:val="affff1"/>
                                <w:jc w:val="center"/>
                              </w:pPr>
                              <w:r>
                                <w:rPr>
                                  <w:rFonts w:ascii="Calibri" w:hint="eastAsia"/>
                                  <w:sz w:val="15"/>
                                  <w:szCs w:val="15"/>
                                </w:rPr>
                                <w:t>符合</w:t>
                              </w:r>
                            </w:p>
                          </w:txbxContent>
                        </wps:txbx>
                        <wps:bodyPr rot="0" spcFirstLastPara="0" vert="horz" wrap="square" lIns="0" tIns="0" rIns="0" bIns="0" numCol="1" spcCol="0" rtlCol="0" fromWordArt="0" anchor="ctr" anchorCtr="0" forceAA="0" compatLnSpc="1">
                          <a:noAutofit/>
                        </wps:bodyPr>
                      </wps:wsp>
                      <wps:wsp>
                        <wps:cNvPr id="87" name="直接箭头连接符 17"/>
                        <wps:cNvCnPr/>
                        <wps:spPr bwMode="auto">
                          <a:xfrm>
                            <a:off x="1524000" y="3248025"/>
                            <a:ext cx="0" cy="254635"/>
                          </a:xfrm>
                          <a:prstGeom prst="straightConnector1">
                            <a:avLst/>
                          </a:prstGeom>
                          <a:noFill/>
                          <a:ln w="9525">
                            <a:solidFill>
                              <a:srgbClr val="000000"/>
                            </a:solidFill>
                            <a:round/>
                            <a:tailEnd type="triangle"/>
                          </a:ln>
                        </wps:spPr>
                        <wps:bodyPr/>
                      </wps:wsp>
                      <wps:wsp>
                        <wps:cNvPr id="88" name="矩形 18"/>
                        <wps:cNvSpPr/>
                        <wps:spPr>
                          <a:xfrm>
                            <a:off x="879475" y="3538855"/>
                            <a:ext cx="1269365" cy="276225"/>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4218B4" w:rsidRPr="000349B0" w:rsidRDefault="00343B8E">
                              <w:pPr>
                                <w:pStyle w:val="affff1"/>
                                <w:spacing w:line="240" w:lineRule="atLeast"/>
                                <w:jc w:val="center"/>
                                <w:rPr>
                                  <w:sz w:val="15"/>
                                  <w:szCs w:val="15"/>
                                </w:rPr>
                              </w:pPr>
                              <w:r w:rsidRPr="000349B0">
                                <w:rPr>
                                  <w:rFonts w:hint="eastAsia"/>
                                  <w:sz w:val="15"/>
                                  <w:szCs w:val="15"/>
                                </w:rPr>
                                <w:t>领取准考证</w:t>
                              </w:r>
                            </w:p>
                          </w:txbxContent>
                        </wps:txbx>
                        <wps:bodyPr rot="0" spcFirstLastPara="0" vert="horz" wrap="square" lIns="91440" tIns="45720" rIns="91440" bIns="45720" numCol="1" spcCol="0" rtlCol="0" fromWordArt="0" anchor="ctr" anchorCtr="0" forceAA="0" compatLnSpc="1">
                          <a:noAutofit/>
                        </wps:bodyPr>
                      </wps:wsp>
                    </wpc:wpc>
                  </a:graphicData>
                </a:graphic>
                <wp14:sizeRelV relativeFrom="margin">
                  <wp14:pctHeight>0</wp14:pctHeight>
                </wp14:sizeRelV>
              </wp:anchor>
            </w:drawing>
          </mc:Choice>
          <mc:Fallback>
            <w:pict>
              <v:group id="画布 21" o:spid="_x0000_s1059" editas="canvas" style="position:absolute;left:0;text-align:left;margin-left:119.7pt;margin-top:.1pt;width:238pt;height:316.65pt;z-index:251662336;mso-height-relative:margin" coordsize="30226,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">
                <v:shape id="_x0000_s1060" type="#_x0000_t75" style="position:absolute;width:30226;height:40214;visibility:visible;mso-wrap-style:square">
                  <v:fill o:detectmouseclick="t"/>
                  <v:path o:connecttype="none"/>
                </v:shape>
                <v:rect id="矩形 6" o:spid="_x0000_s1061" style="position:absolute;left:8871;top:23542;width:12692;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gBGMMA&#10;AADbAAAADwAAAGRycy9kb3ducmV2LnhtbESPQWvCQBSE7wX/w/IEb3WjB62pm1CEghQ8NNWeH9nX&#10;bDD7NmTXuPrru0Khx2FmvmG2ZbSdGGnwrWMFi3kGgrh2uuVGwfHr/fkFhA/IGjvHpOBGHspi8rTF&#10;XLsrf9JYhUYkCPscFZgQ+lxKXxuy6OeuJ07ejxsshiSHRuoBrwluO7nMspW02HJaMNjTzlB9ri5W&#10;wYe/X8Za+0M00ew3p+/sXvFZqdk0vr2CCBTDf/ivvdcK1kt4fEk/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gBGMMAAADbAAAADwAAAAAAAAAAAAAAAACYAgAAZHJzL2Rv&#10;d25yZXYueG1sUEsFBgAAAAAEAAQA9QAAAIgDAAAAAA==&#10;" fillcolor="window" strokecolor="windowText" strokeweight="1pt">
                  <v:textbox>
                    <w:txbxContent>
                      <w:p w:rsidR="004218B4" w:rsidRDefault="00343B8E">
                        <w:pPr>
                          <w:pStyle w:val="affff1"/>
                          <w:spacing w:line="240" w:lineRule="atLeast"/>
                          <w:jc w:val="center"/>
                          <w:rPr>
                            <w:sz w:val="15"/>
                            <w:szCs w:val="15"/>
                          </w:rPr>
                        </w:pPr>
                        <w:r>
                          <w:rPr>
                            <w:rFonts w:hint="eastAsia"/>
                            <w:sz w:val="15"/>
                            <w:szCs w:val="15"/>
                          </w:rPr>
                          <w:t>缴费</w:t>
                        </w:r>
                      </w:p>
                    </w:txbxContent>
                  </v:textbox>
                </v:rect>
                <v:shape id="流程图: 终止 8" o:spid="_x0000_s1062" type="#_x0000_t116" style="position:absolute;left:10075;top:818;width:10118;height:3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jhn8QA&#10;AADbAAAADwAAAGRycy9kb3ducmV2LnhtbESPQWvCQBSE7wX/w/IK3uqmxWqJbkSEYg+lYLR4fWZf&#10;stHs25Ddavz3bkHwOMzMN8x80dtGnKnztWMFr6MEBHHhdM2Vgt328+UDhA/IGhvHpOBKHhbZ4GmO&#10;qXYX3tA5D5WIEPYpKjAhtKmUvjBk0Y9cSxy90nUWQ5RdJXWHlwi3jXxLkom0WHNcMNjSylBxyv+s&#10;gupnH4p1nnvz/X5aHva/x0k5Pio1fO6XMxCB+vAI39tfWsF0DP9f4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o4Z/EAAAA2wAAAA8AAAAAAAAAAAAAAAAAmAIAAGRycy9k&#10;b3ducmV2LnhtbFBLBQYAAAAABAAEAPUAAACJAwAAAAA=&#10;" filled="f" strokecolor="windowText" strokeweight="1pt">
                  <v:textbox>
                    <w:txbxContent>
                      <w:p w:rsidR="004218B4" w:rsidRDefault="00343B8E">
                        <w:pPr>
                          <w:pStyle w:val="affff1"/>
                          <w:spacing w:line="0" w:lineRule="atLeast"/>
                          <w:jc w:val="center"/>
                          <w:rPr>
                            <w:rFonts w:ascii="Calibri"/>
                            <w:sz w:val="15"/>
                            <w:szCs w:val="15"/>
                          </w:rPr>
                        </w:pPr>
                        <w:r>
                          <w:rPr>
                            <w:rFonts w:ascii="Calibri" w:hint="eastAsia"/>
                            <w:sz w:val="15"/>
                            <w:szCs w:val="15"/>
                          </w:rPr>
                          <w:t>确定报考等级</w:t>
                        </w:r>
                      </w:p>
                      <w:p w:rsidR="004218B4" w:rsidRDefault="004218B4">
                        <w:pPr>
                          <w:pStyle w:val="affff1"/>
                          <w:spacing w:line="0" w:lineRule="atLeast"/>
                          <w:jc w:val="center"/>
                        </w:pPr>
                      </w:p>
                      <w:p w:rsidR="004218B4" w:rsidRDefault="00343B8E">
                        <w:pPr>
                          <w:pStyle w:val="affff1"/>
                          <w:spacing w:line="200" w:lineRule="exact"/>
                          <w:jc w:val="center"/>
                        </w:pPr>
                        <w:r>
                          <w:rPr>
                            <w:rFonts w:ascii="Calibri" w:hAnsi="Calibri"/>
                            <w:color w:val="000000"/>
                            <w:sz w:val="15"/>
                            <w:szCs w:val="15"/>
                          </w:rPr>
                          <w:t> </w:t>
                        </w:r>
                      </w:p>
                    </w:txbxContent>
                  </v:textbox>
                </v:shape>
                <v:shape id="直接箭头连接符 9" o:spid="_x0000_s1063" type="#_x0000_t32" style="position:absolute;left:14995;top:8819;width:0;height:2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muQcYAAADbAAAADwAAAGRycy9kb3ducmV2LnhtbESPT2vCQBTE7wW/w/KE3urGQlu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prkHGAAAA2wAAAA8AAAAAAAAA&#10;AAAAAAAAoQIAAGRycy9kb3ducmV2LnhtbFBLBQYAAAAABAAEAPkAAACUAwAAAAA=&#10;">
                  <v:stroke endarrow="block"/>
                </v:shape>
                <v:shape id="直接箭头连接符 10" o:spid="_x0000_s1064" type="#_x0000_t32" style="position:absolute;left:5117;top:15877;width:0;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swNsUAAADbAAAADwAAAGRycy9kb3ducmV2LnhtbESPQWvCQBSE74X+h+UVvNWNHmyNrlIK&#10;FbF4qJGgt0f2mYRm34bdVaO/3hUEj8PMfMNM551pxImcry0rGPQTEMSF1TWXCrbZz/snCB+QNTaW&#10;ScGFPMxnry9TTLU98x+dNqEUEcI+RQVVCG0qpS8qMuj7tiWO3sE6gyFKV0rt8BzhppHDJBlJgzXH&#10;hQpb+q6o+N8cjYLd7/iYX/I1rfLBeLVHZ/w1WyjVe+u+JiACdeEZfrSXWsHHC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nswNsUAAADbAAAADwAAAAAAAAAA&#10;AAAAAAChAgAAZHJzL2Rvd25yZXYueG1sUEsFBgAAAAAEAAQA+QAAAJMDAAAAAA==&#10;">
                  <v:stroke endarrow="block"/>
                </v:shape>
                <v:shape id="流程图: 终止 12" o:spid="_x0000_s1065" type="#_x0000_t116" style="position:absolute;left:8871;top:28850;width:12692;height:3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p/6MQA&#10;AADbAAAADwAAAGRycy9kb3ducmV2LnhtbESPQWvCQBSE70L/w/IKvemmpRpJXUUKpR5EMLZ4fWaf&#10;2Wj2bciuGv+9Kwgeh5n5hpnMOluLM7W+cqzgfZCAIC6crrhU8Lf56Y9B+ICssXZMCq7kYTZ96U0w&#10;0+7CazrnoRQRwj5DBSaEJpPSF4Ys+oFriKO3d63FEGVbSt3iJcJtLT+SZCQtVhwXDDb0bag45ier&#10;oFxtQ/Gb594sh8f5bvt/GO0/D0q9vXbzLxCBuvAMP9oLrSBN4f4l/gA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6f+jEAAAA2wAAAA8AAAAAAAAAAAAAAAAAmAIAAGRycy9k&#10;b3ducmV2LnhtbFBLBQYAAAAABAAEAPUAAACJAwAAAAA=&#10;" filled="f" strokecolor="windowText" strokeweight="1pt">
                  <v:textbox>
                    <w:txbxContent>
                      <w:p w:rsidR="004218B4" w:rsidRDefault="00343B8E">
                        <w:pPr>
                          <w:pStyle w:val="affff1"/>
                          <w:spacing w:line="0" w:lineRule="atLeast"/>
                          <w:jc w:val="center"/>
                        </w:pPr>
                        <w:r>
                          <w:rPr>
                            <w:rFonts w:ascii="Calibri" w:hint="eastAsia"/>
                            <w:sz w:val="15"/>
                            <w:szCs w:val="15"/>
                          </w:rPr>
                          <w:t>现场提交纸质材料</w:t>
                        </w:r>
                      </w:p>
                      <w:p w:rsidR="004218B4" w:rsidRDefault="00343B8E">
                        <w:pPr>
                          <w:pStyle w:val="affff1"/>
                          <w:jc w:val="center"/>
                        </w:pPr>
                        <w:r>
                          <w:rPr>
                            <w:rFonts w:hint="eastAsia"/>
                          </w:rPr>
                          <w:t> </w:t>
                        </w:r>
                      </w:p>
                      <w:p w:rsidR="004218B4" w:rsidRDefault="00343B8E">
                        <w:pPr>
                          <w:pStyle w:val="affff1"/>
                          <w:spacing w:line="200" w:lineRule="exact"/>
                          <w:jc w:val="center"/>
                        </w:pPr>
                        <w:r>
                          <w:rPr>
                            <w:rFonts w:ascii="Calibri" w:hAnsi="Calibri"/>
                            <w:color w:val="000000"/>
                            <w:sz w:val="15"/>
                            <w:szCs w:val="15"/>
                          </w:rPr>
                          <w:t> </w:t>
                        </w:r>
                      </w:p>
                    </w:txbxContent>
                  </v:textbox>
                </v:shape>
                <v:shape id="直接箭头连接符 13" o:spid="_x0000_s1066" type="#_x0000_t32" style="position:absolute;left:15307;top:26304;width:0;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38EAAADbAAAADwAAAGRycy9kb3ducmV2LnhtbERPy4rCMBTdC/MP4Q6409RZ+KhGGQZG&#10;RHHhg6K7S3OnLdPclCRq9evNQnB5OO/ZojW1uJLzlWUFg34Cgji3uuJCwfHw2xuD8AFZY22ZFNzJ&#10;w2L+0Zlhqu2Nd3Tdh0LEEPYpKihDaFIpfV6SQd+3DXHk/qwzGCJ0hdQObzHc1PIrSYbSYMWxocSG&#10;fkrK//cXo+C0mVyye7aldTaYrM/ojH8clkp1P9vvKYhAbXiLX+6VVjCKY+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qAHfwQAAANsAAAAPAAAAAAAAAAAAAAAA&#10;AKECAABkcnMvZG93bnJldi54bWxQSwUGAAAAAAQABAD5AAAAjwMAAAAA&#10;">
                  <v:stroke endarrow="block"/>
                </v:shape>
                <v:shape id="流程图: 决策 14" o:spid="_x0000_s1067" type="#_x0000_t110" style="position:absolute;left:8393;top:11770;width:14057;height:8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KJecQA&#10;AADbAAAADwAAAGRycy9kb3ducmV2LnhtbESPQWvCQBSE74X+h+UVeqsbpTSauooWCqX0otGeH9ln&#10;Nph9G7IvGv99t1DocZiZb5jlevStulAfm8AGppMMFHEVbMO1gUP5/jQHFQXZYhuYDNwownp1f7fE&#10;woYr7+iyl1olCMcCDTiRrtA6Vo48xknoiJN3Cr1HSbKvte3xmuC+1bMse9EeG04LDjt6c1Sd94M3&#10;cP6c73Quz1txt+F7M3TlV34sjXl8GDevoIRG+Q//tT+sgXwBv1/SD9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iXnEAAAA2wAAAA8AAAAAAAAAAAAAAAAAmAIAAGRycy9k&#10;b3ducmV2LnhtbFBLBQYAAAAABAAEAPUAAACJAwAAAAA=&#10;" fillcolor="window" strokecolor="windowText" strokeweight="1pt">
                  <v:textbox>
                    <w:txbxContent>
                      <w:p w:rsidR="004218B4" w:rsidRDefault="00343B8E">
                        <w:pPr>
                          <w:pStyle w:val="affff1"/>
                          <w:spacing w:line="0" w:lineRule="atLeast"/>
                          <w:jc w:val="center"/>
                        </w:pPr>
                        <w:r>
                          <w:rPr>
                            <w:rFonts w:ascii="Calibri" w:hint="eastAsia"/>
                            <w:sz w:val="15"/>
                            <w:szCs w:val="15"/>
                          </w:rPr>
                          <w:t>认定机构核对申报条件</w:t>
                        </w:r>
                      </w:p>
                    </w:txbxContent>
                  </v:textbox>
                </v:shape>
                <v:rect id="矩形 15" o:spid="_x0000_s1068" style="position:absolute;left:8393;top:6551;width:13170;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NK08AA&#10;AADbAAAADwAAAGRycy9kb3ducmV2LnhtbERPz2vCMBS+D/wfwhN2m6kehqtGEUEogx3WTc+P5tkU&#10;m5fSpG3Wv345DHb8+H7vj9G2YqTeN44VrFcZCOLK6YZrBd9fl5ctCB+QNbaOScEPeTgeFk97zLWb&#10;+JPGMtQihbDPUYEJocul9JUhi37lOuLE3V1vMSTY11L3OKVw28pNlr1Kiw2nBoMdnQ1Vj3KwCt79&#10;PIyV9h/RRFO8XW/ZXPJDqedlPO1ABIrhX/znLrSCbVqfvqQfI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QNK08AAAADbAAAADwAAAAAAAAAAAAAAAACYAgAAZHJzL2Rvd25y&#10;ZXYueG1sUEsFBgAAAAAEAAQA9QAAAIUDAAAAAA==&#10;" fillcolor="window" strokecolor="windowText" strokeweight="1pt">
                  <v:textbox>
                    <w:txbxContent>
                      <w:p w:rsidR="004218B4" w:rsidRDefault="00343B8E">
                        <w:pPr>
                          <w:pStyle w:val="affff1"/>
                          <w:spacing w:line="240" w:lineRule="atLeast"/>
                          <w:jc w:val="center"/>
                          <w:rPr>
                            <w:sz w:val="15"/>
                            <w:szCs w:val="15"/>
                          </w:rPr>
                        </w:pPr>
                        <w:r w:rsidRPr="000349B0">
                          <w:rPr>
                            <w:rFonts w:hint="eastAsia"/>
                            <w:sz w:val="15"/>
                            <w:szCs w:val="15"/>
                          </w:rPr>
                          <w:t>民政行业登录一体化平台</w:t>
                        </w:r>
                        <w:r>
                          <w:rPr>
                            <w:rFonts w:hint="eastAsia"/>
                            <w:sz w:val="15"/>
                            <w:szCs w:val="15"/>
                          </w:rPr>
                          <w:t>报名</w:t>
                        </w:r>
                      </w:p>
                    </w:txbxContent>
                  </v:textbox>
                </v:rect>
                <v:shape id="直接箭头连接符 16" o:spid="_x0000_s1069" type="#_x0000_t32" style="position:absolute;left:14922;top:4001;width:0;height:2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直接箭头连接符 19" o:spid="_x0000_s1070" type="#_x0000_t32" style="position:absolute;left:15421;top:19984;width:0;height:35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line id="直接连接符 29" o:spid="_x0000_s1071" style="position:absolute;visibility:visible;mso-wrap-style:square" from="4981,15877" to="8393,15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shape id="流程图: 终止 47" o:spid="_x0000_s1072" type="#_x0000_t116" style="position:absolute;left:1057;top:18398;width:7814;height:3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2RuMUA&#10;AADbAAAADwAAAGRycy9kb3ducmV2LnhtbESPQWvCQBSE74X+h+UVvNWNJQ0SXUUEqQcRmrZ4fc0+&#10;s9Hs25Bdk/jvu4VCj8PMfMMs16NtRE+drx0rmE0TEMSl0zVXCj4/ds9zED4ga2wck4I7eVivHh+W&#10;mGs38Dv1RahEhLDPUYEJoc2l9KUhi37qWuLonV1nMUTZVVJ3OES4beRLkmTSYs1xwWBLW0PltbhZ&#10;BdXxFMq3ovDm8HrdfJ++Ltk5vSg1eRo3CxCBxvAf/mvvtYJ5Cr9f4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vZG4xQAAANsAAAAPAAAAAAAAAAAAAAAAAJgCAABkcnMv&#10;ZG93bnJldi54bWxQSwUGAAAAAAQABAD1AAAAigMAAAAA&#10;" filled="f" strokecolor="windowText" strokeweight="1pt">
                  <v:textbox>
                    <w:txbxContent>
                      <w:p w:rsidR="004218B4" w:rsidRDefault="00343B8E">
                        <w:pPr>
                          <w:pStyle w:val="affff1"/>
                          <w:spacing w:line="0" w:lineRule="atLeast"/>
                          <w:jc w:val="center"/>
                          <w:rPr>
                            <w:rFonts w:ascii="Calibri"/>
                            <w:sz w:val="15"/>
                            <w:szCs w:val="15"/>
                          </w:rPr>
                        </w:pPr>
                        <w:r>
                          <w:rPr>
                            <w:rFonts w:ascii="Calibri" w:hint="eastAsia"/>
                            <w:sz w:val="15"/>
                            <w:szCs w:val="15"/>
                          </w:rPr>
                          <w:t>终止申报</w:t>
                        </w:r>
                      </w:p>
                      <w:p w:rsidR="004218B4" w:rsidRDefault="004218B4">
                        <w:pPr>
                          <w:pStyle w:val="affff1"/>
                          <w:spacing w:line="0" w:lineRule="atLeast"/>
                          <w:jc w:val="center"/>
                        </w:pPr>
                      </w:p>
                      <w:p w:rsidR="004218B4" w:rsidRDefault="00343B8E">
                        <w:pPr>
                          <w:pStyle w:val="affff1"/>
                          <w:spacing w:line="200" w:lineRule="exact"/>
                          <w:jc w:val="center"/>
                        </w:pPr>
                        <w:r>
                          <w:rPr>
                            <w:rFonts w:ascii="Calibri" w:hAnsi="Calibri"/>
                            <w:color w:val="000000"/>
                            <w:sz w:val="15"/>
                            <w:szCs w:val="15"/>
                          </w:rPr>
                          <w:t> </w:t>
                        </w:r>
                      </w:p>
                    </w:txbxContent>
                  </v:textbox>
                </v:shape>
                <v:shape id="文本框 8" o:spid="_x0000_s1073" type="#_x0000_t202" style="position:absolute;left:3211;top:12965;width:5182;height:2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FtjMQA&#10;AADbAAAADwAAAGRycy9kb3ducmV2LnhtbESP3WrCQBSE7wu+w3IE7+pGQZHoKiJo04IFfx7gkD1m&#10;Y7JnQ3Yb07fvCkIvh5n5hllteluLjlpfOlYwGScgiHOnSy4UXC/79wUIH5A11o5JwS952KwHbytM&#10;tXvwibpzKESEsE9RgQmhSaX0uSGLfuwa4ujdXGsxRNkWUrf4iHBby2mSzKXFkuOCwYZ2hvLq/GMV&#10;HMrb5PLdVUVjqs+Pw1d2vGf3oNRo2G+XIAL14T/8amdawWIGzy/x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xbYzEAAAA2wAAAA8AAAAAAAAAAAAAAAAAmAIAAGRycy9k&#10;b3ducmV2LnhtbFBLBQYAAAAABAAEAPUAAACJAwAAAAA=&#10;" filled="f" stroked="f" strokeweight=".5pt">
                  <v:textbox inset="0,0,0,0">
                    <w:txbxContent>
                      <w:p w:rsidR="004218B4" w:rsidRDefault="00343B8E">
                        <w:pPr>
                          <w:pStyle w:val="affff1"/>
                          <w:jc w:val="center"/>
                        </w:pPr>
                        <w:r>
                          <w:rPr>
                            <w:rFonts w:ascii="Calibri" w:hint="eastAsia"/>
                            <w:sz w:val="15"/>
                            <w:szCs w:val="15"/>
                          </w:rPr>
                          <w:t>不符合</w:t>
                        </w:r>
                      </w:p>
                    </w:txbxContent>
                  </v:textbox>
                </v:shape>
                <v:shape id="文本框 8" o:spid="_x0000_s1074" type="#_x0000_t202" style="position:absolute;left:15421;top:19079;width:3747;height:30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z+8MA&#10;AADbAAAADwAAAGRycy9kb3ducmV2LnhtbESP0YrCMBRE3xf8h3AF39ZUH0SqUURQuwsKq37Apbk2&#10;tc1NabK1/v1GEPZxmJkzzHLd21p01PrSsYLJOAFBnDtdcqHgetl9zkH4gKyxdkwKnuRhvRp8LDHV&#10;7sE/1J1DISKEfYoKTAhNKqXPDVn0Y9cQR+/mWoshyraQusVHhNtaTpNkJi2WHBcMNrQ1lFfnX6tg&#10;X94ml1NXFY2pvg777+x4z+5BqdGw3yxABOrDf/jdzrSC+QxeX+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z+8MAAADbAAAADwAAAAAAAAAAAAAAAACYAgAAZHJzL2Rv&#10;d25yZXYueG1sUEsFBgAAAAAEAAQA9QAAAIgDAAAAAA==&#10;" filled="f" stroked="f" strokeweight=".5pt">
                  <v:textbox inset="0,0,0,0">
                    <w:txbxContent>
                      <w:p w:rsidR="004218B4" w:rsidRDefault="00343B8E">
                        <w:pPr>
                          <w:pStyle w:val="affff1"/>
                          <w:jc w:val="center"/>
                        </w:pPr>
                        <w:r>
                          <w:rPr>
                            <w:rFonts w:ascii="Calibri" w:hint="eastAsia"/>
                            <w:sz w:val="15"/>
                            <w:szCs w:val="15"/>
                          </w:rPr>
                          <w:t>符合</w:t>
                        </w:r>
                      </w:p>
                    </w:txbxContent>
                  </v:textbox>
                </v:shape>
                <v:shape id="直接箭头连接符 17" o:spid="_x0000_s1075" type="#_x0000_t32" style="position:absolute;left:15240;top:32480;width:0;height:25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rect id="矩形 18" o:spid="_x0000_s1076" style="position:absolute;left:8794;top:35388;width:12694;height:2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VG1cAA&#10;AADbAAAADwAAAGRycy9kb3ducmV2LnhtbERPz2vCMBS+D/wfwhN2m6kehqtGEUEogx3WTc+P5tkU&#10;m5fSpG3Wv345DHb8+H7vj9G2YqTeN44VrFcZCOLK6YZrBd9fl5ctCB+QNbaOScEPeTgeFk97zLWb&#10;+JPGMtQihbDPUYEJocul9JUhi37lOuLE3V1vMSTY11L3OKVw28pNlr1Kiw2nBoMdnQ1Vj3KwCt79&#10;PIyV9h/RRFO8XW/ZXPJDqedlPO1ABIrhX/znLrSCbRqbvqQfI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3VG1cAAAADbAAAADwAAAAAAAAAAAAAAAACYAgAAZHJzL2Rvd25y&#10;ZXYueG1sUEsFBgAAAAAEAAQA9QAAAIUDAAAAAA==&#10;" fillcolor="window" strokecolor="windowText" strokeweight="1pt">
                  <v:textbox>
                    <w:txbxContent>
                      <w:p w:rsidR="004218B4" w:rsidRPr="000349B0" w:rsidRDefault="00343B8E">
                        <w:pPr>
                          <w:pStyle w:val="affff1"/>
                          <w:spacing w:line="240" w:lineRule="atLeast"/>
                          <w:jc w:val="center"/>
                          <w:rPr>
                            <w:sz w:val="15"/>
                            <w:szCs w:val="15"/>
                          </w:rPr>
                        </w:pPr>
                        <w:r w:rsidRPr="000349B0">
                          <w:rPr>
                            <w:rFonts w:hint="eastAsia"/>
                            <w:sz w:val="15"/>
                            <w:szCs w:val="15"/>
                          </w:rPr>
                          <w:t>领取准考证</w:t>
                        </w:r>
                      </w:p>
                    </w:txbxContent>
                  </v:textbox>
                </v:rect>
                <w10:wrap type="topAndBottom"/>
              </v:group>
            </w:pict>
          </mc:Fallback>
        </mc:AlternateContent>
      </w:r>
    </w:p>
    <w:p w:rsidR="004218B4" w:rsidRDefault="00343B8E" w:rsidP="00FA3EB8">
      <w:pPr>
        <w:pStyle w:val="af9"/>
        <w:spacing w:before="120" w:after="120"/>
        <w:rPr>
          <w:color w:val="FF0000"/>
        </w:rPr>
      </w:pPr>
      <w:bookmarkStart w:id="152" w:name="OLE_LINK44"/>
      <w:r>
        <w:rPr>
          <w:rFonts w:hint="eastAsia"/>
        </w:rPr>
        <w:t>申报认定流程</w:t>
      </w:r>
    </w:p>
    <w:p w:rsidR="004218B4" w:rsidRDefault="00343B8E">
      <w:pPr>
        <w:pStyle w:val="aff4"/>
        <w:spacing w:before="120" w:after="120"/>
      </w:pPr>
      <w:bookmarkStart w:id="153" w:name="_Toc206371679"/>
      <w:bookmarkStart w:id="154" w:name="_Toc207359153"/>
      <w:bookmarkStart w:id="155" w:name="_Toc206748775"/>
      <w:bookmarkEnd w:id="152"/>
      <w:r>
        <w:rPr>
          <w:rFonts w:hint="eastAsia"/>
        </w:rPr>
        <w:t>认定申报条件</w:t>
      </w:r>
      <w:bookmarkEnd w:id="153"/>
      <w:bookmarkEnd w:id="154"/>
      <w:bookmarkEnd w:id="155"/>
    </w:p>
    <w:p w:rsidR="004218B4" w:rsidRDefault="00343B8E">
      <w:pPr>
        <w:pStyle w:val="aff5"/>
        <w:spacing w:before="120" w:after="120"/>
      </w:pPr>
      <w:r>
        <w:rPr>
          <w:rFonts w:hint="eastAsia"/>
        </w:rPr>
        <w:t>申报条件</w:t>
      </w:r>
    </w:p>
    <w:p w:rsidR="004218B4" w:rsidRDefault="00343B8E">
      <w:pPr>
        <w:pStyle w:val="afffff0"/>
        <w:ind w:firstLine="420"/>
      </w:pPr>
      <w:r>
        <w:rPr>
          <w:rFonts w:hint="eastAsia"/>
        </w:rPr>
        <w:t>应符合《殡仪服务员国家职业技能标准》的规定。</w:t>
      </w:r>
    </w:p>
    <w:p w:rsidR="004218B4" w:rsidRDefault="00343B8E">
      <w:pPr>
        <w:pStyle w:val="aff5"/>
        <w:spacing w:before="120" w:after="120"/>
      </w:pPr>
      <w:r>
        <w:rPr>
          <w:rFonts w:hint="eastAsia"/>
        </w:rPr>
        <w:t>申报职业和专业条件</w:t>
      </w:r>
    </w:p>
    <w:p w:rsidR="004218B4" w:rsidRDefault="00343B8E">
      <w:pPr>
        <w:pStyle w:val="afffff0"/>
        <w:ind w:firstLine="420"/>
      </w:pPr>
      <w:bookmarkStart w:id="156" w:name="OLE_LINK34"/>
      <w:bookmarkStart w:id="157" w:name="OLE_LINK35"/>
      <w:r>
        <w:rPr>
          <w:rFonts w:hint="eastAsia"/>
        </w:rPr>
        <w:t>应符合</w:t>
      </w:r>
      <w:bookmarkStart w:id="158" w:name="OLE_LINK11"/>
      <w:bookmarkStart w:id="159" w:name="OLE_LINK12"/>
      <w:r>
        <w:rPr>
          <w:rFonts w:hint="eastAsia"/>
        </w:rPr>
        <w:t>《</w:t>
      </w:r>
      <w:bookmarkStart w:id="160" w:name="OLE_LINK10"/>
      <w:bookmarkStart w:id="161" w:name="OLE_LINK9"/>
      <w:r>
        <w:rPr>
          <w:rFonts w:hint="eastAsia"/>
        </w:rPr>
        <w:t>殡仪服务员国家职业技能标准</w:t>
      </w:r>
      <w:bookmarkEnd w:id="160"/>
      <w:bookmarkEnd w:id="161"/>
      <w:r>
        <w:rPr>
          <w:rFonts w:hint="eastAsia"/>
        </w:rPr>
        <w:t>》</w:t>
      </w:r>
      <w:bookmarkEnd w:id="158"/>
      <w:bookmarkEnd w:id="159"/>
      <w:r>
        <w:rPr>
          <w:rFonts w:hint="eastAsia"/>
        </w:rPr>
        <w:t>的规定</w:t>
      </w:r>
      <w:bookmarkEnd w:id="156"/>
      <w:bookmarkEnd w:id="157"/>
      <w:r>
        <w:rPr>
          <w:rFonts w:hint="eastAsia"/>
        </w:rPr>
        <w:t>。</w:t>
      </w:r>
    </w:p>
    <w:p w:rsidR="004218B4" w:rsidRDefault="00343B8E">
      <w:pPr>
        <w:pStyle w:val="aff5"/>
        <w:spacing w:before="120" w:after="120"/>
      </w:pPr>
      <w:r>
        <w:rPr>
          <w:rFonts w:hint="eastAsia"/>
        </w:rPr>
        <w:t>不具备申报条件</w:t>
      </w:r>
    </w:p>
    <w:p w:rsidR="004218B4" w:rsidRDefault="00343B8E">
      <w:pPr>
        <w:pStyle w:val="affffffffff5"/>
      </w:pPr>
      <w:r>
        <w:rPr>
          <w:rFonts w:hint="eastAsia"/>
        </w:rPr>
        <w:t>未达资历要求：工作年限、职业资格等级为满足条件，未取得规定的前置资格证书或毕业证书，则不符合申报条件。</w:t>
      </w:r>
    </w:p>
    <w:p w:rsidR="004218B4" w:rsidRDefault="00343B8E">
      <w:pPr>
        <w:pStyle w:val="affffffffff5"/>
      </w:pPr>
      <w:r>
        <w:rPr>
          <w:rFonts w:hint="eastAsia"/>
        </w:rPr>
        <w:t>学历不符：不同等级对学历有要求，如三级/高级工需技工院校高级工班及以上学历，学历未达标则不能申报。</w:t>
      </w:r>
    </w:p>
    <w:p w:rsidR="004218B4" w:rsidRDefault="00343B8E">
      <w:pPr>
        <w:pStyle w:val="affffffffff5"/>
      </w:pPr>
      <w:r>
        <w:rPr>
          <w:rFonts w:hint="eastAsia"/>
        </w:rPr>
        <w:t>有违规违纪行为：机构或法定代表人有违规失信行为；个人存在违法违纪、安全违规、出勤率不达标，或通过虚假材料、舞弊等手段获取资格的，均不符合。</w:t>
      </w:r>
    </w:p>
    <w:p w:rsidR="004218B4" w:rsidRDefault="00343B8E">
      <w:pPr>
        <w:pStyle w:val="affffffffff5"/>
      </w:pPr>
      <w:r>
        <w:rPr>
          <w:rFonts w:hint="eastAsia"/>
        </w:rPr>
        <w:t>所属机构不符合要求：社会团体、企业、院校若存在年审不合格、列入异常目录、吊销资质等情况，也不具备资格。</w:t>
      </w:r>
    </w:p>
    <w:p w:rsidR="004218B4" w:rsidRDefault="00343B8E">
      <w:pPr>
        <w:pStyle w:val="affffffffff5"/>
      </w:pPr>
      <w:r>
        <w:rPr>
          <w:rFonts w:hint="eastAsia"/>
        </w:rPr>
        <w:t>其他情况。按照国家规定，取得相关专业技术人员职业资格须注册而没有注册的（不在注册状态），注册单位、缴纳社保单位和工作单位三者不一致的（有特殊情况除外），取得的专业技术人员职业资格专业与申报专业不一致的，不符合申报条件。</w:t>
      </w:r>
    </w:p>
    <w:p w:rsidR="00C9476D" w:rsidRDefault="00C9476D" w:rsidP="00C9476D">
      <w:pPr>
        <w:pStyle w:val="afffff0"/>
        <w:ind w:firstLine="420"/>
      </w:pPr>
    </w:p>
    <w:p w:rsidR="004218B4" w:rsidRDefault="00343B8E">
      <w:pPr>
        <w:pStyle w:val="aff4"/>
        <w:spacing w:before="120" w:after="120"/>
      </w:pPr>
      <w:bookmarkStart w:id="162" w:name="_Toc206371680"/>
      <w:bookmarkStart w:id="163" w:name="_Toc206748776"/>
      <w:bookmarkStart w:id="164" w:name="_Toc207359154"/>
      <w:r>
        <w:rPr>
          <w:rFonts w:hint="eastAsia"/>
        </w:rPr>
        <w:lastRenderedPageBreak/>
        <w:t>直接晋升等级方式</w:t>
      </w:r>
      <w:bookmarkEnd w:id="162"/>
      <w:bookmarkEnd w:id="163"/>
      <w:bookmarkEnd w:id="164"/>
    </w:p>
    <w:p w:rsidR="004218B4" w:rsidRDefault="00343B8E">
      <w:pPr>
        <w:pStyle w:val="affffffffff4"/>
      </w:pPr>
      <w:r>
        <w:rPr>
          <w:rFonts w:hint="eastAsia"/>
        </w:rPr>
        <w:t>对获得自治区级、国家级决赛个人奖总成绩前3名的选手(具体获奖人数以相关文件规定为准），经人力资源社会保障部门核准后授予“全国技术能手”“省级（自治区级）技术能手”称号，颁发证书，并按相关规定晋升技师职业技能等级；已具有技师职业资格或职业技能等级的，可晋升高级技师职业技能等级。</w:t>
      </w:r>
    </w:p>
    <w:p w:rsidR="004218B4" w:rsidRDefault="00343B8E">
      <w:pPr>
        <w:pStyle w:val="affffffffff4"/>
      </w:pPr>
      <w:r>
        <w:rPr>
          <w:rFonts w:hint="eastAsia"/>
        </w:rPr>
        <w:t xml:space="preserve">对获得省级（自治区级）、国家级决赛优胜奖以上的选手，按相关规定晋升高级工职业技能等级，已具有高级工职业资格或职业技能等级的，可晋升技师职业技能等级。 </w:t>
      </w:r>
    </w:p>
    <w:p w:rsidR="004218B4" w:rsidRDefault="00343B8E">
      <w:pPr>
        <w:pStyle w:val="affffffffff4"/>
      </w:pPr>
      <w:r>
        <w:rPr>
          <w:rFonts w:hint="eastAsia"/>
        </w:rPr>
        <w:t>参加获得晋升职业技能等级的选手，理论知识考试成绩和实操技能考核成绩原始分应均达</w:t>
      </w:r>
      <w:r>
        <w:t>60</w:t>
      </w:r>
      <w:r>
        <w:rPr>
          <w:rFonts w:hint="eastAsia"/>
        </w:rPr>
        <w:t>分以上（60分）。</w:t>
      </w:r>
    </w:p>
    <w:p w:rsidR="004218B4" w:rsidRDefault="00343B8E">
      <w:pPr>
        <w:pStyle w:val="aff4"/>
        <w:spacing w:before="120" w:after="120"/>
      </w:pPr>
      <w:bookmarkStart w:id="165" w:name="_Toc206371681"/>
      <w:bookmarkStart w:id="166" w:name="_Toc207359155"/>
      <w:bookmarkStart w:id="167" w:name="_Toc206748777"/>
      <w:r>
        <w:rPr>
          <w:rFonts w:hint="eastAsia"/>
        </w:rPr>
        <w:t>报考人需递交材料</w:t>
      </w:r>
      <w:bookmarkEnd w:id="165"/>
      <w:bookmarkEnd w:id="166"/>
      <w:bookmarkEnd w:id="167"/>
    </w:p>
    <w:p w:rsidR="004218B4" w:rsidRDefault="00343B8E">
      <w:pPr>
        <w:pStyle w:val="afffff0"/>
        <w:ind w:firstLine="420"/>
      </w:pPr>
      <w:r>
        <w:rPr>
          <w:rFonts w:hint="eastAsia"/>
        </w:rPr>
        <w:t>报考人员需现场提交以下个人申报材料（原件由机构审核并在复印件上验章后返还考生）：</w:t>
      </w:r>
    </w:p>
    <w:p w:rsidR="004218B4" w:rsidRDefault="00343B8E">
      <w:pPr>
        <w:pStyle w:val="af2"/>
        <w:numPr>
          <w:ilvl w:val="0"/>
          <w:numId w:val="0"/>
        </w:numPr>
        <w:ind w:left="840"/>
      </w:pPr>
      <w:r>
        <w:rPr>
          <w:rFonts w:hint="eastAsia"/>
        </w:rPr>
        <w:t>——考生身份证及其复印件；</w:t>
      </w:r>
    </w:p>
    <w:p w:rsidR="004218B4" w:rsidRDefault="00343B8E">
      <w:pPr>
        <w:pStyle w:val="af2"/>
        <w:numPr>
          <w:ilvl w:val="0"/>
          <w:numId w:val="0"/>
        </w:numPr>
        <w:ind w:left="840"/>
      </w:pPr>
      <w:r>
        <w:rPr>
          <w:rFonts w:hint="eastAsia"/>
        </w:rPr>
        <w:t>——学历证书及其复印件；</w:t>
      </w:r>
    </w:p>
    <w:p w:rsidR="004218B4" w:rsidRDefault="00343B8E">
      <w:pPr>
        <w:pStyle w:val="af2"/>
        <w:numPr>
          <w:ilvl w:val="0"/>
          <w:numId w:val="0"/>
        </w:numPr>
        <w:ind w:left="840"/>
      </w:pPr>
      <w:r>
        <w:rPr>
          <w:rFonts w:hint="eastAsia"/>
        </w:rPr>
        <w:t>——本职业或相关职业低一级别的职业技能等级证书或国家职业资格证书及其复印件；</w:t>
      </w:r>
    </w:p>
    <w:p w:rsidR="004218B4" w:rsidRDefault="00343B8E">
      <w:pPr>
        <w:pStyle w:val="af2"/>
        <w:numPr>
          <w:ilvl w:val="0"/>
          <w:numId w:val="0"/>
        </w:numPr>
        <w:ind w:left="840"/>
      </w:pPr>
      <w:r>
        <w:rPr>
          <w:rFonts w:hint="eastAsia"/>
        </w:rPr>
        <w:t>——工作证明；</w:t>
      </w:r>
    </w:p>
    <w:p w:rsidR="004218B4" w:rsidRDefault="00343B8E" w:rsidP="00D5094B">
      <w:pPr>
        <w:pStyle w:val="af2"/>
      </w:pPr>
      <w:r>
        <w:rPr>
          <w:rFonts w:hint="eastAsia"/>
        </w:rPr>
        <w:t>职业技能评价登记表；</w:t>
      </w:r>
    </w:p>
    <w:p w:rsidR="004218B4" w:rsidRDefault="00343B8E" w:rsidP="00D5094B">
      <w:pPr>
        <w:pStyle w:val="af2"/>
        <w:sectPr w:rsidR="004218B4">
          <w:pgSz w:w="11906" w:h="16838"/>
          <w:pgMar w:top="1928" w:right="1134" w:bottom="1134" w:left="1134" w:header="1418" w:footer="1134" w:gutter="284"/>
          <w:cols w:space="425"/>
          <w:formProt w:val="0"/>
          <w:docGrid w:linePitch="312"/>
        </w:sectPr>
      </w:pPr>
      <w:r>
        <w:rPr>
          <w:rFonts w:hint="eastAsia"/>
        </w:rPr>
        <w:t>民政行业职业技能等级认定申报表</w:t>
      </w:r>
      <w:bookmarkStart w:id="168" w:name="OLE_LINK45"/>
      <w:r w:rsidRPr="00D5094B">
        <w:rPr>
          <w:rFonts w:hint="eastAsia"/>
        </w:rPr>
        <w:t>（全国性社会培训评价组织驻</w:t>
      </w:r>
      <w:r w:rsidR="00D5094B" w:rsidRPr="00D5094B">
        <w:rPr>
          <w:rFonts w:hint="eastAsia"/>
        </w:rPr>
        <w:t>地方</w:t>
      </w:r>
      <w:r w:rsidRPr="00D5094B">
        <w:rPr>
          <w:rFonts w:hint="eastAsia"/>
        </w:rPr>
        <w:t>分支机构、部门行业社会培训评价组织驻</w:t>
      </w:r>
      <w:r w:rsidR="00D5094B" w:rsidRPr="00D5094B">
        <w:rPr>
          <w:rFonts w:hint="eastAsia"/>
        </w:rPr>
        <w:t>地方</w:t>
      </w:r>
      <w:r w:rsidRPr="00D5094B">
        <w:rPr>
          <w:rFonts w:hint="eastAsia"/>
        </w:rPr>
        <w:t>分支机构需要）</w:t>
      </w:r>
      <w:bookmarkStart w:id="169" w:name="BookMark6"/>
      <w:bookmarkEnd w:id="135"/>
      <w:bookmarkEnd w:id="168"/>
      <w:r w:rsidRPr="00D5094B">
        <w:rPr>
          <w:rFonts w:hint="eastAsia"/>
        </w:rPr>
        <w:t>。</w:t>
      </w:r>
    </w:p>
    <w:p w:rsidR="004218B4" w:rsidRDefault="00343B8E">
      <w:pPr>
        <w:pStyle w:val="afffff7"/>
        <w:spacing w:after="120"/>
      </w:pPr>
      <w:bookmarkStart w:id="170" w:name="_Toc207359156"/>
      <w:bookmarkStart w:id="171" w:name="_Toc206748778"/>
      <w:bookmarkStart w:id="172" w:name="_Toc207359167"/>
      <w:bookmarkStart w:id="173" w:name="_Toc210133373"/>
      <w:bookmarkStart w:id="174" w:name="_Toc210134165"/>
      <w:bookmarkStart w:id="175" w:name="_Toc210137419"/>
      <w:bookmarkStart w:id="176" w:name="_Toc210140673"/>
      <w:r>
        <w:rPr>
          <w:rFonts w:hint="eastAsia"/>
          <w:spacing w:val="105"/>
        </w:rPr>
        <w:lastRenderedPageBreak/>
        <w:t>参考文</w:t>
      </w:r>
      <w:r>
        <w:rPr>
          <w:rFonts w:hint="eastAsia"/>
        </w:rPr>
        <w:t>献</w:t>
      </w:r>
      <w:bookmarkEnd w:id="170"/>
      <w:bookmarkEnd w:id="171"/>
      <w:bookmarkEnd w:id="172"/>
      <w:bookmarkEnd w:id="173"/>
      <w:bookmarkEnd w:id="174"/>
      <w:bookmarkEnd w:id="175"/>
      <w:bookmarkEnd w:id="176"/>
    </w:p>
    <w:p w:rsidR="004218B4" w:rsidRDefault="00343B8E">
      <w:pPr>
        <w:pStyle w:val="afffff0"/>
        <w:numPr>
          <w:ilvl w:val="0"/>
          <w:numId w:val="32"/>
        </w:numPr>
        <w:ind w:firstLineChars="0"/>
      </w:pPr>
      <w:r>
        <w:rPr>
          <w:rFonts w:hint="eastAsia"/>
        </w:rPr>
        <w:t>《殡仪服务员国家职业技能标准》（2021版）</w:t>
      </w:r>
    </w:p>
    <w:p w:rsidR="004218B4" w:rsidRDefault="00090B74" w:rsidP="00D5094B">
      <w:pPr>
        <w:pStyle w:val="afffff0"/>
        <w:numPr>
          <w:ilvl w:val="0"/>
          <w:numId w:val="32"/>
        </w:numPr>
        <w:ind w:firstLineChars="0"/>
      </w:pPr>
      <w:bookmarkStart w:id="177" w:name="OLE_LINK46"/>
      <w:bookmarkEnd w:id="169"/>
      <w:r w:rsidRPr="00090B74">
        <w:rPr>
          <w:rFonts w:hint="eastAsia"/>
        </w:rPr>
        <w:t>《国家职业标准编制技术规程》</w:t>
      </w:r>
      <w:r w:rsidR="00D5094B">
        <w:rPr>
          <w:rFonts w:hint="eastAsia"/>
        </w:rPr>
        <w:t>（202</w:t>
      </w:r>
      <w:r w:rsidR="00357ACD">
        <w:rPr>
          <w:rFonts w:hint="eastAsia"/>
        </w:rPr>
        <w:t>3</w:t>
      </w:r>
      <w:r w:rsidR="00D5094B">
        <w:rPr>
          <w:rFonts w:hint="eastAsia"/>
        </w:rPr>
        <w:t>版）</w:t>
      </w:r>
    </w:p>
    <w:p w:rsidR="004218B4" w:rsidRDefault="00343B8E">
      <w:pPr>
        <w:pStyle w:val="afffff0"/>
        <w:ind w:firstLineChars="0" w:firstLine="0"/>
        <w:jc w:val="center"/>
      </w:pPr>
      <w:bookmarkStart w:id="178" w:name="BookMark8"/>
      <w:bookmarkEnd w:id="177"/>
      <w:r>
        <w:rPr>
          <w:noProof/>
        </w:rPr>
        <w:drawing>
          <wp:inline distT="0" distB="0" distL="0" distR="0" wp14:anchorId="4B3B58C3" wp14:editId="3EC9109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stretch>
                      <a:fillRect/>
                    </a:stretch>
                  </pic:blipFill>
                  <pic:spPr>
                    <a:xfrm>
                      <a:off x="0" y="0"/>
                      <a:ext cx="1485900" cy="317500"/>
                    </a:xfrm>
                    <a:prstGeom prst="rect">
                      <a:avLst/>
                    </a:prstGeom>
                  </pic:spPr>
                </pic:pic>
              </a:graphicData>
            </a:graphic>
          </wp:inline>
        </w:drawing>
      </w:r>
      <w:bookmarkEnd w:id="178"/>
    </w:p>
    <w:sectPr w:rsidR="004218B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D53" w:rsidRDefault="00620D53">
      <w:pPr>
        <w:spacing w:line="240" w:lineRule="auto"/>
      </w:pPr>
      <w:r>
        <w:separator/>
      </w:r>
    </w:p>
  </w:endnote>
  <w:endnote w:type="continuationSeparator" w:id="0">
    <w:p w:rsidR="00620D53" w:rsidRDefault="00620D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8B4" w:rsidRDefault="00343B8E">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76D" w:rsidRDefault="00C9476D">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8B4" w:rsidRDefault="004218B4">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8B4" w:rsidRDefault="00343B8E">
    <w:pPr>
      <w:pStyle w:val="affffd"/>
    </w:pPr>
    <w:r>
      <w:fldChar w:fldCharType="begin"/>
    </w:r>
    <w:r>
      <w:instrText>PAGE   \* MERGEFORMAT</w:instrText>
    </w:r>
    <w:r>
      <w:fldChar w:fldCharType="separate"/>
    </w:r>
    <w:r w:rsidR="00093B41" w:rsidRPr="00093B41">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D53" w:rsidRDefault="00620D53">
      <w:pPr>
        <w:spacing w:line="240" w:lineRule="auto"/>
      </w:pPr>
      <w:r>
        <w:separator/>
      </w:r>
    </w:p>
  </w:footnote>
  <w:footnote w:type="continuationSeparator" w:id="0">
    <w:p w:rsidR="00620D53" w:rsidRDefault="00620D5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8B4" w:rsidRDefault="004218B4">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8B4" w:rsidRDefault="00343B8E">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8B4" w:rsidRDefault="004218B4">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8B4" w:rsidRDefault="00343B8E">
    <w:pPr>
      <w:pStyle w:val="afffe"/>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93B41">
      <w:rPr>
        <w:noProof/>
      </w:rP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8B4" w:rsidRDefault="00343B8E">
    <w:pPr>
      <w:pStyle w:val="afffff5"/>
    </w:pPr>
    <w:r>
      <w:fldChar w:fldCharType="begin"/>
    </w:r>
    <w:r>
      <w:instrText xml:space="preserve"> STYLEREF  标准文件_文件编号  \* MERGEFORMAT </w:instrText>
    </w:r>
    <w:r>
      <w:fldChar w:fldCharType="separate"/>
    </w:r>
    <w:r w:rsidR="00093B41">
      <w:rPr>
        <w:noProof/>
      </w:rPr>
      <w:t>T/GXAS XXXX</w:t>
    </w:r>
    <w:r w:rsidR="00093B41">
      <w:rPr>
        <w:noProof/>
      </w:rPr>
      <w:t>—</w:t>
    </w:r>
    <w:r w:rsidR="00093B4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027264"/>
    <w:multiLevelType w:val="hybridMultilevel"/>
    <w:tmpl w:val="8EB8B3C4"/>
    <w:lvl w:ilvl="0" w:tplc="7506F28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C5917C3"/>
    <w:multiLevelType w:val="multilevel"/>
    <w:tmpl w:val="2C5917C3"/>
    <w:lvl w:ilvl="0">
      <w:start w:val="1"/>
      <w:numFmt w:val="none"/>
      <w:pStyle w:val="af2"/>
      <w:lvlText w:val="%1——"/>
      <w:lvlJc w:val="left"/>
      <w:pPr>
        <w:tabs>
          <w:tab w:val="left" w:pos="851"/>
        </w:tabs>
        <w:ind w:left="1266"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9AF2375"/>
    <w:multiLevelType w:val="multilevel"/>
    <w:tmpl w:val="39AF2375"/>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12047D2E"/>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color w:val="auto"/>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2"/>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3"/>
  </w:num>
  <w:num w:numId="33">
    <w:abstractNumId w:val="1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110"/>
    <w:rsid w:val="0000040A"/>
    <w:rsid w:val="00000A94"/>
    <w:rsid w:val="00001972"/>
    <w:rsid w:val="00001D9A"/>
    <w:rsid w:val="00007116"/>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9B0"/>
    <w:rsid w:val="000359C3"/>
    <w:rsid w:val="00035A7D"/>
    <w:rsid w:val="000365ED"/>
    <w:rsid w:val="00036DC4"/>
    <w:rsid w:val="0004249A"/>
    <w:rsid w:val="000424FE"/>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167"/>
    <w:rsid w:val="00067F1E"/>
    <w:rsid w:val="00071CC0"/>
    <w:rsid w:val="00071CFC"/>
    <w:rsid w:val="00073849"/>
    <w:rsid w:val="00073C8C"/>
    <w:rsid w:val="00075D1F"/>
    <w:rsid w:val="00077B64"/>
    <w:rsid w:val="00080A1C"/>
    <w:rsid w:val="00082317"/>
    <w:rsid w:val="00083D2C"/>
    <w:rsid w:val="00084262"/>
    <w:rsid w:val="00086AA1"/>
    <w:rsid w:val="00086B75"/>
    <w:rsid w:val="00087A77"/>
    <w:rsid w:val="00090B74"/>
    <w:rsid w:val="00090CA6"/>
    <w:rsid w:val="00092B8A"/>
    <w:rsid w:val="00092FB0"/>
    <w:rsid w:val="000934C5"/>
    <w:rsid w:val="00093B41"/>
    <w:rsid w:val="00093D25"/>
    <w:rsid w:val="00093DAB"/>
    <w:rsid w:val="00094D73"/>
    <w:rsid w:val="00096D63"/>
    <w:rsid w:val="000A0B60"/>
    <w:rsid w:val="000A0EB8"/>
    <w:rsid w:val="000A19FC"/>
    <w:rsid w:val="000A296B"/>
    <w:rsid w:val="000A304D"/>
    <w:rsid w:val="000A7311"/>
    <w:rsid w:val="000A7F27"/>
    <w:rsid w:val="000B060F"/>
    <w:rsid w:val="000B1592"/>
    <w:rsid w:val="000B1FF2"/>
    <w:rsid w:val="000B3CDA"/>
    <w:rsid w:val="000B6A0B"/>
    <w:rsid w:val="000C0F6C"/>
    <w:rsid w:val="000C11DB"/>
    <w:rsid w:val="000C1492"/>
    <w:rsid w:val="000C234F"/>
    <w:rsid w:val="000C2FBD"/>
    <w:rsid w:val="000C4B41"/>
    <w:rsid w:val="000C57D6"/>
    <w:rsid w:val="000C6362"/>
    <w:rsid w:val="000C7666"/>
    <w:rsid w:val="000D0A9C"/>
    <w:rsid w:val="000D1795"/>
    <w:rsid w:val="000D1FD9"/>
    <w:rsid w:val="000D329A"/>
    <w:rsid w:val="000D4B9C"/>
    <w:rsid w:val="000D4EB6"/>
    <w:rsid w:val="000D606D"/>
    <w:rsid w:val="000D753B"/>
    <w:rsid w:val="000E043C"/>
    <w:rsid w:val="000E31A6"/>
    <w:rsid w:val="000E4C9E"/>
    <w:rsid w:val="000E6FD7"/>
    <w:rsid w:val="000E7144"/>
    <w:rsid w:val="000E7B9A"/>
    <w:rsid w:val="000F06E1"/>
    <w:rsid w:val="000F0E3C"/>
    <w:rsid w:val="000F18A3"/>
    <w:rsid w:val="000F19D5"/>
    <w:rsid w:val="000F4050"/>
    <w:rsid w:val="000F4AEA"/>
    <w:rsid w:val="000F67E9"/>
    <w:rsid w:val="00101296"/>
    <w:rsid w:val="00103E8D"/>
    <w:rsid w:val="0010485E"/>
    <w:rsid w:val="00104926"/>
    <w:rsid w:val="00113B1E"/>
    <w:rsid w:val="0011571B"/>
    <w:rsid w:val="0011711C"/>
    <w:rsid w:val="001248CC"/>
    <w:rsid w:val="00124E4F"/>
    <w:rsid w:val="001260B7"/>
    <w:rsid w:val="001265CB"/>
    <w:rsid w:val="00130F5D"/>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C67"/>
    <w:rsid w:val="001529E5"/>
    <w:rsid w:val="00152FB3"/>
    <w:rsid w:val="00153C7E"/>
    <w:rsid w:val="0015472C"/>
    <w:rsid w:val="00156B25"/>
    <w:rsid w:val="00156E1A"/>
    <w:rsid w:val="0015760F"/>
    <w:rsid w:val="00157894"/>
    <w:rsid w:val="00157B55"/>
    <w:rsid w:val="00160E18"/>
    <w:rsid w:val="001642FA"/>
    <w:rsid w:val="001649EB"/>
    <w:rsid w:val="00164BAF"/>
    <w:rsid w:val="00164FA8"/>
    <w:rsid w:val="00165065"/>
    <w:rsid w:val="001653F2"/>
    <w:rsid w:val="00165434"/>
    <w:rsid w:val="0016580B"/>
    <w:rsid w:val="00165F49"/>
    <w:rsid w:val="00166B88"/>
    <w:rsid w:val="0016770A"/>
    <w:rsid w:val="00170804"/>
    <w:rsid w:val="001708E9"/>
    <w:rsid w:val="0017340B"/>
    <w:rsid w:val="00173FB1"/>
    <w:rsid w:val="00176DFD"/>
    <w:rsid w:val="00176FF6"/>
    <w:rsid w:val="001852C9"/>
    <w:rsid w:val="00187A0B"/>
    <w:rsid w:val="00190087"/>
    <w:rsid w:val="001913C4"/>
    <w:rsid w:val="00192DE9"/>
    <w:rsid w:val="0019348F"/>
    <w:rsid w:val="00193A07"/>
    <w:rsid w:val="00194C95"/>
    <w:rsid w:val="00195C34"/>
    <w:rsid w:val="00196EF5"/>
    <w:rsid w:val="001A1A53"/>
    <w:rsid w:val="001A234A"/>
    <w:rsid w:val="001A2B08"/>
    <w:rsid w:val="001A4CF3"/>
    <w:rsid w:val="001A6696"/>
    <w:rsid w:val="001A79F3"/>
    <w:rsid w:val="001A7F2E"/>
    <w:rsid w:val="001B06E8"/>
    <w:rsid w:val="001B71D0"/>
    <w:rsid w:val="001B71EE"/>
    <w:rsid w:val="001B7BEB"/>
    <w:rsid w:val="001C04A8"/>
    <w:rsid w:val="001C2C03"/>
    <w:rsid w:val="001C42F7"/>
    <w:rsid w:val="001C49E5"/>
    <w:rsid w:val="001C5E38"/>
    <w:rsid w:val="001C680C"/>
    <w:rsid w:val="001C7FEA"/>
    <w:rsid w:val="001D0499"/>
    <w:rsid w:val="001D0BAB"/>
    <w:rsid w:val="001D0BBE"/>
    <w:rsid w:val="001D0ED4"/>
    <w:rsid w:val="001D212F"/>
    <w:rsid w:val="001D29D7"/>
    <w:rsid w:val="001D2DE7"/>
    <w:rsid w:val="001D411C"/>
    <w:rsid w:val="001D6EBA"/>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0797"/>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63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CC0"/>
    <w:rsid w:val="002B4508"/>
    <w:rsid w:val="002B5779"/>
    <w:rsid w:val="002B7332"/>
    <w:rsid w:val="002B7742"/>
    <w:rsid w:val="002B7F51"/>
    <w:rsid w:val="002C09E7"/>
    <w:rsid w:val="002C1E06"/>
    <w:rsid w:val="002C39F2"/>
    <w:rsid w:val="002C3F07"/>
    <w:rsid w:val="002C5278"/>
    <w:rsid w:val="002C7EBB"/>
    <w:rsid w:val="002D06C1"/>
    <w:rsid w:val="002D42B5"/>
    <w:rsid w:val="002D4F1A"/>
    <w:rsid w:val="002D6EC6"/>
    <w:rsid w:val="002D79AC"/>
    <w:rsid w:val="002E039D"/>
    <w:rsid w:val="002E4D5A"/>
    <w:rsid w:val="002E6326"/>
    <w:rsid w:val="002F061A"/>
    <w:rsid w:val="002F30E0"/>
    <w:rsid w:val="002F35E4"/>
    <w:rsid w:val="002F3730"/>
    <w:rsid w:val="002F38E1"/>
    <w:rsid w:val="002F7AF6"/>
    <w:rsid w:val="00300E63"/>
    <w:rsid w:val="00302F5F"/>
    <w:rsid w:val="0030441D"/>
    <w:rsid w:val="00306063"/>
    <w:rsid w:val="00307593"/>
    <w:rsid w:val="00313B85"/>
    <w:rsid w:val="00317988"/>
    <w:rsid w:val="003221B4"/>
    <w:rsid w:val="0032258D"/>
    <w:rsid w:val="00322E62"/>
    <w:rsid w:val="00324D13"/>
    <w:rsid w:val="00324EDD"/>
    <w:rsid w:val="003331E4"/>
    <w:rsid w:val="00334E18"/>
    <w:rsid w:val="0033526F"/>
    <w:rsid w:val="00335518"/>
    <w:rsid w:val="00336C64"/>
    <w:rsid w:val="00337162"/>
    <w:rsid w:val="003374EA"/>
    <w:rsid w:val="0034194F"/>
    <w:rsid w:val="00343B8E"/>
    <w:rsid w:val="00344605"/>
    <w:rsid w:val="003474AA"/>
    <w:rsid w:val="0034766F"/>
    <w:rsid w:val="00347C1C"/>
    <w:rsid w:val="00350D1D"/>
    <w:rsid w:val="00352C83"/>
    <w:rsid w:val="00352F1A"/>
    <w:rsid w:val="00357ACD"/>
    <w:rsid w:val="003609D2"/>
    <w:rsid w:val="0036107C"/>
    <w:rsid w:val="003615D2"/>
    <w:rsid w:val="0036429C"/>
    <w:rsid w:val="00364A53"/>
    <w:rsid w:val="003654CB"/>
    <w:rsid w:val="00365AA9"/>
    <w:rsid w:val="00365F86"/>
    <w:rsid w:val="00365F87"/>
    <w:rsid w:val="00366E89"/>
    <w:rsid w:val="003705F4"/>
    <w:rsid w:val="00370D58"/>
    <w:rsid w:val="00371316"/>
    <w:rsid w:val="0037486F"/>
    <w:rsid w:val="00376713"/>
    <w:rsid w:val="0038056D"/>
    <w:rsid w:val="00380661"/>
    <w:rsid w:val="00381815"/>
    <w:rsid w:val="003819AF"/>
    <w:rsid w:val="003820E9"/>
    <w:rsid w:val="00382DE7"/>
    <w:rsid w:val="00384FFC"/>
    <w:rsid w:val="003872FC"/>
    <w:rsid w:val="00387ADC"/>
    <w:rsid w:val="00387CD5"/>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1A4"/>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89C"/>
    <w:rsid w:val="003E2A69"/>
    <w:rsid w:val="003E2D49"/>
    <w:rsid w:val="003E2FD4"/>
    <w:rsid w:val="003E49F6"/>
    <w:rsid w:val="003E602F"/>
    <w:rsid w:val="003E64E6"/>
    <w:rsid w:val="003E660F"/>
    <w:rsid w:val="003F0841"/>
    <w:rsid w:val="003F23D3"/>
    <w:rsid w:val="003F3F08"/>
    <w:rsid w:val="003F421A"/>
    <w:rsid w:val="003F49F1"/>
    <w:rsid w:val="003F6272"/>
    <w:rsid w:val="00400E72"/>
    <w:rsid w:val="00401400"/>
    <w:rsid w:val="00404869"/>
    <w:rsid w:val="00405884"/>
    <w:rsid w:val="00406E60"/>
    <w:rsid w:val="00407D39"/>
    <w:rsid w:val="0041477A"/>
    <w:rsid w:val="004167A3"/>
    <w:rsid w:val="0042019F"/>
    <w:rsid w:val="004218B4"/>
    <w:rsid w:val="00421C69"/>
    <w:rsid w:val="00425FA1"/>
    <w:rsid w:val="00432DAA"/>
    <w:rsid w:val="00434305"/>
    <w:rsid w:val="00435DF7"/>
    <w:rsid w:val="0044083F"/>
    <w:rsid w:val="00440B71"/>
    <w:rsid w:val="00441AE7"/>
    <w:rsid w:val="0044220E"/>
    <w:rsid w:val="00445574"/>
    <w:rsid w:val="004457A5"/>
    <w:rsid w:val="00445D07"/>
    <w:rsid w:val="004467FB"/>
    <w:rsid w:val="004504F3"/>
    <w:rsid w:val="00452D6B"/>
    <w:rsid w:val="00454484"/>
    <w:rsid w:val="0045467B"/>
    <w:rsid w:val="0045517B"/>
    <w:rsid w:val="00463B77"/>
    <w:rsid w:val="00463C7B"/>
    <w:rsid w:val="004644A6"/>
    <w:rsid w:val="004644BA"/>
    <w:rsid w:val="00464E40"/>
    <w:rsid w:val="004659BD"/>
    <w:rsid w:val="00466687"/>
    <w:rsid w:val="00470775"/>
    <w:rsid w:val="004746B1"/>
    <w:rsid w:val="0047583F"/>
    <w:rsid w:val="00475DE8"/>
    <w:rsid w:val="00481C44"/>
    <w:rsid w:val="0048311B"/>
    <w:rsid w:val="00484936"/>
    <w:rsid w:val="00485C89"/>
    <w:rsid w:val="00486BE3"/>
    <w:rsid w:val="004905E4"/>
    <w:rsid w:val="00490A89"/>
    <w:rsid w:val="00490AB4"/>
    <w:rsid w:val="00490F57"/>
    <w:rsid w:val="00492F02"/>
    <w:rsid w:val="004939AE"/>
    <w:rsid w:val="004A0EE7"/>
    <w:rsid w:val="004A12DF"/>
    <w:rsid w:val="004A1BA8"/>
    <w:rsid w:val="004A4B57"/>
    <w:rsid w:val="004A63FA"/>
    <w:rsid w:val="004A6A3D"/>
    <w:rsid w:val="004B0272"/>
    <w:rsid w:val="004B2701"/>
    <w:rsid w:val="004B2E1B"/>
    <w:rsid w:val="004B3AA8"/>
    <w:rsid w:val="004B3E93"/>
    <w:rsid w:val="004B4799"/>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2B1"/>
    <w:rsid w:val="004E30C5"/>
    <w:rsid w:val="004E4AA5"/>
    <w:rsid w:val="004E4AEE"/>
    <w:rsid w:val="004E59E3"/>
    <w:rsid w:val="004E67C0"/>
    <w:rsid w:val="004F391A"/>
    <w:rsid w:val="004F3CFB"/>
    <w:rsid w:val="004F6456"/>
    <w:rsid w:val="004F651B"/>
    <w:rsid w:val="004F696E"/>
    <w:rsid w:val="004F6C71"/>
    <w:rsid w:val="00501139"/>
    <w:rsid w:val="00502DF0"/>
    <w:rsid w:val="0050363E"/>
    <w:rsid w:val="005039BC"/>
    <w:rsid w:val="005043BB"/>
    <w:rsid w:val="00504A3D"/>
    <w:rsid w:val="00505767"/>
    <w:rsid w:val="005073F0"/>
    <w:rsid w:val="00510A7B"/>
    <w:rsid w:val="00511DC5"/>
    <w:rsid w:val="00512F6E"/>
    <w:rsid w:val="00513038"/>
    <w:rsid w:val="00514174"/>
    <w:rsid w:val="00516088"/>
    <w:rsid w:val="00516B0B"/>
    <w:rsid w:val="00521668"/>
    <w:rsid w:val="00521D0E"/>
    <w:rsid w:val="005220EC"/>
    <w:rsid w:val="00523F95"/>
    <w:rsid w:val="00524D65"/>
    <w:rsid w:val="00525B16"/>
    <w:rsid w:val="00525CB2"/>
    <w:rsid w:val="0053316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4DA"/>
    <w:rsid w:val="00561475"/>
    <w:rsid w:val="005617E2"/>
    <w:rsid w:val="00562308"/>
    <w:rsid w:val="0056487B"/>
    <w:rsid w:val="00564FB9"/>
    <w:rsid w:val="00573D9E"/>
    <w:rsid w:val="005801E3"/>
    <w:rsid w:val="00581802"/>
    <w:rsid w:val="005836A8"/>
    <w:rsid w:val="0058409C"/>
    <w:rsid w:val="00584262"/>
    <w:rsid w:val="00586630"/>
    <w:rsid w:val="00587ADD"/>
    <w:rsid w:val="00591960"/>
    <w:rsid w:val="00591D0E"/>
    <w:rsid w:val="00593A49"/>
    <w:rsid w:val="00593F56"/>
    <w:rsid w:val="00596160"/>
    <w:rsid w:val="005966E2"/>
    <w:rsid w:val="00597007"/>
    <w:rsid w:val="005A0966"/>
    <w:rsid w:val="005A11B7"/>
    <w:rsid w:val="005A260B"/>
    <w:rsid w:val="005A3200"/>
    <w:rsid w:val="005A4A1B"/>
    <w:rsid w:val="005A6D4C"/>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4DC"/>
    <w:rsid w:val="005D6A95"/>
    <w:rsid w:val="005D6B2C"/>
    <w:rsid w:val="005D6D9C"/>
    <w:rsid w:val="005E2335"/>
    <w:rsid w:val="005E2CEC"/>
    <w:rsid w:val="005E34CA"/>
    <w:rsid w:val="005E3C18"/>
    <w:rsid w:val="005E4250"/>
    <w:rsid w:val="005E6812"/>
    <w:rsid w:val="005E73CB"/>
    <w:rsid w:val="005E7881"/>
    <w:rsid w:val="005E78E0"/>
    <w:rsid w:val="005F0D9C"/>
    <w:rsid w:val="005F284E"/>
    <w:rsid w:val="006015CE"/>
    <w:rsid w:val="00604784"/>
    <w:rsid w:val="0060599C"/>
    <w:rsid w:val="00606419"/>
    <w:rsid w:val="00607D29"/>
    <w:rsid w:val="00611935"/>
    <w:rsid w:val="00611AAC"/>
    <w:rsid w:val="00612952"/>
    <w:rsid w:val="00612EBF"/>
    <w:rsid w:val="00614CC1"/>
    <w:rsid w:val="00615A9D"/>
    <w:rsid w:val="00617387"/>
    <w:rsid w:val="00617DB0"/>
    <w:rsid w:val="006205D6"/>
    <w:rsid w:val="00620D53"/>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9D3"/>
    <w:rsid w:val="006640E5"/>
    <w:rsid w:val="006646F1"/>
    <w:rsid w:val="00664929"/>
    <w:rsid w:val="00664F62"/>
    <w:rsid w:val="006655E1"/>
    <w:rsid w:val="00672060"/>
    <w:rsid w:val="00672A07"/>
    <w:rsid w:val="00672BFD"/>
    <w:rsid w:val="006770F4"/>
    <w:rsid w:val="00677A84"/>
    <w:rsid w:val="0068026D"/>
    <w:rsid w:val="00680A27"/>
    <w:rsid w:val="006816A4"/>
    <w:rsid w:val="006819B8"/>
    <w:rsid w:val="006840A6"/>
    <w:rsid w:val="006850CD"/>
    <w:rsid w:val="00685AAB"/>
    <w:rsid w:val="0068746D"/>
    <w:rsid w:val="006A07AA"/>
    <w:rsid w:val="006A0C1C"/>
    <w:rsid w:val="006A25E5"/>
    <w:rsid w:val="006A2B46"/>
    <w:rsid w:val="006A336D"/>
    <w:rsid w:val="006A37B9"/>
    <w:rsid w:val="006A448D"/>
    <w:rsid w:val="006B0883"/>
    <w:rsid w:val="006B2672"/>
    <w:rsid w:val="006B54BF"/>
    <w:rsid w:val="006B5F44"/>
    <w:rsid w:val="006B5F90"/>
    <w:rsid w:val="006B6111"/>
    <w:rsid w:val="006B62E4"/>
    <w:rsid w:val="006C1BBA"/>
    <w:rsid w:val="006C2079"/>
    <w:rsid w:val="006C2180"/>
    <w:rsid w:val="006C48D1"/>
    <w:rsid w:val="006C5A62"/>
    <w:rsid w:val="006C5D68"/>
    <w:rsid w:val="006C6976"/>
    <w:rsid w:val="006C6DD0"/>
    <w:rsid w:val="006D04EA"/>
    <w:rsid w:val="006D16C4"/>
    <w:rsid w:val="006D3E96"/>
    <w:rsid w:val="006D4515"/>
    <w:rsid w:val="006D4BB1"/>
    <w:rsid w:val="006D6593"/>
    <w:rsid w:val="006E3631"/>
    <w:rsid w:val="006F03A8"/>
    <w:rsid w:val="006F2ACA"/>
    <w:rsid w:val="006F2ADC"/>
    <w:rsid w:val="006F2BFE"/>
    <w:rsid w:val="006F31E9"/>
    <w:rsid w:val="006F6284"/>
    <w:rsid w:val="007002C5"/>
    <w:rsid w:val="00701026"/>
    <w:rsid w:val="00704387"/>
    <w:rsid w:val="007055C4"/>
    <w:rsid w:val="00707669"/>
    <w:rsid w:val="00711CBA"/>
    <w:rsid w:val="00711FB5"/>
    <w:rsid w:val="00712A01"/>
    <w:rsid w:val="00714F58"/>
    <w:rsid w:val="00722FBF"/>
    <w:rsid w:val="00722FC2"/>
    <w:rsid w:val="00724E1B"/>
    <w:rsid w:val="00725949"/>
    <w:rsid w:val="00726675"/>
    <w:rsid w:val="00727FA2"/>
    <w:rsid w:val="007322D9"/>
    <w:rsid w:val="007327E5"/>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3F09"/>
    <w:rsid w:val="00774DA4"/>
    <w:rsid w:val="00776599"/>
    <w:rsid w:val="0078114B"/>
    <w:rsid w:val="00781DD2"/>
    <w:rsid w:val="00783ECF"/>
    <w:rsid w:val="0078413A"/>
    <w:rsid w:val="007841FC"/>
    <w:rsid w:val="00784FB1"/>
    <w:rsid w:val="00793BA9"/>
    <w:rsid w:val="0079522F"/>
    <w:rsid w:val="007959E8"/>
    <w:rsid w:val="00795E62"/>
    <w:rsid w:val="00795E9C"/>
    <w:rsid w:val="00796037"/>
    <w:rsid w:val="007A0521"/>
    <w:rsid w:val="007A2E12"/>
    <w:rsid w:val="007A3475"/>
    <w:rsid w:val="007A41C8"/>
    <w:rsid w:val="007A4FBB"/>
    <w:rsid w:val="007A54CE"/>
    <w:rsid w:val="007A5D3A"/>
    <w:rsid w:val="007A6FD9"/>
    <w:rsid w:val="007A7FFA"/>
    <w:rsid w:val="007B04EB"/>
    <w:rsid w:val="007B0D4F"/>
    <w:rsid w:val="007B50B0"/>
    <w:rsid w:val="007B5A3D"/>
    <w:rsid w:val="007B5B95"/>
    <w:rsid w:val="007B6032"/>
    <w:rsid w:val="007B68EA"/>
    <w:rsid w:val="007B7453"/>
    <w:rsid w:val="007C1497"/>
    <w:rsid w:val="007C2D89"/>
    <w:rsid w:val="007C4593"/>
    <w:rsid w:val="007C5309"/>
    <w:rsid w:val="007C6069"/>
    <w:rsid w:val="007D06C4"/>
    <w:rsid w:val="007D1352"/>
    <w:rsid w:val="007D2508"/>
    <w:rsid w:val="007D346A"/>
    <w:rsid w:val="007D6518"/>
    <w:rsid w:val="007D76BD"/>
    <w:rsid w:val="007E0BF1"/>
    <w:rsid w:val="007F0ED8"/>
    <w:rsid w:val="007F0F63"/>
    <w:rsid w:val="007F67E2"/>
    <w:rsid w:val="007F75CE"/>
    <w:rsid w:val="007F79F9"/>
    <w:rsid w:val="008013A4"/>
    <w:rsid w:val="008027CE"/>
    <w:rsid w:val="00802F42"/>
    <w:rsid w:val="00804383"/>
    <w:rsid w:val="00804BB7"/>
    <w:rsid w:val="00804D41"/>
    <w:rsid w:val="00804FCB"/>
    <w:rsid w:val="00810257"/>
    <w:rsid w:val="008104F5"/>
    <w:rsid w:val="00811072"/>
    <w:rsid w:val="00811369"/>
    <w:rsid w:val="00814518"/>
    <w:rsid w:val="00815419"/>
    <w:rsid w:val="008163C8"/>
    <w:rsid w:val="008164A1"/>
    <w:rsid w:val="00817325"/>
    <w:rsid w:val="008209E6"/>
    <w:rsid w:val="00820C48"/>
    <w:rsid w:val="00821D19"/>
    <w:rsid w:val="00823303"/>
    <w:rsid w:val="008233B2"/>
    <w:rsid w:val="00823A9F"/>
    <w:rsid w:val="00823C85"/>
    <w:rsid w:val="00825138"/>
    <w:rsid w:val="008269DD"/>
    <w:rsid w:val="00830621"/>
    <w:rsid w:val="0083348C"/>
    <w:rsid w:val="00834FC8"/>
    <w:rsid w:val="008373D3"/>
    <w:rsid w:val="00840617"/>
    <w:rsid w:val="00840F84"/>
    <w:rsid w:val="008428B7"/>
    <w:rsid w:val="00842A47"/>
    <w:rsid w:val="008439C3"/>
    <w:rsid w:val="00843C13"/>
    <w:rsid w:val="00843DEF"/>
    <w:rsid w:val="008454F8"/>
    <w:rsid w:val="0085173A"/>
    <w:rsid w:val="00853A7F"/>
    <w:rsid w:val="008603CE"/>
    <w:rsid w:val="008620FC"/>
    <w:rsid w:val="008627A5"/>
    <w:rsid w:val="00863E05"/>
    <w:rsid w:val="00865ACA"/>
    <w:rsid w:val="00865D28"/>
    <w:rsid w:val="00865F85"/>
    <w:rsid w:val="00867C10"/>
    <w:rsid w:val="00870439"/>
    <w:rsid w:val="00870DA1"/>
    <w:rsid w:val="008744AD"/>
    <w:rsid w:val="00876D88"/>
    <w:rsid w:val="0088051A"/>
    <w:rsid w:val="00881F2C"/>
    <w:rsid w:val="00883E1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E82"/>
    <w:rsid w:val="008C619A"/>
    <w:rsid w:val="008D0CE8"/>
    <w:rsid w:val="008D2D1D"/>
    <w:rsid w:val="008D35E4"/>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DBF"/>
    <w:rsid w:val="0090455B"/>
    <w:rsid w:val="009062E6"/>
    <w:rsid w:val="00911BE5"/>
    <w:rsid w:val="00913CA9"/>
    <w:rsid w:val="009145AE"/>
    <w:rsid w:val="009146CE"/>
    <w:rsid w:val="00914CA7"/>
    <w:rsid w:val="0091547B"/>
    <w:rsid w:val="00915C3E"/>
    <w:rsid w:val="009161A8"/>
    <w:rsid w:val="00920AAD"/>
    <w:rsid w:val="00924083"/>
    <w:rsid w:val="009245AE"/>
    <w:rsid w:val="009245F5"/>
    <w:rsid w:val="009249EC"/>
    <w:rsid w:val="009273B3"/>
    <w:rsid w:val="009305B5"/>
    <w:rsid w:val="009378DD"/>
    <w:rsid w:val="009429D5"/>
    <w:rsid w:val="00942BF1"/>
    <w:rsid w:val="00945180"/>
    <w:rsid w:val="00945428"/>
    <w:rsid w:val="0094607B"/>
    <w:rsid w:val="00950B0A"/>
    <w:rsid w:val="00953604"/>
    <w:rsid w:val="009543A4"/>
    <w:rsid w:val="0095496B"/>
    <w:rsid w:val="00960F1E"/>
    <w:rsid w:val="009610DC"/>
    <w:rsid w:val="00961490"/>
    <w:rsid w:val="00961B64"/>
    <w:rsid w:val="0096381A"/>
    <w:rsid w:val="00965E04"/>
    <w:rsid w:val="009674AD"/>
    <w:rsid w:val="00970CDC"/>
    <w:rsid w:val="00975727"/>
    <w:rsid w:val="00977010"/>
    <w:rsid w:val="00977D02"/>
    <w:rsid w:val="00977FF9"/>
    <w:rsid w:val="009809BB"/>
    <w:rsid w:val="0098364B"/>
    <w:rsid w:val="00990115"/>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6EB7"/>
    <w:rsid w:val="00A0096C"/>
    <w:rsid w:val="00A01757"/>
    <w:rsid w:val="00A028C0"/>
    <w:rsid w:val="00A029D4"/>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77B"/>
    <w:rsid w:val="00A57142"/>
    <w:rsid w:val="00A648CD"/>
    <w:rsid w:val="00A6537A"/>
    <w:rsid w:val="00A6763D"/>
    <w:rsid w:val="00A67866"/>
    <w:rsid w:val="00A70B07"/>
    <w:rsid w:val="00A723F8"/>
    <w:rsid w:val="00A73AAB"/>
    <w:rsid w:val="00A77CCB"/>
    <w:rsid w:val="00A83D8D"/>
    <w:rsid w:val="00A8446B"/>
    <w:rsid w:val="00A8473F"/>
    <w:rsid w:val="00A862D6"/>
    <w:rsid w:val="00A86DB4"/>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3934"/>
    <w:rsid w:val="00AF47C5"/>
    <w:rsid w:val="00AF5398"/>
    <w:rsid w:val="00B002EC"/>
    <w:rsid w:val="00B00D9C"/>
    <w:rsid w:val="00B049AF"/>
    <w:rsid w:val="00B05960"/>
    <w:rsid w:val="00B07242"/>
    <w:rsid w:val="00B10534"/>
    <w:rsid w:val="00B113DB"/>
    <w:rsid w:val="00B11D8A"/>
    <w:rsid w:val="00B12981"/>
    <w:rsid w:val="00B147DD"/>
    <w:rsid w:val="00B156FD"/>
    <w:rsid w:val="00B216E7"/>
    <w:rsid w:val="00B21F61"/>
    <w:rsid w:val="00B261F1"/>
    <w:rsid w:val="00B265BC"/>
    <w:rsid w:val="00B31FB1"/>
    <w:rsid w:val="00B33952"/>
    <w:rsid w:val="00B33C5E"/>
    <w:rsid w:val="00B342F4"/>
    <w:rsid w:val="00B34369"/>
    <w:rsid w:val="00B34C38"/>
    <w:rsid w:val="00B34DC2"/>
    <w:rsid w:val="00B378E5"/>
    <w:rsid w:val="00B37AAD"/>
    <w:rsid w:val="00B4346D"/>
    <w:rsid w:val="00B440F4"/>
    <w:rsid w:val="00B447A5"/>
    <w:rsid w:val="00B4654C"/>
    <w:rsid w:val="00B47293"/>
    <w:rsid w:val="00B50E50"/>
    <w:rsid w:val="00B52120"/>
    <w:rsid w:val="00B545E2"/>
    <w:rsid w:val="00B54ABC"/>
    <w:rsid w:val="00B56FBE"/>
    <w:rsid w:val="00B60ACF"/>
    <w:rsid w:val="00B62B58"/>
    <w:rsid w:val="00B65149"/>
    <w:rsid w:val="00B66567"/>
    <w:rsid w:val="00B66F52"/>
    <w:rsid w:val="00B66FE5"/>
    <w:rsid w:val="00B72880"/>
    <w:rsid w:val="00B758BF"/>
    <w:rsid w:val="00B771DA"/>
    <w:rsid w:val="00B77A81"/>
    <w:rsid w:val="00B77EC8"/>
    <w:rsid w:val="00B81199"/>
    <w:rsid w:val="00B827A6"/>
    <w:rsid w:val="00B831CE"/>
    <w:rsid w:val="00B84C74"/>
    <w:rsid w:val="00B86677"/>
    <w:rsid w:val="00B87131"/>
    <w:rsid w:val="00B939B1"/>
    <w:rsid w:val="00B94ED0"/>
    <w:rsid w:val="00B96D40"/>
    <w:rsid w:val="00B97386"/>
    <w:rsid w:val="00BA263B"/>
    <w:rsid w:val="00BA42B2"/>
    <w:rsid w:val="00BA586F"/>
    <w:rsid w:val="00BA58D4"/>
    <w:rsid w:val="00BA5B9E"/>
    <w:rsid w:val="00BA7C9A"/>
    <w:rsid w:val="00BB502A"/>
    <w:rsid w:val="00BB5F8F"/>
    <w:rsid w:val="00BB657A"/>
    <w:rsid w:val="00BC0887"/>
    <w:rsid w:val="00BC1A4E"/>
    <w:rsid w:val="00BC5DC7"/>
    <w:rsid w:val="00BC6B8B"/>
    <w:rsid w:val="00BC73D8"/>
    <w:rsid w:val="00BD246D"/>
    <w:rsid w:val="00BD52D7"/>
    <w:rsid w:val="00BD5AD2"/>
    <w:rsid w:val="00BE22F3"/>
    <w:rsid w:val="00BE5B52"/>
    <w:rsid w:val="00BE7B8D"/>
    <w:rsid w:val="00BF0993"/>
    <w:rsid w:val="00BF10A9"/>
    <w:rsid w:val="00BF1703"/>
    <w:rsid w:val="00BF1DFD"/>
    <w:rsid w:val="00BF231C"/>
    <w:rsid w:val="00BF51E5"/>
    <w:rsid w:val="00BF74A6"/>
    <w:rsid w:val="00C013AD"/>
    <w:rsid w:val="00C02924"/>
    <w:rsid w:val="00C04904"/>
    <w:rsid w:val="00C056B3"/>
    <w:rsid w:val="00C103E5"/>
    <w:rsid w:val="00C13319"/>
    <w:rsid w:val="00C13EE9"/>
    <w:rsid w:val="00C15DA1"/>
    <w:rsid w:val="00C21540"/>
    <w:rsid w:val="00C21906"/>
    <w:rsid w:val="00C21BFA"/>
    <w:rsid w:val="00C24C8D"/>
    <w:rsid w:val="00C25FE2"/>
    <w:rsid w:val="00C26B53"/>
    <w:rsid w:val="00C279B2"/>
    <w:rsid w:val="00C33E50"/>
    <w:rsid w:val="00C34B2A"/>
    <w:rsid w:val="00C34C20"/>
    <w:rsid w:val="00C35A3E"/>
    <w:rsid w:val="00C4180C"/>
    <w:rsid w:val="00C42130"/>
    <w:rsid w:val="00C423A4"/>
    <w:rsid w:val="00C423E3"/>
    <w:rsid w:val="00C44BF5"/>
    <w:rsid w:val="00C45922"/>
    <w:rsid w:val="00C465FE"/>
    <w:rsid w:val="00C521D6"/>
    <w:rsid w:val="00C55232"/>
    <w:rsid w:val="00C553A4"/>
    <w:rsid w:val="00C55A06"/>
    <w:rsid w:val="00C55D03"/>
    <w:rsid w:val="00C601BC"/>
    <w:rsid w:val="00C602F3"/>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76D"/>
    <w:rsid w:val="00C94DF2"/>
    <w:rsid w:val="00C96741"/>
    <w:rsid w:val="00C96876"/>
    <w:rsid w:val="00C97945"/>
    <w:rsid w:val="00CA2D1B"/>
    <w:rsid w:val="00CA375D"/>
    <w:rsid w:val="00CA3E04"/>
    <w:rsid w:val="00CA662A"/>
    <w:rsid w:val="00CA7AFD"/>
    <w:rsid w:val="00CA7C3C"/>
    <w:rsid w:val="00CB0189"/>
    <w:rsid w:val="00CB05D5"/>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066"/>
    <w:rsid w:val="00CE0C4F"/>
    <w:rsid w:val="00CE30EA"/>
    <w:rsid w:val="00CF048A"/>
    <w:rsid w:val="00CF155A"/>
    <w:rsid w:val="00CF28DD"/>
    <w:rsid w:val="00CF2947"/>
    <w:rsid w:val="00CF686F"/>
    <w:rsid w:val="00CF6E60"/>
    <w:rsid w:val="00CF7BCA"/>
    <w:rsid w:val="00D008FD"/>
    <w:rsid w:val="00D00F43"/>
    <w:rsid w:val="00D0321C"/>
    <w:rsid w:val="00D035EC"/>
    <w:rsid w:val="00D06AB1"/>
    <w:rsid w:val="00D06FC1"/>
    <w:rsid w:val="00D072ED"/>
    <w:rsid w:val="00D0772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068D"/>
    <w:rsid w:val="00D4162B"/>
    <w:rsid w:val="00D4514F"/>
    <w:rsid w:val="00D451E2"/>
    <w:rsid w:val="00D45E89"/>
    <w:rsid w:val="00D45E8D"/>
    <w:rsid w:val="00D466AE"/>
    <w:rsid w:val="00D4734F"/>
    <w:rsid w:val="00D5094B"/>
    <w:rsid w:val="00D51BF3"/>
    <w:rsid w:val="00D625D9"/>
    <w:rsid w:val="00D66846"/>
    <w:rsid w:val="00D675FB"/>
    <w:rsid w:val="00D71F25"/>
    <w:rsid w:val="00D72A9C"/>
    <w:rsid w:val="00D77031"/>
    <w:rsid w:val="00D84941"/>
    <w:rsid w:val="00D84FA1"/>
    <w:rsid w:val="00D851F0"/>
    <w:rsid w:val="00D86DB7"/>
    <w:rsid w:val="00D87625"/>
    <w:rsid w:val="00D879B4"/>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051"/>
    <w:rsid w:val="00DB0258"/>
    <w:rsid w:val="00DB0982"/>
    <w:rsid w:val="00DB38EE"/>
    <w:rsid w:val="00DB498B"/>
    <w:rsid w:val="00DB66CA"/>
    <w:rsid w:val="00DB6BCA"/>
    <w:rsid w:val="00DB6F54"/>
    <w:rsid w:val="00DB73F7"/>
    <w:rsid w:val="00DC0321"/>
    <w:rsid w:val="00DC3067"/>
    <w:rsid w:val="00DC370B"/>
    <w:rsid w:val="00DC5B90"/>
    <w:rsid w:val="00DD00FF"/>
    <w:rsid w:val="00DD0619"/>
    <w:rsid w:val="00DD0728"/>
    <w:rsid w:val="00DD07FB"/>
    <w:rsid w:val="00DD25C6"/>
    <w:rsid w:val="00DD4FAE"/>
    <w:rsid w:val="00DD4FE5"/>
    <w:rsid w:val="00DD54B0"/>
    <w:rsid w:val="00DD57EE"/>
    <w:rsid w:val="00DD6BCC"/>
    <w:rsid w:val="00DE0A4B"/>
    <w:rsid w:val="00DE12C8"/>
    <w:rsid w:val="00DE2410"/>
    <w:rsid w:val="00DE2939"/>
    <w:rsid w:val="00DE6E81"/>
    <w:rsid w:val="00DE703F"/>
    <w:rsid w:val="00DE7595"/>
    <w:rsid w:val="00DF1961"/>
    <w:rsid w:val="00DF44DE"/>
    <w:rsid w:val="00E01138"/>
    <w:rsid w:val="00E02DFB"/>
    <w:rsid w:val="00E030F9"/>
    <w:rsid w:val="00E0311A"/>
    <w:rsid w:val="00E03138"/>
    <w:rsid w:val="00E04F6C"/>
    <w:rsid w:val="00E06404"/>
    <w:rsid w:val="00E111C1"/>
    <w:rsid w:val="00E11A85"/>
    <w:rsid w:val="00E12495"/>
    <w:rsid w:val="00E13E93"/>
    <w:rsid w:val="00E15CCD"/>
    <w:rsid w:val="00E1754D"/>
    <w:rsid w:val="00E178DB"/>
    <w:rsid w:val="00E202EF"/>
    <w:rsid w:val="00E210B5"/>
    <w:rsid w:val="00E2552F"/>
    <w:rsid w:val="00E3137A"/>
    <w:rsid w:val="00E321DF"/>
    <w:rsid w:val="00E32CCF"/>
    <w:rsid w:val="00E34A98"/>
    <w:rsid w:val="00E35D1E"/>
    <w:rsid w:val="00E364F9"/>
    <w:rsid w:val="00E365FA"/>
    <w:rsid w:val="00E36789"/>
    <w:rsid w:val="00E44A83"/>
    <w:rsid w:val="00E459B2"/>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D4A"/>
    <w:rsid w:val="00E731F9"/>
    <w:rsid w:val="00E74313"/>
    <w:rsid w:val="00E74C54"/>
    <w:rsid w:val="00E77A03"/>
    <w:rsid w:val="00E822E8"/>
    <w:rsid w:val="00E82554"/>
    <w:rsid w:val="00E82606"/>
    <w:rsid w:val="00E831C1"/>
    <w:rsid w:val="00E846C8"/>
    <w:rsid w:val="00E84957"/>
    <w:rsid w:val="00E84A55"/>
    <w:rsid w:val="00E85BFF"/>
    <w:rsid w:val="00E90391"/>
    <w:rsid w:val="00E906C2"/>
    <w:rsid w:val="00E92603"/>
    <w:rsid w:val="00E9311F"/>
    <w:rsid w:val="00E934D1"/>
    <w:rsid w:val="00E94AF0"/>
    <w:rsid w:val="00E95D13"/>
    <w:rsid w:val="00E95DD3"/>
    <w:rsid w:val="00E968D9"/>
    <w:rsid w:val="00E969D5"/>
    <w:rsid w:val="00EA58D1"/>
    <w:rsid w:val="00EA61BC"/>
    <w:rsid w:val="00EA681A"/>
    <w:rsid w:val="00EA735B"/>
    <w:rsid w:val="00EB1E69"/>
    <w:rsid w:val="00EB2086"/>
    <w:rsid w:val="00EB31ED"/>
    <w:rsid w:val="00EB5EDF"/>
    <w:rsid w:val="00EB60FE"/>
    <w:rsid w:val="00EB74DB"/>
    <w:rsid w:val="00EC5359"/>
    <w:rsid w:val="00EC562A"/>
    <w:rsid w:val="00EC607A"/>
    <w:rsid w:val="00EC71B3"/>
    <w:rsid w:val="00ED067A"/>
    <w:rsid w:val="00ED2B50"/>
    <w:rsid w:val="00EE0350"/>
    <w:rsid w:val="00EE0719"/>
    <w:rsid w:val="00EE0E80"/>
    <w:rsid w:val="00EE4679"/>
    <w:rsid w:val="00EE613F"/>
    <w:rsid w:val="00EE7295"/>
    <w:rsid w:val="00EE7869"/>
    <w:rsid w:val="00EF054A"/>
    <w:rsid w:val="00EF3235"/>
    <w:rsid w:val="00EF4E41"/>
    <w:rsid w:val="00EF7E72"/>
    <w:rsid w:val="00F06D37"/>
    <w:rsid w:val="00F07B9D"/>
    <w:rsid w:val="00F112DA"/>
    <w:rsid w:val="00F11586"/>
    <w:rsid w:val="00F1183B"/>
    <w:rsid w:val="00F11C9F"/>
    <w:rsid w:val="00F12110"/>
    <w:rsid w:val="00F12263"/>
    <w:rsid w:val="00F1409D"/>
    <w:rsid w:val="00F14214"/>
    <w:rsid w:val="00F157A9"/>
    <w:rsid w:val="00F16F00"/>
    <w:rsid w:val="00F17DD1"/>
    <w:rsid w:val="00F22608"/>
    <w:rsid w:val="00F25BB6"/>
    <w:rsid w:val="00F26B7E"/>
    <w:rsid w:val="00F27A3B"/>
    <w:rsid w:val="00F32780"/>
    <w:rsid w:val="00F33817"/>
    <w:rsid w:val="00F360F4"/>
    <w:rsid w:val="00F420D5"/>
    <w:rsid w:val="00F44C48"/>
    <w:rsid w:val="00F451EA"/>
    <w:rsid w:val="00F45447"/>
    <w:rsid w:val="00F456C6"/>
    <w:rsid w:val="00F4577B"/>
    <w:rsid w:val="00F46496"/>
    <w:rsid w:val="00F474D0"/>
    <w:rsid w:val="00F47EA8"/>
    <w:rsid w:val="00F50179"/>
    <w:rsid w:val="00F515EE"/>
    <w:rsid w:val="00F56511"/>
    <w:rsid w:val="00F6194E"/>
    <w:rsid w:val="00F623AC"/>
    <w:rsid w:val="00F6412A"/>
    <w:rsid w:val="00F65893"/>
    <w:rsid w:val="00F66A4A"/>
    <w:rsid w:val="00F71E22"/>
    <w:rsid w:val="00F72142"/>
    <w:rsid w:val="00F72AE7"/>
    <w:rsid w:val="00F833BA"/>
    <w:rsid w:val="00F83609"/>
    <w:rsid w:val="00F84FD0"/>
    <w:rsid w:val="00F859A8"/>
    <w:rsid w:val="00F86D87"/>
    <w:rsid w:val="00F9108B"/>
    <w:rsid w:val="00F91349"/>
    <w:rsid w:val="00F93A8A"/>
    <w:rsid w:val="00F9448E"/>
    <w:rsid w:val="00F95248"/>
    <w:rsid w:val="00F956A9"/>
    <w:rsid w:val="00F9579C"/>
    <w:rsid w:val="00F95C12"/>
    <w:rsid w:val="00F963ED"/>
    <w:rsid w:val="00F966CF"/>
    <w:rsid w:val="00F96CAE"/>
    <w:rsid w:val="00F97C99"/>
    <w:rsid w:val="00FA1082"/>
    <w:rsid w:val="00FA3EB8"/>
    <w:rsid w:val="00FA662D"/>
    <w:rsid w:val="00FA73B1"/>
    <w:rsid w:val="00FB0CB9"/>
    <w:rsid w:val="00FB231D"/>
    <w:rsid w:val="00FB45F1"/>
    <w:rsid w:val="00FB4A72"/>
    <w:rsid w:val="00FB54E8"/>
    <w:rsid w:val="00FB7054"/>
    <w:rsid w:val="00FC013F"/>
    <w:rsid w:val="00FC17B7"/>
    <w:rsid w:val="00FC2CB7"/>
    <w:rsid w:val="00FC4090"/>
    <w:rsid w:val="00FC4E84"/>
    <w:rsid w:val="00FC55B4"/>
    <w:rsid w:val="00FD00B1"/>
    <w:rsid w:val="00FD00E6"/>
    <w:rsid w:val="00FD09A1"/>
    <w:rsid w:val="00FD2A7C"/>
    <w:rsid w:val="00FD59EB"/>
    <w:rsid w:val="00FD7299"/>
    <w:rsid w:val="00FD7300"/>
    <w:rsid w:val="00FD7E22"/>
    <w:rsid w:val="00FD7E7D"/>
    <w:rsid w:val="00FE1FBE"/>
    <w:rsid w:val="00FE3901"/>
    <w:rsid w:val="00FE39D3"/>
    <w:rsid w:val="00FE4BCE"/>
    <w:rsid w:val="00FE4CBC"/>
    <w:rsid w:val="00FE54AE"/>
    <w:rsid w:val="00FE576A"/>
    <w:rsid w:val="00FE5AF2"/>
    <w:rsid w:val="00FE7E79"/>
    <w:rsid w:val="00FF3E7D"/>
    <w:rsid w:val="00FF5B99"/>
    <w:rsid w:val="00FF6430"/>
    <w:rsid w:val="00FF730C"/>
    <w:rsid w:val="00FF73F4"/>
    <w:rsid w:val="00FF7CE4"/>
    <w:rsid w:val="00FF7E39"/>
    <w:rsid w:val="07126147"/>
    <w:rsid w:val="0A206C2E"/>
    <w:rsid w:val="0B0C55A3"/>
    <w:rsid w:val="0CC71781"/>
    <w:rsid w:val="10102602"/>
    <w:rsid w:val="145B2D73"/>
    <w:rsid w:val="15A71C86"/>
    <w:rsid w:val="166C4627"/>
    <w:rsid w:val="1AD339E7"/>
    <w:rsid w:val="1BF516EF"/>
    <w:rsid w:val="1F811C64"/>
    <w:rsid w:val="21021179"/>
    <w:rsid w:val="217C6B87"/>
    <w:rsid w:val="24155071"/>
    <w:rsid w:val="284A3BD3"/>
    <w:rsid w:val="33273CA6"/>
    <w:rsid w:val="394A0EC1"/>
    <w:rsid w:val="3E2D5039"/>
    <w:rsid w:val="40646D0C"/>
    <w:rsid w:val="42797BB4"/>
    <w:rsid w:val="43116339"/>
    <w:rsid w:val="43B6080A"/>
    <w:rsid w:val="497E0E3E"/>
    <w:rsid w:val="4A58343D"/>
    <w:rsid w:val="4B773D97"/>
    <w:rsid w:val="4EE437FE"/>
    <w:rsid w:val="50BE0226"/>
    <w:rsid w:val="51037E7B"/>
    <w:rsid w:val="524A35FE"/>
    <w:rsid w:val="53607807"/>
    <w:rsid w:val="548123FE"/>
    <w:rsid w:val="56791BC1"/>
    <w:rsid w:val="59661C5E"/>
    <w:rsid w:val="5B3A093D"/>
    <w:rsid w:val="5C525469"/>
    <w:rsid w:val="60D45909"/>
    <w:rsid w:val="63D25BB7"/>
    <w:rsid w:val="64191A38"/>
    <w:rsid w:val="64CB1D6C"/>
    <w:rsid w:val="6AD244BD"/>
    <w:rsid w:val="6C316A29"/>
    <w:rsid w:val="6CB42460"/>
    <w:rsid w:val="70716758"/>
    <w:rsid w:val="725B1281"/>
    <w:rsid w:val="73C66DBA"/>
    <w:rsid w:val="78825EE2"/>
    <w:rsid w:val="79E15007"/>
    <w:rsid w:val="7B3867F0"/>
    <w:rsid w:val="7C737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0"/>
    <w:uiPriority w:val="99"/>
    <w:semiHidden/>
    <w:unhideWhenUsed/>
    <w:qFormat/>
    <w:rPr>
      <w:sz w:val="18"/>
      <w:szCs w:val="18"/>
    </w:rPr>
  </w:style>
  <w:style w:type="paragraph" w:styleId="afffd">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uiPriority w:val="99"/>
    <w:semiHidden/>
    <w:unhideWhenUsed/>
    <w:qFormat/>
    <w:rPr>
      <w:rFonts w:ascii="Times New Roman" w:hAnsi="Times New Roman"/>
      <w:sz w:val="24"/>
      <w:szCs w:val="24"/>
    </w:rPr>
  </w:style>
  <w:style w:type="paragraph" w:styleId="affff2">
    <w:name w:val="Title"/>
    <w:basedOn w:val="afff5"/>
    <w:link w:val="Char4"/>
    <w:qFormat/>
    <w:pPr>
      <w:spacing w:before="240" w:after="60"/>
      <w:jc w:val="center"/>
      <w:outlineLvl w:val="0"/>
    </w:pPr>
    <w:rPr>
      <w:rFonts w:ascii="Arial" w:hAnsi="Arial" w:cs="Arial"/>
      <w:b/>
      <w:bCs/>
      <w:sz w:val="32"/>
      <w:szCs w:val="32"/>
    </w:rPr>
  </w:style>
  <w:style w:type="table" w:styleId="affff3">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9">
    <w:name w:val="Quote"/>
    <w:basedOn w:val="afff5"/>
    <w:next w:val="afff5"/>
    <w:link w:val="Char5"/>
    <w:uiPriority w:val="29"/>
    <w:qFormat/>
    <w:rPr>
      <w:i/>
      <w:iCs/>
      <w:color w:val="000000"/>
    </w:rPr>
  </w:style>
  <w:style w:type="character" w:customStyle="1" w:styleId="Char5">
    <w:name w:val="引用 Char"/>
    <w:link w:val="affff9"/>
    <w:uiPriority w:val="29"/>
    <w:qFormat/>
    <w:rPr>
      <w:i/>
      <w:iCs/>
      <w:color w:val="000000"/>
      <w:kern w:val="2"/>
      <w:sz w:val="21"/>
      <w:szCs w:val="21"/>
    </w:rPr>
  </w:style>
  <w:style w:type="character" w:customStyle="1" w:styleId="Char4">
    <w:name w:val="标题 Char"/>
    <w:link w:val="affff2"/>
    <w:qFormat/>
    <w:rPr>
      <w:rFonts w:ascii="Arial" w:hAnsi="Arial" w:cs="Arial"/>
      <w:b/>
      <w:bCs/>
      <w:kern w:val="2"/>
      <w:sz w:val="32"/>
      <w:szCs w:val="32"/>
    </w:rPr>
  </w:style>
  <w:style w:type="paragraph" w:customStyle="1" w:styleId="affffa">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b">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c">
    <w:name w:val="标准文件_页脚偶数页"/>
    <w:qFormat/>
    <w:pPr>
      <w:ind w:left="198"/>
    </w:pPr>
    <w:rPr>
      <w:rFonts w:ascii="宋体"/>
      <w:sz w:val="18"/>
    </w:rPr>
  </w:style>
  <w:style w:type="paragraph" w:customStyle="1" w:styleId="affffd">
    <w:name w:val="标准文件_页脚奇数页"/>
    <w:qFormat/>
    <w:pPr>
      <w:ind w:right="227"/>
      <w:jc w:val="right"/>
    </w:pPr>
    <w:rPr>
      <w:rFonts w:ascii="宋体"/>
      <w:sz w:val="18"/>
    </w:rPr>
  </w:style>
  <w:style w:type="paragraph" w:customStyle="1" w:styleId="affffe">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
    <w:name w:val="标准文件_标准正文"/>
    <w:basedOn w:val="afff5"/>
    <w:next w:val="afffff0"/>
    <w:qFormat/>
    <w:pPr>
      <w:snapToGrid w:val="0"/>
      <w:ind w:firstLineChars="200" w:firstLine="200"/>
    </w:pPr>
    <w:rPr>
      <w:kern w:val="0"/>
    </w:rPr>
  </w:style>
  <w:style w:type="paragraph" w:customStyle="1" w:styleId="afffff0">
    <w:name w:val="标准文件_段"/>
    <w:link w:val="Char6"/>
    <w:qFormat/>
    <w:pPr>
      <w:autoSpaceDE w:val="0"/>
      <w:autoSpaceDN w:val="0"/>
      <w:ind w:firstLineChars="200" w:firstLine="200"/>
      <w:jc w:val="both"/>
    </w:pPr>
    <w:rPr>
      <w:rFonts w:ascii="宋体"/>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5"/>
    <w:qFormat/>
    <w:pPr>
      <w:jc w:val="center"/>
    </w:pPr>
    <w:rPr>
      <w:rFonts w:ascii="黑体" w:eastAsia="黑体"/>
      <w:kern w:val="0"/>
      <w:sz w:val="44"/>
    </w:rPr>
  </w:style>
  <w:style w:type="paragraph" w:customStyle="1" w:styleId="afffff3">
    <w:name w:val="标准文件_标准代替"/>
    <w:basedOn w:val="afff5"/>
    <w:next w:val="afff5"/>
    <w:qFormat/>
    <w:pPr>
      <w:spacing w:line="310" w:lineRule="exact"/>
      <w:jc w:val="right"/>
    </w:pPr>
    <w:rPr>
      <w:rFonts w:ascii="宋体" w:hAnsi="宋体"/>
      <w:kern w:val="0"/>
    </w:rPr>
  </w:style>
  <w:style w:type="paragraph" w:customStyle="1" w:styleId="afffff4">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qFormat/>
    <w:pPr>
      <w:jc w:val="left"/>
    </w:pPr>
  </w:style>
  <w:style w:type="paragraph" w:customStyle="1" w:styleId="afffff7">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0"/>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5"/>
    <w:next w:val="afffff3"/>
    <w:qFormat/>
    <w:pPr>
      <w:spacing w:line="310" w:lineRule="exact"/>
      <w:jc w:val="right"/>
    </w:pPr>
    <w:rPr>
      <w:rFonts w:ascii="黑体" w:eastAsia="黑体"/>
      <w:kern w:val="0"/>
      <w:sz w:val="28"/>
    </w:rPr>
  </w:style>
  <w:style w:type="paragraph" w:customStyle="1" w:styleId="afffffa">
    <w:name w:val="标准文件_封面标准分类号"/>
    <w:basedOn w:val="afff5"/>
    <w:qFormat/>
    <w:rPr>
      <w:rFonts w:ascii="黑体" w:eastAsia="黑体"/>
      <w:b/>
      <w:kern w:val="0"/>
      <w:sz w:val="28"/>
    </w:rPr>
  </w:style>
  <w:style w:type="paragraph" w:customStyle="1" w:styleId="afffffb">
    <w:name w:val="标准文件_封面标准名称"/>
    <w:basedOn w:val="afff5"/>
    <w:qFormat/>
    <w:pPr>
      <w:spacing w:line="240" w:lineRule="auto"/>
      <w:jc w:val="center"/>
    </w:pPr>
    <w:rPr>
      <w:rFonts w:ascii="黑体" w:eastAsia="黑体"/>
      <w:kern w:val="0"/>
      <w:sz w:val="52"/>
    </w:rPr>
  </w:style>
  <w:style w:type="paragraph" w:customStyle="1" w:styleId="afffffc">
    <w:name w:val="标准文件_封面标准英文名称"/>
    <w:basedOn w:val="afff5"/>
    <w:qFormat/>
    <w:pPr>
      <w:spacing w:line="240" w:lineRule="auto"/>
      <w:jc w:val="center"/>
    </w:pPr>
    <w:rPr>
      <w:rFonts w:ascii="黑体" w:eastAsia="黑体"/>
      <w:b/>
      <w:sz w:val="28"/>
    </w:rPr>
  </w:style>
  <w:style w:type="paragraph" w:customStyle="1" w:styleId="afffffd">
    <w:name w:val="标准文件_封面发布日期"/>
    <w:basedOn w:val="afff5"/>
    <w:qFormat/>
    <w:pPr>
      <w:spacing w:line="310" w:lineRule="exact"/>
    </w:pPr>
    <w:rPr>
      <w:rFonts w:ascii="黑体" w:eastAsia="黑体"/>
      <w:kern w:val="0"/>
      <w:sz w:val="28"/>
    </w:rPr>
  </w:style>
  <w:style w:type="paragraph" w:customStyle="1" w:styleId="afffffe">
    <w:name w:val="标准文件_封面密级"/>
    <w:basedOn w:val="afff5"/>
    <w:qFormat/>
    <w:rPr>
      <w:rFonts w:eastAsia="黑体"/>
      <w:sz w:val="32"/>
    </w:rPr>
  </w:style>
  <w:style w:type="paragraph" w:customStyle="1" w:styleId="affffff">
    <w:name w:val="标准文件_封面实施日期"/>
    <w:basedOn w:val="afff5"/>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0"/>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0"/>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0"/>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0"/>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0"/>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0"/>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7">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0"/>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0"/>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0"/>
    <w:qFormat/>
    <w:pPr>
      <w:numPr>
        <w:ilvl w:val="2"/>
      </w:numPr>
      <w:spacing w:beforeLines="50" w:before="50" w:afterLines="50" w:after="50"/>
      <w:ind w:left="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qFormat/>
    <w:pPr>
      <w:numPr>
        <w:numId w:val="16"/>
      </w:numPr>
      <w:tabs>
        <w:tab w:val="left" w:pos="0"/>
      </w:tabs>
      <w:spacing w:beforeLines="50" w:before="50" w:afterLines="50" w:after="50"/>
      <w:jc w:val="center"/>
    </w:pPr>
    <w:rPr>
      <w:rFonts w:ascii="黑体" w:eastAsia="黑体"/>
      <w:sz w:val="21"/>
    </w:rPr>
  </w:style>
  <w:style w:type="paragraph" w:customStyle="1" w:styleId="affffffc">
    <w:name w:val="标准文件_正文公式"/>
    <w:basedOn w:val="afff5"/>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0"/>
    <w:qFormat/>
    <w:pPr>
      <w:numPr>
        <w:numId w:val="18"/>
      </w:numPr>
      <w:jc w:val="center"/>
    </w:pPr>
    <w:rPr>
      <w:rFonts w:ascii="黑体" w:eastAsia="黑体"/>
      <w:sz w:val="21"/>
    </w:rPr>
  </w:style>
  <w:style w:type="paragraph" w:customStyle="1" w:styleId="afb">
    <w:name w:val="标准文件_正文英文图标题"/>
    <w:next w:val="afffff0"/>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b/>
      <w:w w:val="135"/>
      <w:sz w:val="36"/>
    </w:rPr>
  </w:style>
  <w:style w:type="paragraph" w:customStyle="1" w:styleId="affffffe">
    <w:name w:val="发布日期"/>
    <w:qFormat/>
    <w:pPr>
      <w:framePr w:w="4000" w:h="473" w:hRule="exact" w:hSpace="180" w:vSpace="180" w:wrap="around" w:hAnchor="margin" w:y="13511" w:anchorLock="1"/>
    </w:pPr>
    <w:rPr>
      <w:rFonts w:eastAsia="黑体"/>
      <w:sz w:val="28"/>
    </w:rPr>
  </w:style>
  <w:style w:type="paragraph" w:customStyle="1" w:styleId="afffffff">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1">
    <w:name w:val="封面标准文稿编辑信息"/>
    <w:qFormat/>
    <w:pPr>
      <w:spacing w:before="180" w:line="180" w:lineRule="exact"/>
      <w:jc w:val="center"/>
    </w:pPr>
    <w:rPr>
      <w:rFonts w:ascii="宋体"/>
      <w:sz w:val="21"/>
    </w:rPr>
  </w:style>
  <w:style w:type="paragraph" w:customStyle="1" w:styleId="afffffff2">
    <w:name w:val="封面标准文稿类别"/>
    <w:qFormat/>
    <w:pPr>
      <w:spacing w:before="440" w:line="400" w:lineRule="exact"/>
      <w:jc w:val="center"/>
    </w:pPr>
    <w:rPr>
      <w:rFonts w:ascii="宋体"/>
      <w:sz w:val="24"/>
    </w:rPr>
  </w:style>
  <w:style w:type="paragraph" w:customStyle="1" w:styleId="afffffff3">
    <w:name w:val="封面标准英文名称"/>
    <w:qFormat/>
    <w:pPr>
      <w:widowControl w:val="0"/>
      <w:spacing w:line="360" w:lineRule="exact"/>
      <w:jc w:val="center"/>
    </w:pPr>
    <w:rPr>
      <w:sz w:val="28"/>
    </w:rPr>
  </w:style>
  <w:style w:type="paragraph" w:customStyle="1" w:styleId="afffffff4">
    <w:name w:val="封面一致性程度标识"/>
    <w:qFormat/>
    <w:pPr>
      <w:spacing w:before="440" w:line="440" w:lineRule="exact"/>
      <w:jc w:val="center"/>
    </w:pPr>
    <w:rPr>
      <w:sz w:val="28"/>
    </w:rPr>
  </w:style>
  <w:style w:type="paragraph" w:customStyle="1" w:styleId="afffffff5">
    <w:name w:val="封面正文"/>
    <w:qFormat/>
    <w:pPr>
      <w:jc w:val="both"/>
    </w:pPr>
  </w:style>
  <w:style w:type="paragraph" w:customStyle="1" w:styleId="afffffff6">
    <w:name w:val="附录二级无标题条"/>
    <w:basedOn w:val="afff5"/>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5"/>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eastAsia="黑体"/>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d"/>
    <w:qFormat/>
    <w:pPr>
      <w:spacing w:beforeLines="0" w:before="0" w:afterLines="0" w:after="0"/>
      <w:outlineLvl w:val="9"/>
    </w:pPr>
    <w:rPr>
      <w:rFonts w:ascii="宋体" w:eastAsia="宋体"/>
    </w:rPr>
  </w:style>
  <w:style w:type="paragraph" w:customStyle="1" w:styleId="affffffffa">
    <w:name w:val="标准文件_五级无标题"/>
    <w:basedOn w:val="afff1"/>
    <w:qFormat/>
    <w:pPr>
      <w:spacing w:beforeLines="0" w:before="0" w:afterLines="0" w:after="0"/>
      <w:outlineLvl w:val="9"/>
    </w:pPr>
    <w:rPr>
      <w:rFonts w:ascii="宋体" w:eastAsia="宋体"/>
    </w:rPr>
  </w:style>
  <w:style w:type="paragraph" w:customStyle="1" w:styleId="affffffffb">
    <w:name w:val="标准文件_三级无标题"/>
    <w:basedOn w:val="afff"/>
    <w:qFormat/>
    <w:pPr>
      <w:spacing w:beforeLines="0" w:before="0" w:afterLines="0" w:after="0"/>
      <w:outlineLvl w:val="9"/>
    </w:pPr>
    <w:rPr>
      <w:rFonts w:ascii="宋体" w:eastAsia="宋体"/>
    </w:rPr>
  </w:style>
  <w:style w:type="paragraph" w:customStyle="1" w:styleId="affffffffc">
    <w:name w:val="标准文件_二级无标题"/>
    <w:basedOn w:val="affe"/>
    <w:qFormat/>
    <w:pPr>
      <w:spacing w:beforeLines="0" w:before="0" w:afterLines="0" w:after="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0"/>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5"/>
    <w:qFormat/>
    <w:pPr>
      <w:widowControl w:val="0"/>
      <w:numPr>
        <w:numId w:val="28"/>
      </w:numPr>
      <w:jc w:val="both"/>
    </w:pPr>
    <w:rPr>
      <w:rFonts w:ascii="宋体"/>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qFormat/>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qFormat/>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6"/>
    <w:qFormat/>
    <w:rPr>
      <w:rFonts w:ascii="黑体" w:eastAsia="黑体"/>
      <w:spacing w:val="85"/>
      <w:w w:val="100"/>
      <w:position w:val="3"/>
      <w:sz w:val="28"/>
      <w:szCs w:val="28"/>
    </w:rPr>
  </w:style>
  <w:style w:type="table" w:customStyle="1" w:styleId="12">
    <w:name w:val="网格型1"/>
    <w:basedOn w:val="afff7"/>
    <w:uiPriority w:val="99"/>
    <w:unhideWhenUsed/>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7"/>
    <w:uiPriority w:val="99"/>
    <w:unhideWhenUsed/>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0"/>
    <w:uiPriority w:val="99"/>
    <w:semiHidden/>
    <w:unhideWhenUsed/>
    <w:qFormat/>
    <w:rPr>
      <w:sz w:val="18"/>
      <w:szCs w:val="18"/>
    </w:rPr>
  </w:style>
  <w:style w:type="paragraph" w:styleId="afffd">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Normal (Web)"/>
    <w:basedOn w:val="afff5"/>
    <w:uiPriority w:val="99"/>
    <w:semiHidden/>
    <w:unhideWhenUsed/>
    <w:qFormat/>
    <w:rPr>
      <w:rFonts w:ascii="Times New Roman" w:hAnsi="Times New Roman"/>
      <w:sz w:val="24"/>
      <w:szCs w:val="24"/>
    </w:rPr>
  </w:style>
  <w:style w:type="paragraph" w:styleId="affff2">
    <w:name w:val="Title"/>
    <w:basedOn w:val="afff5"/>
    <w:link w:val="Char4"/>
    <w:qFormat/>
    <w:pPr>
      <w:spacing w:before="240" w:after="60"/>
      <w:jc w:val="center"/>
      <w:outlineLvl w:val="0"/>
    </w:pPr>
    <w:rPr>
      <w:rFonts w:ascii="Arial" w:hAnsi="Arial" w:cs="Arial"/>
      <w:b/>
      <w:bCs/>
      <w:sz w:val="32"/>
      <w:szCs w:val="32"/>
    </w:rPr>
  </w:style>
  <w:style w:type="table" w:styleId="affff3">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9">
    <w:name w:val="Quote"/>
    <w:basedOn w:val="afff5"/>
    <w:next w:val="afff5"/>
    <w:link w:val="Char5"/>
    <w:uiPriority w:val="29"/>
    <w:qFormat/>
    <w:rPr>
      <w:i/>
      <w:iCs/>
      <w:color w:val="000000"/>
    </w:rPr>
  </w:style>
  <w:style w:type="character" w:customStyle="1" w:styleId="Char5">
    <w:name w:val="引用 Char"/>
    <w:link w:val="affff9"/>
    <w:uiPriority w:val="29"/>
    <w:qFormat/>
    <w:rPr>
      <w:i/>
      <w:iCs/>
      <w:color w:val="000000"/>
      <w:kern w:val="2"/>
      <w:sz w:val="21"/>
      <w:szCs w:val="21"/>
    </w:rPr>
  </w:style>
  <w:style w:type="character" w:customStyle="1" w:styleId="Char4">
    <w:name w:val="标题 Char"/>
    <w:link w:val="affff2"/>
    <w:qFormat/>
    <w:rPr>
      <w:rFonts w:ascii="Arial" w:hAnsi="Arial" w:cs="Arial"/>
      <w:b/>
      <w:bCs/>
      <w:kern w:val="2"/>
      <w:sz w:val="32"/>
      <w:szCs w:val="32"/>
    </w:rPr>
  </w:style>
  <w:style w:type="paragraph" w:customStyle="1" w:styleId="affffa">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b">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c">
    <w:name w:val="标准文件_页脚偶数页"/>
    <w:qFormat/>
    <w:pPr>
      <w:ind w:left="198"/>
    </w:pPr>
    <w:rPr>
      <w:rFonts w:ascii="宋体"/>
      <w:sz w:val="18"/>
    </w:rPr>
  </w:style>
  <w:style w:type="paragraph" w:customStyle="1" w:styleId="affffd">
    <w:name w:val="标准文件_页脚奇数页"/>
    <w:qFormat/>
    <w:pPr>
      <w:ind w:right="227"/>
      <w:jc w:val="right"/>
    </w:pPr>
    <w:rPr>
      <w:rFonts w:ascii="宋体"/>
      <w:sz w:val="18"/>
    </w:rPr>
  </w:style>
  <w:style w:type="paragraph" w:customStyle="1" w:styleId="affffe">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
    <w:name w:val="标准文件_标准正文"/>
    <w:basedOn w:val="afff5"/>
    <w:next w:val="afffff0"/>
    <w:qFormat/>
    <w:pPr>
      <w:snapToGrid w:val="0"/>
      <w:ind w:firstLineChars="200" w:firstLine="200"/>
    </w:pPr>
    <w:rPr>
      <w:kern w:val="0"/>
    </w:rPr>
  </w:style>
  <w:style w:type="paragraph" w:customStyle="1" w:styleId="afffff0">
    <w:name w:val="标准文件_段"/>
    <w:link w:val="Char6"/>
    <w:qFormat/>
    <w:pPr>
      <w:autoSpaceDE w:val="0"/>
      <w:autoSpaceDN w:val="0"/>
      <w:ind w:firstLineChars="200" w:firstLine="200"/>
      <w:jc w:val="both"/>
    </w:pPr>
    <w:rPr>
      <w:rFonts w:ascii="宋体"/>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5"/>
    <w:qFormat/>
    <w:pPr>
      <w:jc w:val="center"/>
    </w:pPr>
    <w:rPr>
      <w:rFonts w:ascii="黑体" w:eastAsia="黑体"/>
      <w:kern w:val="0"/>
      <w:sz w:val="44"/>
    </w:rPr>
  </w:style>
  <w:style w:type="paragraph" w:customStyle="1" w:styleId="afffff3">
    <w:name w:val="标准文件_标准代替"/>
    <w:basedOn w:val="afff5"/>
    <w:next w:val="afff5"/>
    <w:qFormat/>
    <w:pPr>
      <w:spacing w:line="310" w:lineRule="exact"/>
      <w:jc w:val="right"/>
    </w:pPr>
    <w:rPr>
      <w:rFonts w:ascii="宋体" w:hAnsi="宋体"/>
      <w:kern w:val="0"/>
    </w:rPr>
  </w:style>
  <w:style w:type="paragraph" w:customStyle="1" w:styleId="afffff4">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qFormat/>
    <w:pPr>
      <w:jc w:val="left"/>
    </w:pPr>
  </w:style>
  <w:style w:type="paragraph" w:customStyle="1" w:styleId="afffff7">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0"/>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5"/>
    <w:next w:val="afffff3"/>
    <w:qFormat/>
    <w:pPr>
      <w:spacing w:line="310" w:lineRule="exact"/>
      <w:jc w:val="right"/>
    </w:pPr>
    <w:rPr>
      <w:rFonts w:ascii="黑体" w:eastAsia="黑体"/>
      <w:kern w:val="0"/>
      <w:sz w:val="28"/>
    </w:rPr>
  </w:style>
  <w:style w:type="paragraph" w:customStyle="1" w:styleId="afffffa">
    <w:name w:val="标准文件_封面标准分类号"/>
    <w:basedOn w:val="afff5"/>
    <w:qFormat/>
    <w:rPr>
      <w:rFonts w:ascii="黑体" w:eastAsia="黑体"/>
      <w:b/>
      <w:kern w:val="0"/>
      <w:sz w:val="28"/>
    </w:rPr>
  </w:style>
  <w:style w:type="paragraph" w:customStyle="1" w:styleId="afffffb">
    <w:name w:val="标准文件_封面标准名称"/>
    <w:basedOn w:val="afff5"/>
    <w:qFormat/>
    <w:pPr>
      <w:spacing w:line="240" w:lineRule="auto"/>
      <w:jc w:val="center"/>
    </w:pPr>
    <w:rPr>
      <w:rFonts w:ascii="黑体" w:eastAsia="黑体"/>
      <w:kern w:val="0"/>
      <w:sz w:val="52"/>
    </w:rPr>
  </w:style>
  <w:style w:type="paragraph" w:customStyle="1" w:styleId="afffffc">
    <w:name w:val="标准文件_封面标准英文名称"/>
    <w:basedOn w:val="afff5"/>
    <w:qFormat/>
    <w:pPr>
      <w:spacing w:line="240" w:lineRule="auto"/>
      <w:jc w:val="center"/>
    </w:pPr>
    <w:rPr>
      <w:rFonts w:ascii="黑体" w:eastAsia="黑体"/>
      <w:b/>
      <w:sz w:val="28"/>
    </w:rPr>
  </w:style>
  <w:style w:type="paragraph" w:customStyle="1" w:styleId="afffffd">
    <w:name w:val="标准文件_封面发布日期"/>
    <w:basedOn w:val="afff5"/>
    <w:qFormat/>
    <w:pPr>
      <w:spacing w:line="310" w:lineRule="exact"/>
    </w:pPr>
    <w:rPr>
      <w:rFonts w:ascii="黑体" w:eastAsia="黑体"/>
      <w:kern w:val="0"/>
      <w:sz w:val="28"/>
    </w:rPr>
  </w:style>
  <w:style w:type="paragraph" w:customStyle="1" w:styleId="afffffe">
    <w:name w:val="标准文件_封面密级"/>
    <w:basedOn w:val="afff5"/>
    <w:qFormat/>
    <w:rPr>
      <w:rFonts w:eastAsia="黑体"/>
      <w:sz w:val="32"/>
    </w:rPr>
  </w:style>
  <w:style w:type="paragraph" w:customStyle="1" w:styleId="affffff">
    <w:name w:val="标准文件_封面实施日期"/>
    <w:basedOn w:val="afff5"/>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0"/>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0"/>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0"/>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0"/>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0"/>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0"/>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7">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0"/>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0"/>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0"/>
    <w:qFormat/>
    <w:pPr>
      <w:numPr>
        <w:ilvl w:val="2"/>
      </w:numPr>
      <w:spacing w:beforeLines="50" w:before="50" w:afterLines="50" w:after="50"/>
      <w:ind w:left="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qFormat/>
    <w:pPr>
      <w:numPr>
        <w:numId w:val="16"/>
      </w:numPr>
      <w:tabs>
        <w:tab w:val="left" w:pos="0"/>
      </w:tabs>
      <w:spacing w:beforeLines="50" w:before="50" w:afterLines="50" w:after="50"/>
      <w:jc w:val="center"/>
    </w:pPr>
    <w:rPr>
      <w:rFonts w:ascii="黑体" w:eastAsia="黑体"/>
      <w:sz w:val="21"/>
    </w:rPr>
  </w:style>
  <w:style w:type="paragraph" w:customStyle="1" w:styleId="affffffc">
    <w:name w:val="标准文件_正文公式"/>
    <w:basedOn w:val="afff5"/>
    <w:next w:val="afffff"/>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0"/>
    <w:qFormat/>
    <w:pPr>
      <w:numPr>
        <w:numId w:val="18"/>
      </w:numPr>
      <w:jc w:val="center"/>
    </w:pPr>
    <w:rPr>
      <w:rFonts w:ascii="黑体" w:eastAsia="黑体"/>
      <w:sz w:val="21"/>
    </w:rPr>
  </w:style>
  <w:style w:type="paragraph" w:customStyle="1" w:styleId="afb">
    <w:name w:val="标准文件_正文英文图标题"/>
    <w:next w:val="afffff0"/>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b/>
      <w:w w:val="135"/>
      <w:sz w:val="36"/>
    </w:rPr>
  </w:style>
  <w:style w:type="paragraph" w:customStyle="1" w:styleId="affffffe">
    <w:name w:val="发布日期"/>
    <w:qFormat/>
    <w:pPr>
      <w:framePr w:w="4000" w:h="473" w:hRule="exact" w:hSpace="180" w:vSpace="180" w:wrap="around" w:hAnchor="margin" w:y="13511" w:anchorLock="1"/>
    </w:pPr>
    <w:rPr>
      <w:rFonts w:eastAsia="黑体"/>
      <w:sz w:val="28"/>
    </w:rPr>
  </w:style>
  <w:style w:type="paragraph" w:customStyle="1" w:styleId="afffffff">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1">
    <w:name w:val="封面标准文稿编辑信息"/>
    <w:qFormat/>
    <w:pPr>
      <w:spacing w:before="180" w:line="180" w:lineRule="exact"/>
      <w:jc w:val="center"/>
    </w:pPr>
    <w:rPr>
      <w:rFonts w:ascii="宋体"/>
      <w:sz w:val="21"/>
    </w:rPr>
  </w:style>
  <w:style w:type="paragraph" w:customStyle="1" w:styleId="afffffff2">
    <w:name w:val="封面标准文稿类别"/>
    <w:qFormat/>
    <w:pPr>
      <w:spacing w:before="440" w:line="400" w:lineRule="exact"/>
      <w:jc w:val="center"/>
    </w:pPr>
    <w:rPr>
      <w:rFonts w:ascii="宋体"/>
      <w:sz w:val="24"/>
    </w:rPr>
  </w:style>
  <w:style w:type="paragraph" w:customStyle="1" w:styleId="afffffff3">
    <w:name w:val="封面标准英文名称"/>
    <w:qFormat/>
    <w:pPr>
      <w:widowControl w:val="0"/>
      <w:spacing w:line="360" w:lineRule="exact"/>
      <w:jc w:val="center"/>
    </w:pPr>
    <w:rPr>
      <w:sz w:val="28"/>
    </w:rPr>
  </w:style>
  <w:style w:type="paragraph" w:customStyle="1" w:styleId="afffffff4">
    <w:name w:val="封面一致性程度标识"/>
    <w:qFormat/>
    <w:pPr>
      <w:spacing w:before="440" w:line="440" w:lineRule="exact"/>
      <w:jc w:val="center"/>
    </w:pPr>
    <w:rPr>
      <w:sz w:val="28"/>
    </w:rPr>
  </w:style>
  <w:style w:type="paragraph" w:customStyle="1" w:styleId="afffffff5">
    <w:name w:val="封面正文"/>
    <w:qFormat/>
    <w:pPr>
      <w:jc w:val="both"/>
    </w:pPr>
  </w:style>
  <w:style w:type="paragraph" w:customStyle="1" w:styleId="afffffff6">
    <w:name w:val="附录二级无标题条"/>
    <w:basedOn w:val="afff5"/>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5"/>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eastAsia="黑体"/>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d"/>
    <w:qFormat/>
    <w:pPr>
      <w:spacing w:beforeLines="0" w:before="0" w:afterLines="0" w:after="0"/>
      <w:outlineLvl w:val="9"/>
    </w:pPr>
    <w:rPr>
      <w:rFonts w:ascii="宋体" w:eastAsia="宋体"/>
    </w:rPr>
  </w:style>
  <w:style w:type="paragraph" w:customStyle="1" w:styleId="affffffffa">
    <w:name w:val="标准文件_五级无标题"/>
    <w:basedOn w:val="afff1"/>
    <w:qFormat/>
    <w:pPr>
      <w:spacing w:beforeLines="0" w:before="0" w:afterLines="0" w:after="0"/>
      <w:outlineLvl w:val="9"/>
    </w:pPr>
    <w:rPr>
      <w:rFonts w:ascii="宋体" w:eastAsia="宋体"/>
    </w:rPr>
  </w:style>
  <w:style w:type="paragraph" w:customStyle="1" w:styleId="affffffffb">
    <w:name w:val="标准文件_三级无标题"/>
    <w:basedOn w:val="afff"/>
    <w:qFormat/>
    <w:pPr>
      <w:spacing w:beforeLines="0" w:before="0" w:afterLines="0" w:after="0"/>
      <w:outlineLvl w:val="9"/>
    </w:pPr>
    <w:rPr>
      <w:rFonts w:ascii="宋体" w:eastAsia="宋体"/>
    </w:rPr>
  </w:style>
  <w:style w:type="paragraph" w:customStyle="1" w:styleId="affffffffc">
    <w:name w:val="标准文件_二级无标题"/>
    <w:basedOn w:val="affe"/>
    <w:qFormat/>
    <w:pPr>
      <w:spacing w:beforeLines="0" w:before="0" w:afterLines="0" w:after="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0"/>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5"/>
    <w:qFormat/>
    <w:pPr>
      <w:widowControl w:val="0"/>
      <w:numPr>
        <w:numId w:val="28"/>
      </w:numPr>
      <w:jc w:val="both"/>
    </w:pPr>
    <w:rPr>
      <w:rFonts w:ascii="宋体"/>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qFormat/>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qFormat/>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6"/>
    <w:qFormat/>
    <w:rPr>
      <w:rFonts w:ascii="黑体" w:eastAsia="黑体"/>
      <w:spacing w:val="85"/>
      <w:w w:val="100"/>
      <w:position w:val="3"/>
      <w:sz w:val="28"/>
      <w:szCs w:val="28"/>
    </w:rPr>
  </w:style>
  <w:style w:type="table" w:customStyle="1" w:styleId="12">
    <w:name w:val="网格型1"/>
    <w:basedOn w:val="afff7"/>
    <w:uiPriority w:val="99"/>
    <w:unhideWhenUsed/>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7"/>
    <w:uiPriority w:val="99"/>
    <w:unhideWhenUsed/>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8F629BF5BAF4F93AC07F39E9FEFE489"/>
        <w:category>
          <w:name w:val="常规"/>
          <w:gallery w:val="placeholder"/>
        </w:category>
        <w:types>
          <w:type w:val="bbPlcHdr"/>
        </w:types>
        <w:behaviors>
          <w:behavior w:val="content"/>
        </w:behaviors>
        <w:guid w:val="{ACC75604-9301-4E40-ACB5-48C72D3BFA16}"/>
      </w:docPartPr>
      <w:docPartBody>
        <w:p w:rsidR="00432566" w:rsidRDefault="008032C7">
          <w:pPr>
            <w:pStyle w:val="E8F629BF5BAF4F93AC07F39E9FEFE489"/>
          </w:pPr>
          <w:r>
            <w:rPr>
              <w:rStyle w:val="a3"/>
              <w:rFonts w:hint="eastAsia"/>
            </w:rPr>
            <w:t>单击或点击此处输入文字。</w:t>
          </w:r>
        </w:p>
      </w:docPartBody>
    </w:docPart>
    <w:docPart>
      <w:docPartPr>
        <w:name w:val="1CBEDD9B60BA4C9CAC4BBB72AD9A113D"/>
        <w:category>
          <w:name w:val="常规"/>
          <w:gallery w:val="placeholder"/>
        </w:category>
        <w:types>
          <w:type w:val="bbPlcHdr"/>
        </w:types>
        <w:behaviors>
          <w:behavior w:val="content"/>
        </w:behaviors>
        <w:guid w:val="{A2894536-A818-4D90-BB53-FE721850CD84}"/>
      </w:docPartPr>
      <w:docPartBody>
        <w:p w:rsidR="00432566" w:rsidRDefault="008032C7">
          <w:pPr>
            <w:pStyle w:val="1CBEDD9B60BA4C9CAC4BBB72AD9A113D"/>
          </w:pPr>
          <w:r>
            <w:rPr>
              <w:rStyle w:val="a3"/>
              <w:rFonts w:hint="eastAsia"/>
            </w:rPr>
            <w:t>选择一项。</w:t>
          </w:r>
        </w:p>
      </w:docPartBody>
    </w:docPart>
    <w:docPart>
      <w:docPartPr>
        <w:name w:val="67F874DFAA694BC9AE04F72B62F92BFF"/>
        <w:category>
          <w:name w:val="常规"/>
          <w:gallery w:val="placeholder"/>
        </w:category>
        <w:types>
          <w:type w:val="bbPlcHdr"/>
        </w:types>
        <w:behaviors>
          <w:behavior w:val="content"/>
        </w:behaviors>
        <w:guid w:val="{9D93245D-B51C-4B61-B2D5-0388A0F2CD01}"/>
      </w:docPartPr>
      <w:docPartBody>
        <w:p w:rsidR="00432566" w:rsidRDefault="008032C7">
          <w:pPr>
            <w:pStyle w:val="67F874DFAA694BC9AE04F72B62F92BF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FDB"/>
    <w:rsid w:val="00292B53"/>
    <w:rsid w:val="002F0122"/>
    <w:rsid w:val="00432566"/>
    <w:rsid w:val="004905DC"/>
    <w:rsid w:val="008032C7"/>
    <w:rsid w:val="008A7E32"/>
    <w:rsid w:val="00A6112A"/>
    <w:rsid w:val="00AC18F0"/>
    <w:rsid w:val="00CA2495"/>
    <w:rsid w:val="00CD6791"/>
    <w:rsid w:val="00E07204"/>
    <w:rsid w:val="00E80F8D"/>
    <w:rsid w:val="00F21CEA"/>
    <w:rsid w:val="00FA7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8F629BF5BAF4F93AC07F39E9FEFE489">
    <w:name w:val="E8F629BF5BAF4F93AC07F39E9FEFE489"/>
    <w:pPr>
      <w:widowControl w:val="0"/>
      <w:jc w:val="both"/>
    </w:pPr>
    <w:rPr>
      <w:kern w:val="2"/>
      <w:sz w:val="21"/>
      <w:szCs w:val="22"/>
    </w:rPr>
  </w:style>
  <w:style w:type="paragraph" w:customStyle="1" w:styleId="1CBEDD9B60BA4C9CAC4BBB72AD9A113D">
    <w:name w:val="1CBEDD9B60BA4C9CAC4BBB72AD9A113D"/>
    <w:qFormat/>
    <w:pPr>
      <w:widowControl w:val="0"/>
      <w:jc w:val="both"/>
    </w:pPr>
    <w:rPr>
      <w:kern w:val="2"/>
      <w:sz w:val="21"/>
      <w:szCs w:val="22"/>
    </w:rPr>
  </w:style>
  <w:style w:type="paragraph" w:customStyle="1" w:styleId="67F874DFAA694BC9AE04F72B62F92BFF">
    <w:name w:val="67F874DFAA694BC9AE04F72B62F92BFF"/>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8F629BF5BAF4F93AC07F39E9FEFE489">
    <w:name w:val="E8F629BF5BAF4F93AC07F39E9FEFE489"/>
    <w:pPr>
      <w:widowControl w:val="0"/>
      <w:jc w:val="both"/>
    </w:pPr>
    <w:rPr>
      <w:kern w:val="2"/>
      <w:sz w:val="21"/>
      <w:szCs w:val="22"/>
    </w:rPr>
  </w:style>
  <w:style w:type="paragraph" w:customStyle="1" w:styleId="1CBEDD9B60BA4C9CAC4BBB72AD9A113D">
    <w:name w:val="1CBEDD9B60BA4C9CAC4BBB72AD9A113D"/>
    <w:qFormat/>
    <w:pPr>
      <w:widowControl w:val="0"/>
      <w:jc w:val="both"/>
    </w:pPr>
    <w:rPr>
      <w:kern w:val="2"/>
      <w:sz w:val="21"/>
      <w:szCs w:val="22"/>
    </w:rPr>
  </w:style>
  <w:style w:type="paragraph" w:customStyle="1" w:styleId="67F874DFAA694BC9AE04F72B62F92BFF">
    <w:name w:val="67F874DFAA694BC9AE04F72B62F92BFF"/>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2917D9-EA19-4446-ADCC-1224E3594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79</TotalTime>
  <Pages>10</Pages>
  <Words>839</Words>
  <Characters>4783</Characters>
  <Application>Microsoft Office Word</Application>
  <DocSecurity>0</DocSecurity>
  <Lines>39</Lines>
  <Paragraphs>11</Paragraphs>
  <ScaleCrop>false</ScaleCrop>
  <Company>PCMI</Company>
  <LinksUpToDate>false</LinksUpToDate>
  <CharactersWithSpaces>5611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FLY</dc:creator>
  <dc:description>&lt;config cover="true" show_menu="true" version="1.0.0" doctype="SDKXY"&gt;_x000d_
&lt;/config&gt;</dc:description>
  <cp:lastModifiedBy>微软用户</cp:lastModifiedBy>
  <cp:revision>30</cp:revision>
  <cp:lastPrinted>2025-09-30T08:11:00Z</cp:lastPrinted>
  <dcterms:created xsi:type="dcterms:W3CDTF">2025-08-22T01:56:00Z</dcterms:created>
  <dcterms:modified xsi:type="dcterms:W3CDTF">2025-09-30T08:11:00Z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eyJoZGlkIjoiNTFkZWRkYTk5MTMzNjA2OGRjNmFmZGMyYWYzODQ1YzUiLCJ1c2VySWQiOiI0MTE2ODI5ODUifQ==</vt:lpwstr>
  </property>
  <property fmtid="{D5CDD505-2E9C-101B-9397-08002B2CF9AE}" pid="15" name="KSOProductBuildVer">
    <vt:lpwstr>2052-11.8.2.12195</vt:lpwstr>
  </property>
  <property fmtid="{D5CDD505-2E9C-101B-9397-08002B2CF9AE}" pid="16" name="ICV">
    <vt:lpwstr>D2C61F35299F4EBFBE3645544CB739E4</vt:lpwstr>
  </property>
</Properties>
</file>