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87527">
        <w:tc>
          <w:tcPr>
            <w:tcW w:w="509" w:type="dxa"/>
          </w:tcPr>
          <w:p w:rsidR="00A87527" w:rsidRDefault="001A7C67">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87527" w:rsidRDefault="001A7C67">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A87527">
        <w:tc>
          <w:tcPr>
            <w:tcW w:w="509" w:type="dxa"/>
          </w:tcPr>
          <w:p w:rsidR="00A87527" w:rsidRDefault="001A7C67">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87527">
              <w:trPr>
                <w:trHeight w:hRule="exact" w:val="1021"/>
              </w:trPr>
              <w:tc>
                <w:tcPr>
                  <w:tcW w:w="9242" w:type="dxa"/>
                  <w:vAlign w:val="center"/>
                </w:tcPr>
                <w:p w:rsidR="00A87527" w:rsidRDefault="001A7C67" w:rsidP="006E7A88">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default w:val="GXAS"/>
                          <w:maxLength w:val="7"/>
                        </w:textInput>
                      </w:ffData>
                    </w:fldChar>
                  </w:r>
                  <w:bookmarkStart w:id="1" w:name="c1"/>
                  <w:r>
                    <w:instrText xml:space="preserve"> FORMTEXT </w:instrText>
                  </w:r>
                  <w:r>
                    <w:fldChar w:fldCharType="separate"/>
                  </w:r>
                  <w:r>
                    <w:t>GXAS</w:t>
                  </w:r>
                  <w:r>
                    <w:fldChar w:fldCharType="end"/>
                  </w:r>
                  <w:bookmarkEnd w:id="1"/>
                </w:p>
              </w:tc>
            </w:tr>
          </w:tbl>
          <w:p w:rsidR="00A87527" w:rsidRDefault="001A7C67">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w:t>
            </w:r>
            <w:r>
              <w:rPr>
                <w:rFonts w:ascii="黑体" w:eastAsia="黑体" w:hAnsi="黑体"/>
                <w:sz w:val="21"/>
                <w:szCs w:val="21"/>
              </w:rPr>
              <w:t xml:space="preserve"> 05</w:t>
            </w:r>
            <w:r>
              <w:rPr>
                <w:rFonts w:ascii="黑体" w:eastAsia="黑体" w:hAnsi="黑体"/>
                <w:sz w:val="21"/>
                <w:szCs w:val="21"/>
              </w:rPr>
              <w:fldChar w:fldCharType="end"/>
            </w:r>
            <w:bookmarkEnd w:id="2"/>
          </w:p>
        </w:tc>
      </w:tr>
    </w:tbl>
    <w:p w:rsidR="00A87527" w:rsidRDefault="001A7C67">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87527" w:rsidRDefault="001A7C67">
      <w:pPr>
        <w:pStyle w:val="affffffffff4"/>
        <w:framePr w:wrap="auto"/>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A87527" w:rsidRDefault="001A7C67">
      <w:pPr>
        <w:pStyle w:val="affffffffff5"/>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A87527" w:rsidRDefault="001A7C6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5DD5B5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A87527" w:rsidRDefault="00A87527">
      <w:pPr>
        <w:pStyle w:val="afffff2"/>
        <w:framePr w:w="9639" w:h="6976" w:hRule="exact" w:hSpace="0" w:vSpace="0" w:wrap="around" w:hAnchor="page" w:y="6408"/>
        <w:jc w:val="center"/>
        <w:rPr>
          <w:rFonts w:ascii="黑体" w:eastAsia="黑体" w:hAnsi="黑体"/>
          <w:b w:val="0"/>
          <w:bCs w:val="0"/>
          <w:w w:val="100"/>
        </w:rPr>
      </w:pPr>
    </w:p>
    <w:p w:rsidR="00A87527" w:rsidRDefault="007E186F">
      <w:pPr>
        <w:pStyle w:val="affffffffff6"/>
        <w:framePr w:h="6974" w:hRule="exact" w:wrap="around" w:x="1419" w:anchorLock="1"/>
      </w:pPr>
      <w:r>
        <w:fldChar w:fldCharType="begin">
          <w:ffData>
            <w:name w:val="CSTD_NAME"/>
            <w:enabled/>
            <w:calcOnExit w:val="0"/>
            <w:textInput>
              <w:default w:val="医疗护理员传染病职业防护培训规范"/>
            </w:textInput>
          </w:ffData>
        </w:fldChar>
      </w:r>
      <w:bookmarkStart w:id="8" w:name="CSTD_NAME"/>
      <w:r>
        <w:instrText xml:space="preserve"> FORMTEXT </w:instrText>
      </w:r>
      <w:r>
        <w:fldChar w:fldCharType="separate"/>
      </w:r>
      <w:r>
        <w:rPr>
          <w:noProof/>
        </w:rPr>
        <w:t>医疗护理员传染病职业防护培训规范</w:t>
      </w:r>
      <w:r>
        <w:fldChar w:fldCharType="end"/>
      </w:r>
      <w:bookmarkEnd w:id="8"/>
    </w:p>
    <w:p w:rsidR="00A87527" w:rsidRDefault="00A87527">
      <w:pPr>
        <w:framePr w:w="9639" w:h="6974" w:hRule="exact" w:wrap="around" w:vAnchor="page" w:hAnchor="page" w:x="1419" w:y="6408" w:anchorLock="1"/>
        <w:ind w:left="-1418"/>
      </w:pPr>
    </w:p>
    <w:p w:rsidR="00A87527" w:rsidRDefault="007E186F">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pecification of infectious disease occupational protection training for medical care providers"/>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noProof/>
          <w:szCs w:val="28"/>
        </w:rPr>
        <w:t>Specification of infectious disease occupational protection training for medical care providers</w:t>
      </w:r>
      <w:r>
        <w:rPr>
          <w:rFonts w:ascii="黑体" w:eastAsia="黑体" w:hAnsi="黑体"/>
          <w:szCs w:val="28"/>
        </w:rPr>
        <w:fldChar w:fldCharType="end"/>
      </w:r>
      <w:bookmarkEnd w:id="9"/>
    </w:p>
    <w:p w:rsidR="00A87527" w:rsidRDefault="00A87527">
      <w:pPr>
        <w:framePr w:w="9639" w:h="6974" w:hRule="exact" w:wrap="around" w:vAnchor="page" w:hAnchor="page" w:x="1419" w:y="6408" w:anchorLock="1"/>
        <w:spacing w:line="760" w:lineRule="exact"/>
        <w:ind w:left="-1418"/>
      </w:pPr>
    </w:p>
    <w:p w:rsidR="00A87527" w:rsidRDefault="00A87527">
      <w:pPr>
        <w:pStyle w:val="afffffffa"/>
        <w:framePr w:w="9639" w:h="6974" w:hRule="exact" w:wrap="around" w:vAnchor="page" w:hAnchor="page" w:x="1419" w:y="6408" w:anchorLock="1"/>
        <w:textAlignment w:val="bottom"/>
        <w:rPr>
          <w:rFonts w:eastAsia="黑体"/>
          <w:szCs w:val="28"/>
        </w:rPr>
      </w:pPr>
    </w:p>
    <w:p w:rsidR="00A87527" w:rsidRDefault="001A7C67">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284065">
        <w:rPr>
          <w:sz w:val="24"/>
          <w:szCs w:val="28"/>
        </w:rPr>
      </w:r>
      <w:r w:rsidR="00284065">
        <w:rPr>
          <w:sz w:val="24"/>
          <w:szCs w:val="28"/>
        </w:rPr>
        <w:fldChar w:fldCharType="separate"/>
      </w:r>
      <w:r>
        <w:rPr>
          <w:sz w:val="24"/>
          <w:szCs w:val="28"/>
        </w:rPr>
        <w:fldChar w:fldCharType="end"/>
      </w:r>
      <w:bookmarkEnd w:id="10"/>
    </w:p>
    <w:p w:rsidR="00A87527" w:rsidRDefault="001A7C67">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A87527" w:rsidRDefault="001A7C67">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284065">
        <w:rPr>
          <w:b/>
          <w:sz w:val="21"/>
          <w:szCs w:val="28"/>
        </w:rPr>
      </w:r>
      <w:r w:rsidR="00284065">
        <w:rPr>
          <w:b/>
          <w:sz w:val="21"/>
          <w:szCs w:val="28"/>
        </w:rPr>
        <w:fldChar w:fldCharType="separate"/>
      </w:r>
      <w:r>
        <w:rPr>
          <w:b/>
          <w:sz w:val="21"/>
          <w:szCs w:val="28"/>
        </w:rPr>
        <w:fldChar w:fldCharType="end"/>
      </w:r>
      <w:bookmarkEnd w:id="12"/>
    </w:p>
    <w:p w:rsidR="00A87527" w:rsidRDefault="001A7C67">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A87527" w:rsidRDefault="001A7C67">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A87527" w:rsidRDefault="001A7C67">
      <w:pPr>
        <w:pStyle w:val="affffffffa"/>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A87527" w:rsidRDefault="001A7C67">
      <w:pPr>
        <w:rPr>
          <w:rFonts w:ascii="宋体" w:hAnsi="宋体"/>
          <w:sz w:val="28"/>
          <w:szCs w:val="28"/>
        </w:rPr>
        <w:sectPr w:rsidR="00A8752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5AECF6E"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A87527" w:rsidRDefault="001A7C67">
      <w:pPr>
        <w:pStyle w:val="affffffc"/>
        <w:spacing w:after="360"/>
      </w:pPr>
      <w:bookmarkStart w:id="20" w:name="BookMark1"/>
      <w:r>
        <w:rPr>
          <w:rFonts w:hint="eastAsia"/>
          <w:spacing w:val="320"/>
        </w:rPr>
        <w:lastRenderedPageBreak/>
        <w:t>目</w:t>
      </w:r>
      <w:r>
        <w:rPr>
          <w:rFonts w:hint="eastAsia"/>
        </w:rPr>
        <w:t>次</w:t>
      </w:r>
    </w:p>
    <w:p w:rsidR="00A87527" w:rsidRDefault="001A7C67">
      <w:pPr>
        <w:pStyle w:val="11"/>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211611924" w:history="1">
        <w:r>
          <w:rPr>
            <w:rStyle w:val="affffc"/>
          </w:rPr>
          <w:t>前言</w:t>
        </w:r>
        <w:r>
          <w:tab/>
        </w:r>
        <w:r>
          <w:fldChar w:fldCharType="begin"/>
        </w:r>
        <w:r>
          <w:instrText xml:space="preserve"> PAGEREF _Toc211611924 \h </w:instrText>
        </w:r>
        <w:r>
          <w:fldChar w:fldCharType="separate"/>
        </w:r>
        <w:r w:rsidR="001E4919">
          <w:rPr>
            <w:noProof/>
          </w:rPr>
          <w:t>II</w:t>
        </w:r>
        <w:r>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25" w:history="1">
        <w:r w:rsidR="001A7C67">
          <w:rPr>
            <w:rStyle w:val="affffc"/>
          </w:rPr>
          <w:t>1  范围</w:t>
        </w:r>
        <w:r w:rsidR="001A7C67">
          <w:tab/>
        </w:r>
        <w:r w:rsidR="001A7C67">
          <w:fldChar w:fldCharType="begin"/>
        </w:r>
        <w:r w:rsidR="001A7C67">
          <w:instrText xml:space="preserve"> PAGEREF _Toc211611925 \h </w:instrText>
        </w:r>
        <w:r w:rsidR="001A7C67">
          <w:fldChar w:fldCharType="separate"/>
        </w:r>
        <w:r w:rsidR="001E4919">
          <w:rPr>
            <w:noProof/>
          </w:rPr>
          <w:t>1</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26" w:history="1">
        <w:r w:rsidR="001A7C67">
          <w:rPr>
            <w:rStyle w:val="affffc"/>
          </w:rPr>
          <w:t>2  规范性引用文件</w:t>
        </w:r>
        <w:r w:rsidR="001A7C67">
          <w:tab/>
        </w:r>
        <w:r w:rsidR="001A7C67">
          <w:fldChar w:fldCharType="begin"/>
        </w:r>
        <w:r w:rsidR="001A7C67">
          <w:instrText xml:space="preserve"> PAGEREF _Toc211611926 \h </w:instrText>
        </w:r>
        <w:r w:rsidR="001A7C67">
          <w:fldChar w:fldCharType="separate"/>
        </w:r>
        <w:r w:rsidR="001E4919">
          <w:rPr>
            <w:noProof/>
          </w:rPr>
          <w:t>1</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27" w:history="1">
        <w:r w:rsidR="001A7C67">
          <w:rPr>
            <w:rStyle w:val="affffc"/>
          </w:rPr>
          <w:t>3  术语和定义</w:t>
        </w:r>
        <w:r w:rsidR="001A7C67">
          <w:tab/>
        </w:r>
        <w:r w:rsidR="001A7C67">
          <w:fldChar w:fldCharType="begin"/>
        </w:r>
        <w:r w:rsidR="001A7C67">
          <w:instrText xml:space="preserve"> PAGEREF _Toc211611927 \h </w:instrText>
        </w:r>
        <w:r w:rsidR="001A7C67">
          <w:fldChar w:fldCharType="separate"/>
        </w:r>
        <w:r w:rsidR="001E4919">
          <w:rPr>
            <w:noProof/>
          </w:rPr>
          <w:t>1</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28" w:history="1">
        <w:r w:rsidR="001A7C67">
          <w:rPr>
            <w:rStyle w:val="affffc"/>
          </w:rPr>
          <w:t>4  基本要求</w:t>
        </w:r>
        <w:r w:rsidR="001A7C67">
          <w:tab/>
        </w:r>
        <w:r w:rsidR="001A7C67">
          <w:fldChar w:fldCharType="begin"/>
        </w:r>
        <w:r w:rsidR="001A7C67">
          <w:instrText xml:space="preserve"> PAGEREF _Toc211611928 \h </w:instrText>
        </w:r>
        <w:r w:rsidR="001A7C67">
          <w:fldChar w:fldCharType="separate"/>
        </w:r>
        <w:r w:rsidR="001E4919">
          <w:rPr>
            <w:noProof/>
          </w:rPr>
          <w:t>1</w:t>
        </w:r>
        <w:r w:rsidR="001A7C67">
          <w:fldChar w:fldCharType="end"/>
        </w:r>
      </w:hyperlink>
    </w:p>
    <w:p w:rsidR="00A87527" w:rsidRDefault="00284065">
      <w:pPr>
        <w:pStyle w:val="24"/>
        <w:rPr>
          <w:rFonts w:asciiTheme="minorHAnsi" w:eastAsiaTheme="minorEastAsia" w:hAnsiTheme="minorHAnsi" w:cstheme="minorBidi"/>
          <w:szCs w:val="22"/>
        </w:rPr>
      </w:pPr>
      <w:hyperlink w:anchor="_Toc211611929" w:history="1">
        <w:r w:rsidR="001A7C67">
          <w:rPr>
            <w:rStyle w:val="affffc"/>
            <w14:scene3d>
              <w14:camera w14:prst="orthographicFront"/>
              <w14:lightRig w14:rig="threePt" w14:dir="t">
                <w14:rot w14:lat="0" w14:lon="0" w14:rev="0"/>
              </w14:lightRig>
            </w14:scene3d>
          </w:rPr>
          <w:t xml:space="preserve">4.1 </w:t>
        </w:r>
        <w:r w:rsidR="001A7C67">
          <w:rPr>
            <w:rStyle w:val="affffc"/>
          </w:rPr>
          <w:t xml:space="preserve"> 培训师资</w:t>
        </w:r>
        <w:r w:rsidR="001A7C67">
          <w:tab/>
        </w:r>
        <w:r w:rsidR="001A7C67">
          <w:fldChar w:fldCharType="begin"/>
        </w:r>
        <w:r w:rsidR="001A7C67">
          <w:instrText xml:space="preserve"> PAGEREF _Toc211611929 \h </w:instrText>
        </w:r>
        <w:r w:rsidR="001A7C67">
          <w:fldChar w:fldCharType="separate"/>
        </w:r>
        <w:r w:rsidR="001E4919">
          <w:rPr>
            <w:noProof/>
          </w:rPr>
          <w:t>1</w:t>
        </w:r>
        <w:r w:rsidR="001A7C67">
          <w:fldChar w:fldCharType="end"/>
        </w:r>
      </w:hyperlink>
    </w:p>
    <w:p w:rsidR="00A87527" w:rsidRDefault="00284065">
      <w:pPr>
        <w:pStyle w:val="24"/>
        <w:rPr>
          <w:rFonts w:asciiTheme="minorHAnsi" w:eastAsiaTheme="minorEastAsia" w:hAnsiTheme="minorHAnsi" w:cstheme="minorBidi"/>
          <w:szCs w:val="22"/>
        </w:rPr>
      </w:pPr>
      <w:hyperlink w:anchor="_Toc211611930" w:history="1">
        <w:r w:rsidR="001A7C67">
          <w:rPr>
            <w:rStyle w:val="affffc"/>
            <w14:scene3d>
              <w14:camera w14:prst="orthographicFront"/>
              <w14:lightRig w14:rig="threePt" w14:dir="t">
                <w14:rot w14:lat="0" w14:lon="0" w14:rev="0"/>
              </w14:lightRig>
            </w14:scene3d>
          </w:rPr>
          <w:t xml:space="preserve">4.2 </w:t>
        </w:r>
        <w:r w:rsidR="001A7C67">
          <w:rPr>
            <w:rStyle w:val="affffc"/>
          </w:rPr>
          <w:t xml:space="preserve"> 培训教材</w:t>
        </w:r>
        <w:r w:rsidR="001A7C67">
          <w:tab/>
        </w:r>
        <w:r w:rsidR="001A7C67">
          <w:fldChar w:fldCharType="begin"/>
        </w:r>
        <w:r w:rsidR="001A7C67">
          <w:instrText xml:space="preserve"> PAGEREF _Toc211611930 \h </w:instrText>
        </w:r>
        <w:r w:rsidR="001A7C67">
          <w:fldChar w:fldCharType="separate"/>
        </w:r>
        <w:r w:rsidR="001E4919">
          <w:rPr>
            <w:noProof/>
          </w:rPr>
          <w:t>1</w:t>
        </w:r>
        <w:r w:rsidR="001A7C67">
          <w:fldChar w:fldCharType="end"/>
        </w:r>
      </w:hyperlink>
    </w:p>
    <w:p w:rsidR="00A87527" w:rsidRDefault="00284065">
      <w:pPr>
        <w:pStyle w:val="24"/>
        <w:rPr>
          <w:rFonts w:asciiTheme="minorHAnsi" w:eastAsiaTheme="minorEastAsia" w:hAnsiTheme="minorHAnsi" w:cstheme="minorBidi"/>
          <w:szCs w:val="22"/>
        </w:rPr>
      </w:pPr>
      <w:hyperlink w:anchor="_Toc211611931" w:history="1">
        <w:r w:rsidR="001A7C67">
          <w:rPr>
            <w:rStyle w:val="affffc"/>
            <w14:scene3d>
              <w14:camera w14:prst="orthographicFront"/>
              <w14:lightRig w14:rig="threePt" w14:dir="t">
                <w14:rot w14:lat="0" w14:lon="0" w14:rev="0"/>
              </w14:lightRig>
            </w14:scene3d>
          </w:rPr>
          <w:t xml:space="preserve">4.3 </w:t>
        </w:r>
        <w:r w:rsidR="001A7C67">
          <w:rPr>
            <w:rStyle w:val="affffc"/>
          </w:rPr>
          <w:t xml:space="preserve"> 培训场地</w:t>
        </w:r>
        <w:r w:rsidR="001A7C67">
          <w:tab/>
        </w:r>
        <w:r w:rsidR="001A7C67">
          <w:fldChar w:fldCharType="begin"/>
        </w:r>
        <w:r w:rsidR="001A7C67">
          <w:instrText xml:space="preserve"> PAGEREF _Toc211611931 \h </w:instrText>
        </w:r>
        <w:r w:rsidR="001A7C67">
          <w:fldChar w:fldCharType="separate"/>
        </w:r>
        <w:r w:rsidR="001E4919">
          <w:rPr>
            <w:noProof/>
          </w:rPr>
          <w:t>1</w:t>
        </w:r>
        <w:r w:rsidR="001A7C67">
          <w:fldChar w:fldCharType="end"/>
        </w:r>
      </w:hyperlink>
    </w:p>
    <w:p w:rsidR="00A87527" w:rsidRDefault="00284065">
      <w:pPr>
        <w:pStyle w:val="24"/>
        <w:rPr>
          <w:rFonts w:asciiTheme="minorHAnsi" w:eastAsiaTheme="minorEastAsia" w:hAnsiTheme="minorHAnsi" w:cstheme="minorBidi"/>
          <w:szCs w:val="22"/>
        </w:rPr>
      </w:pPr>
      <w:hyperlink w:anchor="_Toc211611932" w:history="1">
        <w:r w:rsidR="001A7C67">
          <w:rPr>
            <w:rStyle w:val="affffc"/>
            <w14:scene3d>
              <w14:camera w14:prst="orthographicFront"/>
              <w14:lightRig w14:rig="threePt" w14:dir="t">
                <w14:rot w14:lat="0" w14:lon="0" w14:rev="0"/>
              </w14:lightRig>
            </w14:scene3d>
          </w:rPr>
          <w:t xml:space="preserve">4.4 </w:t>
        </w:r>
        <w:r w:rsidR="001A7C67">
          <w:rPr>
            <w:rStyle w:val="affffc"/>
          </w:rPr>
          <w:t xml:space="preserve"> 设施设备</w:t>
        </w:r>
        <w:r w:rsidR="001A7C67">
          <w:tab/>
        </w:r>
        <w:r w:rsidR="001A7C67">
          <w:fldChar w:fldCharType="begin"/>
        </w:r>
        <w:r w:rsidR="001A7C67">
          <w:instrText xml:space="preserve"> PAGEREF _Toc211611932 \h </w:instrText>
        </w:r>
        <w:r w:rsidR="001A7C67">
          <w:fldChar w:fldCharType="separate"/>
        </w:r>
        <w:r w:rsidR="001E4919">
          <w:rPr>
            <w:noProof/>
          </w:rPr>
          <w:t>1</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33" w:history="1">
        <w:r w:rsidR="001A7C67">
          <w:rPr>
            <w:rStyle w:val="affffc"/>
          </w:rPr>
          <w:t>5  培训对象</w:t>
        </w:r>
        <w:r w:rsidR="001A7C67">
          <w:tab/>
        </w:r>
        <w:r w:rsidR="001A7C67">
          <w:fldChar w:fldCharType="begin"/>
        </w:r>
        <w:r w:rsidR="001A7C67">
          <w:instrText xml:space="preserve"> PAGEREF _Toc211611933 \h </w:instrText>
        </w:r>
        <w:r w:rsidR="001A7C67">
          <w:fldChar w:fldCharType="separate"/>
        </w:r>
        <w:r w:rsidR="001E4919">
          <w:rPr>
            <w:noProof/>
          </w:rPr>
          <w:t>2</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34" w:history="1">
        <w:r w:rsidR="001A7C67">
          <w:rPr>
            <w:rStyle w:val="affffc"/>
          </w:rPr>
          <w:t>6  培训时机</w:t>
        </w:r>
        <w:r w:rsidR="001A7C67">
          <w:tab/>
        </w:r>
        <w:r w:rsidR="001A7C67">
          <w:fldChar w:fldCharType="begin"/>
        </w:r>
        <w:r w:rsidR="001A7C67">
          <w:instrText xml:space="preserve"> PAGEREF _Toc211611934 \h </w:instrText>
        </w:r>
        <w:r w:rsidR="001A7C67">
          <w:fldChar w:fldCharType="separate"/>
        </w:r>
        <w:r w:rsidR="001E4919">
          <w:rPr>
            <w:noProof/>
          </w:rPr>
          <w:t>2</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35" w:history="1">
        <w:r w:rsidR="001A7C67">
          <w:rPr>
            <w:rStyle w:val="affffc"/>
          </w:rPr>
          <w:t>7  培训内容</w:t>
        </w:r>
        <w:r w:rsidR="001A7C67">
          <w:tab/>
        </w:r>
        <w:r w:rsidR="001A7C67">
          <w:fldChar w:fldCharType="begin"/>
        </w:r>
        <w:r w:rsidR="001A7C67">
          <w:instrText xml:space="preserve"> PAGEREF _Toc211611935 \h </w:instrText>
        </w:r>
        <w:r w:rsidR="001A7C67">
          <w:fldChar w:fldCharType="separate"/>
        </w:r>
        <w:r w:rsidR="001E4919">
          <w:rPr>
            <w:noProof/>
          </w:rPr>
          <w:t>2</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36" w:history="1">
        <w:r w:rsidR="001A7C67">
          <w:rPr>
            <w:rStyle w:val="affffc"/>
          </w:rPr>
          <w:t>8  培训要求</w:t>
        </w:r>
        <w:r w:rsidR="001A7C67">
          <w:tab/>
        </w:r>
        <w:r w:rsidR="001A7C67">
          <w:fldChar w:fldCharType="begin"/>
        </w:r>
        <w:r w:rsidR="001A7C67">
          <w:instrText xml:space="preserve"> PAGEREF _Toc211611936 \h </w:instrText>
        </w:r>
        <w:r w:rsidR="001A7C67">
          <w:fldChar w:fldCharType="separate"/>
        </w:r>
        <w:r w:rsidR="001E4919">
          <w:rPr>
            <w:noProof/>
          </w:rPr>
          <w:t>2</w:t>
        </w:r>
        <w:r w:rsidR="001A7C67">
          <w:fldChar w:fldCharType="end"/>
        </w:r>
      </w:hyperlink>
    </w:p>
    <w:p w:rsidR="00A87527" w:rsidRDefault="00284065">
      <w:pPr>
        <w:pStyle w:val="24"/>
        <w:rPr>
          <w:rFonts w:asciiTheme="minorHAnsi" w:eastAsiaTheme="minorEastAsia" w:hAnsiTheme="minorHAnsi" w:cstheme="minorBidi"/>
          <w:szCs w:val="22"/>
        </w:rPr>
      </w:pPr>
      <w:hyperlink w:anchor="_Toc211611937" w:history="1">
        <w:r w:rsidR="001A7C67">
          <w:rPr>
            <w:rStyle w:val="affffc"/>
            <w14:scene3d>
              <w14:camera w14:prst="orthographicFront"/>
              <w14:lightRig w14:rig="threePt" w14:dir="t">
                <w14:rot w14:lat="0" w14:lon="0" w14:rev="0"/>
              </w14:lightRig>
            </w14:scene3d>
          </w:rPr>
          <w:t xml:space="preserve">8.1 </w:t>
        </w:r>
        <w:r w:rsidR="001A7C67">
          <w:rPr>
            <w:rStyle w:val="affffc"/>
          </w:rPr>
          <w:t xml:space="preserve"> 培训前准备</w:t>
        </w:r>
        <w:r w:rsidR="001A7C67">
          <w:tab/>
        </w:r>
        <w:r w:rsidR="001A7C67">
          <w:fldChar w:fldCharType="begin"/>
        </w:r>
        <w:r w:rsidR="001A7C67">
          <w:instrText xml:space="preserve"> PAGEREF _Toc211611937 \h </w:instrText>
        </w:r>
        <w:r w:rsidR="001A7C67">
          <w:fldChar w:fldCharType="separate"/>
        </w:r>
        <w:r w:rsidR="001E4919">
          <w:rPr>
            <w:noProof/>
          </w:rPr>
          <w:t>2</w:t>
        </w:r>
        <w:r w:rsidR="001A7C67">
          <w:fldChar w:fldCharType="end"/>
        </w:r>
      </w:hyperlink>
    </w:p>
    <w:p w:rsidR="00A87527" w:rsidRDefault="00284065">
      <w:pPr>
        <w:pStyle w:val="24"/>
        <w:rPr>
          <w:rFonts w:asciiTheme="minorHAnsi" w:eastAsiaTheme="minorEastAsia" w:hAnsiTheme="minorHAnsi" w:cstheme="minorBidi"/>
          <w:szCs w:val="22"/>
        </w:rPr>
      </w:pPr>
      <w:hyperlink w:anchor="_Toc211611938" w:history="1">
        <w:r w:rsidR="001A7C67">
          <w:rPr>
            <w:rStyle w:val="affffc"/>
            <w14:scene3d>
              <w14:camera w14:prst="orthographicFront"/>
              <w14:lightRig w14:rig="threePt" w14:dir="t">
                <w14:rot w14:lat="0" w14:lon="0" w14:rev="0"/>
              </w14:lightRig>
            </w14:scene3d>
          </w:rPr>
          <w:t xml:space="preserve">8.2 </w:t>
        </w:r>
        <w:r w:rsidR="001A7C67">
          <w:rPr>
            <w:rStyle w:val="affffc"/>
          </w:rPr>
          <w:t xml:space="preserve"> 实施培训</w:t>
        </w:r>
        <w:r w:rsidR="001A7C67">
          <w:tab/>
        </w:r>
        <w:r w:rsidR="001A7C67">
          <w:fldChar w:fldCharType="begin"/>
        </w:r>
        <w:r w:rsidR="001A7C67">
          <w:instrText xml:space="preserve"> PAGEREF _Toc211611938 \h </w:instrText>
        </w:r>
        <w:r w:rsidR="001A7C67">
          <w:fldChar w:fldCharType="separate"/>
        </w:r>
        <w:r w:rsidR="001E4919">
          <w:rPr>
            <w:noProof/>
          </w:rPr>
          <w:t>2</w:t>
        </w:r>
        <w:r w:rsidR="001A7C67">
          <w:fldChar w:fldCharType="end"/>
        </w:r>
      </w:hyperlink>
    </w:p>
    <w:p w:rsidR="00A87527" w:rsidRDefault="00284065">
      <w:pPr>
        <w:pStyle w:val="24"/>
        <w:rPr>
          <w:rFonts w:asciiTheme="minorHAnsi" w:eastAsiaTheme="minorEastAsia" w:hAnsiTheme="minorHAnsi" w:cstheme="minorBidi"/>
          <w:szCs w:val="22"/>
        </w:rPr>
      </w:pPr>
      <w:hyperlink w:anchor="_Toc211611939" w:history="1">
        <w:r w:rsidR="001A7C67">
          <w:rPr>
            <w:rStyle w:val="affffc"/>
            <w14:scene3d>
              <w14:camera w14:prst="orthographicFront"/>
              <w14:lightRig w14:rig="threePt" w14:dir="t">
                <w14:rot w14:lat="0" w14:lon="0" w14:rev="0"/>
              </w14:lightRig>
            </w14:scene3d>
          </w:rPr>
          <w:t xml:space="preserve">8.3 </w:t>
        </w:r>
        <w:r w:rsidR="001A7C67">
          <w:rPr>
            <w:rStyle w:val="affffc"/>
          </w:rPr>
          <w:t xml:space="preserve"> 培训考核</w:t>
        </w:r>
        <w:r w:rsidR="001A7C67">
          <w:tab/>
        </w:r>
        <w:r w:rsidR="001A7C67">
          <w:fldChar w:fldCharType="begin"/>
        </w:r>
        <w:r w:rsidR="001A7C67">
          <w:instrText xml:space="preserve"> PAGEREF _Toc211611939 \h </w:instrText>
        </w:r>
        <w:r w:rsidR="001A7C67">
          <w:fldChar w:fldCharType="separate"/>
        </w:r>
        <w:r w:rsidR="001E4919">
          <w:rPr>
            <w:noProof/>
          </w:rPr>
          <w:t>2</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40" w:history="1">
        <w:r w:rsidR="001A7C67">
          <w:rPr>
            <w:rStyle w:val="affffc"/>
          </w:rPr>
          <w:t>9  档案管理</w:t>
        </w:r>
        <w:r w:rsidR="001A7C67">
          <w:tab/>
        </w:r>
        <w:r w:rsidR="001A7C67">
          <w:fldChar w:fldCharType="begin"/>
        </w:r>
        <w:r w:rsidR="001A7C67">
          <w:instrText xml:space="preserve"> PAGEREF _Toc211611940 \h </w:instrText>
        </w:r>
        <w:r w:rsidR="001A7C67">
          <w:fldChar w:fldCharType="separate"/>
        </w:r>
        <w:r w:rsidR="001E4919">
          <w:rPr>
            <w:noProof/>
          </w:rPr>
          <w:t>2</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41" w:history="1">
        <w:r w:rsidR="001A7C67">
          <w:rPr>
            <w:rStyle w:val="affffc"/>
          </w:rPr>
          <w:t>10  培训效果评价</w:t>
        </w:r>
        <w:r w:rsidR="001A7C67">
          <w:tab/>
        </w:r>
        <w:r w:rsidR="001A7C67">
          <w:fldChar w:fldCharType="begin"/>
        </w:r>
        <w:r w:rsidR="001A7C67">
          <w:instrText xml:space="preserve"> PAGEREF _Toc211611941 \h </w:instrText>
        </w:r>
        <w:r w:rsidR="001A7C67">
          <w:fldChar w:fldCharType="separate"/>
        </w:r>
        <w:r w:rsidR="001E4919">
          <w:rPr>
            <w:noProof/>
          </w:rPr>
          <w:t>3</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42" w:history="1">
        <w:r w:rsidR="001A7C67">
          <w:rPr>
            <w:rStyle w:val="affffc"/>
          </w:rPr>
          <w:t>附录A（规范性）  医疗护理员传染病职业防护技能培训内容</w:t>
        </w:r>
        <w:r w:rsidR="001A7C67">
          <w:tab/>
        </w:r>
        <w:r w:rsidR="001A7C67">
          <w:fldChar w:fldCharType="begin"/>
        </w:r>
        <w:r w:rsidR="001A7C67">
          <w:instrText xml:space="preserve"> PAGEREF _Toc211611942 \h </w:instrText>
        </w:r>
        <w:r w:rsidR="001A7C67">
          <w:fldChar w:fldCharType="separate"/>
        </w:r>
        <w:r w:rsidR="001E4919">
          <w:rPr>
            <w:noProof/>
          </w:rPr>
          <w:t>1</w:t>
        </w:r>
        <w:r w:rsidR="001A7C67">
          <w:fldChar w:fldCharType="end"/>
        </w:r>
      </w:hyperlink>
    </w:p>
    <w:p w:rsidR="00A87527" w:rsidRDefault="00284065">
      <w:pPr>
        <w:pStyle w:val="24"/>
        <w:rPr>
          <w:rFonts w:asciiTheme="minorHAnsi" w:eastAsiaTheme="minorEastAsia" w:hAnsiTheme="minorHAnsi" w:cstheme="minorBidi"/>
          <w:szCs w:val="22"/>
        </w:rPr>
      </w:pPr>
      <w:hyperlink w:anchor="_Toc211611943" w:history="1">
        <w:r w:rsidR="001A7C67">
          <w:rPr>
            <w:rStyle w:val="affffc"/>
          </w:rPr>
          <w:t>A.1  培训目标</w:t>
        </w:r>
        <w:r w:rsidR="001A7C67">
          <w:tab/>
        </w:r>
        <w:r w:rsidR="001A7C67">
          <w:fldChar w:fldCharType="begin"/>
        </w:r>
        <w:r w:rsidR="001A7C67">
          <w:instrText xml:space="preserve"> PAGEREF _Toc211611943 \h </w:instrText>
        </w:r>
        <w:r w:rsidR="001A7C67">
          <w:fldChar w:fldCharType="separate"/>
        </w:r>
        <w:r w:rsidR="001E4919">
          <w:rPr>
            <w:noProof/>
          </w:rPr>
          <w:t>1</w:t>
        </w:r>
        <w:r w:rsidR="001A7C67">
          <w:fldChar w:fldCharType="end"/>
        </w:r>
      </w:hyperlink>
    </w:p>
    <w:p w:rsidR="00A87527" w:rsidRDefault="00284065">
      <w:pPr>
        <w:pStyle w:val="24"/>
        <w:rPr>
          <w:rFonts w:asciiTheme="minorHAnsi" w:eastAsiaTheme="minorEastAsia" w:hAnsiTheme="minorHAnsi" w:cstheme="minorBidi"/>
          <w:szCs w:val="22"/>
        </w:rPr>
      </w:pPr>
      <w:hyperlink w:anchor="_Toc211611944" w:history="1">
        <w:r w:rsidR="001A7C67">
          <w:rPr>
            <w:rStyle w:val="affffc"/>
          </w:rPr>
          <w:t>A.2  教学大纲</w:t>
        </w:r>
        <w:r w:rsidR="001A7C67">
          <w:tab/>
        </w:r>
        <w:r w:rsidR="001A7C67">
          <w:fldChar w:fldCharType="begin"/>
        </w:r>
        <w:r w:rsidR="001A7C67">
          <w:instrText xml:space="preserve"> PAGEREF _Toc211611944 \h </w:instrText>
        </w:r>
        <w:r w:rsidR="001A7C67">
          <w:fldChar w:fldCharType="separate"/>
        </w:r>
        <w:r w:rsidR="001E4919">
          <w:rPr>
            <w:noProof/>
          </w:rPr>
          <w:t>1</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45" w:history="1">
        <w:r w:rsidR="001A7C67">
          <w:rPr>
            <w:rStyle w:val="affffc"/>
          </w:rPr>
          <w:t>附录B（资料性）  考核评分表</w:t>
        </w:r>
        <w:r w:rsidR="001A7C67">
          <w:tab/>
        </w:r>
        <w:r w:rsidR="001A7C67">
          <w:fldChar w:fldCharType="begin"/>
        </w:r>
        <w:r w:rsidR="001A7C67">
          <w:instrText xml:space="preserve"> PAGEREF _Toc211611945 \h </w:instrText>
        </w:r>
        <w:r w:rsidR="001A7C67">
          <w:fldChar w:fldCharType="separate"/>
        </w:r>
        <w:r w:rsidR="001E4919">
          <w:rPr>
            <w:rFonts w:hint="eastAsia"/>
            <w:b/>
            <w:bCs/>
            <w:noProof/>
          </w:rPr>
          <w:t>错误!未定义书签。</w:t>
        </w:r>
        <w:r w:rsidR="001A7C67">
          <w:fldChar w:fldCharType="end"/>
        </w:r>
      </w:hyperlink>
    </w:p>
    <w:p w:rsidR="00A87527" w:rsidRDefault="00284065">
      <w:pPr>
        <w:pStyle w:val="11"/>
        <w:tabs>
          <w:tab w:val="right" w:leader="dot" w:pos="9344"/>
        </w:tabs>
        <w:rPr>
          <w:rFonts w:asciiTheme="minorHAnsi" w:eastAsiaTheme="minorEastAsia" w:hAnsiTheme="minorHAnsi" w:cstheme="minorBidi"/>
          <w:szCs w:val="22"/>
        </w:rPr>
      </w:pPr>
      <w:hyperlink w:anchor="_Toc211611946" w:history="1">
        <w:r w:rsidR="001A7C67">
          <w:rPr>
            <w:rStyle w:val="affffc"/>
          </w:rPr>
          <w:t>参考文献</w:t>
        </w:r>
        <w:r w:rsidR="001A7C67">
          <w:tab/>
        </w:r>
        <w:r w:rsidR="001A7C67">
          <w:fldChar w:fldCharType="begin"/>
        </w:r>
        <w:r w:rsidR="001A7C67">
          <w:instrText xml:space="preserve"> PAGEREF _Toc211611946 \h </w:instrText>
        </w:r>
        <w:r w:rsidR="001A7C67">
          <w:fldChar w:fldCharType="separate"/>
        </w:r>
        <w:r w:rsidR="001E4919">
          <w:rPr>
            <w:noProof/>
          </w:rPr>
          <w:t>4</w:t>
        </w:r>
        <w:r w:rsidR="001A7C67">
          <w:fldChar w:fldCharType="end"/>
        </w:r>
      </w:hyperlink>
    </w:p>
    <w:p w:rsidR="00A87527" w:rsidRDefault="001A7C67">
      <w:pPr>
        <w:pStyle w:val="affffffc"/>
        <w:spacing w:after="360"/>
        <w:sectPr w:rsidR="00A87527">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r>
        <w:fldChar w:fldCharType="end"/>
      </w:r>
    </w:p>
    <w:p w:rsidR="00A87527" w:rsidRDefault="001A7C67">
      <w:pPr>
        <w:pStyle w:val="a6"/>
        <w:spacing w:before="560" w:after="360"/>
      </w:pPr>
      <w:bookmarkStart w:id="21" w:name="_Toc211611924"/>
      <w:bookmarkStart w:id="22" w:name="BookMark2"/>
      <w:bookmarkEnd w:id="20"/>
      <w:r>
        <w:rPr>
          <w:spacing w:val="320"/>
        </w:rPr>
        <w:lastRenderedPageBreak/>
        <w:t>前</w:t>
      </w:r>
      <w:r>
        <w:t>言</w:t>
      </w:r>
      <w:bookmarkEnd w:id="21"/>
    </w:p>
    <w:p w:rsidR="00A87527" w:rsidRDefault="001A7C67">
      <w:pPr>
        <w:pStyle w:val="afffff7"/>
        <w:ind w:firstLine="420"/>
      </w:pPr>
      <w:r>
        <w:rPr>
          <w:rFonts w:hint="eastAsia"/>
        </w:rPr>
        <w:t>本文件参照GB/T 1.1—2020《标准化工作导则  第1部分：标准化文件的结构和起草规则》的规定起草。</w:t>
      </w:r>
    </w:p>
    <w:p w:rsidR="00A87527" w:rsidRDefault="001A7C67">
      <w:pPr>
        <w:pStyle w:val="afffff7"/>
        <w:ind w:firstLine="420"/>
      </w:pPr>
      <w:r>
        <w:rPr>
          <w:rFonts w:hint="eastAsia"/>
        </w:rPr>
        <w:t>请注意本文件的某些内容可能涉及专利。本文件的发布机构不承担识别专利的责任。</w:t>
      </w:r>
    </w:p>
    <w:p w:rsidR="00A87527" w:rsidRDefault="001A7C67">
      <w:pPr>
        <w:pStyle w:val="afffff7"/>
        <w:ind w:firstLine="420"/>
      </w:pPr>
      <w:r>
        <w:rPr>
          <w:rFonts w:hint="eastAsia"/>
        </w:rPr>
        <w:t>本文件由广西护理学会提出、归口和</w:t>
      </w:r>
      <w:r>
        <w:t>宣贯</w:t>
      </w:r>
      <w:r>
        <w:rPr>
          <w:rFonts w:hint="eastAsia"/>
        </w:rPr>
        <w:t>。</w:t>
      </w:r>
    </w:p>
    <w:p w:rsidR="00A87527" w:rsidRDefault="001A7C67">
      <w:pPr>
        <w:pStyle w:val="afffff7"/>
        <w:ind w:firstLine="420"/>
      </w:pPr>
      <w:r>
        <w:rPr>
          <w:rFonts w:hint="eastAsia"/>
        </w:rPr>
        <w:t>本文件起草单位：</w:t>
      </w:r>
      <w:bookmarkStart w:id="23" w:name="OLE_LINK18"/>
      <w:bookmarkStart w:id="24" w:name="OLE_LINK23"/>
      <w:r>
        <w:rPr>
          <w:rFonts w:hint="eastAsia"/>
        </w:rPr>
        <w:t>南宁市第四人民医院、中山大学附属第一医院广西医院、首都医科大学附属北京胸科医院、广西卫生职业技术学院、云南省传染病医院、广西医科大学第一附属医院、昆明市第三人民医院、右江民族医学院附属医院、广西中医药大学附属瑞康医院、广西壮族自治区胸科医院、广西壮族自治区南溪山医院、柳州市人民医院、北海市人民医院、南宁市第九人民医院、广西新生活医养健康服务股份有限公司、桂林市第三人民医院、梧州市第三人民医院</w:t>
      </w:r>
      <w:bookmarkEnd w:id="23"/>
      <w:bookmarkEnd w:id="24"/>
      <w:r>
        <w:rPr>
          <w:rFonts w:hint="eastAsia"/>
        </w:rPr>
        <w:t>。</w:t>
      </w:r>
    </w:p>
    <w:p w:rsidR="00A87527" w:rsidRDefault="001A7C67">
      <w:pPr>
        <w:pStyle w:val="afffff7"/>
        <w:ind w:firstLine="420"/>
      </w:pPr>
      <w:r>
        <w:rPr>
          <w:rFonts w:hint="eastAsia"/>
        </w:rPr>
        <w:t>本文件主要起草人：龚贝贝、邵宏华、彭洪滨、黄海妹、邱小芩、王秀军、涂惠琼、梁惠萍、蒙汝萍、杨红丽、马云红、周倩、蔡西西、覃凤飞、郭晓晓、朱玉萍、林艳、崔洁、杜丽群、韦小英、刘冬梅、钟仁、张婷、肖燕、颜翠云、刘冬梅、姚秋明、梁银霞、农秋棉、班凤婷、刘宁梅、陆思颖、张凤颜、黄雪梅、汪婕、唐早梅、曾春梅、玉明柳、聂菲菲、李金莲、瞿文仙、周平坦、曹维、马筱岸、黄静铭、韦杏雪、杨秋、蒙翠莲、吴玉萍、欧阳敏儿、谭婷、王玫超、黄燕燕、李晓坤。</w:t>
      </w:r>
    </w:p>
    <w:p w:rsidR="00A87527" w:rsidRDefault="00A87527">
      <w:pPr>
        <w:pStyle w:val="afffff7"/>
        <w:ind w:firstLine="420"/>
      </w:pPr>
    </w:p>
    <w:p w:rsidR="00A87527" w:rsidRDefault="00A87527">
      <w:pPr>
        <w:pStyle w:val="afffff7"/>
        <w:ind w:firstLine="420"/>
        <w:sectPr w:rsidR="00A87527">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linePitch="312"/>
        </w:sectPr>
      </w:pPr>
    </w:p>
    <w:p w:rsidR="00A87527" w:rsidRDefault="00A87527">
      <w:pPr>
        <w:spacing w:line="20" w:lineRule="exact"/>
        <w:jc w:val="center"/>
        <w:rPr>
          <w:rFonts w:ascii="黑体" w:eastAsia="黑体" w:hAnsi="黑体"/>
          <w:sz w:val="32"/>
          <w:szCs w:val="32"/>
        </w:rPr>
      </w:pPr>
      <w:bookmarkStart w:id="25" w:name="BookMark4"/>
      <w:bookmarkEnd w:id="22"/>
    </w:p>
    <w:p w:rsidR="00A87527" w:rsidRDefault="00A87527">
      <w:pPr>
        <w:spacing w:line="20" w:lineRule="exact"/>
        <w:jc w:val="center"/>
        <w:rPr>
          <w:rFonts w:ascii="黑体" w:eastAsia="黑体" w:hAnsi="黑体"/>
          <w:sz w:val="32"/>
          <w:szCs w:val="32"/>
        </w:rPr>
      </w:pPr>
    </w:p>
    <w:bookmarkStart w:id="26" w:name="OLE_LINK59" w:displacedByCustomXml="next"/>
    <w:bookmarkStart w:id="27" w:name="OLE_LINK60" w:displacedByCustomXml="next"/>
    <w:bookmarkStart w:id="28" w:name="OLE_LINK56" w:displacedByCustomXml="next"/>
    <w:bookmarkStart w:id="29" w:name="OLE_LINK14" w:displacedByCustomXml="next"/>
    <w:bookmarkStart w:id="30" w:name="OLE_LINK15" w:displacedByCustomXml="next"/>
    <w:bookmarkStart w:id="31" w:name="OLE_LINK6" w:displacedByCustomXml="next"/>
    <w:bookmarkStart w:id="32" w:name="OLE_LINK5" w:displacedByCustomXml="next"/>
    <w:bookmarkStart w:id="33" w:name="NEW_STAND_NAME" w:displacedByCustomXml="next"/>
    <w:sdt>
      <w:sdtPr>
        <w:tag w:val="NEW_STAND_NAME"/>
        <w:id w:val="595910757"/>
        <w:lock w:val="sdtLocked"/>
        <w:placeholder>
          <w:docPart w:val="4226D42738034B35BE0F4630E5FDA9C3"/>
        </w:placeholder>
      </w:sdtPr>
      <w:sdtEndPr/>
      <w:sdtContent>
        <w:p w:rsidR="00A87527" w:rsidRDefault="001A7C67">
          <w:pPr>
            <w:pStyle w:val="afffffffffa"/>
          </w:pPr>
          <w:r>
            <w:rPr>
              <w:rFonts w:hint="eastAsia"/>
            </w:rPr>
            <w:t>医疗护理员传染病职业防护培训</w:t>
          </w:r>
          <w:bookmarkEnd w:id="27"/>
          <w:bookmarkEnd w:id="26"/>
          <w:r>
            <w:rPr>
              <w:rFonts w:hint="eastAsia"/>
            </w:rPr>
            <w:t>规范</w:t>
          </w:r>
        </w:p>
      </w:sdtContent>
    </w:sdt>
    <w:p w:rsidR="00A87527" w:rsidRDefault="001A7C67">
      <w:pPr>
        <w:pStyle w:val="affc"/>
        <w:spacing w:before="240" w:after="240"/>
      </w:pPr>
      <w:bookmarkStart w:id="34" w:name="_Toc211611925"/>
      <w:bookmarkStart w:id="35" w:name="_Toc26986530"/>
      <w:bookmarkStart w:id="36" w:name="_Toc26986771"/>
      <w:bookmarkStart w:id="37" w:name="_Toc26648465"/>
      <w:bookmarkStart w:id="38" w:name="_Toc24884211"/>
      <w:bookmarkStart w:id="39" w:name="_Toc97192964"/>
      <w:bookmarkStart w:id="40" w:name="_Toc24884218"/>
      <w:bookmarkStart w:id="41" w:name="_Toc17233333"/>
      <w:bookmarkStart w:id="42" w:name="_Toc17233325"/>
      <w:bookmarkStart w:id="43" w:name="_Toc26718930"/>
      <w:bookmarkEnd w:id="33"/>
      <w:bookmarkEnd w:id="32"/>
      <w:bookmarkEnd w:id="31"/>
      <w:bookmarkEnd w:id="30"/>
      <w:bookmarkEnd w:id="29"/>
      <w:bookmarkEnd w:id="28"/>
      <w:r>
        <w:rPr>
          <w:rFonts w:hint="eastAsia"/>
        </w:rPr>
        <w:t>范围</w:t>
      </w:r>
      <w:bookmarkEnd w:id="34"/>
      <w:bookmarkEnd w:id="35"/>
      <w:bookmarkEnd w:id="36"/>
      <w:bookmarkEnd w:id="37"/>
      <w:bookmarkEnd w:id="38"/>
      <w:bookmarkEnd w:id="39"/>
      <w:bookmarkEnd w:id="40"/>
      <w:bookmarkEnd w:id="41"/>
      <w:bookmarkEnd w:id="42"/>
      <w:bookmarkEnd w:id="43"/>
    </w:p>
    <w:p w:rsidR="00A87527" w:rsidRDefault="001A7C67">
      <w:pPr>
        <w:pStyle w:val="afffff7"/>
        <w:ind w:firstLine="420"/>
      </w:pPr>
      <w:bookmarkStart w:id="44" w:name="_Toc17233326"/>
      <w:bookmarkStart w:id="45" w:name="_Toc24884212"/>
      <w:bookmarkStart w:id="46" w:name="_Toc24884219"/>
      <w:bookmarkStart w:id="47" w:name="_Toc17233334"/>
      <w:bookmarkStart w:id="48" w:name="_Toc26648466"/>
      <w:r>
        <w:rPr>
          <w:rFonts w:hint="eastAsia"/>
        </w:rPr>
        <w:t>本文件界定了</w:t>
      </w:r>
      <w:bookmarkStart w:id="49" w:name="OLE_LINK8"/>
      <w:r>
        <w:rPr>
          <w:rFonts w:hint="eastAsia"/>
        </w:rPr>
        <w:t>医疗护理员</w:t>
      </w:r>
      <w:bookmarkEnd w:id="49"/>
      <w:r w:rsidR="007E186F">
        <w:rPr>
          <w:rFonts w:hint="eastAsia"/>
        </w:rPr>
        <w:t>传染病防护培训</w:t>
      </w:r>
      <w:r>
        <w:rPr>
          <w:rFonts w:hint="eastAsia"/>
        </w:rPr>
        <w:t>涉及的术语和定义，规定了医疗护理员</w:t>
      </w:r>
      <w:r w:rsidR="007E186F">
        <w:rPr>
          <w:rFonts w:hint="eastAsia"/>
        </w:rPr>
        <w:t>传染病防护培训</w:t>
      </w:r>
      <w:r>
        <w:rPr>
          <w:rFonts w:hint="eastAsia"/>
        </w:rPr>
        <w:t>的基本要求、培训对象、培训时机、培训内容、培训要求、档案管理、培训效果评价等内容。</w:t>
      </w:r>
    </w:p>
    <w:p w:rsidR="00A87527" w:rsidRDefault="001A7C67">
      <w:pPr>
        <w:pStyle w:val="afffff7"/>
        <w:ind w:firstLine="420"/>
      </w:pPr>
      <w:r>
        <w:rPr>
          <w:rFonts w:hint="eastAsia"/>
        </w:rPr>
        <w:t>本文件适用于医疗护理员岗位培训。</w:t>
      </w:r>
    </w:p>
    <w:p w:rsidR="00A87527" w:rsidRDefault="001A7C67">
      <w:pPr>
        <w:pStyle w:val="affc"/>
        <w:spacing w:before="240" w:after="240"/>
      </w:pPr>
      <w:bookmarkStart w:id="50" w:name="_Toc26718931"/>
      <w:bookmarkStart w:id="51" w:name="_Toc26986772"/>
      <w:bookmarkStart w:id="52" w:name="_Toc211611926"/>
      <w:bookmarkStart w:id="53" w:name="_Toc97192965"/>
      <w:bookmarkStart w:id="54" w:name="_Toc26986531"/>
      <w:r>
        <w:rPr>
          <w:rFonts w:hint="eastAsia"/>
        </w:rPr>
        <w:t>规范性引用文件</w:t>
      </w:r>
      <w:bookmarkEnd w:id="44"/>
      <w:bookmarkEnd w:id="45"/>
      <w:bookmarkEnd w:id="46"/>
      <w:bookmarkEnd w:id="47"/>
      <w:bookmarkEnd w:id="48"/>
      <w:bookmarkEnd w:id="50"/>
      <w:bookmarkEnd w:id="51"/>
      <w:bookmarkEnd w:id="52"/>
      <w:bookmarkEnd w:id="53"/>
      <w:bookmarkEnd w:id="54"/>
    </w:p>
    <w:sdt>
      <w:sdtPr>
        <w:rPr>
          <w:rFonts w:hint="eastAsia"/>
        </w:rPr>
        <w:id w:val="715848253"/>
        <w:placeholder>
          <w:docPart w:val="899EA2166D2F469DB2E2B9B95CD5BA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87527" w:rsidRDefault="001A7C67">
          <w:pPr>
            <w:pStyle w:val="afffff7"/>
            <w:ind w:firstLine="420"/>
          </w:pPr>
          <w:r>
            <w:rPr>
              <w:rFonts w:hint="eastAsia"/>
            </w:rPr>
            <w:t>本文件没有规范性引用文件。</w:t>
          </w:r>
        </w:p>
      </w:sdtContent>
    </w:sdt>
    <w:p w:rsidR="00A87527" w:rsidRDefault="001A7C67">
      <w:pPr>
        <w:pStyle w:val="affc"/>
        <w:spacing w:before="240" w:after="240"/>
      </w:pPr>
      <w:bookmarkStart w:id="55" w:name="_Toc97192966"/>
      <w:bookmarkStart w:id="56" w:name="_Toc211611927"/>
      <w:r>
        <w:rPr>
          <w:rFonts w:hint="eastAsia"/>
        </w:rPr>
        <w:t>术语和定义</w:t>
      </w:r>
      <w:bookmarkEnd w:id="55"/>
      <w:bookmarkEnd w:id="56"/>
    </w:p>
    <w:bookmarkStart w:id="57" w:name="_Toc26986532" w:displacedByCustomXml="next"/>
    <w:bookmarkEnd w:id="57" w:displacedByCustomXml="next"/>
    <w:sdt>
      <w:sdtPr>
        <w:id w:val="-1909835108"/>
        <w:placeholder>
          <w:docPart w:val="4A1D5856692D479791BB18BB7E22DCD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87527" w:rsidRDefault="001A7C67">
          <w:pPr>
            <w:pStyle w:val="afffff7"/>
            <w:ind w:firstLine="420"/>
          </w:pPr>
          <w:r>
            <w:t>下列术语和定义适用于本文件。</w:t>
          </w:r>
        </w:p>
      </w:sdtContent>
    </w:sdt>
    <w:p w:rsidR="00A87527" w:rsidRDefault="001A7C67">
      <w:pPr>
        <w:pStyle w:val="afffffffffff6"/>
        <w:ind w:left="420" w:hangingChars="200" w:hanging="420"/>
        <w:rPr>
          <w:rFonts w:ascii="黑体" w:eastAsia="黑体" w:hAnsi="黑体"/>
          <w:kern w:val="2"/>
          <w:szCs w:val="21"/>
        </w:rPr>
      </w:pPr>
      <w:r>
        <w:rPr>
          <w:rFonts w:ascii="黑体" w:eastAsia="黑体" w:hAnsi="黑体"/>
        </w:rPr>
        <w:br/>
      </w:r>
      <w:r>
        <w:rPr>
          <w:rFonts w:ascii="黑体" w:eastAsia="黑体" w:hAnsi="黑体" w:hint="eastAsia"/>
        </w:rPr>
        <w:t>医疗护理员  nursing assistant</w:t>
      </w:r>
    </w:p>
    <w:p w:rsidR="00A87527" w:rsidRDefault="001A7C67">
      <w:pPr>
        <w:pStyle w:val="afffff7"/>
        <w:ind w:firstLine="420"/>
        <w:rPr>
          <w:rFonts w:hAnsi="宋体"/>
        </w:rPr>
      </w:pPr>
      <w:r>
        <w:rPr>
          <w:rFonts w:hAnsi="宋体" w:hint="eastAsia"/>
        </w:rPr>
        <w:t>提供陪护、日常生活照料，并在医务人员的指导下进行部分辅助工作的人员</w:t>
      </w:r>
      <w:r>
        <w:rPr>
          <w:rFonts w:hAnsi="宋体"/>
        </w:rPr>
        <w:t>。</w:t>
      </w:r>
    </w:p>
    <w:p w:rsidR="00A87527" w:rsidRDefault="001A7C67">
      <w:pPr>
        <w:pStyle w:val="afffff7"/>
        <w:ind w:firstLine="420"/>
      </w:pPr>
      <w:r>
        <w:rPr>
          <w:rFonts w:hint="eastAsia"/>
        </w:rPr>
        <w:t>[来源</w:t>
      </w:r>
      <w:r>
        <w:t>：</w:t>
      </w:r>
      <w:bookmarkStart w:id="58" w:name="OLE_LINK7"/>
      <w:r>
        <w:t>T/GXAS 923</w:t>
      </w:r>
      <w:bookmarkEnd w:id="58"/>
      <w:r>
        <w:rPr>
          <w:rFonts w:hint="eastAsia"/>
        </w:rPr>
        <w:t>—2024，3.1,有修改]</w:t>
      </w:r>
    </w:p>
    <w:p w:rsidR="00A87527" w:rsidRDefault="001A7C67">
      <w:pPr>
        <w:pStyle w:val="afffffffffff6"/>
        <w:ind w:left="420" w:hangingChars="200" w:hanging="420"/>
        <w:rPr>
          <w:rFonts w:ascii="黑体" w:eastAsia="黑体" w:hAnsi="黑体"/>
        </w:rPr>
      </w:pPr>
      <w:bookmarkStart w:id="59" w:name="OLE_LINK3"/>
      <w:bookmarkStart w:id="60" w:name="OLE_LINK4"/>
      <w:r>
        <w:rPr>
          <w:rFonts w:ascii="黑体" w:eastAsia="黑体" w:hAnsi="黑体"/>
        </w:rPr>
        <w:br/>
        <w:t>医疗护理员培训师资</w:t>
      </w:r>
      <w:bookmarkEnd w:id="59"/>
      <w:bookmarkEnd w:id="60"/>
      <w:r>
        <w:rPr>
          <w:rFonts w:ascii="黑体" w:eastAsia="黑体" w:hAnsi="黑体" w:hint="eastAsia"/>
        </w:rPr>
        <w:t xml:space="preserve"> </w:t>
      </w:r>
      <w:r>
        <w:rPr>
          <w:rFonts w:ascii="黑体" w:eastAsia="黑体" w:hAnsi="黑体"/>
        </w:rPr>
        <w:t xml:space="preserve"> </w:t>
      </w:r>
      <w:r>
        <w:rPr>
          <w:rFonts w:ascii="黑体" w:eastAsia="黑体" w:hAnsi="黑体" w:hint="eastAsia"/>
        </w:rPr>
        <w:t>nursing assistant teachers</w:t>
      </w:r>
    </w:p>
    <w:p w:rsidR="00A87527" w:rsidRDefault="001A7C67">
      <w:pPr>
        <w:pStyle w:val="afffff7"/>
        <w:ind w:firstLine="420"/>
        <w:rPr>
          <w:rFonts w:hAnsi="宋体"/>
        </w:rPr>
      </w:pPr>
      <w:r>
        <w:rPr>
          <w:rFonts w:hAnsi="宋体"/>
        </w:rPr>
        <w:t>接受过系统的教育和培训，具</w:t>
      </w:r>
      <w:r>
        <w:rPr>
          <w:rFonts w:hAnsi="宋体" w:hint="eastAsia"/>
        </w:rPr>
        <w:t>备</w:t>
      </w:r>
      <w:r>
        <w:rPr>
          <w:rFonts w:hAnsi="宋体"/>
        </w:rPr>
        <w:t>医疗护理员相关专业理论知识、实践操作和教学技能，能够承担医疗护理员培训的</w:t>
      </w:r>
      <w:r>
        <w:rPr>
          <w:rFonts w:hAnsi="宋体" w:hint="eastAsia"/>
        </w:rPr>
        <w:t>综合资质</w:t>
      </w:r>
      <w:r>
        <w:rPr>
          <w:rFonts w:hAnsi="宋体"/>
        </w:rPr>
        <w:t>。</w:t>
      </w:r>
    </w:p>
    <w:p w:rsidR="00A87527" w:rsidRDefault="001A7C67">
      <w:pPr>
        <w:pStyle w:val="affc"/>
        <w:spacing w:before="240" w:after="240"/>
      </w:pPr>
      <w:bookmarkStart w:id="61" w:name="_Toc211611928"/>
      <w:bookmarkStart w:id="62" w:name="OLE_LINK57"/>
      <w:bookmarkStart w:id="63" w:name="OLE_LINK58"/>
      <w:r>
        <w:rPr>
          <w:rFonts w:hint="eastAsia"/>
        </w:rPr>
        <w:t>基本</w:t>
      </w:r>
      <w:r>
        <w:t>要求</w:t>
      </w:r>
      <w:bookmarkEnd w:id="61"/>
    </w:p>
    <w:p w:rsidR="00A87527" w:rsidRDefault="001A7C67">
      <w:pPr>
        <w:pStyle w:val="affd"/>
        <w:spacing w:before="120" w:after="120"/>
      </w:pPr>
      <w:bookmarkStart w:id="64" w:name="_Toc211611929"/>
      <w:r>
        <w:rPr>
          <w:rFonts w:hint="eastAsia"/>
        </w:rPr>
        <w:t>培训师资</w:t>
      </w:r>
      <w:bookmarkEnd w:id="64"/>
    </w:p>
    <w:p w:rsidR="00A87527" w:rsidRDefault="001A7C67">
      <w:pPr>
        <w:pStyle w:val="afffffffff3"/>
      </w:pPr>
      <w:bookmarkStart w:id="65" w:name="OLE_LINK61"/>
      <w:bookmarkStart w:id="66" w:name="OLE_LINK62"/>
      <w:r>
        <w:rPr>
          <w:rFonts w:hint="eastAsia"/>
        </w:rPr>
        <w:t>培训教师应从事传染病护理不少于3年</w:t>
      </w:r>
      <w:bookmarkEnd w:id="65"/>
      <w:bookmarkEnd w:id="66"/>
      <w:r>
        <w:rPr>
          <w:rFonts w:hint="eastAsia"/>
        </w:rPr>
        <w:t>，具有中级以上职称或三级医疗护理员证。</w:t>
      </w:r>
    </w:p>
    <w:p w:rsidR="00A87527" w:rsidRDefault="001A7C67">
      <w:pPr>
        <w:pStyle w:val="afffffffff3"/>
      </w:pPr>
      <w:r>
        <w:rPr>
          <w:rFonts w:hint="eastAsia"/>
        </w:rPr>
        <w:t>能够熟练掌握传染病相关护理知识，并具备教学等能力。</w:t>
      </w:r>
    </w:p>
    <w:p w:rsidR="00A87527" w:rsidRDefault="001A7C67">
      <w:pPr>
        <w:pStyle w:val="affd"/>
        <w:spacing w:before="120" w:after="120"/>
      </w:pPr>
      <w:bookmarkStart w:id="67" w:name="_Toc211611930"/>
      <w:r>
        <w:rPr>
          <w:rFonts w:hint="eastAsia"/>
        </w:rPr>
        <w:t>培训教材</w:t>
      </w:r>
      <w:bookmarkEnd w:id="67"/>
    </w:p>
    <w:p w:rsidR="00A87527" w:rsidRDefault="001A7C67">
      <w:pPr>
        <w:pStyle w:val="afffff7"/>
        <w:ind w:firstLine="420"/>
      </w:pPr>
      <w:bookmarkStart w:id="68" w:name="OLE_LINK9"/>
      <w:bookmarkStart w:id="69" w:name="OLE_LINK16"/>
      <w:r>
        <w:rPr>
          <w:rFonts w:hint="eastAsia"/>
        </w:rPr>
        <w:t>教材内容应与传染病种、现有防护用品、病房布局和工作流程相匹配。</w:t>
      </w:r>
      <w:bookmarkEnd w:id="68"/>
      <w:bookmarkEnd w:id="69"/>
    </w:p>
    <w:p w:rsidR="00A87527" w:rsidRDefault="001A7C67">
      <w:pPr>
        <w:pStyle w:val="affd"/>
        <w:spacing w:before="120" w:after="120"/>
      </w:pPr>
      <w:bookmarkStart w:id="70" w:name="_Toc211611931"/>
      <w:r>
        <w:rPr>
          <w:rFonts w:hint="eastAsia"/>
        </w:rPr>
        <w:t>培训</w:t>
      </w:r>
      <w:r>
        <w:t>场地</w:t>
      </w:r>
      <w:bookmarkEnd w:id="70"/>
    </w:p>
    <w:p w:rsidR="00A87527" w:rsidRDefault="001A7C67">
      <w:pPr>
        <w:pStyle w:val="afffff7"/>
        <w:ind w:firstLine="420"/>
      </w:pPr>
      <w:r>
        <w:rPr>
          <w:rFonts w:hint="eastAsia"/>
        </w:rPr>
        <w:t>培训场地面积应整洁、安全，满足培训规模需求。</w:t>
      </w:r>
    </w:p>
    <w:p w:rsidR="00A87527" w:rsidRDefault="001A7C67">
      <w:pPr>
        <w:pStyle w:val="affd"/>
        <w:spacing w:before="120" w:after="120"/>
      </w:pPr>
      <w:bookmarkStart w:id="71" w:name="_Toc211611932"/>
      <w:r>
        <w:t>设施设备</w:t>
      </w:r>
      <w:bookmarkEnd w:id="71"/>
    </w:p>
    <w:p w:rsidR="00A87527" w:rsidRDefault="001A7C67">
      <w:pPr>
        <w:pStyle w:val="afffffffff3"/>
      </w:pPr>
      <w:r>
        <w:rPr>
          <w:rFonts w:hint="eastAsia"/>
        </w:rPr>
        <w:t>理论培训教室配置应包括但不限于：</w:t>
      </w:r>
    </w:p>
    <w:p w:rsidR="00A87527" w:rsidRDefault="001A7C67">
      <w:pPr>
        <w:pStyle w:val="af2"/>
      </w:pPr>
      <w:r>
        <w:rPr>
          <w:rFonts w:hint="eastAsia"/>
        </w:rPr>
        <w:t>多媒体电教设备；</w:t>
      </w:r>
    </w:p>
    <w:p w:rsidR="00A87527" w:rsidRDefault="001A7C67">
      <w:pPr>
        <w:pStyle w:val="af2"/>
      </w:pPr>
      <w:r>
        <w:rPr>
          <w:rFonts w:hint="eastAsia"/>
        </w:rPr>
        <w:t>桌椅等教室通用基础设施。</w:t>
      </w:r>
    </w:p>
    <w:p w:rsidR="00A87527" w:rsidRDefault="001A7C67">
      <w:pPr>
        <w:pStyle w:val="afffffffff3"/>
      </w:pPr>
      <w:r>
        <w:rPr>
          <w:rFonts w:hint="eastAsia"/>
        </w:rPr>
        <w:t>技能培训教室配置应</w:t>
      </w:r>
      <w:r>
        <w:t>包括但不限于</w:t>
      </w:r>
      <w:r>
        <w:rPr>
          <w:rFonts w:hint="eastAsia"/>
        </w:rPr>
        <w:t>：</w:t>
      </w:r>
    </w:p>
    <w:p w:rsidR="00A87527" w:rsidRDefault="001A7C67">
      <w:pPr>
        <w:pStyle w:val="af2"/>
      </w:pPr>
      <w:r>
        <w:rPr>
          <w:rFonts w:hint="eastAsia"/>
        </w:rPr>
        <w:t>床单元；</w:t>
      </w:r>
    </w:p>
    <w:p w:rsidR="00A87527" w:rsidRDefault="001A7C67">
      <w:pPr>
        <w:pStyle w:val="af2"/>
      </w:pPr>
      <w:r>
        <w:rPr>
          <w:rFonts w:hint="eastAsia"/>
        </w:rPr>
        <w:t>非接触式洗手池；</w:t>
      </w:r>
    </w:p>
    <w:p w:rsidR="00A87527" w:rsidRDefault="001A7C67">
      <w:pPr>
        <w:pStyle w:val="af2"/>
      </w:pPr>
      <w:r>
        <w:rPr>
          <w:rFonts w:hint="eastAsia"/>
        </w:rPr>
        <w:t>模拟教具及职业防护实训用品。</w:t>
      </w:r>
    </w:p>
    <w:bookmarkEnd w:id="62"/>
    <w:bookmarkEnd w:id="63"/>
    <w:p w:rsidR="00A87527" w:rsidRDefault="00A87527">
      <w:pPr>
        <w:pStyle w:val="afffff7"/>
        <w:ind w:firstLine="420"/>
      </w:pPr>
    </w:p>
    <w:p w:rsidR="00A87527" w:rsidRDefault="001A7C67">
      <w:pPr>
        <w:pStyle w:val="affc"/>
        <w:spacing w:before="240" w:after="240"/>
      </w:pPr>
      <w:bookmarkStart w:id="72" w:name="_Toc211611933"/>
      <w:bookmarkStart w:id="73" w:name="OLE_LINK64"/>
      <w:bookmarkStart w:id="74" w:name="OLE_LINK63"/>
      <w:r>
        <w:rPr>
          <w:rFonts w:hint="eastAsia"/>
        </w:rPr>
        <w:lastRenderedPageBreak/>
        <w:t>培训对象</w:t>
      </w:r>
      <w:bookmarkEnd w:id="72"/>
    </w:p>
    <w:p w:rsidR="00A87527" w:rsidRDefault="001A7C67">
      <w:pPr>
        <w:pStyle w:val="afffff7"/>
        <w:ind w:firstLine="420"/>
      </w:pPr>
      <w:bookmarkStart w:id="75" w:name="OLE_LINK10"/>
      <w:bookmarkStart w:id="76" w:name="OLE_LINK11"/>
      <w:r>
        <w:rPr>
          <w:rFonts w:hint="eastAsia"/>
        </w:rPr>
        <w:t>具备基本的读写能力和理解能力、身心健康</w:t>
      </w:r>
      <w:bookmarkEnd w:id="75"/>
      <w:bookmarkEnd w:id="76"/>
      <w:r>
        <w:rPr>
          <w:rFonts w:hint="eastAsia"/>
        </w:rPr>
        <w:t>的以下</w:t>
      </w:r>
      <w:r>
        <w:t>种类的</w:t>
      </w:r>
      <w:bookmarkStart w:id="77" w:name="OLE_LINK12"/>
      <w:bookmarkStart w:id="78" w:name="OLE_LINK13"/>
      <w:r>
        <w:rPr>
          <w:rFonts w:hint="eastAsia"/>
        </w:rPr>
        <w:t>医疗护理员</w:t>
      </w:r>
      <w:bookmarkEnd w:id="77"/>
      <w:bookmarkEnd w:id="78"/>
      <w:r>
        <w:rPr>
          <w:rFonts w:hint="eastAsia"/>
        </w:rPr>
        <w:t>：</w:t>
      </w:r>
    </w:p>
    <w:p w:rsidR="00A87527" w:rsidRDefault="001A7C67">
      <w:pPr>
        <w:pStyle w:val="af2"/>
      </w:pPr>
      <w:r>
        <w:rPr>
          <w:rFonts w:hint="eastAsia"/>
        </w:rPr>
        <w:t>新入职医疗护理员；</w:t>
      </w:r>
    </w:p>
    <w:p w:rsidR="00A87527" w:rsidRDefault="001A7C67">
      <w:pPr>
        <w:pStyle w:val="af2"/>
      </w:pPr>
      <w:r>
        <w:rPr>
          <w:rFonts w:hint="eastAsia"/>
        </w:rPr>
        <w:t>在岗医疗护理员；</w:t>
      </w:r>
    </w:p>
    <w:p w:rsidR="00A87527" w:rsidRDefault="001A7C67">
      <w:pPr>
        <w:pStyle w:val="af2"/>
      </w:pPr>
      <w:r>
        <w:rPr>
          <w:rFonts w:hint="eastAsia"/>
        </w:rPr>
        <w:t>进入传染病高风险区域工作的医疗护理员。</w:t>
      </w:r>
    </w:p>
    <w:p w:rsidR="00A87527" w:rsidRDefault="001A7C67">
      <w:pPr>
        <w:pStyle w:val="affc"/>
        <w:spacing w:before="240" w:after="240"/>
      </w:pPr>
      <w:bookmarkStart w:id="79" w:name="_Toc211611934"/>
      <w:r>
        <w:rPr>
          <w:rFonts w:hint="eastAsia"/>
        </w:rPr>
        <w:t>培训时机</w:t>
      </w:r>
      <w:bookmarkEnd w:id="79"/>
    </w:p>
    <w:p w:rsidR="00A87527" w:rsidRDefault="001A7C67">
      <w:pPr>
        <w:pStyle w:val="afffffffff0"/>
      </w:pPr>
      <w:r>
        <w:rPr>
          <w:rFonts w:hint="eastAsia"/>
        </w:rPr>
        <w:t>新入职医疗护理员岗前应组织培训。</w:t>
      </w:r>
    </w:p>
    <w:p w:rsidR="00A87527" w:rsidRDefault="001A7C67">
      <w:pPr>
        <w:pStyle w:val="afffffffff0"/>
      </w:pPr>
      <w:r>
        <w:rPr>
          <w:rFonts w:hint="eastAsia"/>
        </w:rPr>
        <w:t>在岗医疗护理员每年应组织培训至少1次。</w:t>
      </w:r>
    </w:p>
    <w:p w:rsidR="00A87527" w:rsidRDefault="001A7C67">
      <w:pPr>
        <w:pStyle w:val="afffffffff0"/>
      </w:pPr>
      <w:r>
        <w:rPr>
          <w:rFonts w:hint="eastAsia"/>
        </w:rPr>
        <w:t>发生重大疫情或政策更新时，应组织专项培训。</w:t>
      </w:r>
    </w:p>
    <w:p w:rsidR="00A87527" w:rsidRDefault="001A7C67">
      <w:pPr>
        <w:pStyle w:val="affc"/>
        <w:spacing w:before="240" w:after="240"/>
      </w:pPr>
      <w:bookmarkStart w:id="80" w:name="_Toc211611935"/>
      <w:bookmarkEnd w:id="73"/>
      <w:bookmarkEnd w:id="74"/>
      <w:r>
        <w:rPr>
          <w:rFonts w:hint="eastAsia"/>
        </w:rPr>
        <w:t>培训内容</w:t>
      </w:r>
      <w:bookmarkEnd w:id="80"/>
    </w:p>
    <w:p w:rsidR="00A87527" w:rsidRDefault="001A7C67">
      <w:pPr>
        <w:pStyle w:val="afffff7"/>
        <w:ind w:firstLine="420"/>
      </w:pPr>
      <w:r>
        <w:rPr>
          <w:rFonts w:hint="eastAsia"/>
        </w:rPr>
        <w:t>见附录A。</w:t>
      </w:r>
    </w:p>
    <w:p w:rsidR="00A87527" w:rsidRDefault="001A7C67">
      <w:pPr>
        <w:pStyle w:val="affc"/>
        <w:spacing w:before="240" w:after="240"/>
      </w:pPr>
      <w:bookmarkStart w:id="81" w:name="_Toc211611936"/>
      <w:bookmarkStart w:id="82" w:name="OLE_LINK2"/>
      <w:bookmarkStart w:id="83" w:name="OLE_LINK1"/>
      <w:r>
        <w:rPr>
          <w:rFonts w:hint="eastAsia"/>
        </w:rPr>
        <w:t>培训</w:t>
      </w:r>
      <w:r>
        <w:t>要求</w:t>
      </w:r>
      <w:bookmarkEnd w:id="81"/>
    </w:p>
    <w:p w:rsidR="00A87527" w:rsidRDefault="001A7C67">
      <w:pPr>
        <w:pStyle w:val="affd"/>
        <w:spacing w:before="120" w:after="120"/>
      </w:pPr>
      <w:bookmarkStart w:id="84" w:name="_Toc211611937"/>
      <w:r>
        <w:rPr>
          <w:rFonts w:hint="eastAsia"/>
        </w:rPr>
        <w:t>培训前准备</w:t>
      </w:r>
      <w:bookmarkEnd w:id="84"/>
    </w:p>
    <w:p w:rsidR="00A87527" w:rsidRDefault="001A7C67">
      <w:pPr>
        <w:pStyle w:val="afffffffff3"/>
      </w:pPr>
      <w:r>
        <w:rPr>
          <w:rFonts w:hint="eastAsia"/>
        </w:rPr>
        <w:t>制定培训计划，包括但不限于时间、地点、人员、课程设置、教学师资、教学时数、考核要求等内容。</w:t>
      </w:r>
    </w:p>
    <w:p w:rsidR="00A87527" w:rsidRDefault="001A7C67">
      <w:pPr>
        <w:pStyle w:val="afffffffff3"/>
      </w:pPr>
      <w:r>
        <w:rPr>
          <w:rFonts w:hint="eastAsia"/>
        </w:rPr>
        <w:t>进行培训筹备工作，设置培训课程，课程目标明确，体现知识、技能技巧的传授和能力及职业道德的培养；课程内容实用，理论知识、技能操作及临床实践比例科学。</w:t>
      </w:r>
    </w:p>
    <w:p w:rsidR="00A87527" w:rsidRDefault="001A7C67">
      <w:pPr>
        <w:pStyle w:val="affd"/>
        <w:spacing w:before="120" w:after="120"/>
      </w:pPr>
      <w:bookmarkStart w:id="85" w:name="_Toc211611938"/>
      <w:r>
        <w:rPr>
          <w:rFonts w:hint="eastAsia"/>
        </w:rPr>
        <w:t>实施培训</w:t>
      </w:r>
      <w:bookmarkEnd w:id="85"/>
    </w:p>
    <w:p w:rsidR="00A87527" w:rsidRDefault="001A7C67">
      <w:pPr>
        <w:pStyle w:val="afffffffff3"/>
      </w:pPr>
      <w:r>
        <w:rPr>
          <w:rFonts w:hint="eastAsia"/>
        </w:rPr>
        <w:t>在符合要求的培训场所组织学员进行集中现场相关理论及实操培训。</w:t>
      </w:r>
    </w:p>
    <w:p w:rsidR="00A87527" w:rsidRDefault="001A7C67">
      <w:pPr>
        <w:pStyle w:val="afffffffff3"/>
      </w:pPr>
      <w:r>
        <w:rPr>
          <w:rFonts w:hint="eastAsia"/>
        </w:rPr>
        <w:t>培训方式宜采取集中面授、视频教学、案例讨论、情景模拟等形式；其中理论培训宜采取集中面授为主，辅以视频教学；实践培训宜采取案例讨论、情景模拟相结合的方式。</w:t>
      </w:r>
    </w:p>
    <w:p w:rsidR="00A87527" w:rsidRDefault="001A7C67">
      <w:pPr>
        <w:pStyle w:val="afffffffff3"/>
      </w:pPr>
      <w:r>
        <w:rPr>
          <w:rFonts w:hint="eastAsia"/>
        </w:rPr>
        <w:t>年度</w:t>
      </w:r>
      <w:r>
        <w:t>总</w:t>
      </w:r>
      <w:r>
        <w:rPr>
          <w:rFonts w:hint="eastAsia"/>
        </w:rPr>
        <w:t>累积课</w:t>
      </w:r>
      <w:r>
        <w:t>时</w:t>
      </w:r>
      <w:r>
        <w:rPr>
          <w:rFonts w:hint="eastAsia"/>
        </w:rPr>
        <w:t>应≥</w:t>
      </w:r>
      <w:r>
        <w:t>30</w:t>
      </w:r>
      <w:r>
        <w:rPr>
          <w:rFonts w:hint="eastAsia"/>
        </w:rPr>
        <w:t>课时。</w:t>
      </w:r>
    </w:p>
    <w:p w:rsidR="00A87527" w:rsidRDefault="001A7C67">
      <w:pPr>
        <w:pStyle w:val="afffffffff3"/>
      </w:pPr>
      <w:r>
        <w:rPr>
          <w:rFonts w:hint="eastAsia"/>
        </w:rPr>
        <w:t>建立考勤制度，统计学员的出勤情况，</w:t>
      </w:r>
      <w:r>
        <w:t>其中</w:t>
      </w:r>
      <w:bookmarkStart w:id="86" w:name="OLE_LINK25"/>
      <w:bookmarkStart w:id="87" w:name="OLE_LINK24"/>
      <w:r>
        <w:t>理论</w:t>
      </w:r>
      <w:r>
        <w:rPr>
          <w:rFonts w:hint="eastAsia"/>
        </w:rPr>
        <w:t>课出勤率应≥95％</w:t>
      </w:r>
      <w:r>
        <w:t>，</w:t>
      </w:r>
      <w:r>
        <w:rPr>
          <w:rFonts w:hint="eastAsia"/>
        </w:rPr>
        <w:t>实践课出勤率应100％</w:t>
      </w:r>
      <w:bookmarkEnd w:id="86"/>
      <w:bookmarkEnd w:id="87"/>
      <w:r>
        <w:rPr>
          <w:rFonts w:hint="eastAsia"/>
        </w:rPr>
        <w:t>。</w:t>
      </w:r>
    </w:p>
    <w:p w:rsidR="00A87527" w:rsidRDefault="001A7C67">
      <w:pPr>
        <w:pStyle w:val="afffffffff3"/>
      </w:pPr>
      <w:r>
        <w:rPr>
          <w:rFonts w:hint="eastAsia"/>
        </w:rPr>
        <w:t>培训机构应及时解决培训过程中的存在问题，按课时进度实施授课。</w:t>
      </w:r>
    </w:p>
    <w:p w:rsidR="00A87527" w:rsidRDefault="001A7C67">
      <w:pPr>
        <w:pStyle w:val="afffffffff3"/>
      </w:pPr>
      <w:r>
        <w:rPr>
          <w:rFonts w:hint="eastAsia"/>
        </w:rPr>
        <w:t>建立教学质量管理制度，在培训过程中，收集学员对培训内容、形式、师资等方面的反馈意见，对存在的问题进行分析、整改，持续改进提升教学质量。</w:t>
      </w:r>
    </w:p>
    <w:p w:rsidR="00A87527" w:rsidRDefault="001A7C67">
      <w:pPr>
        <w:pStyle w:val="affd"/>
        <w:spacing w:before="120" w:after="120"/>
      </w:pPr>
      <w:bookmarkStart w:id="88" w:name="_Toc211611939"/>
      <w:r>
        <w:rPr>
          <w:rFonts w:hint="eastAsia"/>
        </w:rPr>
        <w:t>培训考核</w:t>
      </w:r>
      <w:bookmarkEnd w:id="88"/>
    </w:p>
    <w:p w:rsidR="00A87527" w:rsidRDefault="001A7C67">
      <w:pPr>
        <w:pStyle w:val="afffff7"/>
        <w:ind w:firstLine="420"/>
      </w:pPr>
      <w:r>
        <w:rPr>
          <w:rFonts w:hint="eastAsia"/>
        </w:rPr>
        <w:t>应对</w:t>
      </w:r>
      <w:r>
        <w:t>培训对象组织考核，考核合格后颁发</w:t>
      </w:r>
      <w:r>
        <w:rPr>
          <w:rFonts w:hint="eastAsia"/>
        </w:rPr>
        <w:t>结业</w:t>
      </w:r>
      <w:r>
        <w:t>证书。</w:t>
      </w:r>
      <w:r>
        <w:rPr>
          <w:rFonts w:hint="eastAsia"/>
        </w:rPr>
        <w:t>结业考核宜由理</w:t>
      </w:r>
      <w:bookmarkStart w:id="89" w:name="OLE_LINK27"/>
      <w:bookmarkStart w:id="90" w:name="OLE_LINK26"/>
      <w:r>
        <w:rPr>
          <w:rFonts w:hint="eastAsia"/>
        </w:rPr>
        <w:t>论考核、技能考核、临床情境</w:t>
      </w:r>
      <w:r>
        <w:t>考核</w:t>
      </w:r>
      <w:bookmarkEnd w:id="89"/>
      <w:bookmarkEnd w:id="90"/>
      <w:r>
        <w:rPr>
          <w:rFonts w:hint="eastAsia"/>
        </w:rPr>
        <w:t>组成：</w:t>
      </w:r>
    </w:p>
    <w:p w:rsidR="00A87527" w:rsidRDefault="001A7C67">
      <w:pPr>
        <w:pStyle w:val="af2"/>
      </w:pPr>
      <w:r>
        <w:rPr>
          <w:rFonts w:hint="eastAsia"/>
        </w:rPr>
        <w:t>理论考核：宜</w:t>
      </w:r>
      <w:r>
        <w:t>采取笔试、口试等形式</w:t>
      </w:r>
      <w:r>
        <w:rPr>
          <w:rFonts w:hint="eastAsia"/>
        </w:rPr>
        <w:t>，实行100分制，</w:t>
      </w:r>
      <w:bookmarkStart w:id="91" w:name="OLE_LINK19"/>
      <w:bookmarkStart w:id="92" w:name="OLE_LINK20"/>
      <w:r>
        <w:rPr>
          <w:rFonts w:hint="eastAsia"/>
        </w:rPr>
        <w:t>≥</w:t>
      </w:r>
      <w:bookmarkEnd w:id="91"/>
      <w:bookmarkEnd w:id="92"/>
      <w:r>
        <w:rPr>
          <w:rFonts w:hint="eastAsia"/>
        </w:rPr>
        <w:t>80分为合格；</w:t>
      </w:r>
    </w:p>
    <w:p w:rsidR="00A87527" w:rsidRDefault="001A7C67">
      <w:pPr>
        <w:pStyle w:val="af2"/>
      </w:pPr>
      <w:r>
        <w:rPr>
          <w:rFonts w:hint="eastAsia"/>
        </w:rPr>
        <w:t>技能考核：宜</w:t>
      </w:r>
      <w:r>
        <w:t>采取现场操作等形式</w:t>
      </w:r>
      <w:r>
        <w:rPr>
          <w:rFonts w:hint="eastAsia"/>
        </w:rPr>
        <w:t>，实行100分制，≥90分为合格，考核评分标准见</w:t>
      </w:r>
      <w:r>
        <w:t>附录</w:t>
      </w:r>
      <w:r>
        <w:rPr>
          <w:rFonts w:hint="eastAsia"/>
        </w:rPr>
        <w:t>B；</w:t>
      </w:r>
    </w:p>
    <w:p w:rsidR="00A87527" w:rsidRDefault="001A7C67">
      <w:pPr>
        <w:pStyle w:val="af2"/>
      </w:pPr>
      <w:r>
        <w:rPr>
          <w:rFonts w:hint="eastAsia"/>
        </w:rPr>
        <w:t>临床情境</w:t>
      </w:r>
      <w:r>
        <w:t>考核</w:t>
      </w:r>
      <w:r>
        <w:rPr>
          <w:rFonts w:hint="eastAsia"/>
        </w:rPr>
        <w:t>：宜</w:t>
      </w:r>
      <w:r>
        <w:t>采取模拟操作等</w:t>
      </w:r>
      <w:r>
        <w:rPr>
          <w:rFonts w:hint="eastAsia"/>
        </w:rPr>
        <w:t>形</w:t>
      </w:r>
      <w:r>
        <w:t>式</w:t>
      </w:r>
      <w:r>
        <w:rPr>
          <w:rFonts w:hint="eastAsia"/>
        </w:rPr>
        <w:t>，实行100分制，≥80分为合格。</w:t>
      </w:r>
    </w:p>
    <w:p w:rsidR="00A87527" w:rsidRDefault="001A7C67">
      <w:pPr>
        <w:pStyle w:val="affc"/>
        <w:spacing w:before="240" w:after="240"/>
      </w:pPr>
      <w:bookmarkStart w:id="93" w:name="_Toc211611940"/>
      <w:bookmarkStart w:id="94" w:name="OLE_LINK28"/>
      <w:bookmarkStart w:id="95" w:name="OLE_LINK29"/>
      <w:bookmarkEnd w:id="82"/>
      <w:bookmarkEnd w:id="83"/>
      <w:r>
        <w:rPr>
          <w:rFonts w:hint="eastAsia"/>
        </w:rPr>
        <w:t>档案管理</w:t>
      </w:r>
      <w:bookmarkEnd w:id="93"/>
    </w:p>
    <w:p w:rsidR="00A87527" w:rsidRDefault="001A7C67">
      <w:pPr>
        <w:pStyle w:val="afffffffff0"/>
      </w:pPr>
      <w:r>
        <w:rPr>
          <w:rFonts w:hint="eastAsia"/>
        </w:rPr>
        <w:t>应建立个人培训考核档案管理制度，管理内容包括但不限于培训计划、培训实施记录、考核记录等。</w:t>
      </w:r>
    </w:p>
    <w:p w:rsidR="00A87527" w:rsidRDefault="001A7C67">
      <w:pPr>
        <w:pStyle w:val="afffffffff0"/>
      </w:pPr>
      <w:r>
        <w:rPr>
          <w:rFonts w:hint="eastAsia"/>
        </w:rPr>
        <w:t>培训与考核应全程留痕、可追溯，建立培训个人考核档案并实施动态管理。</w:t>
      </w:r>
    </w:p>
    <w:p w:rsidR="007A35AB" w:rsidRDefault="007A35AB" w:rsidP="007A35AB">
      <w:pPr>
        <w:pStyle w:val="afffff7"/>
        <w:ind w:firstLine="420"/>
      </w:pPr>
    </w:p>
    <w:p w:rsidR="00A87527" w:rsidRDefault="001A7C67">
      <w:pPr>
        <w:pStyle w:val="affc"/>
        <w:spacing w:before="240" w:after="240"/>
      </w:pPr>
      <w:bookmarkStart w:id="96" w:name="_Toc211611941"/>
      <w:r>
        <w:rPr>
          <w:rFonts w:hint="eastAsia"/>
        </w:rPr>
        <w:lastRenderedPageBreak/>
        <w:t>培训效果评价</w:t>
      </w:r>
      <w:bookmarkEnd w:id="96"/>
    </w:p>
    <w:p w:rsidR="00A87527" w:rsidRDefault="001A7C67">
      <w:pPr>
        <w:pStyle w:val="afffffffff0"/>
      </w:pPr>
      <w:bookmarkStart w:id="97" w:name="OLE_LINK31"/>
      <w:bookmarkStart w:id="98" w:name="OLE_LINK30"/>
      <w:r>
        <w:rPr>
          <w:rFonts w:hint="eastAsia"/>
        </w:rPr>
        <w:t>通过问卷调查、回访等方式评估学员在实际工作中的应用情况。</w:t>
      </w:r>
    </w:p>
    <w:p w:rsidR="00A87527" w:rsidRDefault="001A7C67">
      <w:pPr>
        <w:pStyle w:val="afffffffff0"/>
      </w:pPr>
      <w:r>
        <w:rPr>
          <w:rFonts w:hint="eastAsia"/>
        </w:rPr>
        <w:t>应建立日常督导机制，检查医疗护理员在实际工作中的执行情况。</w:t>
      </w:r>
    </w:p>
    <w:p w:rsidR="00A87527" w:rsidRDefault="001A7C67">
      <w:pPr>
        <w:pStyle w:val="afffffffff0"/>
      </w:pPr>
      <w:r>
        <w:rPr>
          <w:rFonts w:hint="eastAsia"/>
        </w:rPr>
        <w:t>定期收集学员、教师及用人单位的反馈，对培训效果进行评价，持续更新培训内容和方式。</w:t>
      </w:r>
    </w:p>
    <w:bookmarkEnd w:id="94"/>
    <w:bookmarkEnd w:id="95"/>
    <w:bookmarkEnd w:id="97"/>
    <w:bookmarkEnd w:id="98"/>
    <w:p w:rsidR="00A87527" w:rsidRDefault="00A87527">
      <w:pPr>
        <w:pStyle w:val="afffff7"/>
        <w:ind w:firstLineChars="0" w:firstLine="0"/>
      </w:pPr>
    </w:p>
    <w:p w:rsidR="00A87527" w:rsidRDefault="00A87527">
      <w:pPr>
        <w:pStyle w:val="afffff7"/>
        <w:ind w:firstLineChars="0" w:firstLine="0"/>
        <w:sectPr w:rsidR="00A87527">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linePitch="312"/>
        </w:sectPr>
      </w:pPr>
    </w:p>
    <w:p w:rsidR="00A87527" w:rsidRDefault="00A87527">
      <w:pPr>
        <w:pStyle w:val="af8"/>
      </w:pPr>
      <w:bookmarkStart w:id="99" w:name="BookMark5"/>
      <w:bookmarkEnd w:id="25"/>
    </w:p>
    <w:p w:rsidR="00A87527" w:rsidRDefault="00A87527">
      <w:pPr>
        <w:pStyle w:val="afe"/>
      </w:pPr>
    </w:p>
    <w:p w:rsidR="00A87527" w:rsidRDefault="001A7C67">
      <w:pPr>
        <w:pStyle w:val="aff3"/>
        <w:spacing w:after="120"/>
      </w:pPr>
      <w:r>
        <w:br/>
      </w:r>
      <w:bookmarkStart w:id="100" w:name="_Toc211611942"/>
      <w:r>
        <w:rPr>
          <w:rFonts w:hint="eastAsia"/>
        </w:rPr>
        <w:t>（规范性）</w:t>
      </w:r>
      <w:r>
        <w:br/>
      </w:r>
      <w:r w:rsidR="007E186F">
        <w:rPr>
          <w:rFonts w:hint="eastAsia"/>
        </w:rPr>
        <w:t>医疗护理员传染病职业防护</w:t>
      </w:r>
      <w:r>
        <w:rPr>
          <w:rFonts w:hint="eastAsia"/>
        </w:rPr>
        <w:t>培训内容</w:t>
      </w:r>
      <w:bookmarkEnd w:id="100"/>
    </w:p>
    <w:p w:rsidR="00A87527" w:rsidRDefault="001A7C67">
      <w:pPr>
        <w:pStyle w:val="aff4"/>
        <w:spacing w:before="120" w:after="120"/>
      </w:pPr>
      <w:bookmarkStart w:id="101" w:name="_Toc211611943"/>
      <w:r>
        <w:rPr>
          <w:rFonts w:hint="eastAsia"/>
        </w:rPr>
        <w:t>培训目标</w:t>
      </w:r>
      <w:bookmarkEnd w:id="101"/>
    </w:p>
    <w:p w:rsidR="00A87527" w:rsidRDefault="001A7C67">
      <w:pPr>
        <w:pStyle w:val="afffff7"/>
        <w:ind w:firstLine="420"/>
      </w:pPr>
      <w:r>
        <w:rPr>
          <w:rFonts w:hint="eastAsia"/>
        </w:rPr>
        <w:t>掌握各类传染病知识、不同传染病的防护要点、防护用品的选择等，达到可在传染病医院或传染病病房独立开展医疗护理员工作要求。</w:t>
      </w:r>
    </w:p>
    <w:p w:rsidR="00A87527" w:rsidRDefault="001A7C67">
      <w:pPr>
        <w:pStyle w:val="aff4"/>
        <w:spacing w:before="120" w:after="120"/>
      </w:pPr>
      <w:bookmarkStart w:id="102" w:name="_Toc211611944"/>
      <w:r>
        <w:rPr>
          <w:rFonts w:hint="eastAsia"/>
        </w:rPr>
        <w:t>教学大纲</w:t>
      </w:r>
      <w:bookmarkEnd w:id="102"/>
    </w:p>
    <w:p w:rsidR="00A87527" w:rsidRDefault="001A7C67">
      <w:pPr>
        <w:pStyle w:val="afffff7"/>
        <w:ind w:firstLine="420"/>
      </w:pPr>
      <w:r>
        <w:rPr>
          <w:rFonts w:hint="eastAsia"/>
        </w:rPr>
        <w:t>见表</w:t>
      </w:r>
      <w:r>
        <w:t>A.1</w:t>
      </w:r>
      <w:r>
        <w:rPr>
          <w:rFonts w:hint="eastAsia"/>
        </w:rPr>
        <w:t>。</w:t>
      </w:r>
    </w:p>
    <w:p w:rsidR="00A87527" w:rsidRDefault="001A7C67">
      <w:pPr>
        <w:pStyle w:val="aff"/>
        <w:spacing w:before="120" w:after="120"/>
      </w:pPr>
      <w:r>
        <w:rPr>
          <w:rFonts w:hint="eastAsia"/>
        </w:rPr>
        <w:t>医疗护理员传染病职业防护培训教学课程</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992"/>
        <w:gridCol w:w="4961"/>
        <w:gridCol w:w="851"/>
        <w:gridCol w:w="1689"/>
      </w:tblGrid>
      <w:tr w:rsidR="00A87527">
        <w:trPr>
          <w:tblHeader/>
          <w:jc w:val="center"/>
        </w:trPr>
        <w:tc>
          <w:tcPr>
            <w:tcW w:w="841"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课程设置</w:t>
            </w:r>
          </w:p>
        </w:tc>
        <w:tc>
          <w:tcPr>
            <w:tcW w:w="992"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模块</w:t>
            </w:r>
          </w:p>
        </w:tc>
        <w:tc>
          <w:tcPr>
            <w:tcW w:w="4961"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培训内容</w:t>
            </w:r>
          </w:p>
        </w:tc>
        <w:tc>
          <w:tcPr>
            <w:tcW w:w="851"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掌握程度</w:t>
            </w:r>
          </w:p>
        </w:tc>
        <w:tc>
          <w:tcPr>
            <w:tcW w:w="1689"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教学方式</w:t>
            </w:r>
          </w:p>
        </w:tc>
      </w:tr>
      <w:tr w:rsidR="00A87527">
        <w:trPr>
          <w:jc w:val="center"/>
        </w:trPr>
        <w:tc>
          <w:tcPr>
            <w:tcW w:w="841" w:type="dxa"/>
            <w:vMerge w:val="restart"/>
            <w:tcBorders>
              <w:top w:val="single" w:sz="8" w:space="0" w:color="auto"/>
            </w:tcBorders>
            <w:shd w:val="clear" w:color="auto" w:fill="auto"/>
            <w:vAlign w:val="center"/>
          </w:tcPr>
          <w:p w:rsidR="00A87527" w:rsidRDefault="001A7C67">
            <w:pPr>
              <w:pStyle w:val="afffffffffb"/>
            </w:pPr>
            <w:r>
              <w:rPr>
                <w:rFonts w:hint="eastAsia"/>
              </w:rPr>
              <w:t>理论</w:t>
            </w:r>
            <w:r>
              <w:t>课程</w:t>
            </w:r>
          </w:p>
        </w:tc>
        <w:tc>
          <w:tcPr>
            <w:tcW w:w="992" w:type="dxa"/>
            <w:tcBorders>
              <w:top w:val="single" w:sz="8" w:space="0" w:color="auto"/>
            </w:tcBorders>
            <w:shd w:val="clear" w:color="auto" w:fill="auto"/>
            <w:vAlign w:val="center"/>
          </w:tcPr>
          <w:p w:rsidR="00A87527" w:rsidRDefault="001A7C67">
            <w:pPr>
              <w:pStyle w:val="afffffffffb"/>
            </w:pPr>
            <w:r>
              <w:t>病房管理</w:t>
            </w:r>
          </w:p>
        </w:tc>
        <w:tc>
          <w:tcPr>
            <w:tcW w:w="4961" w:type="dxa"/>
            <w:tcBorders>
              <w:top w:val="single" w:sz="8" w:space="0" w:color="auto"/>
            </w:tcBorders>
            <w:shd w:val="clear" w:color="auto" w:fill="auto"/>
            <w:vAlign w:val="center"/>
          </w:tcPr>
          <w:p w:rsidR="00A87527" w:rsidRDefault="001A7C67">
            <w:pPr>
              <w:pStyle w:val="afffffffffb"/>
              <w:ind w:firstLineChars="100" w:firstLine="180"/>
              <w:jc w:val="both"/>
            </w:pPr>
            <w:r>
              <w:rPr>
                <w:rFonts w:hint="eastAsia"/>
              </w:rPr>
              <w:t>各类传染病</w:t>
            </w:r>
            <w:r>
              <w:t>病房布局</w:t>
            </w:r>
            <w:r>
              <w:rPr>
                <w:rFonts w:hint="eastAsia"/>
              </w:rPr>
              <w:t>规范及管理要求</w:t>
            </w:r>
          </w:p>
        </w:tc>
        <w:tc>
          <w:tcPr>
            <w:tcW w:w="851" w:type="dxa"/>
            <w:tcBorders>
              <w:top w:val="single" w:sz="8" w:space="0" w:color="auto"/>
            </w:tcBorders>
            <w:shd w:val="clear" w:color="auto" w:fill="auto"/>
            <w:vAlign w:val="center"/>
          </w:tcPr>
          <w:p w:rsidR="00A87527" w:rsidRDefault="001A7C67">
            <w:pPr>
              <w:pStyle w:val="afffffffffb"/>
            </w:pPr>
            <w:r>
              <w:t>掌握</w:t>
            </w:r>
          </w:p>
        </w:tc>
        <w:tc>
          <w:tcPr>
            <w:tcW w:w="1689" w:type="dxa"/>
            <w:tcBorders>
              <w:top w:val="single" w:sz="8" w:space="0" w:color="auto"/>
            </w:tcBorders>
            <w:shd w:val="clear" w:color="auto" w:fill="auto"/>
            <w:vAlign w:val="center"/>
          </w:tcPr>
          <w:p w:rsidR="00A87527" w:rsidRDefault="001A7C67">
            <w:pPr>
              <w:pStyle w:val="afffffffffb"/>
            </w:pPr>
            <w:r>
              <w:t>理论讲授</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rPr>
                <w:rFonts w:hint="eastAsia"/>
              </w:rPr>
              <w:t>传染病基础知识</w:t>
            </w:r>
          </w:p>
        </w:tc>
        <w:tc>
          <w:tcPr>
            <w:tcW w:w="4961" w:type="dxa"/>
            <w:shd w:val="clear" w:color="auto" w:fill="auto"/>
            <w:vAlign w:val="center"/>
          </w:tcPr>
          <w:p w:rsidR="00A87527" w:rsidRDefault="001A7C67">
            <w:pPr>
              <w:pStyle w:val="afffffffffb"/>
              <w:ind w:firstLineChars="100" w:firstLine="180"/>
              <w:jc w:val="both"/>
            </w:pPr>
            <w:r>
              <w:rPr>
                <w:rFonts w:hint="eastAsia"/>
              </w:rPr>
              <w:t>1.</w:t>
            </w:r>
            <w:r>
              <w:t>传染病概述</w:t>
            </w:r>
          </w:p>
        </w:tc>
        <w:tc>
          <w:tcPr>
            <w:tcW w:w="851" w:type="dxa"/>
            <w:shd w:val="clear" w:color="auto" w:fill="auto"/>
            <w:vAlign w:val="center"/>
          </w:tcPr>
          <w:p w:rsidR="00A87527" w:rsidRDefault="001A7C67">
            <w:pPr>
              <w:pStyle w:val="afffffffffb"/>
            </w:pPr>
            <w:r>
              <w:t>熟悉</w:t>
            </w:r>
          </w:p>
        </w:tc>
        <w:tc>
          <w:tcPr>
            <w:tcW w:w="1689" w:type="dxa"/>
            <w:shd w:val="clear" w:color="auto" w:fill="auto"/>
            <w:vAlign w:val="center"/>
          </w:tcPr>
          <w:p w:rsidR="00A87527" w:rsidRDefault="001A7C67">
            <w:pPr>
              <w:pStyle w:val="afffffffffb"/>
            </w:pPr>
            <w:bookmarkStart w:id="103" w:name="OLE_LINK45"/>
            <w:bookmarkStart w:id="104" w:name="OLE_LINK44"/>
            <w:r>
              <w:t>理论讲授</w:t>
            </w:r>
            <w:r>
              <w:rPr>
                <w:rFonts w:hint="eastAsia"/>
              </w:rPr>
              <w:t>、</w:t>
            </w:r>
            <w:r>
              <w:t>视频教学</w:t>
            </w:r>
            <w:bookmarkEnd w:id="103"/>
            <w:bookmarkEnd w:id="104"/>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w:t>
            </w:r>
            <w:r>
              <w:t>常见细菌性</w:t>
            </w:r>
            <w:r>
              <w:rPr>
                <w:rFonts w:hint="eastAsia"/>
              </w:rPr>
              <w:t>/</w:t>
            </w:r>
            <w:r>
              <w:t>病毒性</w:t>
            </w:r>
            <w:r>
              <w:rPr>
                <w:rFonts w:hint="eastAsia"/>
              </w:rPr>
              <w:t>/</w:t>
            </w:r>
            <w:r>
              <w:t>新发与突发</w:t>
            </w:r>
            <w:r>
              <w:rPr>
                <w:rFonts w:hint="eastAsia"/>
              </w:rPr>
              <w:t>/</w:t>
            </w:r>
            <w:r>
              <w:t>其他感染传染病</w:t>
            </w:r>
            <w:r>
              <w:rPr>
                <w:rFonts w:hint="eastAsia"/>
              </w:rPr>
              <w:t>知识</w:t>
            </w:r>
          </w:p>
        </w:tc>
        <w:tc>
          <w:tcPr>
            <w:tcW w:w="851" w:type="dxa"/>
            <w:shd w:val="clear" w:color="auto" w:fill="auto"/>
            <w:vAlign w:val="center"/>
          </w:tcPr>
          <w:p w:rsidR="00A87527" w:rsidRDefault="001A7C67">
            <w:pPr>
              <w:pStyle w:val="afffffffffb"/>
            </w:pPr>
            <w:r>
              <w:t>熟悉</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3.各类传染病主要传播方式、感染防控措施、隔离方法</w:t>
            </w:r>
          </w:p>
        </w:tc>
        <w:tc>
          <w:tcPr>
            <w:tcW w:w="851" w:type="dxa"/>
            <w:shd w:val="clear" w:color="auto" w:fill="auto"/>
            <w:vAlign w:val="center"/>
          </w:tcPr>
          <w:p w:rsidR="00A87527" w:rsidRDefault="001A7C67">
            <w:pPr>
              <w:pStyle w:val="afffffffffb"/>
            </w:pPr>
            <w:r>
              <w:rPr>
                <w:rFonts w:hint="eastAsia"/>
              </w:rPr>
              <w:t>掌握</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4.</w:t>
            </w:r>
            <w:r>
              <w:t>清洁、消毒与隔离</w:t>
            </w:r>
            <w:r>
              <w:rPr>
                <w:rFonts w:hint="eastAsia"/>
              </w:rPr>
              <w:t>的</w:t>
            </w:r>
            <w:r>
              <w:t>概念与规范</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5.</w:t>
            </w:r>
            <w:r>
              <w:t>环境/物表/器具/餐具/衣物</w:t>
            </w:r>
            <w:r>
              <w:rPr>
                <w:rFonts w:hint="eastAsia"/>
              </w:rPr>
              <w:t>/其它污染用具</w:t>
            </w:r>
            <w:r>
              <w:t>消毒方法</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6.传染病病房仪器设备消毒方法</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t>职业防护</w:t>
            </w:r>
          </w:p>
        </w:tc>
        <w:tc>
          <w:tcPr>
            <w:tcW w:w="4961" w:type="dxa"/>
            <w:shd w:val="clear" w:color="auto" w:fill="auto"/>
            <w:vAlign w:val="center"/>
          </w:tcPr>
          <w:p w:rsidR="00A87527" w:rsidRDefault="001A7C67">
            <w:pPr>
              <w:pStyle w:val="afffffffffb"/>
              <w:ind w:firstLineChars="100" w:firstLine="180"/>
              <w:jc w:val="both"/>
            </w:pPr>
            <w:r>
              <w:rPr>
                <w:rFonts w:hint="eastAsia"/>
              </w:rPr>
              <w:t>1.</w:t>
            </w:r>
            <w:r>
              <w:t>职业防护意识</w:t>
            </w:r>
          </w:p>
        </w:tc>
        <w:tc>
          <w:tcPr>
            <w:tcW w:w="851" w:type="dxa"/>
            <w:shd w:val="clear" w:color="auto" w:fill="auto"/>
            <w:vAlign w:val="center"/>
          </w:tcPr>
          <w:p w:rsidR="00A87527" w:rsidRDefault="001A7C67">
            <w:pPr>
              <w:pStyle w:val="afffffffffb"/>
            </w:pPr>
            <w:r>
              <w:t>熟悉</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w:t>
            </w:r>
            <w:r>
              <w:t>职业暴露的危害性</w:t>
            </w:r>
          </w:p>
        </w:tc>
        <w:tc>
          <w:tcPr>
            <w:tcW w:w="851" w:type="dxa"/>
            <w:shd w:val="clear" w:color="auto" w:fill="auto"/>
            <w:vAlign w:val="center"/>
          </w:tcPr>
          <w:p w:rsidR="00A87527" w:rsidRDefault="001A7C67">
            <w:pPr>
              <w:pStyle w:val="afffffffffb"/>
            </w:pPr>
            <w:r>
              <w:t>熟悉</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3.</w:t>
            </w:r>
            <w:r>
              <w:t>职业防护的重要性</w:t>
            </w:r>
          </w:p>
        </w:tc>
        <w:tc>
          <w:tcPr>
            <w:tcW w:w="851" w:type="dxa"/>
            <w:shd w:val="clear" w:color="auto" w:fill="auto"/>
            <w:vAlign w:val="center"/>
          </w:tcPr>
          <w:p w:rsidR="00A87527" w:rsidRDefault="001A7C67">
            <w:pPr>
              <w:pStyle w:val="afffffffffb"/>
            </w:pPr>
            <w:r>
              <w:t>熟悉</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4.</w:t>
            </w:r>
            <w:r>
              <w:t>标准预防</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5.</w:t>
            </w:r>
            <w:r>
              <w:t>基本防护与分级防护</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jc w:val="center"/>
              <w:rPr>
                <w:sz w:val="18"/>
              </w:rPr>
            </w:pPr>
            <w:r>
              <w:rPr>
                <w:sz w:val="18"/>
              </w:rPr>
              <w:t>理论讲授</w:t>
            </w:r>
            <w:r>
              <w:rPr>
                <w:rFonts w:hint="eastAsia"/>
                <w:sz w:val="18"/>
              </w:rPr>
              <w:t>、</w:t>
            </w:r>
            <w:r>
              <w:rPr>
                <w:sz w:val="18"/>
              </w:rP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6.</w:t>
            </w:r>
            <w:r>
              <w:t>防护工具使用策略</w:t>
            </w:r>
          </w:p>
        </w:tc>
        <w:tc>
          <w:tcPr>
            <w:tcW w:w="851" w:type="dxa"/>
            <w:shd w:val="clear" w:color="auto" w:fill="auto"/>
            <w:vAlign w:val="center"/>
          </w:tcPr>
          <w:p w:rsidR="00A87527" w:rsidRDefault="001A7C67">
            <w:pPr>
              <w:pStyle w:val="afffffffffb"/>
            </w:pPr>
            <w:r>
              <w:rPr>
                <w:rFonts w:hint="eastAsia"/>
              </w:rPr>
              <w:t>掌握</w:t>
            </w:r>
          </w:p>
        </w:tc>
        <w:tc>
          <w:tcPr>
            <w:tcW w:w="1689" w:type="dxa"/>
            <w:shd w:val="clear" w:color="auto" w:fill="auto"/>
            <w:vAlign w:val="center"/>
          </w:tcPr>
          <w:p w:rsidR="00A87527" w:rsidRDefault="001A7C67">
            <w:pPr>
              <w:pStyle w:val="afffffffffb"/>
            </w:pPr>
            <w:r>
              <w:t>理论讲授</w:t>
            </w:r>
            <w:r>
              <w:rPr>
                <w:rFonts w:hint="eastAsia"/>
              </w:rPr>
              <w:t>、</w:t>
            </w:r>
            <w:r>
              <w:t>案例分析</w:t>
            </w:r>
          </w:p>
        </w:tc>
      </w:tr>
      <w:tr w:rsidR="00A87527">
        <w:trPr>
          <w:jc w:val="center"/>
        </w:trPr>
        <w:tc>
          <w:tcPr>
            <w:tcW w:w="841" w:type="dxa"/>
            <w:vMerge/>
            <w:shd w:val="clear" w:color="auto" w:fill="auto"/>
            <w:vAlign w:val="center"/>
          </w:tcPr>
          <w:p w:rsidR="00A87527" w:rsidRDefault="00A87527">
            <w:pPr>
              <w:pStyle w:val="afffffffffb"/>
            </w:pPr>
          </w:p>
        </w:tc>
        <w:tc>
          <w:tcPr>
            <w:tcW w:w="992" w:type="dxa"/>
            <w:shd w:val="clear" w:color="auto" w:fill="auto"/>
            <w:vAlign w:val="center"/>
          </w:tcPr>
          <w:p w:rsidR="00A87527" w:rsidRDefault="001A7C67">
            <w:pPr>
              <w:pStyle w:val="afffffffffb"/>
            </w:pPr>
            <w:r>
              <w:rPr>
                <w:rFonts w:hint="eastAsia"/>
              </w:rPr>
              <w:t>传染病</w:t>
            </w:r>
            <w:r>
              <w:t>患者照护防护</w:t>
            </w:r>
          </w:p>
        </w:tc>
        <w:tc>
          <w:tcPr>
            <w:tcW w:w="4961" w:type="dxa"/>
            <w:shd w:val="clear" w:color="auto" w:fill="auto"/>
            <w:vAlign w:val="center"/>
          </w:tcPr>
          <w:p w:rsidR="00A87527" w:rsidRDefault="001A7C67">
            <w:pPr>
              <w:pStyle w:val="afffffffffb"/>
              <w:ind w:firstLineChars="100" w:firstLine="180"/>
              <w:jc w:val="both"/>
            </w:pPr>
            <w:r>
              <w:t>呼吸道传染病</w:t>
            </w:r>
            <w:r>
              <w:rPr>
                <w:rFonts w:hint="eastAsia"/>
              </w:rPr>
              <w:t>/</w:t>
            </w:r>
            <w:r>
              <w:t>血液传播传染病</w:t>
            </w:r>
            <w:r>
              <w:rPr>
                <w:rFonts w:hint="eastAsia"/>
              </w:rPr>
              <w:t>/</w:t>
            </w:r>
            <w:r>
              <w:t>接触传播传染病</w:t>
            </w:r>
            <w:r>
              <w:rPr>
                <w:rFonts w:hint="eastAsia"/>
              </w:rPr>
              <w:t>/</w:t>
            </w:r>
            <w:r>
              <w:t>消化道传播传染病</w:t>
            </w:r>
            <w:r>
              <w:rPr>
                <w:rFonts w:hint="eastAsia"/>
              </w:rPr>
              <w:t>/</w:t>
            </w:r>
            <w:r>
              <w:t>多重耐药菌</w:t>
            </w:r>
            <w:r>
              <w:rPr>
                <w:rFonts w:hint="eastAsia"/>
              </w:rPr>
              <w:t>/</w:t>
            </w:r>
            <w:r>
              <w:t>传染病围手术期患者照护</w:t>
            </w:r>
            <w:r>
              <w:rPr>
                <w:rFonts w:hint="eastAsia"/>
              </w:rPr>
              <w:t>防护要点</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pStyle w:val="afffffffffb"/>
            </w:pPr>
            <w:r>
              <w:t>理论讲授</w:t>
            </w:r>
            <w:r>
              <w:rPr>
                <w:rFonts w:hint="eastAsia"/>
              </w:rPr>
              <w:t>、</w:t>
            </w:r>
            <w:r>
              <w:t>视频教学</w:t>
            </w:r>
            <w:r>
              <w:rPr>
                <w:rFonts w:hint="eastAsia"/>
              </w:rPr>
              <w:t>、</w:t>
            </w:r>
            <w:r>
              <w:t>案例分析</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rPr>
                <w:rFonts w:hint="eastAsia"/>
              </w:rPr>
              <w:t>职业</w:t>
            </w:r>
            <w:r>
              <w:t>素养</w:t>
            </w:r>
          </w:p>
        </w:tc>
        <w:tc>
          <w:tcPr>
            <w:tcW w:w="4961" w:type="dxa"/>
            <w:shd w:val="clear" w:color="auto" w:fill="auto"/>
            <w:vAlign w:val="center"/>
          </w:tcPr>
          <w:p w:rsidR="00A87527" w:rsidRDefault="001A7C67">
            <w:pPr>
              <w:pStyle w:val="afffffffffb"/>
              <w:ind w:firstLineChars="100" w:firstLine="180"/>
              <w:jc w:val="both"/>
            </w:pPr>
            <w:r>
              <w:rPr>
                <w:rFonts w:hint="eastAsia"/>
              </w:rPr>
              <w:t>1.传染病医疗护理员的职业要求与职业守则</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pStyle w:val="afffffffffb"/>
            </w:pPr>
            <w:r>
              <w:t>理论讲授</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2.传染病</w:t>
            </w:r>
            <w:r>
              <w:t>医疗护理员岗位职责</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pStyle w:val="afffffffffb"/>
            </w:pPr>
            <w:r>
              <w:t>理论讲授</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3.护理人文素养：</w:t>
            </w:r>
          </w:p>
          <w:p w:rsidR="00A87527" w:rsidRDefault="001A7C67">
            <w:pPr>
              <w:pStyle w:val="afffffffffb"/>
              <w:ind w:firstLineChars="100" w:firstLine="180"/>
              <w:jc w:val="both"/>
            </w:pPr>
            <w:r>
              <w:rPr>
                <w:rFonts w:hint="eastAsia"/>
              </w:rPr>
              <w:t>（1）传染病患者心理特征与心理护理；</w:t>
            </w:r>
          </w:p>
          <w:p w:rsidR="00A87527" w:rsidRDefault="001A7C67">
            <w:pPr>
              <w:pStyle w:val="afffffffffb"/>
              <w:ind w:firstLineChars="100" w:firstLine="180"/>
              <w:jc w:val="both"/>
            </w:pPr>
            <w:r>
              <w:rPr>
                <w:rFonts w:hint="eastAsia"/>
              </w:rPr>
              <w:t>（2）传染病患者沟通方法与技巧；</w:t>
            </w:r>
          </w:p>
          <w:p w:rsidR="00A87527" w:rsidRDefault="001A7C67">
            <w:pPr>
              <w:pStyle w:val="afffffffffb"/>
              <w:ind w:firstLineChars="100" w:firstLine="180"/>
              <w:jc w:val="both"/>
            </w:pPr>
            <w:r>
              <w:rPr>
                <w:rFonts w:hint="eastAsia"/>
              </w:rPr>
              <w:t>（3）传染病患者健康教育；</w:t>
            </w:r>
          </w:p>
          <w:p w:rsidR="00A87527" w:rsidRDefault="001A7C67">
            <w:pPr>
              <w:pStyle w:val="afffffffffb"/>
              <w:ind w:firstLineChars="100" w:firstLine="180"/>
              <w:jc w:val="both"/>
            </w:pPr>
            <w:r>
              <w:rPr>
                <w:rFonts w:hint="eastAsia"/>
              </w:rPr>
              <w:t>（4）传染病患者临终关怀。</w:t>
            </w:r>
          </w:p>
        </w:tc>
        <w:tc>
          <w:tcPr>
            <w:tcW w:w="851" w:type="dxa"/>
            <w:shd w:val="clear" w:color="auto" w:fill="auto"/>
            <w:vAlign w:val="center"/>
          </w:tcPr>
          <w:p w:rsidR="00A87527" w:rsidRDefault="001A7C67">
            <w:pPr>
              <w:pStyle w:val="afffffffffb"/>
            </w:pPr>
            <w:r>
              <w:t>熟悉</w:t>
            </w:r>
          </w:p>
        </w:tc>
        <w:tc>
          <w:tcPr>
            <w:tcW w:w="1689" w:type="dxa"/>
            <w:shd w:val="clear" w:color="auto" w:fill="auto"/>
            <w:vAlign w:val="center"/>
          </w:tcPr>
          <w:p w:rsidR="00A87527" w:rsidRDefault="001A7C67">
            <w:pPr>
              <w:pStyle w:val="afffffffffb"/>
            </w:pPr>
            <w:r>
              <w:t>理论讲授</w:t>
            </w:r>
            <w:r>
              <w:rPr>
                <w:rFonts w:hint="eastAsia"/>
              </w:rPr>
              <w:t>、</w:t>
            </w:r>
            <w:r>
              <w:t>案例分析</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rPr>
                <w:rFonts w:hint="eastAsia"/>
              </w:rPr>
              <w:t>法律法规</w:t>
            </w:r>
          </w:p>
        </w:tc>
        <w:tc>
          <w:tcPr>
            <w:tcW w:w="4961" w:type="dxa"/>
            <w:shd w:val="clear" w:color="auto" w:fill="auto"/>
            <w:vAlign w:val="center"/>
          </w:tcPr>
          <w:p w:rsidR="00A87527" w:rsidRDefault="001A7C67">
            <w:pPr>
              <w:pStyle w:val="afffffffffb"/>
              <w:ind w:firstLineChars="100" w:firstLine="180"/>
              <w:jc w:val="both"/>
            </w:pPr>
            <w:r>
              <w:rPr>
                <w:rFonts w:hint="eastAsia"/>
              </w:rPr>
              <w:t>1.传染病相关法律法规</w:t>
            </w:r>
          </w:p>
        </w:tc>
        <w:tc>
          <w:tcPr>
            <w:tcW w:w="851" w:type="dxa"/>
            <w:shd w:val="clear" w:color="auto" w:fill="auto"/>
            <w:vAlign w:val="center"/>
          </w:tcPr>
          <w:p w:rsidR="00A87527" w:rsidRDefault="001A7C67">
            <w:pPr>
              <w:pStyle w:val="afffffffffb"/>
            </w:pPr>
            <w:r>
              <w:t>熟悉</w:t>
            </w:r>
          </w:p>
        </w:tc>
        <w:tc>
          <w:tcPr>
            <w:tcW w:w="1689" w:type="dxa"/>
            <w:shd w:val="clear" w:color="auto" w:fill="auto"/>
            <w:vAlign w:val="center"/>
          </w:tcPr>
          <w:p w:rsidR="00A87527" w:rsidRDefault="001A7C67">
            <w:pPr>
              <w:pStyle w:val="afffffffffb"/>
            </w:pPr>
            <w:r>
              <w:t>理论讲授</w:t>
            </w:r>
            <w:r>
              <w:rPr>
                <w:rFonts w:hint="eastAsia"/>
              </w:rPr>
              <w:t>、</w:t>
            </w:r>
            <w:r>
              <w:t>视频教学</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2.传染病相关消毒隔离制度</w:t>
            </w:r>
          </w:p>
        </w:tc>
        <w:tc>
          <w:tcPr>
            <w:tcW w:w="851" w:type="dxa"/>
            <w:shd w:val="clear" w:color="auto" w:fill="auto"/>
            <w:vAlign w:val="center"/>
          </w:tcPr>
          <w:p w:rsidR="00A87527" w:rsidRDefault="001A7C67">
            <w:pPr>
              <w:pStyle w:val="afffffffffb"/>
            </w:pPr>
            <w:r>
              <w:t>熟悉</w:t>
            </w:r>
          </w:p>
        </w:tc>
        <w:tc>
          <w:tcPr>
            <w:tcW w:w="1689" w:type="dxa"/>
            <w:shd w:val="clear" w:color="auto" w:fill="auto"/>
            <w:vAlign w:val="center"/>
          </w:tcPr>
          <w:p w:rsidR="00A87527" w:rsidRDefault="001A7C67">
            <w:pPr>
              <w:pStyle w:val="afffffffffb"/>
            </w:pPr>
            <w:r>
              <w:t>理论讲授</w:t>
            </w:r>
            <w:r>
              <w:rPr>
                <w:rFonts w:hint="eastAsia"/>
              </w:rPr>
              <w:t>、</w:t>
            </w:r>
            <w:r>
              <w:t>视频教学</w:t>
            </w:r>
          </w:p>
        </w:tc>
      </w:tr>
      <w:tr w:rsidR="00A87527">
        <w:trPr>
          <w:jc w:val="center"/>
        </w:trPr>
        <w:tc>
          <w:tcPr>
            <w:tcW w:w="841" w:type="dxa"/>
            <w:tcBorders>
              <w:bottom w:val="single" w:sz="4" w:space="0" w:color="auto"/>
            </w:tcBorders>
            <w:shd w:val="clear" w:color="auto" w:fill="auto"/>
            <w:vAlign w:val="center"/>
          </w:tcPr>
          <w:p w:rsidR="00A87527" w:rsidRDefault="001A7C67">
            <w:pPr>
              <w:pStyle w:val="afffffffffb"/>
            </w:pPr>
            <w:r>
              <w:rPr>
                <w:rFonts w:hint="eastAsia"/>
              </w:rPr>
              <w:t>技能</w:t>
            </w:r>
            <w:r>
              <w:t>课程</w:t>
            </w:r>
          </w:p>
        </w:tc>
        <w:tc>
          <w:tcPr>
            <w:tcW w:w="992" w:type="dxa"/>
            <w:tcBorders>
              <w:bottom w:val="single" w:sz="4" w:space="0" w:color="auto"/>
            </w:tcBorders>
            <w:shd w:val="clear" w:color="auto" w:fill="auto"/>
            <w:vAlign w:val="center"/>
          </w:tcPr>
          <w:p w:rsidR="00A87527" w:rsidRDefault="001A7C67">
            <w:pPr>
              <w:pStyle w:val="afffffffffb"/>
            </w:pPr>
            <w:r>
              <w:t>个人防护装备</w:t>
            </w:r>
            <w:r>
              <w:rPr>
                <w:rFonts w:hint="eastAsia"/>
              </w:rPr>
              <w:t>使用</w:t>
            </w:r>
          </w:p>
        </w:tc>
        <w:tc>
          <w:tcPr>
            <w:tcW w:w="4961" w:type="dxa"/>
            <w:tcBorders>
              <w:bottom w:val="single" w:sz="4" w:space="0" w:color="auto"/>
            </w:tcBorders>
            <w:shd w:val="clear" w:color="auto" w:fill="auto"/>
            <w:vAlign w:val="center"/>
          </w:tcPr>
          <w:p w:rsidR="00A87527" w:rsidRDefault="001A7C67">
            <w:pPr>
              <w:pStyle w:val="afffffffffb"/>
              <w:ind w:firstLineChars="100" w:firstLine="180"/>
              <w:jc w:val="both"/>
            </w:pPr>
            <w:r>
              <w:rPr>
                <w:rFonts w:hint="eastAsia"/>
              </w:rPr>
              <w:t>1.呼吸防护用品使用，包括以下用品：</w:t>
            </w:r>
          </w:p>
          <w:p w:rsidR="00A87527" w:rsidRDefault="001A7C67">
            <w:pPr>
              <w:pStyle w:val="afffffffffb"/>
              <w:ind w:firstLineChars="100" w:firstLine="180"/>
              <w:jc w:val="both"/>
            </w:pPr>
            <w:r>
              <w:rPr>
                <w:rFonts w:hint="eastAsia"/>
              </w:rPr>
              <w:t>（1）一次性使用医用口罩；</w:t>
            </w:r>
          </w:p>
          <w:p w:rsidR="00A87527" w:rsidRDefault="001A7C67">
            <w:pPr>
              <w:pStyle w:val="afffffffffb"/>
              <w:ind w:firstLineChars="100" w:firstLine="180"/>
              <w:jc w:val="both"/>
            </w:pPr>
            <w:r>
              <w:rPr>
                <w:rFonts w:hint="eastAsia"/>
              </w:rPr>
              <w:t>（2）医用外科口罩；</w:t>
            </w:r>
          </w:p>
          <w:p w:rsidR="00A87527" w:rsidRDefault="001A7C67">
            <w:pPr>
              <w:pStyle w:val="afffffffffb"/>
              <w:ind w:firstLineChars="100" w:firstLine="180"/>
              <w:jc w:val="both"/>
            </w:pPr>
            <w:r>
              <w:rPr>
                <w:rFonts w:hint="eastAsia"/>
              </w:rPr>
              <w:t>（3）医用防护口罩。</w:t>
            </w:r>
          </w:p>
        </w:tc>
        <w:tc>
          <w:tcPr>
            <w:tcW w:w="851" w:type="dxa"/>
            <w:tcBorders>
              <w:bottom w:val="single" w:sz="4" w:space="0" w:color="auto"/>
            </w:tcBorders>
            <w:shd w:val="clear" w:color="auto" w:fill="auto"/>
            <w:vAlign w:val="center"/>
          </w:tcPr>
          <w:p w:rsidR="00A87527" w:rsidRDefault="001A7C67">
            <w:pPr>
              <w:pStyle w:val="afffffffffb"/>
            </w:pPr>
            <w:r>
              <w:t>掌握</w:t>
            </w:r>
          </w:p>
        </w:tc>
        <w:tc>
          <w:tcPr>
            <w:tcW w:w="1689" w:type="dxa"/>
            <w:tcBorders>
              <w:bottom w:val="single" w:sz="4" w:space="0" w:color="auto"/>
            </w:tcBorders>
            <w:shd w:val="clear" w:color="auto" w:fill="auto"/>
            <w:vAlign w:val="center"/>
          </w:tcPr>
          <w:p w:rsidR="00A87527" w:rsidRDefault="001A7C67">
            <w:pPr>
              <w:pStyle w:val="afffffffffb"/>
            </w:pPr>
            <w:r>
              <w:t>实践带教</w:t>
            </w:r>
          </w:p>
        </w:tc>
      </w:tr>
    </w:tbl>
    <w:p w:rsidR="00A87527" w:rsidRDefault="001A7C67">
      <w:r>
        <w:br w:type="page"/>
      </w:r>
    </w:p>
    <w:p w:rsidR="00A87527" w:rsidRDefault="001A7C67">
      <w:pPr>
        <w:pStyle w:val="afffff7"/>
        <w:pageBreakBefore/>
        <w:spacing w:beforeLines="50" w:before="120" w:afterLines="50" w:after="120"/>
        <w:ind w:firstLineChars="0" w:firstLine="0"/>
        <w:jc w:val="center"/>
        <w:rPr>
          <w:rFonts w:hAnsi="宋体"/>
        </w:rPr>
      </w:pPr>
      <w:r>
        <w:rPr>
          <w:rFonts w:ascii="黑体" w:eastAsia="黑体" w:hAnsi="黑体" w:hint="eastAsia"/>
        </w:rPr>
        <w:lastRenderedPageBreak/>
        <w:t>表A.1  医疗护理员传染病职业防护培训教学课程</w:t>
      </w:r>
      <w:r>
        <w:rPr>
          <w:rFonts w:hAnsi="宋体" w:hint="eastAsia"/>
        </w:rPr>
        <w:t>（续）</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1"/>
        <w:gridCol w:w="992"/>
        <w:gridCol w:w="4961"/>
        <w:gridCol w:w="851"/>
        <w:gridCol w:w="1689"/>
      </w:tblGrid>
      <w:tr w:rsidR="00A87527">
        <w:trPr>
          <w:tblHeader/>
          <w:jc w:val="center"/>
        </w:trPr>
        <w:tc>
          <w:tcPr>
            <w:tcW w:w="841"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课程设置</w:t>
            </w:r>
          </w:p>
        </w:tc>
        <w:tc>
          <w:tcPr>
            <w:tcW w:w="992"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模块</w:t>
            </w:r>
          </w:p>
        </w:tc>
        <w:tc>
          <w:tcPr>
            <w:tcW w:w="4961"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培训内容</w:t>
            </w:r>
          </w:p>
        </w:tc>
        <w:tc>
          <w:tcPr>
            <w:tcW w:w="851"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掌握程度</w:t>
            </w:r>
          </w:p>
        </w:tc>
        <w:tc>
          <w:tcPr>
            <w:tcW w:w="1689" w:type="dxa"/>
            <w:tcBorders>
              <w:top w:val="single" w:sz="8" w:space="0" w:color="auto"/>
              <w:bottom w:val="single" w:sz="8" w:space="0" w:color="auto"/>
            </w:tcBorders>
            <w:shd w:val="clear" w:color="auto" w:fill="auto"/>
            <w:vAlign w:val="center"/>
          </w:tcPr>
          <w:p w:rsidR="00A87527" w:rsidRDefault="001A7C67">
            <w:pPr>
              <w:pStyle w:val="afffffffffb"/>
            </w:pPr>
            <w:r>
              <w:rPr>
                <w:rFonts w:hint="eastAsia"/>
              </w:rPr>
              <w:t>教学方式</w:t>
            </w:r>
          </w:p>
        </w:tc>
      </w:tr>
      <w:tr w:rsidR="00A87527">
        <w:trPr>
          <w:jc w:val="center"/>
        </w:trPr>
        <w:tc>
          <w:tcPr>
            <w:tcW w:w="841" w:type="dxa"/>
            <w:vMerge w:val="restart"/>
            <w:tcBorders>
              <w:top w:val="single" w:sz="4" w:space="0" w:color="auto"/>
              <w:bottom w:val="single" w:sz="4" w:space="0" w:color="auto"/>
            </w:tcBorders>
            <w:shd w:val="clear" w:color="auto" w:fill="auto"/>
            <w:vAlign w:val="center"/>
          </w:tcPr>
          <w:p w:rsidR="00A87527" w:rsidRDefault="00A87527">
            <w:pPr>
              <w:pStyle w:val="afffffffffb"/>
            </w:pPr>
          </w:p>
        </w:tc>
        <w:tc>
          <w:tcPr>
            <w:tcW w:w="992" w:type="dxa"/>
            <w:vMerge w:val="restart"/>
            <w:tcBorders>
              <w:top w:val="single" w:sz="4" w:space="0" w:color="auto"/>
              <w:bottom w:val="single" w:sz="4" w:space="0" w:color="auto"/>
            </w:tcBorders>
            <w:shd w:val="clear" w:color="auto" w:fill="auto"/>
            <w:vAlign w:val="center"/>
          </w:tcPr>
          <w:p w:rsidR="00A87527" w:rsidRDefault="00A87527">
            <w:pPr>
              <w:pStyle w:val="afffffffffb"/>
            </w:pPr>
          </w:p>
        </w:tc>
        <w:tc>
          <w:tcPr>
            <w:tcW w:w="4961" w:type="dxa"/>
            <w:tcBorders>
              <w:top w:val="single" w:sz="4" w:space="0" w:color="auto"/>
              <w:bottom w:val="single" w:sz="4" w:space="0" w:color="auto"/>
            </w:tcBorders>
            <w:shd w:val="clear" w:color="auto" w:fill="auto"/>
            <w:vAlign w:val="center"/>
          </w:tcPr>
          <w:p w:rsidR="00A87527" w:rsidRDefault="001A7C67">
            <w:pPr>
              <w:pStyle w:val="afffffffffb"/>
              <w:ind w:firstLineChars="100" w:firstLine="180"/>
              <w:jc w:val="both"/>
            </w:pPr>
            <w:r>
              <w:rPr>
                <w:rFonts w:hint="eastAsia"/>
              </w:rPr>
              <w:t>2.头面部防护用品使用，包括以下用品：</w:t>
            </w:r>
          </w:p>
          <w:p w:rsidR="00A87527" w:rsidRDefault="001A7C67">
            <w:pPr>
              <w:pStyle w:val="afffffffffb"/>
              <w:ind w:firstLineChars="100" w:firstLine="180"/>
              <w:jc w:val="both"/>
            </w:pPr>
            <w:r>
              <w:rPr>
                <w:rFonts w:hint="eastAsia"/>
              </w:rPr>
              <w:t>（1）一次性使用医用帽子；</w:t>
            </w:r>
          </w:p>
          <w:p w:rsidR="00A87527" w:rsidRDefault="001A7C67">
            <w:pPr>
              <w:pStyle w:val="afffffffffb"/>
              <w:ind w:firstLineChars="100" w:firstLine="180"/>
              <w:jc w:val="both"/>
            </w:pPr>
            <w:r>
              <w:rPr>
                <w:rFonts w:hint="eastAsia"/>
              </w:rPr>
              <w:t>（2）护目镜/防护屏；</w:t>
            </w:r>
          </w:p>
          <w:p w:rsidR="00A87527" w:rsidRDefault="001A7C67">
            <w:pPr>
              <w:pStyle w:val="afffffffffb"/>
              <w:ind w:firstLineChars="100" w:firstLine="180"/>
              <w:jc w:val="both"/>
            </w:pPr>
            <w:r>
              <w:rPr>
                <w:rFonts w:hint="eastAsia"/>
              </w:rPr>
              <w:t>（3）呼吸防护器。</w:t>
            </w:r>
          </w:p>
        </w:tc>
        <w:tc>
          <w:tcPr>
            <w:tcW w:w="851" w:type="dxa"/>
            <w:tcBorders>
              <w:top w:val="single" w:sz="4" w:space="0" w:color="auto"/>
              <w:bottom w:val="single" w:sz="4" w:space="0" w:color="auto"/>
            </w:tcBorders>
            <w:shd w:val="clear" w:color="auto" w:fill="auto"/>
            <w:vAlign w:val="center"/>
          </w:tcPr>
          <w:p w:rsidR="00A87527" w:rsidRDefault="001A7C67">
            <w:pPr>
              <w:pStyle w:val="afffffffffb"/>
            </w:pPr>
            <w:r>
              <w:t>掌握</w:t>
            </w:r>
          </w:p>
        </w:tc>
        <w:tc>
          <w:tcPr>
            <w:tcW w:w="1689" w:type="dxa"/>
            <w:tcBorders>
              <w:top w:val="single" w:sz="4" w:space="0" w:color="auto"/>
              <w:bottom w:val="single" w:sz="4" w:space="0" w:color="auto"/>
            </w:tcBorders>
            <w:shd w:val="clear" w:color="auto" w:fill="auto"/>
            <w:vAlign w:val="center"/>
          </w:tcPr>
          <w:p w:rsidR="00A87527" w:rsidRDefault="001A7C67">
            <w:pPr>
              <w:pStyle w:val="afffffffffb"/>
            </w:pPr>
            <w:r>
              <w:t>实践带教</w:t>
            </w:r>
          </w:p>
        </w:tc>
      </w:tr>
      <w:tr w:rsidR="00A87527">
        <w:trPr>
          <w:jc w:val="center"/>
        </w:trPr>
        <w:tc>
          <w:tcPr>
            <w:tcW w:w="841" w:type="dxa"/>
            <w:vMerge/>
            <w:tcBorders>
              <w:top w:val="single" w:sz="4" w:space="0" w:color="auto"/>
            </w:tcBorders>
            <w:shd w:val="clear" w:color="auto" w:fill="auto"/>
            <w:vAlign w:val="center"/>
          </w:tcPr>
          <w:p w:rsidR="00A87527" w:rsidRDefault="00A87527">
            <w:pPr>
              <w:pStyle w:val="afffffffffb"/>
            </w:pPr>
          </w:p>
        </w:tc>
        <w:tc>
          <w:tcPr>
            <w:tcW w:w="992" w:type="dxa"/>
            <w:vMerge/>
            <w:tcBorders>
              <w:top w:val="single" w:sz="4" w:space="0" w:color="auto"/>
            </w:tcBorders>
            <w:shd w:val="clear" w:color="auto" w:fill="auto"/>
            <w:vAlign w:val="center"/>
          </w:tcPr>
          <w:p w:rsidR="00A87527" w:rsidRDefault="00A87527">
            <w:pPr>
              <w:pStyle w:val="afffffffffb"/>
            </w:pPr>
          </w:p>
        </w:tc>
        <w:tc>
          <w:tcPr>
            <w:tcW w:w="4961" w:type="dxa"/>
            <w:tcBorders>
              <w:top w:val="single" w:sz="4" w:space="0" w:color="auto"/>
            </w:tcBorders>
            <w:shd w:val="clear" w:color="auto" w:fill="auto"/>
            <w:vAlign w:val="center"/>
          </w:tcPr>
          <w:p w:rsidR="00A87527" w:rsidRDefault="001A7C67">
            <w:pPr>
              <w:pStyle w:val="afffffffffb"/>
              <w:ind w:firstLineChars="100" w:firstLine="180"/>
              <w:jc w:val="both"/>
            </w:pPr>
            <w:r>
              <w:rPr>
                <w:rFonts w:hint="eastAsia"/>
              </w:rPr>
              <w:t>3.躯体防护用品使用，包括以下用品：</w:t>
            </w:r>
          </w:p>
          <w:p w:rsidR="00A87527" w:rsidRDefault="001A7C67">
            <w:pPr>
              <w:pStyle w:val="afffffffffb"/>
              <w:ind w:firstLineChars="100" w:firstLine="180"/>
              <w:jc w:val="both"/>
            </w:pPr>
            <w:r>
              <w:rPr>
                <w:rFonts w:hint="eastAsia"/>
              </w:rPr>
              <w:t>（1）工作服；</w:t>
            </w:r>
          </w:p>
          <w:p w:rsidR="00A87527" w:rsidRDefault="001A7C67">
            <w:pPr>
              <w:pStyle w:val="afffffffffb"/>
              <w:ind w:firstLineChars="100" w:firstLine="180"/>
              <w:jc w:val="both"/>
            </w:pPr>
            <w:r>
              <w:rPr>
                <w:rFonts w:hint="eastAsia"/>
              </w:rPr>
              <w:t>（2）隔离衣；</w:t>
            </w:r>
          </w:p>
          <w:p w:rsidR="00A87527" w:rsidRDefault="001A7C67">
            <w:pPr>
              <w:pStyle w:val="afffffffffb"/>
              <w:ind w:firstLineChars="100" w:firstLine="180"/>
              <w:jc w:val="both"/>
            </w:pPr>
            <w:r>
              <w:rPr>
                <w:rFonts w:hint="eastAsia"/>
              </w:rPr>
              <w:t>（3）医用防护服；</w:t>
            </w:r>
          </w:p>
          <w:p w:rsidR="00A87527" w:rsidRDefault="001A7C67">
            <w:pPr>
              <w:pStyle w:val="afffffffffb"/>
              <w:ind w:firstLineChars="100" w:firstLine="180"/>
              <w:jc w:val="both"/>
            </w:pPr>
            <w:r>
              <w:rPr>
                <w:rFonts w:hint="eastAsia"/>
              </w:rPr>
              <w:t>（4）防水围裙。</w:t>
            </w:r>
          </w:p>
        </w:tc>
        <w:tc>
          <w:tcPr>
            <w:tcW w:w="851" w:type="dxa"/>
            <w:tcBorders>
              <w:top w:val="single" w:sz="4" w:space="0" w:color="auto"/>
            </w:tcBorders>
            <w:shd w:val="clear" w:color="auto" w:fill="auto"/>
            <w:vAlign w:val="center"/>
          </w:tcPr>
          <w:p w:rsidR="00A87527" w:rsidRDefault="001A7C67">
            <w:pPr>
              <w:pStyle w:val="afffffffffb"/>
            </w:pPr>
            <w:r>
              <w:t>掌握</w:t>
            </w:r>
          </w:p>
        </w:tc>
        <w:tc>
          <w:tcPr>
            <w:tcW w:w="1689" w:type="dxa"/>
            <w:tcBorders>
              <w:top w:val="single" w:sz="4" w:space="0" w:color="auto"/>
            </w:tcBorders>
            <w:shd w:val="clear" w:color="auto" w:fill="auto"/>
            <w:vAlign w:val="center"/>
          </w:tcPr>
          <w:p w:rsidR="00A87527" w:rsidRDefault="001A7C67">
            <w:pPr>
              <w:pStyle w:val="afffffffffb"/>
            </w:pPr>
            <w:r>
              <w:t>实践带教</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4.手部防护用品使用，包括以下用品：</w:t>
            </w:r>
          </w:p>
          <w:p w:rsidR="00A87527" w:rsidRDefault="001A7C67">
            <w:pPr>
              <w:pStyle w:val="afffffffffb"/>
              <w:ind w:firstLineChars="100" w:firstLine="180"/>
              <w:jc w:val="both"/>
            </w:pPr>
            <w:r>
              <w:rPr>
                <w:rFonts w:hint="eastAsia"/>
              </w:rPr>
              <w:t>（1）一次性使用医用手套；</w:t>
            </w:r>
          </w:p>
          <w:p w:rsidR="00A87527" w:rsidRDefault="001A7C67">
            <w:pPr>
              <w:pStyle w:val="afffffffffb"/>
              <w:ind w:firstLineChars="100" w:firstLine="180"/>
              <w:jc w:val="both"/>
            </w:pPr>
            <w:r>
              <w:rPr>
                <w:rFonts w:hint="eastAsia"/>
              </w:rPr>
              <w:t>（2）长袖手套。</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pStyle w:val="afffffffffb"/>
            </w:pPr>
            <w:r>
              <w:t>实践带教</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5.足部防护用品使用，包括以下用品：</w:t>
            </w:r>
          </w:p>
          <w:p w:rsidR="00A87527" w:rsidRDefault="001A7C67">
            <w:pPr>
              <w:pStyle w:val="afffffffffb"/>
              <w:ind w:firstLineChars="100" w:firstLine="180"/>
              <w:jc w:val="both"/>
            </w:pPr>
            <w:r>
              <w:rPr>
                <w:rFonts w:hint="eastAsia"/>
              </w:rPr>
              <w:t>（1）工作鞋；</w:t>
            </w:r>
          </w:p>
          <w:p w:rsidR="00A87527" w:rsidRDefault="001A7C67">
            <w:pPr>
              <w:pStyle w:val="afffffffffb"/>
              <w:ind w:firstLineChars="100" w:firstLine="180"/>
              <w:jc w:val="both"/>
            </w:pPr>
            <w:r>
              <w:rPr>
                <w:rFonts w:hint="eastAsia"/>
              </w:rPr>
              <w:t>（2）医用防护鞋套/靴；</w:t>
            </w:r>
          </w:p>
          <w:p w:rsidR="00A87527" w:rsidRDefault="001A7C67">
            <w:pPr>
              <w:pStyle w:val="afffffffffb"/>
              <w:ind w:firstLineChars="100" w:firstLine="180"/>
              <w:jc w:val="both"/>
            </w:pPr>
            <w:r>
              <w:rPr>
                <w:rFonts w:hint="eastAsia"/>
              </w:rPr>
              <w:t>（3）防汛袜。</w:t>
            </w:r>
          </w:p>
        </w:tc>
        <w:tc>
          <w:tcPr>
            <w:tcW w:w="851" w:type="dxa"/>
            <w:shd w:val="clear" w:color="auto" w:fill="auto"/>
            <w:vAlign w:val="center"/>
          </w:tcPr>
          <w:p w:rsidR="00A87527" w:rsidRDefault="001A7C67">
            <w:pPr>
              <w:pStyle w:val="afffffffffb"/>
            </w:pPr>
            <w:r>
              <w:t>掌握</w:t>
            </w:r>
          </w:p>
        </w:tc>
        <w:tc>
          <w:tcPr>
            <w:tcW w:w="1689" w:type="dxa"/>
            <w:shd w:val="clear" w:color="auto" w:fill="auto"/>
            <w:vAlign w:val="center"/>
          </w:tcPr>
          <w:p w:rsidR="00A87527" w:rsidRDefault="001A7C67">
            <w:pPr>
              <w:pStyle w:val="afffffffffb"/>
            </w:pPr>
            <w:r>
              <w:t>实践带教</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t>手卫生</w:t>
            </w:r>
          </w:p>
        </w:tc>
        <w:tc>
          <w:tcPr>
            <w:tcW w:w="4961" w:type="dxa"/>
            <w:shd w:val="clear" w:color="auto" w:fill="auto"/>
            <w:vAlign w:val="center"/>
          </w:tcPr>
          <w:p w:rsidR="00A87527" w:rsidRDefault="001A7C67">
            <w:pPr>
              <w:pStyle w:val="afffffffffb"/>
              <w:ind w:firstLineChars="100" w:firstLine="180"/>
              <w:jc w:val="both"/>
            </w:pPr>
            <w:r>
              <w:rPr>
                <w:rFonts w:hint="eastAsia"/>
              </w:rPr>
              <w:t>1</w:t>
            </w:r>
            <w:r>
              <w:t>.</w:t>
            </w:r>
            <w:r>
              <w:rPr>
                <w:rFonts w:hint="eastAsia"/>
              </w:rPr>
              <w:t>手卫生的五个重要时刻</w:t>
            </w:r>
          </w:p>
        </w:tc>
        <w:tc>
          <w:tcPr>
            <w:tcW w:w="851" w:type="dxa"/>
            <w:vMerge w:val="restart"/>
            <w:shd w:val="clear" w:color="auto" w:fill="auto"/>
            <w:vAlign w:val="center"/>
          </w:tcPr>
          <w:p w:rsidR="00A87527" w:rsidRDefault="001A7C67">
            <w:pPr>
              <w:pStyle w:val="afffffffffb"/>
            </w:pPr>
            <w:r>
              <w:t>掌握</w:t>
            </w:r>
          </w:p>
        </w:tc>
        <w:tc>
          <w:tcPr>
            <w:tcW w:w="1689" w:type="dxa"/>
            <w:vMerge w:val="restart"/>
            <w:shd w:val="clear" w:color="auto" w:fill="auto"/>
            <w:vAlign w:val="center"/>
          </w:tcPr>
          <w:p w:rsidR="00A87527" w:rsidRDefault="001A7C67">
            <w:pPr>
              <w:pStyle w:val="afffffffffb"/>
            </w:pPr>
            <w:r>
              <w:t>实践带教</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2.手卫生设施及速干手消毒剂使用要求</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3</w:t>
            </w:r>
            <w:r>
              <w:t>.</w:t>
            </w:r>
            <w:r>
              <w:rPr>
                <w:rFonts w:hint="eastAsia"/>
              </w:rPr>
              <w:t>洗手与手卫生方法与流程</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4</w:t>
            </w:r>
            <w:r>
              <w:t>.</w:t>
            </w:r>
            <w:r>
              <w:rPr>
                <w:rFonts w:hint="eastAsia"/>
              </w:rPr>
              <w:t>手卫生的监测和要求</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t>标本运送</w:t>
            </w:r>
          </w:p>
        </w:tc>
        <w:tc>
          <w:tcPr>
            <w:tcW w:w="4961" w:type="dxa"/>
            <w:shd w:val="clear" w:color="auto" w:fill="auto"/>
            <w:vAlign w:val="center"/>
          </w:tcPr>
          <w:p w:rsidR="00A87527" w:rsidRDefault="001A7C67">
            <w:pPr>
              <w:pStyle w:val="afffffffffb"/>
              <w:ind w:firstLineChars="100" w:firstLine="180"/>
              <w:jc w:val="both"/>
            </w:pPr>
            <w:r>
              <w:rPr>
                <w:rFonts w:hint="eastAsia"/>
              </w:rPr>
              <w:t>1.标本运输方法</w:t>
            </w:r>
          </w:p>
        </w:tc>
        <w:tc>
          <w:tcPr>
            <w:tcW w:w="851" w:type="dxa"/>
            <w:vMerge w:val="restart"/>
            <w:shd w:val="clear" w:color="auto" w:fill="auto"/>
            <w:vAlign w:val="center"/>
          </w:tcPr>
          <w:p w:rsidR="00A87527" w:rsidRDefault="001A7C67">
            <w:pPr>
              <w:pStyle w:val="afffffffffb"/>
            </w:pPr>
            <w:r>
              <w:t>掌握</w:t>
            </w:r>
          </w:p>
        </w:tc>
        <w:tc>
          <w:tcPr>
            <w:tcW w:w="1689" w:type="dxa"/>
            <w:vMerge w:val="restart"/>
            <w:shd w:val="clear" w:color="auto" w:fill="auto"/>
            <w:vAlign w:val="center"/>
          </w:tcPr>
          <w:p w:rsidR="00A87527" w:rsidRDefault="001A7C67">
            <w:pPr>
              <w:pStyle w:val="afffffffffb"/>
            </w:pPr>
            <w:r>
              <w:t>实践带教</w:t>
            </w:r>
            <w:r>
              <w:rPr>
                <w:rFonts w:hint="eastAsia"/>
              </w:rPr>
              <w:t>、</w:t>
            </w:r>
            <w:r>
              <w:t>情景模拟</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w:t>
            </w:r>
            <w:r>
              <w:t>.</w:t>
            </w:r>
            <w:r>
              <w:rPr>
                <w:rFonts w:hint="eastAsia"/>
              </w:rPr>
              <w:t>不同标本的传染途径</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3</w:t>
            </w:r>
            <w:r>
              <w:t>.</w:t>
            </w:r>
            <w:r>
              <w:rPr>
                <w:rFonts w:hint="eastAsia"/>
              </w:rPr>
              <w:t>正确选择个人防护用品</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4</w:t>
            </w:r>
            <w:r>
              <w:t>.</w:t>
            </w:r>
            <w:r>
              <w:rPr>
                <w:rFonts w:hint="eastAsia"/>
              </w:rPr>
              <w:t>不同标本的保存与运输条件</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t>病人转运</w:t>
            </w:r>
          </w:p>
        </w:tc>
        <w:tc>
          <w:tcPr>
            <w:tcW w:w="4961" w:type="dxa"/>
            <w:shd w:val="clear" w:color="auto" w:fill="auto"/>
            <w:vAlign w:val="center"/>
          </w:tcPr>
          <w:p w:rsidR="00A87527" w:rsidRDefault="001A7C67">
            <w:pPr>
              <w:pStyle w:val="afffffffffb"/>
              <w:ind w:firstLineChars="100" w:firstLine="180"/>
              <w:jc w:val="both"/>
            </w:pPr>
            <w:r>
              <w:rPr>
                <w:rFonts w:hint="eastAsia"/>
              </w:rPr>
              <w:t>1</w:t>
            </w:r>
            <w:r>
              <w:t>.</w:t>
            </w:r>
            <w:r>
              <w:rPr>
                <w:rFonts w:hint="eastAsia"/>
              </w:rPr>
              <w:t>转运方法及防护措施</w:t>
            </w:r>
          </w:p>
        </w:tc>
        <w:tc>
          <w:tcPr>
            <w:tcW w:w="851" w:type="dxa"/>
            <w:vMerge w:val="restart"/>
            <w:shd w:val="clear" w:color="auto" w:fill="auto"/>
            <w:vAlign w:val="center"/>
          </w:tcPr>
          <w:p w:rsidR="00A87527" w:rsidRDefault="001A7C67">
            <w:pPr>
              <w:pStyle w:val="afffffffffb"/>
            </w:pPr>
            <w:r>
              <w:t>掌握</w:t>
            </w:r>
          </w:p>
        </w:tc>
        <w:tc>
          <w:tcPr>
            <w:tcW w:w="1689" w:type="dxa"/>
            <w:vMerge w:val="restart"/>
            <w:shd w:val="clear" w:color="auto" w:fill="auto"/>
            <w:vAlign w:val="center"/>
          </w:tcPr>
          <w:p w:rsidR="00A87527" w:rsidRDefault="001A7C67">
            <w:pPr>
              <w:pStyle w:val="afffffffffb"/>
            </w:pPr>
            <w:r>
              <w:t>实践带教</w:t>
            </w:r>
            <w:r>
              <w:rPr>
                <w:rFonts w:hint="eastAsia"/>
              </w:rPr>
              <w:t>、</w:t>
            </w:r>
            <w:r>
              <w:t>情景模拟</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w:t>
            </w:r>
            <w:r>
              <w:t>.</w:t>
            </w:r>
            <w:r>
              <w:rPr>
                <w:rFonts w:hint="eastAsia"/>
              </w:rPr>
              <w:t>转运后终末消毒</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t>污染物处置</w:t>
            </w:r>
          </w:p>
        </w:tc>
        <w:tc>
          <w:tcPr>
            <w:tcW w:w="4961" w:type="dxa"/>
            <w:shd w:val="clear" w:color="auto" w:fill="auto"/>
            <w:vAlign w:val="center"/>
          </w:tcPr>
          <w:p w:rsidR="00A87527" w:rsidRDefault="001A7C67">
            <w:pPr>
              <w:pStyle w:val="afffffffffb"/>
              <w:ind w:firstLineChars="100" w:firstLine="180"/>
              <w:jc w:val="both"/>
            </w:pPr>
            <w:r>
              <w:rPr>
                <w:rFonts w:hint="eastAsia"/>
              </w:rPr>
              <w:t>1.血液、分泌物、呕吐物等污染物处理方法</w:t>
            </w:r>
          </w:p>
        </w:tc>
        <w:tc>
          <w:tcPr>
            <w:tcW w:w="851" w:type="dxa"/>
            <w:vMerge w:val="restart"/>
            <w:shd w:val="clear" w:color="auto" w:fill="auto"/>
            <w:vAlign w:val="center"/>
          </w:tcPr>
          <w:p w:rsidR="00A87527" w:rsidRDefault="001A7C67">
            <w:pPr>
              <w:pStyle w:val="afffffffffb"/>
            </w:pPr>
            <w:r>
              <w:t>掌握</w:t>
            </w:r>
          </w:p>
        </w:tc>
        <w:tc>
          <w:tcPr>
            <w:tcW w:w="1689" w:type="dxa"/>
            <w:vMerge w:val="restart"/>
            <w:shd w:val="clear" w:color="auto" w:fill="auto"/>
            <w:vAlign w:val="center"/>
          </w:tcPr>
          <w:p w:rsidR="00A87527" w:rsidRDefault="001A7C67">
            <w:pPr>
              <w:pStyle w:val="afffffffffb"/>
            </w:pPr>
            <w:r>
              <w:t>实践带教</w:t>
            </w:r>
            <w:r>
              <w:rPr>
                <w:rFonts w:hint="eastAsia"/>
              </w:rPr>
              <w:t>、</w:t>
            </w:r>
            <w:r>
              <w:t>情景模拟</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2.盛放污染物容器消毒方法</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t>医疗废弃物</w:t>
            </w:r>
            <w:r>
              <w:rPr>
                <w:rFonts w:hint="eastAsia"/>
              </w:rPr>
              <w:t>处置</w:t>
            </w:r>
          </w:p>
        </w:tc>
        <w:tc>
          <w:tcPr>
            <w:tcW w:w="4961" w:type="dxa"/>
            <w:shd w:val="clear" w:color="auto" w:fill="auto"/>
            <w:vAlign w:val="center"/>
          </w:tcPr>
          <w:p w:rsidR="00A87527" w:rsidRDefault="001A7C67">
            <w:pPr>
              <w:pStyle w:val="afffffffffb"/>
              <w:ind w:firstLineChars="100" w:firstLine="180"/>
              <w:jc w:val="both"/>
            </w:pPr>
            <w:r>
              <w:rPr>
                <w:rFonts w:hint="eastAsia"/>
              </w:rPr>
              <w:t>1.传染病科医疗废物的分类与收集</w:t>
            </w:r>
          </w:p>
        </w:tc>
        <w:tc>
          <w:tcPr>
            <w:tcW w:w="851" w:type="dxa"/>
            <w:vMerge w:val="restart"/>
            <w:shd w:val="clear" w:color="auto" w:fill="auto"/>
            <w:vAlign w:val="center"/>
          </w:tcPr>
          <w:p w:rsidR="00A87527" w:rsidRDefault="001A7C67">
            <w:pPr>
              <w:pStyle w:val="afffffffffb"/>
            </w:pPr>
            <w:r>
              <w:t>掌握</w:t>
            </w:r>
          </w:p>
        </w:tc>
        <w:tc>
          <w:tcPr>
            <w:tcW w:w="1689" w:type="dxa"/>
            <w:vMerge w:val="restart"/>
            <w:shd w:val="clear" w:color="auto" w:fill="auto"/>
            <w:vAlign w:val="center"/>
          </w:tcPr>
          <w:p w:rsidR="00A87527" w:rsidRDefault="001A7C67">
            <w:pPr>
              <w:pStyle w:val="afffffffffb"/>
            </w:pPr>
            <w:r>
              <w:t>实践带教</w:t>
            </w:r>
            <w:r>
              <w:rPr>
                <w:rFonts w:hint="eastAsia"/>
              </w:rPr>
              <w:t>、</w:t>
            </w:r>
            <w:r>
              <w:t>情景模拟</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w:t>
            </w:r>
            <w:r>
              <w:t>.</w:t>
            </w:r>
            <w:r>
              <w:rPr>
                <w:rFonts w:hint="eastAsia"/>
              </w:rPr>
              <w:t>垃圾袋的使用、封装、标识、转运要求</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3</w:t>
            </w:r>
            <w:r>
              <w:t>.</w:t>
            </w:r>
            <w:r>
              <w:rPr>
                <w:rFonts w:hint="eastAsia"/>
              </w:rPr>
              <w:t>医疗废弃物的运输和暂存管理</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4.锐器处置</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t>终末消毒</w:t>
            </w:r>
          </w:p>
        </w:tc>
        <w:tc>
          <w:tcPr>
            <w:tcW w:w="4961" w:type="dxa"/>
            <w:shd w:val="clear" w:color="auto" w:fill="auto"/>
            <w:vAlign w:val="center"/>
          </w:tcPr>
          <w:p w:rsidR="00A87527" w:rsidRDefault="001A7C67">
            <w:pPr>
              <w:pStyle w:val="afffffffffb"/>
              <w:ind w:firstLineChars="100" w:firstLine="180"/>
              <w:jc w:val="both"/>
            </w:pPr>
            <w:r>
              <w:rPr>
                <w:rFonts w:hint="eastAsia"/>
              </w:rPr>
              <w:t>1</w:t>
            </w:r>
            <w:r>
              <w:t>.</w:t>
            </w:r>
            <w:r>
              <w:rPr>
                <w:rFonts w:hint="eastAsia"/>
              </w:rPr>
              <w:t>终末消毒的概念</w:t>
            </w:r>
          </w:p>
        </w:tc>
        <w:tc>
          <w:tcPr>
            <w:tcW w:w="851" w:type="dxa"/>
            <w:vMerge w:val="restart"/>
            <w:shd w:val="clear" w:color="auto" w:fill="auto"/>
            <w:vAlign w:val="center"/>
          </w:tcPr>
          <w:p w:rsidR="00A87527" w:rsidRDefault="001A7C67">
            <w:pPr>
              <w:pStyle w:val="afffffffffb"/>
            </w:pPr>
            <w:r>
              <w:t>掌握</w:t>
            </w:r>
          </w:p>
        </w:tc>
        <w:tc>
          <w:tcPr>
            <w:tcW w:w="1689" w:type="dxa"/>
            <w:vMerge w:val="restart"/>
            <w:shd w:val="clear" w:color="auto" w:fill="auto"/>
            <w:vAlign w:val="center"/>
          </w:tcPr>
          <w:p w:rsidR="00A87527" w:rsidRDefault="001A7C67">
            <w:pPr>
              <w:pStyle w:val="afffffffffb"/>
            </w:pPr>
            <w:r>
              <w:t>实践带教</w:t>
            </w:r>
            <w:r>
              <w:rPr>
                <w:rFonts w:hint="eastAsia"/>
              </w:rPr>
              <w:t>、</w:t>
            </w:r>
            <w:r>
              <w:t>情景模拟</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w:t>
            </w:r>
            <w:r>
              <w:t>.</w:t>
            </w:r>
            <w:r>
              <w:rPr>
                <w:rFonts w:hint="eastAsia"/>
              </w:rPr>
              <w:t>消毒剂作用效果及使用浓度</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3</w:t>
            </w:r>
            <w:r>
              <w:t>.</w:t>
            </w:r>
            <w:r>
              <w:rPr>
                <w:rFonts w:hint="eastAsia"/>
              </w:rPr>
              <w:t>终末消毒的标准操作程序</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4</w:t>
            </w:r>
            <w:r>
              <w:t>.</w:t>
            </w:r>
            <w:r>
              <w:rPr>
                <w:rFonts w:hint="eastAsia"/>
              </w:rPr>
              <w:t>床单位终末消毒方法</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val="restart"/>
            <w:shd w:val="clear" w:color="auto" w:fill="auto"/>
            <w:vAlign w:val="center"/>
          </w:tcPr>
          <w:p w:rsidR="00A87527" w:rsidRDefault="001A7C67">
            <w:pPr>
              <w:pStyle w:val="afffffffffb"/>
            </w:pPr>
            <w:r>
              <w:t>职业暴露处置</w:t>
            </w:r>
          </w:p>
        </w:tc>
        <w:tc>
          <w:tcPr>
            <w:tcW w:w="4961" w:type="dxa"/>
            <w:shd w:val="clear" w:color="auto" w:fill="auto"/>
            <w:vAlign w:val="center"/>
          </w:tcPr>
          <w:p w:rsidR="00A87527" w:rsidRDefault="001A7C67">
            <w:pPr>
              <w:pStyle w:val="afffffffffb"/>
              <w:ind w:firstLineChars="100" w:firstLine="180"/>
              <w:jc w:val="both"/>
            </w:pPr>
            <w:r>
              <w:rPr>
                <w:rFonts w:hint="eastAsia"/>
              </w:rPr>
              <w:t>1.应急处理流程</w:t>
            </w:r>
          </w:p>
        </w:tc>
        <w:tc>
          <w:tcPr>
            <w:tcW w:w="851" w:type="dxa"/>
            <w:vMerge w:val="restart"/>
            <w:shd w:val="clear" w:color="auto" w:fill="auto"/>
            <w:vAlign w:val="center"/>
          </w:tcPr>
          <w:p w:rsidR="00A87527" w:rsidRDefault="001A7C67">
            <w:pPr>
              <w:pStyle w:val="afffffffffb"/>
            </w:pPr>
            <w:r>
              <w:t>掌握</w:t>
            </w:r>
          </w:p>
        </w:tc>
        <w:tc>
          <w:tcPr>
            <w:tcW w:w="1689" w:type="dxa"/>
            <w:vMerge w:val="restart"/>
            <w:shd w:val="clear" w:color="auto" w:fill="auto"/>
            <w:vAlign w:val="center"/>
          </w:tcPr>
          <w:p w:rsidR="00A87527" w:rsidRDefault="001A7C67">
            <w:pPr>
              <w:pStyle w:val="afffffffffb"/>
            </w:pPr>
            <w:r>
              <w:t>实践带教</w:t>
            </w:r>
            <w:r>
              <w:rPr>
                <w:rFonts w:hint="eastAsia"/>
              </w:rPr>
              <w:t>、</w:t>
            </w:r>
            <w:r>
              <w:t>情景模拟</w:t>
            </w: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2</w:t>
            </w:r>
            <w:r>
              <w:t>.</w:t>
            </w:r>
            <w:r>
              <w:rPr>
                <w:rFonts w:hint="eastAsia"/>
              </w:rPr>
              <w:t>报告流程与时限</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3</w:t>
            </w:r>
            <w:r>
              <w:t>.</w:t>
            </w:r>
            <w:r>
              <w:rPr>
                <w:rFonts w:hint="eastAsia"/>
              </w:rPr>
              <w:t>暴露后预防措施</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shd w:val="clear" w:color="auto" w:fill="auto"/>
            <w:vAlign w:val="center"/>
          </w:tcPr>
          <w:p w:rsidR="00A87527" w:rsidRDefault="00A87527">
            <w:pPr>
              <w:pStyle w:val="afffffffffb"/>
            </w:pPr>
          </w:p>
        </w:tc>
        <w:tc>
          <w:tcPr>
            <w:tcW w:w="992" w:type="dxa"/>
            <w:vMerge/>
            <w:shd w:val="clear" w:color="auto" w:fill="auto"/>
            <w:vAlign w:val="center"/>
          </w:tcPr>
          <w:p w:rsidR="00A87527" w:rsidRDefault="00A87527">
            <w:pPr>
              <w:pStyle w:val="afffffffffb"/>
            </w:pPr>
          </w:p>
        </w:tc>
        <w:tc>
          <w:tcPr>
            <w:tcW w:w="4961" w:type="dxa"/>
            <w:shd w:val="clear" w:color="auto" w:fill="auto"/>
            <w:vAlign w:val="center"/>
          </w:tcPr>
          <w:p w:rsidR="00A87527" w:rsidRDefault="001A7C67">
            <w:pPr>
              <w:pStyle w:val="afffffffffb"/>
              <w:ind w:firstLineChars="100" w:firstLine="180"/>
              <w:jc w:val="both"/>
            </w:pPr>
            <w:r>
              <w:rPr>
                <w:rFonts w:hint="eastAsia"/>
              </w:rPr>
              <w:t>4</w:t>
            </w:r>
            <w:r>
              <w:t>.</w:t>
            </w:r>
            <w:r>
              <w:rPr>
                <w:rFonts w:hint="eastAsia"/>
              </w:rPr>
              <w:t>评估、随访与预防用药指引</w:t>
            </w:r>
          </w:p>
        </w:tc>
        <w:tc>
          <w:tcPr>
            <w:tcW w:w="851" w:type="dxa"/>
            <w:vMerge/>
            <w:shd w:val="clear" w:color="auto" w:fill="auto"/>
            <w:vAlign w:val="center"/>
          </w:tcPr>
          <w:p w:rsidR="00A87527" w:rsidRDefault="00A87527">
            <w:pPr>
              <w:pStyle w:val="afffffffffb"/>
            </w:pPr>
          </w:p>
        </w:tc>
        <w:tc>
          <w:tcPr>
            <w:tcW w:w="1689" w:type="dxa"/>
            <w:vMerge/>
            <w:shd w:val="clear" w:color="auto" w:fill="auto"/>
            <w:vAlign w:val="center"/>
          </w:tcPr>
          <w:p w:rsidR="00A87527" w:rsidRDefault="00A87527">
            <w:pPr>
              <w:pStyle w:val="afffffffffb"/>
            </w:pPr>
          </w:p>
        </w:tc>
      </w:tr>
      <w:tr w:rsidR="00A87527">
        <w:trPr>
          <w:jc w:val="center"/>
        </w:trPr>
        <w:tc>
          <w:tcPr>
            <w:tcW w:w="841" w:type="dxa"/>
            <w:vMerge/>
            <w:tcBorders>
              <w:bottom w:val="single" w:sz="8" w:space="0" w:color="auto"/>
            </w:tcBorders>
            <w:shd w:val="clear" w:color="auto" w:fill="auto"/>
            <w:vAlign w:val="center"/>
          </w:tcPr>
          <w:p w:rsidR="00A87527" w:rsidRDefault="00A87527">
            <w:pPr>
              <w:pStyle w:val="afffffffffb"/>
            </w:pPr>
          </w:p>
        </w:tc>
        <w:tc>
          <w:tcPr>
            <w:tcW w:w="992" w:type="dxa"/>
            <w:tcBorders>
              <w:bottom w:val="single" w:sz="8" w:space="0" w:color="auto"/>
            </w:tcBorders>
            <w:shd w:val="clear" w:color="auto" w:fill="auto"/>
            <w:vAlign w:val="center"/>
          </w:tcPr>
          <w:p w:rsidR="00A87527" w:rsidRDefault="001A7C67">
            <w:pPr>
              <w:pStyle w:val="afffffffffb"/>
            </w:pPr>
            <w:r>
              <w:rPr>
                <w:rFonts w:hint="eastAsia"/>
              </w:rPr>
              <w:t>传染病</w:t>
            </w:r>
            <w:r>
              <w:t>患者照护防护</w:t>
            </w:r>
            <w:r>
              <w:rPr>
                <w:rFonts w:hint="eastAsia"/>
              </w:rPr>
              <w:t>技能</w:t>
            </w:r>
          </w:p>
        </w:tc>
        <w:tc>
          <w:tcPr>
            <w:tcW w:w="4961" w:type="dxa"/>
            <w:tcBorders>
              <w:bottom w:val="single" w:sz="8" w:space="0" w:color="auto"/>
            </w:tcBorders>
            <w:shd w:val="clear" w:color="auto" w:fill="auto"/>
            <w:vAlign w:val="center"/>
          </w:tcPr>
          <w:p w:rsidR="00A87527" w:rsidRDefault="001A7C67">
            <w:pPr>
              <w:pStyle w:val="afffffffffb"/>
              <w:ind w:firstLineChars="100" w:firstLine="180"/>
              <w:jc w:val="both"/>
            </w:pPr>
            <w:r>
              <w:t>呼吸道传染病</w:t>
            </w:r>
            <w:r>
              <w:rPr>
                <w:rFonts w:hint="eastAsia"/>
              </w:rPr>
              <w:t>/</w:t>
            </w:r>
            <w:r>
              <w:t>血液传播传染病</w:t>
            </w:r>
            <w:r>
              <w:rPr>
                <w:rFonts w:hint="eastAsia"/>
              </w:rPr>
              <w:t>/</w:t>
            </w:r>
            <w:r>
              <w:t>接触传播传染病</w:t>
            </w:r>
            <w:r>
              <w:rPr>
                <w:rFonts w:hint="eastAsia"/>
              </w:rPr>
              <w:t>/</w:t>
            </w:r>
            <w:r>
              <w:t>消化道传播传染病</w:t>
            </w:r>
            <w:r>
              <w:rPr>
                <w:rFonts w:hint="eastAsia"/>
              </w:rPr>
              <w:t>/</w:t>
            </w:r>
            <w:r>
              <w:t>多重耐药菌</w:t>
            </w:r>
            <w:r>
              <w:rPr>
                <w:rFonts w:hint="eastAsia"/>
              </w:rPr>
              <w:t>/</w:t>
            </w:r>
            <w:r>
              <w:t>传染病围手术期患者</w:t>
            </w:r>
            <w:r>
              <w:rPr>
                <w:rFonts w:hint="eastAsia"/>
              </w:rPr>
              <w:t>照护防护技能</w:t>
            </w:r>
          </w:p>
        </w:tc>
        <w:tc>
          <w:tcPr>
            <w:tcW w:w="851" w:type="dxa"/>
            <w:tcBorders>
              <w:bottom w:val="single" w:sz="8" w:space="0" w:color="auto"/>
            </w:tcBorders>
            <w:shd w:val="clear" w:color="auto" w:fill="auto"/>
            <w:vAlign w:val="center"/>
          </w:tcPr>
          <w:p w:rsidR="00A87527" w:rsidRDefault="001A7C67">
            <w:pPr>
              <w:pStyle w:val="afffffffffb"/>
            </w:pPr>
            <w:r>
              <w:t>掌握</w:t>
            </w:r>
          </w:p>
        </w:tc>
        <w:tc>
          <w:tcPr>
            <w:tcW w:w="1689" w:type="dxa"/>
            <w:tcBorders>
              <w:bottom w:val="single" w:sz="8" w:space="0" w:color="auto"/>
            </w:tcBorders>
            <w:shd w:val="clear" w:color="auto" w:fill="auto"/>
            <w:vAlign w:val="center"/>
          </w:tcPr>
          <w:p w:rsidR="00A87527" w:rsidRDefault="001A7C67">
            <w:pPr>
              <w:pStyle w:val="afffffffffb"/>
            </w:pPr>
            <w:r>
              <w:t>实践带教</w:t>
            </w:r>
            <w:r>
              <w:rPr>
                <w:rFonts w:hint="eastAsia"/>
              </w:rPr>
              <w:t>、</w:t>
            </w:r>
            <w:r>
              <w:t>情景模拟</w:t>
            </w:r>
          </w:p>
        </w:tc>
      </w:tr>
      <w:tr w:rsidR="00A87527">
        <w:trPr>
          <w:jc w:val="center"/>
        </w:trPr>
        <w:tc>
          <w:tcPr>
            <w:tcW w:w="9334" w:type="dxa"/>
            <w:gridSpan w:val="5"/>
            <w:tcBorders>
              <w:top w:val="single" w:sz="8" w:space="0" w:color="auto"/>
              <w:bottom w:val="single" w:sz="8" w:space="0" w:color="auto"/>
            </w:tcBorders>
            <w:shd w:val="clear" w:color="auto" w:fill="auto"/>
            <w:vAlign w:val="center"/>
          </w:tcPr>
          <w:p w:rsidR="00A87527" w:rsidRDefault="001A7C67">
            <w:pPr>
              <w:pStyle w:val="afff2"/>
            </w:pPr>
            <w:r>
              <w:t>学时可根据教学实际进行调整；</w:t>
            </w:r>
            <w:r>
              <w:t>“</w:t>
            </w:r>
            <w:r>
              <w:t>掌握/熟悉</w:t>
            </w:r>
            <w:r>
              <w:t>”</w:t>
            </w:r>
            <w:r>
              <w:t>参考课程大纲要求。</w:t>
            </w:r>
          </w:p>
        </w:tc>
      </w:tr>
    </w:tbl>
    <w:p w:rsidR="006E7A88" w:rsidRDefault="006E7A88">
      <w:pPr>
        <w:pStyle w:val="afffff7"/>
        <w:ind w:firstLine="420"/>
        <w:sectPr w:rsidR="006E7A88" w:rsidSect="006E7A88">
          <w:headerReference w:type="even" r:id="rId29"/>
          <w:headerReference w:type="default" r:id="rId30"/>
          <w:footerReference w:type="even" r:id="rId31"/>
          <w:footerReference w:type="default" r:id="rId32"/>
          <w:pgSz w:w="11906" w:h="16838"/>
          <w:pgMar w:top="1928" w:right="1134" w:bottom="1134" w:left="1134" w:header="1418" w:footer="1134" w:gutter="284"/>
          <w:pgNumType w:start="1"/>
          <w:cols w:space="425"/>
          <w:formProt w:val="0"/>
          <w:docGrid w:linePitch="312"/>
        </w:sectPr>
      </w:pPr>
    </w:p>
    <w:p w:rsidR="00A87527" w:rsidRDefault="00A87527" w:rsidP="006E7A88">
      <w:pPr>
        <w:pStyle w:val="af8"/>
      </w:pPr>
    </w:p>
    <w:p w:rsidR="006E7A88" w:rsidRDefault="006E7A88" w:rsidP="006E7A88">
      <w:pPr>
        <w:pStyle w:val="afe"/>
      </w:pPr>
    </w:p>
    <w:p w:rsidR="006E7A88" w:rsidRDefault="006E7A88" w:rsidP="006E7A88">
      <w:pPr>
        <w:pStyle w:val="aff3"/>
        <w:spacing w:after="120"/>
        <w:rPr>
          <w:rFonts w:hint="eastAsia"/>
        </w:rPr>
      </w:pPr>
      <w:r>
        <w:br/>
      </w:r>
      <w:r>
        <w:rPr>
          <w:rFonts w:hint="eastAsia"/>
        </w:rPr>
        <w:t>（资料性）</w:t>
      </w:r>
      <w:r>
        <w:br/>
      </w:r>
      <w:r>
        <w:rPr>
          <w:rFonts w:hint="eastAsia"/>
        </w:rPr>
        <w:t>考核评分表</w:t>
      </w:r>
    </w:p>
    <w:p w:rsidR="006E7A88" w:rsidRDefault="006E7A88" w:rsidP="006E7A88">
      <w:pPr>
        <w:pStyle w:val="afffff7"/>
        <w:ind w:firstLine="420"/>
      </w:pPr>
      <w:r>
        <w:rPr>
          <w:rFonts w:hint="eastAsia"/>
        </w:rPr>
        <w:t>见表B.1。</w:t>
      </w:r>
    </w:p>
    <w:p w:rsidR="006E7A88" w:rsidRDefault="006E7A88" w:rsidP="006E7A88">
      <w:pPr>
        <w:pStyle w:val="aff"/>
        <w:spacing w:before="120" w:after="120"/>
        <w:rPr>
          <w:rFonts w:hint="eastAsia"/>
        </w:rPr>
      </w:pPr>
      <w:r>
        <w:rPr>
          <w:rFonts w:hint="eastAsia"/>
        </w:rPr>
        <w:t>医疗护理员传染病职业防护考核评分表</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26"/>
        <w:gridCol w:w="575"/>
        <w:gridCol w:w="4968"/>
        <w:gridCol w:w="2268"/>
        <w:gridCol w:w="697"/>
      </w:tblGrid>
      <w:tr w:rsidR="006E7A88" w:rsidTr="006E7A88">
        <w:trPr>
          <w:tblHeader/>
          <w:jc w:val="center"/>
        </w:trPr>
        <w:tc>
          <w:tcPr>
            <w:tcW w:w="826" w:type="dxa"/>
            <w:tcBorders>
              <w:top w:val="single" w:sz="8" w:space="0" w:color="auto"/>
              <w:left w:val="single" w:sz="8" w:space="0" w:color="auto"/>
              <w:bottom w:val="single" w:sz="8" w:space="0" w:color="auto"/>
              <w:right w:val="single" w:sz="4" w:space="0" w:color="auto"/>
            </w:tcBorders>
            <w:vAlign w:val="center"/>
            <w:hideMark/>
          </w:tcPr>
          <w:p w:rsidR="006E7A88" w:rsidRDefault="006E7A88">
            <w:pPr>
              <w:widowControl/>
              <w:adjustRightInd/>
              <w:spacing w:line="240" w:lineRule="auto"/>
              <w:jc w:val="center"/>
              <w:rPr>
                <w:rFonts w:ascii="宋体" w:hAnsi="宋体" w:cs="宋体" w:hint="eastAsia"/>
                <w:sz w:val="18"/>
                <w:szCs w:val="24"/>
              </w:rPr>
            </w:pPr>
            <w:r>
              <w:rPr>
                <w:rFonts w:ascii="宋体" w:hAnsi="宋体" w:cs="宋体" w:hint="eastAsia"/>
                <w:sz w:val="18"/>
                <w:szCs w:val="24"/>
              </w:rPr>
              <w:t>考核项目</w:t>
            </w:r>
          </w:p>
        </w:tc>
        <w:tc>
          <w:tcPr>
            <w:tcW w:w="575" w:type="dxa"/>
            <w:tcBorders>
              <w:top w:val="single" w:sz="8" w:space="0" w:color="auto"/>
              <w:left w:val="single" w:sz="4" w:space="0" w:color="auto"/>
              <w:bottom w:val="single" w:sz="8" w:space="0" w:color="auto"/>
              <w:right w:val="single" w:sz="4" w:space="0" w:color="auto"/>
            </w:tcBorders>
            <w:vAlign w:val="center"/>
            <w:hideMark/>
          </w:tcPr>
          <w:p w:rsidR="006E7A88" w:rsidRDefault="006E7A88">
            <w:pPr>
              <w:widowControl/>
              <w:adjustRightInd/>
              <w:spacing w:line="240" w:lineRule="auto"/>
              <w:jc w:val="center"/>
              <w:rPr>
                <w:rFonts w:ascii="宋体" w:hAnsi="宋体" w:cs="宋体" w:hint="eastAsia"/>
                <w:sz w:val="18"/>
                <w:szCs w:val="24"/>
              </w:rPr>
            </w:pPr>
            <w:r>
              <w:rPr>
                <w:rFonts w:ascii="宋体" w:hAnsi="宋体" w:cs="宋体" w:hint="eastAsia"/>
                <w:sz w:val="18"/>
                <w:szCs w:val="24"/>
              </w:rPr>
              <w:t>分值</w:t>
            </w:r>
          </w:p>
        </w:tc>
        <w:tc>
          <w:tcPr>
            <w:tcW w:w="4968" w:type="dxa"/>
            <w:tcBorders>
              <w:top w:val="single" w:sz="8" w:space="0" w:color="auto"/>
              <w:left w:val="single" w:sz="4" w:space="0" w:color="auto"/>
              <w:bottom w:val="single" w:sz="8" w:space="0" w:color="auto"/>
              <w:right w:val="single" w:sz="4" w:space="0" w:color="auto"/>
            </w:tcBorders>
            <w:vAlign w:val="center"/>
            <w:hideMark/>
          </w:tcPr>
          <w:p w:rsidR="006E7A88" w:rsidRDefault="006E7A88">
            <w:pPr>
              <w:widowControl/>
              <w:adjustRightInd/>
              <w:spacing w:line="240" w:lineRule="auto"/>
              <w:jc w:val="center"/>
              <w:rPr>
                <w:rFonts w:ascii="宋体" w:hAnsi="宋体" w:cs="宋体" w:hint="eastAsia"/>
                <w:sz w:val="18"/>
                <w:szCs w:val="24"/>
              </w:rPr>
            </w:pPr>
            <w:r>
              <w:rPr>
                <w:rFonts w:ascii="宋体" w:hAnsi="宋体" w:cs="宋体" w:hint="eastAsia"/>
                <w:sz w:val="18"/>
                <w:szCs w:val="24"/>
              </w:rPr>
              <w:t>评分要点</w:t>
            </w:r>
          </w:p>
        </w:tc>
        <w:tc>
          <w:tcPr>
            <w:tcW w:w="2268" w:type="dxa"/>
            <w:tcBorders>
              <w:top w:val="single" w:sz="8" w:space="0" w:color="auto"/>
              <w:left w:val="single" w:sz="4" w:space="0" w:color="auto"/>
              <w:bottom w:val="single" w:sz="8" w:space="0" w:color="auto"/>
              <w:right w:val="single" w:sz="4" w:space="0" w:color="auto"/>
            </w:tcBorders>
            <w:vAlign w:val="center"/>
            <w:hideMark/>
          </w:tcPr>
          <w:p w:rsidR="006E7A88" w:rsidRDefault="006E7A88">
            <w:pPr>
              <w:widowControl/>
              <w:adjustRightInd/>
              <w:spacing w:line="240" w:lineRule="auto"/>
              <w:jc w:val="center"/>
              <w:rPr>
                <w:rFonts w:ascii="宋体" w:hAnsi="宋体" w:cs="宋体" w:hint="eastAsia"/>
                <w:sz w:val="18"/>
                <w:szCs w:val="24"/>
              </w:rPr>
            </w:pPr>
            <w:r>
              <w:rPr>
                <w:rFonts w:ascii="宋体" w:hAnsi="宋体" w:cs="宋体" w:hint="eastAsia"/>
                <w:sz w:val="18"/>
                <w:szCs w:val="24"/>
              </w:rPr>
              <w:t>扣分项</w:t>
            </w:r>
          </w:p>
        </w:tc>
        <w:tc>
          <w:tcPr>
            <w:tcW w:w="697" w:type="dxa"/>
            <w:tcBorders>
              <w:top w:val="single" w:sz="8" w:space="0" w:color="auto"/>
              <w:left w:val="single" w:sz="4" w:space="0" w:color="auto"/>
              <w:bottom w:val="single" w:sz="8" w:space="0" w:color="auto"/>
              <w:right w:val="single" w:sz="8" w:space="0" w:color="auto"/>
            </w:tcBorders>
            <w:hideMark/>
          </w:tcPr>
          <w:p w:rsidR="006E7A88" w:rsidRDefault="006E7A88">
            <w:pPr>
              <w:widowControl/>
              <w:adjustRightInd/>
              <w:spacing w:line="240" w:lineRule="auto"/>
              <w:jc w:val="center"/>
              <w:rPr>
                <w:rFonts w:ascii="宋体" w:hAnsi="宋体" w:cs="宋体" w:hint="eastAsia"/>
                <w:sz w:val="18"/>
                <w:szCs w:val="24"/>
              </w:rPr>
            </w:pPr>
            <w:r>
              <w:rPr>
                <w:rFonts w:ascii="宋体" w:hAnsi="宋体" w:cs="宋体" w:hint="eastAsia"/>
                <w:sz w:val="18"/>
                <w:szCs w:val="24"/>
              </w:rPr>
              <w:t>得分</w:t>
            </w:r>
          </w:p>
        </w:tc>
      </w:tr>
      <w:tr w:rsidR="006E7A88" w:rsidTr="006E7A88">
        <w:trPr>
          <w:jc w:val="center"/>
        </w:trPr>
        <w:tc>
          <w:tcPr>
            <w:tcW w:w="826" w:type="dxa"/>
            <w:vMerge w:val="restart"/>
            <w:tcBorders>
              <w:top w:val="single" w:sz="8" w:space="0" w:color="auto"/>
              <w:left w:val="single" w:sz="8"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个人防护装备使用</w:t>
            </w:r>
          </w:p>
        </w:tc>
        <w:tc>
          <w:tcPr>
            <w:tcW w:w="575" w:type="dxa"/>
            <w:vMerge w:val="restart"/>
            <w:tcBorders>
              <w:top w:val="single" w:sz="8" w:space="0" w:color="auto"/>
              <w:left w:val="single" w:sz="4"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20</w:t>
            </w:r>
          </w:p>
        </w:tc>
        <w:tc>
          <w:tcPr>
            <w:tcW w:w="4968" w:type="dxa"/>
            <w:tcBorders>
              <w:top w:val="single" w:sz="8"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口罩佩戴：口罩完全覆盖口鼻，边缘紧贴面部，不留空隙，佩戴过程中避免手触及口罩外部</w:t>
            </w:r>
          </w:p>
        </w:tc>
        <w:tc>
          <w:tcPr>
            <w:tcW w:w="2268" w:type="dxa"/>
            <w:vMerge w:val="restart"/>
            <w:tcBorders>
              <w:top w:val="single" w:sz="8"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口罩佩戴不规范，口鼻未完全覆盖，扣5分；手套未完全覆盖手腕，扣5分；护目镜佩戴不当或不佩戴，扣5分；防护服穿戴不规范，扣5分，穿戴顺序错误，扣5分</w:t>
            </w:r>
          </w:p>
        </w:tc>
        <w:tc>
          <w:tcPr>
            <w:tcW w:w="697" w:type="dxa"/>
            <w:vMerge w:val="restart"/>
            <w:tcBorders>
              <w:top w:val="single" w:sz="8" w:space="0" w:color="auto"/>
              <w:left w:val="single" w:sz="4" w:space="0" w:color="auto"/>
              <w:bottom w:val="single" w:sz="4" w:space="0" w:color="auto"/>
              <w:right w:val="single" w:sz="8" w:space="0" w:color="auto"/>
            </w:tcBorders>
          </w:tcPr>
          <w:p w:rsidR="006E7A88" w:rsidRDefault="006E7A88">
            <w:pPr>
              <w:widowControl/>
              <w:adjustRightInd/>
              <w:spacing w:line="240" w:lineRule="auto"/>
              <w:ind w:firstLineChars="100" w:firstLine="180"/>
              <w:rPr>
                <w:rFonts w:ascii="宋体" w:hAnsi="宋体" w:cs="宋体" w:hint="eastAsia"/>
                <w:sz w:val="18"/>
                <w:szCs w:val="24"/>
              </w:rPr>
            </w:pPr>
          </w:p>
        </w:tc>
      </w:tr>
      <w:tr w:rsidR="006E7A88" w:rsidTr="006E7A88">
        <w:trPr>
          <w:jc w:val="center"/>
        </w:trPr>
        <w:tc>
          <w:tcPr>
            <w:tcW w:w="0" w:type="auto"/>
            <w:vMerge/>
            <w:tcBorders>
              <w:top w:val="single" w:sz="8"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手套佩戴：手套佩戴完全覆盖手腕，且没有空隙；手指部分没有裂口；确保手套不松垮</w:t>
            </w: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8"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0" w:type="auto"/>
            <w:vMerge/>
            <w:tcBorders>
              <w:top w:val="single" w:sz="8"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护目镜佩戴：护目镜佩戴紧密且舒适，佩戴牢固无晃动</w:t>
            </w: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8"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0" w:type="auto"/>
            <w:vMerge/>
            <w:tcBorders>
              <w:top w:val="single" w:sz="8"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防护服穿戴：防护服应覆盖全身，确保无任何空隙，穿戴前检查防护服外表无破损，穿戴顺序正确</w:t>
            </w: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8"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826" w:type="dxa"/>
            <w:vMerge w:val="restart"/>
            <w:tcBorders>
              <w:top w:val="single" w:sz="4" w:space="0" w:color="auto"/>
              <w:left w:val="single" w:sz="8"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手卫生</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15</w:t>
            </w: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按照七步法完成手部清洁：掌心相对、手心对手背、指缝清洗、指尖清洗、指关节清洗、拇指清洗、手腕清洗</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每个步骤未按七步法执行，扣2分/项；手指未清洁彻底，未使用一次性纸巾擦干，扣5分；擦干不彻底，扣3分</w:t>
            </w:r>
          </w:p>
        </w:tc>
        <w:tc>
          <w:tcPr>
            <w:tcW w:w="697" w:type="dxa"/>
            <w:vMerge w:val="restart"/>
            <w:tcBorders>
              <w:top w:val="single" w:sz="4" w:space="0" w:color="auto"/>
              <w:left w:val="single" w:sz="4" w:space="0" w:color="auto"/>
              <w:bottom w:val="single" w:sz="4" w:space="0" w:color="auto"/>
              <w:right w:val="single" w:sz="8" w:space="0" w:color="auto"/>
            </w:tcBorders>
          </w:tcPr>
          <w:p w:rsidR="006E7A88" w:rsidRDefault="006E7A88">
            <w:pPr>
              <w:widowControl/>
              <w:adjustRightInd/>
              <w:spacing w:line="240" w:lineRule="auto"/>
              <w:ind w:firstLineChars="100" w:firstLine="180"/>
              <w:rPr>
                <w:rFonts w:ascii="宋体" w:hAnsi="宋体" w:cs="宋体" w:hint="eastAsia"/>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用水冲洗与擦干：使用流动水彻底冲洗，避免交叉污染，最后用一次性纸巾擦干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826" w:type="dxa"/>
            <w:vMerge w:val="restart"/>
            <w:tcBorders>
              <w:top w:val="single" w:sz="4" w:space="0" w:color="auto"/>
              <w:left w:val="single" w:sz="8"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标本转运</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15</w:t>
            </w: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标本分类与包装：每种类型的标本按规定进行分类、包装，使用正确的容器和保温/冷藏条件，避免污染</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标本分类错误，扣5分；标本包装不当，扣5分；标本运输超过规定时间，扣5分；标本温控不符合要求，扣5分；标签信息不完整或模糊，扣5分</w:t>
            </w:r>
          </w:p>
        </w:tc>
        <w:tc>
          <w:tcPr>
            <w:tcW w:w="697" w:type="dxa"/>
            <w:vMerge w:val="restart"/>
            <w:tcBorders>
              <w:top w:val="single" w:sz="4" w:space="0" w:color="auto"/>
              <w:left w:val="single" w:sz="4" w:space="0" w:color="auto"/>
              <w:bottom w:val="single" w:sz="4" w:space="0" w:color="auto"/>
              <w:right w:val="single" w:sz="8" w:space="0" w:color="auto"/>
            </w:tcBorders>
          </w:tcPr>
          <w:p w:rsidR="006E7A88" w:rsidRDefault="006E7A88">
            <w:pPr>
              <w:widowControl/>
              <w:adjustRightInd/>
              <w:spacing w:line="240" w:lineRule="auto"/>
              <w:ind w:firstLineChars="100" w:firstLine="180"/>
              <w:rPr>
                <w:rFonts w:ascii="宋体" w:hAnsi="宋体" w:cs="宋体" w:hint="eastAsia"/>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标本标签与转运：每个标本上需明确标注患者信息、采集时间等</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转运条件：不同标本应根据要求转运，遵循相应的时间与温度控制</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826" w:type="dxa"/>
            <w:vMerge w:val="restart"/>
            <w:tcBorders>
              <w:top w:val="single" w:sz="4" w:space="0" w:color="auto"/>
              <w:left w:val="single" w:sz="8"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传染病人转运</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15</w:t>
            </w: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防护用品佩戴：转运前佩戴全套防护用品，包括防护口罩、护目镜、手套、隔离服等，佩戴顺序符合标准，确保无空隙</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防护用品佩戴不全，扣5分；转运过程中病人不平稳或不适，扣5分；转运路径不合规，病人进入污染区，扣5分；未监控病人状态或未记录转运信息，扣5分</w:t>
            </w:r>
          </w:p>
        </w:tc>
        <w:tc>
          <w:tcPr>
            <w:tcW w:w="697" w:type="dxa"/>
            <w:vMerge w:val="restart"/>
            <w:tcBorders>
              <w:top w:val="single" w:sz="4" w:space="0" w:color="auto"/>
              <w:left w:val="single" w:sz="4" w:space="0" w:color="auto"/>
              <w:bottom w:val="single" w:sz="4" w:space="0" w:color="auto"/>
              <w:right w:val="single" w:sz="8" w:space="0" w:color="auto"/>
            </w:tcBorders>
          </w:tcPr>
          <w:p w:rsidR="006E7A88" w:rsidRDefault="006E7A88">
            <w:pPr>
              <w:widowControl/>
              <w:adjustRightInd/>
              <w:spacing w:line="240" w:lineRule="auto"/>
              <w:ind w:firstLineChars="100" w:firstLine="180"/>
              <w:rPr>
                <w:rFonts w:ascii="宋体" w:hAnsi="宋体" w:cs="宋体" w:hint="eastAsia"/>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转运过程中病人安全：转运过程中确保病人舒适且安全，避免病人与外界接触</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转运路径与监控：确保转运路径不经过污染区，且转运过程中随时监控病人的状况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826" w:type="dxa"/>
            <w:vMerge w:val="restart"/>
            <w:tcBorders>
              <w:top w:val="single" w:sz="4" w:space="0" w:color="auto"/>
              <w:left w:val="single" w:sz="8"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锐器处理</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10</w:t>
            </w: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锐器放置：锐器必须放入专用的锐器盒，锐器盒密封性好，不可有泄漏</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锐器未放入专用锐器盒，扣5分；锐器盒未密封，扣5分；锐器盒放置不当，扣5分；处理锐器时未佩戴手套，扣5分</w:t>
            </w:r>
          </w:p>
        </w:tc>
        <w:tc>
          <w:tcPr>
            <w:tcW w:w="697" w:type="dxa"/>
            <w:vMerge w:val="restart"/>
            <w:tcBorders>
              <w:top w:val="single" w:sz="4" w:space="0" w:color="auto"/>
              <w:left w:val="single" w:sz="4" w:space="0" w:color="auto"/>
              <w:bottom w:val="single" w:sz="4" w:space="0" w:color="auto"/>
              <w:right w:val="single" w:sz="8" w:space="0" w:color="auto"/>
            </w:tcBorders>
          </w:tcPr>
          <w:p w:rsidR="006E7A88" w:rsidRDefault="006E7A88">
            <w:pPr>
              <w:widowControl/>
              <w:adjustRightInd/>
              <w:spacing w:line="240" w:lineRule="auto"/>
              <w:ind w:firstLineChars="100" w:firstLine="180"/>
              <w:rPr>
                <w:rFonts w:ascii="宋体" w:hAnsi="宋体" w:cs="宋体" w:hint="eastAsia"/>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锐器安全：处理锐器时，操作人员应佩戴手套，避免直接接触锐器，确保操作安全</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826" w:type="dxa"/>
            <w:vMerge w:val="restart"/>
            <w:tcBorders>
              <w:top w:val="single" w:sz="4" w:space="0" w:color="auto"/>
              <w:left w:val="single" w:sz="8"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医疗废弃物处理</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10</w:t>
            </w: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医疗废物分类：所有废弃物按类别分类处理</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医疗废物分类错误，扣5分；包装不密封，废物外泄，扣5分；未按规定进行废弃物转运，扣5分</w:t>
            </w:r>
          </w:p>
        </w:tc>
        <w:tc>
          <w:tcPr>
            <w:tcW w:w="697" w:type="dxa"/>
            <w:vMerge w:val="restart"/>
            <w:tcBorders>
              <w:top w:val="single" w:sz="4" w:space="0" w:color="auto"/>
              <w:left w:val="single" w:sz="4" w:space="0" w:color="auto"/>
              <w:bottom w:val="single" w:sz="4" w:space="0" w:color="auto"/>
              <w:right w:val="single" w:sz="8" w:space="0" w:color="auto"/>
            </w:tcBorders>
          </w:tcPr>
          <w:p w:rsidR="006E7A88" w:rsidRDefault="006E7A88">
            <w:pPr>
              <w:widowControl/>
              <w:adjustRightInd/>
              <w:spacing w:line="240" w:lineRule="auto"/>
              <w:ind w:firstLineChars="100" w:firstLine="180"/>
              <w:rPr>
                <w:rFonts w:ascii="宋体" w:hAnsi="宋体" w:cs="宋体" w:hint="eastAsia"/>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包装与封闭：废弃物容器应按规定封闭严密，容器上清晰标注内容、转运信息</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转运管理：医疗废弃物按要求转运，避免污染泄漏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826" w:type="dxa"/>
            <w:vMerge w:val="restart"/>
            <w:tcBorders>
              <w:top w:val="single" w:sz="4" w:space="0" w:color="auto"/>
              <w:left w:val="single" w:sz="8"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清洁、消毒与隔离</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10</w:t>
            </w: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消毒步骤：操作区域及设备消毒时严格按照标准操作程序（SOP）执行</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消毒剂使用不合规或浓度不对，扣5分；消毒不彻底，未清洁到每个区域，扣5分；隔离不彻底，污染区与清洁区交叉，扣5分</w:t>
            </w:r>
          </w:p>
        </w:tc>
        <w:tc>
          <w:tcPr>
            <w:tcW w:w="697" w:type="dxa"/>
            <w:vMerge w:val="restart"/>
            <w:tcBorders>
              <w:top w:val="single" w:sz="4" w:space="0" w:color="auto"/>
              <w:left w:val="single" w:sz="4" w:space="0" w:color="auto"/>
              <w:bottom w:val="single" w:sz="4" w:space="0" w:color="auto"/>
              <w:right w:val="single" w:sz="8" w:space="0" w:color="auto"/>
            </w:tcBorders>
          </w:tcPr>
          <w:p w:rsidR="006E7A88" w:rsidRDefault="006E7A88">
            <w:pPr>
              <w:widowControl/>
              <w:adjustRightInd/>
              <w:spacing w:line="240" w:lineRule="auto"/>
              <w:ind w:firstLineChars="100" w:firstLine="180"/>
              <w:rPr>
                <w:rFonts w:ascii="宋体" w:hAnsi="宋体" w:cs="宋体" w:hint="eastAsia"/>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隔离措施：污染区域严格隔离，避免交叉感染</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826" w:type="dxa"/>
            <w:vMerge w:val="restart"/>
            <w:tcBorders>
              <w:top w:val="single" w:sz="4" w:space="0" w:color="auto"/>
              <w:left w:val="single" w:sz="8"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职业防护知识</w:t>
            </w:r>
          </w:p>
        </w:tc>
        <w:tc>
          <w:tcPr>
            <w:tcW w:w="575"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pStyle w:val="afffffffffb"/>
              <w:rPr>
                <w:rFonts w:hint="eastAsia"/>
              </w:rPr>
            </w:pPr>
            <w:r>
              <w:rPr>
                <w:rFonts w:hint="eastAsia"/>
              </w:rPr>
              <w:t>15</w:t>
            </w: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理论知识考试：能够清晰、准确地回答防护知识问题，理解并能应用职业防护要求、清洁消毒要求等</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理论知识回答错误或不清晰，扣5分；案例分析未能正确理解防护要求，扣5分；未能提出有效的防护措施，扣5分</w:t>
            </w:r>
          </w:p>
        </w:tc>
        <w:tc>
          <w:tcPr>
            <w:tcW w:w="697" w:type="dxa"/>
            <w:vMerge w:val="restart"/>
            <w:tcBorders>
              <w:top w:val="single" w:sz="4" w:space="0" w:color="auto"/>
              <w:left w:val="single" w:sz="4" w:space="0" w:color="auto"/>
              <w:bottom w:val="single" w:sz="4" w:space="0" w:color="auto"/>
              <w:right w:val="single" w:sz="8" w:space="0" w:color="auto"/>
            </w:tcBorders>
          </w:tcPr>
          <w:p w:rsidR="006E7A88" w:rsidRDefault="006E7A88">
            <w:pPr>
              <w:widowControl/>
              <w:adjustRightInd/>
              <w:spacing w:line="240" w:lineRule="auto"/>
              <w:ind w:firstLineChars="100" w:firstLine="180"/>
              <w:rPr>
                <w:rFonts w:ascii="宋体" w:hAnsi="宋体" w:cs="宋体" w:hint="eastAsia"/>
                <w:sz w:val="18"/>
                <w:szCs w:val="24"/>
              </w:rPr>
            </w:pPr>
          </w:p>
        </w:tc>
      </w:tr>
      <w:tr w:rsidR="006E7A88" w:rsidTr="006E7A88">
        <w:trPr>
          <w:jc w:val="center"/>
        </w:trPr>
        <w:tc>
          <w:tcPr>
            <w:tcW w:w="0" w:type="auto"/>
            <w:vMerge/>
            <w:tcBorders>
              <w:top w:val="single" w:sz="4" w:space="0" w:color="auto"/>
              <w:left w:val="single" w:sz="8"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Times New Roman"/>
                <w:kern w:val="0"/>
                <w:sz w:val="18"/>
                <w:szCs w:val="20"/>
              </w:rPr>
            </w:pPr>
          </w:p>
        </w:tc>
        <w:tc>
          <w:tcPr>
            <w:tcW w:w="4968" w:type="dxa"/>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ind w:firstLineChars="100" w:firstLine="180"/>
              <w:rPr>
                <w:rFonts w:ascii="宋体" w:hAnsi="宋体" w:cs="宋体" w:hint="eastAsia"/>
                <w:sz w:val="18"/>
                <w:szCs w:val="24"/>
              </w:rPr>
            </w:pPr>
            <w:r>
              <w:rPr>
                <w:rFonts w:ascii="宋体" w:hAnsi="宋体" w:cs="宋体" w:hint="eastAsia"/>
                <w:sz w:val="18"/>
                <w:szCs w:val="24"/>
              </w:rPr>
              <w:t>案例分析：能分析实际场景中的防护措施是否得当，提出合理的防护建议</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E7A88" w:rsidRDefault="006E7A88">
            <w:pPr>
              <w:widowControl/>
              <w:adjustRightInd/>
              <w:spacing w:line="240" w:lineRule="auto"/>
              <w:jc w:val="left"/>
              <w:rPr>
                <w:rFonts w:ascii="宋体" w:hAnsi="宋体" w:cs="宋体"/>
                <w:sz w:val="18"/>
                <w:szCs w:val="24"/>
              </w:rPr>
            </w:pPr>
          </w:p>
        </w:tc>
        <w:tc>
          <w:tcPr>
            <w:tcW w:w="0" w:type="auto"/>
            <w:vMerge/>
            <w:tcBorders>
              <w:top w:val="single" w:sz="4" w:space="0" w:color="auto"/>
              <w:left w:val="single" w:sz="4" w:space="0" w:color="auto"/>
              <w:bottom w:val="single" w:sz="4" w:space="0" w:color="auto"/>
              <w:right w:val="single" w:sz="8" w:space="0" w:color="auto"/>
            </w:tcBorders>
            <w:vAlign w:val="center"/>
            <w:hideMark/>
          </w:tcPr>
          <w:p w:rsidR="006E7A88" w:rsidRDefault="006E7A88">
            <w:pPr>
              <w:widowControl/>
              <w:adjustRightInd/>
              <w:spacing w:line="240" w:lineRule="auto"/>
              <w:jc w:val="left"/>
              <w:rPr>
                <w:rFonts w:ascii="宋体" w:hAnsi="宋体" w:cs="宋体"/>
                <w:sz w:val="18"/>
                <w:szCs w:val="24"/>
              </w:rPr>
            </w:pPr>
          </w:p>
        </w:tc>
      </w:tr>
      <w:tr w:rsidR="006E7A88" w:rsidTr="006E7A88">
        <w:trPr>
          <w:jc w:val="center"/>
        </w:trPr>
        <w:tc>
          <w:tcPr>
            <w:tcW w:w="826" w:type="dxa"/>
            <w:tcBorders>
              <w:top w:val="single" w:sz="4" w:space="0" w:color="auto"/>
              <w:left w:val="single" w:sz="8" w:space="0" w:color="auto"/>
              <w:bottom w:val="single" w:sz="8" w:space="0" w:color="auto"/>
              <w:right w:val="single" w:sz="4" w:space="0" w:color="auto"/>
            </w:tcBorders>
            <w:vAlign w:val="center"/>
            <w:hideMark/>
          </w:tcPr>
          <w:p w:rsidR="006E7A88" w:rsidRDefault="006E7A88">
            <w:pPr>
              <w:pStyle w:val="afffffffffb"/>
              <w:rPr>
                <w:rFonts w:hint="eastAsia"/>
              </w:rPr>
            </w:pPr>
            <w:r>
              <w:rPr>
                <w:rFonts w:hint="eastAsia"/>
              </w:rPr>
              <w:t>合计</w:t>
            </w:r>
          </w:p>
        </w:tc>
        <w:tc>
          <w:tcPr>
            <w:tcW w:w="8508" w:type="dxa"/>
            <w:gridSpan w:val="4"/>
            <w:tcBorders>
              <w:top w:val="single" w:sz="4" w:space="0" w:color="auto"/>
              <w:left w:val="single" w:sz="4" w:space="0" w:color="auto"/>
              <w:bottom w:val="single" w:sz="8" w:space="0" w:color="auto"/>
              <w:right w:val="single" w:sz="8" w:space="0" w:color="auto"/>
            </w:tcBorders>
            <w:vAlign w:val="center"/>
          </w:tcPr>
          <w:p w:rsidR="006E7A88" w:rsidRDefault="006E7A88">
            <w:pPr>
              <w:pStyle w:val="afffffffffb"/>
              <w:rPr>
                <w:rFonts w:hint="eastAsia"/>
              </w:rPr>
            </w:pPr>
          </w:p>
        </w:tc>
      </w:tr>
    </w:tbl>
    <w:p w:rsidR="006E7A88" w:rsidRDefault="006E7A88" w:rsidP="006E7A88">
      <w:pPr>
        <w:pStyle w:val="afffff7"/>
        <w:ind w:firstLine="420"/>
      </w:pPr>
    </w:p>
    <w:p w:rsidR="006E7A88" w:rsidRDefault="006E7A88" w:rsidP="006E7A88">
      <w:pPr>
        <w:pStyle w:val="afffff7"/>
        <w:ind w:firstLine="420"/>
      </w:pPr>
    </w:p>
    <w:p w:rsidR="006E7A88" w:rsidRDefault="006E7A88">
      <w:pPr>
        <w:widowControl/>
        <w:adjustRightInd/>
        <w:spacing w:line="240" w:lineRule="auto"/>
        <w:jc w:val="left"/>
        <w:rPr>
          <w:rFonts w:ascii="宋体" w:hAnsi="Times New Roman"/>
          <w:kern w:val="0"/>
          <w:szCs w:val="20"/>
        </w:rPr>
      </w:pPr>
      <w:r>
        <w:br w:type="page"/>
      </w:r>
    </w:p>
    <w:p w:rsidR="00A87527" w:rsidRDefault="001A7C67">
      <w:pPr>
        <w:pStyle w:val="afffffe"/>
        <w:spacing w:after="120"/>
      </w:pPr>
      <w:bookmarkStart w:id="105" w:name="BookMark6"/>
      <w:bookmarkStart w:id="106" w:name="_Toc211611946"/>
      <w:bookmarkStart w:id="107" w:name="_GoBack"/>
      <w:bookmarkEnd w:id="99"/>
      <w:bookmarkEnd w:id="107"/>
      <w:r>
        <w:rPr>
          <w:rFonts w:hint="eastAsia"/>
          <w:spacing w:val="105"/>
        </w:rPr>
        <w:lastRenderedPageBreak/>
        <w:t>参考文</w:t>
      </w:r>
      <w:r>
        <w:rPr>
          <w:rFonts w:hint="eastAsia"/>
        </w:rPr>
        <w:t>献</w:t>
      </w:r>
      <w:bookmarkEnd w:id="106"/>
    </w:p>
    <w:p w:rsidR="00A87527" w:rsidRDefault="001A7C67">
      <w:pPr>
        <w:pStyle w:val="afffff7"/>
        <w:ind w:firstLine="420"/>
      </w:pPr>
      <w:bookmarkStart w:id="108" w:name="OLE_LINK17"/>
      <w:bookmarkStart w:id="109" w:name="OLE_LINK55"/>
      <w:bookmarkStart w:id="110" w:name="OLE_LINK54"/>
      <w:r>
        <w:rPr>
          <w:rFonts w:hint="eastAsia"/>
        </w:rPr>
        <w:t>[</w:t>
      </w:r>
      <w:r>
        <w:t>1</w:t>
      </w:r>
      <w:r>
        <w:rPr>
          <w:rFonts w:hint="eastAsia"/>
        </w:rPr>
        <w:t>]</w:t>
      </w:r>
      <w:r>
        <w:t xml:space="preserve">  </w:t>
      </w:r>
      <w:r>
        <w:rPr>
          <w:rFonts w:hint="eastAsia"/>
        </w:rPr>
        <w:t>WS/T 311</w:t>
      </w:r>
      <w:bookmarkEnd w:id="108"/>
      <w:r>
        <w:t xml:space="preserve">  </w:t>
      </w:r>
      <w:r>
        <w:rPr>
          <w:rFonts w:hint="eastAsia"/>
        </w:rPr>
        <w:t>医院隔离技术规范</w:t>
      </w:r>
    </w:p>
    <w:p w:rsidR="00A87527" w:rsidRDefault="001A7C67">
      <w:pPr>
        <w:pStyle w:val="afffff7"/>
        <w:ind w:firstLine="420"/>
      </w:pPr>
      <w:r>
        <w:t xml:space="preserve">[2]  </w:t>
      </w:r>
      <w:r>
        <w:rPr>
          <w:rFonts w:hint="eastAsia"/>
        </w:rPr>
        <w:t>WS/T 313</w:t>
      </w:r>
      <w:r>
        <w:t xml:space="preserve">  </w:t>
      </w:r>
      <w:r>
        <w:rPr>
          <w:rFonts w:hint="eastAsia"/>
        </w:rPr>
        <w:t>医务人员手卫生规范</w:t>
      </w:r>
    </w:p>
    <w:p w:rsidR="00A87527" w:rsidRDefault="001A7C67">
      <w:pPr>
        <w:pStyle w:val="afffff7"/>
        <w:ind w:firstLine="420"/>
      </w:pPr>
      <w:r>
        <w:rPr>
          <w:rFonts w:hint="eastAsia"/>
        </w:rPr>
        <w:t>[</w:t>
      </w:r>
      <w:r>
        <w:t>3</w:t>
      </w:r>
      <w:r>
        <w:rPr>
          <w:rFonts w:hint="eastAsia"/>
        </w:rPr>
        <w:t>]</w:t>
      </w:r>
      <w:r>
        <w:t xml:space="preserve">  </w:t>
      </w:r>
      <w:r>
        <w:rPr>
          <w:rFonts w:hint="eastAsia"/>
        </w:rPr>
        <w:t>WS/T 367</w:t>
      </w:r>
      <w:r>
        <w:t xml:space="preserve">  </w:t>
      </w:r>
      <w:r>
        <w:rPr>
          <w:rFonts w:hint="eastAsia"/>
        </w:rPr>
        <w:t>医疗机构消毒技术规范</w:t>
      </w:r>
    </w:p>
    <w:p w:rsidR="00A87527" w:rsidRDefault="001A7C67">
      <w:pPr>
        <w:pStyle w:val="afffff7"/>
        <w:ind w:firstLine="420"/>
      </w:pPr>
      <w:r>
        <w:rPr>
          <w:rFonts w:hint="eastAsia"/>
        </w:rPr>
        <w:t>[</w:t>
      </w:r>
      <w:r>
        <w:t>4</w:t>
      </w:r>
      <w:r>
        <w:rPr>
          <w:rFonts w:hint="eastAsia"/>
        </w:rPr>
        <w:t>]</w:t>
      </w:r>
      <w:r>
        <w:t xml:space="preserve">  T/GXAS 923</w:t>
      </w:r>
      <w:r>
        <w:rPr>
          <w:rFonts w:hint="eastAsia"/>
        </w:rPr>
        <w:t xml:space="preserve">—2024 </w:t>
      </w:r>
      <w:r>
        <w:t xml:space="preserve"> </w:t>
      </w:r>
      <w:r>
        <w:rPr>
          <w:rFonts w:hint="eastAsia"/>
        </w:rPr>
        <w:t>医疗护理员安全管理规范</w:t>
      </w:r>
    </w:p>
    <w:p w:rsidR="00A87527" w:rsidRDefault="001A7C67">
      <w:pPr>
        <w:pStyle w:val="afffff7"/>
        <w:ind w:firstLine="420"/>
      </w:pPr>
      <w:bookmarkStart w:id="111" w:name="OLE_LINK22"/>
      <w:bookmarkStart w:id="112" w:name="OLE_LINK21"/>
      <w:r>
        <w:rPr>
          <w:rFonts w:hint="eastAsia"/>
        </w:rPr>
        <w:t>[</w:t>
      </w:r>
      <w:r>
        <w:t>5</w:t>
      </w:r>
      <w:r>
        <w:rPr>
          <w:rFonts w:hint="eastAsia"/>
        </w:rPr>
        <w:t>]</w:t>
      </w:r>
      <w:r>
        <w:t xml:space="preserve">  </w:t>
      </w:r>
      <w:r>
        <w:rPr>
          <w:rFonts w:hint="eastAsia"/>
        </w:rPr>
        <w:t>中华人民共和国传染病防治法</w:t>
      </w:r>
      <w:bookmarkEnd w:id="111"/>
      <w:bookmarkEnd w:id="112"/>
    </w:p>
    <w:p w:rsidR="00A87527" w:rsidRDefault="001A7C67">
      <w:pPr>
        <w:pStyle w:val="afffff7"/>
        <w:ind w:firstLine="420"/>
      </w:pPr>
      <w:r>
        <w:rPr>
          <w:rFonts w:hint="eastAsia"/>
        </w:rPr>
        <w:t>[</w:t>
      </w:r>
      <w:r>
        <w:t>6</w:t>
      </w:r>
      <w:r>
        <w:rPr>
          <w:rFonts w:hint="eastAsia"/>
        </w:rPr>
        <w:t>]  医疗废物管理条例</w:t>
      </w:r>
    </w:p>
    <w:p w:rsidR="00A87527" w:rsidRDefault="001A7C67">
      <w:pPr>
        <w:pStyle w:val="afffff7"/>
        <w:ind w:firstLine="420"/>
      </w:pPr>
      <w:r>
        <w:t xml:space="preserve">[7]  </w:t>
      </w:r>
      <w:r>
        <w:rPr>
          <w:rFonts w:hint="eastAsia"/>
        </w:rPr>
        <w:t>贺慧阳, 江伟民, 陈凤鸣, 等. 基于岗位胜任力的传染病专科护士培训方案的设计与应用实践 [J]. 当代护士, 2025, (16).</w:t>
      </w:r>
    </w:p>
    <w:p w:rsidR="00A87527" w:rsidRDefault="001A7C67">
      <w:pPr>
        <w:pStyle w:val="afffff7"/>
        <w:ind w:firstLine="420"/>
      </w:pPr>
      <w:r>
        <w:rPr>
          <w:rFonts w:hint="eastAsia"/>
        </w:rPr>
        <w:t>[</w:t>
      </w:r>
      <w:r>
        <w:t>8</w:t>
      </w:r>
      <w:r>
        <w:rPr>
          <w:rFonts w:hint="eastAsia"/>
        </w:rPr>
        <w:t>]</w:t>
      </w:r>
      <w:r>
        <w:t xml:space="preserve">  </w:t>
      </w:r>
      <w:r>
        <w:rPr>
          <w:rFonts w:hint="eastAsia"/>
        </w:rPr>
        <w:t>马云云, 宋玉磊, 柏亚妹, 等. 重大突发公共卫生事件下中西医结合传染病护理核心能力指标体系构建 [J]. 中国医院, 2024, (1).</w:t>
      </w:r>
    </w:p>
    <w:p w:rsidR="00A87527" w:rsidRDefault="001A7C67">
      <w:pPr>
        <w:pStyle w:val="afffff7"/>
        <w:ind w:firstLine="420"/>
      </w:pPr>
      <w:r>
        <w:t>[9]  WU C, ZHANG H, LIN Y, et al. Construction and application of the core competence course training system for infectious disease specialist nurses [J]. BMC Med Educ, 2024, 24(1): 410.</w:t>
      </w:r>
    </w:p>
    <w:p w:rsidR="00A87527" w:rsidRDefault="001A7C67">
      <w:pPr>
        <w:pStyle w:val="afffff7"/>
        <w:ind w:firstLineChars="0" w:firstLine="0"/>
        <w:jc w:val="center"/>
      </w:pPr>
      <w:bookmarkStart w:id="113" w:name="BookMark8"/>
      <w:bookmarkEnd w:id="105"/>
      <w:bookmarkEnd w:id="109"/>
      <w:bookmarkEnd w:id="110"/>
      <w:r>
        <w:rPr>
          <w:noProof/>
        </w:rPr>
        <w:drawing>
          <wp:inline distT="0" distB="0" distL="0" distR="0" wp14:anchorId="3F7051D5" wp14:editId="53003C1C">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3"/>
    </w:p>
    <w:sectPr w:rsidR="00A87527" w:rsidSect="006E7A8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065" w:rsidRDefault="00284065">
      <w:pPr>
        <w:spacing w:line="240" w:lineRule="auto"/>
      </w:pPr>
      <w:r>
        <w:separator/>
      </w:r>
    </w:p>
  </w:endnote>
  <w:endnote w:type="continuationSeparator" w:id="0">
    <w:p w:rsidR="00284065" w:rsidRDefault="002840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3"/>
    </w:pPr>
    <w:r>
      <w:fldChar w:fldCharType="begin"/>
    </w:r>
    <w:r>
      <w:instrText xml:space="preserve"> PAGE   \* MERGEFORMAT \* MERGEFORMAT </w:instrText>
    </w:r>
    <w:r>
      <w:fldChar w:fldCharType="separate"/>
    </w:r>
    <w:r w:rsidR="001E4919">
      <w:rPr>
        <w:noProof/>
      </w:rPr>
      <w:t>4</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4"/>
    </w:pPr>
    <w:r>
      <w:fldChar w:fldCharType="begin"/>
    </w:r>
    <w:r>
      <w:instrText>PAGE   \* MERGEFORMAT</w:instrText>
    </w:r>
    <w:r>
      <w:fldChar w:fldCharType="separate"/>
    </w:r>
    <w:r w:rsidR="001E4919" w:rsidRPr="001E4919">
      <w:rPr>
        <w:noProof/>
        <w:lang w:val="zh-CN"/>
      </w:rPr>
      <w:t>3</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A87527">
    <w:pPr>
      <w:pStyle w:val="afff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A87527">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3"/>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4"/>
    </w:pPr>
    <w:r>
      <w:fldChar w:fldCharType="begin"/>
    </w:r>
    <w:r>
      <w:instrText>PAGE   \* MERGEFORMAT</w:instrText>
    </w:r>
    <w:r>
      <w:fldChar w:fldCharType="separate"/>
    </w:r>
    <w:r w:rsidR="001E4919" w:rsidRPr="001E4919">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3"/>
    </w:pPr>
    <w:r>
      <w:fldChar w:fldCharType="begin"/>
    </w:r>
    <w:r>
      <w:instrText xml:space="preserve"> PAGE   \* MERGEFORMAT \* MERGEFORMAT </w:instrText>
    </w:r>
    <w:r>
      <w:fldChar w:fldCharType="separate"/>
    </w:r>
    <w:r w:rsidR="001E4919">
      <w:rPr>
        <w:noProof/>
      </w:rPr>
      <w:t>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4"/>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3"/>
    </w:pPr>
    <w:r>
      <w:fldChar w:fldCharType="begin"/>
    </w:r>
    <w:r>
      <w:instrText xml:space="preserve"> PAGE   \* MERGEFORMAT \* MERGEFORMAT </w:instrText>
    </w:r>
    <w:r>
      <w:fldChar w:fldCharType="separate"/>
    </w:r>
    <w:r w:rsidR="001E4919">
      <w:rPr>
        <w:noProof/>
      </w:rPr>
      <w:t>2</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4"/>
    </w:pPr>
    <w:r>
      <w:fldChar w:fldCharType="begin"/>
    </w:r>
    <w:r>
      <w:instrText>PAGE   \* MERGEFORMAT</w:instrText>
    </w:r>
    <w:r>
      <w:fldChar w:fldCharType="separate"/>
    </w:r>
    <w:r w:rsidR="001E4919" w:rsidRPr="001E4919">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065" w:rsidRDefault="00284065">
      <w:pPr>
        <w:spacing w:line="240" w:lineRule="auto"/>
      </w:pPr>
      <w:r>
        <w:separator/>
      </w:r>
    </w:p>
  </w:footnote>
  <w:footnote w:type="continuationSeparator" w:id="0">
    <w:p w:rsidR="00284065" w:rsidRDefault="002840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A87527">
    <w:pPr>
      <w:pStyle w:val="affff1"/>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d"/>
    </w:pPr>
    <w:r>
      <w:fldChar w:fldCharType="begin"/>
    </w:r>
    <w:r>
      <w:instrText xml:space="preserve"> STYLEREF  标准文件_文件编号 \* MERGEFORMAT </w:instrText>
    </w:r>
    <w:r>
      <w:fldChar w:fldCharType="separate"/>
    </w:r>
    <w:r w:rsidR="001E4919">
      <w:rPr>
        <w:noProof/>
      </w:rPr>
      <w:t>T/GXAS XXXX</w:t>
    </w:r>
    <w:r w:rsidR="001E4919">
      <w:rPr>
        <w:noProof/>
      </w:rPr>
      <w:t>—</w:t>
    </w:r>
    <w:r w:rsidR="001E4919">
      <w:rPr>
        <w:noProof/>
      </w:rPr>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c"/>
    </w:pPr>
    <w:r>
      <w:fldChar w:fldCharType="begin"/>
    </w:r>
    <w:r>
      <w:instrText xml:space="preserve"> STYLEREF  标准文件_文件编号  \* MERGEFORMAT </w:instrText>
    </w:r>
    <w:r>
      <w:fldChar w:fldCharType="separate"/>
    </w:r>
    <w:r w:rsidR="001E4919">
      <w:rPr>
        <w:noProof/>
      </w:rPr>
      <w:t>T/GXAS XXXX</w:t>
    </w:r>
    <w:r w:rsidR="001E4919">
      <w:rPr>
        <w:noProof/>
      </w:rPr>
      <w:t>—</w:t>
    </w:r>
    <w:r w:rsidR="001E4919">
      <w:rPr>
        <w:noProof/>
      </w:rPr>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A87527">
    <w:pPr>
      <w:pStyle w:val="affff1"/>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d"/>
    </w:pPr>
    <w:r>
      <w:fldChar w:fldCharType="begin"/>
    </w:r>
    <w:r>
      <w:instrText xml:space="preserve"> STYLEREF  标准文件_文件编号 \* MERGEFORMAT </w:instrText>
    </w:r>
    <w:r>
      <w:fldChar w:fldCharType="separate"/>
    </w:r>
    <w:r w:rsidR="001E4919">
      <w:rPr>
        <w:noProof/>
      </w:rPr>
      <w:t>T/GXAS XXXX</w:t>
    </w:r>
    <w:r w:rsidR="001E4919">
      <w:rPr>
        <w:noProof/>
      </w:rPr>
      <w:t>—</w:t>
    </w:r>
    <w:r w:rsidR="001E4919">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c"/>
    </w:pPr>
    <w:r>
      <w:fldChar w:fldCharType="begin"/>
    </w:r>
    <w:r>
      <w:instrText xml:space="preserve"> STYLEREF  标准文件_文件编号  \* MERGEFORMAT </w:instrText>
    </w:r>
    <w:r>
      <w:fldChar w:fldCharType="separate"/>
    </w:r>
    <w:r w:rsidR="001E4919">
      <w:rPr>
        <w:noProof/>
      </w:rPr>
      <w:t>T/GXAS XXXX</w:t>
    </w:r>
    <w:r w:rsidR="001E4919">
      <w:rPr>
        <w:noProof/>
      </w:rPr>
      <w:t>—</w:t>
    </w:r>
    <w:r w:rsidR="001E4919">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d"/>
    </w:pPr>
    <w:r>
      <w:fldChar w:fldCharType="begin"/>
    </w:r>
    <w:r>
      <w:instrText xml:space="preserve"> STYLEREF  标准文件_文件编号 \* MERGEFORMAT </w:instrText>
    </w:r>
    <w:r>
      <w:fldChar w:fldCharType="separate"/>
    </w:r>
    <w:r w:rsidR="001E4919">
      <w:rPr>
        <w:noProof/>
      </w:rPr>
      <w:t>T/GXAS XXXX</w:t>
    </w:r>
    <w:r w:rsidR="001E4919">
      <w:rPr>
        <w:noProof/>
      </w:rPr>
      <w:t>—</w:t>
    </w:r>
    <w:r w:rsidR="001E4919">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c"/>
    </w:pPr>
    <w:r>
      <w:fldChar w:fldCharType="begin"/>
    </w:r>
    <w:r>
      <w:instrText xml:space="preserve"> STYLEREF  标准文件_文件编号  \* MERGEFORMAT </w:instrText>
    </w:r>
    <w:r>
      <w:fldChar w:fldCharType="separate"/>
    </w:r>
    <w:r w:rsidR="001E4919">
      <w:rPr>
        <w:noProof/>
      </w:rPr>
      <w:t>T/GXAS XXXX</w:t>
    </w:r>
    <w:r w:rsidR="001E4919">
      <w:rPr>
        <w:noProof/>
      </w:rPr>
      <w:t>—</w:t>
    </w:r>
    <w:r w:rsidR="001E4919">
      <w:rPr>
        <w:noProof/>
      </w:rP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d"/>
    </w:pPr>
    <w:r>
      <w:fldChar w:fldCharType="begin"/>
    </w:r>
    <w:r>
      <w:instrText xml:space="preserve"> STYLEREF  标准文件_文件编号 \* MERGEFORMAT </w:instrText>
    </w:r>
    <w:r>
      <w:fldChar w:fldCharType="separate"/>
    </w:r>
    <w:r w:rsidR="001E4919">
      <w:rPr>
        <w:noProof/>
      </w:rPr>
      <w:t>T/GXAS XXXX</w:t>
    </w:r>
    <w:r w:rsidR="001E4919">
      <w:rPr>
        <w:noProof/>
      </w:rPr>
      <w:t>—</w:t>
    </w:r>
    <w:r w:rsidR="001E4919">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527" w:rsidRDefault="001A7C67">
    <w:pPr>
      <w:pStyle w:val="afffffc"/>
    </w:pPr>
    <w:r>
      <w:fldChar w:fldCharType="begin"/>
    </w:r>
    <w:r>
      <w:instrText xml:space="preserve"> STYLEREF  标准文件_文件编号  \* MERGEFORMAT </w:instrText>
    </w:r>
    <w:r>
      <w:fldChar w:fldCharType="separate"/>
    </w:r>
    <w:r w:rsidR="001E4919">
      <w:rPr>
        <w:noProof/>
      </w:rPr>
      <w:t>T/GXAS XXXX</w:t>
    </w:r>
    <w:r w:rsidR="001E4919">
      <w:rPr>
        <w:noProof/>
      </w:rPr>
      <w:t>—</w:t>
    </w:r>
    <w:r w:rsidR="001E4919">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0E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26F2"/>
    <w:rsid w:val="000331D3"/>
    <w:rsid w:val="000346A5"/>
    <w:rsid w:val="000359C3"/>
    <w:rsid w:val="00035A7D"/>
    <w:rsid w:val="000365ED"/>
    <w:rsid w:val="000404A3"/>
    <w:rsid w:val="0004099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2A97"/>
    <w:rsid w:val="00073C8C"/>
    <w:rsid w:val="00077B64"/>
    <w:rsid w:val="00080A1C"/>
    <w:rsid w:val="00080FE5"/>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9F2"/>
    <w:rsid w:val="000E4C9E"/>
    <w:rsid w:val="000E6FD7"/>
    <w:rsid w:val="000E7144"/>
    <w:rsid w:val="000F06E1"/>
    <w:rsid w:val="000F0E3C"/>
    <w:rsid w:val="000F19D5"/>
    <w:rsid w:val="000F4050"/>
    <w:rsid w:val="000F4AEA"/>
    <w:rsid w:val="000F67E9"/>
    <w:rsid w:val="00104926"/>
    <w:rsid w:val="001053C4"/>
    <w:rsid w:val="00113B1E"/>
    <w:rsid w:val="0011711C"/>
    <w:rsid w:val="00124E4F"/>
    <w:rsid w:val="001260B7"/>
    <w:rsid w:val="001265CB"/>
    <w:rsid w:val="001321C6"/>
    <w:rsid w:val="001325C4"/>
    <w:rsid w:val="00133010"/>
    <w:rsid w:val="001338EE"/>
    <w:rsid w:val="00133AAE"/>
    <w:rsid w:val="00135323"/>
    <w:rsid w:val="001356C4"/>
    <w:rsid w:val="00137565"/>
    <w:rsid w:val="00140387"/>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AA8"/>
    <w:rsid w:val="00187A0B"/>
    <w:rsid w:val="00190087"/>
    <w:rsid w:val="001913C4"/>
    <w:rsid w:val="0019348F"/>
    <w:rsid w:val="00193A07"/>
    <w:rsid w:val="00194C95"/>
    <w:rsid w:val="00195C34"/>
    <w:rsid w:val="00196EF5"/>
    <w:rsid w:val="001A0F31"/>
    <w:rsid w:val="001A1A53"/>
    <w:rsid w:val="001A234A"/>
    <w:rsid w:val="001A4CF3"/>
    <w:rsid w:val="001A6696"/>
    <w:rsid w:val="001A7C67"/>
    <w:rsid w:val="001B06E8"/>
    <w:rsid w:val="001B36F3"/>
    <w:rsid w:val="001B71D0"/>
    <w:rsid w:val="001B71EE"/>
    <w:rsid w:val="001C04A8"/>
    <w:rsid w:val="001C213B"/>
    <w:rsid w:val="001C2C03"/>
    <w:rsid w:val="001C42F7"/>
    <w:rsid w:val="001C49E5"/>
    <w:rsid w:val="001C680C"/>
    <w:rsid w:val="001C6E9B"/>
    <w:rsid w:val="001C7FEA"/>
    <w:rsid w:val="001D0499"/>
    <w:rsid w:val="001D0BBE"/>
    <w:rsid w:val="001D0ED4"/>
    <w:rsid w:val="001D212F"/>
    <w:rsid w:val="001D29D7"/>
    <w:rsid w:val="001D2DE7"/>
    <w:rsid w:val="001D411C"/>
    <w:rsid w:val="001E1B6A"/>
    <w:rsid w:val="001E2484"/>
    <w:rsid w:val="001E3CC4"/>
    <w:rsid w:val="001E4882"/>
    <w:rsid w:val="001E4919"/>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4B9E"/>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348"/>
    <w:rsid w:val="00263D25"/>
    <w:rsid w:val="002643C3"/>
    <w:rsid w:val="00264A0C"/>
    <w:rsid w:val="00266EEB"/>
    <w:rsid w:val="00267EF4"/>
    <w:rsid w:val="00270CB8"/>
    <w:rsid w:val="00272B08"/>
    <w:rsid w:val="00273D07"/>
    <w:rsid w:val="00275485"/>
    <w:rsid w:val="00281BB8"/>
    <w:rsid w:val="00281E9E"/>
    <w:rsid w:val="00282405"/>
    <w:rsid w:val="0028406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240"/>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E6E30"/>
    <w:rsid w:val="002F30E0"/>
    <w:rsid w:val="002F35E4"/>
    <w:rsid w:val="002F3730"/>
    <w:rsid w:val="002F38E1"/>
    <w:rsid w:val="002F7AF6"/>
    <w:rsid w:val="00300E63"/>
    <w:rsid w:val="00302F5F"/>
    <w:rsid w:val="0030441D"/>
    <w:rsid w:val="00306063"/>
    <w:rsid w:val="00313B85"/>
    <w:rsid w:val="0031618D"/>
    <w:rsid w:val="00317988"/>
    <w:rsid w:val="003221B4"/>
    <w:rsid w:val="0032258D"/>
    <w:rsid w:val="00322E62"/>
    <w:rsid w:val="00324D13"/>
    <w:rsid w:val="00324EDD"/>
    <w:rsid w:val="00326B1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79AA"/>
    <w:rsid w:val="003B09AD"/>
    <w:rsid w:val="003B1F18"/>
    <w:rsid w:val="003B5BF0"/>
    <w:rsid w:val="003B60BF"/>
    <w:rsid w:val="003B6BE3"/>
    <w:rsid w:val="003C010C"/>
    <w:rsid w:val="003C0A6C"/>
    <w:rsid w:val="003C14F8"/>
    <w:rsid w:val="003C4F9A"/>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17E2"/>
    <w:rsid w:val="00432DAA"/>
    <w:rsid w:val="00434305"/>
    <w:rsid w:val="00435DF7"/>
    <w:rsid w:val="0043741A"/>
    <w:rsid w:val="0044083F"/>
    <w:rsid w:val="00441AE7"/>
    <w:rsid w:val="00445574"/>
    <w:rsid w:val="004467FB"/>
    <w:rsid w:val="00452D6B"/>
    <w:rsid w:val="00454484"/>
    <w:rsid w:val="0045517B"/>
    <w:rsid w:val="00455FD8"/>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144"/>
    <w:rsid w:val="00516B0B"/>
    <w:rsid w:val="005220EC"/>
    <w:rsid w:val="005226B9"/>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B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3BB"/>
    <w:rsid w:val="005A0966"/>
    <w:rsid w:val="005A11B7"/>
    <w:rsid w:val="005A260B"/>
    <w:rsid w:val="005A3204"/>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2DD5"/>
    <w:rsid w:val="005D4171"/>
    <w:rsid w:val="005D6A95"/>
    <w:rsid w:val="005D6B2C"/>
    <w:rsid w:val="005D6D9C"/>
    <w:rsid w:val="005E2335"/>
    <w:rsid w:val="005E34CA"/>
    <w:rsid w:val="005E3C18"/>
    <w:rsid w:val="005E4250"/>
    <w:rsid w:val="005E6812"/>
    <w:rsid w:val="005E7881"/>
    <w:rsid w:val="005E78E0"/>
    <w:rsid w:val="005F0D9C"/>
    <w:rsid w:val="005F21A1"/>
    <w:rsid w:val="005F284E"/>
    <w:rsid w:val="006015CE"/>
    <w:rsid w:val="00604784"/>
    <w:rsid w:val="00606419"/>
    <w:rsid w:val="00607D29"/>
    <w:rsid w:val="00612952"/>
    <w:rsid w:val="00614CC1"/>
    <w:rsid w:val="00615A9D"/>
    <w:rsid w:val="00617387"/>
    <w:rsid w:val="006179F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7A88"/>
    <w:rsid w:val="006F03A8"/>
    <w:rsid w:val="006F2ACA"/>
    <w:rsid w:val="006F2ADC"/>
    <w:rsid w:val="006F2BFE"/>
    <w:rsid w:val="006F31E9"/>
    <w:rsid w:val="006F6284"/>
    <w:rsid w:val="007002C5"/>
    <w:rsid w:val="00704387"/>
    <w:rsid w:val="00707253"/>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CE5"/>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26F"/>
    <w:rsid w:val="00774DA4"/>
    <w:rsid w:val="00776599"/>
    <w:rsid w:val="0078114B"/>
    <w:rsid w:val="00781DD2"/>
    <w:rsid w:val="00783ECF"/>
    <w:rsid w:val="0078413A"/>
    <w:rsid w:val="007959E8"/>
    <w:rsid w:val="00795E9C"/>
    <w:rsid w:val="007A0521"/>
    <w:rsid w:val="007A2E12"/>
    <w:rsid w:val="007A3475"/>
    <w:rsid w:val="007A35AB"/>
    <w:rsid w:val="007A41C8"/>
    <w:rsid w:val="007A4309"/>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186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70E9"/>
    <w:rsid w:val="0085173A"/>
    <w:rsid w:val="008603CE"/>
    <w:rsid w:val="008620FC"/>
    <w:rsid w:val="008627A5"/>
    <w:rsid w:val="00863E05"/>
    <w:rsid w:val="00865ACA"/>
    <w:rsid w:val="00865D28"/>
    <w:rsid w:val="00865F85"/>
    <w:rsid w:val="00867C10"/>
    <w:rsid w:val="00870439"/>
    <w:rsid w:val="00870DA1"/>
    <w:rsid w:val="0087192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0B9"/>
    <w:rsid w:val="00902722"/>
    <w:rsid w:val="009027BC"/>
    <w:rsid w:val="009062E6"/>
    <w:rsid w:val="0090687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04FE"/>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20FE"/>
    <w:rsid w:val="0098364B"/>
    <w:rsid w:val="009908A3"/>
    <w:rsid w:val="009911AF"/>
    <w:rsid w:val="00991875"/>
    <w:rsid w:val="00991F92"/>
    <w:rsid w:val="00992985"/>
    <w:rsid w:val="00993889"/>
    <w:rsid w:val="0099551B"/>
    <w:rsid w:val="00995E6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2BEB"/>
    <w:rsid w:val="009C3152"/>
    <w:rsid w:val="009C3257"/>
    <w:rsid w:val="009C4CFA"/>
    <w:rsid w:val="009C5070"/>
    <w:rsid w:val="009C50E6"/>
    <w:rsid w:val="009C5EE5"/>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289"/>
    <w:rsid w:val="00A06A6B"/>
    <w:rsid w:val="00A07E47"/>
    <w:rsid w:val="00A129D0"/>
    <w:rsid w:val="00A12C33"/>
    <w:rsid w:val="00A138BA"/>
    <w:rsid w:val="00A14C8E"/>
    <w:rsid w:val="00A153D9"/>
    <w:rsid w:val="00A15F09"/>
    <w:rsid w:val="00A169B6"/>
    <w:rsid w:val="00A2271D"/>
    <w:rsid w:val="00A237D5"/>
    <w:rsid w:val="00A249CE"/>
    <w:rsid w:val="00A30EFC"/>
    <w:rsid w:val="00A31984"/>
    <w:rsid w:val="00A32D73"/>
    <w:rsid w:val="00A3367B"/>
    <w:rsid w:val="00A33C67"/>
    <w:rsid w:val="00A34859"/>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2C2"/>
    <w:rsid w:val="00A77CCB"/>
    <w:rsid w:val="00A83D8D"/>
    <w:rsid w:val="00A8446B"/>
    <w:rsid w:val="00A8473F"/>
    <w:rsid w:val="00A862D6"/>
    <w:rsid w:val="00A8715E"/>
    <w:rsid w:val="00A87527"/>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0D7C"/>
    <w:rsid w:val="00AC27A6"/>
    <w:rsid w:val="00AC30F7"/>
    <w:rsid w:val="00AC3A5A"/>
    <w:rsid w:val="00AC4D95"/>
    <w:rsid w:val="00AC5DF4"/>
    <w:rsid w:val="00AD0AEF"/>
    <w:rsid w:val="00AD11B7"/>
    <w:rsid w:val="00AD1A94"/>
    <w:rsid w:val="00AD1C05"/>
    <w:rsid w:val="00AD2265"/>
    <w:rsid w:val="00AD4126"/>
    <w:rsid w:val="00AD421C"/>
    <w:rsid w:val="00AD44FA"/>
    <w:rsid w:val="00AE070A"/>
    <w:rsid w:val="00AE101C"/>
    <w:rsid w:val="00AE2068"/>
    <w:rsid w:val="00AE2A69"/>
    <w:rsid w:val="00AE37E5"/>
    <w:rsid w:val="00AE5EB4"/>
    <w:rsid w:val="00AE75B8"/>
    <w:rsid w:val="00AF0C18"/>
    <w:rsid w:val="00AF47C5"/>
    <w:rsid w:val="00AF5398"/>
    <w:rsid w:val="00B049AF"/>
    <w:rsid w:val="00B07242"/>
    <w:rsid w:val="00B0743E"/>
    <w:rsid w:val="00B074FD"/>
    <w:rsid w:val="00B10534"/>
    <w:rsid w:val="00B113DB"/>
    <w:rsid w:val="00B11D8A"/>
    <w:rsid w:val="00B12981"/>
    <w:rsid w:val="00B147DD"/>
    <w:rsid w:val="00B156FD"/>
    <w:rsid w:val="00B16DBB"/>
    <w:rsid w:val="00B21F61"/>
    <w:rsid w:val="00B261F1"/>
    <w:rsid w:val="00B265BC"/>
    <w:rsid w:val="00B31FB1"/>
    <w:rsid w:val="00B33952"/>
    <w:rsid w:val="00B33C5E"/>
    <w:rsid w:val="00B342F4"/>
    <w:rsid w:val="00B34369"/>
    <w:rsid w:val="00B34DC2"/>
    <w:rsid w:val="00B378E5"/>
    <w:rsid w:val="00B429CD"/>
    <w:rsid w:val="00B4346D"/>
    <w:rsid w:val="00B440F4"/>
    <w:rsid w:val="00B447A5"/>
    <w:rsid w:val="00B4654C"/>
    <w:rsid w:val="00B47293"/>
    <w:rsid w:val="00B50E50"/>
    <w:rsid w:val="00B52120"/>
    <w:rsid w:val="00B54ABC"/>
    <w:rsid w:val="00B56FBE"/>
    <w:rsid w:val="00B60ACF"/>
    <w:rsid w:val="00B62B09"/>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B52"/>
    <w:rsid w:val="00BB5F8F"/>
    <w:rsid w:val="00BB657A"/>
    <w:rsid w:val="00BC1A4E"/>
    <w:rsid w:val="00BC5DC7"/>
    <w:rsid w:val="00BC6B8B"/>
    <w:rsid w:val="00BC73D8"/>
    <w:rsid w:val="00BD4082"/>
    <w:rsid w:val="00BD52D7"/>
    <w:rsid w:val="00BD5AD2"/>
    <w:rsid w:val="00BD698C"/>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32D"/>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37D9"/>
    <w:rsid w:val="00C55232"/>
    <w:rsid w:val="00C553A4"/>
    <w:rsid w:val="00C55A06"/>
    <w:rsid w:val="00C55D03"/>
    <w:rsid w:val="00C601BC"/>
    <w:rsid w:val="00C6329F"/>
    <w:rsid w:val="00C63340"/>
    <w:rsid w:val="00C643F9"/>
    <w:rsid w:val="00C64E95"/>
    <w:rsid w:val="00C702B8"/>
    <w:rsid w:val="00C71372"/>
    <w:rsid w:val="00C72410"/>
    <w:rsid w:val="00C7287F"/>
    <w:rsid w:val="00C751A3"/>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33F4"/>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C06"/>
    <w:rsid w:val="00D10F50"/>
    <w:rsid w:val="00D11272"/>
    <w:rsid w:val="00D126F5"/>
    <w:rsid w:val="00D1489E"/>
    <w:rsid w:val="00D20737"/>
    <w:rsid w:val="00D21E81"/>
    <w:rsid w:val="00D223DE"/>
    <w:rsid w:val="00D25E37"/>
    <w:rsid w:val="00D2661A"/>
    <w:rsid w:val="00D27582"/>
    <w:rsid w:val="00D27E58"/>
    <w:rsid w:val="00D27EC4"/>
    <w:rsid w:val="00D32719"/>
    <w:rsid w:val="00D33333"/>
    <w:rsid w:val="00D352A2"/>
    <w:rsid w:val="00D4162B"/>
    <w:rsid w:val="00D4514F"/>
    <w:rsid w:val="00D451E2"/>
    <w:rsid w:val="00D45E89"/>
    <w:rsid w:val="00D45E8D"/>
    <w:rsid w:val="00D466AE"/>
    <w:rsid w:val="00D4734F"/>
    <w:rsid w:val="00D51BF3"/>
    <w:rsid w:val="00D573CF"/>
    <w:rsid w:val="00D66846"/>
    <w:rsid w:val="00D675FB"/>
    <w:rsid w:val="00D71F25"/>
    <w:rsid w:val="00D72A9C"/>
    <w:rsid w:val="00D733E6"/>
    <w:rsid w:val="00D77031"/>
    <w:rsid w:val="00D84941"/>
    <w:rsid w:val="00D84FA1"/>
    <w:rsid w:val="00D851F0"/>
    <w:rsid w:val="00D86DB7"/>
    <w:rsid w:val="00D87BF5"/>
    <w:rsid w:val="00D90721"/>
    <w:rsid w:val="00D926D0"/>
    <w:rsid w:val="00D93030"/>
    <w:rsid w:val="00D950E1"/>
    <w:rsid w:val="00D952A6"/>
    <w:rsid w:val="00D97F99"/>
    <w:rsid w:val="00DA0D71"/>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7867"/>
    <w:rsid w:val="00E202EF"/>
    <w:rsid w:val="00E210B5"/>
    <w:rsid w:val="00E2471B"/>
    <w:rsid w:val="00E2552F"/>
    <w:rsid w:val="00E3137A"/>
    <w:rsid w:val="00E32CCF"/>
    <w:rsid w:val="00E34A98"/>
    <w:rsid w:val="00E35D1E"/>
    <w:rsid w:val="00E364F9"/>
    <w:rsid w:val="00E365FA"/>
    <w:rsid w:val="00E36789"/>
    <w:rsid w:val="00E37E05"/>
    <w:rsid w:val="00E40FC7"/>
    <w:rsid w:val="00E44A83"/>
    <w:rsid w:val="00E502C1"/>
    <w:rsid w:val="00E502DD"/>
    <w:rsid w:val="00E50D3A"/>
    <w:rsid w:val="00E51387"/>
    <w:rsid w:val="00E51E68"/>
    <w:rsid w:val="00E5208F"/>
    <w:rsid w:val="00E52EFD"/>
    <w:rsid w:val="00E5408A"/>
    <w:rsid w:val="00E56800"/>
    <w:rsid w:val="00E60C63"/>
    <w:rsid w:val="00E62FF9"/>
    <w:rsid w:val="00E635D6"/>
    <w:rsid w:val="00E639BC"/>
    <w:rsid w:val="00E664CC"/>
    <w:rsid w:val="00E70388"/>
    <w:rsid w:val="00E70F92"/>
    <w:rsid w:val="00E74313"/>
    <w:rsid w:val="00E74C54"/>
    <w:rsid w:val="00E77A03"/>
    <w:rsid w:val="00E80CC1"/>
    <w:rsid w:val="00E822E8"/>
    <w:rsid w:val="00E82554"/>
    <w:rsid w:val="00E82606"/>
    <w:rsid w:val="00E831C1"/>
    <w:rsid w:val="00E846C8"/>
    <w:rsid w:val="00E84957"/>
    <w:rsid w:val="00E84A55"/>
    <w:rsid w:val="00E85BFF"/>
    <w:rsid w:val="00E90391"/>
    <w:rsid w:val="00E906C2"/>
    <w:rsid w:val="00E9311F"/>
    <w:rsid w:val="00E934D1"/>
    <w:rsid w:val="00E94AF0"/>
    <w:rsid w:val="00E95011"/>
    <w:rsid w:val="00E95D13"/>
    <w:rsid w:val="00E95DD3"/>
    <w:rsid w:val="00E969D5"/>
    <w:rsid w:val="00E96C90"/>
    <w:rsid w:val="00EA20D9"/>
    <w:rsid w:val="00EA58D1"/>
    <w:rsid w:val="00EA6120"/>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3605"/>
    <w:rsid w:val="00EE613F"/>
    <w:rsid w:val="00EE7295"/>
    <w:rsid w:val="00EE7869"/>
    <w:rsid w:val="00EF054A"/>
    <w:rsid w:val="00EF3235"/>
    <w:rsid w:val="00EF7E72"/>
    <w:rsid w:val="00F06D37"/>
    <w:rsid w:val="00F07A73"/>
    <w:rsid w:val="00F07B9D"/>
    <w:rsid w:val="00F11586"/>
    <w:rsid w:val="00F11826"/>
    <w:rsid w:val="00F1183B"/>
    <w:rsid w:val="00F11C9F"/>
    <w:rsid w:val="00F12263"/>
    <w:rsid w:val="00F1409D"/>
    <w:rsid w:val="00F14214"/>
    <w:rsid w:val="00F157A9"/>
    <w:rsid w:val="00F16F00"/>
    <w:rsid w:val="00F25BB6"/>
    <w:rsid w:val="00F26B7E"/>
    <w:rsid w:val="00F27A3B"/>
    <w:rsid w:val="00F32780"/>
    <w:rsid w:val="00F33817"/>
    <w:rsid w:val="00F37F53"/>
    <w:rsid w:val="00F40342"/>
    <w:rsid w:val="00F418FF"/>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BE2"/>
    <w:rsid w:val="00F833BA"/>
    <w:rsid w:val="00F84FD0"/>
    <w:rsid w:val="00F859A8"/>
    <w:rsid w:val="00F86D87"/>
    <w:rsid w:val="00F9108B"/>
    <w:rsid w:val="00F91349"/>
    <w:rsid w:val="00F93A8A"/>
    <w:rsid w:val="00F95248"/>
    <w:rsid w:val="00F956A9"/>
    <w:rsid w:val="00F963ED"/>
    <w:rsid w:val="00F966CF"/>
    <w:rsid w:val="00F968B0"/>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5AAF"/>
    <w:rsid w:val="00FE7E79"/>
    <w:rsid w:val="00FF3E7D"/>
    <w:rsid w:val="00FF5B99"/>
    <w:rsid w:val="00FF730C"/>
    <w:rsid w:val="00FF73F4"/>
    <w:rsid w:val="00FF7CE4"/>
    <w:rsid w:val="00FF7E39"/>
    <w:rsid w:val="044C5AE4"/>
    <w:rsid w:val="048A783C"/>
    <w:rsid w:val="14210209"/>
    <w:rsid w:val="15086816"/>
    <w:rsid w:val="15B21455"/>
    <w:rsid w:val="17B86DBF"/>
    <w:rsid w:val="28E13A30"/>
    <w:rsid w:val="2E502A34"/>
    <w:rsid w:val="33B14128"/>
    <w:rsid w:val="40690276"/>
    <w:rsid w:val="4BF671B9"/>
    <w:rsid w:val="548E55F0"/>
    <w:rsid w:val="683134FF"/>
    <w:rsid w:val="69F25D18"/>
    <w:rsid w:val="721E3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0AA3AEB"/>
  <w15:docId w15:val="{ED1EE9AF-7054-415A-BDED-34E40EE55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uiPriority w:val="99"/>
    <w:semiHidden/>
    <w:unhideWhenUsed/>
    <w:qFormat/>
    <w:pPr>
      <w:jc w:val="left"/>
    </w:pPr>
  </w:style>
  <w:style w:type="paragraph" w:styleId="afffb">
    <w:name w:val="Body Text"/>
    <w:basedOn w:val="afff5"/>
    <w:link w:val="afffc"/>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d">
    <w:name w:val="Balloon Text"/>
    <w:basedOn w:val="afff5"/>
    <w:link w:val="afffe"/>
    <w:uiPriority w:val="99"/>
    <w:semiHidden/>
    <w:unhideWhenUsed/>
    <w:qFormat/>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5">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annotation reference"/>
    <w:basedOn w:val="afff6"/>
    <w:uiPriority w:val="99"/>
    <w:semiHidden/>
    <w:unhideWhenUsed/>
    <w:qFormat/>
    <w:rPr>
      <w:sz w:val="21"/>
      <w:szCs w:val="21"/>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2">
    <w:name w:val="页眉 字符"/>
    <w:link w:val="affff1"/>
    <w:uiPriority w:val="99"/>
    <w:qFormat/>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4">
    <w:name w:val="脚注文本 字符"/>
    <w:link w:val="affff3"/>
    <w:semiHidden/>
    <w:qFormat/>
    <w:rPr>
      <w:rFonts w:ascii="宋体"/>
      <w:kern w:val="2"/>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before="50" w:afterLines="50" w:after="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before="50" w:afterLines="50" w:after="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before="0" w:afterLines="0" w:after="0"/>
      <w:outlineLvl w:val="9"/>
    </w:pPr>
    <w:rPr>
      <w:rFonts w:ascii="宋体" w:eastAsia="宋体"/>
    </w:rPr>
  </w:style>
  <w:style w:type="paragraph" w:customStyle="1" w:styleId="afffffffff1">
    <w:name w:val="标准文件_五级无标题"/>
    <w:basedOn w:val="afff1"/>
    <w:qFormat/>
    <w:pPr>
      <w:spacing w:beforeLines="0" w:before="0" w:afterLines="0" w:after="0"/>
      <w:outlineLvl w:val="9"/>
    </w:pPr>
    <w:rPr>
      <w:rFonts w:ascii="宋体" w:eastAsia="宋体"/>
    </w:rPr>
  </w:style>
  <w:style w:type="paragraph" w:customStyle="1" w:styleId="afffffffff2">
    <w:name w:val="标准文件_三级无标题"/>
    <w:basedOn w:val="afff"/>
    <w:qFormat/>
    <w:pPr>
      <w:spacing w:beforeLines="0" w:before="0" w:afterLines="0" w:after="0"/>
      <w:outlineLvl w:val="9"/>
    </w:pPr>
    <w:rPr>
      <w:rFonts w:ascii="宋体" w:eastAsia="宋体"/>
    </w:rPr>
  </w:style>
  <w:style w:type="paragraph" w:customStyle="1" w:styleId="afffffffff3">
    <w:name w:val="标准文件_二级无标题"/>
    <w:basedOn w:val="affe"/>
    <w:qFormat/>
    <w:pPr>
      <w:spacing w:beforeLines="0" w:before="0" w:afterLines="0" w:after="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9"/>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551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26D42738034B35BE0F4630E5FDA9C3"/>
        <w:category>
          <w:name w:val="常规"/>
          <w:gallery w:val="placeholder"/>
        </w:category>
        <w:types>
          <w:type w:val="bbPlcHdr"/>
        </w:types>
        <w:behaviors>
          <w:behavior w:val="content"/>
        </w:behaviors>
        <w:guid w:val="{58F77C4A-9894-4D01-B4CE-BD6537A82E93}"/>
      </w:docPartPr>
      <w:docPartBody>
        <w:p w:rsidR="003A56C9" w:rsidRDefault="0067783B">
          <w:pPr>
            <w:pStyle w:val="4226D42738034B35BE0F4630E5FDA9C3"/>
          </w:pPr>
          <w:r>
            <w:rPr>
              <w:rStyle w:val="a3"/>
              <w:rFonts w:hint="eastAsia"/>
            </w:rPr>
            <w:t>单击或点击此处输入文字。</w:t>
          </w:r>
        </w:p>
      </w:docPartBody>
    </w:docPart>
    <w:docPart>
      <w:docPartPr>
        <w:name w:val="899EA2166D2F469DB2E2B9B95CD5BAA1"/>
        <w:category>
          <w:name w:val="常规"/>
          <w:gallery w:val="placeholder"/>
        </w:category>
        <w:types>
          <w:type w:val="bbPlcHdr"/>
        </w:types>
        <w:behaviors>
          <w:behavior w:val="content"/>
        </w:behaviors>
        <w:guid w:val="{71EDD07D-A12A-401C-B9A3-CD802B124630}"/>
      </w:docPartPr>
      <w:docPartBody>
        <w:p w:rsidR="003A56C9" w:rsidRDefault="0067783B">
          <w:pPr>
            <w:pStyle w:val="899EA2166D2F469DB2E2B9B95CD5BAA1"/>
          </w:pPr>
          <w:r>
            <w:rPr>
              <w:rStyle w:val="a3"/>
              <w:rFonts w:hint="eastAsia"/>
            </w:rPr>
            <w:t>选择一项。</w:t>
          </w:r>
        </w:p>
      </w:docPartBody>
    </w:docPart>
    <w:docPart>
      <w:docPartPr>
        <w:name w:val="4A1D5856692D479791BB18BB7E22DCDD"/>
        <w:category>
          <w:name w:val="常规"/>
          <w:gallery w:val="placeholder"/>
        </w:category>
        <w:types>
          <w:type w:val="bbPlcHdr"/>
        </w:types>
        <w:behaviors>
          <w:behavior w:val="content"/>
        </w:behaviors>
        <w:guid w:val="{1A73CC20-AD02-4C4D-A9D3-9C938F2ADED9}"/>
      </w:docPartPr>
      <w:docPartBody>
        <w:p w:rsidR="003A56C9" w:rsidRDefault="0067783B">
          <w:pPr>
            <w:pStyle w:val="4A1D5856692D479791BB18BB7E22DCD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00"/>
    <w:family w:val="auto"/>
    <w:pitch w:val="default"/>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B37"/>
    <w:rsid w:val="000271D0"/>
    <w:rsid w:val="00037628"/>
    <w:rsid w:val="00174946"/>
    <w:rsid w:val="001B6700"/>
    <w:rsid w:val="002A558E"/>
    <w:rsid w:val="003A56C9"/>
    <w:rsid w:val="004D587C"/>
    <w:rsid w:val="00581733"/>
    <w:rsid w:val="006403D9"/>
    <w:rsid w:val="0067783B"/>
    <w:rsid w:val="00687EA8"/>
    <w:rsid w:val="008B4B00"/>
    <w:rsid w:val="008D0B37"/>
    <w:rsid w:val="0090272F"/>
    <w:rsid w:val="009363BE"/>
    <w:rsid w:val="009E561E"/>
    <w:rsid w:val="00B1144F"/>
    <w:rsid w:val="00CE7660"/>
    <w:rsid w:val="00D77C77"/>
    <w:rsid w:val="00E42EF6"/>
    <w:rsid w:val="00E74912"/>
    <w:rsid w:val="00EA2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226D42738034B35BE0F4630E5FDA9C3">
    <w:name w:val="4226D42738034B35BE0F4630E5FDA9C3"/>
    <w:qFormat/>
    <w:pPr>
      <w:widowControl w:val="0"/>
      <w:jc w:val="both"/>
    </w:pPr>
    <w:rPr>
      <w:kern w:val="2"/>
      <w:sz w:val="21"/>
      <w:szCs w:val="22"/>
    </w:rPr>
  </w:style>
  <w:style w:type="paragraph" w:customStyle="1" w:styleId="899EA2166D2F469DB2E2B9B95CD5BAA1">
    <w:name w:val="899EA2166D2F469DB2E2B9B95CD5BAA1"/>
    <w:qFormat/>
    <w:pPr>
      <w:widowControl w:val="0"/>
      <w:jc w:val="both"/>
    </w:pPr>
    <w:rPr>
      <w:kern w:val="2"/>
      <w:sz w:val="21"/>
      <w:szCs w:val="22"/>
    </w:rPr>
  </w:style>
  <w:style w:type="paragraph" w:customStyle="1" w:styleId="4A1D5856692D479791BB18BB7E22DCDD">
    <w:name w:val="4A1D5856692D479791BB18BB7E22DCDD"/>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CBC733-D856-458C-91EE-FC0AD42DA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11</TotalTime>
  <Pages>12</Pages>
  <Words>3872</Words>
  <Characters>4300</Characters>
  <Application>Microsoft Office Word</Application>
  <DocSecurity>0</DocSecurity>
  <Lines>477</Lines>
  <Paragraphs>480</Paragraphs>
  <ScaleCrop>false</ScaleCrop>
  <Company>PCMI</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13</cp:revision>
  <cp:lastPrinted>2025-10-21T08:46:00Z</cp:lastPrinted>
  <dcterms:created xsi:type="dcterms:W3CDTF">2025-10-17T03:05:00Z</dcterms:created>
  <dcterms:modified xsi:type="dcterms:W3CDTF">2025-10-21T08:47:00Z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eyJoZGlkIjoiMzg2YTk3YWJlMzJiOWE4NmU5OTkxNmM1MjU1OThkOTQiLCJ1c2VySWQiOiIzMjAyMTY5NjkifQ==</vt:lpwstr>
  </property>
  <property fmtid="{D5CDD505-2E9C-101B-9397-08002B2CF9AE}" pid="15" name="KSOProductBuildVer">
    <vt:lpwstr>2052-12.1.0.23125</vt:lpwstr>
  </property>
  <property fmtid="{D5CDD505-2E9C-101B-9397-08002B2CF9AE}" pid="16" name="ICV">
    <vt:lpwstr>A25C109FBE784F79887526C64EE4212E_13</vt:lpwstr>
  </property>
  <property fmtid="{D5CDD505-2E9C-101B-9397-08002B2CF9AE}" pid="17" name="DoublePage">
    <vt:lpwstr>true</vt:lpwstr>
  </property>
</Properties>
</file>