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a"/>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5A43BF" w14:paraId="6973D28C" w14:textId="77777777">
        <w:tc>
          <w:tcPr>
            <w:tcW w:w="509" w:type="dxa"/>
          </w:tcPr>
          <w:p w14:paraId="5A86F07D" w14:textId="77777777" w:rsidR="005A43BF" w:rsidRDefault="00D906DD">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5C4C986" w14:textId="77777777" w:rsidR="005A43BF" w:rsidRDefault="00D906DD">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65.020.99</w:t>
            </w:r>
            <w:r>
              <w:rPr>
                <w:rFonts w:ascii="黑体" w:eastAsia="黑体" w:hAnsi="黑体"/>
                <w:sz w:val="21"/>
                <w:szCs w:val="21"/>
              </w:rPr>
              <w:fldChar w:fldCharType="end"/>
            </w:r>
            <w:bookmarkEnd w:id="0"/>
          </w:p>
        </w:tc>
      </w:tr>
      <w:tr w:rsidR="005A43BF" w14:paraId="7E2D144C" w14:textId="77777777">
        <w:tc>
          <w:tcPr>
            <w:tcW w:w="509" w:type="dxa"/>
          </w:tcPr>
          <w:p w14:paraId="1B613FE5" w14:textId="77777777" w:rsidR="005A43BF" w:rsidRDefault="00D906DD">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a"/>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5A43BF" w14:paraId="43260BFB" w14:textId="77777777">
              <w:trPr>
                <w:trHeight w:hRule="exact" w:val="1021"/>
              </w:trPr>
              <w:tc>
                <w:tcPr>
                  <w:tcW w:w="9242" w:type="dxa"/>
                  <w:vAlign w:val="center"/>
                </w:tcPr>
                <w:p w14:paraId="7CDCF168" w14:textId="77777777" w:rsidR="005A43BF" w:rsidRDefault="00D906DD" w:rsidP="00102642">
                  <w:pPr>
                    <w:pStyle w:val="afffff2"/>
                    <w:framePr w:w="0" w:hRule="auto" w:wrap="auto" w:hAnchor="text" w:xAlign="left" w:yAlign="inline" w:anchorLock="0"/>
                    <w:ind w:left="420" w:right="624"/>
                    <w:rPr>
                      <w:rFonts w:ascii="宋体" w:hAnsi="宋体"/>
                      <w:sz w:val="28"/>
                      <w:szCs w:val="28"/>
                    </w:rPr>
                  </w:pPr>
                  <w:r>
                    <w:rPr>
                      <w:noProof/>
                    </w:rPr>
                    <w:drawing>
                      <wp:inline distT="0" distB="0" distL="0" distR="0" wp14:anchorId="30471FD0" wp14:editId="339C4B8D">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0E0B23A9" wp14:editId="5C63D027">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25A676EC" w14:textId="77777777" w:rsidR="005A43BF" w:rsidRDefault="00D906DD">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60</w:t>
            </w:r>
            <w:r>
              <w:rPr>
                <w:rFonts w:ascii="黑体" w:eastAsia="黑体" w:hAnsi="黑体"/>
                <w:sz w:val="21"/>
                <w:szCs w:val="21"/>
              </w:rPr>
              <w:fldChar w:fldCharType="end"/>
            </w:r>
            <w:bookmarkEnd w:id="2"/>
          </w:p>
        </w:tc>
      </w:tr>
    </w:tbl>
    <w:bookmarkStart w:id="3" w:name="_Hlk26473981"/>
    <w:p w14:paraId="22709C46" w14:textId="77777777" w:rsidR="005A43BF" w:rsidRDefault="00D906DD">
      <w:pPr>
        <w:pStyle w:val="afffff3"/>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14:paraId="5527FC39" w14:textId="77777777" w:rsidR="005A43BF" w:rsidRDefault="00D906DD">
      <w:pPr>
        <w:pStyle w:val="affffffffff5"/>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7A040BE4" w14:textId="77777777" w:rsidR="005A43BF" w:rsidRDefault="00D906DD">
      <w:pPr>
        <w:pStyle w:val="affffffffff6"/>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08492D55" w14:textId="77777777" w:rsidR="005A43BF" w:rsidRDefault="00D906DD">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7C354620" wp14:editId="22D0314A">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A5CC0F6" w14:textId="77777777" w:rsidR="005A43BF" w:rsidRDefault="005A43BF">
      <w:pPr>
        <w:pStyle w:val="afffff3"/>
        <w:framePr w:w="9639" w:h="6976" w:hRule="exact" w:hSpace="0" w:vSpace="0" w:wrap="around" w:hAnchor="page" w:y="6408"/>
        <w:jc w:val="center"/>
        <w:rPr>
          <w:rFonts w:ascii="黑体" w:eastAsia="黑体" w:hAnsi="黑体"/>
          <w:b w:val="0"/>
          <w:bCs w:val="0"/>
          <w:w w:val="100"/>
        </w:rPr>
      </w:pPr>
    </w:p>
    <w:p w14:paraId="53638837" w14:textId="77777777" w:rsidR="005A43BF" w:rsidRDefault="00D906DD">
      <w:pPr>
        <w:pStyle w:val="affffffffff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黑木相思目标树经营技术规程</w:t>
      </w:r>
      <w:r>
        <w:fldChar w:fldCharType="end"/>
      </w:r>
      <w:bookmarkEnd w:id="9"/>
    </w:p>
    <w:p w14:paraId="2C6D80B8" w14:textId="77777777" w:rsidR="005A43BF" w:rsidRDefault="005A43BF">
      <w:pPr>
        <w:framePr w:w="9639" w:h="6974" w:hRule="exact" w:wrap="around" w:vAnchor="page" w:hAnchor="page" w:x="1419" w:y="6408" w:anchorLock="1"/>
        <w:ind w:left="-1418"/>
      </w:pPr>
    </w:p>
    <w:p w14:paraId="7FEFEB68" w14:textId="77777777" w:rsidR="005A43BF" w:rsidRDefault="00D906DD">
      <w:pPr>
        <w:pStyle w:val="afffffffb"/>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xml:space="preserve">Technical code of practice for management of Target Tree of </w:t>
      </w:r>
      <w:r w:rsidRPr="00516C2D">
        <w:rPr>
          <w:rFonts w:ascii="黑体" w:eastAsia="黑体" w:hAnsi="黑体"/>
          <w:i/>
          <w:szCs w:val="28"/>
        </w:rPr>
        <w:t>Acacia melanoxylon</w:t>
      </w:r>
      <w:r>
        <w:rPr>
          <w:rFonts w:ascii="黑体" w:eastAsia="黑体" w:hAnsi="黑体"/>
          <w:szCs w:val="28"/>
        </w:rPr>
        <w:fldChar w:fldCharType="end"/>
      </w:r>
      <w:bookmarkEnd w:id="10"/>
    </w:p>
    <w:p w14:paraId="3226E972" w14:textId="77777777" w:rsidR="005A43BF" w:rsidRDefault="005A43BF">
      <w:pPr>
        <w:framePr w:w="9639" w:h="6974" w:hRule="exact" w:wrap="around" w:vAnchor="page" w:hAnchor="page" w:x="1419" w:y="6408" w:anchorLock="1"/>
        <w:spacing w:line="760" w:lineRule="exact"/>
        <w:ind w:left="-1418"/>
      </w:pPr>
    </w:p>
    <w:p w14:paraId="19D68D36" w14:textId="77777777" w:rsidR="005A43BF" w:rsidRDefault="005A43BF">
      <w:pPr>
        <w:pStyle w:val="afffffffb"/>
        <w:framePr w:w="9639" w:h="6974" w:hRule="exact" w:wrap="around" w:vAnchor="page" w:hAnchor="page" w:x="1419" w:y="6408" w:anchorLock="1"/>
        <w:textAlignment w:val="bottom"/>
        <w:rPr>
          <w:rFonts w:eastAsia="黑体"/>
          <w:szCs w:val="28"/>
        </w:rPr>
      </w:pPr>
    </w:p>
    <w:p w14:paraId="56F41F71" w14:textId="77777777" w:rsidR="005A43BF" w:rsidRDefault="00D906DD">
      <w:pPr>
        <w:pStyle w:val="afffffffb"/>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102642">
        <w:rPr>
          <w:sz w:val="24"/>
          <w:szCs w:val="28"/>
        </w:rPr>
      </w:r>
      <w:r w:rsidR="00102642">
        <w:rPr>
          <w:sz w:val="24"/>
          <w:szCs w:val="28"/>
        </w:rPr>
        <w:fldChar w:fldCharType="separate"/>
      </w:r>
      <w:r>
        <w:rPr>
          <w:sz w:val="24"/>
          <w:szCs w:val="28"/>
        </w:rPr>
        <w:fldChar w:fldCharType="end"/>
      </w:r>
      <w:bookmarkEnd w:id="11"/>
    </w:p>
    <w:p w14:paraId="6E670F2F" w14:textId="77777777" w:rsidR="005A43BF" w:rsidRDefault="00D906DD">
      <w:pPr>
        <w:pStyle w:val="afffffffb"/>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02BE75D0" w14:textId="77777777" w:rsidR="005A43BF" w:rsidRDefault="00D906DD">
      <w:pPr>
        <w:pStyle w:val="afffffffb"/>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102642">
        <w:rPr>
          <w:b/>
          <w:sz w:val="21"/>
          <w:szCs w:val="28"/>
        </w:rPr>
      </w:r>
      <w:r w:rsidR="00102642">
        <w:rPr>
          <w:b/>
          <w:sz w:val="21"/>
          <w:szCs w:val="28"/>
        </w:rPr>
        <w:fldChar w:fldCharType="separate"/>
      </w:r>
      <w:r>
        <w:rPr>
          <w:b/>
          <w:sz w:val="21"/>
          <w:szCs w:val="28"/>
        </w:rPr>
        <w:fldChar w:fldCharType="end"/>
      </w:r>
      <w:bookmarkEnd w:id="13"/>
    </w:p>
    <w:p w14:paraId="5FBA6A3A" w14:textId="77777777" w:rsidR="005A43BF" w:rsidRDefault="00D906DD">
      <w:pPr>
        <w:pStyle w:val="affffffffff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0D8A1FB9" w14:textId="77777777" w:rsidR="005A43BF" w:rsidRDefault="00D906DD">
      <w:pPr>
        <w:pStyle w:val="affffffffff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06EFAEDD" w14:textId="77777777" w:rsidR="005A43BF" w:rsidRDefault="00D906DD">
      <w:pPr>
        <w:pStyle w:val="affffffffb"/>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w:t>
      </w:r>
      <w:r>
        <w:rPr>
          <w:rFonts w:hAnsi="黑体"/>
          <w:w w:val="100"/>
          <w:sz w:val="28"/>
        </w:rPr>
        <w:t>协会</w:t>
      </w:r>
      <w:r>
        <w:rPr>
          <w:rFonts w:hAnsi="黑体"/>
          <w:w w:val="100"/>
          <w:sz w:val="28"/>
        </w:rPr>
        <w:fldChar w:fldCharType="end"/>
      </w:r>
      <w:bookmarkEnd w:id="20"/>
      <w:r>
        <w:rPr>
          <w:rFonts w:ascii="Times New Roman"/>
          <w:w w:val="100"/>
          <w:sz w:val="28"/>
        </w:rPr>
        <w:t>  </w:t>
      </w:r>
      <w:r>
        <w:rPr>
          <w:rStyle w:val="afffffffffffc"/>
          <w:rFonts w:hAnsi="黑体" w:hint="eastAsia"/>
          <w:position w:val="0"/>
        </w:rPr>
        <w:t>发</w:t>
      </w:r>
      <w:r>
        <w:rPr>
          <w:rStyle w:val="afffffffffffc"/>
          <w:rFonts w:hAnsi="黑体" w:hint="eastAsia"/>
          <w:spacing w:val="0"/>
          <w:position w:val="0"/>
        </w:rPr>
        <w:t>布</w:t>
      </w:r>
    </w:p>
    <w:p w14:paraId="3413FFAB" w14:textId="77777777" w:rsidR="005A43BF" w:rsidRDefault="00D906DD">
      <w:pPr>
        <w:rPr>
          <w:rFonts w:ascii="宋体" w:hAnsi="宋体"/>
          <w:sz w:val="28"/>
          <w:szCs w:val="28"/>
        </w:rPr>
        <w:sectPr w:rsidR="005A43BF" w:rsidSect="00102642">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7FF9A82" wp14:editId="13D730AA">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E44237A" w14:textId="77777777" w:rsidR="005A43BF" w:rsidRDefault="00D906DD">
      <w:pPr>
        <w:pStyle w:val="a6"/>
        <w:spacing w:after="360"/>
      </w:pPr>
      <w:bookmarkStart w:id="21" w:name="BookMark2"/>
      <w:bookmarkStart w:id="22" w:name="_GoBack"/>
      <w:bookmarkEnd w:id="22"/>
      <w:r>
        <w:rPr>
          <w:spacing w:val="320"/>
        </w:rPr>
        <w:lastRenderedPageBreak/>
        <w:t>前</w:t>
      </w:r>
      <w:r>
        <w:t>言</w:t>
      </w:r>
    </w:p>
    <w:p w14:paraId="1711EFCA" w14:textId="77777777" w:rsidR="005A43BF" w:rsidRDefault="00D906DD">
      <w:pPr>
        <w:pStyle w:val="afffff8"/>
        <w:ind w:firstLine="420"/>
      </w:pPr>
      <w:r>
        <w:rPr>
          <w:rFonts w:hint="eastAsia"/>
        </w:rPr>
        <w:t>本文件参照GB/T 1.1—2020《标准化工作导则  第1部分：标准化文件的结构和起草规则》的规定起草。</w:t>
      </w:r>
    </w:p>
    <w:p w14:paraId="2628E496" w14:textId="77777777" w:rsidR="005A43BF" w:rsidRDefault="00D906DD">
      <w:pPr>
        <w:pStyle w:val="afffff8"/>
        <w:ind w:firstLine="420"/>
      </w:pPr>
      <w:r>
        <w:rPr>
          <w:rFonts w:hint="eastAsia"/>
        </w:rPr>
        <w:t>请注意本文件的某些内容可能涉及专利。本文件的发布机构不承担识别专利的责任。</w:t>
      </w:r>
    </w:p>
    <w:p w14:paraId="09D61DEB" w14:textId="77777777" w:rsidR="005A43BF" w:rsidRDefault="00D906DD">
      <w:pPr>
        <w:pStyle w:val="afffff8"/>
        <w:ind w:firstLine="420"/>
      </w:pPr>
      <w:r>
        <w:rPr>
          <w:rFonts w:hint="eastAsia"/>
        </w:rPr>
        <w:t>本文件由广西大学提出并</w:t>
      </w:r>
      <w:r>
        <w:t>宣贯</w:t>
      </w:r>
      <w:r>
        <w:rPr>
          <w:rFonts w:hint="eastAsia"/>
        </w:rPr>
        <w:t>。</w:t>
      </w:r>
    </w:p>
    <w:p w14:paraId="76468886" w14:textId="77777777" w:rsidR="005A43BF" w:rsidRDefault="00D906DD">
      <w:pPr>
        <w:pStyle w:val="afffff8"/>
        <w:ind w:firstLine="420"/>
      </w:pPr>
      <w:r>
        <w:rPr>
          <w:rFonts w:hint="eastAsia"/>
        </w:rPr>
        <w:t>本文件由广西标准化</w:t>
      </w:r>
      <w:r>
        <w:t>协会</w:t>
      </w:r>
      <w:r>
        <w:rPr>
          <w:rFonts w:hint="eastAsia"/>
        </w:rPr>
        <w:t>归口。</w:t>
      </w:r>
    </w:p>
    <w:p w14:paraId="0AF079D0" w14:textId="77777777" w:rsidR="005A43BF" w:rsidRDefault="00D906DD">
      <w:pPr>
        <w:pStyle w:val="afffff8"/>
        <w:ind w:firstLine="420"/>
      </w:pPr>
      <w:r>
        <w:rPr>
          <w:rFonts w:hint="eastAsia"/>
        </w:rPr>
        <w:t>本文件起草单位：广西大学、广西壮族自治区国有六万林场、广西壮族自治区国有七坡林场、广西壮族自治区国有三门江林场、广西壮族自治区国有博白林场、广西壮族自治区国有钦廉林场、广西壮族自治区国有维都林场、广西壮族自治区国有高峰林场。</w:t>
      </w:r>
    </w:p>
    <w:p w14:paraId="467DE13A" w14:textId="77777777" w:rsidR="005A43BF" w:rsidRDefault="00D906DD">
      <w:pPr>
        <w:pStyle w:val="afffff8"/>
        <w:ind w:firstLine="420"/>
      </w:pPr>
      <w:r>
        <w:rPr>
          <w:rFonts w:hint="eastAsia"/>
        </w:rPr>
        <w:t>本文件主要起草人：杨梅、吴桐、邓善宝、张学德、邓永胜、吴祖源、陈广财、姚贤宇、王凌辉、陈鹏、尹华山、韦富卿、覃文娟、覃林波、陈恋、冯锋。</w:t>
      </w:r>
    </w:p>
    <w:p w14:paraId="66363E8B" w14:textId="77777777" w:rsidR="005A43BF" w:rsidRDefault="005A43BF">
      <w:pPr>
        <w:pStyle w:val="afffff8"/>
        <w:ind w:firstLine="420"/>
        <w:sectPr w:rsidR="005A43BF" w:rsidSect="00102642">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14:paraId="4A0A377B" w14:textId="77777777" w:rsidR="005A43BF" w:rsidRDefault="005A43BF">
      <w:pPr>
        <w:spacing w:line="20" w:lineRule="exact"/>
        <w:jc w:val="center"/>
        <w:rPr>
          <w:rFonts w:ascii="黑体" w:eastAsia="黑体" w:hAnsi="黑体"/>
          <w:sz w:val="32"/>
          <w:szCs w:val="32"/>
        </w:rPr>
      </w:pPr>
      <w:bookmarkStart w:id="23" w:name="BookMark4"/>
      <w:bookmarkEnd w:id="21"/>
    </w:p>
    <w:p w14:paraId="04FF537C" w14:textId="77777777" w:rsidR="005A43BF" w:rsidRDefault="005A43BF">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1A92CD4E8C664F3EA98F82CB6B456226"/>
        </w:placeholder>
      </w:sdtPr>
      <w:sdtEndPr/>
      <w:sdtContent>
        <w:p w14:paraId="523281CE" w14:textId="77777777" w:rsidR="005A43BF" w:rsidRDefault="00D906DD">
          <w:pPr>
            <w:pStyle w:val="afffffffffb"/>
            <w:spacing w:beforeLines="1" w:before="2" w:afterLines="220" w:after="528"/>
          </w:pPr>
          <w:r>
            <w:rPr>
              <w:rFonts w:hint="eastAsia"/>
            </w:rPr>
            <w:t>黑木相思目标树经营技术规程</w:t>
          </w:r>
        </w:p>
      </w:sdtContent>
    </w:sdt>
    <w:p w14:paraId="76AA99CB" w14:textId="77777777" w:rsidR="005A43BF" w:rsidRDefault="00D906DD">
      <w:pPr>
        <w:pStyle w:val="affc"/>
        <w:spacing w:before="240" w:after="240"/>
      </w:pPr>
      <w:bookmarkStart w:id="25" w:name="_Toc26718930"/>
      <w:bookmarkStart w:id="26" w:name="_Toc26648465"/>
      <w:bookmarkStart w:id="27" w:name="_Toc24884211"/>
      <w:bookmarkStart w:id="28" w:name="_Toc24884218"/>
      <w:bookmarkStart w:id="29" w:name="_Toc26986530"/>
      <w:bookmarkStart w:id="30" w:name="_Toc26986771"/>
      <w:bookmarkStart w:id="31" w:name="_Toc97192964"/>
      <w:bookmarkStart w:id="32" w:name="_Toc17233333"/>
      <w:bookmarkStart w:id="33" w:name="_Toc17233325"/>
      <w:bookmarkEnd w:id="24"/>
      <w:r>
        <w:rPr>
          <w:rFonts w:hint="eastAsia"/>
        </w:rPr>
        <w:t>范围</w:t>
      </w:r>
      <w:bookmarkEnd w:id="25"/>
      <w:bookmarkEnd w:id="26"/>
      <w:bookmarkEnd w:id="27"/>
      <w:bookmarkEnd w:id="28"/>
      <w:bookmarkEnd w:id="29"/>
      <w:bookmarkEnd w:id="30"/>
      <w:bookmarkEnd w:id="31"/>
      <w:bookmarkEnd w:id="32"/>
      <w:bookmarkEnd w:id="33"/>
    </w:p>
    <w:p w14:paraId="09DAF869" w14:textId="77777777" w:rsidR="005A43BF" w:rsidRDefault="00D906DD">
      <w:pPr>
        <w:pStyle w:val="afffff8"/>
        <w:ind w:firstLine="420"/>
      </w:pPr>
      <w:bookmarkStart w:id="34" w:name="_Toc24884219"/>
      <w:bookmarkStart w:id="35" w:name="_Toc17233326"/>
      <w:bookmarkStart w:id="36" w:name="_Toc24884212"/>
      <w:bookmarkStart w:id="37" w:name="_Toc26648466"/>
      <w:bookmarkStart w:id="38" w:name="_Toc17233334"/>
      <w:r>
        <w:rPr>
          <w:rFonts w:hint="eastAsia"/>
        </w:rPr>
        <w:t>本文件界定了黑木相思（</w:t>
      </w:r>
      <w:r>
        <w:rPr>
          <w:rFonts w:ascii="Times New Roman"/>
          <w:i/>
          <w:iCs/>
        </w:rPr>
        <w:t>Acacia melanoxylon</w:t>
      </w:r>
      <w:r>
        <w:rPr>
          <w:rFonts w:hint="eastAsia"/>
        </w:rPr>
        <w:t>）目标树经营技术涉及的术语和定义，确立了黑木相思目标树经营技术的程序，规定了培育目标，以及林分</w:t>
      </w:r>
      <w:r>
        <w:t>选择、林分抚育间伐、</w:t>
      </w:r>
      <w:r>
        <w:rPr>
          <w:rFonts w:hint="eastAsia"/>
        </w:rPr>
        <w:t>目标树与潜在目标树选择、干扰树选择与伐除、抚育管理和目标树采伐等阶段的操作指示，描述了经营过程信息的追溯方法。</w:t>
      </w:r>
    </w:p>
    <w:p w14:paraId="30788AC5" w14:textId="77777777" w:rsidR="005A43BF" w:rsidRDefault="00D906DD">
      <w:pPr>
        <w:pStyle w:val="afffff8"/>
        <w:ind w:firstLine="420"/>
      </w:pPr>
      <w:r>
        <w:rPr>
          <w:rFonts w:hint="eastAsia"/>
        </w:rPr>
        <w:t>本</w:t>
      </w:r>
      <w:r>
        <w:t>文件适用于</w:t>
      </w:r>
      <w:r>
        <w:rPr>
          <w:rFonts w:hint="eastAsia"/>
        </w:rPr>
        <w:t>黑木相思目标树经营。</w:t>
      </w:r>
    </w:p>
    <w:p w14:paraId="1B706B01" w14:textId="77777777" w:rsidR="005A43BF" w:rsidRDefault="00D906DD">
      <w:pPr>
        <w:pStyle w:val="affc"/>
        <w:spacing w:before="240" w:after="240"/>
      </w:pPr>
      <w:bookmarkStart w:id="39" w:name="_Toc26986772"/>
      <w:bookmarkStart w:id="40" w:name="_Toc97192965"/>
      <w:bookmarkStart w:id="41" w:name="_Toc26986531"/>
      <w:bookmarkStart w:id="42" w:name="_Toc26718931"/>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CE726A7182894E27AC1F70BC0E3EAB2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42C5CB1F" w14:textId="77777777" w:rsidR="005A43BF" w:rsidRPr="00DB6034" w:rsidRDefault="00D906DD">
          <w:pPr>
            <w:pStyle w:val="afffff8"/>
            <w:ind w:firstLine="420"/>
          </w:pPr>
          <w:r w:rsidRPr="00DB6034">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30F5600" w14:textId="77777777" w:rsidR="003C6AED" w:rsidRPr="00DB6034" w:rsidRDefault="003C6AED" w:rsidP="003C6AED">
      <w:pPr>
        <w:pStyle w:val="afffff8"/>
        <w:ind w:firstLine="420"/>
      </w:pPr>
      <w:r w:rsidRPr="00DB6034">
        <w:rPr>
          <w:rFonts w:hint="eastAsia"/>
        </w:rPr>
        <w:t>GB/T 15781  森林抚育规程</w:t>
      </w:r>
    </w:p>
    <w:p w14:paraId="30CBFD43" w14:textId="77777777" w:rsidR="003C6AED" w:rsidRPr="00DB6034" w:rsidRDefault="003C6AED" w:rsidP="003C6AED">
      <w:pPr>
        <w:pStyle w:val="afffff8"/>
        <w:ind w:firstLine="420"/>
      </w:pPr>
      <w:r w:rsidRPr="00DB6034">
        <w:rPr>
          <w:rFonts w:hint="eastAsia"/>
        </w:rPr>
        <w:t>T/GXAS XXX  黑木相思修枝技术规程</w:t>
      </w:r>
    </w:p>
    <w:p w14:paraId="1CBFBD39" w14:textId="77777777" w:rsidR="003C6AED" w:rsidRPr="00DB6034" w:rsidRDefault="003C6AED" w:rsidP="003C6AED">
      <w:pPr>
        <w:pStyle w:val="afffff8"/>
        <w:ind w:firstLine="420"/>
      </w:pPr>
      <w:r w:rsidRPr="00DB6034">
        <w:rPr>
          <w:rFonts w:hint="eastAsia"/>
        </w:rPr>
        <w:t>T/GXAS XXX  黑木相思种植技术规程</w:t>
      </w:r>
    </w:p>
    <w:p w14:paraId="02CAEAEF" w14:textId="77777777" w:rsidR="005A43BF" w:rsidRPr="00DB6034" w:rsidRDefault="00D906DD">
      <w:pPr>
        <w:pStyle w:val="affc"/>
        <w:spacing w:before="240" w:after="240"/>
      </w:pPr>
      <w:bookmarkStart w:id="43" w:name="_Toc97192966"/>
      <w:r w:rsidRPr="00DB6034">
        <w:rPr>
          <w:rFonts w:hint="eastAsia"/>
          <w:szCs w:val="21"/>
        </w:rPr>
        <w:t>术语和定义</w:t>
      </w:r>
      <w:bookmarkEnd w:id="43"/>
    </w:p>
    <w:bookmarkStart w:id="44" w:name="_Toc26986532" w:displacedByCustomXml="next"/>
    <w:bookmarkEnd w:id="44" w:displacedByCustomXml="next"/>
    <w:sdt>
      <w:sdtPr>
        <w:id w:val="-1909835108"/>
        <w:placeholder>
          <w:docPart w:val="F81C129ABC2D4CF8B9D72BEE49E65EF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DA38148" w14:textId="77777777" w:rsidR="005A43BF" w:rsidRPr="00DB6034" w:rsidRDefault="00D906DD">
          <w:pPr>
            <w:pStyle w:val="afffff8"/>
            <w:ind w:firstLine="420"/>
          </w:pPr>
          <w:r w:rsidRPr="00DB6034">
            <w:t>下列术语和定义适用于本文件。</w:t>
          </w:r>
        </w:p>
      </w:sdtContent>
    </w:sdt>
    <w:p w14:paraId="44A37250" w14:textId="77777777" w:rsidR="005A43BF" w:rsidRPr="00DB6034" w:rsidRDefault="00D906DD">
      <w:pPr>
        <w:pStyle w:val="afffffffffff7"/>
        <w:ind w:left="420" w:hangingChars="200" w:hanging="420"/>
        <w:rPr>
          <w:rFonts w:ascii="黑体" w:eastAsia="黑体" w:hAnsi="黑体"/>
        </w:rPr>
      </w:pPr>
      <w:r w:rsidRPr="00DB6034">
        <w:rPr>
          <w:rFonts w:ascii="黑体" w:eastAsia="黑体" w:hAnsi="黑体"/>
        </w:rPr>
        <w:br/>
      </w:r>
      <w:r w:rsidRPr="00DB6034">
        <w:rPr>
          <w:rFonts w:ascii="黑体" w:eastAsia="黑体" w:hAnsi="黑体" w:hint="eastAsia"/>
        </w:rPr>
        <w:t xml:space="preserve">黑木相思目标树  </w:t>
      </w:r>
      <w:r w:rsidRPr="00DB6034">
        <w:rPr>
          <w:rFonts w:ascii="黑体" w:eastAsia="黑体" w:hAnsi="黑体"/>
        </w:rPr>
        <w:t>Acacia melanoxylon target tree</w:t>
      </w:r>
    </w:p>
    <w:p w14:paraId="4D6538A9" w14:textId="3D03D207" w:rsidR="005A43BF" w:rsidRPr="00DB6034" w:rsidRDefault="00D906DD">
      <w:pPr>
        <w:pStyle w:val="afffff8"/>
        <w:ind w:firstLine="420"/>
      </w:pPr>
      <w:r w:rsidRPr="00DB6034">
        <w:rPr>
          <w:rFonts w:hint="eastAsia"/>
        </w:rPr>
        <w:t>位于黑木相思主林层中，在达到目标胸径≥</w:t>
      </w:r>
      <w:r w:rsidRPr="00DB6034">
        <w:t>2</w:t>
      </w:r>
      <w:r w:rsidR="00B30D54" w:rsidRPr="00DB6034">
        <w:t>6</w:t>
      </w:r>
      <w:r w:rsidR="00DB6034" w:rsidRPr="00DB6034">
        <w:rPr>
          <w:vertAlign w:val="superscript"/>
        </w:rPr>
        <w:t xml:space="preserve"> </w:t>
      </w:r>
      <w:r w:rsidRPr="00DB6034">
        <w:rPr>
          <w:rFonts w:hint="eastAsia"/>
        </w:rPr>
        <w:t>cm后才进行收获性择伐的具有高价值、高质量、高活力的林木。</w:t>
      </w:r>
    </w:p>
    <w:p w14:paraId="3F3B7DD1" w14:textId="77777777" w:rsidR="005A43BF" w:rsidRDefault="00D906DD">
      <w:pPr>
        <w:pStyle w:val="afffffffffff7"/>
        <w:ind w:left="420" w:hangingChars="200" w:hanging="420"/>
        <w:rPr>
          <w:rFonts w:ascii="黑体" w:eastAsia="黑体" w:hAnsi="黑体"/>
        </w:rPr>
      </w:pPr>
      <w:r w:rsidRPr="00DB6034">
        <w:rPr>
          <w:rFonts w:ascii="黑体" w:eastAsia="黑体" w:hAnsi="黑体"/>
        </w:rPr>
        <w:br/>
      </w:r>
      <w:r w:rsidRPr="00DB6034">
        <w:rPr>
          <w:rFonts w:ascii="黑体" w:eastAsia="黑体" w:hAnsi="黑体" w:hint="eastAsia"/>
        </w:rPr>
        <w:t>潜在目标树  potentialta</w:t>
      </w:r>
      <w:r>
        <w:rPr>
          <w:rFonts w:ascii="黑体" w:eastAsia="黑体" w:hAnsi="黑体" w:hint="eastAsia"/>
        </w:rPr>
        <w:t>rget tree</w:t>
      </w:r>
    </w:p>
    <w:p w14:paraId="68568D45" w14:textId="77777777" w:rsidR="005A43BF" w:rsidRDefault="00D906DD">
      <w:pPr>
        <w:pStyle w:val="afffff8"/>
        <w:ind w:firstLine="420"/>
      </w:pPr>
      <w:r>
        <w:rPr>
          <w:rFonts w:hint="eastAsia"/>
        </w:rPr>
        <w:t>林分中生长发育良好并有望成为目标树的黑木相思林木。</w:t>
      </w:r>
    </w:p>
    <w:p w14:paraId="5B7681CE" w14:textId="77777777" w:rsidR="005A43BF" w:rsidRDefault="00D906DD">
      <w:pPr>
        <w:pStyle w:val="afffffffffff7"/>
        <w:ind w:left="420" w:hangingChars="200" w:hanging="420"/>
        <w:rPr>
          <w:rFonts w:ascii="黑体" w:eastAsia="黑体" w:hAnsi="黑体"/>
        </w:rPr>
      </w:pPr>
      <w:r>
        <w:rPr>
          <w:rFonts w:ascii="黑体" w:eastAsia="黑体" w:hAnsi="黑体"/>
        </w:rPr>
        <w:br/>
      </w:r>
      <w:r>
        <w:rPr>
          <w:rFonts w:ascii="黑体" w:eastAsia="黑体" w:hAnsi="黑体" w:hint="eastAsia"/>
        </w:rPr>
        <w:t xml:space="preserve">干扰树 </w:t>
      </w:r>
      <w:r>
        <w:rPr>
          <w:rFonts w:ascii="黑体" w:eastAsia="黑体" w:hAnsi="黑体"/>
        </w:rPr>
        <w:t xml:space="preserve"> </w:t>
      </w:r>
      <w:r>
        <w:rPr>
          <w:rFonts w:ascii="黑体" w:eastAsia="黑体" w:hAnsi="黑体" w:hint="eastAsia"/>
        </w:rPr>
        <w:t>interfering tree</w:t>
      </w:r>
    </w:p>
    <w:p w14:paraId="6C5EB1B2" w14:textId="77777777" w:rsidR="005A43BF" w:rsidRDefault="00D906DD">
      <w:pPr>
        <w:pStyle w:val="afffff8"/>
        <w:ind w:firstLine="420"/>
      </w:pPr>
      <w:r>
        <w:rPr>
          <w:rFonts w:hint="eastAsia"/>
        </w:rPr>
        <w:t>影响目标树生长的林木。</w:t>
      </w:r>
    </w:p>
    <w:p w14:paraId="07D3EF28" w14:textId="77777777" w:rsidR="005A43BF" w:rsidRPr="00DB6034" w:rsidRDefault="00D906DD">
      <w:pPr>
        <w:pStyle w:val="affc"/>
        <w:spacing w:before="240" w:after="240"/>
      </w:pPr>
      <w:r w:rsidRPr="00DB6034">
        <w:rPr>
          <w:rFonts w:hint="eastAsia"/>
        </w:rPr>
        <w:t>培育目标</w:t>
      </w:r>
    </w:p>
    <w:p w14:paraId="688A7DD0" w14:textId="2A81143A" w:rsidR="005A43BF" w:rsidRPr="00DB6034" w:rsidRDefault="00D906DD">
      <w:pPr>
        <w:pStyle w:val="afffff8"/>
        <w:ind w:firstLine="420"/>
        <w:rPr>
          <w:highlight w:val="yellow"/>
        </w:rPr>
      </w:pPr>
      <w:r w:rsidRPr="00DB6034">
        <w:rPr>
          <w:rFonts w:hint="eastAsia"/>
        </w:rPr>
        <w:t>达到主伐年龄（≥</w:t>
      </w:r>
      <w:r w:rsidR="00EF3599" w:rsidRPr="00DB6034">
        <w:t>15</w:t>
      </w:r>
      <w:r w:rsidRPr="00DB6034">
        <w:rPr>
          <w:rFonts w:hint="eastAsia"/>
        </w:rPr>
        <w:t>年）时符合以下要求：目标树胸径≥2</w:t>
      </w:r>
      <w:r w:rsidR="00B30D54" w:rsidRPr="00DB6034">
        <w:t>6</w:t>
      </w:r>
      <w:r w:rsidR="00DB6034" w:rsidRPr="00DB6034">
        <w:rPr>
          <w:vertAlign w:val="superscript"/>
        </w:rPr>
        <w:t xml:space="preserve"> </w:t>
      </w:r>
      <w:r w:rsidRPr="00DB6034">
        <w:rPr>
          <w:rFonts w:hint="eastAsia"/>
        </w:rPr>
        <w:t>cm，树高≥15</w:t>
      </w:r>
      <w:r w:rsidR="00DB6034" w:rsidRPr="00DB6034">
        <w:rPr>
          <w:vertAlign w:val="superscript"/>
        </w:rPr>
        <w:t xml:space="preserve"> </w:t>
      </w:r>
      <w:r w:rsidRPr="00DB6034">
        <w:rPr>
          <w:rFonts w:hint="eastAsia"/>
        </w:rPr>
        <w:t>m，枝下高≥6</w:t>
      </w:r>
      <w:r w:rsidR="00DB6034" w:rsidRPr="00DB6034">
        <w:rPr>
          <w:vertAlign w:val="superscript"/>
        </w:rPr>
        <w:t xml:space="preserve"> </w:t>
      </w:r>
      <w:r w:rsidRPr="00DB6034">
        <w:rPr>
          <w:rFonts w:hint="eastAsia"/>
        </w:rPr>
        <w:t>m。</w:t>
      </w:r>
    </w:p>
    <w:p w14:paraId="24097BD1" w14:textId="77777777" w:rsidR="005A43BF" w:rsidRPr="00DB6034" w:rsidRDefault="00D906DD">
      <w:pPr>
        <w:pStyle w:val="affc"/>
        <w:spacing w:before="240" w:after="240"/>
      </w:pPr>
      <w:bookmarkStart w:id="45" w:name="_Hlk206853807"/>
      <w:r w:rsidRPr="00DB6034">
        <w:rPr>
          <w:rFonts w:hint="eastAsia"/>
        </w:rPr>
        <w:t>林分选择</w:t>
      </w:r>
      <w:bookmarkEnd w:id="45"/>
    </w:p>
    <w:p w14:paraId="1ADFBFF1" w14:textId="77777777" w:rsidR="005A43BF" w:rsidRPr="00DB6034" w:rsidRDefault="00D906DD">
      <w:pPr>
        <w:pStyle w:val="affd"/>
        <w:spacing w:before="120" w:after="120"/>
      </w:pPr>
      <w:r w:rsidRPr="00DB6034">
        <w:rPr>
          <w:rFonts w:hint="eastAsia"/>
        </w:rPr>
        <w:t>地理区域</w:t>
      </w:r>
    </w:p>
    <w:p w14:paraId="14D3512D" w14:textId="6F9E2D8C" w:rsidR="00516C2D" w:rsidRPr="00DB6034" w:rsidRDefault="00F9255B">
      <w:pPr>
        <w:pStyle w:val="afffff8"/>
        <w:ind w:firstLine="420"/>
      </w:pPr>
      <w:r>
        <w:rPr>
          <w:rFonts w:hint="eastAsia"/>
        </w:rPr>
        <w:t>南亚热带、北热带季风气候区</w:t>
      </w:r>
      <w:r w:rsidR="006F5456" w:rsidRPr="00DB6034">
        <w:rPr>
          <w:rFonts w:hint="eastAsia"/>
        </w:rPr>
        <w:t>。年平均气温18</w:t>
      </w:r>
      <w:r w:rsidR="006F5456" w:rsidRPr="00DB6034">
        <w:rPr>
          <w:rFonts w:hint="eastAsia"/>
          <w:vertAlign w:val="superscript"/>
        </w:rPr>
        <w:t xml:space="preserve"> </w:t>
      </w:r>
      <w:r w:rsidR="006F5456" w:rsidRPr="00DB6034">
        <w:rPr>
          <w:rFonts w:hint="eastAsia"/>
        </w:rPr>
        <w:t>℃</w:t>
      </w:r>
      <w:r w:rsidR="00EF3599" w:rsidRPr="00DB6034">
        <w:rPr>
          <w:rFonts w:hint="eastAsia"/>
        </w:rPr>
        <w:t>～</w:t>
      </w:r>
      <w:r w:rsidR="006F5456" w:rsidRPr="00DB6034">
        <w:rPr>
          <w:rFonts w:hint="eastAsia"/>
        </w:rPr>
        <w:t>23.7</w:t>
      </w:r>
      <w:r w:rsidR="00EF3599" w:rsidRPr="00DB6034">
        <w:rPr>
          <w:vertAlign w:val="superscript"/>
        </w:rPr>
        <w:t xml:space="preserve"> </w:t>
      </w:r>
      <w:r w:rsidR="006F5456" w:rsidRPr="00DB6034">
        <w:rPr>
          <w:rFonts w:hint="eastAsia"/>
        </w:rPr>
        <w:t>℃、极端最低温度不低于-1</w:t>
      </w:r>
      <w:r w:rsidR="00EF3599" w:rsidRPr="00DB6034">
        <w:rPr>
          <w:vertAlign w:val="superscript"/>
        </w:rPr>
        <w:t xml:space="preserve"> </w:t>
      </w:r>
      <w:r w:rsidR="006F5456" w:rsidRPr="00DB6034">
        <w:rPr>
          <w:rFonts w:hint="eastAsia"/>
        </w:rPr>
        <w:t>℃、年有效积温(</w:t>
      </w:r>
      <w:r w:rsidR="008C7C21" w:rsidRPr="00DB6034">
        <w:rPr>
          <w:rFonts w:hint="eastAsia"/>
        </w:rPr>
        <w:t>＞</w:t>
      </w:r>
      <w:r w:rsidR="006F5456" w:rsidRPr="00DB6034">
        <w:rPr>
          <w:rFonts w:hint="eastAsia"/>
        </w:rPr>
        <w:t>10</w:t>
      </w:r>
      <w:r w:rsidR="006F5456" w:rsidRPr="00DB6034">
        <w:rPr>
          <w:rFonts w:hint="eastAsia"/>
          <w:vertAlign w:val="superscript"/>
        </w:rPr>
        <w:t xml:space="preserve"> </w:t>
      </w:r>
      <w:r w:rsidR="006F5456" w:rsidRPr="00DB6034">
        <w:rPr>
          <w:rFonts w:hint="eastAsia"/>
        </w:rPr>
        <w:t>℃)7</w:t>
      </w:r>
      <w:r w:rsidR="006F5456" w:rsidRPr="00DB6034">
        <w:rPr>
          <w:rFonts w:hint="eastAsia"/>
          <w:vertAlign w:val="superscript"/>
        </w:rPr>
        <w:t xml:space="preserve"> </w:t>
      </w:r>
      <w:r w:rsidR="006F5456" w:rsidRPr="00DB6034">
        <w:rPr>
          <w:rFonts w:hint="eastAsia"/>
        </w:rPr>
        <w:t>000</w:t>
      </w:r>
      <w:r w:rsidR="006F5456" w:rsidRPr="00DB6034">
        <w:rPr>
          <w:rFonts w:hint="eastAsia"/>
          <w:vertAlign w:val="superscript"/>
        </w:rPr>
        <w:t xml:space="preserve"> </w:t>
      </w:r>
      <w:r w:rsidR="006F5456" w:rsidRPr="00DB6034">
        <w:rPr>
          <w:rFonts w:hint="eastAsia"/>
        </w:rPr>
        <w:t>℃</w:t>
      </w:r>
      <w:r w:rsidR="008C7C21" w:rsidRPr="00DB6034">
        <w:rPr>
          <w:rFonts w:hint="eastAsia"/>
        </w:rPr>
        <w:t>～</w:t>
      </w:r>
      <w:r w:rsidR="006F5456" w:rsidRPr="00DB6034">
        <w:rPr>
          <w:rFonts w:hint="eastAsia"/>
        </w:rPr>
        <w:t>9</w:t>
      </w:r>
      <w:r w:rsidR="006F5456" w:rsidRPr="00DB6034">
        <w:rPr>
          <w:rFonts w:hint="eastAsia"/>
          <w:vertAlign w:val="superscript"/>
        </w:rPr>
        <w:t xml:space="preserve"> </w:t>
      </w:r>
      <w:r w:rsidR="006F5456" w:rsidRPr="00DB6034">
        <w:rPr>
          <w:rFonts w:hint="eastAsia"/>
        </w:rPr>
        <w:t>000</w:t>
      </w:r>
      <w:r w:rsidR="006F5456" w:rsidRPr="00DB6034">
        <w:rPr>
          <w:rFonts w:hint="eastAsia"/>
          <w:vertAlign w:val="superscript"/>
        </w:rPr>
        <w:t xml:space="preserve"> </w:t>
      </w:r>
      <w:r w:rsidR="006F5456" w:rsidRPr="00DB6034">
        <w:rPr>
          <w:rFonts w:hint="eastAsia"/>
        </w:rPr>
        <w:t>℃，平均降雨量1</w:t>
      </w:r>
      <w:r w:rsidR="006F5456" w:rsidRPr="00DB6034">
        <w:rPr>
          <w:rFonts w:hint="eastAsia"/>
          <w:vertAlign w:val="superscript"/>
        </w:rPr>
        <w:t xml:space="preserve"> </w:t>
      </w:r>
      <w:r w:rsidR="006F5456" w:rsidRPr="00DB6034">
        <w:rPr>
          <w:rFonts w:hint="eastAsia"/>
        </w:rPr>
        <w:t>200</w:t>
      </w:r>
      <w:r w:rsidR="006F5456" w:rsidRPr="00DB6034">
        <w:rPr>
          <w:rFonts w:hint="eastAsia"/>
          <w:vertAlign w:val="superscript"/>
        </w:rPr>
        <w:t xml:space="preserve"> </w:t>
      </w:r>
      <w:r w:rsidR="006F5456" w:rsidRPr="00DB6034">
        <w:rPr>
          <w:rFonts w:hint="eastAsia"/>
        </w:rPr>
        <w:t>mm以上，日照1</w:t>
      </w:r>
      <w:r w:rsidR="006F5456" w:rsidRPr="00DB6034">
        <w:rPr>
          <w:rFonts w:hint="eastAsia"/>
          <w:vertAlign w:val="superscript"/>
        </w:rPr>
        <w:t xml:space="preserve"> </w:t>
      </w:r>
      <w:r w:rsidR="006F5456" w:rsidRPr="00DB6034">
        <w:rPr>
          <w:rFonts w:hint="eastAsia"/>
        </w:rPr>
        <w:t>800</w:t>
      </w:r>
      <w:r w:rsidR="006F5456" w:rsidRPr="00DB6034">
        <w:rPr>
          <w:rFonts w:hint="eastAsia"/>
          <w:vertAlign w:val="superscript"/>
        </w:rPr>
        <w:t xml:space="preserve"> </w:t>
      </w:r>
      <w:r w:rsidR="006F5456" w:rsidRPr="00DB6034">
        <w:rPr>
          <w:rFonts w:hint="eastAsia"/>
        </w:rPr>
        <w:t>h</w:t>
      </w:r>
      <w:r w:rsidR="008C7C21" w:rsidRPr="00DB6034">
        <w:rPr>
          <w:rFonts w:hint="eastAsia"/>
        </w:rPr>
        <w:t>～</w:t>
      </w:r>
      <w:r w:rsidR="006F5456" w:rsidRPr="00DB6034">
        <w:rPr>
          <w:rFonts w:hint="eastAsia"/>
        </w:rPr>
        <w:t>2</w:t>
      </w:r>
      <w:r w:rsidR="006F5456" w:rsidRPr="00DB6034">
        <w:rPr>
          <w:rFonts w:hint="eastAsia"/>
          <w:vertAlign w:val="superscript"/>
        </w:rPr>
        <w:t xml:space="preserve"> </w:t>
      </w:r>
      <w:r w:rsidR="006F5456" w:rsidRPr="00DB6034">
        <w:rPr>
          <w:rFonts w:hint="eastAsia"/>
        </w:rPr>
        <w:t>200</w:t>
      </w:r>
      <w:r w:rsidR="006F5456" w:rsidRPr="00DB6034">
        <w:rPr>
          <w:rFonts w:hint="eastAsia"/>
          <w:vertAlign w:val="superscript"/>
        </w:rPr>
        <w:t xml:space="preserve"> </w:t>
      </w:r>
      <w:r w:rsidR="006F5456" w:rsidRPr="00DB6034">
        <w:rPr>
          <w:rFonts w:hint="eastAsia"/>
        </w:rPr>
        <w:t>h地区。</w:t>
      </w:r>
    </w:p>
    <w:p w14:paraId="09DDEFE9" w14:textId="77777777" w:rsidR="005A43BF" w:rsidRPr="00DB6034" w:rsidRDefault="00D906DD">
      <w:pPr>
        <w:pStyle w:val="affd"/>
        <w:spacing w:before="120" w:after="120"/>
      </w:pPr>
      <w:r w:rsidRPr="00DB6034">
        <w:rPr>
          <w:rFonts w:hint="eastAsia"/>
        </w:rPr>
        <w:t>立地条件</w:t>
      </w:r>
    </w:p>
    <w:p w14:paraId="224978D7" w14:textId="77777777" w:rsidR="005A43BF" w:rsidRPr="00DB6034" w:rsidRDefault="00D906DD">
      <w:pPr>
        <w:pStyle w:val="afffff8"/>
        <w:ind w:firstLine="420"/>
      </w:pPr>
      <w:r w:rsidRPr="00DB6034">
        <w:rPr>
          <w:rFonts w:hint="eastAsia"/>
        </w:rPr>
        <w:t>在最适宜栽培区内，宜选择符合以下所有立地条件的林分</w:t>
      </w:r>
      <w:r w:rsidR="00EF3599" w:rsidRPr="00DB6034">
        <w:rPr>
          <w:rFonts w:hint="eastAsia"/>
        </w:rPr>
        <w:t>：</w:t>
      </w:r>
    </w:p>
    <w:p w14:paraId="77AD969C" w14:textId="77777777" w:rsidR="005A43BF" w:rsidRPr="00DB6034" w:rsidRDefault="00D906DD">
      <w:pPr>
        <w:pStyle w:val="af2"/>
      </w:pPr>
      <w:r w:rsidRPr="00DB6034">
        <w:rPr>
          <w:rFonts w:hint="eastAsia"/>
        </w:rPr>
        <w:t>海拔高度</w:t>
      </w:r>
      <w:r w:rsidR="001C5E40" w:rsidRPr="00DB6034">
        <w:t>5</w:t>
      </w:r>
      <w:r w:rsidRPr="00DB6034">
        <w:rPr>
          <w:rFonts w:hint="eastAsia"/>
        </w:rPr>
        <w:t>00</w:t>
      </w:r>
      <w:r w:rsidR="00EF3599" w:rsidRPr="00DB6034">
        <w:rPr>
          <w:vertAlign w:val="superscript"/>
        </w:rPr>
        <w:t xml:space="preserve"> </w:t>
      </w:r>
      <w:r w:rsidRPr="00DB6034">
        <w:rPr>
          <w:rFonts w:hint="eastAsia"/>
        </w:rPr>
        <w:t>m以下；</w:t>
      </w:r>
    </w:p>
    <w:p w14:paraId="5977DBF3" w14:textId="77777777" w:rsidR="005A43BF" w:rsidRDefault="00D906DD">
      <w:pPr>
        <w:pStyle w:val="af2"/>
      </w:pPr>
      <w:r w:rsidRPr="00DB6034">
        <w:rPr>
          <w:rFonts w:hint="eastAsia"/>
        </w:rPr>
        <w:t>土壤发育母岩为花岗岩、</w:t>
      </w:r>
      <w:r>
        <w:rPr>
          <w:rFonts w:hint="eastAsia"/>
        </w:rPr>
        <w:t>砂页岩、砾岩、变质岩等；</w:t>
      </w:r>
    </w:p>
    <w:p w14:paraId="663DEE17" w14:textId="7147C38F" w:rsidR="005A43BF" w:rsidRDefault="00D906DD" w:rsidP="00F54AC6">
      <w:pPr>
        <w:pStyle w:val="af2"/>
      </w:pPr>
      <w:r>
        <w:rPr>
          <w:rFonts w:hint="eastAsia"/>
        </w:rPr>
        <w:t>土壤种类为酸性红壤和砖红壤性土，pH</w:t>
      </w:r>
      <w:r w:rsidR="00DB6034">
        <w:rPr>
          <w:rFonts w:hint="eastAsia"/>
        </w:rPr>
        <w:t>值为</w:t>
      </w:r>
      <w:r>
        <w:rPr>
          <w:rFonts w:hint="eastAsia"/>
        </w:rPr>
        <w:t>4.5～5.5。</w:t>
      </w:r>
    </w:p>
    <w:p w14:paraId="70E3C903" w14:textId="77777777" w:rsidR="005A43BF" w:rsidRDefault="00D906DD">
      <w:pPr>
        <w:pStyle w:val="affc"/>
        <w:spacing w:before="240" w:after="240"/>
      </w:pPr>
      <w:bookmarkStart w:id="46" w:name="_Hlk206853819"/>
      <w:r>
        <w:rPr>
          <w:rFonts w:hint="eastAsia"/>
        </w:rPr>
        <w:t>林分抚育间伐</w:t>
      </w:r>
      <w:bookmarkEnd w:id="46"/>
    </w:p>
    <w:p w14:paraId="6DA35E11" w14:textId="77777777" w:rsidR="005A43BF" w:rsidRDefault="00D906DD">
      <w:pPr>
        <w:pStyle w:val="affd"/>
        <w:spacing w:before="120" w:after="120"/>
      </w:pPr>
      <w:r>
        <w:rPr>
          <w:rFonts w:hint="eastAsia"/>
        </w:rPr>
        <w:lastRenderedPageBreak/>
        <w:t>透光伐</w:t>
      </w:r>
    </w:p>
    <w:p w14:paraId="2F5C9442" w14:textId="77777777" w:rsidR="005A43BF" w:rsidRPr="00DB6034" w:rsidRDefault="00D906DD">
      <w:pPr>
        <w:pStyle w:val="afffff8"/>
        <w:ind w:firstLine="420"/>
      </w:pPr>
      <w:r>
        <w:rPr>
          <w:rFonts w:hint="eastAsia"/>
        </w:rPr>
        <w:t>宜在造</w:t>
      </w:r>
      <w:r w:rsidRPr="00DB6034">
        <w:rPr>
          <w:rFonts w:hint="eastAsia"/>
        </w:rPr>
        <w:t>林后</w:t>
      </w:r>
      <w:r w:rsidR="002E2A7B" w:rsidRPr="00DB6034">
        <w:t>4</w:t>
      </w:r>
      <w:r w:rsidR="002E2A7B" w:rsidRPr="00DB6034">
        <w:rPr>
          <w:rFonts w:hint="eastAsia"/>
        </w:rPr>
        <w:t>～</w:t>
      </w:r>
      <w:r w:rsidR="002E2A7B" w:rsidRPr="00DB6034">
        <w:t>5</w:t>
      </w:r>
      <w:r w:rsidRPr="00DB6034">
        <w:rPr>
          <w:rFonts w:hint="eastAsia"/>
        </w:rPr>
        <w:t>年，林分郁闭达0.9以上，目标树种幼树受到上层或侧方非目标树种或霸王树等压抑时进行透光伐，</w:t>
      </w:r>
      <w:r w:rsidR="003C6AED" w:rsidRPr="00DB6034">
        <w:rPr>
          <w:rFonts w:hint="eastAsia"/>
        </w:rPr>
        <w:t>具体方法和技术按GB/T</w:t>
      </w:r>
      <w:r w:rsidR="003C6AED" w:rsidRPr="00DB6034">
        <w:t xml:space="preserve"> </w:t>
      </w:r>
      <w:r w:rsidR="003C6AED" w:rsidRPr="00DB6034">
        <w:rPr>
          <w:rFonts w:hint="eastAsia"/>
        </w:rPr>
        <w:t>15781的</w:t>
      </w:r>
      <w:r w:rsidR="003C6AED" w:rsidRPr="00DB6034">
        <w:t>规定执行</w:t>
      </w:r>
      <w:r w:rsidRPr="00DB6034">
        <w:rPr>
          <w:rFonts w:hint="eastAsia"/>
        </w:rPr>
        <w:t>。</w:t>
      </w:r>
    </w:p>
    <w:p w14:paraId="0DB078FA" w14:textId="77777777" w:rsidR="005A43BF" w:rsidRPr="00DB6034" w:rsidRDefault="00D906DD">
      <w:pPr>
        <w:pStyle w:val="affd"/>
        <w:spacing w:before="120" w:after="120"/>
      </w:pPr>
      <w:r w:rsidRPr="00DB6034">
        <w:rPr>
          <w:rFonts w:hint="eastAsia"/>
        </w:rPr>
        <w:t>疏伐</w:t>
      </w:r>
    </w:p>
    <w:p w14:paraId="461DCFDC" w14:textId="77777777" w:rsidR="005A43BF" w:rsidRDefault="00D906DD">
      <w:pPr>
        <w:pStyle w:val="afffff8"/>
        <w:ind w:firstLine="420"/>
      </w:pPr>
      <w:r w:rsidRPr="00DB6034">
        <w:rPr>
          <w:rFonts w:hint="eastAsia"/>
        </w:rPr>
        <w:t>宜在造林后7～8年，</w:t>
      </w:r>
      <w:r>
        <w:rPr>
          <w:rFonts w:hint="eastAsia"/>
        </w:rPr>
        <w:t>林分郁闭度0.8以上，林木开始分化，优势木出现自然整枝，林木间关系从互助互利开始向互害竞争转变后进行抚育采伐。具体方法和技术</w:t>
      </w:r>
      <w:r w:rsidR="003C6AED">
        <w:rPr>
          <w:rFonts w:hint="eastAsia"/>
        </w:rPr>
        <w:t>按</w:t>
      </w:r>
      <w:r>
        <w:rPr>
          <w:rFonts w:hint="eastAsia"/>
        </w:rPr>
        <w:t>GB/T</w:t>
      </w:r>
      <w:r>
        <w:t xml:space="preserve"> </w:t>
      </w:r>
      <w:r>
        <w:rPr>
          <w:rFonts w:hint="eastAsia"/>
        </w:rPr>
        <w:t>15781</w:t>
      </w:r>
      <w:r w:rsidR="003C6AED">
        <w:rPr>
          <w:rFonts w:hint="eastAsia"/>
        </w:rPr>
        <w:t>的</w:t>
      </w:r>
      <w:r w:rsidR="003C6AED">
        <w:t>规定执行</w:t>
      </w:r>
      <w:r>
        <w:rPr>
          <w:rFonts w:hint="eastAsia"/>
        </w:rPr>
        <w:t>。</w:t>
      </w:r>
    </w:p>
    <w:p w14:paraId="00BBF7E1" w14:textId="77777777" w:rsidR="005A43BF" w:rsidRDefault="00D906DD">
      <w:pPr>
        <w:pStyle w:val="affc"/>
        <w:spacing w:before="240" w:after="240"/>
      </w:pPr>
      <w:r>
        <w:rPr>
          <w:rFonts w:hint="eastAsia"/>
        </w:rPr>
        <w:t>目标树与潜在目标树选择</w:t>
      </w:r>
    </w:p>
    <w:p w14:paraId="462114C1" w14:textId="77777777" w:rsidR="005A43BF" w:rsidRDefault="00D906DD">
      <w:pPr>
        <w:pStyle w:val="affd"/>
        <w:spacing w:before="120" w:after="120"/>
      </w:pPr>
      <w:r>
        <w:rPr>
          <w:rFonts w:hint="eastAsia"/>
        </w:rPr>
        <w:t>目标树选择</w:t>
      </w:r>
    </w:p>
    <w:p w14:paraId="7E261BC8" w14:textId="77777777" w:rsidR="005A43BF" w:rsidRPr="00DB6034" w:rsidRDefault="00D906DD">
      <w:pPr>
        <w:pStyle w:val="afffffffff4"/>
      </w:pPr>
      <w:r w:rsidRPr="00DB6034">
        <w:rPr>
          <w:rFonts w:hint="eastAsia"/>
        </w:rPr>
        <w:t>在黑木相思处于优势地位的林分中选择生命力强、长势旺、干形通直、无损伤、无病虫害、树冠均匀饱满且高径比为70～80的黑木相思林木。</w:t>
      </w:r>
    </w:p>
    <w:p w14:paraId="1704D400" w14:textId="29A7702C" w:rsidR="005A43BF" w:rsidRPr="00DB6034" w:rsidRDefault="00D906DD">
      <w:pPr>
        <w:pStyle w:val="afffffffff4"/>
      </w:pPr>
      <w:r w:rsidRPr="00DB6034">
        <w:rPr>
          <w:rFonts w:hint="eastAsia"/>
        </w:rPr>
        <w:t>造林后7～9年，林分平均树高</w:t>
      </w:r>
      <w:bookmarkStart w:id="47" w:name="OLE_LINK1"/>
      <w:r w:rsidRPr="00DB6034">
        <w:rPr>
          <w:rFonts w:hint="eastAsia"/>
        </w:rPr>
        <w:t>＞</w:t>
      </w:r>
      <w:bookmarkEnd w:id="47"/>
      <w:r w:rsidRPr="00DB6034">
        <w:rPr>
          <w:rFonts w:hint="eastAsia"/>
        </w:rPr>
        <w:t>10</w:t>
      </w:r>
      <w:r w:rsidR="004E2663" w:rsidRPr="00DB6034">
        <w:rPr>
          <w:vertAlign w:val="superscript"/>
        </w:rPr>
        <w:t xml:space="preserve"> </w:t>
      </w:r>
      <w:r w:rsidRPr="00DB6034">
        <w:rPr>
          <w:rFonts w:hint="eastAsia"/>
        </w:rPr>
        <w:t>m或平均胸径＞12</w:t>
      </w:r>
      <w:r w:rsidRPr="00DB6034">
        <w:rPr>
          <w:rFonts w:hint="eastAsia"/>
          <w:vertAlign w:val="superscript"/>
        </w:rPr>
        <w:t xml:space="preserve"> </w:t>
      </w:r>
      <w:r w:rsidRPr="00DB6034">
        <w:rPr>
          <w:rFonts w:hint="eastAsia"/>
        </w:rPr>
        <w:t>cm时开始选择目标树。</w:t>
      </w:r>
    </w:p>
    <w:p w14:paraId="2F45BFB8" w14:textId="562B5E9B" w:rsidR="005A43BF" w:rsidRPr="00DB6034" w:rsidRDefault="00D906DD">
      <w:pPr>
        <w:pStyle w:val="afffffffff4"/>
      </w:pPr>
      <w:r w:rsidRPr="00DB6034">
        <w:rPr>
          <w:rFonts w:hint="eastAsia"/>
        </w:rPr>
        <w:t>目标树密度为</w:t>
      </w:r>
      <w:r w:rsidRPr="00DB6034">
        <w:t>8</w:t>
      </w:r>
      <w:r w:rsidRPr="00DB6034">
        <w:rPr>
          <w:rFonts w:hint="eastAsia"/>
        </w:rPr>
        <w:t>株/667</w:t>
      </w:r>
      <w:r w:rsidR="00DB6034" w:rsidRPr="00DB6034">
        <w:rPr>
          <w:vertAlign w:val="superscript"/>
        </w:rPr>
        <w:t xml:space="preserve"> </w:t>
      </w:r>
      <w:r w:rsidRPr="00DB6034">
        <w:rPr>
          <w:rFonts w:hint="eastAsia"/>
        </w:rPr>
        <w:t>m</w:t>
      </w:r>
      <w:r w:rsidRPr="00DB6034">
        <w:rPr>
          <w:rFonts w:hint="eastAsia"/>
          <w:vertAlign w:val="superscript"/>
        </w:rPr>
        <w:t>2</w:t>
      </w:r>
      <w:r w:rsidRPr="00DB6034">
        <w:rPr>
          <w:rFonts w:hint="eastAsia"/>
        </w:rPr>
        <w:t>或</w:t>
      </w:r>
      <w:r w:rsidRPr="00DB6034">
        <w:t>10</w:t>
      </w:r>
      <w:r w:rsidRPr="00DB6034">
        <w:rPr>
          <w:rFonts w:hint="eastAsia"/>
        </w:rPr>
        <w:t>株/667</w:t>
      </w:r>
      <w:r w:rsidR="00DB6034" w:rsidRPr="00DB6034">
        <w:rPr>
          <w:vertAlign w:val="superscript"/>
        </w:rPr>
        <w:t xml:space="preserve"> </w:t>
      </w:r>
      <w:r w:rsidRPr="00DB6034">
        <w:rPr>
          <w:rFonts w:hint="eastAsia"/>
        </w:rPr>
        <w:t>m</w:t>
      </w:r>
      <w:r w:rsidRPr="00DB6034">
        <w:rPr>
          <w:rFonts w:hint="eastAsia"/>
          <w:vertAlign w:val="superscript"/>
        </w:rPr>
        <w:t>2</w:t>
      </w:r>
      <w:r w:rsidRPr="00DB6034">
        <w:rPr>
          <w:rFonts w:hint="eastAsia"/>
        </w:rPr>
        <w:t>。</w:t>
      </w:r>
    </w:p>
    <w:p w14:paraId="21D8C6C5" w14:textId="77777777" w:rsidR="005A43BF" w:rsidRPr="00DB6034" w:rsidRDefault="00D906DD">
      <w:pPr>
        <w:pStyle w:val="affd"/>
        <w:spacing w:before="120" w:after="120"/>
      </w:pPr>
      <w:r w:rsidRPr="00DB6034">
        <w:rPr>
          <w:rFonts w:hint="eastAsia"/>
        </w:rPr>
        <w:t>潜在目标树选择</w:t>
      </w:r>
    </w:p>
    <w:p w14:paraId="144E2DA4" w14:textId="77777777" w:rsidR="005A43BF" w:rsidRDefault="00D906DD">
      <w:pPr>
        <w:pStyle w:val="afffff8"/>
        <w:ind w:firstLine="420"/>
      </w:pPr>
      <w:r w:rsidRPr="00DB6034">
        <w:rPr>
          <w:rFonts w:hint="eastAsia"/>
        </w:rPr>
        <w:t>选择树干通直、无损伤、无病虫害</w:t>
      </w:r>
      <w:r>
        <w:rPr>
          <w:rFonts w:hint="eastAsia"/>
        </w:rPr>
        <w:t>、生活力较强的实生幼树。</w:t>
      </w:r>
    </w:p>
    <w:p w14:paraId="1639974A" w14:textId="77777777" w:rsidR="005A43BF" w:rsidRDefault="00D906DD">
      <w:pPr>
        <w:pStyle w:val="affc"/>
        <w:spacing w:before="240" w:after="240"/>
      </w:pPr>
      <w:bookmarkStart w:id="48" w:name="_Hlk206853830"/>
      <w:r>
        <w:rPr>
          <w:rFonts w:hint="eastAsia"/>
        </w:rPr>
        <w:t>干扰树选择与伐除</w:t>
      </w:r>
    </w:p>
    <w:bookmarkEnd w:id="48"/>
    <w:p w14:paraId="3A6DB9E4" w14:textId="77777777" w:rsidR="005A43BF" w:rsidRDefault="00D906DD">
      <w:pPr>
        <w:pStyle w:val="affd"/>
        <w:spacing w:before="120" w:after="120"/>
      </w:pPr>
      <w:r>
        <w:rPr>
          <w:rFonts w:hint="eastAsia"/>
        </w:rPr>
        <w:t>选择</w:t>
      </w:r>
    </w:p>
    <w:p w14:paraId="1E8128A9" w14:textId="77777777" w:rsidR="005A43BF" w:rsidRDefault="00D906DD">
      <w:pPr>
        <w:pStyle w:val="afffff8"/>
        <w:ind w:firstLine="420"/>
      </w:pPr>
      <w:r>
        <w:rPr>
          <w:rFonts w:hint="eastAsia"/>
        </w:rPr>
        <w:t>选择邻近目标树并对目标树生长产生挤压等不利影响的林木1～3株并进行标记。</w:t>
      </w:r>
    </w:p>
    <w:p w14:paraId="5C01A426" w14:textId="77777777" w:rsidR="005A43BF" w:rsidRDefault="00D906DD">
      <w:pPr>
        <w:pStyle w:val="affd"/>
        <w:spacing w:before="120" w:after="120"/>
      </w:pPr>
      <w:r>
        <w:rPr>
          <w:rFonts w:hint="eastAsia"/>
        </w:rPr>
        <w:t>间隔期</w:t>
      </w:r>
    </w:p>
    <w:p w14:paraId="46032DF4" w14:textId="77777777" w:rsidR="005A43BF" w:rsidRDefault="00D906DD">
      <w:pPr>
        <w:pStyle w:val="afffff8"/>
        <w:ind w:firstLine="420"/>
      </w:pPr>
      <w:r>
        <w:rPr>
          <w:rFonts w:hint="eastAsia"/>
        </w:rPr>
        <w:t>分批分期伐除干扰树，当干扰树树冠对目标树产生挤压1/2～2/3时伐除。</w:t>
      </w:r>
    </w:p>
    <w:p w14:paraId="0306D5EB" w14:textId="77777777" w:rsidR="005A43BF" w:rsidRDefault="00D906DD">
      <w:pPr>
        <w:pStyle w:val="affd"/>
        <w:spacing w:before="120" w:after="120"/>
      </w:pPr>
      <w:r>
        <w:rPr>
          <w:rFonts w:hint="eastAsia"/>
        </w:rPr>
        <w:t>伐除作业</w:t>
      </w:r>
    </w:p>
    <w:p w14:paraId="3849378B" w14:textId="234FA212" w:rsidR="005A43BF" w:rsidRDefault="00D906DD">
      <w:pPr>
        <w:pStyle w:val="afffff8"/>
        <w:ind w:firstLine="420"/>
      </w:pPr>
      <w:r>
        <w:rPr>
          <w:rFonts w:hint="eastAsia"/>
        </w:rPr>
        <w:t>伐除干扰树时应控制树倒方向，注意对目标树和潜在目标树的保护。伐除作业和采伐木处理按</w:t>
      </w:r>
      <w:r w:rsidR="004E2663" w:rsidRPr="004E2663">
        <w:t>GB/T 15781</w:t>
      </w:r>
      <w:r>
        <w:rPr>
          <w:rFonts w:hint="eastAsia"/>
        </w:rPr>
        <w:t>的规定执行。</w:t>
      </w:r>
    </w:p>
    <w:p w14:paraId="6BE4988D" w14:textId="77777777" w:rsidR="005A43BF" w:rsidRDefault="00D906DD">
      <w:pPr>
        <w:pStyle w:val="affc"/>
        <w:spacing w:before="240" w:after="240"/>
      </w:pPr>
      <w:bookmarkStart w:id="49" w:name="_Hlk206853839"/>
      <w:r>
        <w:rPr>
          <w:rFonts w:hint="eastAsia"/>
        </w:rPr>
        <w:t>抚育管理</w:t>
      </w:r>
    </w:p>
    <w:bookmarkEnd w:id="49"/>
    <w:p w14:paraId="3BBD4DE3" w14:textId="77777777" w:rsidR="006F5456" w:rsidRDefault="006F5456" w:rsidP="006F5456">
      <w:pPr>
        <w:pStyle w:val="affd"/>
        <w:spacing w:before="120" w:after="120"/>
      </w:pPr>
      <w:r>
        <w:rPr>
          <w:rFonts w:hint="eastAsia"/>
        </w:rPr>
        <w:t>修枝</w:t>
      </w:r>
    </w:p>
    <w:p w14:paraId="6861D042" w14:textId="77777777" w:rsidR="006F5456" w:rsidRDefault="006F5456" w:rsidP="006F5456">
      <w:pPr>
        <w:pStyle w:val="afffff8"/>
        <w:ind w:firstLine="420"/>
      </w:pPr>
      <w:r>
        <w:rPr>
          <w:rFonts w:hint="eastAsia"/>
        </w:rPr>
        <w:t>按</w:t>
      </w:r>
      <w:r w:rsidR="0055290D">
        <w:rPr>
          <w:rFonts w:hint="eastAsia"/>
        </w:rPr>
        <w:t>T/G</w:t>
      </w:r>
      <w:r w:rsidR="0055290D">
        <w:t xml:space="preserve">XAS  </w:t>
      </w:r>
      <w:r w:rsidRPr="006F5456">
        <w:rPr>
          <w:rFonts w:hint="eastAsia"/>
        </w:rPr>
        <w:t>《黑木相思修枝技术规程》</w:t>
      </w:r>
      <w:r>
        <w:rPr>
          <w:rFonts w:hint="eastAsia"/>
        </w:rPr>
        <w:t>的</w:t>
      </w:r>
      <w:r>
        <w:t>规定执行。</w:t>
      </w:r>
    </w:p>
    <w:p w14:paraId="0B7F692B" w14:textId="77777777" w:rsidR="006F5456" w:rsidRDefault="006F5456" w:rsidP="006F5456">
      <w:pPr>
        <w:pStyle w:val="affd"/>
        <w:spacing w:before="120" w:after="120"/>
      </w:pPr>
      <w:r>
        <w:rPr>
          <w:rFonts w:hint="eastAsia"/>
        </w:rPr>
        <w:t>除草追肥</w:t>
      </w:r>
    </w:p>
    <w:p w14:paraId="31F24D65" w14:textId="3F298BEC" w:rsidR="006F5456" w:rsidRDefault="006F5456" w:rsidP="006F5456">
      <w:pPr>
        <w:pStyle w:val="afffff8"/>
        <w:ind w:firstLine="420"/>
      </w:pPr>
      <w:r>
        <w:rPr>
          <w:rFonts w:hint="eastAsia"/>
        </w:rPr>
        <w:t>选定目标树3年内，每年3～6月结合松土除草进行施肥1次。每株施复合肥(N:P0::K.0=15:15:15)0.5</w:t>
      </w:r>
      <w:r w:rsidR="00DB6034" w:rsidRPr="00DB6034">
        <w:rPr>
          <w:color w:val="00B050"/>
          <w:vertAlign w:val="superscript"/>
        </w:rPr>
        <w:t xml:space="preserve"> </w:t>
      </w:r>
      <w:r>
        <w:rPr>
          <w:rFonts w:hint="eastAsia"/>
        </w:rPr>
        <w:t>kg～1.0</w:t>
      </w:r>
      <w:r w:rsidR="00DB6034" w:rsidRPr="00DB6034">
        <w:rPr>
          <w:color w:val="00B050"/>
          <w:vertAlign w:val="superscript"/>
        </w:rPr>
        <w:t xml:space="preserve"> </w:t>
      </w:r>
      <w:r>
        <w:rPr>
          <w:rFonts w:hint="eastAsia"/>
        </w:rPr>
        <w:t>kg。</w:t>
      </w:r>
    </w:p>
    <w:p w14:paraId="378FED10" w14:textId="77777777" w:rsidR="006F5456" w:rsidRDefault="006F5456" w:rsidP="006F5456">
      <w:pPr>
        <w:pStyle w:val="affd"/>
        <w:spacing w:before="120" w:after="120"/>
      </w:pPr>
      <w:r>
        <w:rPr>
          <w:rFonts w:hint="eastAsia"/>
        </w:rPr>
        <w:t>病虫害防治</w:t>
      </w:r>
    </w:p>
    <w:p w14:paraId="278662B2" w14:textId="77777777" w:rsidR="006F5456" w:rsidRDefault="006F5456" w:rsidP="006F5456">
      <w:pPr>
        <w:pStyle w:val="afffff8"/>
        <w:ind w:firstLine="420"/>
      </w:pPr>
      <w:r>
        <w:rPr>
          <w:rFonts w:hint="eastAsia"/>
        </w:rPr>
        <w:t>主要的病害有白粉病、白腐病、炭疽病等</w:t>
      </w:r>
      <w:r w:rsidR="008C7C21">
        <w:rPr>
          <w:rFonts w:hint="eastAsia"/>
        </w:rPr>
        <w:t>，</w:t>
      </w:r>
      <w:r>
        <w:rPr>
          <w:rFonts w:hint="eastAsia"/>
        </w:rPr>
        <w:t>主要的虫害有大蟋蟀、蝙蝠蛾、尺蛾等。</w:t>
      </w:r>
      <w:r w:rsidRPr="00376369">
        <w:rPr>
          <w:rFonts w:hint="eastAsia"/>
        </w:rPr>
        <w:t>主要病虫害防治方法</w:t>
      </w:r>
      <w:r w:rsidR="009D5D20">
        <w:rPr>
          <w:rFonts w:hint="eastAsia"/>
        </w:rPr>
        <w:t>T/G</w:t>
      </w:r>
      <w:r w:rsidR="009D5D20">
        <w:t xml:space="preserve">XAS  </w:t>
      </w:r>
      <w:r w:rsidR="009D5D20" w:rsidRPr="006F5456">
        <w:rPr>
          <w:rFonts w:hint="eastAsia"/>
        </w:rPr>
        <w:t>《黑木相思</w:t>
      </w:r>
      <w:r w:rsidR="009D5D20">
        <w:rPr>
          <w:rFonts w:hint="eastAsia"/>
        </w:rPr>
        <w:t>种植</w:t>
      </w:r>
      <w:r w:rsidR="009D5D20" w:rsidRPr="006F5456">
        <w:rPr>
          <w:rFonts w:hint="eastAsia"/>
        </w:rPr>
        <w:t>技术规程》</w:t>
      </w:r>
      <w:r w:rsidR="009D5D20">
        <w:rPr>
          <w:rFonts w:hint="eastAsia"/>
        </w:rPr>
        <w:t>的规定执行</w:t>
      </w:r>
      <w:r>
        <w:rPr>
          <w:rFonts w:hint="eastAsia"/>
        </w:rPr>
        <w:t>。</w:t>
      </w:r>
    </w:p>
    <w:p w14:paraId="6984FF02" w14:textId="77777777" w:rsidR="005A43BF" w:rsidRDefault="00D906DD">
      <w:pPr>
        <w:pStyle w:val="affc"/>
        <w:spacing w:before="240" w:after="240"/>
      </w:pPr>
      <w:bookmarkStart w:id="50" w:name="_Hlk206853834"/>
      <w:r>
        <w:rPr>
          <w:rFonts w:hint="eastAsia"/>
        </w:rPr>
        <w:t>目标树采伐</w:t>
      </w:r>
    </w:p>
    <w:bookmarkEnd w:id="50"/>
    <w:p w14:paraId="2E37E058" w14:textId="77777777" w:rsidR="005A43BF" w:rsidRDefault="00D906DD">
      <w:pPr>
        <w:pStyle w:val="afffff8"/>
        <w:ind w:firstLine="420"/>
      </w:pPr>
      <w:r>
        <w:rPr>
          <w:rFonts w:hint="eastAsia"/>
        </w:rPr>
        <w:t>当目标树达到培育目标时采伐。作业过程中注意保护潜在目标树，并进行新一轮目标树选择与标记，干扰树选择与伐除。</w:t>
      </w:r>
    </w:p>
    <w:p w14:paraId="30A66A09" w14:textId="77777777" w:rsidR="005A43BF" w:rsidRDefault="00D906DD">
      <w:pPr>
        <w:pStyle w:val="affc"/>
        <w:spacing w:before="240" w:after="240"/>
      </w:pPr>
      <w:r>
        <w:rPr>
          <w:rFonts w:hint="eastAsia"/>
        </w:rPr>
        <w:lastRenderedPageBreak/>
        <w:t>档案管理</w:t>
      </w:r>
    </w:p>
    <w:p w14:paraId="7B3E9B7B" w14:textId="77777777" w:rsidR="005A43BF" w:rsidRDefault="00D906DD">
      <w:pPr>
        <w:pStyle w:val="afffff8"/>
        <w:ind w:firstLine="420"/>
      </w:pPr>
      <w:r>
        <w:rPr>
          <w:rFonts w:hint="eastAsia"/>
        </w:rPr>
        <w:t>按GB/T 15781的规定执行。</w:t>
      </w:r>
    </w:p>
    <w:p w14:paraId="2BDFB113" w14:textId="77777777" w:rsidR="005A43BF" w:rsidRDefault="005A43BF">
      <w:pPr>
        <w:pStyle w:val="afffff8"/>
        <w:ind w:firstLine="420"/>
      </w:pPr>
      <w:bookmarkStart w:id="51" w:name="BookMark5"/>
      <w:bookmarkEnd w:id="23"/>
    </w:p>
    <w:p w14:paraId="3F98F540" w14:textId="77777777" w:rsidR="003C6AED" w:rsidRDefault="003C6AED">
      <w:pPr>
        <w:pStyle w:val="afffff8"/>
        <w:ind w:firstLine="420"/>
      </w:pPr>
    </w:p>
    <w:p w14:paraId="6A057FCC" w14:textId="77777777" w:rsidR="003C6AED" w:rsidRDefault="003C6AED">
      <w:pPr>
        <w:pStyle w:val="afffff8"/>
        <w:ind w:firstLine="420"/>
      </w:pPr>
    </w:p>
    <w:p w14:paraId="7004B65C" w14:textId="77777777" w:rsidR="003C6AED" w:rsidRDefault="003C6AED">
      <w:pPr>
        <w:pStyle w:val="afffff8"/>
        <w:ind w:firstLine="420"/>
        <w:sectPr w:rsidR="003C6AED" w:rsidSect="00102642">
          <w:headerReference w:type="even" r:id="rId21"/>
          <w:headerReference w:type="default" r:id="rId22"/>
          <w:footerReference w:type="even" r:id="rId23"/>
          <w:footerReference w:type="default" r:id="rId24"/>
          <w:pgSz w:w="11906" w:h="16838"/>
          <w:pgMar w:top="1928" w:right="1134" w:bottom="1134" w:left="1134" w:header="1418" w:footer="1134" w:gutter="284"/>
          <w:cols w:space="425"/>
          <w:formProt w:val="0"/>
          <w:docGrid w:linePitch="312"/>
        </w:sectPr>
      </w:pPr>
      <w:bookmarkStart w:id="52" w:name="BookMark6"/>
      <w:bookmarkEnd w:id="51"/>
    </w:p>
    <w:p w14:paraId="7FD4CDEC" w14:textId="77777777" w:rsidR="003C6AED" w:rsidRDefault="003C6AED" w:rsidP="003C6AED">
      <w:pPr>
        <w:pStyle w:val="affffff"/>
        <w:spacing w:after="120"/>
      </w:pPr>
      <w:r w:rsidRPr="003C6AED">
        <w:rPr>
          <w:rFonts w:hint="eastAsia"/>
          <w:spacing w:val="105"/>
        </w:rPr>
        <w:lastRenderedPageBreak/>
        <w:t>参考文</w:t>
      </w:r>
      <w:r>
        <w:rPr>
          <w:rFonts w:hint="eastAsia"/>
        </w:rPr>
        <w:t>献</w:t>
      </w:r>
    </w:p>
    <w:p w14:paraId="382B2E29" w14:textId="17326F08" w:rsidR="004E2663" w:rsidRPr="00DB6034" w:rsidRDefault="004E2663" w:rsidP="004E2663">
      <w:pPr>
        <w:pStyle w:val="afffff8"/>
        <w:ind w:firstLine="420"/>
      </w:pPr>
      <w:r w:rsidRPr="00DB6034">
        <w:t xml:space="preserve">[1]  </w:t>
      </w:r>
      <w:r w:rsidRPr="00DB6034">
        <w:rPr>
          <w:rFonts w:hint="eastAsia"/>
        </w:rPr>
        <w:t xml:space="preserve">GB/T 15776—2023 </w:t>
      </w:r>
      <w:r w:rsidRPr="00DB6034">
        <w:t xml:space="preserve"> </w:t>
      </w:r>
      <w:r w:rsidRPr="00DB6034">
        <w:rPr>
          <w:rFonts w:hint="eastAsia"/>
        </w:rPr>
        <w:t>造林技术规程</w:t>
      </w:r>
    </w:p>
    <w:p w14:paraId="21ECC328" w14:textId="2CE35A46" w:rsidR="003C6AED" w:rsidRPr="00DB6034" w:rsidRDefault="003C6AED" w:rsidP="003C6AED">
      <w:pPr>
        <w:pStyle w:val="afffff8"/>
        <w:ind w:firstLine="420"/>
      </w:pPr>
      <w:r w:rsidRPr="00DB6034">
        <w:t>[</w:t>
      </w:r>
      <w:r w:rsidR="004E2663" w:rsidRPr="00DB6034">
        <w:t>2</w:t>
      </w:r>
      <w:r w:rsidRPr="00DB6034">
        <w:t xml:space="preserve">]  </w:t>
      </w:r>
      <w:r w:rsidRPr="00DB6034">
        <w:rPr>
          <w:rFonts w:hint="eastAsia"/>
        </w:rPr>
        <w:t>LY</w:t>
      </w:r>
      <w:r w:rsidRPr="00DB6034">
        <w:t>/</w:t>
      </w:r>
      <w:r w:rsidRPr="00DB6034">
        <w:rPr>
          <w:rFonts w:hint="eastAsia"/>
        </w:rPr>
        <w:t>T 2118—2013</w:t>
      </w:r>
      <w:r w:rsidRPr="00DB6034">
        <w:t xml:space="preserve">  </w:t>
      </w:r>
      <w:r w:rsidRPr="00DB6034">
        <w:rPr>
          <w:rFonts w:hint="eastAsia"/>
        </w:rPr>
        <w:t>大径级用材林培育导则</w:t>
      </w:r>
    </w:p>
    <w:p w14:paraId="1307A914" w14:textId="221C20BB" w:rsidR="003C6AED" w:rsidRPr="00DB6034" w:rsidRDefault="003C6AED" w:rsidP="003C6AED">
      <w:pPr>
        <w:pStyle w:val="afffff8"/>
        <w:ind w:firstLine="420"/>
      </w:pPr>
      <w:r w:rsidRPr="00DB6034">
        <w:t>[</w:t>
      </w:r>
      <w:r w:rsidR="004E2663" w:rsidRPr="00DB6034">
        <w:t>3</w:t>
      </w:r>
      <w:r w:rsidRPr="00DB6034">
        <w:t xml:space="preserve">]  </w:t>
      </w:r>
      <w:r w:rsidRPr="00DB6034">
        <w:rPr>
          <w:rFonts w:hint="eastAsia"/>
        </w:rPr>
        <w:t xml:space="preserve">LY/T 2787—2017 </w:t>
      </w:r>
      <w:r w:rsidRPr="00DB6034">
        <w:t xml:space="preserve"> </w:t>
      </w:r>
      <w:r w:rsidRPr="00DB6034">
        <w:rPr>
          <w:rFonts w:hint="eastAsia"/>
        </w:rPr>
        <w:t>国家储备林改培技术规程</w:t>
      </w:r>
    </w:p>
    <w:p w14:paraId="27EE2C0C" w14:textId="10B72BA7" w:rsidR="003C6AED" w:rsidRPr="00DB6034" w:rsidRDefault="003C6AED" w:rsidP="003C6AED">
      <w:pPr>
        <w:pStyle w:val="afffff8"/>
        <w:ind w:firstLine="420"/>
      </w:pPr>
      <w:r w:rsidRPr="00DB6034">
        <w:t>[</w:t>
      </w:r>
      <w:r w:rsidR="004E2663" w:rsidRPr="00DB6034">
        <w:t>4</w:t>
      </w:r>
      <w:r w:rsidRPr="00DB6034">
        <w:t xml:space="preserve">]  </w:t>
      </w:r>
      <w:r w:rsidRPr="00DB6034">
        <w:rPr>
          <w:rFonts w:hint="eastAsia"/>
        </w:rPr>
        <w:t>LY</w:t>
      </w:r>
      <w:r w:rsidRPr="00DB6034">
        <w:t>/</w:t>
      </w:r>
      <w:r w:rsidRPr="00DB6034">
        <w:rPr>
          <w:rFonts w:hint="eastAsia"/>
        </w:rPr>
        <w:t>T 3313—2022  国家储备林可持续经营指南</w:t>
      </w:r>
    </w:p>
    <w:p w14:paraId="771CA2A5" w14:textId="007B1084" w:rsidR="003C6AED" w:rsidRPr="00DB6034" w:rsidRDefault="003C6AED" w:rsidP="003C6AED">
      <w:pPr>
        <w:pStyle w:val="afffff8"/>
        <w:ind w:firstLine="420"/>
      </w:pPr>
      <w:r w:rsidRPr="00DB6034">
        <w:t>[</w:t>
      </w:r>
      <w:r w:rsidR="004E2663" w:rsidRPr="00DB6034">
        <w:t>5</w:t>
      </w:r>
      <w:r w:rsidRPr="00DB6034">
        <w:t xml:space="preserve">]  </w:t>
      </w:r>
      <w:r w:rsidRPr="00DB6034">
        <w:rPr>
          <w:rFonts w:hint="eastAsia"/>
        </w:rPr>
        <w:t>T</w:t>
      </w:r>
      <w:r w:rsidRPr="00DB6034">
        <w:t>/</w:t>
      </w:r>
      <w:r w:rsidRPr="00DB6034">
        <w:rPr>
          <w:rFonts w:hint="eastAsia"/>
        </w:rPr>
        <w:t xml:space="preserve">GXAS 128—2020 </w:t>
      </w:r>
      <w:r w:rsidRPr="00DB6034">
        <w:t xml:space="preserve"> </w:t>
      </w:r>
      <w:r w:rsidRPr="00DB6034">
        <w:rPr>
          <w:rFonts w:hint="eastAsia"/>
        </w:rPr>
        <w:t>杂交相思栽培技术规程</w:t>
      </w:r>
    </w:p>
    <w:bookmarkEnd w:id="52"/>
    <w:p w14:paraId="20988F6D" w14:textId="77777777" w:rsidR="003C6AED" w:rsidRDefault="003C6AED">
      <w:pPr>
        <w:pStyle w:val="afffff8"/>
        <w:ind w:firstLine="420"/>
      </w:pPr>
    </w:p>
    <w:p w14:paraId="17C30943" w14:textId="77777777" w:rsidR="005A43BF" w:rsidRDefault="00D906DD">
      <w:pPr>
        <w:pStyle w:val="afffff8"/>
        <w:ind w:firstLineChars="0" w:firstLine="0"/>
        <w:jc w:val="center"/>
      </w:pPr>
      <w:bookmarkStart w:id="53" w:name="BookMark8"/>
      <w:r>
        <w:rPr>
          <w:rFonts w:hint="eastAsia"/>
          <w:noProof/>
        </w:rPr>
        <w:drawing>
          <wp:inline distT="0" distB="0" distL="0" distR="0" wp14:anchorId="3EE72C82" wp14:editId="45A35509">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3"/>
    </w:p>
    <w:sectPr w:rsidR="005A43BF" w:rsidSect="00102642">
      <w:headerReference w:type="even" r:id="rId26"/>
      <w:headerReference w:type="default" r:id="rId27"/>
      <w:footerReference w:type="even" r:id="rId28"/>
      <w:footerReference w:type="default" r:id="rId29"/>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4C1B22" w14:textId="77777777" w:rsidR="005A43BF" w:rsidRDefault="00D906DD">
      <w:pPr>
        <w:spacing w:line="240" w:lineRule="auto"/>
      </w:pPr>
      <w:r>
        <w:separator/>
      </w:r>
    </w:p>
  </w:endnote>
  <w:endnote w:type="continuationSeparator" w:id="0">
    <w:p w14:paraId="0EF866A9" w14:textId="77777777" w:rsidR="005A43BF" w:rsidRDefault="00D906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B5082" w14:textId="77777777" w:rsidR="005A43BF" w:rsidRDefault="00D906DD">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83EA0" w14:textId="77777777" w:rsidR="005A43BF" w:rsidRDefault="005A43BF">
    <w:pPr>
      <w:pStyle w:val="affff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1C753" w14:textId="77777777" w:rsidR="005A43BF" w:rsidRDefault="005A43BF">
    <w:pPr>
      <w:pStyle w:val="affff0"/>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2DE7D" w14:textId="01874D75" w:rsidR="00102642" w:rsidRPr="00102642" w:rsidRDefault="00102642" w:rsidP="00102642">
    <w:pPr>
      <w:pStyle w:val="afffff4"/>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780CB" w14:textId="4807A017" w:rsidR="005A43BF" w:rsidRDefault="00D906DD" w:rsidP="00102642">
    <w:pPr>
      <w:pStyle w:val="afffff5"/>
    </w:pPr>
    <w:r>
      <w:fldChar w:fldCharType="begin"/>
    </w:r>
    <w:r>
      <w:instrText>PAGE   \* MERGEFORMAT</w:instrText>
    </w:r>
    <w:r>
      <w:fldChar w:fldCharType="separate"/>
    </w:r>
    <w:r w:rsidR="00102642" w:rsidRPr="00102642">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DFA77" w14:textId="4163BCF8" w:rsidR="00102642" w:rsidRPr="00102642" w:rsidRDefault="00102642" w:rsidP="00102642">
    <w:pPr>
      <w:pStyle w:val="afffff4"/>
    </w:pPr>
    <w:r>
      <w:fldChar w:fldCharType="begin"/>
    </w:r>
    <w:r>
      <w:instrText xml:space="preserve"> PAGE   \* MERGEFORMAT \* MERGEFORMAT </w:instrText>
    </w:r>
    <w:r>
      <w:fldChar w:fldCharType="separate"/>
    </w:r>
    <w:r>
      <w:rPr>
        <w:noProof/>
      </w:rPr>
      <w:t>4</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9E478" w14:textId="1D4202F3" w:rsidR="00102642" w:rsidRDefault="00102642" w:rsidP="00102642">
    <w:pPr>
      <w:pStyle w:val="afffff5"/>
    </w:pPr>
    <w:r>
      <w:fldChar w:fldCharType="begin"/>
    </w:r>
    <w:r>
      <w:instrText>PAGE   \* MERGEFORMAT</w:instrText>
    </w:r>
    <w:r>
      <w:fldChar w:fldCharType="separate"/>
    </w:r>
    <w:r w:rsidRPr="00102642">
      <w:rPr>
        <w:noProof/>
        <w:lang w:val="zh-CN"/>
      </w:rPr>
      <w:t>3</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925B9" w14:textId="586B0FCF" w:rsidR="00102642" w:rsidRPr="00102642" w:rsidRDefault="00102642" w:rsidP="00102642">
    <w:pPr>
      <w:pStyle w:val="afffff4"/>
    </w:pPr>
    <w:r>
      <w:fldChar w:fldCharType="begin"/>
    </w:r>
    <w:r>
      <w:instrText xml:space="preserve"> PAGE   \* MERGEFORMAT \* MERGEFORMAT </w:instrText>
    </w:r>
    <w:r>
      <w:fldChar w:fldCharType="separate"/>
    </w:r>
    <w:r>
      <w:rPr>
        <w:noProof/>
      </w:rPr>
      <w:t>1</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9FF05" w14:textId="4253FF79" w:rsidR="00102642" w:rsidRDefault="00102642" w:rsidP="00102642">
    <w:pPr>
      <w:pStyle w:val="afffff5"/>
    </w:pPr>
    <w:r>
      <w:fldChar w:fldCharType="begin"/>
    </w:r>
    <w:r>
      <w:instrText>PAGE   \* MERGEFORMAT</w:instrText>
    </w:r>
    <w:r>
      <w:fldChar w:fldCharType="separate"/>
    </w:r>
    <w:r w:rsidRPr="00102642">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48B17" w14:textId="77777777" w:rsidR="005A43BF" w:rsidRDefault="00D906DD">
      <w:pPr>
        <w:spacing w:line="240" w:lineRule="auto"/>
      </w:pPr>
      <w:r>
        <w:separator/>
      </w:r>
    </w:p>
  </w:footnote>
  <w:footnote w:type="continuationSeparator" w:id="0">
    <w:p w14:paraId="4F4BAB66" w14:textId="77777777" w:rsidR="005A43BF" w:rsidRDefault="00D906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45B70" w14:textId="77777777" w:rsidR="005A43BF" w:rsidRDefault="005A43BF">
    <w:pPr>
      <w:pStyle w:val="afff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C6165A" w14:textId="77777777" w:rsidR="005A43BF" w:rsidRDefault="00D906DD">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9605F" w14:textId="77777777" w:rsidR="005A43BF" w:rsidRDefault="005A43BF">
    <w:pPr>
      <w:pStyle w:val="affff2"/>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09344" w14:textId="744DCF52" w:rsidR="005A43BF" w:rsidRPr="00102642" w:rsidRDefault="00102642" w:rsidP="00102642">
    <w:pPr>
      <w:pStyle w:val="afffffe"/>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44FAD" w14:textId="3EB7C1B4" w:rsidR="005A43BF" w:rsidRDefault="00D906DD" w:rsidP="00102642">
    <w:pPr>
      <w:pStyle w:val="afffffd"/>
    </w:pPr>
    <w:r>
      <w:fldChar w:fldCharType="begin"/>
    </w:r>
    <w:r>
      <w:instrText xml:space="preserve"> STYLEREF  标准文件_文件编号  \* MERGEFORMAT </w:instrText>
    </w:r>
    <w:r>
      <w:fldChar w:fldCharType="separate"/>
    </w:r>
    <w:r w:rsidR="00102642">
      <w:rPr>
        <w:noProof/>
      </w:rPr>
      <w:t>T/GXAS XXXX</w:t>
    </w:r>
    <w:r w:rsidR="00102642">
      <w:rPr>
        <w:noProof/>
      </w:rPr>
      <w:t>—</w:t>
    </w:r>
    <w:r w:rsidR="00102642">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2DB92" w14:textId="0D818F2C" w:rsidR="00102642" w:rsidRPr="00102642" w:rsidRDefault="00102642" w:rsidP="00102642">
    <w:pPr>
      <w:pStyle w:val="afffffe"/>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32ADA" w14:textId="0BCBE23E" w:rsidR="00102642" w:rsidRDefault="00102642" w:rsidP="00102642">
    <w:pPr>
      <w:pStyle w:val="afffffd"/>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D5AD2" w14:textId="176F668D" w:rsidR="00102642" w:rsidRPr="00102642" w:rsidRDefault="00102642" w:rsidP="00102642">
    <w:pPr>
      <w:pStyle w:val="afffffe"/>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21379F" w14:textId="6079B365" w:rsidR="00102642" w:rsidRDefault="00102642" w:rsidP="00102642">
    <w:pPr>
      <w:pStyle w:val="afffffd"/>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C8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7F62"/>
    <w:rsid w:val="0004249A"/>
    <w:rsid w:val="00043282"/>
    <w:rsid w:val="00044286"/>
    <w:rsid w:val="00047F28"/>
    <w:rsid w:val="000503AA"/>
    <w:rsid w:val="000506A1"/>
    <w:rsid w:val="000515DD"/>
    <w:rsid w:val="0005265A"/>
    <w:rsid w:val="000539DD"/>
    <w:rsid w:val="00053BD3"/>
    <w:rsid w:val="00055567"/>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C64"/>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0D5"/>
    <w:rsid w:val="000F67E9"/>
    <w:rsid w:val="00102642"/>
    <w:rsid w:val="00104926"/>
    <w:rsid w:val="00107068"/>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6F6"/>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118E"/>
    <w:rsid w:val="001B71D0"/>
    <w:rsid w:val="001B71EE"/>
    <w:rsid w:val="001C04A8"/>
    <w:rsid w:val="001C2C03"/>
    <w:rsid w:val="001C42F7"/>
    <w:rsid w:val="001C49E5"/>
    <w:rsid w:val="001C4EE2"/>
    <w:rsid w:val="001C5E40"/>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5E2"/>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EE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2A7B"/>
    <w:rsid w:val="002E4D5A"/>
    <w:rsid w:val="002E6326"/>
    <w:rsid w:val="002F30E0"/>
    <w:rsid w:val="002F35E4"/>
    <w:rsid w:val="002F3730"/>
    <w:rsid w:val="002F38E1"/>
    <w:rsid w:val="002F7AF6"/>
    <w:rsid w:val="00300E63"/>
    <w:rsid w:val="00302F5F"/>
    <w:rsid w:val="0030441D"/>
    <w:rsid w:val="00306063"/>
    <w:rsid w:val="00313B85"/>
    <w:rsid w:val="00317988"/>
    <w:rsid w:val="00317ACC"/>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369"/>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9C4"/>
    <w:rsid w:val="003B5BF0"/>
    <w:rsid w:val="003B60BF"/>
    <w:rsid w:val="003B6BE3"/>
    <w:rsid w:val="003C010C"/>
    <w:rsid w:val="003C0A6C"/>
    <w:rsid w:val="003C14F8"/>
    <w:rsid w:val="003C5A43"/>
    <w:rsid w:val="003C6AED"/>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19A"/>
    <w:rsid w:val="003F49F1"/>
    <w:rsid w:val="003F6272"/>
    <w:rsid w:val="00400E72"/>
    <w:rsid w:val="00401400"/>
    <w:rsid w:val="00404869"/>
    <w:rsid w:val="00405884"/>
    <w:rsid w:val="00407D39"/>
    <w:rsid w:val="0041477A"/>
    <w:rsid w:val="004167A3"/>
    <w:rsid w:val="00432DAA"/>
    <w:rsid w:val="00434305"/>
    <w:rsid w:val="00435DF7"/>
    <w:rsid w:val="0044083F"/>
    <w:rsid w:val="004416D1"/>
    <w:rsid w:val="00441AE7"/>
    <w:rsid w:val="00445574"/>
    <w:rsid w:val="004467FB"/>
    <w:rsid w:val="00452D6B"/>
    <w:rsid w:val="00454484"/>
    <w:rsid w:val="0045517B"/>
    <w:rsid w:val="0045607F"/>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663"/>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16C2D"/>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90D"/>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3BF"/>
    <w:rsid w:val="005A4A1B"/>
    <w:rsid w:val="005A7830"/>
    <w:rsid w:val="005A7FCE"/>
    <w:rsid w:val="005B0F3F"/>
    <w:rsid w:val="005B191C"/>
    <w:rsid w:val="005B4903"/>
    <w:rsid w:val="005B51CE"/>
    <w:rsid w:val="005B5885"/>
    <w:rsid w:val="005B5CD7"/>
    <w:rsid w:val="005B6CF6"/>
    <w:rsid w:val="005B7422"/>
    <w:rsid w:val="005C29B8"/>
    <w:rsid w:val="005C5F21"/>
    <w:rsid w:val="005C6EBD"/>
    <w:rsid w:val="005C7156"/>
    <w:rsid w:val="005D0C75"/>
    <w:rsid w:val="005D4171"/>
    <w:rsid w:val="005D6A95"/>
    <w:rsid w:val="005D6B2C"/>
    <w:rsid w:val="005D6D9C"/>
    <w:rsid w:val="005E2335"/>
    <w:rsid w:val="005E34CA"/>
    <w:rsid w:val="005E3C18"/>
    <w:rsid w:val="005E3C46"/>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582"/>
    <w:rsid w:val="00656D29"/>
    <w:rsid w:val="00657DC4"/>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137E"/>
    <w:rsid w:val="00695763"/>
    <w:rsid w:val="006A07AA"/>
    <w:rsid w:val="006A25E5"/>
    <w:rsid w:val="006A2B46"/>
    <w:rsid w:val="006A336D"/>
    <w:rsid w:val="006A37B9"/>
    <w:rsid w:val="006B2672"/>
    <w:rsid w:val="006B54BF"/>
    <w:rsid w:val="006B5F44"/>
    <w:rsid w:val="006B5F90"/>
    <w:rsid w:val="006B62E4"/>
    <w:rsid w:val="006B78DB"/>
    <w:rsid w:val="006C1BBA"/>
    <w:rsid w:val="006C2079"/>
    <w:rsid w:val="006C5A62"/>
    <w:rsid w:val="006C5D68"/>
    <w:rsid w:val="006C6976"/>
    <w:rsid w:val="006C6DD0"/>
    <w:rsid w:val="006D04EA"/>
    <w:rsid w:val="006D16C4"/>
    <w:rsid w:val="006D3E96"/>
    <w:rsid w:val="006D4515"/>
    <w:rsid w:val="006D4BB1"/>
    <w:rsid w:val="006D6593"/>
    <w:rsid w:val="006E1ADF"/>
    <w:rsid w:val="006F03A8"/>
    <w:rsid w:val="006F2ACA"/>
    <w:rsid w:val="006F2ADC"/>
    <w:rsid w:val="006F2BFE"/>
    <w:rsid w:val="006F31E9"/>
    <w:rsid w:val="006F5456"/>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C7C21"/>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5CE1"/>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474AC"/>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86902"/>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30D0"/>
    <w:rsid w:val="009B6029"/>
    <w:rsid w:val="009B6971"/>
    <w:rsid w:val="009C27F1"/>
    <w:rsid w:val="009C28DD"/>
    <w:rsid w:val="009C3152"/>
    <w:rsid w:val="009C3257"/>
    <w:rsid w:val="009C4CFA"/>
    <w:rsid w:val="009C5070"/>
    <w:rsid w:val="009D112C"/>
    <w:rsid w:val="009D1385"/>
    <w:rsid w:val="009D47FA"/>
    <w:rsid w:val="009D4C5B"/>
    <w:rsid w:val="009D50D2"/>
    <w:rsid w:val="009D5D20"/>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1CB"/>
    <w:rsid w:val="00A14C8E"/>
    <w:rsid w:val="00A153D9"/>
    <w:rsid w:val="00A15F09"/>
    <w:rsid w:val="00A169B6"/>
    <w:rsid w:val="00A2271D"/>
    <w:rsid w:val="00A237D5"/>
    <w:rsid w:val="00A2611E"/>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1EAB"/>
    <w:rsid w:val="00A63C8C"/>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7E6"/>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5B4E"/>
    <w:rsid w:val="00B261F1"/>
    <w:rsid w:val="00B265BC"/>
    <w:rsid w:val="00B30D54"/>
    <w:rsid w:val="00B30F85"/>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1A21"/>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974C5"/>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1F9A"/>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246F"/>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6DD"/>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034"/>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762"/>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023"/>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3599"/>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4F27"/>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997"/>
    <w:rsid w:val="00F84FD0"/>
    <w:rsid w:val="00F859A8"/>
    <w:rsid w:val="00F86D87"/>
    <w:rsid w:val="00F9108B"/>
    <w:rsid w:val="00F91349"/>
    <w:rsid w:val="00F9255B"/>
    <w:rsid w:val="00F93A8A"/>
    <w:rsid w:val="00F93CD9"/>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369E"/>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5C46DF"/>
    <w:rsid w:val="2BCA2D41"/>
    <w:rsid w:val="5A6D5002"/>
    <w:rsid w:val="77A34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C6F9AE8"/>
  <w15:docId w15:val="{0C1FCAA5-593D-45B7-BE15-7267CC7FE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afffb"/>
    <w:uiPriority w:val="99"/>
    <w:semiHidden/>
    <w:unhideWhenUsed/>
    <w:pPr>
      <w:jc w:val="left"/>
    </w:pPr>
  </w:style>
  <w:style w:type="paragraph" w:styleId="afffc">
    <w:name w:val="Body Text"/>
    <w:basedOn w:val="afff5"/>
    <w:link w:val="afffd"/>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7">
    <w:name w:val="Normal (Web)"/>
    <w:basedOn w:val="afff5"/>
    <w:uiPriority w:val="99"/>
    <w:semiHidden/>
    <w:unhideWhenUsed/>
    <w:rPr>
      <w:sz w:val="24"/>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table" w:styleId="affffa">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uiPriority w:val="22"/>
    <w:qFormat/>
    <w:rPr>
      <w:b/>
      <w:bCs/>
    </w:rPr>
  </w:style>
  <w:style w:type="character" w:styleId="affffc">
    <w:name w:val="page number"/>
    <w:qFormat/>
    <w:rPr>
      <w:rFonts w:ascii="宋体" w:eastAsia="宋体" w:hAnsi="Times New Roman"/>
      <w:sz w:val="18"/>
    </w:rPr>
  </w:style>
  <w:style w:type="character" w:styleId="affffd">
    <w:name w:val="Emphasis"/>
    <w:uiPriority w:val="20"/>
    <w:qFormat/>
    <w:rPr>
      <w:i/>
      <w:iCs/>
    </w:rPr>
  </w:style>
  <w:style w:type="character" w:styleId="affffe">
    <w:name w:val="Hyperlink"/>
    <w:uiPriority w:val="99"/>
    <w:qFormat/>
    <w:rPr>
      <w:rFonts w:ascii="宋体" w:eastAsia="宋体" w:hAnsi="Times New Roman"/>
      <w:color w:val="auto"/>
      <w:spacing w:val="0"/>
      <w:w w:val="100"/>
      <w:position w:val="0"/>
      <w:sz w:val="21"/>
      <w:u w:val="none"/>
      <w:vertAlign w:val="baseline"/>
    </w:rPr>
  </w:style>
  <w:style w:type="character" w:styleId="afffff">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3">
    <w:name w:val="页眉 字符"/>
    <w:link w:val="affff2"/>
    <w:uiPriority w:val="99"/>
    <w:qFormat/>
    <w:rPr>
      <w:kern w:val="2"/>
      <w:sz w:val="18"/>
      <w:szCs w:val="18"/>
    </w:rPr>
  </w:style>
  <w:style w:type="character" w:customStyle="1" w:styleId="affff1">
    <w:name w:val="页脚 字符"/>
    <w:link w:val="affff0"/>
    <w:uiPriority w:val="99"/>
    <w:qFormat/>
    <w:rPr>
      <w:rFonts w:ascii="宋体"/>
      <w:kern w:val="2"/>
      <w:sz w:val="18"/>
      <w:szCs w:val="18"/>
    </w:rPr>
  </w:style>
  <w:style w:type="character" w:customStyle="1" w:styleId="affff">
    <w:name w:val="批注框文本 字符"/>
    <w:link w:val="afffe"/>
    <w:uiPriority w:val="99"/>
    <w:semiHidden/>
    <w:qFormat/>
    <w:rPr>
      <w:kern w:val="2"/>
      <w:sz w:val="18"/>
      <w:szCs w:val="18"/>
    </w:rPr>
  </w:style>
  <w:style w:type="paragraph" w:styleId="afffff0">
    <w:name w:val="Quote"/>
    <w:basedOn w:val="afff5"/>
    <w:next w:val="afff5"/>
    <w:link w:val="afffff1"/>
    <w:uiPriority w:val="29"/>
    <w:qFormat/>
    <w:rPr>
      <w:i/>
      <w:iCs/>
      <w:color w:val="000000"/>
    </w:rPr>
  </w:style>
  <w:style w:type="character" w:customStyle="1" w:styleId="afffff1">
    <w:name w:val="引用 字符"/>
    <w:link w:val="afffff0"/>
    <w:uiPriority w:val="29"/>
    <w:qFormat/>
    <w:rPr>
      <w:i/>
      <w:iCs/>
      <w:color w:val="000000"/>
      <w:kern w:val="2"/>
      <w:sz w:val="21"/>
      <w:szCs w:val="21"/>
    </w:rPr>
  </w:style>
  <w:style w:type="character" w:customStyle="1" w:styleId="affff9">
    <w:name w:val="标题 字符"/>
    <w:link w:val="affff8"/>
    <w:qFormat/>
    <w:rPr>
      <w:rFonts w:ascii="Arial" w:hAnsi="Arial" w:cs="Arial"/>
      <w:b/>
      <w:bCs/>
      <w:kern w:val="2"/>
      <w:sz w:val="32"/>
      <w:szCs w:val="32"/>
    </w:rPr>
  </w:style>
  <w:style w:type="paragraph" w:customStyle="1" w:styleId="afffff2">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3">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4">
    <w:name w:val="标准文件_页脚偶数页"/>
    <w:qFormat/>
    <w:pPr>
      <w:ind w:left="198"/>
    </w:pPr>
    <w:rPr>
      <w:rFonts w:ascii="宋体"/>
      <w:sz w:val="18"/>
    </w:rPr>
  </w:style>
  <w:style w:type="paragraph" w:customStyle="1" w:styleId="afffff5">
    <w:name w:val="标准文件_页脚奇数页"/>
    <w:qFormat/>
    <w:pPr>
      <w:ind w:right="227"/>
      <w:jc w:val="right"/>
    </w:pPr>
    <w:rPr>
      <w:rFonts w:ascii="宋体"/>
      <w:sz w:val="18"/>
    </w:rPr>
  </w:style>
  <w:style w:type="paragraph" w:customStyle="1" w:styleId="afffff6">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7">
    <w:name w:val="标准文件_标准正文"/>
    <w:basedOn w:val="afff5"/>
    <w:next w:val="afffff8"/>
    <w:qFormat/>
    <w:pPr>
      <w:snapToGrid w:val="0"/>
      <w:ind w:firstLineChars="200" w:firstLine="200"/>
    </w:pPr>
    <w:rPr>
      <w:kern w:val="0"/>
    </w:rPr>
  </w:style>
  <w:style w:type="paragraph" w:customStyle="1" w:styleId="afffff8">
    <w:name w:val="标准文件_段"/>
    <w:link w:val="Char"/>
    <w:qFormat/>
    <w:pPr>
      <w:autoSpaceDE w:val="0"/>
      <w:autoSpaceDN w:val="0"/>
      <w:ind w:firstLineChars="200" w:firstLine="200"/>
      <w:jc w:val="both"/>
    </w:pPr>
    <w:rPr>
      <w:rFonts w:ascii="宋体"/>
      <w:sz w:val="21"/>
    </w:rPr>
  </w:style>
  <w:style w:type="paragraph" w:customStyle="1" w:styleId="afffff9">
    <w:name w:val="标准文件_版本"/>
    <w:basedOn w:val="afffff7"/>
    <w:qFormat/>
    <w:pPr>
      <w:adjustRightInd/>
      <w:snapToGrid/>
      <w:ind w:firstLineChars="0" w:firstLine="0"/>
    </w:pPr>
    <w:rPr>
      <w:rFonts w:ascii="宋体" w:hAnsi="宋体"/>
      <w:kern w:val="2"/>
    </w:rPr>
  </w:style>
  <w:style w:type="paragraph" w:customStyle="1" w:styleId="afffffa">
    <w:name w:val="标准文件_标准部门"/>
    <w:basedOn w:val="afff5"/>
    <w:qFormat/>
    <w:pPr>
      <w:jc w:val="center"/>
    </w:pPr>
    <w:rPr>
      <w:rFonts w:ascii="黑体" w:eastAsia="黑体"/>
      <w:kern w:val="0"/>
      <w:sz w:val="44"/>
    </w:rPr>
  </w:style>
  <w:style w:type="paragraph" w:customStyle="1" w:styleId="afffffb">
    <w:name w:val="标准文件_标准代替"/>
    <w:basedOn w:val="afff5"/>
    <w:next w:val="afff5"/>
    <w:qFormat/>
    <w:pPr>
      <w:spacing w:line="310" w:lineRule="exact"/>
      <w:jc w:val="right"/>
    </w:pPr>
    <w:rPr>
      <w:rFonts w:ascii="宋体" w:hAnsi="宋体"/>
      <w:kern w:val="0"/>
    </w:rPr>
  </w:style>
  <w:style w:type="paragraph" w:customStyle="1" w:styleId="afffffc">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d">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e">
    <w:name w:val="标准文件_页眉偶数页"/>
    <w:basedOn w:val="afffffd"/>
    <w:next w:val="afff5"/>
    <w:qFormat/>
    <w:pPr>
      <w:jc w:val="left"/>
    </w:pPr>
  </w:style>
  <w:style w:type="paragraph" w:customStyle="1" w:styleId="affffff">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8"/>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0">
    <w:name w:val="标准文件_发布"/>
    <w:qFormat/>
    <w:rPr>
      <w:rFonts w:ascii="黑体" w:eastAsia="黑体"/>
      <w:spacing w:val="0"/>
      <w:w w:val="100"/>
      <w:position w:val="3"/>
      <w:sz w:val="28"/>
    </w:rPr>
  </w:style>
  <w:style w:type="paragraph" w:customStyle="1" w:styleId="ad">
    <w:name w:val="标准文件_方框数字列项"/>
    <w:basedOn w:val="afffff8"/>
    <w:qFormat/>
    <w:pPr>
      <w:numPr>
        <w:numId w:val="3"/>
      </w:numPr>
      <w:ind w:firstLineChars="0" w:firstLine="0"/>
    </w:pPr>
  </w:style>
  <w:style w:type="paragraph" w:customStyle="1" w:styleId="affffff1">
    <w:name w:val="标准文件_封面标准编号"/>
    <w:basedOn w:val="afff5"/>
    <w:next w:val="afffffb"/>
    <w:qFormat/>
    <w:pPr>
      <w:spacing w:line="310" w:lineRule="exact"/>
      <w:jc w:val="right"/>
    </w:pPr>
    <w:rPr>
      <w:rFonts w:ascii="黑体" w:eastAsia="黑体"/>
      <w:kern w:val="0"/>
      <w:sz w:val="28"/>
    </w:rPr>
  </w:style>
  <w:style w:type="paragraph" w:customStyle="1" w:styleId="affffff2">
    <w:name w:val="标准文件_封面标准分类号"/>
    <w:basedOn w:val="afff5"/>
    <w:qFormat/>
    <w:rPr>
      <w:rFonts w:ascii="黑体" w:eastAsia="黑体"/>
      <w:b/>
      <w:kern w:val="0"/>
      <w:sz w:val="28"/>
    </w:rPr>
  </w:style>
  <w:style w:type="paragraph" w:customStyle="1" w:styleId="affffff3">
    <w:name w:val="标准文件_封面标准名称"/>
    <w:basedOn w:val="afff5"/>
    <w:qFormat/>
    <w:pPr>
      <w:spacing w:line="240" w:lineRule="auto"/>
      <w:jc w:val="center"/>
    </w:pPr>
    <w:rPr>
      <w:rFonts w:ascii="黑体" w:eastAsia="黑体"/>
      <w:kern w:val="0"/>
      <w:sz w:val="52"/>
    </w:rPr>
  </w:style>
  <w:style w:type="paragraph" w:customStyle="1" w:styleId="affffff4">
    <w:name w:val="标准文件_封面标准英文名称"/>
    <w:basedOn w:val="afff5"/>
    <w:qFormat/>
    <w:pPr>
      <w:spacing w:line="240" w:lineRule="auto"/>
      <w:jc w:val="center"/>
    </w:pPr>
    <w:rPr>
      <w:rFonts w:ascii="黑体" w:eastAsia="黑体"/>
      <w:b/>
      <w:sz w:val="28"/>
    </w:rPr>
  </w:style>
  <w:style w:type="paragraph" w:customStyle="1" w:styleId="affffff5">
    <w:name w:val="标准文件_封面发布日期"/>
    <w:basedOn w:val="afff5"/>
    <w:qFormat/>
    <w:pPr>
      <w:spacing w:line="310" w:lineRule="exact"/>
    </w:pPr>
    <w:rPr>
      <w:rFonts w:ascii="黑体" w:eastAsia="黑体"/>
      <w:kern w:val="0"/>
      <w:sz w:val="28"/>
    </w:rPr>
  </w:style>
  <w:style w:type="paragraph" w:customStyle="1" w:styleId="affffff6">
    <w:name w:val="标准文件_封面密级"/>
    <w:basedOn w:val="afff5"/>
    <w:qFormat/>
    <w:rPr>
      <w:rFonts w:eastAsia="黑体"/>
      <w:sz w:val="32"/>
    </w:rPr>
  </w:style>
  <w:style w:type="paragraph" w:customStyle="1" w:styleId="affffff7">
    <w:name w:val="标准文件_封面实施日期"/>
    <w:basedOn w:val="afff5"/>
    <w:qFormat/>
    <w:pPr>
      <w:spacing w:line="310" w:lineRule="exact"/>
      <w:jc w:val="right"/>
    </w:pPr>
    <w:rPr>
      <w:rFonts w:ascii="黑体" w:eastAsia="黑体"/>
      <w:sz w:val="28"/>
    </w:rPr>
  </w:style>
  <w:style w:type="paragraph" w:customStyle="1" w:styleId="affffff8">
    <w:name w:val="标准文件_封面抬头"/>
    <w:basedOn w:val="afffff8"/>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8"/>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8"/>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8"/>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8"/>
    <w:qFormat/>
    <w:pPr>
      <w:widowControl/>
      <w:numPr>
        <w:ilvl w:val="2"/>
      </w:numPr>
      <w:wordWrap w:val="0"/>
      <w:overflowPunct w:val="0"/>
      <w:autoSpaceDE w:val="0"/>
      <w:autoSpaceDN w:val="0"/>
      <w:textAlignment w:val="baseline"/>
      <w:outlineLvl w:val="3"/>
    </w:pPr>
  </w:style>
  <w:style w:type="paragraph" w:customStyle="1" w:styleId="affffff9">
    <w:name w:val="标准文件_附录公式"/>
    <w:basedOn w:val="afffff7"/>
    <w:next w:val="afffff7"/>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8"/>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8"/>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8"/>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8"/>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sz w:val="21"/>
    </w:rPr>
  </w:style>
  <w:style w:type="character" w:customStyle="1" w:styleId="afffd">
    <w:name w:val="正文文本 字符"/>
    <w:link w:val="afffc"/>
    <w:qFormat/>
    <w:rPr>
      <w:kern w:val="2"/>
      <w:sz w:val="21"/>
      <w:szCs w:val="21"/>
    </w:rPr>
  </w:style>
  <w:style w:type="paragraph" w:customStyle="1" w:styleId="affffffa">
    <w:name w:val="标准文件_附录章标题"/>
    <w:next w:val="afffff8"/>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b">
    <w:name w:val="标准文件_公式后的破折号"/>
    <w:basedOn w:val="afffff8"/>
    <w:next w:val="afffff8"/>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c">
    <w:name w:val="标准文件_目次、标准名称标题"/>
    <w:basedOn w:val="a6"/>
    <w:next w:val="afffff8"/>
    <w:qFormat/>
    <w:pPr>
      <w:spacing w:line="460" w:lineRule="exact"/>
      <w:ind w:left="0" w:firstLine="0"/>
    </w:pPr>
  </w:style>
  <w:style w:type="paragraph" w:customStyle="1" w:styleId="affffffd">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8"/>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e">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8"/>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5">
    <w:name w:val="脚注文本 字符"/>
    <w:link w:val="affff4"/>
    <w:semiHidden/>
    <w:qFormat/>
    <w:rPr>
      <w:rFonts w:ascii="宋体"/>
      <w:kern w:val="2"/>
      <w:sz w:val="18"/>
      <w:szCs w:val="18"/>
    </w:rPr>
  </w:style>
  <w:style w:type="paragraph" w:customStyle="1" w:styleId="afffffff">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8"/>
    <w:qFormat/>
    <w:pPr>
      <w:numPr>
        <w:numId w:val="12"/>
      </w:numPr>
      <w:spacing w:line="240" w:lineRule="auto"/>
      <w:jc w:val="left"/>
    </w:pPr>
    <w:rPr>
      <w:rFonts w:ascii="宋体" w:hAnsi="宋体"/>
      <w:sz w:val="18"/>
    </w:rPr>
  </w:style>
  <w:style w:type="character" w:customStyle="1" w:styleId="afffffff0">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8"/>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8"/>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8"/>
    <w:qFormat/>
    <w:pPr>
      <w:numPr>
        <w:ilvl w:val="2"/>
      </w:numPr>
      <w:spacing w:beforeLines="50" w:before="50" w:afterLines="50" w:after="50"/>
      <w:outlineLvl w:val="1"/>
    </w:pPr>
  </w:style>
  <w:style w:type="paragraph" w:customStyle="1" w:styleId="afffffff1">
    <w:name w:val="标准文件_一致程度"/>
    <w:basedOn w:val="afff5"/>
    <w:qFormat/>
    <w:pPr>
      <w:spacing w:line="440" w:lineRule="exact"/>
      <w:jc w:val="center"/>
    </w:pPr>
    <w:rPr>
      <w:sz w:val="28"/>
    </w:rPr>
  </w:style>
  <w:style w:type="paragraph" w:customStyle="1" w:styleId="afffffff2">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3">
    <w:name w:val="标准文件_英文图表脚注"/>
    <w:basedOn w:val="afffff7"/>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8"/>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8"/>
    <w:qFormat/>
    <w:pPr>
      <w:numPr>
        <w:numId w:val="16"/>
      </w:numPr>
      <w:tabs>
        <w:tab w:val="left" w:pos="0"/>
      </w:tabs>
      <w:spacing w:beforeLines="50" w:before="50" w:afterLines="50" w:after="50"/>
      <w:jc w:val="center"/>
    </w:pPr>
    <w:rPr>
      <w:rFonts w:ascii="黑体" w:eastAsia="黑体"/>
      <w:sz w:val="21"/>
    </w:rPr>
  </w:style>
  <w:style w:type="paragraph" w:customStyle="1" w:styleId="afffffff4">
    <w:name w:val="标准文件_正文公式"/>
    <w:basedOn w:val="afff5"/>
    <w:next w:val="afffff7"/>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8"/>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8"/>
    <w:qFormat/>
    <w:pPr>
      <w:numPr>
        <w:numId w:val="18"/>
      </w:numPr>
      <w:jc w:val="center"/>
    </w:pPr>
    <w:rPr>
      <w:rFonts w:ascii="黑体" w:eastAsia="黑体"/>
      <w:sz w:val="21"/>
    </w:rPr>
  </w:style>
  <w:style w:type="paragraph" w:customStyle="1" w:styleId="afb">
    <w:name w:val="标准文件_正文英文图标题"/>
    <w:next w:val="afffff8"/>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5">
    <w:name w:val="发布部门"/>
    <w:next w:val="afffff8"/>
    <w:qFormat/>
    <w:pPr>
      <w:framePr w:w="7433" w:h="585" w:hRule="exact" w:hSpace="180" w:vSpace="180" w:wrap="around" w:hAnchor="margin" w:xAlign="center" w:y="14401" w:anchorLock="1"/>
      <w:jc w:val="center"/>
    </w:pPr>
    <w:rPr>
      <w:rFonts w:ascii="宋体"/>
      <w:b/>
      <w:w w:val="135"/>
      <w:sz w:val="36"/>
    </w:rPr>
  </w:style>
  <w:style w:type="paragraph" w:customStyle="1" w:styleId="afffffff6">
    <w:name w:val="发布日期"/>
    <w:qFormat/>
    <w:pPr>
      <w:framePr w:w="4000" w:h="473" w:hRule="exact" w:hSpace="180" w:vSpace="180" w:wrap="around" w:hAnchor="margin" w:y="13511" w:anchorLock="1"/>
    </w:pPr>
    <w:rPr>
      <w:rFonts w:eastAsia="黑体"/>
      <w:sz w:val="28"/>
    </w:rPr>
  </w:style>
  <w:style w:type="paragraph" w:customStyle="1" w:styleId="afffffff7">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8">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9">
    <w:name w:val="封面标准文稿编辑信息"/>
    <w:qFormat/>
    <w:pPr>
      <w:spacing w:before="180" w:line="180" w:lineRule="exact"/>
      <w:jc w:val="center"/>
    </w:pPr>
    <w:rPr>
      <w:rFonts w:ascii="宋体"/>
      <w:sz w:val="21"/>
    </w:rPr>
  </w:style>
  <w:style w:type="paragraph" w:customStyle="1" w:styleId="afffffffa">
    <w:name w:val="封面标准文稿类别"/>
    <w:qFormat/>
    <w:pPr>
      <w:spacing w:before="440" w:line="400" w:lineRule="exact"/>
      <w:jc w:val="center"/>
    </w:pPr>
    <w:rPr>
      <w:rFonts w:ascii="宋体"/>
      <w:sz w:val="24"/>
    </w:rPr>
  </w:style>
  <w:style w:type="paragraph" w:customStyle="1" w:styleId="afffffffb">
    <w:name w:val="封面标准英文名称"/>
    <w:qFormat/>
    <w:pPr>
      <w:widowControl w:val="0"/>
      <w:spacing w:line="360" w:lineRule="exact"/>
      <w:jc w:val="center"/>
    </w:pPr>
    <w:rPr>
      <w:sz w:val="28"/>
    </w:rPr>
  </w:style>
  <w:style w:type="paragraph" w:customStyle="1" w:styleId="afffffffc">
    <w:name w:val="封面一致性程度标识"/>
    <w:qFormat/>
    <w:pPr>
      <w:spacing w:before="440" w:line="440" w:lineRule="exact"/>
      <w:jc w:val="center"/>
    </w:pPr>
    <w:rPr>
      <w:sz w:val="28"/>
    </w:rPr>
  </w:style>
  <w:style w:type="paragraph" w:customStyle="1" w:styleId="afffffffd">
    <w:name w:val="封面正文"/>
    <w:qFormat/>
    <w:pPr>
      <w:jc w:val="both"/>
    </w:pPr>
  </w:style>
  <w:style w:type="paragraph" w:customStyle="1" w:styleId="afffffffe">
    <w:name w:val="附录二级无标题条"/>
    <w:basedOn w:val="afff5"/>
    <w:next w:val="afffff8"/>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
    <w:name w:val="附录三级无标题条"/>
    <w:basedOn w:val="afffffffe"/>
    <w:next w:val="afffff8"/>
    <w:qFormat/>
    <w:pPr>
      <w:outlineLvl w:val="4"/>
    </w:pPr>
  </w:style>
  <w:style w:type="paragraph" w:customStyle="1" w:styleId="affffffff0">
    <w:name w:val="附录四级无标题条"/>
    <w:basedOn w:val="affffffff"/>
    <w:next w:val="afffff8"/>
    <w:qFormat/>
    <w:pPr>
      <w:outlineLvl w:val="5"/>
    </w:pPr>
  </w:style>
  <w:style w:type="paragraph" w:customStyle="1" w:styleId="affffffff1">
    <w:name w:val="附录图"/>
    <w:next w:val="afffff8"/>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2">
    <w:name w:val="附录五级无标题条"/>
    <w:basedOn w:val="affffffff0"/>
    <w:next w:val="afffff8"/>
    <w:qFormat/>
    <w:pPr>
      <w:outlineLvl w:val="6"/>
    </w:pPr>
  </w:style>
  <w:style w:type="paragraph" w:customStyle="1" w:styleId="affffffff3">
    <w:name w:val="附录性质"/>
    <w:basedOn w:val="afff5"/>
    <w:qFormat/>
    <w:pPr>
      <w:widowControl/>
      <w:adjustRightInd/>
      <w:jc w:val="center"/>
    </w:pPr>
    <w:rPr>
      <w:rFonts w:ascii="黑体" w:eastAsia="黑体"/>
    </w:rPr>
  </w:style>
  <w:style w:type="paragraph" w:customStyle="1" w:styleId="affffffff4">
    <w:name w:val="附录一级无标题条"/>
    <w:basedOn w:val="affffffa"/>
    <w:next w:val="afffff8"/>
    <w:qFormat/>
    <w:pPr>
      <w:autoSpaceDN w:val="0"/>
      <w:outlineLvl w:val="2"/>
    </w:pPr>
    <w:rPr>
      <w:rFonts w:ascii="宋体" w:eastAsia="宋体" w:hAnsi="宋体"/>
    </w:rPr>
  </w:style>
  <w:style w:type="character" w:customStyle="1" w:styleId="affffffff5">
    <w:name w:val="个人答复风格"/>
    <w:qFormat/>
    <w:rPr>
      <w:rFonts w:ascii="Arial" w:eastAsia="宋体" w:hAnsi="Arial" w:cs="Arial"/>
      <w:color w:val="auto"/>
      <w:spacing w:val="0"/>
      <w:sz w:val="20"/>
    </w:rPr>
  </w:style>
  <w:style w:type="character" w:customStyle="1" w:styleId="affffffff6">
    <w:name w:val="个人撰写风格"/>
    <w:qFormat/>
    <w:rPr>
      <w:rFonts w:ascii="Arial" w:eastAsia="宋体" w:hAnsi="Arial" w:cs="Arial"/>
      <w:color w:val="auto"/>
      <w:spacing w:val="0"/>
      <w:sz w:val="20"/>
    </w:rPr>
  </w:style>
  <w:style w:type="paragraph" w:customStyle="1" w:styleId="affffffff7">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8">
    <w:name w:val="列项·"/>
    <w:basedOn w:val="afffff8"/>
    <w:qFormat/>
    <w:pPr>
      <w:tabs>
        <w:tab w:val="left" w:pos="840"/>
      </w:tabs>
    </w:pPr>
  </w:style>
  <w:style w:type="paragraph" w:customStyle="1" w:styleId="affffffff9">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a">
    <w:name w:val="其他标准称谓"/>
    <w:qFormat/>
    <w:pPr>
      <w:spacing w:line="0" w:lineRule="atLeast"/>
      <w:jc w:val="distribute"/>
    </w:pPr>
    <w:rPr>
      <w:rFonts w:ascii="黑体" w:eastAsia="黑体" w:hAnsi="宋体"/>
      <w:sz w:val="52"/>
    </w:rPr>
  </w:style>
  <w:style w:type="paragraph" w:customStyle="1" w:styleId="affffffffb">
    <w:name w:val="其他发布部门"/>
    <w:basedOn w:val="afffffff5"/>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c">
    <w:name w:val="实施日期"/>
    <w:basedOn w:val="afffffff6"/>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d">
    <w:name w:val="文献分类号"/>
    <w:qFormat/>
    <w:pPr>
      <w:framePr w:hSpace="180" w:vSpace="180" w:wrap="around" w:hAnchor="margin" w:y="1" w:anchorLock="1"/>
      <w:widowControl w:val="0"/>
      <w:textAlignment w:val="center"/>
    </w:pPr>
    <w:rPr>
      <w:rFonts w:eastAsia="黑体"/>
      <w:sz w:val="21"/>
    </w:rPr>
  </w:style>
  <w:style w:type="paragraph" w:customStyle="1" w:styleId="affffffffe">
    <w:name w:val="无标题条"/>
    <w:next w:val="afffff8"/>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
    <w:name w:val="注:后续"/>
    <w:qFormat/>
    <w:pPr>
      <w:spacing w:line="300" w:lineRule="exact"/>
      <w:ind w:leftChars="400" w:left="600" w:hangingChars="200" w:hanging="200"/>
      <w:jc w:val="both"/>
    </w:pPr>
    <w:rPr>
      <w:rFonts w:ascii="宋体"/>
      <w:sz w:val="18"/>
    </w:rPr>
  </w:style>
  <w:style w:type="paragraph" w:customStyle="1" w:styleId="afffffffff0">
    <w:name w:val="注×:后续"/>
    <w:basedOn w:val="afffffffff"/>
    <w:qFormat/>
    <w:pPr>
      <w:ind w:leftChars="0" w:left="1406" w:firstLineChars="0" w:hanging="499"/>
    </w:pPr>
  </w:style>
  <w:style w:type="paragraph" w:customStyle="1" w:styleId="afffffffff1">
    <w:name w:val="标准文件_一级无标题"/>
    <w:basedOn w:val="affd"/>
    <w:qFormat/>
    <w:pPr>
      <w:spacing w:beforeLines="0" w:before="0" w:afterLines="0" w:after="0"/>
      <w:outlineLvl w:val="9"/>
    </w:pPr>
    <w:rPr>
      <w:rFonts w:ascii="宋体" w:eastAsia="宋体"/>
    </w:rPr>
  </w:style>
  <w:style w:type="paragraph" w:customStyle="1" w:styleId="afffffffff2">
    <w:name w:val="标准文件_五级无标题"/>
    <w:basedOn w:val="afff1"/>
    <w:qFormat/>
    <w:pPr>
      <w:spacing w:beforeLines="0" w:before="0" w:afterLines="0" w:after="0"/>
      <w:outlineLvl w:val="9"/>
    </w:pPr>
    <w:rPr>
      <w:rFonts w:ascii="宋体" w:eastAsia="宋体"/>
    </w:rPr>
  </w:style>
  <w:style w:type="paragraph" w:customStyle="1" w:styleId="afffffffff3">
    <w:name w:val="标准文件_三级无标题"/>
    <w:basedOn w:val="afff"/>
    <w:qFormat/>
    <w:pPr>
      <w:spacing w:beforeLines="0" w:before="0" w:afterLines="0" w:after="0"/>
      <w:outlineLvl w:val="9"/>
    </w:pPr>
    <w:rPr>
      <w:rFonts w:ascii="宋体" w:eastAsia="宋体"/>
    </w:rPr>
  </w:style>
  <w:style w:type="paragraph" w:customStyle="1" w:styleId="afffffffff4">
    <w:name w:val="标准文件_二级无标题"/>
    <w:basedOn w:val="affe"/>
    <w:qFormat/>
    <w:pPr>
      <w:spacing w:beforeLines="0" w:before="0" w:afterLines="0" w:after="0"/>
      <w:outlineLvl w:val="9"/>
    </w:pPr>
    <w:rPr>
      <w:rFonts w:ascii="宋体" w:eastAsia="宋体"/>
    </w:rPr>
  </w:style>
  <w:style w:type="paragraph" w:customStyle="1" w:styleId="afffffffff5">
    <w:name w:val="标准_四级无标题"/>
    <w:basedOn w:val="afff0"/>
    <w:next w:val="afffff8"/>
    <w:qFormat/>
    <w:rPr>
      <w:rFonts w:eastAsia="宋体"/>
    </w:rPr>
  </w:style>
  <w:style w:type="paragraph" w:customStyle="1" w:styleId="afffffffff6">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8"/>
    <w:qFormat/>
    <w:pPr>
      <w:numPr>
        <w:numId w:val="23"/>
      </w:numPr>
      <w:ind w:firstLineChars="0" w:firstLine="0"/>
    </w:pPr>
    <w:rPr>
      <w:rFonts w:ascii="Times New Roman" w:cs="Arial"/>
      <w:szCs w:val="28"/>
    </w:rPr>
  </w:style>
  <w:style w:type="paragraph" w:customStyle="1" w:styleId="ae">
    <w:name w:val="标准文件_小写罗马数字编号列项"/>
    <w:basedOn w:val="afffff8"/>
    <w:qFormat/>
    <w:pPr>
      <w:numPr>
        <w:numId w:val="24"/>
      </w:numPr>
      <w:ind w:firstLineChars="0" w:firstLine="0"/>
    </w:pPr>
    <w:rPr>
      <w:rFonts w:cs="Arial"/>
      <w:szCs w:val="28"/>
    </w:rPr>
  </w:style>
  <w:style w:type="paragraph" w:customStyle="1" w:styleId="afffffffff7">
    <w:name w:val="标准文件_附录标题"/>
    <w:basedOn w:val="aff3"/>
    <w:qFormat/>
    <w:pPr>
      <w:numPr>
        <w:numId w:val="0"/>
      </w:numPr>
      <w:spacing w:after="280"/>
      <w:outlineLvl w:val="9"/>
    </w:pPr>
  </w:style>
  <w:style w:type="paragraph" w:customStyle="1" w:styleId="afffffffff8">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8"/>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9">
    <w:name w:val="标准文件_索引字母"/>
    <w:next w:val="afffff8"/>
    <w:qFormat/>
    <w:pPr>
      <w:jc w:val="center"/>
    </w:pPr>
    <w:rPr>
      <w:rFonts w:ascii="宋体" w:eastAsia="Times New Roman" w:hAnsi="宋体"/>
      <w:b/>
      <w:kern w:val="2"/>
      <w:sz w:val="21"/>
    </w:rPr>
  </w:style>
  <w:style w:type="paragraph" w:customStyle="1" w:styleId="afffffffffa">
    <w:name w:val="标准文件_附录前"/>
    <w:next w:val="afffff8"/>
    <w:qFormat/>
    <w:pPr>
      <w:spacing w:line="20" w:lineRule="atLeast"/>
      <w:ind w:firstLine="200"/>
    </w:pPr>
    <w:rPr>
      <w:rFonts w:ascii="宋体" w:hAnsi="宋体"/>
      <w:kern w:val="2"/>
      <w:sz w:val="10"/>
    </w:rPr>
  </w:style>
  <w:style w:type="paragraph" w:customStyle="1" w:styleId="afffffffffb">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c">
    <w:name w:val="标准文件_表格"/>
    <w:basedOn w:val="afffff8"/>
    <w:qFormat/>
    <w:pPr>
      <w:ind w:firstLineChars="0" w:firstLine="0"/>
      <w:jc w:val="center"/>
    </w:pPr>
    <w:rPr>
      <w:sz w:val="18"/>
    </w:rPr>
  </w:style>
  <w:style w:type="paragraph" w:customStyle="1" w:styleId="afff2">
    <w:name w:val="标准文件_注："/>
    <w:next w:val="afffff8"/>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d"/>
    <w:qFormat/>
    <w:pPr>
      <w:widowControl w:val="0"/>
      <w:numPr>
        <w:numId w:val="28"/>
      </w:numPr>
      <w:jc w:val="both"/>
    </w:pPr>
    <w:rPr>
      <w:rFonts w:ascii="宋体"/>
      <w:sz w:val="18"/>
      <w:szCs w:val="18"/>
    </w:rPr>
  </w:style>
  <w:style w:type="paragraph" w:customStyle="1" w:styleId="afffffffffd">
    <w:name w:val="标准文件_示例内容"/>
    <w:basedOn w:val="afffff8"/>
    <w:qFormat/>
    <w:pPr>
      <w:ind w:firstLine="420"/>
    </w:pPr>
    <w:rPr>
      <w:sz w:val="18"/>
    </w:rPr>
  </w:style>
  <w:style w:type="paragraph" w:customStyle="1" w:styleId="afa">
    <w:name w:val="标准文件_示例×："/>
    <w:basedOn w:val="afff5"/>
    <w:next w:val="afffffffffd"/>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8"/>
    <w:qFormat/>
    <w:rPr>
      <w:rFonts w:ascii="宋体" w:hAnsi="Times New Roman"/>
      <w:sz w:val="21"/>
    </w:rPr>
  </w:style>
  <w:style w:type="paragraph" w:customStyle="1" w:styleId="afffffffffe">
    <w:name w:val="标准文件_表格续"/>
    <w:basedOn w:val="afffff8"/>
    <w:next w:val="afffff8"/>
    <w:qFormat/>
    <w:pPr>
      <w:jc w:val="center"/>
    </w:pPr>
    <w:rPr>
      <w:rFonts w:ascii="黑体" w:eastAsia="黑体" w:hAnsi="黑体"/>
    </w:rPr>
  </w:style>
  <w:style w:type="character" w:styleId="affffffffff">
    <w:name w:val="Placeholder Text"/>
    <w:basedOn w:val="afff6"/>
    <w:uiPriority w:val="99"/>
    <w:semiHidden/>
    <w:qFormat/>
    <w:rPr>
      <w:color w:val="808080"/>
    </w:rPr>
  </w:style>
  <w:style w:type="paragraph" w:customStyle="1" w:styleId="2">
    <w:name w:val="标准文件_二级项2"/>
    <w:basedOn w:val="afffff8"/>
    <w:qFormat/>
    <w:pPr>
      <w:numPr>
        <w:ilvl w:val="1"/>
        <w:numId w:val="21"/>
      </w:numPr>
      <w:ind w:firstLineChars="0" w:firstLine="0"/>
    </w:pPr>
  </w:style>
  <w:style w:type="paragraph" w:customStyle="1" w:styleId="21">
    <w:name w:val="标准文件_三级项2"/>
    <w:basedOn w:val="afffff8"/>
    <w:qFormat/>
    <w:pPr>
      <w:numPr>
        <w:numId w:val="30"/>
      </w:numPr>
      <w:spacing w:line="300" w:lineRule="exact"/>
      <w:ind w:firstLineChars="0"/>
    </w:pPr>
    <w:rPr>
      <w:rFonts w:ascii="Times New Roman"/>
    </w:rPr>
  </w:style>
  <w:style w:type="paragraph" w:customStyle="1" w:styleId="20">
    <w:name w:val="标准文件_一级项2"/>
    <w:basedOn w:val="afffff8"/>
    <w:qFormat/>
    <w:pPr>
      <w:numPr>
        <w:numId w:val="31"/>
      </w:numPr>
      <w:spacing w:line="300" w:lineRule="exact"/>
      <w:ind w:firstLineChars="0"/>
    </w:pPr>
    <w:rPr>
      <w:rFonts w:ascii="Times New Roman"/>
    </w:rPr>
  </w:style>
  <w:style w:type="paragraph" w:customStyle="1" w:styleId="affffffffff0">
    <w:name w:val="标准文件_提示"/>
    <w:basedOn w:val="afffff8"/>
    <w:next w:val="afffff8"/>
    <w:qFormat/>
    <w:pPr>
      <w:ind w:firstLine="420"/>
    </w:pPr>
    <w:rPr>
      <w:rFonts w:ascii="黑体" w:eastAsia="黑体"/>
    </w:rPr>
  </w:style>
  <w:style w:type="character" w:customStyle="1" w:styleId="affffffffff1">
    <w:name w:val="标准文件_来源"/>
    <w:basedOn w:val="afff6"/>
    <w:uiPriority w:val="1"/>
    <w:qFormat/>
    <w:rPr>
      <w:rFonts w:eastAsia="宋体"/>
      <w:sz w:val="21"/>
    </w:rPr>
  </w:style>
  <w:style w:type="paragraph" w:customStyle="1" w:styleId="affffffffff2">
    <w:name w:val="标准文件_图表说明"/>
    <w:qFormat/>
    <w:pPr>
      <w:spacing w:line="276" w:lineRule="auto"/>
      <w:ind w:firstLine="420"/>
    </w:pPr>
    <w:rPr>
      <w:rFonts w:ascii="宋体" w:hAnsi="宋体"/>
      <w:kern w:val="2"/>
      <w:sz w:val="18"/>
    </w:rPr>
  </w:style>
  <w:style w:type="paragraph" w:customStyle="1" w:styleId="affffffffff3">
    <w:name w:val="其他发布日期"/>
    <w:basedOn w:val="afffffff6"/>
    <w:qFormat/>
    <w:pPr>
      <w:framePr w:w="3997" w:h="471" w:hRule="exact" w:hSpace="0" w:vSpace="181" w:wrap="around" w:vAnchor="page" w:hAnchor="page" w:x="1419" w:y="14097"/>
    </w:pPr>
  </w:style>
  <w:style w:type="paragraph" w:customStyle="1" w:styleId="affffffffff4">
    <w:name w:val="其他实施日期"/>
    <w:basedOn w:val="affffffffc"/>
    <w:qFormat/>
    <w:pPr>
      <w:framePr w:w="3997" w:h="471" w:hRule="exact" w:vSpace="181" w:wrap="around" w:vAnchor="page" w:hAnchor="page" w:x="7089" w:y="14097"/>
    </w:pPr>
  </w:style>
  <w:style w:type="paragraph" w:customStyle="1" w:styleId="affffffffff5">
    <w:name w:val="标准文件_文件编号"/>
    <w:basedOn w:val="afffff8"/>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pPr>
      <w:framePr w:wrap="auto"/>
      <w:spacing w:before="57"/>
    </w:pPr>
    <w:rPr>
      <w:sz w:val="21"/>
    </w:rPr>
  </w:style>
  <w:style w:type="paragraph" w:customStyle="1" w:styleId="affffffffff7">
    <w:name w:val="标准文件_文件名称"/>
    <w:basedOn w:val="afffff8"/>
    <w:next w:val="afffff8"/>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8"/>
    <w:next w:val="afffff8"/>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8"/>
    <w:next w:val="afffff8"/>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8"/>
    <w:next w:val="afffff8"/>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8"/>
    <w:next w:val="afffff8"/>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8"/>
    <w:next w:val="afffff8"/>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8"/>
    <w:next w:val="afffff8"/>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8"/>
    <w:next w:val="afffff8"/>
    <w:qFormat/>
    <w:pPr>
      <w:numPr>
        <w:ilvl w:val="5"/>
        <w:numId w:val="8"/>
      </w:numPr>
      <w:spacing w:beforeLines="50" w:before="50" w:afterLines="50" w:after="50"/>
      <w:ind w:firstLineChars="0"/>
    </w:pPr>
    <w:rPr>
      <w:rFonts w:ascii="黑体" w:eastAsia="黑体"/>
    </w:rPr>
  </w:style>
  <w:style w:type="paragraph" w:customStyle="1" w:styleId="affffffffff8">
    <w:name w:val="标准文件_注后"/>
    <w:basedOn w:val="afffff8"/>
    <w:qFormat/>
    <w:pPr>
      <w:ind w:left="811" w:firstLineChars="0" w:firstLine="0"/>
    </w:pPr>
    <w:rPr>
      <w:sz w:val="18"/>
    </w:rPr>
  </w:style>
  <w:style w:type="paragraph" w:customStyle="1" w:styleId="X">
    <w:name w:val="标准文件_注X后"/>
    <w:basedOn w:val="afffff8"/>
    <w:qFormat/>
    <w:pPr>
      <w:ind w:left="811" w:firstLineChars="0" w:firstLine="0"/>
    </w:pPr>
    <w:rPr>
      <w:sz w:val="18"/>
    </w:rPr>
  </w:style>
  <w:style w:type="paragraph" w:customStyle="1" w:styleId="affffffffff9">
    <w:name w:val="标准文件_示例后"/>
    <w:basedOn w:val="afffff8"/>
    <w:qFormat/>
    <w:pPr>
      <w:ind w:left="964" w:firstLineChars="0" w:firstLine="0"/>
    </w:pPr>
    <w:rPr>
      <w:sz w:val="18"/>
    </w:rPr>
  </w:style>
  <w:style w:type="paragraph" w:customStyle="1" w:styleId="X0">
    <w:name w:val="标准文件_示例X后"/>
    <w:basedOn w:val="afffff8"/>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a">
    <w:name w:val="标准文件_索引项"/>
    <w:basedOn w:val="afffff8"/>
    <w:next w:val="afffff8"/>
    <w:qFormat/>
    <w:pPr>
      <w:tabs>
        <w:tab w:val="right" w:leader="dot" w:pos="9356"/>
      </w:tabs>
      <w:ind w:left="210" w:firstLineChars="0" w:hanging="210"/>
      <w:jc w:val="left"/>
    </w:pPr>
  </w:style>
  <w:style w:type="paragraph" w:customStyle="1" w:styleId="affffffffffb">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c">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d">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e">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f">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f0">
    <w:name w:val="标准文件_引言一级无标题"/>
    <w:basedOn w:val="a7"/>
    <w:next w:val="afffff8"/>
    <w:qFormat/>
    <w:pPr>
      <w:spacing w:beforeLines="0" w:before="0" w:afterLines="0" w:after="0" w:line="276" w:lineRule="auto"/>
    </w:pPr>
    <w:rPr>
      <w:rFonts w:ascii="宋体" w:eastAsia="宋体"/>
    </w:rPr>
  </w:style>
  <w:style w:type="paragraph" w:customStyle="1" w:styleId="afffffffffff1">
    <w:name w:val="标准文件_引言二级无标题"/>
    <w:basedOn w:val="a8"/>
    <w:next w:val="afffff8"/>
    <w:qFormat/>
    <w:pPr>
      <w:spacing w:beforeLines="0" w:before="0" w:afterLines="0" w:after="0" w:line="276" w:lineRule="auto"/>
    </w:pPr>
    <w:rPr>
      <w:rFonts w:ascii="宋体" w:eastAsia="宋体"/>
    </w:rPr>
  </w:style>
  <w:style w:type="paragraph" w:customStyle="1" w:styleId="afffffffffff2">
    <w:name w:val="标准文件_引言三级无标题"/>
    <w:basedOn w:val="a9"/>
    <w:qFormat/>
    <w:pPr>
      <w:spacing w:beforeLines="0" w:before="0" w:afterLines="0" w:after="0" w:line="276" w:lineRule="auto"/>
    </w:pPr>
    <w:rPr>
      <w:rFonts w:ascii="宋体" w:eastAsia="宋体"/>
    </w:rPr>
  </w:style>
  <w:style w:type="paragraph" w:customStyle="1" w:styleId="afffffffffff3">
    <w:name w:val="标准文件_引言四级无标题"/>
    <w:basedOn w:val="aa"/>
    <w:next w:val="afffff8"/>
    <w:qFormat/>
    <w:pPr>
      <w:spacing w:beforeLines="0" w:before="0" w:afterLines="0" w:after="0" w:line="276" w:lineRule="auto"/>
    </w:pPr>
    <w:rPr>
      <w:rFonts w:ascii="宋体" w:eastAsia="宋体"/>
    </w:rPr>
  </w:style>
  <w:style w:type="paragraph" w:customStyle="1" w:styleId="afffffffffff4">
    <w:name w:val="标准文件_引言五级无标题"/>
    <w:basedOn w:val="ab"/>
    <w:next w:val="afffff8"/>
    <w:qFormat/>
    <w:pPr>
      <w:spacing w:beforeLines="0" w:before="0" w:afterLines="0" w:after="0" w:line="276" w:lineRule="auto"/>
    </w:pPr>
    <w:rPr>
      <w:rFonts w:ascii="宋体" w:eastAsia="宋体"/>
    </w:rPr>
  </w:style>
  <w:style w:type="paragraph" w:customStyle="1" w:styleId="afffffffffff5">
    <w:name w:val="标准文件_索引标题"/>
    <w:basedOn w:val="affffff"/>
    <w:next w:val="afffff8"/>
    <w:qFormat/>
    <w:rPr>
      <w:rFonts w:hAnsi="黑体"/>
    </w:rPr>
  </w:style>
  <w:style w:type="paragraph" w:customStyle="1" w:styleId="afffffffffff6">
    <w:name w:val="标准文件_脚注内容"/>
    <w:basedOn w:val="afffff8"/>
    <w:qFormat/>
    <w:pPr>
      <w:ind w:leftChars="200" w:left="400" w:hangingChars="200" w:hanging="200"/>
    </w:pPr>
    <w:rPr>
      <w:sz w:val="15"/>
    </w:rPr>
  </w:style>
  <w:style w:type="paragraph" w:customStyle="1" w:styleId="afffffffffff7">
    <w:name w:val="标准文件_术语条一"/>
    <w:basedOn w:val="afffffffff1"/>
    <w:next w:val="afffff8"/>
    <w:qFormat/>
  </w:style>
  <w:style w:type="paragraph" w:customStyle="1" w:styleId="afffffffffff8">
    <w:name w:val="标准文件_术语条二"/>
    <w:basedOn w:val="afffffffff4"/>
    <w:next w:val="afffff8"/>
    <w:qFormat/>
  </w:style>
  <w:style w:type="paragraph" w:customStyle="1" w:styleId="afffffffffff9">
    <w:name w:val="标准文件_术语条三"/>
    <w:basedOn w:val="afffffffff3"/>
    <w:next w:val="afffff8"/>
    <w:qFormat/>
  </w:style>
  <w:style w:type="paragraph" w:customStyle="1" w:styleId="afffffffffffa">
    <w:name w:val="标准文件_术语条四"/>
    <w:basedOn w:val="afffffffff6"/>
    <w:next w:val="afffff8"/>
    <w:qFormat/>
  </w:style>
  <w:style w:type="paragraph" w:customStyle="1" w:styleId="afffffffffffb">
    <w:name w:val="标准文件_术语条五"/>
    <w:basedOn w:val="afffffffff2"/>
    <w:next w:val="afffff8"/>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c">
    <w:name w:val="发布"/>
    <w:basedOn w:val="afff6"/>
    <w:qFormat/>
    <w:rPr>
      <w:rFonts w:ascii="黑体" w:eastAsia="黑体"/>
      <w:spacing w:val="85"/>
      <w:w w:val="100"/>
      <w:position w:val="3"/>
      <w:sz w:val="28"/>
      <w:szCs w:val="28"/>
    </w:rPr>
  </w:style>
  <w:style w:type="character" w:styleId="afffffffffffd">
    <w:name w:val="annotation reference"/>
    <w:basedOn w:val="afff6"/>
    <w:uiPriority w:val="99"/>
    <w:semiHidden/>
    <w:unhideWhenUsed/>
    <w:rPr>
      <w:sz w:val="21"/>
      <w:szCs w:val="21"/>
    </w:rPr>
  </w:style>
  <w:style w:type="paragraph" w:styleId="afffffffffffe">
    <w:name w:val="annotation subject"/>
    <w:basedOn w:val="afffa"/>
    <w:next w:val="afffa"/>
    <w:link w:val="affffffffffff"/>
    <w:uiPriority w:val="99"/>
    <w:semiHidden/>
    <w:unhideWhenUsed/>
    <w:rsid w:val="00B30D54"/>
    <w:rPr>
      <w:b/>
      <w:bCs/>
    </w:rPr>
  </w:style>
  <w:style w:type="character" w:customStyle="1" w:styleId="afffb">
    <w:name w:val="批注文字 字符"/>
    <w:basedOn w:val="afff6"/>
    <w:link w:val="afffa"/>
    <w:uiPriority w:val="99"/>
    <w:semiHidden/>
    <w:rsid w:val="00B30D54"/>
    <w:rPr>
      <w:rFonts w:ascii="Calibri" w:hAnsi="Calibri"/>
      <w:kern w:val="2"/>
      <w:sz w:val="21"/>
      <w:szCs w:val="21"/>
    </w:rPr>
  </w:style>
  <w:style w:type="character" w:customStyle="1" w:styleId="affffffffffff">
    <w:name w:val="批注主题 字符"/>
    <w:basedOn w:val="afffb"/>
    <w:link w:val="afffffffffffe"/>
    <w:uiPriority w:val="99"/>
    <w:semiHidden/>
    <w:rsid w:val="00B30D54"/>
    <w:rPr>
      <w:rFonts w:ascii="Calibri" w:hAnsi="Calibri"/>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8.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8.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A92CD4E8C664F3EA98F82CB6B456226"/>
        <w:category>
          <w:name w:val="常规"/>
          <w:gallery w:val="placeholder"/>
        </w:category>
        <w:types>
          <w:type w:val="bbPlcHdr"/>
        </w:types>
        <w:behaviors>
          <w:behavior w:val="content"/>
        </w:behaviors>
        <w:guid w:val="{399CD3EE-FC38-45C3-93C0-419119C5BC8A}"/>
      </w:docPartPr>
      <w:docPartBody>
        <w:p w:rsidR="00981E59" w:rsidRDefault="00981E59">
          <w:pPr>
            <w:pStyle w:val="1A92CD4E8C664F3EA98F82CB6B456226"/>
          </w:pPr>
          <w:r>
            <w:rPr>
              <w:rStyle w:val="a3"/>
              <w:rFonts w:hint="eastAsia"/>
            </w:rPr>
            <w:t>单击或点击此处输入文字。</w:t>
          </w:r>
        </w:p>
      </w:docPartBody>
    </w:docPart>
    <w:docPart>
      <w:docPartPr>
        <w:name w:val="CE726A7182894E27AC1F70BC0E3EAB27"/>
        <w:category>
          <w:name w:val="常规"/>
          <w:gallery w:val="placeholder"/>
        </w:category>
        <w:types>
          <w:type w:val="bbPlcHdr"/>
        </w:types>
        <w:behaviors>
          <w:behavior w:val="content"/>
        </w:behaviors>
        <w:guid w:val="{D1C66784-2DA3-42B7-B34B-63DDFFE04C48}"/>
      </w:docPartPr>
      <w:docPartBody>
        <w:p w:rsidR="00981E59" w:rsidRDefault="00981E59">
          <w:pPr>
            <w:pStyle w:val="CE726A7182894E27AC1F70BC0E3EAB27"/>
          </w:pPr>
          <w:r>
            <w:rPr>
              <w:rStyle w:val="a3"/>
              <w:rFonts w:hint="eastAsia"/>
            </w:rPr>
            <w:t>选择一项。</w:t>
          </w:r>
        </w:p>
      </w:docPartBody>
    </w:docPart>
    <w:docPart>
      <w:docPartPr>
        <w:name w:val="F81C129ABC2D4CF8B9D72BEE49E65EFB"/>
        <w:category>
          <w:name w:val="常规"/>
          <w:gallery w:val="placeholder"/>
        </w:category>
        <w:types>
          <w:type w:val="bbPlcHdr"/>
        </w:types>
        <w:behaviors>
          <w:behavior w:val="content"/>
        </w:behaviors>
        <w:guid w:val="{93C7B338-9BF1-4BE4-880B-4CC7C5167185}"/>
      </w:docPartPr>
      <w:docPartBody>
        <w:p w:rsidR="00981E59" w:rsidRDefault="00981E59">
          <w:pPr>
            <w:pStyle w:val="F81C129ABC2D4CF8B9D72BEE49E65EF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341"/>
    <w:rsid w:val="001B4ABE"/>
    <w:rsid w:val="006B78DB"/>
    <w:rsid w:val="009474AC"/>
    <w:rsid w:val="00981E59"/>
    <w:rsid w:val="00E91341"/>
    <w:rsid w:val="00EA70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A92CD4E8C664F3EA98F82CB6B456226">
    <w:name w:val="1A92CD4E8C664F3EA98F82CB6B456226"/>
    <w:qFormat/>
    <w:pPr>
      <w:widowControl w:val="0"/>
      <w:jc w:val="both"/>
    </w:pPr>
    <w:rPr>
      <w:kern w:val="2"/>
      <w:sz w:val="21"/>
      <w:szCs w:val="22"/>
    </w:rPr>
  </w:style>
  <w:style w:type="paragraph" w:customStyle="1" w:styleId="CE726A7182894E27AC1F70BC0E3EAB27">
    <w:name w:val="CE726A7182894E27AC1F70BC0E3EAB27"/>
    <w:qFormat/>
    <w:pPr>
      <w:widowControl w:val="0"/>
      <w:jc w:val="both"/>
    </w:pPr>
    <w:rPr>
      <w:kern w:val="2"/>
      <w:sz w:val="21"/>
      <w:szCs w:val="22"/>
    </w:rPr>
  </w:style>
  <w:style w:type="paragraph" w:customStyle="1" w:styleId="F81C129ABC2D4CF8B9D72BEE49E65EFB">
    <w:name w:val="F81C129ABC2D4CF8B9D72BEE49E65EF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10F3DC-8667-43FA-904F-A5502A3F1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127</TotalTime>
  <Pages>7</Pages>
  <Words>1159</Words>
  <Characters>1450</Characters>
  <Application>Microsoft Office Word</Application>
  <DocSecurity>0</DocSecurity>
  <Lines>241</Lines>
  <Paragraphs>217</Paragraphs>
  <ScaleCrop>false</ScaleCrop>
  <Company>PCMI</Company>
  <LinksUpToDate>false</LinksUpToDate>
  <CharactersWithSpaces>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28</cp:revision>
  <cp:lastPrinted>2025-10-31T10:28:00Z</cp:lastPrinted>
  <dcterms:created xsi:type="dcterms:W3CDTF">2025-08-11T09:38:00Z</dcterms:created>
  <dcterms:modified xsi:type="dcterms:W3CDTF">2025-10-31T10:28:00Z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eyJoZGlkIjoiMjkyMWRiYWQ3NmU1YWEzNWYzMmRkMjFhZTNkNDZlZjIiLCJ1c2VySWQiOiIyMjY1OTA3OTEifQ==</vt:lpwstr>
  </property>
  <property fmtid="{D5CDD505-2E9C-101B-9397-08002B2CF9AE}" pid="15" name="KSOProductBuildVer">
    <vt:lpwstr>2052-12.1.0.23125</vt:lpwstr>
  </property>
  <property fmtid="{D5CDD505-2E9C-101B-9397-08002B2CF9AE}" pid="16" name="ICV">
    <vt:lpwstr>D11668C9A13F46F89C6A6DB28C6646AA_13</vt:lpwstr>
  </property>
  <property fmtid="{D5CDD505-2E9C-101B-9397-08002B2CF9AE}" pid="17" name="DoublePage">
    <vt:lpwstr>true</vt:lpwstr>
  </property>
</Properties>
</file>