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8D4964" w:rsidRPr="008D4964" w14:paraId="02B2A607" w14:textId="77777777" w:rsidTr="00215ADD">
        <w:tc>
          <w:tcPr>
            <w:tcW w:w="509" w:type="dxa"/>
          </w:tcPr>
          <w:p w14:paraId="425A727A" w14:textId="77777777" w:rsidR="00672BFD" w:rsidRPr="008D496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8D4964">
              <w:rPr>
                <w:rFonts w:ascii="Times New Roman" w:eastAsia="黑体" w:hAnsi="Times New Roman"/>
                <w:sz w:val="21"/>
                <w:szCs w:val="21"/>
              </w:rPr>
              <w:t>ICS</w:t>
            </w:r>
            <w:r w:rsidRPr="008D4964">
              <w:rPr>
                <w:rFonts w:ascii="黑体" w:eastAsia="黑体" w:hAnsi="黑体"/>
                <w:sz w:val="21"/>
                <w:szCs w:val="21"/>
              </w:rPr>
              <w:t xml:space="preserve"> </w:t>
            </w:r>
            <w:r w:rsidR="006A25E5" w:rsidRPr="008D4964">
              <w:rPr>
                <w:rFonts w:ascii="黑体" w:eastAsia="黑体" w:hAnsi="黑体"/>
                <w:sz w:val="21"/>
                <w:szCs w:val="21"/>
              </w:rPr>
              <w:t xml:space="preserve"> </w:t>
            </w:r>
          </w:p>
        </w:tc>
        <w:tc>
          <w:tcPr>
            <w:tcW w:w="8855" w:type="dxa"/>
          </w:tcPr>
          <w:p w14:paraId="22E6936E" w14:textId="77777777" w:rsidR="00672BFD" w:rsidRPr="008D4964" w:rsidRDefault="00672BFD" w:rsidP="00390B77">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8D4964">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8D4964">
              <w:rPr>
                <w:rFonts w:ascii="黑体" w:eastAsia="黑体" w:hAnsi="黑体"/>
                <w:sz w:val="21"/>
                <w:szCs w:val="21"/>
              </w:rPr>
              <w:instrText xml:space="preserve"> FORMTEXT </w:instrText>
            </w:r>
            <w:r w:rsidRPr="008D4964">
              <w:rPr>
                <w:rFonts w:ascii="黑体" w:eastAsia="黑体" w:hAnsi="黑体"/>
                <w:sz w:val="21"/>
                <w:szCs w:val="21"/>
              </w:rPr>
            </w:r>
            <w:r w:rsidRPr="008D4964">
              <w:rPr>
                <w:rFonts w:ascii="黑体" w:eastAsia="黑体" w:hAnsi="黑体"/>
                <w:sz w:val="21"/>
                <w:szCs w:val="21"/>
              </w:rPr>
              <w:fldChar w:fldCharType="separate"/>
            </w:r>
            <w:r w:rsidR="00390B77" w:rsidRPr="008D4964">
              <w:rPr>
                <w:rFonts w:ascii="黑体" w:eastAsia="黑体" w:hAnsi="黑体"/>
                <w:sz w:val="21"/>
                <w:szCs w:val="21"/>
              </w:rPr>
              <w:t>11.020</w:t>
            </w:r>
            <w:r w:rsidRPr="008D4964">
              <w:rPr>
                <w:rFonts w:ascii="黑体" w:eastAsia="黑体" w:hAnsi="黑体"/>
                <w:sz w:val="21"/>
                <w:szCs w:val="21"/>
              </w:rPr>
              <w:fldChar w:fldCharType="end"/>
            </w:r>
            <w:bookmarkEnd w:id="0"/>
          </w:p>
        </w:tc>
      </w:tr>
      <w:tr w:rsidR="008D4964" w:rsidRPr="008D4964" w14:paraId="44D2D3AA" w14:textId="77777777" w:rsidTr="00215ADD">
        <w:tc>
          <w:tcPr>
            <w:tcW w:w="509" w:type="dxa"/>
          </w:tcPr>
          <w:p w14:paraId="1A97FD76" w14:textId="77777777" w:rsidR="00672BFD" w:rsidRPr="008D4964"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8D4964">
              <w:rPr>
                <w:rFonts w:ascii="Times New Roman" w:eastAsia="黑体" w:hAnsi="Times New Roman"/>
                <w:sz w:val="21"/>
                <w:szCs w:val="21"/>
              </w:rPr>
              <w:t>CCS</w:t>
            </w:r>
            <w:r w:rsidR="0024666E" w:rsidRPr="008D4964">
              <w:rPr>
                <w:rFonts w:ascii="Times New Roman" w:eastAsia="黑体" w:hAnsi="Times New Roman"/>
                <w:sz w:val="21"/>
                <w:szCs w:val="21"/>
              </w:rPr>
              <w:t xml:space="preserve"> </w:t>
            </w:r>
            <w:r w:rsidRPr="008D4964">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8D4964" w:rsidRPr="008D4964" w14:paraId="5582ECF7" w14:textId="77777777" w:rsidTr="008A173B">
              <w:trPr>
                <w:trHeight w:hRule="exact" w:val="1021"/>
              </w:trPr>
              <w:tc>
                <w:tcPr>
                  <w:tcW w:w="9242" w:type="dxa"/>
                  <w:vAlign w:val="center"/>
                </w:tcPr>
                <w:p w14:paraId="53E36412" w14:textId="77777777" w:rsidR="000F4050" w:rsidRPr="008D4964" w:rsidRDefault="007B6032" w:rsidP="008D4964">
                  <w:pPr>
                    <w:pStyle w:val="affff5"/>
                    <w:framePr w:w="0" w:hRule="auto" w:wrap="auto" w:hAnchor="text" w:xAlign="left" w:yAlign="inline" w:anchorLock="0"/>
                    <w:ind w:left="420" w:right="624"/>
                    <w:rPr>
                      <w:rFonts w:ascii="宋体" w:hAnsi="宋体"/>
                      <w:sz w:val="28"/>
                      <w:szCs w:val="28"/>
                    </w:rPr>
                  </w:pPr>
                  <w:r w:rsidRPr="008D4964">
                    <w:rPr>
                      <w:noProof/>
                    </w:rPr>
                    <w:drawing>
                      <wp:inline distT="0" distB="0" distL="0" distR="0" wp14:anchorId="3CF6AF71" wp14:editId="5EB5622F">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8D4964">
                    <w:rPr>
                      <w:noProof/>
                    </w:rPr>
                    <w:drawing>
                      <wp:inline distT="0" distB="0" distL="0" distR="0" wp14:anchorId="6F8480A2" wp14:editId="09FAB6E5">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8D4964">
                    <w:rPr>
                      <w:sz w:val="21"/>
                      <w:szCs w:val="21"/>
                    </w:rPr>
                    <w:t xml:space="preserve"> </w:t>
                  </w:r>
                  <w:r w:rsidR="009C3257" w:rsidRPr="008D4964">
                    <w:fldChar w:fldCharType="begin">
                      <w:ffData>
                        <w:name w:val="c1"/>
                        <w:enabled/>
                        <w:calcOnExit w:val="0"/>
                        <w:textInput>
                          <w:maxLength w:val="7"/>
                        </w:textInput>
                      </w:ffData>
                    </w:fldChar>
                  </w:r>
                  <w:bookmarkStart w:id="1" w:name="c1"/>
                  <w:r w:rsidR="009C3257" w:rsidRPr="008D4964">
                    <w:instrText xml:space="preserve"> FORMTEXT </w:instrText>
                  </w:r>
                  <w:r w:rsidR="009C3257" w:rsidRPr="008D4964">
                    <w:fldChar w:fldCharType="separate"/>
                  </w:r>
                  <w:r w:rsidR="00390B77" w:rsidRPr="008D4964">
                    <w:t>GXAS</w:t>
                  </w:r>
                  <w:r w:rsidR="009C3257" w:rsidRPr="008D4964">
                    <w:fldChar w:fldCharType="end"/>
                  </w:r>
                  <w:bookmarkEnd w:id="1"/>
                </w:p>
              </w:tc>
            </w:tr>
          </w:tbl>
          <w:p w14:paraId="1AC9A530" w14:textId="77777777" w:rsidR="00FB231D" w:rsidRPr="008D4964" w:rsidRDefault="00672BFD" w:rsidP="00390B77">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8D4964">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8D4964">
              <w:rPr>
                <w:rFonts w:ascii="黑体" w:eastAsia="黑体" w:hAnsi="黑体"/>
                <w:sz w:val="21"/>
                <w:szCs w:val="21"/>
              </w:rPr>
              <w:instrText xml:space="preserve"> FORMTEXT </w:instrText>
            </w:r>
            <w:r w:rsidRPr="008D4964">
              <w:rPr>
                <w:rFonts w:ascii="黑体" w:eastAsia="黑体" w:hAnsi="黑体"/>
                <w:sz w:val="21"/>
                <w:szCs w:val="21"/>
              </w:rPr>
            </w:r>
            <w:r w:rsidRPr="008D4964">
              <w:rPr>
                <w:rFonts w:ascii="黑体" w:eastAsia="黑体" w:hAnsi="黑体"/>
                <w:sz w:val="21"/>
                <w:szCs w:val="21"/>
              </w:rPr>
              <w:fldChar w:fldCharType="separate"/>
            </w:r>
            <w:r w:rsidR="00390B77" w:rsidRPr="008D4964">
              <w:rPr>
                <w:rFonts w:ascii="黑体" w:eastAsia="黑体" w:hAnsi="黑体"/>
                <w:sz w:val="21"/>
                <w:szCs w:val="21"/>
              </w:rPr>
              <w:t>C 05</w:t>
            </w:r>
            <w:r w:rsidRPr="008D4964">
              <w:rPr>
                <w:rFonts w:ascii="黑体" w:eastAsia="黑体" w:hAnsi="黑体"/>
                <w:sz w:val="21"/>
                <w:szCs w:val="21"/>
              </w:rPr>
              <w:fldChar w:fldCharType="end"/>
            </w:r>
            <w:bookmarkEnd w:id="2"/>
          </w:p>
        </w:tc>
      </w:tr>
    </w:tbl>
    <w:bookmarkStart w:id="3" w:name="_Hlk26473981"/>
    <w:p w14:paraId="670F078F" w14:textId="77777777" w:rsidR="0000040A" w:rsidRPr="008D4964"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8D4964">
        <w:rPr>
          <w:rFonts w:ascii="黑体" w:eastAsia="黑体"/>
          <w:b w:val="0"/>
          <w:w w:val="100"/>
          <w:sz w:val="48"/>
        </w:rPr>
        <w:fldChar w:fldCharType="begin">
          <w:ffData>
            <w:name w:val="c2"/>
            <w:enabled/>
            <w:calcOnExit w:val="0"/>
            <w:textInput/>
          </w:ffData>
        </w:fldChar>
      </w:r>
      <w:bookmarkStart w:id="4" w:name="c2"/>
      <w:r w:rsidRPr="008D4964">
        <w:rPr>
          <w:rFonts w:ascii="黑体" w:eastAsia="黑体"/>
          <w:b w:val="0"/>
          <w:w w:val="100"/>
          <w:sz w:val="48"/>
        </w:rPr>
        <w:instrText xml:space="preserve"> FORMTEXT </w:instrText>
      </w:r>
      <w:r w:rsidRPr="008D4964">
        <w:rPr>
          <w:rFonts w:ascii="黑体" w:eastAsia="黑体"/>
          <w:b w:val="0"/>
          <w:w w:val="100"/>
          <w:sz w:val="48"/>
        </w:rPr>
      </w:r>
      <w:r w:rsidRPr="008D4964">
        <w:rPr>
          <w:rFonts w:ascii="黑体" w:eastAsia="黑体"/>
          <w:b w:val="0"/>
          <w:w w:val="100"/>
          <w:sz w:val="48"/>
        </w:rPr>
        <w:fldChar w:fldCharType="separate"/>
      </w:r>
      <w:r w:rsidR="00390B77" w:rsidRPr="008D4964">
        <w:rPr>
          <w:rFonts w:ascii="黑体" w:eastAsia="黑体" w:hint="eastAsia"/>
          <w:b w:val="0"/>
          <w:w w:val="100"/>
          <w:sz w:val="48"/>
        </w:rPr>
        <w:t>团体标准</w:t>
      </w:r>
      <w:r w:rsidRPr="008D4964">
        <w:rPr>
          <w:rFonts w:ascii="黑体" w:eastAsia="黑体"/>
          <w:b w:val="0"/>
          <w:w w:val="100"/>
          <w:sz w:val="48"/>
        </w:rPr>
        <w:fldChar w:fldCharType="end"/>
      </w:r>
      <w:bookmarkEnd w:id="4"/>
    </w:p>
    <w:bookmarkEnd w:id="3"/>
    <w:p w14:paraId="46A1DAE1" w14:textId="77777777" w:rsidR="00AA456B" w:rsidRPr="008D4964" w:rsidRDefault="00AE2A69" w:rsidP="00A952D7">
      <w:pPr>
        <w:pStyle w:val="affffffffff3"/>
        <w:framePr w:wrap="auto"/>
      </w:pPr>
      <w:r w:rsidRPr="008D4964">
        <w:t>T/</w:t>
      </w:r>
      <w:r w:rsidR="00EB31ED" w:rsidRPr="008D4964">
        <w:fldChar w:fldCharType="begin">
          <w:ffData>
            <w:name w:val="文字1"/>
            <w:enabled/>
            <w:calcOnExit w:val="0"/>
            <w:textInput>
              <w:default w:val="XXX"/>
            </w:textInput>
          </w:ffData>
        </w:fldChar>
      </w:r>
      <w:bookmarkStart w:id="5" w:name="文字1"/>
      <w:r w:rsidR="00EB31ED" w:rsidRPr="008D4964">
        <w:instrText xml:space="preserve"> FORMTEXT </w:instrText>
      </w:r>
      <w:r w:rsidR="00EB31ED" w:rsidRPr="008D4964">
        <w:fldChar w:fldCharType="separate"/>
      </w:r>
      <w:r w:rsidR="00390B77" w:rsidRPr="008D4964">
        <w:t>GXAS</w:t>
      </w:r>
      <w:r w:rsidR="00EB31ED" w:rsidRPr="008D4964">
        <w:fldChar w:fldCharType="end"/>
      </w:r>
      <w:bookmarkEnd w:id="5"/>
      <w:r w:rsidR="00634D9E" w:rsidRPr="008D4964">
        <w:t xml:space="preserve"> </w:t>
      </w:r>
      <w:r w:rsidR="00EB31ED" w:rsidRPr="008D4964">
        <w:fldChar w:fldCharType="begin">
          <w:ffData>
            <w:name w:val="NSTD_CODE_F"/>
            <w:enabled/>
            <w:calcOnExit w:val="0"/>
            <w:textInput>
              <w:default w:val="XXXX"/>
            </w:textInput>
          </w:ffData>
        </w:fldChar>
      </w:r>
      <w:bookmarkStart w:id="6" w:name="NSTD_CODE_F"/>
      <w:r w:rsidR="00EB31ED" w:rsidRPr="008D4964">
        <w:instrText xml:space="preserve"> FORMTEXT </w:instrText>
      </w:r>
      <w:r w:rsidR="00EB31ED" w:rsidRPr="008D4964">
        <w:fldChar w:fldCharType="separate"/>
      </w:r>
      <w:r w:rsidR="00EB31ED" w:rsidRPr="008D4964">
        <w:t>XXXX</w:t>
      </w:r>
      <w:r w:rsidR="00EB31ED" w:rsidRPr="008D4964">
        <w:fldChar w:fldCharType="end"/>
      </w:r>
      <w:bookmarkEnd w:id="6"/>
      <w:r w:rsidR="004644A6" w:rsidRPr="008D4964">
        <w:rPr>
          <w:rFonts w:hAnsi="黑体"/>
        </w:rPr>
        <w:t>—</w:t>
      </w:r>
      <w:r w:rsidR="00087A77" w:rsidRPr="008D4964">
        <w:fldChar w:fldCharType="begin">
          <w:ffData>
            <w:name w:val="NSTD_CODE_B"/>
            <w:enabled/>
            <w:calcOnExit w:val="0"/>
            <w:textInput>
              <w:default w:val="XXXX"/>
            </w:textInput>
          </w:ffData>
        </w:fldChar>
      </w:r>
      <w:bookmarkStart w:id="7" w:name="NSTD_CODE_B"/>
      <w:r w:rsidR="00087A77" w:rsidRPr="008D4964">
        <w:instrText xml:space="preserve"> FORMTEXT </w:instrText>
      </w:r>
      <w:r w:rsidR="00087A77" w:rsidRPr="008D4964">
        <w:fldChar w:fldCharType="separate"/>
      </w:r>
      <w:r w:rsidR="00087A77" w:rsidRPr="008D4964">
        <w:t>XXXX</w:t>
      </w:r>
      <w:r w:rsidR="00087A77" w:rsidRPr="008D4964">
        <w:fldChar w:fldCharType="end"/>
      </w:r>
      <w:bookmarkEnd w:id="7"/>
    </w:p>
    <w:p w14:paraId="4A56D316" w14:textId="77777777" w:rsidR="00E846C8" w:rsidRPr="008D4964" w:rsidRDefault="00087A77" w:rsidP="00A952D7">
      <w:pPr>
        <w:pStyle w:val="affffffffff4"/>
        <w:framePr w:wrap="auto"/>
        <w:rPr>
          <w:rFonts w:hAnsi="黑体"/>
        </w:rPr>
      </w:pPr>
      <w:r w:rsidRPr="008D4964">
        <w:rPr>
          <w:rFonts w:hAnsi="黑体"/>
        </w:rPr>
        <w:fldChar w:fldCharType="begin">
          <w:ffData>
            <w:name w:val="OSTD_CODE"/>
            <w:enabled/>
            <w:calcOnExit w:val="0"/>
            <w:textInput/>
          </w:ffData>
        </w:fldChar>
      </w:r>
      <w:bookmarkStart w:id="8" w:name="OSTD_CODE"/>
      <w:r w:rsidRPr="008D4964">
        <w:rPr>
          <w:rFonts w:hAnsi="黑体"/>
        </w:rPr>
        <w:instrText xml:space="preserve"> FORMTEXT </w:instrText>
      </w:r>
      <w:r w:rsidRPr="008D4964">
        <w:rPr>
          <w:rFonts w:hAnsi="黑体"/>
        </w:rPr>
      </w:r>
      <w:r w:rsidRPr="008D4964">
        <w:rPr>
          <w:rFonts w:hAnsi="黑体"/>
        </w:rPr>
        <w:fldChar w:fldCharType="separate"/>
      </w:r>
      <w:r w:rsidR="00942BF1" w:rsidRPr="008D4964">
        <w:rPr>
          <w:rFonts w:hAnsi="黑体"/>
        </w:rPr>
        <w:t> </w:t>
      </w:r>
      <w:r w:rsidR="00942BF1" w:rsidRPr="008D4964">
        <w:rPr>
          <w:rFonts w:hAnsi="黑体"/>
        </w:rPr>
        <w:t> </w:t>
      </w:r>
      <w:r w:rsidR="00942BF1" w:rsidRPr="008D4964">
        <w:rPr>
          <w:rFonts w:hAnsi="黑体"/>
        </w:rPr>
        <w:t> </w:t>
      </w:r>
      <w:r w:rsidR="00942BF1" w:rsidRPr="008D4964">
        <w:rPr>
          <w:rFonts w:hAnsi="黑体"/>
        </w:rPr>
        <w:t> </w:t>
      </w:r>
      <w:r w:rsidR="00942BF1" w:rsidRPr="008D4964">
        <w:rPr>
          <w:rFonts w:hAnsi="黑体"/>
        </w:rPr>
        <w:t> </w:t>
      </w:r>
      <w:r w:rsidRPr="008D4964">
        <w:rPr>
          <w:rFonts w:hAnsi="黑体"/>
        </w:rPr>
        <w:fldChar w:fldCharType="end"/>
      </w:r>
      <w:bookmarkEnd w:id="8"/>
    </w:p>
    <w:p w14:paraId="7FECDBAA" w14:textId="77777777" w:rsidR="008F70BD" w:rsidRPr="008D4964" w:rsidRDefault="007439EB" w:rsidP="007B7453">
      <w:pPr>
        <w:spacing w:line="240" w:lineRule="auto"/>
        <w:rPr>
          <w:rFonts w:ascii="黑体" w:eastAsia="黑体" w:hAnsi="黑体"/>
          <w:kern w:val="0"/>
          <w:sz w:val="10"/>
          <w:szCs w:val="10"/>
        </w:rPr>
      </w:pPr>
      <w:r w:rsidRPr="008D4964">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1787829" wp14:editId="65A69AB4">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3C93B03"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3CB3FF72" w14:textId="77777777" w:rsidR="006816A4" w:rsidRPr="008D4964" w:rsidRDefault="006816A4" w:rsidP="0036429C">
      <w:pPr>
        <w:pStyle w:val="affff6"/>
        <w:framePr w:w="9639" w:h="6976" w:hRule="exact" w:hSpace="0" w:vSpace="0" w:wrap="around" w:hAnchor="page" w:y="6408"/>
        <w:jc w:val="center"/>
        <w:rPr>
          <w:rFonts w:ascii="黑体" w:eastAsia="黑体" w:hAnsi="黑体"/>
          <w:b w:val="0"/>
          <w:bCs w:val="0"/>
          <w:w w:val="100"/>
        </w:rPr>
      </w:pPr>
    </w:p>
    <w:p w14:paraId="605B8776" w14:textId="77777777" w:rsidR="006816A4" w:rsidRPr="008D4964" w:rsidRDefault="00562308" w:rsidP="00463B77">
      <w:pPr>
        <w:pStyle w:val="affffffffff5"/>
        <w:framePr w:h="6974" w:hRule="exact" w:wrap="around" w:x="1419" w:anchorLock="1"/>
      </w:pPr>
      <w:r w:rsidRPr="008D4964">
        <w:fldChar w:fldCharType="begin">
          <w:ffData>
            <w:name w:val="CSTD_NAME"/>
            <w:enabled/>
            <w:calcOnExit w:val="0"/>
            <w:textInput>
              <w:default w:val="点击此处添加标准名称"/>
            </w:textInput>
          </w:ffData>
        </w:fldChar>
      </w:r>
      <w:bookmarkStart w:id="9" w:name="CSTD_NAME"/>
      <w:r w:rsidRPr="008D4964">
        <w:instrText xml:space="preserve"> FORMTEXT </w:instrText>
      </w:r>
      <w:r w:rsidRPr="008D4964">
        <w:fldChar w:fldCharType="separate"/>
      </w:r>
      <w:r w:rsidR="00390B77" w:rsidRPr="008D4964">
        <w:rPr>
          <w:rFonts w:hint="eastAsia"/>
        </w:rPr>
        <w:t>妊娠期高血压疾病四元联动诊疗管理规范</w:t>
      </w:r>
      <w:r w:rsidRPr="008D4964">
        <w:fldChar w:fldCharType="end"/>
      </w:r>
      <w:bookmarkEnd w:id="9"/>
    </w:p>
    <w:p w14:paraId="3268ABE9" w14:textId="77777777" w:rsidR="00815419" w:rsidRPr="008D4964" w:rsidRDefault="00815419" w:rsidP="00324EDD">
      <w:pPr>
        <w:framePr w:w="9639" w:h="6974" w:hRule="exact" w:wrap="around" w:vAnchor="page" w:hAnchor="page" w:x="1419" w:y="6408" w:anchorLock="1"/>
        <w:ind w:left="-1418"/>
      </w:pPr>
    </w:p>
    <w:p w14:paraId="7497CEA7" w14:textId="09AF441A" w:rsidR="00755402" w:rsidRPr="008D4964"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8D4964">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8D4964">
        <w:rPr>
          <w:rFonts w:ascii="黑体" w:eastAsia="黑体" w:hAnsi="黑体"/>
          <w:noProof/>
          <w:szCs w:val="28"/>
        </w:rPr>
        <w:instrText xml:space="preserve"> FORMTEXT </w:instrText>
      </w:r>
      <w:r w:rsidRPr="008D4964">
        <w:rPr>
          <w:rFonts w:ascii="黑体" w:eastAsia="黑体" w:hAnsi="黑体"/>
          <w:noProof/>
          <w:szCs w:val="28"/>
        </w:rPr>
      </w:r>
      <w:r w:rsidRPr="008D4964">
        <w:rPr>
          <w:rFonts w:ascii="黑体" w:eastAsia="黑体" w:hAnsi="黑体"/>
          <w:noProof/>
          <w:szCs w:val="28"/>
        </w:rPr>
        <w:fldChar w:fldCharType="separate"/>
      </w:r>
      <w:r w:rsidR="00390B77" w:rsidRPr="008D4964">
        <w:rPr>
          <w:rFonts w:ascii="黑体" w:eastAsia="黑体" w:hAnsi="黑体"/>
          <w:noProof/>
          <w:szCs w:val="28"/>
        </w:rPr>
        <w:t xml:space="preserve">Specification for four-element linkage diagnosis and treatment management of hypertensive disorder </w:t>
      </w:r>
      <w:r w:rsidR="004B3A33" w:rsidRPr="008D4964">
        <w:rPr>
          <w:rFonts w:ascii="黑体" w:eastAsia="黑体" w:hAnsi="黑体" w:hint="eastAsia"/>
          <w:noProof/>
          <w:szCs w:val="28"/>
        </w:rPr>
        <w:t>of</w:t>
      </w:r>
      <w:r w:rsidR="00390B77" w:rsidRPr="008D4964">
        <w:rPr>
          <w:rFonts w:ascii="黑体" w:eastAsia="黑体" w:hAnsi="黑体"/>
          <w:noProof/>
          <w:szCs w:val="28"/>
        </w:rPr>
        <w:t xml:space="preserve"> pregnancy</w:t>
      </w:r>
      <w:r w:rsidRPr="008D4964">
        <w:rPr>
          <w:rFonts w:ascii="黑体" w:eastAsia="黑体" w:hAnsi="黑体"/>
          <w:noProof/>
          <w:szCs w:val="28"/>
        </w:rPr>
        <w:fldChar w:fldCharType="end"/>
      </w:r>
      <w:bookmarkEnd w:id="10"/>
    </w:p>
    <w:p w14:paraId="7EDFC1AB" w14:textId="77777777" w:rsidR="00815419" w:rsidRPr="008D4964" w:rsidRDefault="00815419" w:rsidP="00324EDD">
      <w:pPr>
        <w:framePr w:w="9639" w:h="6974" w:hRule="exact" w:wrap="around" w:vAnchor="page" w:hAnchor="page" w:x="1419" w:y="6408" w:anchorLock="1"/>
        <w:spacing w:line="760" w:lineRule="exact"/>
        <w:ind w:left="-1418"/>
      </w:pPr>
    </w:p>
    <w:p w14:paraId="6915B7A0" w14:textId="77777777" w:rsidR="00B87131" w:rsidRPr="008D4964" w:rsidRDefault="00B87131" w:rsidP="00463B77">
      <w:pPr>
        <w:pStyle w:val="afffffff5"/>
        <w:framePr w:w="9639" w:h="6974" w:hRule="exact" w:wrap="around" w:vAnchor="page" w:hAnchor="page" w:x="1419" w:y="6408" w:anchorLock="1"/>
        <w:textAlignment w:val="bottom"/>
        <w:rPr>
          <w:rFonts w:eastAsia="黑体"/>
          <w:noProof/>
          <w:szCs w:val="28"/>
        </w:rPr>
      </w:pPr>
    </w:p>
    <w:p w14:paraId="013274BB" w14:textId="77777777" w:rsidR="00CA7AFD" w:rsidRPr="008D4964" w:rsidRDefault="00A32D73" w:rsidP="00463B77">
      <w:pPr>
        <w:pStyle w:val="afffffff5"/>
        <w:framePr w:w="9639" w:h="6974" w:hRule="exact" w:wrap="around" w:vAnchor="page" w:hAnchor="page" w:x="1419" w:y="6408" w:anchorLock="1"/>
        <w:spacing w:before="440" w:after="160"/>
        <w:textAlignment w:val="bottom"/>
        <w:rPr>
          <w:noProof/>
          <w:sz w:val="24"/>
          <w:szCs w:val="28"/>
        </w:rPr>
      </w:pPr>
      <w:r w:rsidRPr="008D4964">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8D4964">
        <w:rPr>
          <w:noProof/>
          <w:sz w:val="24"/>
          <w:szCs w:val="28"/>
        </w:rPr>
        <w:instrText xml:space="preserve"> FORMDROPDOWN </w:instrText>
      </w:r>
      <w:r w:rsidR="00AF60E4" w:rsidRPr="008D4964">
        <w:rPr>
          <w:noProof/>
          <w:sz w:val="24"/>
          <w:szCs w:val="28"/>
        </w:rPr>
      </w:r>
      <w:r w:rsidR="00AF60E4" w:rsidRPr="008D4964">
        <w:rPr>
          <w:noProof/>
          <w:sz w:val="24"/>
          <w:szCs w:val="28"/>
        </w:rPr>
        <w:fldChar w:fldCharType="separate"/>
      </w:r>
      <w:r w:rsidRPr="008D4964">
        <w:rPr>
          <w:noProof/>
          <w:sz w:val="24"/>
          <w:szCs w:val="28"/>
        </w:rPr>
        <w:fldChar w:fldCharType="end"/>
      </w:r>
      <w:bookmarkEnd w:id="11"/>
    </w:p>
    <w:p w14:paraId="07B4EA3A" w14:textId="77777777" w:rsidR="0036429C" w:rsidRPr="008D4964"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sidRPr="008D4964">
        <w:rPr>
          <w:noProof/>
          <w:sz w:val="21"/>
          <w:szCs w:val="28"/>
        </w:rPr>
        <w:fldChar w:fldCharType="begin">
          <w:ffData>
            <w:name w:val="CMPLSH_DATE"/>
            <w:enabled/>
            <w:calcOnExit w:val="0"/>
            <w:textInput/>
          </w:ffData>
        </w:fldChar>
      </w:r>
      <w:bookmarkStart w:id="12" w:name="CMPLSH_DATE"/>
      <w:r w:rsidRPr="008D4964">
        <w:rPr>
          <w:noProof/>
          <w:sz w:val="21"/>
          <w:szCs w:val="28"/>
        </w:rPr>
        <w:instrText xml:space="preserve"> FORMTEXT </w:instrText>
      </w:r>
      <w:r w:rsidRPr="008D4964">
        <w:rPr>
          <w:noProof/>
          <w:sz w:val="21"/>
          <w:szCs w:val="28"/>
        </w:rPr>
      </w:r>
      <w:r w:rsidRPr="008D4964">
        <w:rPr>
          <w:noProof/>
          <w:sz w:val="21"/>
          <w:szCs w:val="28"/>
        </w:rPr>
        <w:fldChar w:fldCharType="separate"/>
      </w:r>
      <w:r w:rsidR="00942BF1" w:rsidRPr="008D4964">
        <w:rPr>
          <w:noProof/>
          <w:sz w:val="21"/>
          <w:szCs w:val="28"/>
        </w:rPr>
        <w:t> </w:t>
      </w:r>
      <w:r w:rsidR="00942BF1" w:rsidRPr="008D4964">
        <w:rPr>
          <w:noProof/>
          <w:sz w:val="21"/>
          <w:szCs w:val="28"/>
        </w:rPr>
        <w:t> </w:t>
      </w:r>
      <w:r w:rsidR="00942BF1" w:rsidRPr="008D4964">
        <w:rPr>
          <w:noProof/>
          <w:sz w:val="21"/>
          <w:szCs w:val="28"/>
        </w:rPr>
        <w:t> </w:t>
      </w:r>
      <w:r w:rsidR="00942BF1" w:rsidRPr="008D4964">
        <w:rPr>
          <w:noProof/>
          <w:sz w:val="21"/>
          <w:szCs w:val="28"/>
        </w:rPr>
        <w:t> </w:t>
      </w:r>
      <w:r w:rsidR="00942BF1" w:rsidRPr="008D4964">
        <w:rPr>
          <w:noProof/>
          <w:sz w:val="21"/>
          <w:szCs w:val="28"/>
        </w:rPr>
        <w:t> </w:t>
      </w:r>
      <w:r w:rsidRPr="008D4964">
        <w:rPr>
          <w:noProof/>
          <w:sz w:val="21"/>
          <w:szCs w:val="28"/>
        </w:rPr>
        <w:fldChar w:fldCharType="end"/>
      </w:r>
      <w:bookmarkEnd w:id="12"/>
    </w:p>
    <w:p w14:paraId="428A60B4" w14:textId="77777777" w:rsidR="00DE703F" w:rsidRPr="008D4964"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8D4964">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8D4964">
        <w:rPr>
          <w:b/>
          <w:noProof/>
          <w:sz w:val="21"/>
          <w:szCs w:val="28"/>
        </w:rPr>
        <w:instrText xml:space="preserve"> FORMDROPDOWN </w:instrText>
      </w:r>
      <w:r w:rsidR="00AF60E4" w:rsidRPr="008D4964">
        <w:rPr>
          <w:b/>
          <w:noProof/>
          <w:sz w:val="21"/>
          <w:szCs w:val="28"/>
        </w:rPr>
      </w:r>
      <w:r w:rsidR="00AF60E4" w:rsidRPr="008D4964">
        <w:rPr>
          <w:b/>
          <w:noProof/>
          <w:sz w:val="21"/>
          <w:szCs w:val="28"/>
        </w:rPr>
        <w:fldChar w:fldCharType="separate"/>
      </w:r>
      <w:r w:rsidRPr="008D4964">
        <w:rPr>
          <w:b/>
          <w:noProof/>
          <w:sz w:val="21"/>
          <w:szCs w:val="28"/>
        </w:rPr>
        <w:fldChar w:fldCharType="end"/>
      </w:r>
      <w:bookmarkEnd w:id="13"/>
    </w:p>
    <w:p w14:paraId="51ACB01F" w14:textId="77777777" w:rsidR="00CD50A1" w:rsidRPr="008D4964" w:rsidRDefault="00087A77" w:rsidP="00EE7869">
      <w:pPr>
        <w:pStyle w:val="affffffffff1"/>
        <w:framePr w:wrap="around" w:y="14176"/>
      </w:pPr>
      <w:r w:rsidRPr="008D4964">
        <w:rPr>
          <w:rFonts w:ascii="黑体"/>
        </w:rPr>
        <w:fldChar w:fldCharType="begin">
          <w:ffData>
            <w:name w:val="PLSH_DATE_Y"/>
            <w:enabled/>
            <w:calcOnExit w:val="0"/>
            <w:textInput>
              <w:default w:val="XXXX"/>
              <w:maxLength w:val="4"/>
            </w:textInput>
          </w:ffData>
        </w:fldChar>
      </w:r>
      <w:bookmarkStart w:id="14" w:name="PLSH_DATE_Y"/>
      <w:r w:rsidRPr="008D4964">
        <w:rPr>
          <w:rFonts w:ascii="黑体"/>
        </w:rPr>
        <w:instrText xml:space="preserve"> FORMTEXT </w:instrText>
      </w:r>
      <w:r w:rsidRPr="008D4964">
        <w:rPr>
          <w:rFonts w:ascii="黑体"/>
        </w:rPr>
      </w:r>
      <w:r w:rsidRPr="008D4964">
        <w:rPr>
          <w:rFonts w:ascii="黑体"/>
        </w:rPr>
        <w:fldChar w:fldCharType="separate"/>
      </w:r>
      <w:r w:rsidRPr="008D4964">
        <w:rPr>
          <w:rFonts w:ascii="黑体"/>
          <w:noProof/>
        </w:rPr>
        <w:t>XXXX</w:t>
      </w:r>
      <w:r w:rsidRPr="008D4964">
        <w:rPr>
          <w:rFonts w:ascii="黑体"/>
        </w:rPr>
        <w:fldChar w:fldCharType="end"/>
      </w:r>
      <w:bookmarkEnd w:id="14"/>
      <w:r w:rsidR="00CD50A1" w:rsidRPr="008D4964">
        <w:t xml:space="preserve"> </w:t>
      </w:r>
      <w:r w:rsidR="00CD50A1" w:rsidRPr="008D4964">
        <w:rPr>
          <w:rFonts w:ascii="黑体"/>
        </w:rPr>
        <w:t>-</w:t>
      </w:r>
      <w:r w:rsidR="00CD50A1" w:rsidRPr="008D4964">
        <w:t xml:space="preserve"> </w:t>
      </w:r>
      <w:r w:rsidRPr="008D4964">
        <w:rPr>
          <w:rFonts w:ascii="黑体"/>
        </w:rPr>
        <w:fldChar w:fldCharType="begin">
          <w:ffData>
            <w:name w:val="PLSH_DATE_M"/>
            <w:enabled/>
            <w:calcOnExit w:val="0"/>
            <w:textInput>
              <w:default w:val="XX"/>
              <w:maxLength w:val="2"/>
            </w:textInput>
          </w:ffData>
        </w:fldChar>
      </w:r>
      <w:bookmarkStart w:id="15" w:name="PLSH_DATE_M"/>
      <w:r w:rsidRPr="008D4964">
        <w:rPr>
          <w:rFonts w:ascii="黑体"/>
        </w:rPr>
        <w:instrText xml:space="preserve"> FORMTEXT </w:instrText>
      </w:r>
      <w:r w:rsidRPr="008D4964">
        <w:rPr>
          <w:rFonts w:ascii="黑体"/>
        </w:rPr>
      </w:r>
      <w:r w:rsidRPr="008D4964">
        <w:rPr>
          <w:rFonts w:ascii="黑体"/>
        </w:rPr>
        <w:fldChar w:fldCharType="separate"/>
      </w:r>
      <w:r w:rsidRPr="008D4964">
        <w:rPr>
          <w:rFonts w:ascii="黑体"/>
          <w:noProof/>
        </w:rPr>
        <w:t>XX</w:t>
      </w:r>
      <w:r w:rsidRPr="008D4964">
        <w:rPr>
          <w:rFonts w:ascii="黑体"/>
        </w:rPr>
        <w:fldChar w:fldCharType="end"/>
      </w:r>
      <w:bookmarkEnd w:id="15"/>
      <w:r w:rsidR="00CD50A1" w:rsidRPr="008D4964">
        <w:t xml:space="preserve"> </w:t>
      </w:r>
      <w:r w:rsidR="00CD50A1" w:rsidRPr="008D4964">
        <w:rPr>
          <w:rFonts w:ascii="黑体"/>
        </w:rPr>
        <w:t>-</w:t>
      </w:r>
      <w:r w:rsidR="00CD50A1" w:rsidRPr="008D4964">
        <w:t xml:space="preserve"> </w:t>
      </w:r>
      <w:r w:rsidRPr="008D4964">
        <w:rPr>
          <w:rFonts w:ascii="黑体"/>
        </w:rPr>
        <w:fldChar w:fldCharType="begin">
          <w:ffData>
            <w:name w:val="PLSH_DATE_D"/>
            <w:enabled/>
            <w:calcOnExit w:val="0"/>
            <w:textInput>
              <w:default w:val="XX"/>
              <w:maxLength w:val="2"/>
            </w:textInput>
          </w:ffData>
        </w:fldChar>
      </w:r>
      <w:bookmarkStart w:id="16" w:name="PLSH_DATE_D"/>
      <w:r w:rsidRPr="008D4964">
        <w:rPr>
          <w:rFonts w:ascii="黑体"/>
        </w:rPr>
        <w:instrText xml:space="preserve"> FORMTEXT </w:instrText>
      </w:r>
      <w:r w:rsidRPr="008D4964">
        <w:rPr>
          <w:rFonts w:ascii="黑体"/>
        </w:rPr>
      </w:r>
      <w:r w:rsidRPr="008D4964">
        <w:rPr>
          <w:rFonts w:ascii="黑体"/>
        </w:rPr>
        <w:fldChar w:fldCharType="separate"/>
      </w:r>
      <w:r w:rsidR="00390B77" w:rsidRPr="008D4964">
        <w:rPr>
          <w:rFonts w:ascii="黑体"/>
        </w:rPr>
        <w:t>XX</w:t>
      </w:r>
      <w:r w:rsidRPr="008D4964">
        <w:rPr>
          <w:rFonts w:ascii="黑体"/>
        </w:rPr>
        <w:fldChar w:fldCharType="end"/>
      </w:r>
      <w:bookmarkEnd w:id="16"/>
      <w:r w:rsidR="00CD50A1" w:rsidRPr="008D4964">
        <w:rPr>
          <w:rFonts w:hint="eastAsia"/>
        </w:rPr>
        <w:t>发布</w:t>
      </w:r>
    </w:p>
    <w:p w14:paraId="68ED656F" w14:textId="77777777" w:rsidR="00CD50A1" w:rsidRPr="008D4964" w:rsidRDefault="00087A77" w:rsidP="00EE7869">
      <w:pPr>
        <w:pStyle w:val="affffffffff2"/>
        <w:framePr w:wrap="around" w:y="14176"/>
      </w:pPr>
      <w:r w:rsidRPr="008D4964">
        <w:rPr>
          <w:rFonts w:ascii="黑体"/>
        </w:rPr>
        <w:fldChar w:fldCharType="begin">
          <w:ffData>
            <w:name w:val="CROT_DATE_Y"/>
            <w:enabled/>
            <w:calcOnExit w:val="0"/>
            <w:textInput>
              <w:default w:val="XXXX"/>
              <w:maxLength w:val="4"/>
            </w:textInput>
          </w:ffData>
        </w:fldChar>
      </w:r>
      <w:bookmarkStart w:id="17" w:name="CROT_DATE_Y"/>
      <w:r w:rsidRPr="008D4964">
        <w:rPr>
          <w:rFonts w:ascii="黑体"/>
        </w:rPr>
        <w:instrText xml:space="preserve"> FORMTEXT </w:instrText>
      </w:r>
      <w:r w:rsidRPr="008D4964">
        <w:rPr>
          <w:rFonts w:ascii="黑体"/>
        </w:rPr>
      </w:r>
      <w:r w:rsidRPr="008D4964">
        <w:rPr>
          <w:rFonts w:ascii="黑体"/>
        </w:rPr>
        <w:fldChar w:fldCharType="separate"/>
      </w:r>
      <w:r w:rsidRPr="008D4964">
        <w:rPr>
          <w:rFonts w:ascii="黑体"/>
          <w:noProof/>
        </w:rPr>
        <w:t>XXXX</w:t>
      </w:r>
      <w:r w:rsidRPr="008D4964">
        <w:rPr>
          <w:rFonts w:ascii="黑体"/>
        </w:rPr>
        <w:fldChar w:fldCharType="end"/>
      </w:r>
      <w:bookmarkEnd w:id="17"/>
      <w:r w:rsidR="00CD50A1" w:rsidRPr="008D4964">
        <w:t xml:space="preserve"> </w:t>
      </w:r>
      <w:r w:rsidR="00CD50A1" w:rsidRPr="008D4964">
        <w:rPr>
          <w:rFonts w:ascii="黑体"/>
        </w:rPr>
        <w:t>-</w:t>
      </w:r>
      <w:r w:rsidR="00CD50A1" w:rsidRPr="008D4964">
        <w:t xml:space="preserve"> </w:t>
      </w:r>
      <w:r w:rsidRPr="008D4964">
        <w:rPr>
          <w:rFonts w:ascii="黑体"/>
        </w:rPr>
        <w:fldChar w:fldCharType="begin">
          <w:ffData>
            <w:name w:val="CROT_DATE_M"/>
            <w:enabled/>
            <w:calcOnExit w:val="0"/>
            <w:textInput>
              <w:default w:val="XX"/>
              <w:maxLength w:val="2"/>
            </w:textInput>
          </w:ffData>
        </w:fldChar>
      </w:r>
      <w:bookmarkStart w:id="18" w:name="CROT_DATE_M"/>
      <w:r w:rsidRPr="008D4964">
        <w:rPr>
          <w:rFonts w:ascii="黑体"/>
        </w:rPr>
        <w:instrText xml:space="preserve"> FORMTEXT </w:instrText>
      </w:r>
      <w:r w:rsidRPr="008D4964">
        <w:rPr>
          <w:rFonts w:ascii="黑体"/>
        </w:rPr>
      </w:r>
      <w:r w:rsidRPr="008D4964">
        <w:rPr>
          <w:rFonts w:ascii="黑体"/>
        </w:rPr>
        <w:fldChar w:fldCharType="separate"/>
      </w:r>
      <w:r w:rsidRPr="008D4964">
        <w:rPr>
          <w:rFonts w:ascii="黑体"/>
          <w:noProof/>
        </w:rPr>
        <w:t>XX</w:t>
      </w:r>
      <w:r w:rsidRPr="008D4964">
        <w:rPr>
          <w:rFonts w:ascii="黑体"/>
        </w:rPr>
        <w:fldChar w:fldCharType="end"/>
      </w:r>
      <w:bookmarkEnd w:id="18"/>
      <w:r w:rsidR="00CD50A1" w:rsidRPr="008D4964">
        <w:t xml:space="preserve"> </w:t>
      </w:r>
      <w:r w:rsidR="00CD50A1" w:rsidRPr="008D4964">
        <w:rPr>
          <w:rFonts w:ascii="黑体"/>
        </w:rPr>
        <w:t>-</w:t>
      </w:r>
      <w:r w:rsidR="00CD50A1" w:rsidRPr="008D4964">
        <w:t xml:space="preserve"> </w:t>
      </w:r>
      <w:r w:rsidRPr="008D4964">
        <w:rPr>
          <w:rFonts w:ascii="黑体"/>
        </w:rPr>
        <w:fldChar w:fldCharType="begin">
          <w:ffData>
            <w:name w:val="CROT_DATE_D"/>
            <w:enabled/>
            <w:calcOnExit w:val="0"/>
            <w:textInput>
              <w:default w:val="XX"/>
              <w:maxLength w:val="2"/>
            </w:textInput>
          </w:ffData>
        </w:fldChar>
      </w:r>
      <w:bookmarkStart w:id="19" w:name="CROT_DATE_D"/>
      <w:r w:rsidRPr="008D4964">
        <w:rPr>
          <w:rFonts w:ascii="黑体"/>
        </w:rPr>
        <w:instrText xml:space="preserve"> FORMTEXT </w:instrText>
      </w:r>
      <w:r w:rsidRPr="008D4964">
        <w:rPr>
          <w:rFonts w:ascii="黑体"/>
        </w:rPr>
      </w:r>
      <w:r w:rsidRPr="008D4964">
        <w:rPr>
          <w:rFonts w:ascii="黑体"/>
        </w:rPr>
        <w:fldChar w:fldCharType="separate"/>
      </w:r>
      <w:r w:rsidRPr="008D4964">
        <w:rPr>
          <w:rFonts w:ascii="黑体"/>
          <w:noProof/>
        </w:rPr>
        <w:t>XX</w:t>
      </w:r>
      <w:r w:rsidRPr="008D4964">
        <w:rPr>
          <w:rFonts w:ascii="黑体"/>
        </w:rPr>
        <w:fldChar w:fldCharType="end"/>
      </w:r>
      <w:bookmarkEnd w:id="19"/>
      <w:r w:rsidR="00CD50A1" w:rsidRPr="008D4964">
        <w:rPr>
          <w:rFonts w:hint="eastAsia"/>
        </w:rPr>
        <w:t>实施</w:t>
      </w:r>
    </w:p>
    <w:p w14:paraId="76593ACC" w14:textId="77777777" w:rsidR="007B7453" w:rsidRPr="008D4964" w:rsidRDefault="007B7453" w:rsidP="004C25A2">
      <w:pPr>
        <w:pStyle w:val="affffffff5"/>
        <w:framePr w:h="584" w:hRule="exact" w:hSpace="181" w:vSpace="181" w:wrap="around" w:y="14800"/>
        <w:rPr>
          <w:rFonts w:hAnsi="黑体"/>
        </w:rPr>
      </w:pPr>
      <w:r w:rsidRPr="008D4964">
        <w:rPr>
          <w:rFonts w:hAnsi="黑体"/>
          <w:w w:val="100"/>
          <w:sz w:val="28"/>
        </w:rPr>
        <w:fldChar w:fldCharType="begin">
          <w:ffData>
            <w:name w:val="fm"/>
            <w:enabled/>
            <w:calcOnExit w:val="0"/>
            <w:textInput/>
          </w:ffData>
        </w:fldChar>
      </w:r>
      <w:bookmarkStart w:id="20" w:name="fm"/>
      <w:r w:rsidRPr="008D4964">
        <w:rPr>
          <w:rFonts w:hAnsi="黑体"/>
          <w:w w:val="100"/>
          <w:sz w:val="28"/>
        </w:rPr>
        <w:instrText xml:space="preserve"> FORMTEXT </w:instrText>
      </w:r>
      <w:r w:rsidRPr="008D4964">
        <w:rPr>
          <w:rFonts w:hAnsi="黑体"/>
          <w:w w:val="100"/>
          <w:sz w:val="28"/>
        </w:rPr>
      </w:r>
      <w:r w:rsidRPr="008D4964">
        <w:rPr>
          <w:rFonts w:hAnsi="黑体"/>
          <w:w w:val="100"/>
          <w:sz w:val="28"/>
        </w:rPr>
        <w:fldChar w:fldCharType="separate"/>
      </w:r>
      <w:r w:rsidR="00390B77" w:rsidRPr="008D4964">
        <w:rPr>
          <w:rFonts w:hAnsi="黑体" w:hint="eastAsia"/>
          <w:w w:val="100"/>
          <w:sz w:val="28"/>
        </w:rPr>
        <w:t>广西标准化协会</w:t>
      </w:r>
      <w:r w:rsidRPr="008D4964">
        <w:rPr>
          <w:rFonts w:hAnsi="黑体"/>
          <w:w w:val="100"/>
          <w:sz w:val="28"/>
        </w:rPr>
        <w:fldChar w:fldCharType="end"/>
      </w:r>
      <w:bookmarkEnd w:id="20"/>
      <w:r w:rsidR="00196EF5" w:rsidRPr="008D4964">
        <w:rPr>
          <w:rFonts w:ascii="Times New Roman"/>
          <w:w w:val="100"/>
          <w:sz w:val="28"/>
        </w:rPr>
        <w:t> </w:t>
      </w:r>
      <w:r w:rsidR="00196EF5" w:rsidRPr="008D4964">
        <w:rPr>
          <w:rFonts w:ascii="Times New Roman"/>
          <w:w w:val="100"/>
          <w:sz w:val="28"/>
        </w:rPr>
        <w:t> </w:t>
      </w:r>
      <w:r w:rsidRPr="008D4964">
        <w:rPr>
          <w:rStyle w:val="afffffffffffa"/>
          <w:rFonts w:hAnsi="黑体" w:hint="eastAsia"/>
          <w:position w:val="0"/>
        </w:rPr>
        <w:t>发</w:t>
      </w:r>
      <w:r w:rsidRPr="008D4964">
        <w:rPr>
          <w:rStyle w:val="afffffffffffa"/>
          <w:rFonts w:hAnsi="黑体" w:hint="eastAsia"/>
          <w:spacing w:val="0"/>
          <w:position w:val="0"/>
        </w:rPr>
        <w:t>布</w:t>
      </w:r>
    </w:p>
    <w:p w14:paraId="58319E64" w14:textId="77777777" w:rsidR="00A02BAE" w:rsidRPr="008D4964" w:rsidRDefault="006A37B9" w:rsidP="00A02BAE">
      <w:pPr>
        <w:rPr>
          <w:rFonts w:ascii="宋体" w:hAnsi="宋体"/>
          <w:sz w:val="28"/>
          <w:szCs w:val="28"/>
        </w:rPr>
        <w:sectPr w:rsidR="00A02BAE" w:rsidRPr="008D4964" w:rsidSect="008D4964">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sidRPr="008D4964">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4389D51D" wp14:editId="19C19EB1">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97B35A5"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6491DDD2" w14:textId="053BCBD0" w:rsidR="008D4964" w:rsidRPr="008D4964" w:rsidRDefault="008D4964" w:rsidP="008D4964">
      <w:pPr>
        <w:pStyle w:val="affffff2"/>
        <w:spacing w:after="360"/>
        <w:rPr>
          <w:rFonts w:hint="eastAsia"/>
        </w:rPr>
      </w:pPr>
      <w:bookmarkStart w:id="21" w:name="BookMark1"/>
      <w:r w:rsidRPr="008D4964">
        <w:rPr>
          <w:rFonts w:hint="eastAsia"/>
          <w:spacing w:val="320"/>
        </w:rPr>
        <w:lastRenderedPageBreak/>
        <w:t>目</w:t>
      </w:r>
      <w:r w:rsidRPr="008D4964">
        <w:rPr>
          <w:rFonts w:hint="eastAsia"/>
        </w:rPr>
        <w:t>次</w:t>
      </w:r>
    </w:p>
    <w:p w14:paraId="0BD74313" w14:textId="3B226F1E" w:rsidR="008D4964" w:rsidRPr="008D4964" w:rsidRDefault="008D4964">
      <w:pPr>
        <w:pStyle w:val="11"/>
        <w:tabs>
          <w:tab w:val="right" w:leader="dot" w:pos="9344"/>
        </w:tabs>
        <w:rPr>
          <w:rFonts w:asciiTheme="minorHAnsi" w:eastAsiaTheme="minorEastAsia" w:hAnsiTheme="minorHAnsi" w:cstheme="minorBidi"/>
          <w:noProof/>
          <w:szCs w:val="22"/>
        </w:rPr>
      </w:pPr>
      <w:r w:rsidRPr="008D4964">
        <w:fldChar w:fldCharType="begin"/>
      </w:r>
      <w:r w:rsidRPr="008D4964">
        <w:instrText xml:space="preserve"> TOC \o "1-1" \h \t "标准文件_一级条标题,2,标准文件_附录一级条标题,2," </w:instrText>
      </w:r>
      <w:r w:rsidRPr="008D4964">
        <w:fldChar w:fldCharType="separate"/>
      </w:r>
      <w:hyperlink w:anchor="_Toc212792418" w:history="1">
        <w:r w:rsidRPr="008D4964">
          <w:rPr>
            <w:rStyle w:val="affffffe"/>
            <w:noProof/>
          </w:rPr>
          <w:t>前言</w:t>
        </w:r>
        <w:r w:rsidRPr="008D4964">
          <w:rPr>
            <w:noProof/>
          </w:rPr>
          <w:tab/>
        </w:r>
        <w:r w:rsidRPr="008D4964">
          <w:rPr>
            <w:noProof/>
          </w:rPr>
          <w:fldChar w:fldCharType="begin"/>
        </w:r>
        <w:r w:rsidRPr="008D4964">
          <w:rPr>
            <w:noProof/>
          </w:rPr>
          <w:instrText xml:space="preserve"> PAGEREF _Toc212792418 \h </w:instrText>
        </w:r>
        <w:r w:rsidRPr="008D4964">
          <w:rPr>
            <w:noProof/>
          </w:rPr>
        </w:r>
        <w:r w:rsidRPr="008D4964">
          <w:rPr>
            <w:noProof/>
          </w:rPr>
          <w:fldChar w:fldCharType="separate"/>
        </w:r>
        <w:r w:rsidR="00AF60E4">
          <w:rPr>
            <w:noProof/>
          </w:rPr>
          <w:t>II</w:t>
        </w:r>
        <w:r w:rsidRPr="008D4964">
          <w:rPr>
            <w:noProof/>
          </w:rPr>
          <w:fldChar w:fldCharType="end"/>
        </w:r>
      </w:hyperlink>
    </w:p>
    <w:p w14:paraId="5C34F895" w14:textId="3A9B84D9" w:rsidR="008D4964" w:rsidRPr="008D4964" w:rsidRDefault="008D4964">
      <w:pPr>
        <w:pStyle w:val="11"/>
        <w:tabs>
          <w:tab w:val="right" w:leader="dot" w:pos="9344"/>
        </w:tabs>
        <w:rPr>
          <w:rFonts w:asciiTheme="minorHAnsi" w:eastAsiaTheme="minorEastAsia" w:hAnsiTheme="minorHAnsi" w:cstheme="minorBidi"/>
          <w:noProof/>
          <w:szCs w:val="22"/>
        </w:rPr>
      </w:pPr>
      <w:hyperlink w:anchor="_Toc212792419" w:history="1">
        <w:r w:rsidRPr="008D4964">
          <w:rPr>
            <w:rStyle w:val="affffffe"/>
            <w:noProof/>
          </w:rPr>
          <w:t>1  范围</w:t>
        </w:r>
        <w:r w:rsidRPr="008D4964">
          <w:rPr>
            <w:noProof/>
          </w:rPr>
          <w:tab/>
        </w:r>
        <w:r w:rsidRPr="008D4964">
          <w:rPr>
            <w:noProof/>
          </w:rPr>
          <w:fldChar w:fldCharType="begin"/>
        </w:r>
        <w:r w:rsidRPr="008D4964">
          <w:rPr>
            <w:noProof/>
          </w:rPr>
          <w:instrText xml:space="preserve"> PAGEREF _Toc212792419 \h </w:instrText>
        </w:r>
        <w:r w:rsidRPr="008D4964">
          <w:rPr>
            <w:noProof/>
          </w:rPr>
        </w:r>
        <w:r w:rsidRPr="008D4964">
          <w:rPr>
            <w:noProof/>
          </w:rPr>
          <w:fldChar w:fldCharType="separate"/>
        </w:r>
        <w:r w:rsidR="00AF60E4">
          <w:rPr>
            <w:noProof/>
          </w:rPr>
          <w:t>1</w:t>
        </w:r>
        <w:r w:rsidRPr="008D4964">
          <w:rPr>
            <w:noProof/>
          </w:rPr>
          <w:fldChar w:fldCharType="end"/>
        </w:r>
      </w:hyperlink>
    </w:p>
    <w:p w14:paraId="77314D4F" w14:textId="08551474" w:rsidR="008D4964" w:rsidRPr="008D4964" w:rsidRDefault="008D4964">
      <w:pPr>
        <w:pStyle w:val="11"/>
        <w:tabs>
          <w:tab w:val="right" w:leader="dot" w:pos="9344"/>
        </w:tabs>
        <w:rPr>
          <w:rFonts w:asciiTheme="minorHAnsi" w:eastAsiaTheme="minorEastAsia" w:hAnsiTheme="minorHAnsi" w:cstheme="minorBidi"/>
          <w:noProof/>
          <w:szCs w:val="22"/>
        </w:rPr>
      </w:pPr>
      <w:hyperlink w:anchor="_Toc212792420" w:history="1">
        <w:r w:rsidRPr="008D4964">
          <w:rPr>
            <w:rStyle w:val="affffffe"/>
            <w:noProof/>
          </w:rPr>
          <w:t>2  规范性引用文件</w:t>
        </w:r>
        <w:r w:rsidRPr="008D4964">
          <w:rPr>
            <w:noProof/>
          </w:rPr>
          <w:tab/>
        </w:r>
        <w:r w:rsidRPr="008D4964">
          <w:rPr>
            <w:noProof/>
          </w:rPr>
          <w:fldChar w:fldCharType="begin"/>
        </w:r>
        <w:r w:rsidRPr="008D4964">
          <w:rPr>
            <w:noProof/>
          </w:rPr>
          <w:instrText xml:space="preserve"> PAGEREF _Toc212792420 \h </w:instrText>
        </w:r>
        <w:r w:rsidRPr="008D4964">
          <w:rPr>
            <w:noProof/>
          </w:rPr>
        </w:r>
        <w:r w:rsidRPr="008D4964">
          <w:rPr>
            <w:noProof/>
          </w:rPr>
          <w:fldChar w:fldCharType="separate"/>
        </w:r>
        <w:r w:rsidR="00AF60E4">
          <w:rPr>
            <w:noProof/>
          </w:rPr>
          <w:t>1</w:t>
        </w:r>
        <w:r w:rsidRPr="008D4964">
          <w:rPr>
            <w:noProof/>
          </w:rPr>
          <w:fldChar w:fldCharType="end"/>
        </w:r>
      </w:hyperlink>
    </w:p>
    <w:p w14:paraId="396FC018" w14:textId="30766E74" w:rsidR="008D4964" w:rsidRPr="008D4964" w:rsidRDefault="008D4964">
      <w:pPr>
        <w:pStyle w:val="11"/>
        <w:tabs>
          <w:tab w:val="right" w:leader="dot" w:pos="9344"/>
        </w:tabs>
        <w:rPr>
          <w:rFonts w:asciiTheme="minorHAnsi" w:eastAsiaTheme="minorEastAsia" w:hAnsiTheme="minorHAnsi" w:cstheme="minorBidi"/>
          <w:noProof/>
          <w:szCs w:val="22"/>
        </w:rPr>
      </w:pPr>
      <w:hyperlink w:anchor="_Toc212792421" w:history="1">
        <w:r w:rsidRPr="008D4964">
          <w:rPr>
            <w:rStyle w:val="affffffe"/>
            <w:noProof/>
          </w:rPr>
          <w:t>3  术语和定义</w:t>
        </w:r>
        <w:r w:rsidRPr="008D4964">
          <w:rPr>
            <w:noProof/>
          </w:rPr>
          <w:tab/>
        </w:r>
        <w:r w:rsidRPr="008D4964">
          <w:rPr>
            <w:noProof/>
          </w:rPr>
          <w:fldChar w:fldCharType="begin"/>
        </w:r>
        <w:r w:rsidRPr="008D4964">
          <w:rPr>
            <w:noProof/>
          </w:rPr>
          <w:instrText xml:space="preserve"> PAGEREF _Toc212792421 \h </w:instrText>
        </w:r>
        <w:r w:rsidRPr="008D4964">
          <w:rPr>
            <w:noProof/>
          </w:rPr>
        </w:r>
        <w:r w:rsidRPr="008D4964">
          <w:rPr>
            <w:noProof/>
          </w:rPr>
          <w:fldChar w:fldCharType="separate"/>
        </w:r>
        <w:r w:rsidR="00AF60E4">
          <w:rPr>
            <w:noProof/>
          </w:rPr>
          <w:t>1</w:t>
        </w:r>
        <w:r w:rsidRPr="008D4964">
          <w:rPr>
            <w:noProof/>
          </w:rPr>
          <w:fldChar w:fldCharType="end"/>
        </w:r>
      </w:hyperlink>
    </w:p>
    <w:p w14:paraId="0F291DE2" w14:textId="7F928251" w:rsidR="008D4964" w:rsidRPr="008D4964" w:rsidRDefault="008D4964">
      <w:pPr>
        <w:pStyle w:val="11"/>
        <w:tabs>
          <w:tab w:val="right" w:leader="dot" w:pos="9344"/>
        </w:tabs>
        <w:rPr>
          <w:rFonts w:asciiTheme="minorHAnsi" w:eastAsiaTheme="minorEastAsia" w:hAnsiTheme="minorHAnsi" w:cstheme="minorBidi"/>
          <w:noProof/>
          <w:szCs w:val="22"/>
        </w:rPr>
      </w:pPr>
      <w:hyperlink w:anchor="_Toc212792422" w:history="1">
        <w:r w:rsidRPr="008D4964">
          <w:rPr>
            <w:rStyle w:val="affffffe"/>
            <w:noProof/>
          </w:rPr>
          <w:t>4  缩略语</w:t>
        </w:r>
        <w:r w:rsidRPr="008D4964">
          <w:rPr>
            <w:noProof/>
          </w:rPr>
          <w:tab/>
        </w:r>
        <w:r w:rsidRPr="008D4964">
          <w:rPr>
            <w:noProof/>
          </w:rPr>
          <w:fldChar w:fldCharType="begin"/>
        </w:r>
        <w:r w:rsidRPr="008D4964">
          <w:rPr>
            <w:noProof/>
          </w:rPr>
          <w:instrText xml:space="preserve"> PAGEREF _Toc212792422 \h </w:instrText>
        </w:r>
        <w:r w:rsidRPr="008D4964">
          <w:rPr>
            <w:noProof/>
          </w:rPr>
        </w:r>
        <w:r w:rsidRPr="008D4964">
          <w:rPr>
            <w:noProof/>
          </w:rPr>
          <w:fldChar w:fldCharType="separate"/>
        </w:r>
        <w:r w:rsidR="00AF60E4">
          <w:rPr>
            <w:noProof/>
          </w:rPr>
          <w:t>1</w:t>
        </w:r>
        <w:r w:rsidRPr="008D4964">
          <w:rPr>
            <w:noProof/>
          </w:rPr>
          <w:fldChar w:fldCharType="end"/>
        </w:r>
      </w:hyperlink>
    </w:p>
    <w:p w14:paraId="376C0D51" w14:textId="028BA371" w:rsidR="008D4964" w:rsidRPr="008D4964" w:rsidRDefault="008D4964">
      <w:pPr>
        <w:pStyle w:val="11"/>
        <w:tabs>
          <w:tab w:val="right" w:leader="dot" w:pos="9344"/>
        </w:tabs>
        <w:rPr>
          <w:rFonts w:asciiTheme="minorHAnsi" w:eastAsiaTheme="minorEastAsia" w:hAnsiTheme="minorHAnsi" w:cstheme="minorBidi"/>
          <w:noProof/>
          <w:szCs w:val="22"/>
        </w:rPr>
      </w:pPr>
      <w:hyperlink w:anchor="_Toc212792423" w:history="1">
        <w:r w:rsidRPr="008D4964">
          <w:rPr>
            <w:rStyle w:val="affffffe"/>
            <w:noProof/>
          </w:rPr>
          <w:t>5  基本要求</w:t>
        </w:r>
        <w:r w:rsidRPr="008D4964">
          <w:rPr>
            <w:noProof/>
          </w:rPr>
          <w:tab/>
        </w:r>
        <w:r w:rsidRPr="008D4964">
          <w:rPr>
            <w:noProof/>
          </w:rPr>
          <w:fldChar w:fldCharType="begin"/>
        </w:r>
        <w:r w:rsidRPr="008D4964">
          <w:rPr>
            <w:noProof/>
          </w:rPr>
          <w:instrText xml:space="preserve"> PAGEREF _Toc212792423 \h </w:instrText>
        </w:r>
        <w:r w:rsidRPr="008D4964">
          <w:rPr>
            <w:noProof/>
          </w:rPr>
        </w:r>
        <w:r w:rsidRPr="008D4964">
          <w:rPr>
            <w:noProof/>
          </w:rPr>
          <w:fldChar w:fldCharType="separate"/>
        </w:r>
        <w:r w:rsidR="00AF60E4">
          <w:rPr>
            <w:noProof/>
          </w:rPr>
          <w:t>1</w:t>
        </w:r>
        <w:r w:rsidRPr="008D4964">
          <w:rPr>
            <w:noProof/>
          </w:rPr>
          <w:fldChar w:fldCharType="end"/>
        </w:r>
      </w:hyperlink>
    </w:p>
    <w:p w14:paraId="4747A854" w14:textId="113DE6F3" w:rsidR="008D4964" w:rsidRPr="008D4964" w:rsidRDefault="008D4964">
      <w:pPr>
        <w:pStyle w:val="24"/>
        <w:rPr>
          <w:rFonts w:asciiTheme="minorHAnsi" w:eastAsiaTheme="minorEastAsia" w:hAnsiTheme="minorHAnsi" w:cstheme="minorBidi"/>
          <w:noProof/>
          <w:szCs w:val="22"/>
        </w:rPr>
      </w:pPr>
      <w:hyperlink w:anchor="_Toc212792424" w:history="1">
        <w:r w:rsidRPr="008D4964">
          <w:rPr>
            <w:rStyle w:val="affffffe"/>
            <w:noProof/>
            <w14:scene3d>
              <w14:camera w14:prst="orthographicFront"/>
              <w14:lightRig w14:rig="threePt" w14:dir="t">
                <w14:rot w14:lat="0" w14:lon="0" w14:rev="0"/>
              </w14:lightRig>
            </w14:scene3d>
          </w:rPr>
          <w:t xml:space="preserve">5.1 </w:t>
        </w:r>
        <w:r w:rsidRPr="008D4964">
          <w:rPr>
            <w:rStyle w:val="affffffe"/>
            <w:noProof/>
          </w:rPr>
          <w:t xml:space="preserve"> 乡镇卫生院</w:t>
        </w:r>
        <w:r w:rsidRPr="008D4964">
          <w:rPr>
            <w:noProof/>
          </w:rPr>
          <w:tab/>
        </w:r>
        <w:r w:rsidRPr="008D4964">
          <w:rPr>
            <w:noProof/>
          </w:rPr>
          <w:fldChar w:fldCharType="begin"/>
        </w:r>
        <w:r w:rsidRPr="008D4964">
          <w:rPr>
            <w:noProof/>
          </w:rPr>
          <w:instrText xml:space="preserve"> PAGEREF _Toc212792424 \h </w:instrText>
        </w:r>
        <w:r w:rsidRPr="008D4964">
          <w:rPr>
            <w:noProof/>
          </w:rPr>
        </w:r>
        <w:r w:rsidRPr="008D4964">
          <w:rPr>
            <w:noProof/>
          </w:rPr>
          <w:fldChar w:fldCharType="separate"/>
        </w:r>
        <w:r w:rsidR="00AF60E4">
          <w:rPr>
            <w:noProof/>
          </w:rPr>
          <w:t>1</w:t>
        </w:r>
        <w:r w:rsidRPr="008D4964">
          <w:rPr>
            <w:noProof/>
          </w:rPr>
          <w:fldChar w:fldCharType="end"/>
        </w:r>
      </w:hyperlink>
    </w:p>
    <w:p w14:paraId="2311786F" w14:textId="1EBC4582" w:rsidR="008D4964" w:rsidRPr="008D4964" w:rsidRDefault="008D4964">
      <w:pPr>
        <w:pStyle w:val="24"/>
        <w:rPr>
          <w:rFonts w:asciiTheme="minorHAnsi" w:eastAsiaTheme="minorEastAsia" w:hAnsiTheme="minorHAnsi" w:cstheme="minorBidi"/>
          <w:noProof/>
          <w:szCs w:val="22"/>
        </w:rPr>
      </w:pPr>
      <w:hyperlink w:anchor="_Toc212792425" w:history="1">
        <w:r w:rsidRPr="008D4964">
          <w:rPr>
            <w:rStyle w:val="affffffe"/>
            <w:noProof/>
            <w14:scene3d>
              <w14:camera w14:prst="orthographicFront"/>
              <w14:lightRig w14:rig="threePt" w14:dir="t">
                <w14:rot w14:lat="0" w14:lon="0" w14:rev="0"/>
              </w14:lightRig>
            </w14:scene3d>
          </w:rPr>
          <w:t xml:space="preserve">5.2 </w:t>
        </w:r>
        <w:r w:rsidRPr="008D4964">
          <w:rPr>
            <w:rStyle w:val="affffffe"/>
            <w:noProof/>
          </w:rPr>
          <w:t xml:space="preserve"> 县级医疗机构</w:t>
        </w:r>
        <w:r w:rsidRPr="008D4964">
          <w:rPr>
            <w:noProof/>
          </w:rPr>
          <w:tab/>
        </w:r>
        <w:r w:rsidRPr="008D4964">
          <w:rPr>
            <w:noProof/>
          </w:rPr>
          <w:fldChar w:fldCharType="begin"/>
        </w:r>
        <w:r w:rsidRPr="008D4964">
          <w:rPr>
            <w:noProof/>
          </w:rPr>
          <w:instrText xml:space="preserve"> PAGEREF _Toc212792425 \h </w:instrText>
        </w:r>
        <w:r w:rsidRPr="008D4964">
          <w:rPr>
            <w:noProof/>
          </w:rPr>
        </w:r>
        <w:r w:rsidRPr="008D4964">
          <w:rPr>
            <w:noProof/>
          </w:rPr>
          <w:fldChar w:fldCharType="separate"/>
        </w:r>
        <w:r w:rsidR="00AF60E4">
          <w:rPr>
            <w:noProof/>
          </w:rPr>
          <w:t>2</w:t>
        </w:r>
        <w:r w:rsidRPr="008D4964">
          <w:rPr>
            <w:noProof/>
          </w:rPr>
          <w:fldChar w:fldCharType="end"/>
        </w:r>
      </w:hyperlink>
    </w:p>
    <w:p w14:paraId="7045EC99" w14:textId="5C2FC2DE" w:rsidR="008D4964" w:rsidRPr="008D4964" w:rsidRDefault="008D4964">
      <w:pPr>
        <w:pStyle w:val="24"/>
        <w:rPr>
          <w:rFonts w:asciiTheme="minorHAnsi" w:eastAsiaTheme="minorEastAsia" w:hAnsiTheme="minorHAnsi" w:cstheme="minorBidi"/>
          <w:noProof/>
          <w:szCs w:val="22"/>
        </w:rPr>
      </w:pPr>
      <w:hyperlink w:anchor="_Toc212792426" w:history="1">
        <w:r w:rsidRPr="008D4964">
          <w:rPr>
            <w:rStyle w:val="affffffe"/>
            <w:noProof/>
            <w14:scene3d>
              <w14:camera w14:prst="orthographicFront"/>
              <w14:lightRig w14:rig="threePt" w14:dir="t">
                <w14:rot w14:lat="0" w14:lon="0" w14:rev="0"/>
              </w14:lightRig>
            </w14:scene3d>
          </w:rPr>
          <w:t xml:space="preserve">5.3 </w:t>
        </w:r>
        <w:r w:rsidRPr="008D4964">
          <w:rPr>
            <w:rStyle w:val="affffffe"/>
            <w:noProof/>
          </w:rPr>
          <w:t xml:space="preserve"> 市级医疗机构</w:t>
        </w:r>
        <w:r w:rsidRPr="008D4964">
          <w:rPr>
            <w:noProof/>
          </w:rPr>
          <w:tab/>
        </w:r>
        <w:r w:rsidRPr="008D4964">
          <w:rPr>
            <w:noProof/>
          </w:rPr>
          <w:fldChar w:fldCharType="begin"/>
        </w:r>
        <w:r w:rsidRPr="008D4964">
          <w:rPr>
            <w:noProof/>
          </w:rPr>
          <w:instrText xml:space="preserve"> PAGEREF _Toc212792426 \h </w:instrText>
        </w:r>
        <w:r w:rsidRPr="008D4964">
          <w:rPr>
            <w:noProof/>
          </w:rPr>
        </w:r>
        <w:r w:rsidRPr="008D4964">
          <w:rPr>
            <w:noProof/>
          </w:rPr>
          <w:fldChar w:fldCharType="separate"/>
        </w:r>
        <w:r w:rsidR="00AF60E4">
          <w:rPr>
            <w:noProof/>
          </w:rPr>
          <w:t>2</w:t>
        </w:r>
        <w:r w:rsidRPr="008D4964">
          <w:rPr>
            <w:noProof/>
          </w:rPr>
          <w:fldChar w:fldCharType="end"/>
        </w:r>
      </w:hyperlink>
    </w:p>
    <w:p w14:paraId="4592A537" w14:textId="35AEBDD7" w:rsidR="008D4964" w:rsidRPr="008D4964" w:rsidRDefault="008D4964">
      <w:pPr>
        <w:pStyle w:val="24"/>
        <w:rPr>
          <w:rFonts w:asciiTheme="minorHAnsi" w:eastAsiaTheme="minorEastAsia" w:hAnsiTheme="minorHAnsi" w:cstheme="minorBidi"/>
          <w:noProof/>
          <w:szCs w:val="22"/>
        </w:rPr>
      </w:pPr>
      <w:hyperlink w:anchor="_Toc212792427" w:history="1">
        <w:r w:rsidRPr="008D4964">
          <w:rPr>
            <w:rStyle w:val="affffffe"/>
            <w:noProof/>
            <w14:scene3d>
              <w14:camera w14:prst="orthographicFront"/>
              <w14:lightRig w14:rig="threePt" w14:dir="t">
                <w14:rot w14:lat="0" w14:lon="0" w14:rev="0"/>
              </w14:lightRig>
            </w14:scene3d>
          </w:rPr>
          <w:t xml:space="preserve">5.4 </w:t>
        </w:r>
        <w:r w:rsidRPr="008D4964">
          <w:rPr>
            <w:rStyle w:val="affffffe"/>
            <w:noProof/>
          </w:rPr>
          <w:t xml:space="preserve"> 省级（自治区级）医疗机构</w:t>
        </w:r>
        <w:r w:rsidRPr="008D4964">
          <w:rPr>
            <w:noProof/>
          </w:rPr>
          <w:tab/>
        </w:r>
        <w:r w:rsidRPr="008D4964">
          <w:rPr>
            <w:noProof/>
          </w:rPr>
          <w:fldChar w:fldCharType="begin"/>
        </w:r>
        <w:r w:rsidRPr="008D4964">
          <w:rPr>
            <w:noProof/>
          </w:rPr>
          <w:instrText xml:space="preserve"> PAGEREF _Toc212792427 \h </w:instrText>
        </w:r>
        <w:r w:rsidRPr="008D4964">
          <w:rPr>
            <w:noProof/>
          </w:rPr>
        </w:r>
        <w:r w:rsidRPr="008D4964">
          <w:rPr>
            <w:noProof/>
          </w:rPr>
          <w:fldChar w:fldCharType="separate"/>
        </w:r>
        <w:r w:rsidR="00AF60E4">
          <w:rPr>
            <w:noProof/>
          </w:rPr>
          <w:t>2</w:t>
        </w:r>
        <w:r w:rsidRPr="008D4964">
          <w:rPr>
            <w:noProof/>
          </w:rPr>
          <w:fldChar w:fldCharType="end"/>
        </w:r>
      </w:hyperlink>
    </w:p>
    <w:p w14:paraId="25D8FDBB" w14:textId="55A96965" w:rsidR="008D4964" w:rsidRPr="008D4964" w:rsidRDefault="008D4964">
      <w:pPr>
        <w:pStyle w:val="11"/>
        <w:tabs>
          <w:tab w:val="right" w:leader="dot" w:pos="9344"/>
        </w:tabs>
        <w:rPr>
          <w:rFonts w:asciiTheme="minorHAnsi" w:eastAsiaTheme="minorEastAsia" w:hAnsiTheme="minorHAnsi" w:cstheme="minorBidi"/>
          <w:noProof/>
          <w:szCs w:val="22"/>
        </w:rPr>
      </w:pPr>
      <w:hyperlink w:anchor="_Toc212792428" w:history="1">
        <w:r w:rsidRPr="008D4964">
          <w:rPr>
            <w:rStyle w:val="affffffe"/>
            <w:noProof/>
          </w:rPr>
          <w:t>6  联动工作机制</w:t>
        </w:r>
        <w:r w:rsidRPr="008D4964">
          <w:rPr>
            <w:noProof/>
          </w:rPr>
          <w:tab/>
        </w:r>
        <w:r w:rsidRPr="008D4964">
          <w:rPr>
            <w:noProof/>
          </w:rPr>
          <w:fldChar w:fldCharType="begin"/>
        </w:r>
        <w:r w:rsidRPr="008D4964">
          <w:rPr>
            <w:noProof/>
          </w:rPr>
          <w:instrText xml:space="preserve"> PAGEREF _Toc212792428 \h </w:instrText>
        </w:r>
        <w:r w:rsidRPr="008D4964">
          <w:rPr>
            <w:noProof/>
          </w:rPr>
        </w:r>
        <w:r w:rsidRPr="008D4964">
          <w:rPr>
            <w:noProof/>
          </w:rPr>
          <w:fldChar w:fldCharType="separate"/>
        </w:r>
        <w:r w:rsidR="00AF60E4">
          <w:rPr>
            <w:noProof/>
          </w:rPr>
          <w:t>3</w:t>
        </w:r>
        <w:r w:rsidRPr="008D4964">
          <w:rPr>
            <w:noProof/>
          </w:rPr>
          <w:fldChar w:fldCharType="end"/>
        </w:r>
      </w:hyperlink>
    </w:p>
    <w:p w14:paraId="108AC51B" w14:textId="4A108F7D" w:rsidR="008D4964" w:rsidRPr="008D4964" w:rsidRDefault="008D4964">
      <w:pPr>
        <w:pStyle w:val="24"/>
        <w:rPr>
          <w:rFonts w:asciiTheme="minorHAnsi" w:eastAsiaTheme="minorEastAsia" w:hAnsiTheme="minorHAnsi" w:cstheme="minorBidi"/>
          <w:noProof/>
          <w:szCs w:val="22"/>
        </w:rPr>
      </w:pPr>
      <w:hyperlink w:anchor="_Toc212792429" w:history="1">
        <w:r w:rsidRPr="008D4964">
          <w:rPr>
            <w:rStyle w:val="affffffe"/>
            <w:noProof/>
            <w14:scene3d>
              <w14:camera w14:prst="orthographicFront"/>
              <w14:lightRig w14:rig="threePt" w14:dir="t">
                <w14:rot w14:lat="0" w14:lon="0" w14:rev="0"/>
              </w14:lightRig>
            </w14:scene3d>
          </w:rPr>
          <w:t xml:space="preserve">6.1 </w:t>
        </w:r>
        <w:r w:rsidRPr="008D4964">
          <w:rPr>
            <w:rStyle w:val="affffffe"/>
            <w:noProof/>
          </w:rPr>
          <w:t xml:space="preserve"> 联动机制</w:t>
        </w:r>
        <w:r w:rsidRPr="008D4964">
          <w:rPr>
            <w:noProof/>
          </w:rPr>
          <w:tab/>
        </w:r>
        <w:r w:rsidRPr="008D4964">
          <w:rPr>
            <w:noProof/>
          </w:rPr>
          <w:fldChar w:fldCharType="begin"/>
        </w:r>
        <w:r w:rsidRPr="008D4964">
          <w:rPr>
            <w:noProof/>
          </w:rPr>
          <w:instrText xml:space="preserve"> PAGEREF _Toc212792429 \h </w:instrText>
        </w:r>
        <w:r w:rsidRPr="008D4964">
          <w:rPr>
            <w:noProof/>
          </w:rPr>
        </w:r>
        <w:r w:rsidRPr="008D4964">
          <w:rPr>
            <w:noProof/>
          </w:rPr>
          <w:fldChar w:fldCharType="separate"/>
        </w:r>
        <w:r w:rsidR="00AF60E4">
          <w:rPr>
            <w:noProof/>
          </w:rPr>
          <w:t>3</w:t>
        </w:r>
        <w:r w:rsidRPr="008D4964">
          <w:rPr>
            <w:noProof/>
          </w:rPr>
          <w:fldChar w:fldCharType="end"/>
        </w:r>
      </w:hyperlink>
    </w:p>
    <w:p w14:paraId="36B84BF0" w14:textId="36C8165B" w:rsidR="008D4964" w:rsidRPr="008D4964" w:rsidRDefault="008D4964">
      <w:pPr>
        <w:pStyle w:val="24"/>
        <w:rPr>
          <w:rFonts w:asciiTheme="minorHAnsi" w:eastAsiaTheme="minorEastAsia" w:hAnsiTheme="minorHAnsi" w:cstheme="minorBidi"/>
          <w:noProof/>
          <w:szCs w:val="22"/>
        </w:rPr>
      </w:pPr>
      <w:hyperlink w:anchor="_Toc212792430" w:history="1">
        <w:r w:rsidRPr="008D4964">
          <w:rPr>
            <w:rStyle w:val="affffffe"/>
            <w:noProof/>
            <w14:scene3d>
              <w14:camera w14:prst="orthographicFront"/>
              <w14:lightRig w14:rig="threePt" w14:dir="t">
                <w14:rot w14:lat="0" w14:lon="0" w14:rev="0"/>
              </w14:lightRig>
            </w14:scene3d>
          </w:rPr>
          <w:t xml:space="preserve">6.2 </w:t>
        </w:r>
        <w:r w:rsidRPr="008D4964">
          <w:rPr>
            <w:rStyle w:val="affffffe"/>
            <w:noProof/>
          </w:rPr>
          <w:t xml:space="preserve"> 联动要求</w:t>
        </w:r>
        <w:r w:rsidRPr="008D4964">
          <w:rPr>
            <w:noProof/>
          </w:rPr>
          <w:tab/>
        </w:r>
        <w:r w:rsidRPr="008D4964">
          <w:rPr>
            <w:noProof/>
          </w:rPr>
          <w:fldChar w:fldCharType="begin"/>
        </w:r>
        <w:r w:rsidRPr="008D4964">
          <w:rPr>
            <w:noProof/>
          </w:rPr>
          <w:instrText xml:space="preserve"> PAGEREF _Toc212792430 \h </w:instrText>
        </w:r>
        <w:r w:rsidRPr="008D4964">
          <w:rPr>
            <w:noProof/>
          </w:rPr>
        </w:r>
        <w:r w:rsidRPr="008D4964">
          <w:rPr>
            <w:noProof/>
          </w:rPr>
          <w:fldChar w:fldCharType="separate"/>
        </w:r>
        <w:r w:rsidR="00AF60E4">
          <w:rPr>
            <w:noProof/>
          </w:rPr>
          <w:t>4</w:t>
        </w:r>
        <w:r w:rsidRPr="008D4964">
          <w:rPr>
            <w:noProof/>
          </w:rPr>
          <w:fldChar w:fldCharType="end"/>
        </w:r>
      </w:hyperlink>
    </w:p>
    <w:p w14:paraId="574619B1" w14:textId="04ADBC57" w:rsidR="008D4964" w:rsidRPr="008D4964" w:rsidRDefault="008D4964">
      <w:pPr>
        <w:pStyle w:val="11"/>
        <w:tabs>
          <w:tab w:val="right" w:leader="dot" w:pos="9344"/>
        </w:tabs>
        <w:rPr>
          <w:rFonts w:asciiTheme="minorHAnsi" w:eastAsiaTheme="minorEastAsia" w:hAnsiTheme="minorHAnsi" w:cstheme="minorBidi"/>
          <w:noProof/>
          <w:szCs w:val="22"/>
        </w:rPr>
      </w:pPr>
      <w:hyperlink w:anchor="_Toc212792431" w:history="1">
        <w:r w:rsidRPr="008D4964">
          <w:rPr>
            <w:rStyle w:val="affffffe"/>
            <w:noProof/>
          </w:rPr>
          <w:t>7  信息平台建设</w:t>
        </w:r>
        <w:r w:rsidRPr="008D4964">
          <w:rPr>
            <w:noProof/>
          </w:rPr>
          <w:tab/>
        </w:r>
        <w:r w:rsidRPr="008D4964">
          <w:rPr>
            <w:noProof/>
          </w:rPr>
          <w:fldChar w:fldCharType="begin"/>
        </w:r>
        <w:r w:rsidRPr="008D4964">
          <w:rPr>
            <w:noProof/>
          </w:rPr>
          <w:instrText xml:space="preserve"> PAGEREF _Toc212792431 \h </w:instrText>
        </w:r>
        <w:r w:rsidRPr="008D4964">
          <w:rPr>
            <w:noProof/>
          </w:rPr>
        </w:r>
        <w:r w:rsidRPr="008D4964">
          <w:rPr>
            <w:noProof/>
          </w:rPr>
          <w:fldChar w:fldCharType="separate"/>
        </w:r>
        <w:r w:rsidR="00AF60E4">
          <w:rPr>
            <w:noProof/>
          </w:rPr>
          <w:t>5</w:t>
        </w:r>
        <w:r w:rsidRPr="008D4964">
          <w:rPr>
            <w:noProof/>
          </w:rPr>
          <w:fldChar w:fldCharType="end"/>
        </w:r>
      </w:hyperlink>
    </w:p>
    <w:p w14:paraId="37547D88" w14:textId="76BB1E2E" w:rsidR="008D4964" w:rsidRPr="008D4964" w:rsidRDefault="008D4964">
      <w:pPr>
        <w:pStyle w:val="24"/>
        <w:rPr>
          <w:rFonts w:asciiTheme="minorHAnsi" w:eastAsiaTheme="minorEastAsia" w:hAnsiTheme="minorHAnsi" w:cstheme="minorBidi"/>
          <w:noProof/>
          <w:szCs w:val="22"/>
        </w:rPr>
      </w:pPr>
      <w:hyperlink w:anchor="_Toc212792432" w:history="1">
        <w:r w:rsidRPr="008D4964">
          <w:rPr>
            <w:rStyle w:val="affffffe"/>
            <w:noProof/>
            <w14:scene3d>
              <w14:camera w14:prst="orthographicFront"/>
              <w14:lightRig w14:rig="threePt" w14:dir="t">
                <w14:rot w14:lat="0" w14:lon="0" w14:rev="0"/>
              </w14:lightRig>
            </w14:scene3d>
          </w:rPr>
          <w:t xml:space="preserve">7.1 </w:t>
        </w:r>
        <w:r w:rsidRPr="008D4964">
          <w:rPr>
            <w:rStyle w:val="affffffe"/>
            <w:noProof/>
          </w:rPr>
          <w:t xml:space="preserve"> 平台结构与功能</w:t>
        </w:r>
        <w:r w:rsidRPr="008D4964">
          <w:rPr>
            <w:noProof/>
          </w:rPr>
          <w:tab/>
        </w:r>
        <w:r w:rsidRPr="008D4964">
          <w:rPr>
            <w:noProof/>
          </w:rPr>
          <w:fldChar w:fldCharType="begin"/>
        </w:r>
        <w:r w:rsidRPr="008D4964">
          <w:rPr>
            <w:noProof/>
          </w:rPr>
          <w:instrText xml:space="preserve"> PAGEREF _Toc212792432 \h </w:instrText>
        </w:r>
        <w:r w:rsidRPr="008D4964">
          <w:rPr>
            <w:noProof/>
          </w:rPr>
        </w:r>
        <w:r w:rsidRPr="008D4964">
          <w:rPr>
            <w:noProof/>
          </w:rPr>
          <w:fldChar w:fldCharType="separate"/>
        </w:r>
        <w:r w:rsidR="00AF60E4">
          <w:rPr>
            <w:noProof/>
          </w:rPr>
          <w:t>5</w:t>
        </w:r>
        <w:r w:rsidRPr="008D4964">
          <w:rPr>
            <w:noProof/>
          </w:rPr>
          <w:fldChar w:fldCharType="end"/>
        </w:r>
      </w:hyperlink>
    </w:p>
    <w:p w14:paraId="3F60A944" w14:textId="2615BBF6" w:rsidR="008D4964" w:rsidRPr="008D4964" w:rsidRDefault="008D4964">
      <w:pPr>
        <w:pStyle w:val="24"/>
        <w:rPr>
          <w:rFonts w:asciiTheme="minorHAnsi" w:eastAsiaTheme="minorEastAsia" w:hAnsiTheme="minorHAnsi" w:cstheme="minorBidi"/>
          <w:noProof/>
          <w:szCs w:val="22"/>
        </w:rPr>
      </w:pPr>
      <w:hyperlink w:anchor="_Toc212792433" w:history="1">
        <w:r w:rsidRPr="008D4964">
          <w:rPr>
            <w:rStyle w:val="affffffe"/>
            <w:noProof/>
            <w14:scene3d>
              <w14:camera w14:prst="orthographicFront"/>
              <w14:lightRig w14:rig="threePt" w14:dir="t">
                <w14:rot w14:lat="0" w14:lon="0" w14:rev="0"/>
              </w14:lightRig>
            </w14:scene3d>
          </w:rPr>
          <w:t xml:space="preserve">7.2 </w:t>
        </w:r>
        <w:r w:rsidRPr="008D4964">
          <w:rPr>
            <w:rStyle w:val="affffffe"/>
            <w:noProof/>
          </w:rPr>
          <w:t xml:space="preserve"> 平台服务要求</w:t>
        </w:r>
        <w:r w:rsidRPr="008D4964">
          <w:rPr>
            <w:noProof/>
          </w:rPr>
          <w:tab/>
        </w:r>
        <w:r w:rsidRPr="008D4964">
          <w:rPr>
            <w:noProof/>
          </w:rPr>
          <w:fldChar w:fldCharType="begin"/>
        </w:r>
        <w:r w:rsidRPr="008D4964">
          <w:rPr>
            <w:noProof/>
          </w:rPr>
          <w:instrText xml:space="preserve"> PAGEREF _Toc212792433 \h </w:instrText>
        </w:r>
        <w:r w:rsidRPr="008D4964">
          <w:rPr>
            <w:noProof/>
          </w:rPr>
        </w:r>
        <w:r w:rsidRPr="008D4964">
          <w:rPr>
            <w:noProof/>
          </w:rPr>
          <w:fldChar w:fldCharType="separate"/>
        </w:r>
        <w:r w:rsidR="00AF60E4">
          <w:rPr>
            <w:noProof/>
          </w:rPr>
          <w:t>5</w:t>
        </w:r>
        <w:r w:rsidRPr="008D4964">
          <w:rPr>
            <w:noProof/>
          </w:rPr>
          <w:fldChar w:fldCharType="end"/>
        </w:r>
      </w:hyperlink>
    </w:p>
    <w:p w14:paraId="7A4A6DE4" w14:textId="53A6B9D9" w:rsidR="008D4964" w:rsidRPr="008D4964" w:rsidRDefault="008D4964">
      <w:pPr>
        <w:pStyle w:val="11"/>
        <w:tabs>
          <w:tab w:val="right" w:leader="dot" w:pos="9344"/>
        </w:tabs>
        <w:rPr>
          <w:rFonts w:asciiTheme="minorHAnsi" w:eastAsiaTheme="minorEastAsia" w:hAnsiTheme="minorHAnsi" w:cstheme="minorBidi"/>
          <w:noProof/>
          <w:szCs w:val="22"/>
        </w:rPr>
      </w:pPr>
      <w:hyperlink w:anchor="_Toc212792434" w:history="1">
        <w:r w:rsidRPr="008D4964">
          <w:rPr>
            <w:rStyle w:val="affffffe"/>
            <w:noProof/>
          </w:rPr>
          <w:t>8  安全应急管理</w:t>
        </w:r>
        <w:r w:rsidRPr="008D4964">
          <w:rPr>
            <w:noProof/>
          </w:rPr>
          <w:tab/>
        </w:r>
        <w:r w:rsidRPr="008D4964">
          <w:rPr>
            <w:noProof/>
          </w:rPr>
          <w:fldChar w:fldCharType="begin"/>
        </w:r>
        <w:r w:rsidRPr="008D4964">
          <w:rPr>
            <w:noProof/>
          </w:rPr>
          <w:instrText xml:space="preserve"> PAGEREF _Toc212792434 \h </w:instrText>
        </w:r>
        <w:r w:rsidRPr="008D4964">
          <w:rPr>
            <w:noProof/>
          </w:rPr>
        </w:r>
        <w:r w:rsidRPr="008D4964">
          <w:rPr>
            <w:noProof/>
          </w:rPr>
          <w:fldChar w:fldCharType="separate"/>
        </w:r>
        <w:r w:rsidR="00AF60E4">
          <w:rPr>
            <w:noProof/>
          </w:rPr>
          <w:t>6</w:t>
        </w:r>
        <w:r w:rsidRPr="008D4964">
          <w:rPr>
            <w:noProof/>
          </w:rPr>
          <w:fldChar w:fldCharType="end"/>
        </w:r>
      </w:hyperlink>
    </w:p>
    <w:p w14:paraId="1466BC04" w14:textId="045F44A6" w:rsidR="008D4964" w:rsidRPr="008D4964" w:rsidRDefault="008D4964">
      <w:pPr>
        <w:pStyle w:val="11"/>
        <w:tabs>
          <w:tab w:val="right" w:leader="dot" w:pos="9344"/>
        </w:tabs>
        <w:rPr>
          <w:rFonts w:asciiTheme="minorHAnsi" w:eastAsiaTheme="minorEastAsia" w:hAnsiTheme="minorHAnsi" w:cstheme="minorBidi"/>
          <w:noProof/>
          <w:szCs w:val="22"/>
        </w:rPr>
      </w:pPr>
      <w:hyperlink w:anchor="_Toc212792435" w:history="1">
        <w:r w:rsidRPr="008D4964">
          <w:rPr>
            <w:rStyle w:val="affffffe"/>
            <w:noProof/>
          </w:rPr>
          <w:t>9  档案管理</w:t>
        </w:r>
        <w:r w:rsidRPr="008D4964">
          <w:rPr>
            <w:noProof/>
          </w:rPr>
          <w:tab/>
        </w:r>
        <w:r w:rsidRPr="008D4964">
          <w:rPr>
            <w:noProof/>
          </w:rPr>
          <w:fldChar w:fldCharType="begin"/>
        </w:r>
        <w:r w:rsidRPr="008D4964">
          <w:rPr>
            <w:noProof/>
          </w:rPr>
          <w:instrText xml:space="preserve"> PAGEREF _Toc212792435 \h </w:instrText>
        </w:r>
        <w:r w:rsidRPr="008D4964">
          <w:rPr>
            <w:noProof/>
          </w:rPr>
        </w:r>
        <w:r w:rsidRPr="008D4964">
          <w:rPr>
            <w:noProof/>
          </w:rPr>
          <w:fldChar w:fldCharType="separate"/>
        </w:r>
        <w:r w:rsidR="00AF60E4">
          <w:rPr>
            <w:noProof/>
          </w:rPr>
          <w:t>6</w:t>
        </w:r>
        <w:r w:rsidRPr="008D4964">
          <w:rPr>
            <w:noProof/>
          </w:rPr>
          <w:fldChar w:fldCharType="end"/>
        </w:r>
      </w:hyperlink>
    </w:p>
    <w:p w14:paraId="4447A66B" w14:textId="0B72B788" w:rsidR="008D4964" w:rsidRPr="008D4964" w:rsidRDefault="008D4964">
      <w:pPr>
        <w:pStyle w:val="11"/>
        <w:tabs>
          <w:tab w:val="right" w:leader="dot" w:pos="9344"/>
        </w:tabs>
        <w:rPr>
          <w:rFonts w:asciiTheme="minorHAnsi" w:eastAsiaTheme="minorEastAsia" w:hAnsiTheme="minorHAnsi" w:cstheme="minorBidi"/>
          <w:noProof/>
          <w:szCs w:val="22"/>
        </w:rPr>
      </w:pPr>
      <w:hyperlink w:anchor="_Toc212792436" w:history="1">
        <w:r w:rsidRPr="008D4964">
          <w:rPr>
            <w:rStyle w:val="affffffe"/>
            <w:noProof/>
          </w:rPr>
          <w:t>附录A（资料性）  HDP四元联动健康与诊疗智能管理平台结构与功能</w:t>
        </w:r>
        <w:r w:rsidRPr="008D4964">
          <w:rPr>
            <w:noProof/>
          </w:rPr>
          <w:tab/>
        </w:r>
        <w:r w:rsidRPr="008D4964">
          <w:rPr>
            <w:noProof/>
          </w:rPr>
          <w:fldChar w:fldCharType="begin"/>
        </w:r>
        <w:r w:rsidRPr="008D4964">
          <w:rPr>
            <w:noProof/>
          </w:rPr>
          <w:instrText xml:space="preserve"> PAGEREF _Toc212792436 \h </w:instrText>
        </w:r>
        <w:r w:rsidRPr="008D4964">
          <w:rPr>
            <w:noProof/>
          </w:rPr>
        </w:r>
        <w:r w:rsidRPr="008D4964">
          <w:rPr>
            <w:noProof/>
          </w:rPr>
          <w:fldChar w:fldCharType="separate"/>
        </w:r>
        <w:r w:rsidR="00AF60E4">
          <w:rPr>
            <w:noProof/>
          </w:rPr>
          <w:t>7</w:t>
        </w:r>
        <w:r w:rsidRPr="008D4964">
          <w:rPr>
            <w:noProof/>
          </w:rPr>
          <w:fldChar w:fldCharType="end"/>
        </w:r>
      </w:hyperlink>
    </w:p>
    <w:p w14:paraId="0BC81CDC" w14:textId="15468F10" w:rsidR="008D4964" w:rsidRPr="008D4964" w:rsidRDefault="008D4964">
      <w:pPr>
        <w:pStyle w:val="24"/>
        <w:rPr>
          <w:rFonts w:asciiTheme="minorHAnsi" w:eastAsiaTheme="minorEastAsia" w:hAnsiTheme="minorHAnsi" w:cstheme="minorBidi"/>
          <w:noProof/>
          <w:szCs w:val="22"/>
        </w:rPr>
      </w:pPr>
      <w:hyperlink w:anchor="_Toc212792437" w:history="1">
        <w:r w:rsidRPr="008D4964">
          <w:rPr>
            <w:rStyle w:val="affffffe"/>
            <w:noProof/>
          </w:rPr>
          <w:t>A.1  HDP四元联动健康与诊疗智能管理平台结构</w:t>
        </w:r>
        <w:r w:rsidRPr="008D4964">
          <w:rPr>
            <w:noProof/>
          </w:rPr>
          <w:tab/>
        </w:r>
        <w:r w:rsidRPr="008D4964">
          <w:rPr>
            <w:noProof/>
          </w:rPr>
          <w:fldChar w:fldCharType="begin"/>
        </w:r>
        <w:r w:rsidRPr="008D4964">
          <w:rPr>
            <w:noProof/>
          </w:rPr>
          <w:instrText xml:space="preserve"> PAGEREF _Toc212792437 \h </w:instrText>
        </w:r>
        <w:r w:rsidRPr="008D4964">
          <w:rPr>
            <w:noProof/>
          </w:rPr>
        </w:r>
        <w:r w:rsidRPr="008D4964">
          <w:rPr>
            <w:noProof/>
          </w:rPr>
          <w:fldChar w:fldCharType="separate"/>
        </w:r>
        <w:r w:rsidR="00AF60E4">
          <w:rPr>
            <w:noProof/>
          </w:rPr>
          <w:t>7</w:t>
        </w:r>
        <w:r w:rsidRPr="008D4964">
          <w:rPr>
            <w:noProof/>
          </w:rPr>
          <w:fldChar w:fldCharType="end"/>
        </w:r>
      </w:hyperlink>
    </w:p>
    <w:p w14:paraId="1707CA10" w14:textId="2B5FD7C1" w:rsidR="008D4964" w:rsidRPr="008D4964" w:rsidRDefault="008D4964">
      <w:pPr>
        <w:pStyle w:val="24"/>
        <w:rPr>
          <w:rFonts w:asciiTheme="minorHAnsi" w:eastAsiaTheme="minorEastAsia" w:hAnsiTheme="minorHAnsi" w:cstheme="minorBidi"/>
          <w:noProof/>
          <w:szCs w:val="22"/>
        </w:rPr>
      </w:pPr>
      <w:hyperlink w:anchor="_Toc212792438" w:history="1">
        <w:r w:rsidRPr="008D4964">
          <w:rPr>
            <w:rStyle w:val="affffffe"/>
            <w:noProof/>
            <w:lang w:bidi="ar"/>
          </w:rPr>
          <w:t>A.2  HDP四元联动健康与诊疗智能管理平台功能</w:t>
        </w:r>
        <w:r w:rsidRPr="008D4964">
          <w:rPr>
            <w:noProof/>
          </w:rPr>
          <w:tab/>
        </w:r>
        <w:r w:rsidRPr="008D4964">
          <w:rPr>
            <w:noProof/>
          </w:rPr>
          <w:fldChar w:fldCharType="begin"/>
        </w:r>
        <w:r w:rsidRPr="008D4964">
          <w:rPr>
            <w:noProof/>
          </w:rPr>
          <w:instrText xml:space="preserve"> PAGEREF _Toc212792438 \h </w:instrText>
        </w:r>
        <w:r w:rsidRPr="008D4964">
          <w:rPr>
            <w:noProof/>
          </w:rPr>
        </w:r>
        <w:r w:rsidRPr="008D4964">
          <w:rPr>
            <w:noProof/>
          </w:rPr>
          <w:fldChar w:fldCharType="separate"/>
        </w:r>
        <w:r w:rsidR="00AF60E4">
          <w:rPr>
            <w:noProof/>
          </w:rPr>
          <w:t>8</w:t>
        </w:r>
        <w:r w:rsidRPr="008D4964">
          <w:rPr>
            <w:noProof/>
          </w:rPr>
          <w:fldChar w:fldCharType="end"/>
        </w:r>
      </w:hyperlink>
    </w:p>
    <w:p w14:paraId="20DF8CC0" w14:textId="61DF4D1E" w:rsidR="008D4964" w:rsidRPr="008D4964" w:rsidRDefault="008D4964">
      <w:pPr>
        <w:pStyle w:val="11"/>
        <w:tabs>
          <w:tab w:val="right" w:leader="dot" w:pos="9344"/>
        </w:tabs>
        <w:rPr>
          <w:rFonts w:asciiTheme="minorHAnsi" w:eastAsiaTheme="minorEastAsia" w:hAnsiTheme="minorHAnsi" w:cstheme="minorBidi"/>
          <w:noProof/>
          <w:szCs w:val="22"/>
        </w:rPr>
      </w:pPr>
      <w:hyperlink w:anchor="_Toc212792439" w:history="1">
        <w:r w:rsidRPr="008D4964">
          <w:rPr>
            <w:rStyle w:val="affffffe"/>
            <w:noProof/>
          </w:rPr>
          <w:t>参考文献</w:t>
        </w:r>
        <w:r w:rsidRPr="008D4964">
          <w:rPr>
            <w:noProof/>
          </w:rPr>
          <w:tab/>
        </w:r>
        <w:r w:rsidRPr="008D4964">
          <w:rPr>
            <w:noProof/>
          </w:rPr>
          <w:fldChar w:fldCharType="begin"/>
        </w:r>
        <w:r w:rsidRPr="008D4964">
          <w:rPr>
            <w:noProof/>
          </w:rPr>
          <w:instrText xml:space="preserve"> PAGEREF _Toc212792439 \h </w:instrText>
        </w:r>
        <w:r w:rsidRPr="008D4964">
          <w:rPr>
            <w:noProof/>
          </w:rPr>
        </w:r>
        <w:r w:rsidRPr="008D4964">
          <w:rPr>
            <w:noProof/>
          </w:rPr>
          <w:fldChar w:fldCharType="separate"/>
        </w:r>
        <w:r w:rsidR="00AF60E4">
          <w:rPr>
            <w:noProof/>
          </w:rPr>
          <w:t>11</w:t>
        </w:r>
        <w:r w:rsidRPr="008D4964">
          <w:rPr>
            <w:noProof/>
          </w:rPr>
          <w:fldChar w:fldCharType="end"/>
        </w:r>
      </w:hyperlink>
    </w:p>
    <w:p w14:paraId="6206A4C8" w14:textId="3DA62383" w:rsidR="008D4964" w:rsidRPr="008D4964" w:rsidRDefault="008D4964" w:rsidP="008D4964">
      <w:pPr>
        <w:pStyle w:val="affffff2"/>
        <w:spacing w:after="360"/>
        <w:sectPr w:rsidR="008D4964" w:rsidRPr="008D4964" w:rsidSect="008D4964">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r w:rsidRPr="008D4964">
        <w:fldChar w:fldCharType="end"/>
      </w:r>
    </w:p>
    <w:p w14:paraId="02964CF5" w14:textId="4D44D450" w:rsidR="00390B77" w:rsidRPr="008D4964" w:rsidRDefault="00390B77" w:rsidP="00390B77">
      <w:pPr>
        <w:pStyle w:val="a6"/>
        <w:spacing w:after="360"/>
      </w:pPr>
      <w:bookmarkStart w:id="22" w:name="BookMark2"/>
      <w:bookmarkStart w:id="23" w:name="_Toc212792418"/>
      <w:bookmarkEnd w:id="21"/>
      <w:r w:rsidRPr="008D4964">
        <w:rPr>
          <w:spacing w:val="320"/>
        </w:rPr>
        <w:lastRenderedPageBreak/>
        <w:t>前</w:t>
      </w:r>
      <w:r w:rsidRPr="008D4964">
        <w:t>言</w:t>
      </w:r>
      <w:bookmarkEnd w:id="23"/>
    </w:p>
    <w:p w14:paraId="5B12F253" w14:textId="77777777" w:rsidR="00390B77" w:rsidRPr="008D4964" w:rsidRDefault="00390B77" w:rsidP="00390B77">
      <w:pPr>
        <w:pStyle w:val="affffb"/>
        <w:ind w:firstLine="420"/>
      </w:pPr>
      <w:r w:rsidRPr="008D4964">
        <w:rPr>
          <w:rFonts w:hint="eastAsia"/>
        </w:rPr>
        <w:t>本文件参照GB/T 1.1—2020《标准化工作导则  第1部分：标准化文件的结构和起草规则》的规定起草。</w:t>
      </w:r>
    </w:p>
    <w:p w14:paraId="00E73127" w14:textId="77777777" w:rsidR="00390B77" w:rsidRPr="008D4964" w:rsidRDefault="00390B77" w:rsidP="00390B77">
      <w:pPr>
        <w:pStyle w:val="affffb"/>
        <w:ind w:firstLine="420"/>
      </w:pPr>
      <w:r w:rsidRPr="008D4964">
        <w:rPr>
          <w:rFonts w:hint="eastAsia"/>
        </w:rPr>
        <w:t>请注意本文件的某些内容可能涉及专利。本文件的发布机构不承担识别专利的责任。</w:t>
      </w:r>
    </w:p>
    <w:p w14:paraId="405544DD" w14:textId="77777777" w:rsidR="00390B77" w:rsidRPr="008D4964" w:rsidRDefault="00390B77" w:rsidP="00390B77">
      <w:pPr>
        <w:pStyle w:val="affffb"/>
        <w:ind w:firstLine="420"/>
      </w:pPr>
      <w:r w:rsidRPr="008D4964">
        <w:rPr>
          <w:rFonts w:hint="eastAsia"/>
        </w:rPr>
        <w:t>本文件由广西壮族自治区人民医院提出并宣贯。</w:t>
      </w:r>
    </w:p>
    <w:p w14:paraId="223FA5C2" w14:textId="77777777" w:rsidR="00390B77" w:rsidRPr="008D4964" w:rsidRDefault="00390B77" w:rsidP="00390B77">
      <w:pPr>
        <w:pStyle w:val="affffb"/>
        <w:ind w:firstLine="420"/>
      </w:pPr>
      <w:r w:rsidRPr="008D4964">
        <w:rPr>
          <w:rFonts w:hint="eastAsia"/>
        </w:rPr>
        <w:t>本文件由广西标准化协会归口。</w:t>
      </w:r>
    </w:p>
    <w:p w14:paraId="7EC6CFC0" w14:textId="6DD2D02D" w:rsidR="00390B77" w:rsidRPr="008D4964" w:rsidRDefault="00390B77" w:rsidP="00390B77">
      <w:pPr>
        <w:pStyle w:val="affffb"/>
        <w:ind w:firstLine="420"/>
      </w:pPr>
      <w:r w:rsidRPr="008D4964">
        <w:rPr>
          <w:rFonts w:hint="eastAsia"/>
        </w:rPr>
        <w:t>本文件起草单位：广西壮族自治区人民医院、玉林市妇幼保健院、桂林市妇幼保健院、崇左市人民医院、柳州市人民医院。</w:t>
      </w:r>
    </w:p>
    <w:p w14:paraId="2C1CF582" w14:textId="25287939" w:rsidR="00390B77" w:rsidRPr="008D4964" w:rsidRDefault="00390B77" w:rsidP="00390B77">
      <w:pPr>
        <w:pStyle w:val="affffb"/>
        <w:ind w:firstLine="420"/>
      </w:pPr>
      <w:r w:rsidRPr="008D4964">
        <w:rPr>
          <w:rFonts w:hint="eastAsia"/>
        </w:rPr>
        <w:t>本文件主要起草人：梁旭霞、刘伟武、董完秀、张慧、</w:t>
      </w:r>
      <w:r w:rsidR="008D4964" w:rsidRPr="008D4964">
        <w:rPr>
          <w:rFonts w:hint="eastAsia"/>
        </w:rPr>
        <w:t>陈滢</w:t>
      </w:r>
      <w:r w:rsidRPr="008D4964">
        <w:rPr>
          <w:rFonts w:hint="eastAsia"/>
        </w:rPr>
        <w:t>、</w:t>
      </w:r>
      <w:r w:rsidR="000A3957" w:rsidRPr="008D4964">
        <w:rPr>
          <w:rFonts w:hint="eastAsia"/>
        </w:rPr>
        <w:t>李静、</w:t>
      </w:r>
      <w:r w:rsidRPr="008D4964">
        <w:rPr>
          <w:rFonts w:hint="eastAsia"/>
        </w:rPr>
        <w:t>卢燕群、黎君君、胡琼燕、胡秋文、陈慧、张珊珊、岑霄、肖信、唐冬妮、陆君、邬华、马艳华、罗雯、来晓莉、王向阳、张继红、蔡金秀、邓柳君、张春、潘子洋、黎慧、王娟、陈明彧、吴昊旻、韦艳芬、王翠敏、杨小巍、黄玲、张霞、吉庆伟、吴伦清、张献丹、徐秀英、吕小娟、农艳华、潘珏蓉、苏高莉、莫力、卢秋玲、周旭、韦翠妮、王倩、唐慧娟、董燕琼、曾伟兰。</w:t>
      </w:r>
    </w:p>
    <w:p w14:paraId="6E034055" w14:textId="77777777" w:rsidR="00390B77" w:rsidRPr="008D4964" w:rsidRDefault="00390B77" w:rsidP="00390B77">
      <w:pPr>
        <w:pStyle w:val="affffb"/>
        <w:ind w:firstLine="420"/>
      </w:pPr>
    </w:p>
    <w:p w14:paraId="0DC8015B" w14:textId="77777777" w:rsidR="00390B77" w:rsidRPr="008D4964" w:rsidRDefault="00390B77" w:rsidP="00390B77">
      <w:pPr>
        <w:pStyle w:val="affffb"/>
        <w:ind w:firstLine="420"/>
        <w:sectPr w:rsidR="00390B77" w:rsidRPr="008D4964" w:rsidSect="008D4964">
          <w:headerReference w:type="even" r:id="rId20"/>
          <w:headerReference w:type="default" r:id="rId21"/>
          <w:footerReference w:type="even" r:id="rId22"/>
          <w:footerReference w:type="default" r:id="rId23"/>
          <w:pgSz w:w="11906" w:h="16838" w:code="9"/>
          <w:pgMar w:top="1928" w:right="1134" w:bottom="1134" w:left="1134" w:header="1418" w:footer="1134" w:gutter="284"/>
          <w:pgNumType w:fmt="upperRoman"/>
          <w:cols w:space="425"/>
          <w:formProt w:val="0"/>
          <w:docGrid w:linePitch="312"/>
        </w:sectPr>
      </w:pPr>
    </w:p>
    <w:p w14:paraId="4CE8B8EE" w14:textId="77777777" w:rsidR="00894836" w:rsidRPr="008D4964" w:rsidRDefault="00894836" w:rsidP="00093D25">
      <w:pPr>
        <w:spacing w:line="20" w:lineRule="exact"/>
        <w:jc w:val="center"/>
        <w:rPr>
          <w:rFonts w:ascii="黑体" w:eastAsia="黑体" w:hAnsi="黑体"/>
          <w:sz w:val="32"/>
          <w:szCs w:val="32"/>
        </w:rPr>
      </w:pPr>
      <w:bookmarkStart w:id="24" w:name="BookMark4"/>
      <w:bookmarkEnd w:id="22"/>
    </w:p>
    <w:p w14:paraId="170B5722" w14:textId="77777777" w:rsidR="00894836" w:rsidRPr="008D4964"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229963205134C3288CCD23778EFA3D7"/>
        </w:placeholder>
      </w:sdtPr>
      <w:sdtEndPr/>
      <w:sdtContent>
        <w:bookmarkStart w:id="25" w:name="NEW_STAND_NAME" w:displacedByCustomXml="prev"/>
        <w:p w14:paraId="291A7092" w14:textId="77777777" w:rsidR="00F26B7E" w:rsidRPr="008D4964" w:rsidRDefault="00390B77" w:rsidP="00390B77">
          <w:pPr>
            <w:pStyle w:val="afffffffff8"/>
            <w:spacing w:beforeLines="100" w:before="240" w:afterLines="220" w:after="528"/>
          </w:pPr>
          <w:r w:rsidRPr="008D4964">
            <w:rPr>
              <w:rFonts w:hint="eastAsia"/>
            </w:rPr>
            <w:t>妊娠期高血压疾病四元联动诊疗管理规范</w:t>
          </w:r>
        </w:p>
      </w:sdtContent>
    </w:sdt>
    <w:bookmarkEnd w:id="25" w:displacedByCustomXml="prev"/>
    <w:p w14:paraId="765D53DF" w14:textId="77777777" w:rsidR="00E2552F" w:rsidRPr="008D4964" w:rsidRDefault="00E2552F" w:rsidP="00A77CCB">
      <w:pPr>
        <w:pStyle w:val="affc"/>
        <w:spacing w:before="240" w:after="240"/>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2964"/>
      <w:bookmarkStart w:id="35" w:name="_Toc212792419"/>
      <w:r w:rsidRPr="008D4964">
        <w:rPr>
          <w:rFonts w:hint="eastAsia"/>
        </w:rPr>
        <w:t>范围</w:t>
      </w:r>
      <w:bookmarkEnd w:id="26"/>
      <w:bookmarkEnd w:id="27"/>
      <w:bookmarkEnd w:id="28"/>
      <w:bookmarkEnd w:id="29"/>
      <w:bookmarkEnd w:id="30"/>
      <w:bookmarkEnd w:id="31"/>
      <w:bookmarkEnd w:id="32"/>
      <w:bookmarkEnd w:id="33"/>
      <w:bookmarkEnd w:id="34"/>
      <w:bookmarkEnd w:id="35"/>
    </w:p>
    <w:p w14:paraId="7567931C" w14:textId="6EF94090" w:rsidR="00390B77" w:rsidRPr="008D4964" w:rsidRDefault="00390B77" w:rsidP="00390B77">
      <w:pPr>
        <w:pStyle w:val="affffb"/>
        <w:ind w:firstLine="420"/>
      </w:pPr>
      <w:bookmarkStart w:id="36" w:name="_Toc17233326"/>
      <w:bookmarkStart w:id="37" w:name="_Toc17233334"/>
      <w:bookmarkStart w:id="38" w:name="_Toc24884212"/>
      <w:bookmarkStart w:id="39" w:name="_Toc24884219"/>
      <w:bookmarkStart w:id="40" w:name="_Toc26648466"/>
      <w:r w:rsidRPr="008D4964">
        <w:rPr>
          <w:rFonts w:hint="eastAsia"/>
        </w:rPr>
        <w:t>本文件界定了妊娠期高血压疾病四元联动诊疗管理</w:t>
      </w:r>
      <w:r w:rsidR="003349A7" w:rsidRPr="008D4964">
        <w:rPr>
          <w:rFonts w:hint="eastAsia"/>
        </w:rPr>
        <w:t>涉及</w:t>
      </w:r>
      <w:r w:rsidRPr="008D4964">
        <w:rPr>
          <w:rFonts w:hint="eastAsia"/>
        </w:rPr>
        <w:t>的术语和定义，规定了妊娠期高血压疾病四元联动诊疗管理的基本要求、联动工作机制、信息平台建设、安全应急管理、档案管理的要求。</w:t>
      </w:r>
    </w:p>
    <w:p w14:paraId="2183982D" w14:textId="000E770D" w:rsidR="008B0C9C" w:rsidRPr="008D4964" w:rsidRDefault="00390B77" w:rsidP="00390B77">
      <w:pPr>
        <w:pStyle w:val="affffb"/>
        <w:ind w:firstLine="420"/>
      </w:pPr>
      <w:r w:rsidRPr="008D4964">
        <w:rPr>
          <w:rFonts w:hint="eastAsia"/>
        </w:rPr>
        <w:t>本文件适用于</w:t>
      </w:r>
      <w:r w:rsidR="003349A7" w:rsidRPr="008D4964">
        <w:rPr>
          <w:rFonts w:hint="eastAsia"/>
        </w:rPr>
        <w:t>乡镇卫生院—县级医疗</w:t>
      </w:r>
      <w:r w:rsidR="003349A7" w:rsidRPr="008D4964">
        <w:t>机构</w:t>
      </w:r>
      <w:r w:rsidR="003349A7" w:rsidRPr="008D4964">
        <w:rPr>
          <w:rFonts w:hint="eastAsia"/>
        </w:rPr>
        <w:t>—市级医疗</w:t>
      </w:r>
      <w:r w:rsidR="003349A7" w:rsidRPr="008D4964">
        <w:t>机构</w:t>
      </w:r>
      <w:r w:rsidR="003349A7" w:rsidRPr="008D4964">
        <w:rPr>
          <w:rFonts w:hint="eastAsia"/>
        </w:rPr>
        <w:t>—省级（自治区级）医疗</w:t>
      </w:r>
      <w:r w:rsidR="003349A7" w:rsidRPr="008D4964">
        <w:t>机构</w:t>
      </w:r>
      <w:r w:rsidRPr="008D4964">
        <w:rPr>
          <w:rFonts w:hint="eastAsia"/>
        </w:rPr>
        <w:t>的妊娠期高血压疾病四元联动诊疗管理。</w:t>
      </w:r>
    </w:p>
    <w:p w14:paraId="5071CBB1" w14:textId="77777777" w:rsidR="00E2552F" w:rsidRPr="008D4964" w:rsidRDefault="00E2552F" w:rsidP="00A77CCB">
      <w:pPr>
        <w:pStyle w:val="affc"/>
        <w:spacing w:before="240" w:after="240"/>
      </w:pPr>
      <w:bookmarkStart w:id="41" w:name="_Toc26718931"/>
      <w:bookmarkStart w:id="42" w:name="_Toc26986531"/>
      <w:bookmarkStart w:id="43" w:name="_Toc26986772"/>
      <w:bookmarkStart w:id="44" w:name="_Toc97192965"/>
      <w:bookmarkStart w:id="45" w:name="_Toc212792420"/>
      <w:r w:rsidRPr="008D4964">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98696D87911E48C9BF645E2C056944D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8A01ADF" w14:textId="77777777" w:rsidR="008A57E6" w:rsidRPr="008D4964" w:rsidRDefault="008A57E6" w:rsidP="008A57E6">
          <w:pPr>
            <w:pStyle w:val="affffb"/>
            <w:ind w:firstLine="420"/>
          </w:pPr>
          <w:r w:rsidRPr="008D4964">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934D37D" w14:textId="77777777" w:rsidR="00FB256E" w:rsidRPr="008D4964" w:rsidRDefault="00FB256E" w:rsidP="00FB256E">
      <w:pPr>
        <w:pStyle w:val="affffb"/>
        <w:ind w:firstLine="420"/>
      </w:pPr>
      <w:r w:rsidRPr="008D4964">
        <w:rPr>
          <w:rFonts w:hint="eastAsia"/>
        </w:rPr>
        <w:t>GB</w:t>
      </w:r>
      <w:r w:rsidRPr="008D4964">
        <w:t>/</w:t>
      </w:r>
      <w:r w:rsidRPr="008D4964">
        <w:rPr>
          <w:rFonts w:hint="eastAsia"/>
        </w:rPr>
        <w:t>T 22239  信息安全技术  网络安全等级保护基本要求</w:t>
      </w:r>
    </w:p>
    <w:p w14:paraId="7133A11E" w14:textId="116AC3FB" w:rsidR="00AA6EC9" w:rsidRPr="008D4964" w:rsidRDefault="00390B77" w:rsidP="00F65893">
      <w:pPr>
        <w:pStyle w:val="affffb"/>
        <w:ind w:firstLine="420"/>
      </w:pPr>
      <w:r w:rsidRPr="008D4964">
        <w:rPr>
          <w:rFonts w:hint="eastAsia"/>
        </w:rPr>
        <w:t>WS 384  妊娠期高血压疾病诊断</w:t>
      </w:r>
    </w:p>
    <w:p w14:paraId="47ED3FDC" w14:textId="1AE8553D" w:rsidR="007A14DC" w:rsidRPr="008D4964" w:rsidRDefault="007A14DC" w:rsidP="00F65893">
      <w:pPr>
        <w:pStyle w:val="affffb"/>
        <w:ind w:firstLine="420"/>
      </w:pPr>
      <w:r w:rsidRPr="008D4964">
        <w:rPr>
          <w:rFonts w:hint="eastAsia"/>
        </w:rPr>
        <w:t>WS</w:t>
      </w:r>
      <w:r w:rsidRPr="008D4964">
        <w:t>/</w:t>
      </w:r>
      <w:r w:rsidRPr="008D4964">
        <w:rPr>
          <w:rFonts w:hint="eastAsia"/>
        </w:rPr>
        <w:t>T</w:t>
      </w:r>
      <w:r w:rsidR="00FB256E" w:rsidRPr="008D4964">
        <w:t xml:space="preserve"> </w:t>
      </w:r>
      <w:r w:rsidR="00FB256E" w:rsidRPr="008D4964">
        <w:rPr>
          <w:rFonts w:hint="eastAsia"/>
        </w:rPr>
        <w:t>430</w:t>
      </w:r>
      <w:r w:rsidR="00FB256E" w:rsidRPr="008D4964">
        <w:t xml:space="preserve">  </w:t>
      </w:r>
      <w:r w:rsidRPr="008D4964">
        <w:rPr>
          <w:rFonts w:hint="eastAsia"/>
        </w:rPr>
        <w:t>高血压患者膳食指导</w:t>
      </w:r>
    </w:p>
    <w:p w14:paraId="1CD2EFFF" w14:textId="2B067D62" w:rsidR="007A14DC" w:rsidRPr="008D4964" w:rsidRDefault="007A14DC" w:rsidP="00F65893">
      <w:pPr>
        <w:pStyle w:val="affffb"/>
        <w:ind w:firstLine="420"/>
      </w:pPr>
      <w:r w:rsidRPr="008D4964">
        <w:rPr>
          <w:rFonts w:hint="eastAsia"/>
        </w:rPr>
        <w:t>WS</w:t>
      </w:r>
      <w:r w:rsidRPr="008D4964">
        <w:t>/</w:t>
      </w:r>
      <w:r w:rsidRPr="008D4964">
        <w:rPr>
          <w:rFonts w:hint="eastAsia"/>
        </w:rPr>
        <w:t>T 872</w:t>
      </w:r>
      <w:r w:rsidR="00FB256E" w:rsidRPr="008D4964">
        <w:t xml:space="preserve"> </w:t>
      </w:r>
      <w:r w:rsidRPr="008D4964">
        <w:rPr>
          <w:rFonts w:hint="eastAsia"/>
        </w:rPr>
        <w:t xml:space="preserve"> 基层医疗卫生机构高血压防治管理标准</w:t>
      </w:r>
    </w:p>
    <w:p w14:paraId="64B9005F" w14:textId="77777777" w:rsidR="00B265BC" w:rsidRPr="008D4964" w:rsidRDefault="00FD59EB" w:rsidP="00FD59EB">
      <w:pPr>
        <w:pStyle w:val="affc"/>
        <w:spacing w:before="240" w:after="240"/>
      </w:pPr>
      <w:bookmarkStart w:id="46" w:name="_Toc97192966"/>
      <w:bookmarkStart w:id="47" w:name="_Toc212792421"/>
      <w:r w:rsidRPr="008D4964">
        <w:rPr>
          <w:rFonts w:hint="eastAsia"/>
          <w:szCs w:val="21"/>
        </w:rPr>
        <w:t>术语和定义</w:t>
      </w:r>
      <w:bookmarkEnd w:id="46"/>
      <w:bookmarkEnd w:id="47"/>
    </w:p>
    <w:bookmarkStart w:id="48" w:name="_Toc26986532" w:displacedByCustomXml="next"/>
    <w:bookmarkEnd w:id="48" w:displacedByCustomXml="next"/>
    <w:sdt>
      <w:sdtPr>
        <w:id w:val="-1909835108"/>
        <w:placeholder>
          <w:docPart w:val="581540150155473AB508BDAABA5D689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8501BBF" w14:textId="239F1461" w:rsidR="003C010C" w:rsidRPr="008D4964" w:rsidRDefault="00FB256E" w:rsidP="00BA263B">
          <w:pPr>
            <w:pStyle w:val="affffb"/>
            <w:ind w:firstLine="420"/>
          </w:pPr>
          <w:r w:rsidRPr="008D4964">
            <w:t>下列术语和定义适用于本文件。</w:t>
          </w:r>
        </w:p>
      </w:sdtContent>
    </w:sdt>
    <w:p w14:paraId="083156BF" w14:textId="77777777" w:rsidR="00390B77" w:rsidRPr="008D4964" w:rsidRDefault="00390B77" w:rsidP="00390B77">
      <w:pPr>
        <w:pStyle w:val="afffffffffff5"/>
        <w:ind w:left="420" w:hangingChars="200" w:hanging="420"/>
        <w:rPr>
          <w:rFonts w:ascii="黑体" w:eastAsia="黑体" w:hAnsi="黑体"/>
        </w:rPr>
      </w:pPr>
      <w:r w:rsidRPr="008D4964">
        <w:rPr>
          <w:rFonts w:ascii="黑体" w:eastAsia="黑体" w:hAnsi="黑体"/>
        </w:rPr>
        <w:br/>
      </w:r>
      <w:r w:rsidRPr="008D4964">
        <w:rPr>
          <w:rFonts w:ascii="黑体" w:eastAsia="黑体" w:hAnsi="黑体" w:hint="eastAsia"/>
        </w:rPr>
        <w:t xml:space="preserve">四元联动诊疗管理  </w:t>
      </w:r>
      <w:r w:rsidRPr="008D4964">
        <w:rPr>
          <w:rFonts w:ascii="黑体" w:eastAsia="黑体" w:hAnsi="黑体"/>
        </w:rPr>
        <w:t>four-element linkage diagnosis and treatment management</w:t>
      </w:r>
    </w:p>
    <w:p w14:paraId="67D98F96" w14:textId="28D6452F" w:rsidR="00390B77" w:rsidRPr="008D4964" w:rsidRDefault="00390B77" w:rsidP="00390B77">
      <w:pPr>
        <w:pStyle w:val="affffb"/>
        <w:ind w:firstLine="420"/>
      </w:pPr>
      <w:r w:rsidRPr="008D4964">
        <w:rPr>
          <w:rFonts w:hint="eastAsia"/>
        </w:rPr>
        <w:t>通过“互联网＋医疗”技术，将“乡镇</w:t>
      </w:r>
      <w:r w:rsidR="003349A7" w:rsidRPr="008D4964">
        <w:rPr>
          <w:rFonts w:hint="eastAsia"/>
        </w:rPr>
        <w:t>卫生院</w:t>
      </w:r>
      <w:r w:rsidR="00BD412F" w:rsidRPr="008D4964">
        <w:rPr>
          <w:rFonts w:hint="eastAsia"/>
        </w:rPr>
        <w:t>—县级医疗</w:t>
      </w:r>
      <w:r w:rsidR="00BD412F" w:rsidRPr="008D4964">
        <w:t>机构</w:t>
      </w:r>
      <w:r w:rsidR="00BD412F" w:rsidRPr="008D4964">
        <w:rPr>
          <w:rFonts w:hint="eastAsia"/>
        </w:rPr>
        <w:t>—市级医疗</w:t>
      </w:r>
      <w:r w:rsidR="00BD412F" w:rsidRPr="008D4964">
        <w:t>机构</w:t>
      </w:r>
      <w:r w:rsidR="00BD412F" w:rsidRPr="008D4964">
        <w:rPr>
          <w:rFonts w:hint="eastAsia"/>
        </w:rPr>
        <w:t>—省级（自治区级）医疗</w:t>
      </w:r>
      <w:r w:rsidR="00BD412F" w:rsidRPr="008D4964">
        <w:t>机构</w:t>
      </w:r>
      <w:r w:rsidRPr="008D4964">
        <w:rPr>
          <w:rFonts w:hint="eastAsia"/>
        </w:rPr>
        <w:t>”</w:t>
      </w:r>
      <w:r w:rsidR="00BD412F" w:rsidRPr="008D4964">
        <w:rPr>
          <w:rFonts w:hint="eastAsia"/>
        </w:rPr>
        <w:t>四元联动</w:t>
      </w:r>
      <w:r w:rsidRPr="008D4964">
        <w:rPr>
          <w:rFonts w:hint="eastAsia"/>
        </w:rPr>
        <w:t>的</w:t>
      </w:r>
      <w:r w:rsidR="00BD412F" w:rsidRPr="008D4964">
        <w:rPr>
          <w:rFonts w:hint="eastAsia"/>
        </w:rPr>
        <w:t>诊疗</w:t>
      </w:r>
      <w:r w:rsidR="004B3A33" w:rsidRPr="008D4964">
        <w:rPr>
          <w:rFonts w:hint="eastAsia"/>
        </w:rPr>
        <w:t>管理</w:t>
      </w:r>
      <w:r w:rsidRPr="008D4964">
        <w:rPr>
          <w:rFonts w:hint="eastAsia"/>
        </w:rPr>
        <w:t>模式。</w:t>
      </w:r>
    </w:p>
    <w:p w14:paraId="20666228" w14:textId="77777777" w:rsidR="00390B77" w:rsidRPr="008D4964" w:rsidRDefault="00390B77" w:rsidP="00390B77">
      <w:pPr>
        <w:pStyle w:val="afffffffffff5"/>
        <w:ind w:left="420" w:hangingChars="200" w:hanging="420"/>
        <w:rPr>
          <w:rFonts w:ascii="黑体" w:eastAsia="黑体" w:hAnsi="黑体"/>
        </w:rPr>
      </w:pPr>
      <w:r w:rsidRPr="008D4964">
        <w:rPr>
          <w:rFonts w:ascii="黑体" w:eastAsia="黑体" w:hAnsi="黑体"/>
        </w:rPr>
        <w:br/>
        <w:t>HDP健康与诊疗智能管理平台</w:t>
      </w:r>
      <w:r w:rsidRPr="008D4964">
        <w:rPr>
          <w:rFonts w:ascii="黑体" w:eastAsia="黑体" w:hAnsi="黑体" w:hint="eastAsia"/>
        </w:rPr>
        <w:t xml:space="preserve">  </w:t>
      </w:r>
      <w:r w:rsidRPr="008D4964">
        <w:rPr>
          <w:rFonts w:ascii="黑体" w:eastAsia="黑体" w:hAnsi="黑体"/>
        </w:rPr>
        <w:t>HDP health and diagnosis intelligent management platform</w:t>
      </w:r>
    </w:p>
    <w:p w14:paraId="22A8132E" w14:textId="6614E9B9" w:rsidR="00976CC6" w:rsidRPr="008D4964" w:rsidRDefault="00390B77" w:rsidP="00976CC6">
      <w:pPr>
        <w:pStyle w:val="affffb"/>
        <w:ind w:firstLine="420"/>
      </w:pPr>
      <w:r w:rsidRPr="008D4964">
        <w:t>由医护端、孕产妇端、运营管理端等三个模块构成</w:t>
      </w:r>
      <w:r w:rsidR="00976CC6" w:rsidRPr="008D4964">
        <w:rPr>
          <w:rFonts w:hint="eastAsia"/>
        </w:rPr>
        <w:t>，连接乡镇</w:t>
      </w:r>
      <w:r w:rsidR="003349A7" w:rsidRPr="008D4964">
        <w:rPr>
          <w:rFonts w:hint="eastAsia"/>
        </w:rPr>
        <w:t>卫生院</w:t>
      </w:r>
      <w:r w:rsidR="00976CC6" w:rsidRPr="008D4964">
        <w:rPr>
          <w:rFonts w:hint="eastAsia"/>
        </w:rPr>
        <w:t>—县级医疗</w:t>
      </w:r>
      <w:r w:rsidR="00976CC6" w:rsidRPr="008D4964">
        <w:t>机构</w:t>
      </w:r>
      <w:r w:rsidR="00976CC6" w:rsidRPr="008D4964">
        <w:rPr>
          <w:rFonts w:hint="eastAsia"/>
        </w:rPr>
        <w:t>—市级医疗</w:t>
      </w:r>
      <w:r w:rsidR="00976CC6" w:rsidRPr="008D4964">
        <w:t>机构</w:t>
      </w:r>
      <w:r w:rsidR="00976CC6" w:rsidRPr="008D4964">
        <w:rPr>
          <w:rFonts w:hint="eastAsia"/>
        </w:rPr>
        <w:t>—省级（自治区级）医疗</w:t>
      </w:r>
      <w:r w:rsidR="00976CC6" w:rsidRPr="008D4964">
        <w:t>机构</w:t>
      </w:r>
      <w:r w:rsidR="00976CC6" w:rsidRPr="008D4964">
        <w:rPr>
          <w:rFonts w:hint="eastAsia"/>
        </w:rPr>
        <w:t>，对妊娠期高血压疾病患者信息进行自主决策分析的管理平台。</w:t>
      </w:r>
    </w:p>
    <w:p w14:paraId="46C60D00" w14:textId="6723A6FD" w:rsidR="00976CC6" w:rsidRPr="008D4964" w:rsidRDefault="00976CC6" w:rsidP="000A3957">
      <w:pPr>
        <w:pStyle w:val="affc"/>
        <w:spacing w:before="240" w:after="240"/>
      </w:pPr>
      <w:bookmarkStart w:id="49" w:name="_Toc212792422"/>
      <w:r w:rsidRPr="008D4964">
        <w:rPr>
          <w:rFonts w:hint="eastAsia"/>
        </w:rPr>
        <w:t>缩略语</w:t>
      </w:r>
      <w:bookmarkEnd w:id="49"/>
    </w:p>
    <w:p w14:paraId="2E4F28D6" w14:textId="77777777" w:rsidR="000A3957" w:rsidRPr="008D4964" w:rsidRDefault="000A3957" w:rsidP="000A3957">
      <w:pPr>
        <w:pStyle w:val="affffb"/>
        <w:ind w:firstLine="420"/>
      </w:pPr>
      <w:r w:rsidRPr="008D4964">
        <w:rPr>
          <w:rFonts w:hint="eastAsia"/>
        </w:rPr>
        <w:t>下列缩略语适用于本文件。</w:t>
      </w:r>
    </w:p>
    <w:p w14:paraId="77D798B7" w14:textId="77777777" w:rsidR="00FB256E" w:rsidRPr="008D4964" w:rsidRDefault="00FB256E" w:rsidP="00FB256E">
      <w:pPr>
        <w:pStyle w:val="affffb"/>
        <w:ind w:firstLine="420"/>
      </w:pPr>
      <w:r w:rsidRPr="008D4964">
        <w:t>CT</w:t>
      </w:r>
      <w:r w:rsidRPr="008D4964">
        <w:rPr>
          <w:rFonts w:hint="eastAsia"/>
        </w:rPr>
        <w:t>：计算机断层扫描（</w:t>
      </w:r>
      <w:r w:rsidRPr="008D4964">
        <w:t>Computed Tomography</w:t>
      </w:r>
      <w:r w:rsidRPr="008D4964">
        <w:rPr>
          <w:rFonts w:hint="eastAsia"/>
        </w:rPr>
        <w:t>）</w:t>
      </w:r>
    </w:p>
    <w:p w14:paraId="115BB9D4" w14:textId="77777777" w:rsidR="00FB256E" w:rsidRPr="008D4964" w:rsidRDefault="00FB256E" w:rsidP="00FB256E">
      <w:pPr>
        <w:pStyle w:val="affffb"/>
        <w:ind w:firstLine="420"/>
      </w:pPr>
      <w:r w:rsidRPr="008D4964">
        <w:t>HDP</w:t>
      </w:r>
      <w:r w:rsidRPr="008D4964">
        <w:rPr>
          <w:rFonts w:hint="eastAsia"/>
        </w:rPr>
        <w:t>：妊娠期高血压</w:t>
      </w:r>
      <w:r w:rsidRPr="008D4964">
        <w:t>疾病</w:t>
      </w:r>
      <w:r w:rsidRPr="008D4964">
        <w:rPr>
          <w:rFonts w:hint="eastAsia"/>
        </w:rPr>
        <w:t>（</w:t>
      </w:r>
      <w:r w:rsidRPr="008D4964">
        <w:t>Hypertensive Disorder of Pregnancy</w:t>
      </w:r>
      <w:r w:rsidRPr="008D4964">
        <w:rPr>
          <w:rFonts w:hint="eastAsia"/>
        </w:rPr>
        <w:t>）</w:t>
      </w:r>
    </w:p>
    <w:p w14:paraId="047E9E7A" w14:textId="77777777" w:rsidR="00FB256E" w:rsidRPr="008D4964" w:rsidRDefault="00FB256E" w:rsidP="00FB256E">
      <w:pPr>
        <w:pStyle w:val="affffb"/>
        <w:ind w:firstLine="420"/>
      </w:pPr>
      <w:r w:rsidRPr="008D4964">
        <w:rPr>
          <w:rFonts w:hint="eastAsia"/>
        </w:rPr>
        <w:t>HELLP：血性尿毒症性妊高征（hemolysis，elevated liver function and low platelet count syndrome）</w:t>
      </w:r>
    </w:p>
    <w:p w14:paraId="5F200175" w14:textId="77777777" w:rsidR="00FB256E" w:rsidRPr="008D4964" w:rsidRDefault="00FB256E" w:rsidP="00FB256E">
      <w:pPr>
        <w:pStyle w:val="affffb"/>
        <w:ind w:firstLine="420"/>
      </w:pPr>
      <w:r w:rsidRPr="008D4964">
        <w:t>ICU</w:t>
      </w:r>
      <w:r w:rsidRPr="008D4964">
        <w:rPr>
          <w:rFonts w:hint="eastAsia"/>
        </w:rPr>
        <w:t>：重症监护病房（</w:t>
      </w:r>
      <w:r w:rsidRPr="008D4964">
        <w:t>Intensive Care Unit</w:t>
      </w:r>
      <w:r w:rsidRPr="008D4964">
        <w:rPr>
          <w:rFonts w:hint="eastAsia"/>
        </w:rPr>
        <w:t>）</w:t>
      </w:r>
    </w:p>
    <w:p w14:paraId="12751BEB" w14:textId="50AFAE69" w:rsidR="00983953" w:rsidRPr="008D4964" w:rsidRDefault="00983953" w:rsidP="00983953">
      <w:pPr>
        <w:pStyle w:val="affffb"/>
        <w:ind w:firstLine="420"/>
      </w:pPr>
      <w:r w:rsidRPr="008D4964">
        <w:t>MDT</w:t>
      </w:r>
      <w:r w:rsidRPr="008D4964">
        <w:rPr>
          <w:rFonts w:hint="eastAsia"/>
        </w:rPr>
        <w:t>：</w:t>
      </w:r>
      <w:r w:rsidR="0016534A" w:rsidRPr="008D4964">
        <w:rPr>
          <w:rFonts w:hint="eastAsia"/>
        </w:rPr>
        <w:t>多学科团队</w:t>
      </w:r>
      <w:r w:rsidRPr="008D4964">
        <w:rPr>
          <w:rFonts w:hint="eastAsia"/>
        </w:rPr>
        <w:t>（</w:t>
      </w:r>
      <w:r w:rsidRPr="008D4964">
        <w:t>Multiple Disciplinary Team</w:t>
      </w:r>
      <w:r w:rsidRPr="008D4964">
        <w:rPr>
          <w:rFonts w:hint="eastAsia"/>
        </w:rPr>
        <w:t>）</w:t>
      </w:r>
    </w:p>
    <w:p w14:paraId="2120637A" w14:textId="77777777" w:rsidR="00FB256E" w:rsidRPr="008D4964" w:rsidRDefault="00FB256E" w:rsidP="00FB256E">
      <w:pPr>
        <w:pStyle w:val="affffb"/>
        <w:ind w:firstLine="420"/>
      </w:pPr>
      <w:r w:rsidRPr="008D4964">
        <w:t>MRI</w:t>
      </w:r>
      <w:r w:rsidRPr="008D4964">
        <w:rPr>
          <w:rFonts w:hint="eastAsia"/>
        </w:rPr>
        <w:t>：核磁共振成像（</w:t>
      </w:r>
      <w:r w:rsidRPr="008D4964">
        <w:t>Magnetic Resonance Imaging</w:t>
      </w:r>
      <w:r w:rsidRPr="008D4964">
        <w:rPr>
          <w:rFonts w:hint="eastAsia"/>
        </w:rPr>
        <w:t>）</w:t>
      </w:r>
    </w:p>
    <w:p w14:paraId="138D4CAE" w14:textId="3FFB2EA5" w:rsidR="003349A7" w:rsidRPr="008D4964" w:rsidRDefault="003349A7" w:rsidP="003349A7">
      <w:pPr>
        <w:pStyle w:val="affffb"/>
        <w:ind w:firstLine="420"/>
      </w:pPr>
      <w:r w:rsidRPr="008D4964">
        <w:rPr>
          <w:rFonts w:hint="eastAsia"/>
        </w:rPr>
        <w:t>PlGF：胎盘生长因子（</w:t>
      </w:r>
      <w:r w:rsidRPr="008D4964">
        <w:t>Placental Growth Factor</w:t>
      </w:r>
      <w:r w:rsidRPr="008D4964">
        <w:rPr>
          <w:rFonts w:hint="eastAsia"/>
        </w:rPr>
        <w:t>）</w:t>
      </w:r>
    </w:p>
    <w:p w14:paraId="60AF6478" w14:textId="77777777" w:rsidR="00390B77" w:rsidRPr="008D4964" w:rsidRDefault="00390B77" w:rsidP="00390B77">
      <w:pPr>
        <w:pStyle w:val="affc"/>
        <w:spacing w:before="240" w:after="240"/>
      </w:pPr>
      <w:bookmarkStart w:id="50" w:name="_Toc212792423"/>
      <w:r w:rsidRPr="008D4964">
        <w:rPr>
          <w:rFonts w:hint="eastAsia"/>
        </w:rPr>
        <w:t>基本</w:t>
      </w:r>
      <w:r w:rsidRPr="008D4964">
        <w:t>要求</w:t>
      </w:r>
      <w:bookmarkEnd w:id="50"/>
    </w:p>
    <w:p w14:paraId="43AE30DA" w14:textId="1E75DEF6" w:rsidR="00390B77" w:rsidRPr="008D4964" w:rsidRDefault="00390B77" w:rsidP="00390B77">
      <w:pPr>
        <w:pStyle w:val="affd"/>
        <w:spacing w:before="120" w:after="120"/>
      </w:pPr>
      <w:bookmarkStart w:id="51" w:name="_Toc212792424"/>
      <w:r w:rsidRPr="008D4964">
        <w:rPr>
          <w:rFonts w:hint="eastAsia"/>
        </w:rPr>
        <w:t>乡镇</w:t>
      </w:r>
      <w:r w:rsidR="00582328" w:rsidRPr="008D4964">
        <w:rPr>
          <w:rFonts w:hint="eastAsia"/>
        </w:rPr>
        <w:t>卫生院</w:t>
      </w:r>
      <w:bookmarkEnd w:id="51"/>
    </w:p>
    <w:p w14:paraId="51C314D9" w14:textId="0ECF001B" w:rsidR="00390B77" w:rsidRPr="008D4964" w:rsidRDefault="00390B77" w:rsidP="000A3957">
      <w:pPr>
        <w:pStyle w:val="afffffffff1"/>
      </w:pPr>
      <w:r w:rsidRPr="008D4964">
        <w:rPr>
          <w:rFonts w:hint="eastAsia"/>
        </w:rPr>
        <w:t>人员配置：至少1名初级职称</w:t>
      </w:r>
      <w:r w:rsidR="00582328" w:rsidRPr="008D4964">
        <w:rPr>
          <w:rFonts w:hint="eastAsia"/>
        </w:rPr>
        <w:t>产科医师</w:t>
      </w:r>
      <w:r w:rsidRPr="008D4964">
        <w:rPr>
          <w:rFonts w:hint="eastAsia"/>
        </w:rPr>
        <w:t>，掌握HDP初筛技能（血压测量、胎心监测、胎动计数）</w:t>
      </w:r>
      <w:r w:rsidR="003349A7" w:rsidRPr="008D4964">
        <w:rPr>
          <w:rFonts w:hint="eastAsia"/>
        </w:rPr>
        <w:t>，</w:t>
      </w:r>
      <w:r w:rsidR="003349A7" w:rsidRPr="008D4964">
        <w:rPr>
          <w:rFonts w:hint="eastAsia"/>
        </w:rPr>
        <w:lastRenderedPageBreak/>
        <w:t>能早期识别诊断HDP</w:t>
      </w:r>
      <w:r w:rsidRPr="008D4964">
        <w:rPr>
          <w:rFonts w:hint="eastAsia"/>
        </w:rPr>
        <w:t>。</w:t>
      </w:r>
    </w:p>
    <w:p w14:paraId="4403B481" w14:textId="07487D35" w:rsidR="00390B77" w:rsidRPr="008D4964" w:rsidRDefault="00390B77" w:rsidP="00390B77">
      <w:pPr>
        <w:pStyle w:val="afffffffff1"/>
      </w:pPr>
      <w:r w:rsidRPr="008D4964">
        <w:t>设施</w:t>
      </w:r>
      <w:r w:rsidRPr="008D4964">
        <w:rPr>
          <w:rFonts w:hint="eastAsia"/>
        </w:rPr>
        <w:t>设备、</w:t>
      </w:r>
      <w:r w:rsidRPr="008D4964">
        <w:t>药品</w:t>
      </w:r>
      <w:r w:rsidR="003349A7" w:rsidRPr="008D4964">
        <w:rPr>
          <w:rFonts w:hint="eastAsia"/>
        </w:rPr>
        <w:t>主要</w:t>
      </w:r>
      <w:r w:rsidR="003349A7" w:rsidRPr="008D4964">
        <w:t>包括</w:t>
      </w:r>
      <w:r w:rsidRPr="008D4964">
        <w:rPr>
          <w:rFonts w:hint="eastAsia"/>
        </w:rPr>
        <w:t>。</w:t>
      </w:r>
    </w:p>
    <w:p w14:paraId="5D309360" w14:textId="77777777" w:rsidR="00390B77" w:rsidRPr="008D4964" w:rsidRDefault="00390B77" w:rsidP="00390B77">
      <w:pPr>
        <w:pStyle w:val="af2"/>
        <w:tabs>
          <w:tab w:val="left" w:pos="851"/>
        </w:tabs>
      </w:pPr>
      <w:r w:rsidRPr="008D4964">
        <w:rPr>
          <w:rFonts w:hint="eastAsia"/>
        </w:rPr>
        <w:t>设施设备。</w:t>
      </w:r>
    </w:p>
    <w:p w14:paraId="2B92B3E6" w14:textId="77777777" w:rsidR="00390B77" w:rsidRPr="008D4964" w:rsidRDefault="00390B77" w:rsidP="001079EA">
      <w:pPr>
        <w:pStyle w:val="2"/>
      </w:pPr>
      <w:r w:rsidRPr="008D4964">
        <w:rPr>
          <w:rFonts w:hint="eastAsia"/>
        </w:rPr>
        <w:t>基本监测：</w:t>
      </w:r>
      <w:r w:rsidR="001079EA" w:rsidRPr="008D4964">
        <w:rPr>
          <w:rFonts w:hint="eastAsia"/>
        </w:rPr>
        <w:t>上臂式医用电子血压计、身高体重计和软尺</w:t>
      </w:r>
      <w:r w:rsidRPr="008D4964">
        <w:rPr>
          <w:rFonts w:hint="eastAsia"/>
        </w:rPr>
        <w:t>、多普勒胎心仪；</w:t>
      </w:r>
    </w:p>
    <w:p w14:paraId="360C5938" w14:textId="478F18FF" w:rsidR="001079EA" w:rsidRPr="008D4964" w:rsidRDefault="006D420E" w:rsidP="001079EA">
      <w:pPr>
        <w:pStyle w:val="2"/>
      </w:pPr>
      <w:r w:rsidRPr="008D4964">
        <w:rPr>
          <w:rFonts w:hint="eastAsia"/>
        </w:rPr>
        <w:t>具备</w:t>
      </w:r>
      <w:r w:rsidR="001079EA" w:rsidRPr="008D4964">
        <w:rPr>
          <w:rFonts w:hint="eastAsia"/>
        </w:rPr>
        <w:t>支持血常规、尿常规、凝血功能等基础检测仪器</w:t>
      </w:r>
      <w:r w:rsidR="00F121BA" w:rsidRPr="008D4964">
        <w:rPr>
          <w:rFonts w:hint="eastAsia"/>
        </w:rPr>
        <w:t>；</w:t>
      </w:r>
    </w:p>
    <w:p w14:paraId="0C2A11FA" w14:textId="3B20E8E0" w:rsidR="00390B77" w:rsidRPr="008D4964" w:rsidRDefault="006D420E" w:rsidP="00A26F0F">
      <w:pPr>
        <w:pStyle w:val="2"/>
      </w:pPr>
      <w:r w:rsidRPr="008D4964">
        <w:rPr>
          <w:rFonts w:hint="eastAsia"/>
        </w:rPr>
        <w:t>具备</w:t>
      </w:r>
      <w:r w:rsidR="001079EA" w:rsidRPr="008D4964">
        <w:rPr>
          <w:rFonts w:hint="eastAsia"/>
        </w:rPr>
        <w:t>肝胆胰脾双肾输尿管超声、胎儿I级超声设备</w:t>
      </w:r>
      <w:r w:rsidR="00390B77" w:rsidRPr="008D4964">
        <w:rPr>
          <w:rFonts w:hint="eastAsia"/>
        </w:rPr>
        <w:t>。</w:t>
      </w:r>
    </w:p>
    <w:p w14:paraId="45004FCE" w14:textId="1318F1D1" w:rsidR="00390B77" w:rsidRPr="008D4964" w:rsidRDefault="003349A7" w:rsidP="007A14DC">
      <w:pPr>
        <w:pStyle w:val="af2"/>
      </w:pPr>
      <w:r w:rsidRPr="008D4964">
        <w:rPr>
          <w:rFonts w:hint="eastAsia"/>
        </w:rPr>
        <w:t>药品</w:t>
      </w:r>
      <w:r w:rsidR="00390B77" w:rsidRPr="008D4964">
        <w:rPr>
          <w:rFonts w:hint="eastAsia"/>
        </w:rPr>
        <w:t>：阿司匹林、硝苯地平片</w:t>
      </w:r>
      <w:r w:rsidR="006D420E" w:rsidRPr="008D4964">
        <w:rPr>
          <w:rFonts w:hint="eastAsia"/>
        </w:rPr>
        <w:t>等</w:t>
      </w:r>
      <w:r w:rsidR="00390B77" w:rsidRPr="008D4964">
        <w:rPr>
          <w:rFonts w:hint="eastAsia"/>
        </w:rPr>
        <w:t>。</w:t>
      </w:r>
    </w:p>
    <w:p w14:paraId="38025D37" w14:textId="77777777" w:rsidR="00390B77" w:rsidRPr="008D4964" w:rsidRDefault="00390B77" w:rsidP="00390B77">
      <w:pPr>
        <w:pStyle w:val="affd"/>
        <w:spacing w:before="120" w:after="120"/>
      </w:pPr>
      <w:bookmarkStart w:id="52" w:name="_Toc212792425"/>
      <w:r w:rsidRPr="008D4964">
        <w:rPr>
          <w:rFonts w:hint="eastAsia"/>
        </w:rPr>
        <w:t>县级医疗</w:t>
      </w:r>
      <w:r w:rsidRPr="008D4964">
        <w:t>机构</w:t>
      </w:r>
      <w:bookmarkEnd w:id="52"/>
    </w:p>
    <w:p w14:paraId="2D36FBCF" w14:textId="12B6AA91" w:rsidR="00390B77" w:rsidRPr="008D4964" w:rsidRDefault="00390B77" w:rsidP="006D420E">
      <w:pPr>
        <w:pStyle w:val="afffffffff1"/>
      </w:pPr>
      <w:r w:rsidRPr="008D4964">
        <w:rPr>
          <w:rFonts w:hint="eastAsia"/>
        </w:rPr>
        <w:t>人员配置：至少配备1名中级</w:t>
      </w:r>
      <w:r w:rsidR="00A26F0F" w:rsidRPr="008D4964">
        <w:rPr>
          <w:rFonts w:hint="eastAsia"/>
        </w:rPr>
        <w:t>及以上</w:t>
      </w:r>
      <w:r w:rsidRPr="008D4964">
        <w:rPr>
          <w:rFonts w:hint="eastAsia"/>
        </w:rPr>
        <w:t>职称产科医师，能对HDP进行诊治和管理。</w:t>
      </w:r>
    </w:p>
    <w:p w14:paraId="316706D9" w14:textId="7E5C4065" w:rsidR="00390B77" w:rsidRPr="008D4964" w:rsidRDefault="00390B77" w:rsidP="00390B77">
      <w:pPr>
        <w:pStyle w:val="afffffffff1"/>
      </w:pPr>
      <w:r w:rsidRPr="008D4964">
        <w:t>设施</w:t>
      </w:r>
      <w:r w:rsidRPr="008D4964">
        <w:rPr>
          <w:rFonts w:hint="eastAsia"/>
        </w:rPr>
        <w:t>设备、</w:t>
      </w:r>
      <w:r w:rsidRPr="008D4964">
        <w:t>药品</w:t>
      </w:r>
      <w:r w:rsidR="003349A7" w:rsidRPr="008D4964">
        <w:rPr>
          <w:rFonts w:hint="eastAsia"/>
        </w:rPr>
        <w:t>主要</w:t>
      </w:r>
      <w:r w:rsidR="003349A7" w:rsidRPr="008D4964">
        <w:t>包括</w:t>
      </w:r>
      <w:r w:rsidRPr="008D4964">
        <w:rPr>
          <w:rFonts w:hint="eastAsia"/>
        </w:rPr>
        <w:t>：</w:t>
      </w:r>
    </w:p>
    <w:p w14:paraId="587E73B8" w14:textId="77777777" w:rsidR="00390B77" w:rsidRPr="008D4964" w:rsidRDefault="00390B77" w:rsidP="00390B77">
      <w:pPr>
        <w:pStyle w:val="af2"/>
        <w:tabs>
          <w:tab w:val="left" w:pos="851"/>
        </w:tabs>
      </w:pPr>
      <w:r w:rsidRPr="008D4964">
        <w:rPr>
          <w:rFonts w:hint="eastAsia"/>
        </w:rPr>
        <w:t>设施设备：</w:t>
      </w:r>
    </w:p>
    <w:p w14:paraId="062A3F3A" w14:textId="77777777" w:rsidR="00390B77" w:rsidRPr="008D4964" w:rsidRDefault="00390B77" w:rsidP="00390B77">
      <w:pPr>
        <w:pStyle w:val="2"/>
      </w:pPr>
      <w:r w:rsidRPr="008D4964">
        <w:rPr>
          <w:rFonts w:hint="eastAsia"/>
        </w:rPr>
        <w:t>基本监测：血压计、多普勒胎心仪、胎监系统。</w:t>
      </w:r>
    </w:p>
    <w:p w14:paraId="1DC83E55" w14:textId="3A17D0DA" w:rsidR="006D420E" w:rsidRPr="008D4964" w:rsidRDefault="006D420E" w:rsidP="006D420E">
      <w:pPr>
        <w:pStyle w:val="2"/>
      </w:pPr>
      <w:r w:rsidRPr="008D4964">
        <w:rPr>
          <w:rFonts w:hint="eastAsia"/>
        </w:rPr>
        <w:t>具备支持血常规、尿常规、凝血功能、肝肾功、心肌酶谱、钠尿肽前体、24小时尿蛋白等检测仪器；</w:t>
      </w:r>
    </w:p>
    <w:p w14:paraId="3686353F" w14:textId="4995C468" w:rsidR="00390B77" w:rsidRPr="008D4964" w:rsidRDefault="006D420E" w:rsidP="00A26F0F">
      <w:pPr>
        <w:pStyle w:val="2"/>
      </w:pPr>
      <w:r w:rsidRPr="008D4964">
        <w:rPr>
          <w:rFonts w:hint="eastAsia"/>
        </w:rPr>
        <w:t>具备肝胆胰脾双肾输尿管超声、心脏超声、胎儿II级超声设备</w:t>
      </w:r>
      <w:r w:rsidR="00390B77" w:rsidRPr="008D4964">
        <w:rPr>
          <w:rFonts w:hint="eastAsia"/>
        </w:rPr>
        <w:t>。</w:t>
      </w:r>
    </w:p>
    <w:p w14:paraId="55B57865" w14:textId="1C08B610" w:rsidR="00390B77" w:rsidRPr="008D4964" w:rsidRDefault="003349A7" w:rsidP="00390B77">
      <w:pPr>
        <w:pStyle w:val="af2"/>
        <w:tabs>
          <w:tab w:val="left" w:pos="851"/>
        </w:tabs>
      </w:pPr>
      <w:r w:rsidRPr="008D4964">
        <w:rPr>
          <w:rFonts w:hint="eastAsia"/>
        </w:rPr>
        <w:t>药品：</w:t>
      </w:r>
      <w:r w:rsidR="00390B77" w:rsidRPr="008D4964">
        <w:rPr>
          <w:rFonts w:hint="eastAsia"/>
        </w:rPr>
        <w:t>硝苯地平片、盐酸拉贝洛尔片、硝酸甘油、硫酸镁、钙剂、阿司匹林肠溶缓释片等药物。</w:t>
      </w:r>
    </w:p>
    <w:p w14:paraId="2DD8919C" w14:textId="3AECD53D" w:rsidR="00390B77" w:rsidRPr="008D4964" w:rsidRDefault="00390B77" w:rsidP="00390B77">
      <w:pPr>
        <w:pStyle w:val="affd"/>
        <w:spacing w:before="120" w:after="120"/>
      </w:pPr>
      <w:bookmarkStart w:id="53" w:name="_Toc212792426"/>
      <w:r w:rsidRPr="008D4964">
        <w:rPr>
          <w:rFonts w:hint="eastAsia"/>
        </w:rPr>
        <w:t>市级医疗</w:t>
      </w:r>
      <w:r w:rsidRPr="008D4964">
        <w:t>机构</w:t>
      </w:r>
      <w:bookmarkEnd w:id="53"/>
    </w:p>
    <w:p w14:paraId="674771EB" w14:textId="6DFF5E27" w:rsidR="00390B77" w:rsidRPr="008D4964" w:rsidRDefault="00390B77" w:rsidP="00390B77">
      <w:pPr>
        <w:pStyle w:val="afffffffff1"/>
      </w:pPr>
      <w:r w:rsidRPr="008D4964">
        <w:rPr>
          <w:rFonts w:hint="eastAsia"/>
        </w:rPr>
        <w:t>人员配置</w:t>
      </w:r>
      <w:r w:rsidR="000A3957" w:rsidRPr="008D4964">
        <w:rPr>
          <w:rFonts w:hint="eastAsia"/>
        </w:rPr>
        <w:t>主要</w:t>
      </w:r>
      <w:r w:rsidR="000A3957" w:rsidRPr="008D4964">
        <w:t>包括</w:t>
      </w:r>
      <w:r w:rsidRPr="008D4964">
        <w:rPr>
          <w:rFonts w:hint="eastAsia"/>
        </w:rPr>
        <w:t>：</w:t>
      </w:r>
    </w:p>
    <w:p w14:paraId="3AEA2A59" w14:textId="2574E864" w:rsidR="00390B77" w:rsidRPr="008D4964" w:rsidRDefault="00390B77" w:rsidP="00390B77">
      <w:pPr>
        <w:pStyle w:val="af2"/>
        <w:tabs>
          <w:tab w:val="left" w:pos="851"/>
        </w:tabs>
      </w:pPr>
      <w:r w:rsidRPr="008D4964">
        <w:rPr>
          <w:rFonts w:hint="eastAsia"/>
        </w:rPr>
        <w:t>产科医师：至少1</w:t>
      </w:r>
      <w:r w:rsidR="008D4964" w:rsidRPr="008D4964">
        <w:rPr>
          <w:rFonts w:hint="eastAsia"/>
        </w:rPr>
        <w:t>～</w:t>
      </w:r>
      <w:r w:rsidR="008D4964" w:rsidRPr="008D4964">
        <w:t>2</w:t>
      </w:r>
      <w:r w:rsidRPr="008D4964">
        <w:rPr>
          <w:rFonts w:hint="eastAsia"/>
        </w:rPr>
        <w:t>名高级职称产科医师，熟练掌握妊娠期高血压疾病的诊治和管理，具有HDP的急救处理能力</w:t>
      </w:r>
      <w:r w:rsidR="00FA1348" w:rsidRPr="008D4964">
        <w:rPr>
          <w:rFonts w:hint="eastAsia"/>
        </w:rPr>
        <w:t>；</w:t>
      </w:r>
    </w:p>
    <w:p w14:paraId="44677A57" w14:textId="77777777" w:rsidR="00390B77" w:rsidRPr="008D4964" w:rsidRDefault="00390B77" w:rsidP="00390B77">
      <w:pPr>
        <w:pStyle w:val="af2"/>
        <w:tabs>
          <w:tab w:val="left" w:pos="851"/>
        </w:tabs>
      </w:pPr>
      <w:r w:rsidRPr="008D4964">
        <w:rPr>
          <w:rFonts w:hint="eastAsia"/>
        </w:rPr>
        <w:t>心血管内科：提供妊娠期高血压药物调整支持</w:t>
      </w:r>
      <w:r w:rsidR="00FA1348" w:rsidRPr="008D4964">
        <w:rPr>
          <w:rFonts w:hint="eastAsia"/>
        </w:rPr>
        <w:t>；</w:t>
      </w:r>
    </w:p>
    <w:p w14:paraId="17030112" w14:textId="17E4BBE0" w:rsidR="000F5A28" w:rsidRPr="008D4964" w:rsidRDefault="000F5A28" w:rsidP="008D4964">
      <w:pPr>
        <w:pStyle w:val="af2"/>
      </w:pPr>
      <w:r w:rsidRPr="008D4964">
        <w:rPr>
          <w:rFonts w:hint="eastAsia"/>
        </w:rPr>
        <w:t>营养科：</w:t>
      </w:r>
      <w:r w:rsidR="008D4964" w:rsidRPr="008D4964">
        <w:rPr>
          <w:rFonts w:hint="eastAsia"/>
        </w:rPr>
        <w:t>提供健康教育及营养支持</w:t>
      </w:r>
      <w:r w:rsidR="00FB256E" w:rsidRPr="008D4964">
        <w:t>；</w:t>
      </w:r>
    </w:p>
    <w:p w14:paraId="7EDE751E" w14:textId="72AC02EF" w:rsidR="000F5A28" w:rsidRPr="008D4964" w:rsidRDefault="000F5A28" w:rsidP="00FB256E">
      <w:pPr>
        <w:pStyle w:val="af2"/>
      </w:pPr>
      <w:r w:rsidRPr="008D4964">
        <w:rPr>
          <w:rFonts w:hint="eastAsia"/>
        </w:rPr>
        <w:t>康复科：</w:t>
      </w:r>
      <w:r w:rsidR="00FB256E" w:rsidRPr="008D4964">
        <w:rPr>
          <w:rFonts w:hint="eastAsia"/>
        </w:rPr>
        <w:t>提供非药物性安全干预；</w:t>
      </w:r>
    </w:p>
    <w:p w14:paraId="44AB5375" w14:textId="17ACA3B2" w:rsidR="000F5A28" w:rsidRPr="008D4964" w:rsidRDefault="000F5A28" w:rsidP="00FB256E">
      <w:pPr>
        <w:pStyle w:val="af2"/>
      </w:pPr>
      <w:r w:rsidRPr="008D4964">
        <w:rPr>
          <w:rFonts w:hint="eastAsia"/>
        </w:rPr>
        <w:t>新生儿科：</w:t>
      </w:r>
      <w:r w:rsidR="00FB256E" w:rsidRPr="008D4964">
        <w:rPr>
          <w:rFonts w:hint="eastAsia"/>
        </w:rPr>
        <w:t>提供</w:t>
      </w:r>
      <w:r w:rsidR="00FB256E" w:rsidRPr="008D4964">
        <w:t>新生儿</w:t>
      </w:r>
      <w:r w:rsidR="00FB256E" w:rsidRPr="008D4964">
        <w:rPr>
          <w:rFonts w:hint="eastAsia"/>
        </w:rPr>
        <w:t>早期评估、监测和干预；</w:t>
      </w:r>
    </w:p>
    <w:p w14:paraId="50CD258F" w14:textId="1C7374C2" w:rsidR="00390B77" w:rsidRPr="008D4964" w:rsidRDefault="00390B77" w:rsidP="00390B77">
      <w:pPr>
        <w:pStyle w:val="af2"/>
        <w:tabs>
          <w:tab w:val="left" w:pos="851"/>
        </w:tabs>
      </w:pPr>
      <w:r w:rsidRPr="008D4964">
        <w:rPr>
          <w:rFonts w:hint="eastAsia"/>
        </w:rPr>
        <w:t>护理团队：掌握硫酸镁</w:t>
      </w:r>
      <w:r w:rsidR="008D4964" w:rsidRPr="008D4964">
        <w:rPr>
          <w:rFonts w:hint="eastAsia"/>
        </w:rPr>
        <w:t>、硝酸甘油等用药监护、动态血压监测、妊娠期高血压疾病的护理管理。</w:t>
      </w:r>
    </w:p>
    <w:p w14:paraId="6926C380" w14:textId="2FEE44CE" w:rsidR="00390B77" w:rsidRPr="008D4964" w:rsidRDefault="00390B77" w:rsidP="00390B77">
      <w:pPr>
        <w:pStyle w:val="afffffffff1"/>
      </w:pPr>
      <w:r w:rsidRPr="008D4964">
        <w:t>设施</w:t>
      </w:r>
      <w:r w:rsidRPr="008D4964">
        <w:rPr>
          <w:rFonts w:hint="eastAsia"/>
        </w:rPr>
        <w:t>设备、</w:t>
      </w:r>
      <w:r w:rsidRPr="008D4964">
        <w:t>药品</w:t>
      </w:r>
      <w:r w:rsidR="00530268" w:rsidRPr="008D4964">
        <w:rPr>
          <w:rFonts w:hint="eastAsia"/>
        </w:rPr>
        <w:t>主要包括</w:t>
      </w:r>
      <w:r w:rsidRPr="008D4964">
        <w:rPr>
          <w:rFonts w:hint="eastAsia"/>
        </w:rPr>
        <w:t>：</w:t>
      </w:r>
    </w:p>
    <w:p w14:paraId="0F26FC90" w14:textId="77777777" w:rsidR="00390B77" w:rsidRPr="008D4964" w:rsidRDefault="00390B77" w:rsidP="00390B77">
      <w:pPr>
        <w:pStyle w:val="af2"/>
        <w:tabs>
          <w:tab w:val="left" w:pos="851"/>
        </w:tabs>
      </w:pPr>
      <w:r w:rsidRPr="008D4964">
        <w:rPr>
          <w:rFonts w:hint="eastAsia"/>
        </w:rPr>
        <w:t>设施设备：</w:t>
      </w:r>
    </w:p>
    <w:p w14:paraId="65B3EBD7" w14:textId="45D671ED" w:rsidR="00390B77" w:rsidRPr="008D4964" w:rsidRDefault="00390B77" w:rsidP="00390B77">
      <w:pPr>
        <w:pStyle w:val="2"/>
      </w:pPr>
      <w:r w:rsidRPr="008D4964">
        <w:rPr>
          <w:rFonts w:hint="eastAsia"/>
        </w:rPr>
        <w:t>基础设备：胎心监护仪、床旁超声仪、床旁心电图仪</w:t>
      </w:r>
      <w:r w:rsidR="00530268" w:rsidRPr="008D4964">
        <w:rPr>
          <w:rFonts w:hint="eastAsia"/>
        </w:rPr>
        <w:t>、CT、核磁共振；</w:t>
      </w:r>
    </w:p>
    <w:p w14:paraId="426B748B" w14:textId="04C50F89" w:rsidR="00FA1348" w:rsidRPr="008D4964" w:rsidRDefault="00FA1348" w:rsidP="00FA1348">
      <w:pPr>
        <w:pStyle w:val="2"/>
      </w:pPr>
      <w:r w:rsidRPr="008D4964">
        <w:rPr>
          <w:rFonts w:hint="eastAsia"/>
        </w:rPr>
        <w:t>具备支持血常规、尿常规、凝血功能、肝肾功、心肌酶谱、钠尿肽前体、24小时尿蛋白、血气分析等检测仪器；</w:t>
      </w:r>
    </w:p>
    <w:p w14:paraId="2F62BF61" w14:textId="30457672" w:rsidR="00FA1348" w:rsidRPr="008D4964" w:rsidRDefault="00FA1348" w:rsidP="00FA1348">
      <w:pPr>
        <w:pStyle w:val="2"/>
      </w:pPr>
      <w:r w:rsidRPr="008D4964">
        <w:rPr>
          <w:rFonts w:hint="eastAsia"/>
        </w:rPr>
        <w:t>具备肝胆胰脾双肾输尿管超声、心脏超声、胎儿III级超声设备；</w:t>
      </w:r>
    </w:p>
    <w:p w14:paraId="20488A10" w14:textId="273B963A" w:rsidR="00390B77" w:rsidRPr="008D4964" w:rsidRDefault="00390B77" w:rsidP="000F5A28">
      <w:pPr>
        <w:pStyle w:val="2"/>
      </w:pPr>
      <w:r w:rsidRPr="008D4964">
        <w:rPr>
          <w:rFonts w:hint="eastAsia"/>
        </w:rPr>
        <w:t>具备新生儿复苏设备（暖箱、</w:t>
      </w:r>
      <w:r w:rsidR="000F5A28" w:rsidRPr="008D4964">
        <w:rPr>
          <w:rFonts w:hint="eastAsia"/>
        </w:rPr>
        <w:t>转运箱、</w:t>
      </w:r>
      <w:r w:rsidRPr="008D4964">
        <w:rPr>
          <w:rFonts w:hint="eastAsia"/>
        </w:rPr>
        <w:t>T-组合复苏器）。</w:t>
      </w:r>
    </w:p>
    <w:p w14:paraId="19E543FC" w14:textId="77777777" w:rsidR="00390B77" w:rsidRPr="008D4964" w:rsidRDefault="00390B77" w:rsidP="00390B77">
      <w:pPr>
        <w:pStyle w:val="af2"/>
        <w:tabs>
          <w:tab w:val="left" w:pos="851"/>
        </w:tabs>
      </w:pPr>
      <w:r w:rsidRPr="008D4964">
        <w:rPr>
          <w:rFonts w:hint="eastAsia"/>
        </w:rPr>
        <w:t>药品</w:t>
      </w:r>
      <w:r w:rsidRPr="008D4964">
        <w:t>：</w:t>
      </w:r>
      <w:r w:rsidRPr="008D4964">
        <w:rPr>
          <w:rFonts w:hint="eastAsia"/>
        </w:rPr>
        <w:t>硫酸镁、硝酸甘油等。</w:t>
      </w:r>
    </w:p>
    <w:p w14:paraId="0B6DC88E" w14:textId="77777777" w:rsidR="00390B77" w:rsidRPr="008D4964" w:rsidRDefault="00390B77" w:rsidP="00390B77">
      <w:pPr>
        <w:pStyle w:val="affd"/>
        <w:spacing w:before="120" w:after="120"/>
      </w:pPr>
      <w:bookmarkStart w:id="54" w:name="_Toc212792427"/>
      <w:r w:rsidRPr="008D4964">
        <w:rPr>
          <w:rFonts w:hint="eastAsia"/>
        </w:rPr>
        <w:t>省级（自治区级）医疗</w:t>
      </w:r>
      <w:r w:rsidRPr="008D4964">
        <w:t>机构</w:t>
      </w:r>
      <w:bookmarkEnd w:id="54"/>
    </w:p>
    <w:p w14:paraId="428B8B91" w14:textId="56C0F979" w:rsidR="00390B77" w:rsidRPr="008D4964" w:rsidRDefault="00390B77" w:rsidP="00390B77">
      <w:pPr>
        <w:pStyle w:val="afffffffff1"/>
      </w:pPr>
      <w:r w:rsidRPr="008D4964">
        <w:rPr>
          <w:rFonts w:hint="eastAsia"/>
        </w:rPr>
        <w:t>人员配置</w:t>
      </w:r>
      <w:r w:rsidR="003349A7" w:rsidRPr="008D4964">
        <w:rPr>
          <w:rFonts w:hint="eastAsia"/>
        </w:rPr>
        <w:t>主要</w:t>
      </w:r>
      <w:r w:rsidR="003349A7" w:rsidRPr="008D4964">
        <w:t>包括</w:t>
      </w:r>
      <w:r w:rsidRPr="008D4964">
        <w:rPr>
          <w:rFonts w:hint="eastAsia"/>
        </w:rPr>
        <w:t>：</w:t>
      </w:r>
    </w:p>
    <w:p w14:paraId="7E7612E9" w14:textId="77777777" w:rsidR="00390B77" w:rsidRPr="008D4964" w:rsidRDefault="00390B77" w:rsidP="00390B77">
      <w:pPr>
        <w:pStyle w:val="af2"/>
        <w:tabs>
          <w:tab w:val="left" w:pos="851"/>
        </w:tabs>
      </w:pPr>
      <w:r w:rsidRPr="008D4964">
        <w:rPr>
          <w:rFonts w:hint="eastAsia"/>
        </w:rPr>
        <w:t>产科医师：至少3～5名高级职称医师，具备HDP危重症（如子痫、HELLP综合征）救治经验；熟练掌握HDP集束化管理</w:t>
      </w:r>
      <w:r w:rsidR="00FA1348" w:rsidRPr="008D4964">
        <w:rPr>
          <w:rFonts w:hint="eastAsia"/>
        </w:rPr>
        <w:t>；</w:t>
      </w:r>
    </w:p>
    <w:p w14:paraId="12C081AA" w14:textId="77777777" w:rsidR="00390B77" w:rsidRPr="008D4964" w:rsidRDefault="00390B77" w:rsidP="00390B77">
      <w:pPr>
        <w:pStyle w:val="af2"/>
        <w:tabs>
          <w:tab w:val="left" w:pos="851"/>
        </w:tabs>
      </w:pPr>
      <w:r w:rsidRPr="008D4964">
        <w:rPr>
          <w:rFonts w:hint="eastAsia"/>
        </w:rPr>
        <w:t>心血管内科：熟悉妊娠期降压药物（如拉贝洛尔、尼卡地平、硝酸甘油注射液、注射用硝普钠、乌拉地尔注射液）的安全使用</w:t>
      </w:r>
      <w:r w:rsidR="00FA1348" w:rsidRPr="008D4964">
        <w:rPr>
          <w:rFonts w:hint="eastAsia"/>
        </w:rPr>
        <w:t>；</w:t>
      </w:r>
    </w:p>
    <w:p w14:paraId="7E3B0489" w14:textId="77777777" w:rsidR="00390B77" w:rsidRPr="008D4964" w:rsidRDefault="00390B77" w:rsidP="00390B77">
      <w:pPr>
        <w:pStyle w:val="af2"/>
        <w:tabs>
          <w:tab w:val="left" w:pos="851"/>
        </w:tabs>
      </w:pPr>
      <w:r w:rsidRPr="008D4964">
        <w:rPr>
          <w:rFonts w:hint="eastAsia"/>
        </w:rPr>
        <w:t>麻醉科、新生儿科：确保围术期管理及高危新生儿抢救能力</w:t>
      </w:r>
      <w:r w:rsidR="00FA1348" w:rsidRPr="008D4964">
        <w:rPr>
          <w:rFonts w:hint="eastAsia"/>
        </w:rPr>
        <w:t>；</w:t>
      </w:r>
    </w:p>
    <w:p w14:paraId="3929FB4C" w14:textId="77777777" w:rsidR="00390B77" w:rsidRPr="008D4964" w:rsidRDefault="00390B77" w:rsidP="00390B77">
      <w:pPr>
        <w:pStyle w:val="af2"/>
        <w:tabs>
          <w:tab w:val="left" w:pos="851"/>
        </w:tabs>
      </w:pPr>
      <w:r w:rsidRPr="008D4964">
        <w:rPr>
          <w:rFonts w:hint="eastAsia"/>
        </w:rPr>
        <w:t>重症医学科：具备HDP患者的救治能力</w:t>
      </w:r>
      <w:r w:rsidR="00FA1348" w:rsidRPr="008D4964">
        <w:rPr>
          <w:rFonts w:hint="eastAsia"/>
        </w:rPr>
        <w:t>；</w:t>
      </w:r>
    </w:p>
    <w:p w14:paraId="1A9A7272" w14:textId="77777777" w:rsidR="00390B77" w:rsidRPr="008D4964" w:rsidRDefault="00390B77" w:rsidP="00390B77">
      <w:pPr>
        <w:pStyle w:val="af2"/>
        <w:tabs>
          <w:tab w:val="left" w:pos="851"/>
        </w:tabs>
      </w:pPr>
      <w:r w:rsidRPr="008D4964">
        <w:rPr>
          <w:rFonts w:hint="eastAsia"/>
        </w:rPr>
        <w:t>其他学科：对严重重要器官损伤的多学科联合救治能力</w:t>
      </w:r>
      <w:r w:rsidR="00FA1348" w:rsidRPr="008D4964">
        <w:rPr>
          <w:rFonts w:hint="eastAsia"/>
        </w:rPr>
        <w:t>；</w:t>
      </w:r>
    </w:p>
    <w:p w14:paraId="32253F1B" w14:textId="77777777" w:rsidR="00390B77" w:rsidRPr="008D4964" w:rsidRDefault="00390B77" w:rsidP="00390B77">
      <w:pPr>
        <w:pStyle w:val="af2"/>
        <w:tabs>
          <w:tab w:val="left" w:pos="851"/>
        </w:tabs>
      </w:pPr>
      <w:r w:rsidRPr="008D4964">
        <w:rPr>
          <w:rFonts w:hint="eastAsia"/>
        </w:rPr>
        <w:t>设立危重孕产妇MDT救治团队、应急反应团队：按照省级危急重症孕产妇救治中心进行建设。</w:t>
      </w:r>
    </w:p>
    <w:p w14:paraId="59F2B16B" w14:textId="47441031" w:rsidR="00390B77" w:rsidRPr="008D4964" w:rsidRDefault="00390B77" w:rsidP="00390B77">
      <w:pPr>
        <w:pStyle w:val="afffffffff1"/>
      </w:pPr>
      <w:r w:rsidRPr="008D4964">
        <w:t>设施</w:t>
      </w:r>
      <w:r w:rsidRPr="008D4964">
        <w:rPr>
          <w:rFonts w:hint="eastAsia"/>
        </w:rPr>
        <w:t>设备、</w:t>
      </w:r>
      <w:r w:rsidRPr="008D4964">
        <w:t>药品</w:t>
      </w:r>
      <w:r w:rsidR="003349A7" w:rsidRPr="008D4964">
        <w:rPr>
          <w:rFonts w:hint="eastAsia"/>
        </w:rPr>
        <w:t>主要</w:t>
      </w:r>
      <w:r w:rsidR="003349A7" w:rsidRPr="008D4964">
        <w:t>包括</w:t>
      </w:r>
      <w:r w:rsidRPr="008D4964">
        <w:rPr>
          <w:rFonts w:hint="eastAsia"/>
        </w:rPr>
        <w:t>：</w:t>
      </w:r>
    </w:p>
    <w:p w14:paraId="4E8D4211" w14:textId="53269AC3" w:rsidR="00390B77" w:rsidRPr="008D4964" w:rsidRDefault="00390B77" w:rsidP="00390B77">
      <w:pPr>
        <w:pStyle w:val="af2"/>
        <w:tabs>
          <w:tab w:val="left" w:pos="851"/>
        </w:tabs>
      </w:pPr>
      <w:r w:rsidRPr="008D4964">
        <w:rPr>
          <w:rFonts w:hint="eastAsia"/>
        </w:rPr>
        <w:lastRenderedPageBreak/>
        <w:t>设施</w:t>
      </w:r>
      <w:r w:rsidRPr="008D4964">
        <w:t>设备配置：</w:t>
      </w:r>
    </w:p>
    <w:p w14:paraId="1C2C6B1B" w14:textId="68AFBB28" w:rsidR="00390B77" w:rsidRPr="008D4964" w:rsidRDefault="00390B77" w:rsidP="00390B77">
      <w:pPr>
        <w:pStyle w:val="2"/>
      </w:pPr>
      <w:r w:rsidRPr="008D4964">
        <w:rPr>
          <w:rFonts w:hint="eastAsia"/>
        </w:rPr>
        <w:t>配备患者和新生儿重症监护室，具有产科危重病房，产科设有呼吸机、除颤仪、24</w:t>
      </w:r>
      <w:r w:rsidRPr="008D4964">
        <w:rPr>
          <w:vertAlign w:val="superscript"/>
        </w:rPr>
        <w:t xml:space="preserve"> </w:t>
      </w:r>
      <w:r w:rsidRPr="008D4964">
        <w:rPr>
          <w:rFonts w:hint="eastAsia"/>
        </w:rPr>
        <w:t>h动态血压监测仪、新生儿转运箱、紧急剖宫产手术间</w:t>
      </w:r>
      <w:r w:rsidR="00FA1348" w:rsidRPr="008D4964">
        <w:rPr>
          <w:rFonts w:hint="eastAsia"/>
        </w:rPr>
        <w:t>；</w:t>
      </w:r>
    </w:p>
    <w:p w14:paraId="6F15B7FB" w14:textId="76FC15BC" w:rsidR="00390B77" w:rsidRPr="008D4964" w:rsidRDefault="00390B77" w:rsidP="00390B77">
      <w:pPr>
        <w:pStyle w:val="2"/>
      </w:pPr>
      <w:r w:rsidRPr="008D4964">
        <w:rPr>
          <w:rFonts w:hint="eastAsia"/>
        </w:rPr>
        <w:t>具备胎盘生长因子PlGF、血常规、凝血功能、D-二聚体、24小时尿蛋白定量、肝肾功能、BNP、尿蛋白肌酐比、C反应蛋白、降钙素原、血气分析、淀粉酶、心肌酶谱、血栓弹力图、免疫功能等监测设备</w:t>
      </w:r>
      <w:r w:rsidR="00FA1348" w:rsidRPr="008D4964">
        <w:rPr>
          <w:rFonts w:hint="eastAsia"/>
        </w:rPr>
        <w:t>；</w:t>
      </w:r>
    </w:p>
    <w:p w14:paraId="497899C3" w14:textId="189423FB" w:rsidR="00390B77" w:rsidRPr="008D4964" w:rsidRDefault="00FA1348" w:rsidP="000F5A28">
      <w:pPr>
        <w:pStyle w:val="2"/>
      </w:pPr>
      <w:r w:rsidRPr="008D4964">
        <w:rPr>
          <w:rFonts w:hint="eastAsia"/>
        </w:rPr>
        <w:t>具备</w:t>
      </w:r>
      <w:r w:rsidR="00390B77" w:rsidRPr="008D4964">
        <w:rPr>
          <w:rFonts w:hint="eastAsia"/>
        </w:rPr>
        <w:t>超声、放射性检查、CT、MRI等检查设备。</w:t>
      </w:r>
    </w:p>
    <w:p w14:paraId="32AFB072" w14:textId="77777777" w:rsidR="00390B77" w:rsidRPr="008D4964" w:rsidRDefault="00FA1348" w:rsidP="00390B77">
      <w:pPr>
        <w:pStyle w:val="af2"/>
        <w:tabs>
          <w:tab w:val="left" w:pos="851"/>
        </w:tabs>
      </w:pPr>
      <w:r w:rsidRPr="008D4964">
        <w:rPr>
          <w:rFonts w:hint="eastAsia"/>
        </w:rPr>
        <w:t>药品</w:t>
      </w:r>
      <w:r w:rsidR="00390B77" w:rsidRPr="008D4964">
        <w:rPr>
          <w:rFonts w:hint="eastAsia"/>
        </w:rPr>
        <w:t>：人血白蛋白、呋塞米注射液、甘露醇注射液、注射用氨甲环酸、人纤维蛋白原等注射液，以及升压药、胶体，充足的血制品等。</w:t>
      </w:r>
    </w:p>
    <w:p w14:paraId="1910E0C1" w14:textId="77777777" w:rsidR="00390B77" w:rsidRPr="008D4964" w:rsidRDefault="00390B77" w:rsidP="00390B77">
      <w:pPr>
        <w:pStyle w:val="affc"/>
        <w:spacing w:before="240" w:after="240"/>
      </w:pPr>
      <w:bookmarkStart w:id="55" w:name="_Toc212792428"/>
      <w:r w:rsidRPr="008D4964">
        <w:rPr>
          <w:rFonts w:hint="eastAsia"/>
        </w:rPr>
        <w:t>联动工作机制</w:t>
      </w:r>
      <w:bookmarkEnd w:id="55"/>
    </w:p>
    <w:p w14:paraId="378B0FB3" w14:textId="77777777" w:rsidR="00390B77" w:rsidRPr="008D4964" w:rsidRDefault="00390B77" w:rsidP="00390B77">
      <w:pPr>
        <w:pStyle w:val="affd"/>
        <w:spacing w:before="120" w:after="120"/>
      </w:pPr>
      <w:bookmarkStart w:id="56" w:name="_Toc212792429"/>
      <w:r w:rsidRPr="008D4964">
        <w:rPr>
          <w:rFonts w:hint="eastAsia"/>
        </w:rPr>
        <w:t>联动机制</w:t>
      </w:r>
      <w:bookmarkEnd w:id="56"/>
    </w:p>
    <w:p w14:paraId="6CE619B8" w14:textId="0630F812" w:rsidR="00390B77" w:rsidRPr="008D4964" w:rsidRDefault="00390B77" w:rsidP="00390B77">
      <w:pPr>
        <w:pStyle w:val="affffb"/>
        <w:ind w:firstLine="420"/>
      </w:pPr>
      <w:r w:rsidRPr="008D4964">
        <w:rPr>
          <w:rFonts w:hint="eastAsia"/>
        </w:rPr>
        <w:t>实行逐级转诊流程，根据病情危急程度转诊处理，危重情况下可实行跨级转诊。转诊</w:t>
      </w:r>
      <w:r w:rsidRPr="008D4964">
        <w:t>指标</w:t>
      </w:r>
      <w:r w:rsidRPr="008D4964">
        <w:rPr>
          <w:rFonts w:hint="eastAsia"/>
        </w:rPr>
        <w:t>及</w:t>
      </w:r>
      <w:r w:rsidRPr="008D4964">
        <w:t>各级诊疗重点见表</w:t>
      </w:r>
      <w:r w:rsidRPr="008D4964">
        <w:rPr>
          <w:rFonts w:hint="eastAsia"/>
        </w:rPr>
        <w:t>1。转诊</w:t>
      </w:r>
      <w:r w:rsidRPr="008D4964">
        <w:t>流程图见图</w:t>
      </w:r>
      <w:r w:rsidRPr="008D4964">
        <w:rPr>
          <w:rFonts w:hint="eastAsia"/>
        </w:rPr>
        <w:t>1。</w:t>
      </w:r>
    </w:p>
    <w:p w14:paraId="5275A3ED" w14:textId="77777777" w:rsidR="00390B77" w:rsidRPr="008D4964" w:rsidRDefault="00390B77" w:rsidP="00390B77">
      <w:pPr>
        <w:pStyle w:val="aff2"/>
        <w:spacing w:before="120" w:after="120"/>
      </w:pPr>
      <w:r w:rsidRPr="008D4964">
        <w:rPr>
          <w:rFonts w:hint="eastAsia"/>
        </w:rPr>
        <w:t>转诊指标及各级诊疗重点</w:t>
      </w:r>
    </w:p>
    <w:tbl>
      <w:tblPr>
        <w:tblStyle w:val="afffffffffc"/>
        <w:tblpPr w:leftFromText="180" w:rightFromText="180" w:vertAnchor="text" w:tblpY="1"/>
        <w:tblOverlap w:val="never"/>
        <w:tblW w:w="5000" w:type="pct"/>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844"/>
        <w:gridCol w:w="848"/>
        <w:gridCol w:w="993"/>
        <w:gridCol w:w="3259"/>
        <w:gridCol w:w="2410"/>
        <w:gridCol w:w="980"/>
      </w:tblGrid>
      <w:tr w:rsidR="008D4964" w:rsidRPr="008D4964" w14:paraId="3E14839F" w14:textId="77777777" w:rsidTr="00CB4B27">
        <w:tc>
          <w:tcPr>
            <w:tcW w:w="452" w:type="pct"/>
            <w:tcBorders>
              <w:top w:val="single" w:sz="8" w:space="0" w:color="auto"/>
              <w:bottom w:val="single" w:sz="8" w:space="0" w:color="auto"/>
            </w:tcBorders>
            <w:vAlign w:val="center"/>
          </w:tcPr>
          <w:p w14:paraId="061E8D26" w14:textId="77777777" w:rsidR="00390B77" w:rsidRPr="008D4964" w:rsidRDefault="00390B77" w:rsidP="007A14DC">
            <w:pPr>
              <w:pStyle w:val="affffb"/>
              <w:ind w:firstLineChars="0" w:firstLine="0"/>
              <w:jc w:val="center"/>
              <w:rPr>
                <w:sz w:val="18"/>
                <w:szCs w:val="18"/>
              </w:rPr>
            </w:pPr>
            <w:r w:rsidRPr="008D4964">
              <w:rPr>
                <w:rFonts w:hint="eastAsia"/>
                <w:sz w:val="18"/>
                <w:szCs w:val="18"/>
              </w:rPr>
              <w:t>推荐管理医疗机构级别</w:t>
            </w:r>
          </w:p>
        </w:tc>
        <w:tc>
          <w:tcPr>
            <w:tcW w:w="454" w:type="pct"/>
            <w:tcBorders>
              <w:top w:val="single" w:sz="8" w:space="0" w:color="auto"/>
              <w:bottom w:val="single" w:sz="8" w:space="0" w:color="auto"/>
            </w:tcBorders>
            <w:vAlign w:val="center"/>
          </w:tcPr>
          <w:p w14:paraId="5D199A4F" w14:textId="77777777" w:rsidR="00390B77" w:rsidRPr="008D4964" w:rsidRDefault="00390B77" w:rsidP="007A14DC">
            <w:pPr>
              <w:pStyle w:val="affffb"/>
              <w:ind w:firstLineChars="0" w:firstLine="0"/>
              <w:jc w:val="center"/>
              <w:rPr>
                <w:sz w:val="18"/>
                <w:szCs w:val="18"/>
              </w:rPr>
            </w:pPr>
            <w:r w:rsidRPr="008D4964">
              <w:rPr>
                <w:rFonts w:hint="eastAsia"/>
                <w:sz w:val="18"/>
                <w:szCs w:val="18"/>
              </w:rPr>
              <w:t>疾病分类/严重程度</w:t>
            </w:r>
          </w:p>
        </w:tc>
        <w:tc>
          <w:tcPr>
            <w:tcW w:w="532" w:type="pct"/>
            <w:tcBorders>
              <w:top w:val="single" w:sz="8" w:space="0" w:color="auto"/>
              <w:bottom w:val="single" w:sz="8" w:space="0" w:color="auto"/>
            </w:tcBorders>
            <w:vAlign w:val="center"/>
          </w:tcPr>
          <w:p w14:paraId="3A41A8AF" w14:textId="77777777" w:rsidR="00390B77" w:rsidRPr="008D4964" w:rsidRDefault="00390B77" w:rsidP="007A14DC">
            <w:pPr>
              <w:pStyle w:val="affffb"/>
              <w:ind w:firstLineChars="0" w:firstLine="0"/>
              <w:jc w:val="center"/>
              <w:rPr>
                <w:sz w:val="18"/>
                <w:szCs w:val="18"/>
              </w:rPr>
            </w:pPr>
            <w:r w:rsidRPr="008D4964">
              <w:rPr>
                <w:rFonts w:hint="eastAsia"/>
                <w:sz w:val="18"/>
                <w:szCs w:val="18"/>
              </w:rPr>
              <w:t>处理重点</w:t>
            </w:r>
          </w:p>
        </w:tc>
        <w:tc>
          <w:tcPr>
            <w:tcW w:w="1746" w:type="pct"/>
            <w:tcBorders>
              <w:top w:val="single" w:sz="8" w:space="0" w:color="auto"/>
              <w:bottom w:val="single" w:sz="8" w:space="0" w:color="auto"/>
            </w:tcBorders>
            <w:vAlign w:val="center"/>
          </w:tcPr>
          <w:p w14:paraId="03F10F34" w14:textId="77777777" w:rsidR="00390B77" w:rsidRPr="008D4964" w:rsidRDefault="00390B77" w:rsidP="007A14DC">
            <w:pPr>
              <w:pStyle w:val="affffb"/>
              <w:ind w:firstLineChars="0" w:firstLine="0"/>
              <w:jc w:val="center"/>
              <w:rPr>
                <w:sz w:val="18"/>
                <w:szCs w:val="18"/>
              </w:rPr>
            </w:pPr>
            <w:r w:rsidRPr="008D4964">
              <w:rPr>
                <w:rFonts w:hint="eastAsia"/>
                <w:sz w:val="18"/>
                <w:szCs w:val="18"/>
              </w:rPr>
              <w:t>上转指征</w:t>
            </w:r>
          </w:p>
        </w:tc>
        <w:tc>
          <w:tcPr>
            <w:tcW w:w="1291" w:type="pct"/>
            <w:tcBorders>
              <w:top w:val="single" w:sz="8" w:space="0" w:color="auto"/>
              <w:bottom w:val="single" w:sz="8" w:space="0" w:color="auto"/>
            </w:tcBorders>
            <w:vAlign w:val="center"/>
          </w:tcPr>
          <w:p w14:paraId="51E0F842" w14:textId="77777777" w:rsidR="00390B77" w:rsidRPr="008D4964" w:rsidRDefault="00390B77" w:rsidP="007A14DC">
            <w:pPr>
              <w:pStyle w:val="affffb"/>
              <w:ind w:firstLineChars="0" w:firstLine="0"/>
              <w:jc w:val="center"/>
              <w:rPr>
                <w:sz w:val="18"/>
                <w:szCs w:val="18"/>
              </w:rPr>
            </w:pPr>
            <w:r w:rsidRPr="008D4964">
              <w:rPr>
                <w:rFonts w:hint="eastAsia"/>
                <w:sz w:val="18"/>
                <w:szCs w:val="18"/>
              </w:rPr>
              <w:t>跨级</w:t>
            </w:r>
            <w:r w:rsidRPr="008D4964">
              <w:rPr>
                <w:sz w:val="18"/>
                <w:szCs w:val="18"/>
              </w:rPr>
              <w:t>上转指征</w:t>
            </w:r>
          </w:p>
        </w:tc>
        <w:tc>
          <w:tcPr>
            <w:tcW w:w="525" w:type="pct"/>
            <w:tcBorders>
              <w:top w:val="single" w:sz="8" w:space="0" w:color="auto"/>
              <w:bottom w:val="single" w:sz="8" w:space="0" w:color="auto"/>
            </w:tcBorders>
            <w:vAlign w:val="center"/>
          </w:tcPr>
          <w:p w14:paraId="3EA0E8EC" w14:textId="77777777" w:rsidR="00390B77" w:rsidRPr="008D4964" w:rsidRDefault="00390B77" w:rsidP="007A14DC">
            <w:pPr>
              <w:pStyle w:val="affffb"/>
              <w:ind w:firstLineChars="0" w:firstLine="0"/>
              <w:jc w:val="center"/>
              <w:rPr>
                <w:sz w:val="18"/>
                <w:szCs w:val="18"/>
              </w:rPr>
            </w:pPr>
            <w:r w:rsidRPr="008D4964">
              <w:rPr>
                <w:rFonts w:hint="eastAsia"/>
                <w:sz w:val="18"/>
                <w:szCs w:val="18"/>
              </w:rPr>
              <w:t>下转</w:t>
            </w:r>
            <w:r w:rsidRPr="008D4964">
              <w:rPr>
                <w:sz w:val="18"/>
                <w:szCs w:val="18"/>
              </w:rPr>
              <w:t>指征</w:t>
            </w:r>
          </w:p>
        </w:tc>
      </w:tr>
      <w:tr w:rsidR="008D4964" w:rsidRPr="008D4964" w14:paraId="6ECB7B4F" w14:textId="77777777" w:rsidTr="00CB4B27">
        <w:tc>
          <w:tcPr>
            <w:tcW w:w="452" w:type="pct"/>
            <w:tcBorders>
              <w:top w:val="single" w:sz="8" w:space="0" w:color="auto"/>
            </w:tcBorders>
            <w:vAlign w:val="center"/>
          </w:tcPr>
          <w:p w14:paraId="340A3517" w14:textId="77777777" w:rsidR="00390B77" w:rsidRPr="008D4964" w:rsidRDefault="00390B77" w:rsidP="007A14DC">
            <w:pPr>
              <w:pStyle w:val="affffb"/>
              <w:ind w:firstLineChars="0" w:firstLine="0"/>
              <w:jc w:val="center"/>
              <w:rPr>
                <w:sz w:val="18"/>
                <w:szCs w:val="18"/>
              </w:rPr>
            </w:pPr>
            <w:r w:rsidRPr="008D4964">
              <w:rPr>
                <w:rFonts w:hint="eastAsia"/>
                <w:sz w:val="18"/>
                <w:szCs w:val="18"/>
              </w:rPr>
              <w:t>乡镇卫生院</w:t>
            </w:r>
          </w:p>
        </w:tc>
        <w:tc>
          <w:tcPr>
            <w:tcW w:w="454" w:type="pct"/>
            <w:tcBorders>
              <w:top w:val="single" w:sz="8" w:space="0" w:color="auto"/>
            </w:tcBorders>
            <w:vAlign w:val="center"/>
          </w:tcPr>
          <w:p w14:paraId="06A39464" w14:textId="77777777" w:rsidR="00390B77" w:rsidRPr="008D4964" w:rsidRDefault="00390B77" w:rsidP="007A14DC">
            <w:pPr>
              <w:pStyle w:val="affffb"/>
              <w:ind w:firstLineChars="100" w:firstLine="180"/>
              <w:jc w:val="left"/>
              <w:rPr>
                <w:sz w:val="18"/>
                <w:szCs w:val="18"/>
              </w:rPr>
            </w:pPr>
            <w:r w:rsidRPr="008D4964">
              <w:rPr>
                <w:rFonts w:hint="eastAsia"/>
                <w:sz w:val="18"/>
                <w:szCs w:val="18"/>
              </w:rPr>
              <w:t>妊娠期高血压疾病</w:t>
            </w:r>
          </w:p>
        </w:tc>
        <w:tc>
          <w:tcPr>
            <w:tcW w:w="532" w:type="pct"/>
            <w:tcBorders>
              <w:top w:val="single" w:sz="8" w:space="0" w:color="auto"/>
            </w:tcBorders>
            <w:vAlign w:val="center"/>
          </w:tcPr>
          <w:p w14:paraId="4C807C6C" w14:textId="77777777" w:rsidR="00390B77" w:rsidRPr="008D4964" w:rsidRDefault="00390B77" w:rsidP="007A14DC">
            <w:pPr>
              <w:pStyle w:val="affffb"/>
              <w:ind w:firstLineChars="100" w:firstLine="180"/>
              <w:jc w:val="left"/>
              <w:rPr>
                <w:sz w:val="18"/>
                <w:szCs w:val="18"/>
              </w:rPr>
            </w:pPr>
            <w:r w:rsidRPr="008D4964">
              <w:rPr>
                <w:rFonts w:hint="eastAsia"/>
                <w:sz w:val="18"/>
                <w:szCs w:val="18"/>
              </w:rPr>
              <w:t>生活方式干预、血压检测、常规产检</w:t>
            </w:r>
          </w:p>
        </w:tc>
        <w:tc>
          <w:tcPr>
            <w:tcW w:w="1746" w:type="pct"/>
            <w:tcBorders>
              <w:top w:val="single" w:sz="8" w:space="0" w:color="auto"/>
            </w:tcBorders>
            <w:vAlign w:val="center"/>
          </w:tcPr>
          <w:p w14:paraId="783208A2" w14:textId="77777777" w:rsidR="00390B77" w:rsidRPr="008D4964" w:rsidRDefault="00390B77" w:rsidP="007A14DC">
            <w:pPr>
              <w:pStyle w:val="affffb"/>
              <w:ind w:firstLineChars="100" w:firstLine="180"/>
              <w:jc w:val="left"/>
              <w:rPr>
                <w:sz w:val="18"/>
                <w:szCs w:val="18"/>
              </w:rPr>
            </w:pPr>
            <w:r w:rsidRPr="008D4964">
              <w:rPr>
                <w:rFonts w:hint="eastAsia"/>
                <w:sz w:val="18"/>
                <w:szCs w:val="18"/>
              </w:rPr>
              <w:t>发现血压升高，血压收缩压≥140mmHg和/或舒张压≥90mmHg，通过HDP四元联动健康与诊疗智能管理平台立即启动转诊程序至县级医院进行管理。</w:t>
            </w:r>
          </w:p>
        </w:tc>
        <w:tc>
          <w:tcPr>
            <w:tcW w:w="1291" w:type="pct"/>
            <w:tcBorders>
              <w:top w:val="single" w:sz="8" w:space="0" w:color="auto"/>
            </w:tcBorders>
            <w:vAlign w:val="center"/>
          </w:tcPr>
          <w:p w14:paraId="3282210B" w14:textId="77777777" w:rsidR="00390B77" w:rsidRPr="008D4964" w:rsidRDefault="00390B77" w:rsidP="007A14DC">
            <w:pPr>
              <w:pStyle w:val="affffb"/>
              <w:ind w:firstLineChars="100" w:firstLine="180"/>
              <w:jc w:val="left"/>
              <w:rPr>
                <w:sz w:val="18"/>
                <w:szCs w:val="18"/>
              </w:rPr>
            </w:pPr>
            <w:r w:rsidRPr="008D4964">
              <w:rPr>
                <w:rFonts w:hint="eastAsia"/>
                <w:sz w:val="18"/>
                <w:szCs w:val="18"/>
              </w:rPr>
              <w:t>严重高血压，伴或不伴重要器官损害，在初步处理的基础上可转县级，或跨级转市级或省级医疗机构。</w:t>
            </w:r>
          </w:p>
        </w:tc>
        <w:tc>
          <w:tcPr>
            <w:tcW w:w="525" w:type="pct"/>
            <w:tcBorders>
              <w:top w:val="single" w:sz="8" w:space="0" w:color="auto"/>
            </w:tcBorders>
            <w:vAlign w:val="center"/>
          </w:tcPr>
          <w:p w14:paraId="453A75F1" w14:textId="77777777" w:rsidR="00390B77" w:rsidRPr="008D4964" w:rsidRDefault="00390B77" w:rsidP="007A14DC">
            <w:pPr>
              <w:pStyle w:val="affffb"/>
              <w:ind w:firstLineChars="100" w:firstLine="180"/>
              <w:jc w:val="left"/>
              <w:rPr>
                <w:sz w:val="18"/>
                <w:szCs w:val="18"/>
              </w:rPr>
            </w:pPr>
            <w:r w:rsidRPr="008D4964">
              <w:rPr>
                <w:rFonts w:hint="eastAsia"/>
                <w:sz w:val="18"/>
                <w:szCs w:val="18"/>
              </w:rPr>
              <w:t>/</w:t>
            </w:r>
          </w:p>
        </w:tc>
      </w:tr>
      <w:tr w:rsidR="008D4964" w:rsidRPr="008D4964" w14:paraId="743F308F" w14:textId="77777777" w:rsidTr="00CB4B27">
        <w:tc>
          <w:tcPr>
            <w:tcW w:w="452" w:type="pct"/>
            <w:vAlign w:val="center"/>
          </w:tcPr>
          <w:p w14:paraId="0F4680F6" w14:textId="77777777" w:rsidR="00390B77" w:rsidRPr="008D4964" w:rsidRDefault="00390B77" w:rsidP="007A14DC">
            <w:pPr>
              <w:pStyle w:val="affffb"/>
              <w:ind w:firstLineChars="0" w:firstLine="0"/>
              <w:jc w:val="center"/>
              <w:rPr>
                <w:sz w:val="18"/>
                <w:szCs w:val="18"/>
              </w:rPr>
            </w:pPr>
            <w:r w:rsidRPr="008D4964">
              <w:rPr>
                <w:rFonts w:hint="eastAsia"/>
                <w:sz w:val="18"/>
                <w:szCs w:val="18"/>
              </w:rPr>
              <w:t>县级医疗机构</w:t>
            </w:r>
          </w:p>
        </w:tc>
        <w:tc>
          <w:tcPr>
            <w:tcW w:w="454" w:type="pct"/>
            <w:vAlign w:val="center"/>
          </w:tcPr>
          <w:p w14:paraId="1ECE0934" w14:textId="3F2B896B" w:rsidR="00390B77" w:rsidRPr="008D4964" w:rsidRDefault="00390B77" w:rsidP="007A14DC">
            <w:pPr>
              <w:pStyle w:val="affffb"/>
              <w:ind w:firstLineChars="100" w:firstLine="180"/>
              <w:jc w:val="left"/>
              <w:rPr>
                <w:sz w:val="18"/>
                <w:szCs w:val="18"/>
              </w:rPr>
            </w:pPr>
            <w:r w:rsidRPr="008D4964">
              <w:rPr>
                <w:rFonts w:hint="eastAsia"/>
                <w:sz w:val="18"/>
                <w:szCs w:val="18"/>
              </w:rPr>
              <w:t>妊娠期高血压疾病，</w:t>
            </w:r>
            <w:r w:rsidR="0016534A" w:rsidRPr="008D4964">
              <w:rPr>
                <w:rFonts w:hint="eastAsia"/>
                <w:sz w:val="18"/>
                <w:szCs w:val="18"/>
              </w:rPr>
              <w:t>特别是</w:t>
            </w:r>
            <w:r w:rsidRPr="008D4964">
              <w:rPr>
                <w:rFonts w:hint="eastAsia"/>
                <w:sz w:val="18"/>
                <w:szCs w:val="18"/>
              </w:rPr>
              <w:t>重视子痫前期</w:t>
            </w:r>
          </w:p>
        </w:tc>
        <w:tc>
          <w:tcPr>
            <w:tcW w:w="532" w:type="pct"/>
            <w:vAlign w:val="center"/>
          </w:tcPr>
          <w:p w14:paraId="6143CD55" w14:textId="77777777" w:rsidR="00390B77" w:rsidRPr="008D4964" w:rsidRDefault="00390B77" w:rsidP="007A14DC">
            <w:pPr>
              <w:pStyle w:val="affffb"/>
              <w:ind w:firstLineChars="100" w:firstLine="180"/>
              <w:jc w:val="left"/>
              <w:rPr>
                <w:sz w:val="18"/>
                <w:szCs w:val="18"/>
              </w:rPr>
            </w:pPr>
            <w:r w:rsidRPr="008D4964">
              <w:rPr>
                <w:rFonts w:hint="eastAsia"/>
                <w:sz w:val="18"/>
                <w:szCs w:val="18"/>
              </w:rPr>
              <w:t>密切监护母胎情况，降压、解痉、利尿、适时终止妊娠</w:t>
            </w:r>
          </w:p>
        </w:tc>
        <w:tc>
          <w:tcPr>
            <w:tcW w:w="1746" w:type="pct"/>
            <w:vAlign w:val="center"/>
          </w:tcPr>
          <w:p w14:paraId="01290DA0" w14:textId="77777777" w:rsidR="00390B77" w:rsidRPr="008D4964" w:rsidRDefault="00390B77" w:rsidP="007A14DC">
            <w:pPr>
              <w:pStyle w:val="affffb"/>
              <w:ind w:firstLineChars="100" w:firstLine="180"/>
              <w:jc w:val="left"/>
              <w:rPr>
                <w:sz w:val="18"/>
                <w:szCs w:val="18"/>
              </w:rPr>
            </w:pPr>
            <w:r w:rsidRPr="008D4964">
              <w:rPr>
                <w:rFonts w:hint="eastAsia"/>
                <w:sz w:val="18"/>
                <w:szCs w:val="18"/>
              </w:rPr>
              <w:t>1.难治性高血压：经过规范的联合降压药物治疗，血压扔控制不佳；</w:t>
            </w:r>
          </w:p>
          <w:p w14:paraId="1EFC5B24" w14:textId="77777777" w:rsidR="00390B77" w:rsidRPr="008D4964" w:rsidRDefault="00390B77" w:rsidP="007A14DC">
            <w:pPr>
              <w:pStyle w:val="affffb"/>
              <w:ind w:firstLineChars="100" w:firstLine="180"/>
              <w:jc w:val="left"/>
              <w:rPr>
                <w:sz w:val="18"/>
                <w:szCs w:val="18"/>
              </w:rPr>
            </w:pPr>
            <w:r w:rsidRPr="008D4964">
              <w:rPr>
                <w:rFonts w:hint="eastAsia"/>
                <w:sz w:val="18"/>
                <w:szCs w:val="18"/>
              </w:rPr>
              <w:t>2.继发性高血压：血压升高程度严重，伴其他难以解释的临床表现，可疑嗜络细胞瘤、肾动脉狭窄等可能，需市级医院进一步检查以明确诊断；</w:t>
            </w:r>
          </w:p>
          <w:p w14:paraId="52412768" w14:textId="77777777" w:rsidR="00390B77" w:rsidRPr="008D4964" w:rsidRDefault="00390B77" w:rsidP="007A14DC">
            <w:pPr>
              <w:pStyle w:val="affffb"/>
              <w:ind w:firstLineChars="100" w:firstLine="180"/>
              <w:jc w:val="left"/>
              <w:rPr>
                <w:sz w:val="18"/>
                <w:szCs w:val="18"/>
              </w:rPr>
            </w:pPr>
            <w:r w:rsidRPr="008D4964">
              <w:rPr>
                <w:rFonts w:hint="eastAsia"/>
                <w:sz w:val="18"/>
                <w:szCs w:val="18"/>
              </w:rPr>
              <w:t>3.合并其他极端高危因素：如存在严重心脏、肝脏、肾脏等基础疾病并发子痫前期，或妊娠合并严重内科疾病（如复杂性心脏病、重症红斑狼疮等）情况危急者。</w:t>
            </w:r>
          </w:p>
        </w:tc>
        <w:tc>
          <w:tcPr>
            <w:tcW w:w="1291" w:type="pct"/>
            <w:vAlign w:val="center"/>
          </w:tcPr>
          <w:p w14:paraId="28919005" w14:textId="77777777" w:rsidR="00390B77" w:rsidRPr="008D4964" w:rsidRDefault="00390B77" w:rsidP="007A14DC">
            <w:pPr>
              <w:pStyle w:val="affffb"/>
              <w:ind w:firstLineChars="100" w:firstLine="180"/>
              <w:jc w:val="left"/>
              <w:rPr>
                <w:sz w:val="18"/>
                <w:szCs w:val="18"/>
              </w:rPr>
            </w:pPr>
            <w:r w:rsidRPr="008D4964">
              <w:rPr>
                <w:rFonts w:hint="eastAsia"/>
                <w:sz w:val="18"/>
                <w:szCs w:val="18"/>
              </w:rPr>
              <w:t>1.血压极度升高：收缩压≥160mmHg和/或舒张压≥110mmHg，特别是经过积极规范治疗后仍无法有效控制；</w:t>
            </w:r>
          </w:p>
          <w:p w14:paraId="734ED9B1" w14:textId="77777777" w:rsidR="00390B77" w:rsidRPr="008D4964" w:rsidRDefault="00390B77" w:rsidP="007A14DC">
            <w:pPr>
              <w:pStyle w:val="affffb"/>
              <w:ind w:firstLineChars="100" w:firstLine="180"/>
              <w:jc w:val="left"/>
              <w:rPr>
                <w:sz w:val="18"/>
                <w:szCs w:val="18"/>
              </w:rPr>
            </w:pPr>
            <w:r w:rsidRPr="008D4964">
              <w:rPr>
                <w:rFonts w:hint="eastAsia"/>
                <w:sz w:val="18"/>
                <w:szCs w:val="18"/>
              </w:rPr>
              <w:t>2.出现严重并发症：如高血压脑病、脑卒中、急性心力衰竭、主动脉夹层等危及生命靶器官损伤；或如子痫（抽搐）。</w:t>
            </w:r>
          </w:p>
          <w:p w14:paraId="33025F40" w14:textId="77777777" w:rsidR="00390B77" w:rsidRPr="008D4964" w:rsidRDefault="00390B77" w:rsidP="007A14DC">
            <w:pPr>
              <w:pStyle w:val="affffb"/>
              <w:ind w:firstLineChars="100" w:firstLine="180"/>
              <w:jc w:val="left"/>
              <w:rPr>
                <w:sz w:val="18"/>
                <w:szCs w:val="18"/>
              </w:rPr>
            </w:pPr>
            <w:r w:rsidRPr="008D4964">
              <w:rPr>
                <w:rFonts w:hint="eastAsia"/>
                <w:sz w:val="18"/>
                <w:szCs w:val="18"/>
              </w:rPr>
              <w:t>3.重度子痫前期伴器官功能损害：如有发生肺水肿心衰高风险、血小板显著减少、肝酶显著升高、进行性肾功能不全、肺水肿或出现持续性剧烈头痛、视力模糊、上腹痛等严重症状。</w:t>
            </w:r>
          </w:p>
        </w:tc>
        <w:tc>
          <w:tcPr>
            <w:tcW w:w="525" w:type="pct"/>
            <w:vAlign w:val="center"/>
          </w:tcPr>
          <w:p w14:paraId="7D0CEF24" w14:textId="01DFACDE" w:rsidR="00390B77" w:rsidRPr="008D4964" w:rsidRDefault="00390B77" w:rsidP="007A14DC">
            <w:pPr>
              <w:pStyle w:val="affffb"/>
              <w:ind w:firstLineChars="100" w:firstLine="180"/>
              <w:jc w:val="left"/>
              <w:rPr>
                <w:sz w:val="18"/>
                <w:szCs w:val="18"/>
              </w:rPr>
            </w:pPr>
            <w:r w:rsidRPr="008D4964">
              <w:rPr>
                <w:rFonts w:hint="eastAsia"/>
                <w:sz w:val="18"/>
                <w:szCs w:val="18"/>
              </w:rPr>
              <w:t>产后治愈出院，可转</w:t>
            </w:r>
            <w:r w:rsidR="000E4A7D" w:rsidRPr="008D4964">
              <w:rPr>
                <w:rFonts w:hint="eastAsia"/>
                <w:sz w:val="18"/>
                <w:szCs w:val="18"/>
              </w:rPr>
              <w:t>乡镇卫生院</w:t>
            </w:r>
            <w:r w:rsidRPr="008D4964">
              <w:rPr>
                <w:rFonts w:hint="eastAsia"/>
                <w:sz w:val="18"/>
                <w:szCs w:val="18"/>
              </w:rPr>
              <w:t>诊疗单元追踪访视</w:t>
            </w:r>
          </w:p>
        </w:tc>
      </w:tr>
      <w:tr w:rsidR="008D4964" w:rsidRPr="008D4964" w14:paraId="5B5284E3" w14:textId="77777777" w:rsidTr="00CB4B27">
        <w:tc>
          <w:tcPr>
            <w:tcW w:w="452" w:type="pct"/>
            <w:vAlign w:val="center"/>
          </w:tcPr>
          <w:p w14:paraId="3736E126" w14:textId="77777777" w:rsidR="00390B77" w:rsidRPr="008D4964" w:rsidRDefault="00390B77" w:rsidP="007A14DC">
            <w:pPr>
              <w:pStyle w:val="affffb"/>
              <w:ind w:firstLineChars="0" w:firstLine="0"/>
              <w:jc w:val="center"/>
              <w:rPr>
                <w:sz w:val="18"/>
                <w:szCs w:val="18"/>
              </w:rPr>
            </w:pPr>
            <w:r w:rsidRPr="008D4964">
              <w:rPr>
                <w:rFonts w:hint="eastAsia"/>
                <w:sz w:val="18"/>
                <w:szCs w:val="18"/>
              </w:rPr>
              <w:t>市级医疗</w:t>
            </w:r>
            <w:r w:rsidRPr="008D4964">
              <w:rPr>
                <w:sz w:val="18"/>
                <w:szCs w:val="18"/>
              </w:rPr>
              <w:t>机构</w:t>
            </w:r>
          </w:p>
        </w:tc>
        <w:tc>
          <w:tcPr>
            <w:tcW w:w="454" w:type="pct"/>
            <w:vAlign w:val="center"/>
          </w:tcPr>
          <w:p w14:paraId="4F684ABE" w14:textId="77777777" w:rsidR="00390B77" w:rsidRPr="008D4964" w:rsidRDefault="00390B77" w:rsidP="007A14DC">
            <w:pPr>
              <w:pStyle w:val="affffb"/>
              <w:ind w:firstLineChars="100" w:firstLine="180"/>
              <w:jc w:val="left"/>
              <w:rPr>
                <w:sz w:val="18"/>
                <w:szCs w:val="18"/>
              </w:rPr>
            </w:pPr>
            <w:r w:rsidRPr="008D4964">
              <w:rPr>
                <w:rFonts w:hint="eastAsia"/>
                <w:sz w:val="18"/>
                <w:szCs w:val="18"/>
              </w:rPr>
              <w:t>妊娠期高血压疾病，特别是子痫前期、慢性高血压并发子痫前期，伴或不伴有器官损害</w:t>
            </w:r>
          </w:p>
        </w:tc>
        <w:tc>
          <w:tcPr>
            <w:tcW w:w="532" w:type="pct"/>
            <w:vAlign w:val="center"/>
          </w:tcPr>
          <w:p w14:paraId="6F082FFD" w14:textId="77777777" w:rsidR="00390B77" w:rsidRPr="008D4964" w:rsidRDefault="00390B77" w:rsidP="007A14DC">
            <w:pPr>
              <w:pStyle w:val="affffb"/>
              <w:ind w:firstLineChars="100" w:firstLine="180"/>
              <w:jc w:val="left"/>
              <w:rPr>
                <w:sz w:val="18"/>
                <w:szCs w:val="18"/>
              </w:rPr>
            </w:pPr>
            <w:r w:rsidRPr="008D4964">
              <w:rPr>
                <w:rFonts w:hint="eastAsia"/>
                <w:sz w:val="18"/>
                <w:szCs w:val="18"/>
              </w:rPr>
              <w:t>紧急降压、解痉（硫酸镁）、镇静、评估、适时终止妊娠</w:t>
            </w:r>
          </w:p>
        </w:tc>
        <w:tc>
          <w:tcPr>
            <w:tcW w:w="1746" w:type="pct"/>
            <w:vAlign w:val="center"/>
          </w:tcPr>
          <w:p w14:paraId="2825FC5D" w14:textId="77777777" w:rsidR="00390B77" w:rsidRPr="008D4964" w:rsidRDefault="00390B77" w:rsidP="007A14DC">
            <w:pPr>
              <w:pStyle w:val="affffb"/>
              <w:ind w:firstLineChars="100" w:firstLine="180"/>
              <w:jc w:val="left"/>
              <w:rPr>
                <w:sz w:val="18"/>
                <w:szCs w:val="18"/>
              </w:rPr>
            </w:pPr>
            <w:r w:rsidRPr="008D4964">
              <w:rPr>
                <w:rFonts w:hint="eastAsia"/>
                <w:sz w:val="18"/>
                <w:szCs w:val="18"/>
              </w:rPr>
              <w:t>1.持续严重高血压：收缩压≥160mmHg和/或舒张压≥110mmHg，经过积极规范治疗后仍无法有效控制，伴出现严重并发症：如高血压脑病、脑卒中、急性心力衰竭、主动脉夹层等危及生命靶器官损伤；或如子痫（抽搐）。</w:t>
            </w:r>
          </w:p>
          <w:p w14:paraId="27447F1D" w14:textId="77777777" w:rsidR="00390B77" w:rsidRPr="008D4964" w:rsidRDefault="00390B77" w:rsidP="007A14DC">
            <w:pPr>
              <w:pStyle w:val="affffb"/>
              <w:ind w:firstLineChars="100" w:firstLine="180"/>
              <w:jc w:val="left"/>
              <w:rPr>
                <w:sz w:val="18"/>
                <w:szCs w:val="18"/>
              </w:rPr>
            </w:pPr>
            <w:r w:rsidRPr="008D4964">
              <w:rPr>
                <w:rFonts w:hint="eastAsia"/>
                <w:sz w:val="18"/>
                <w:szCs w:val="18"/>
              </w:rPr>
              <w:t>2.合并其他极端高危因素：如存在严重心脏、肝脏、肾脏等基础疾病并发子痫前期，或妊娠合并严重内科疾病（如复杂性心脏病、重症红斑狼疮等）情况危急者。</w:t>
            </w:r>
          </w:p>
          <w:p w14:paraId="544F5493" w14:textId="2F62C48B" w:rsidR="00530268" w:rsidRPr="008D4964" w:rsidRDefault="00530268" w:rsidP="007A14DC">
            <w:pPr>
              <w:pStyle w:val="affffb"/>
              <w:ind w:firstLineChars="100" w:firstLine="180"/>
              <w:jc w:val="left"/>
              <w:rPr>
                <w:sz w:val="18"/>
                <w:szCs w:val="18"/>
              </w:rPr>
            </w:pPr>
            <w:r w:rsidRPr="008D4964">
              <w:rPr>
                <w:rFonts w:hint="eastAsia"/>
                <w:sz w:val="18"/>
                <w:szCs w:val="18"/>
              </w:rPr>
              <w:t>3.危急生命的重度子痫前期、慢性高血压并发子痫前期、HELLP综合征等复杂病例，需启动省级危急重症孕产妇救治中心多学科联合救治。</w:t>
            </w:r>
          </w:p>
        </w:tc>
        <w:tc>
          <w:tcPr>
            <w:tcW w:w="1291" w:type="pct"/>
            <w:vAlign w:val="center"/>
          </w:tcPr>
          <w:p w14:paraId="026C6E9D" w14:textId="02325CB4" w:rsidR="00390B77" w:rsidRPr="008D4964" w:rsidRDefault="00530268" w:rsidP="007A14DC">
            <w:pPr>
              <w:pStyle w:val="affffb"/>
              <w:ind w:firstLineChars="100" w:firstLine="180"/>
              <w:jc w:val="left"/>
              <w:rPr>
                <w:sz w:val="18"/>
                <w:szCs w:val="18"/>
              </w:rPr>
            </w:pPr>
            <w:r w:rsidRPr="008D4964">
              <w:rPr>
                <w:rFonts w:hint="eastAsia"/>
                <w:sz w:val="18"/>
                <w:szCs w:val="18"/>
              </w:rPr>
              <w:t>/</w:t>
            </w:r>
          </w:p>
        </w:tc>
        <w:tc>
          <w:tcPr>
            <w:tcW w:w="525" w:type="pct"/>
            <w:vAlign w:val="center"/>
          </w:tcPr>
          <w:p w14:paraId="14DC1D08" w14:textId="038B9182" w:rsidR="00390B77" w:rsidRPr="008D4964" w:rsidRDefault="00390B77" w:rsidP="000A3957">
            <w:pPr>
              <w:pStyle w:val="affffb"/>
              <w:ind w:firstLineChars="100" w:firstLine="180"/>
              <w:jc w:val="left"/>
              <w:rPr>
                <w:sz w:val="18"/>
                <w:szCs w:val="18"/>
              </w:rPr>
            </w:pPr>
            <w:r w:rsidRPr="008D4964">
              <w:rPr>
                <w:rFonts w:hint="eastAsia"/>
                <w:sz w:val="18"/>
                <w:szCs w:val="18"/>
              </w:rPr>
              <w:t>产后病情稳定的患者，可转</w:t>
            </w:r>
            <w:r w:rsidR="00530268" w:rsidRPr="008D4964">
              <w:rPr>
                <w:rFonts w:hint="eastAsia"/>
                <w:sz w:val="18"/>
                <w:szCs w:val="18"/>
              </w:rPr>
              <w:t>县级</w:t>
            </w:r>
            <w:r w:rsidR="000A3957" w:rsidRPr="008D4964">
              <w:rPr>
                <w:rFonts w:hint="eastAsia"/>
                <w:sz w:val="18"/>
                <w:szCs w:val="18"/>
              </w:rPr>
              <w:t>医疗</w:t>
            </w:r>
            <w:r w:rsidR="000A3957" w:rsidRPr="008D4964">
              <w:rPr>
                <w:sz w:val="18"/>
                <w:szCs w:val="18"/>
              </w:rPr>
              <w:t>机构</w:t>
            </w:r>
            <w:r w:rsidR="00530268" w:rsidRPr="008D4964">
              <w:rPr>
                <w:rFonts w:hint="eastAsia"/>
                <w:sz w:val="18"/>
                <w:szCs w:val="18"/>
              </w:rPr>
              <w:t>、乡镇</w:t>
            </w:r>
            <w:r w:rsidR="000A3957" w:rsidRPr="008D4964">
              <w:rPr>
                <w:rFonts w:hint="eastAsia"/>
                <w:sz w:val="18"/>
                <w:szCs w:val="18"/>
              </w:rPr>
              <w:t>卫生院</w:t>
            </w:r>
            <w:r w:rsidRPr="008D4964">
              <w:rPr>
                <w:rFonts w:hint="eastAsia"/>
                <w:sz w:val="18"/>
                <w:szCs w:val="18"/>
              </w:rPr>
              <w:t>诊疗单元随诊</w:t>
            </w:r>
          </w:p>
        </w:tc>
      </w:tr>
    </w:tbl>
    <w:p w14:paraId="09874CDC" w14:textId="77777777" w:rsidR="00390B77" w:rsidRPr="008D4964" w:rsidRDefault="00390B77" w:rsidP="00390B77">
      <w:pPr>
        <w:pStyle w:val="aff2"/>
        <w:numPr>
          <w:ilvl w:val="0"/>
          <w:numId w:val="0"/>
        </w:numPr>
        <w:spacing w:before="120" w:after="120"/>
      </w:pPr>
      <w:r w:rsidRPr="008D4964">
        <w:rPr>
          <w:rFonts w:hint="eastAsia"/>
        </w:rPr>
        <w:lastRenderedPageBreak/>
        <w:t>表1  转诊指标及各级诊疗重点</w:t>
      </w:r>
      <w:r w:rsidRPr="008D4964">
        <w:rPr>
          <w:rFonts w:ascii="宋体" w:eastAsia="宋体" w:hAnsi="宋体" w:hint="eastAsia"/>
        </w:rPr>
        <w:t>（续）</w:t>
      </w:r>
    </w:p>
    <w:tbl>
      <w:tblPr>
        <w:tblStyle w:val="afffffffffc"/>
        <w:tblpPr w:leftFromText="180" w:rightFromText="180" w:vertAnchor="text" w:tblpY="1"/>
        <w:tblOverlap w:val="never"/>
        <w:tblW w:w="5000" w:type="pct"/>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815"/>
        <w:gridCol w:w="1027"/>
        <w:gridCol w:w="1124"/>
        <w:gridCol w:w="2694"/>
        <w:gridCol w:w="2556"/>
        <w:gridCol w:w="1118"/>
      </w:tblGrid>
      <w:tr w:rsidR="008D4964" w:rsidRPr="008D4964" w14:paraId="35172359" w14:textId="77777777" w:rsidTr="007A14DC">
        <w:tc>
          <w:tcPr>
            <w:tcW w:w="437" w:type="pct"/>
            <w:tcBorders>
              <w:top w:val="single" w:sz="8" w:space="0" w:color="auto"/>
              <w:bottom w:val="single" w:sz="8" w:space="0" w:color="auto"/>
            </w:tcBorders>
            <w:vAlign w:val="center"/>
          </w:tcPr>
          <w:p w14:paraId="269C532A" w14:textId="77777777" w:rsidR="00390B77" w:rsidRPr="008D4964" w:rsidRDefault="00390B77" w:rsidP="007A14DC">
            <w:pPr>
              <w:pStyle w:val="affffb"/>
              <w:ind w:firstLineChars="0" w:firstLine="0"/>
              <w:jc w:val="center"/>
              <w:rPr>
                <w:sz w:val="18"/>
                <w:szCs w:val="18"/>
              </w:rPr>
            </w:pPr>
            <w:r w:rsidRPr="008D4964">
              <w:rPr>
                <w:rFonts w:hint="eastAsia"/>
                <w:sz w:val="18"/>
                <w:szCs w:val="18"/>
              </w:rPr>
              <w:t>推荐管理医疗机构级别</w:t>
            </w:r>
          </w:p>
        </w:tc>
        <w:tc>
          <w:tcPr>
            <w:tcW w:w="550" w:type="pct"/>
            <w:tcBorders>
              <w:top w:val="single" w:sz="8" w:space="0" w:color="auto"/>
              <w:bottom w:val="single" w:sz="8" w:space="0" w:color="auto"/>
            </w:tcBorders>
            <w:vAlign w:val="center"/>
          </w:tcPr>
          <w:p w14:paraId="562F316C" w14:textId="77777777" w:rsidR="00390B77" w:rsidRPr="008D4964" w:rsidRDefault="00390B77" w:rsidP="007A14DC">
            <w:pPr>
              <w:pStyle w:val="affffb"/>
              <w:ind w:firstLineChars="0" w:firstLine="0"/>
              <w:jc w:val="center"/>
              <w:rPr>
                <w:sz w:val="18"/>
                <w:szCs w:val="18"/>
              </w:rPr>
            </w:pPr>
            <w:r w:rsidRPr="008D4964">
              <w:rPr>
                <w:rFonts w:hint="eastAsia"/>
                <w:sz w:val="18"/>
                <w:szCs w:val="18"/>
              </w:rPr>
              <w:t>疾病分类/严重程度</w:t>
            </w:r>
          </w:p>
        </w:tc>
        <w:tc>
          <w:tcPr>
            <w:tcW w:w="602" w:type="pct"/>
            <w:tcBorders>
              <w:top w:val="single" w:sz="8" w:space="0" w:color="auto"/>
              <w:bottom w:val="single" w:sz="8" w:space="0" w:color="auto"/>
            </w:tcBorders>
            <w:vAlign w:val="center"/>
          </w:tcPr>
          <w:p w14:paraId="6B87DACB" w14:textId="77777777" w:rsidR="00390B77" w:rsidRPr="008D4964" w:rsidRDefault="00390B77" w:rsidP="007A14DC">
            <w:pPr>
              <w:pStyle w:val="affffb"/>
              <w:ind w:firstLineChars="0" w:firstLine="0"/>
              <w:jc w:val="center"/>
              <w:rPr>
                <w:sz w:val="18"/>
                <w:szCs w:val="18"/>
              </w:rPr>
            </w:pPr>
            <w:r w:rsidRPr="008D4964">
              <w:rPr>
                <w:rFonts w:hint="eastAsia"/>
                <w:sz w:val="18"/>
                <w:szCs w:val="18"/>
              </w:rPr>
              <w:t>处理重点</w:t>
            </w:r>
          </w:p>
        </w:tc>
        <w:tc>
          <w:tcPr>
            <w:tcW w:w="1443" w:type="pct"/>
            <w:tcBorders>
              <w:top w:val="single" w:sz="8" w:space="0" w:color="auto"/>
              <w:bottom w:val="single" w:sz="8" w:space="0" w:color="auto"/>
            </w:tcBorders>
            <w:vAlign w:val="center"/>
          </w:tcPr>
          <w:p w14:paraId="55E1806D" w14:textId="77777777" w:rsidR="00390B77" w:rsidRPr="008D4964" w:rsidRDefault="00390B77" w:rsidP="007A14DC">
            <w:pPr>
              <w:pStyle w:val="affffb"/>
              <w:ind w:firstLineChars="0" w:firstLine="0"/>
              <w:jc w:val="center"/>
              <w:rPr>
                <w:sz w:val="18"/>
                <w:szCs w:val="18"/>
              </w:rPr>
            </w:pPr>
            <w:r w:rsidRPr="008D4964">
              <w:rPr>
                <w:rFonts w:hint="eastAsia"/>
                <w:sz w:val="18"/>
                <w:szCs w:val="18"/>
              </w:rPr>
              <w:t>上转指征</w:t>
            </w:r>
          </w:p>
        </w:tc>
        <w:tc>
          <w:tcPr>
            <w:tcW w:w="1369" w:type="pct"/>
            <w:tcBorders>
              <w:top w:val="single" w:sz="8" w:space="0" w:color="auto"/>
              <w:bottom w:val="single" w:sz="8" w:space="0" w:color="auto"/>
            </w:tcBorders>
            <w:vAlign w:val="center"/>
          </w:tcPr>
          <w:p w14:paraId="4708B7FA" w14:textId="77777777" w:rsidR="00390B77" w:rsidRPr="008D4964" w:rsidRDefault="00390B77" w:rsidP="007A14DC">
            <w:pPr>
              <w:pStyle w:val="affffb"/>
              <w:ind w:firstLineChars="0" w:firstLine="0"/>
              <w:jc w:val="center"/>
              <w:rPr>
                <w:sz w:val="18"/>
                <w:szCs w:val="18"/>
              </w:rPr>
            </w:pPr>
            <w:r w:rsidRPr="008D4964">
              <w:rPr>
                <w:rFonts w:hint="eastAsia"/>
                <w:sz w:val="18"/>
                <w:szCs w:val="18"/>
              </w:rPr>
              <w:t>跨级</w:t>
            </w:r>
            <w:r w:rsidRPr="008D4964">
              <w:rPr>
                <w:sz w:val="18"/>
                <w:szCs w:val="18"/>
              </w:rPr>
              <w:t>上转指征</w:t>
            </w:r>
          </w:p>
        </w:tc>
        <w:tc>
          <w:tcPr>
            <w:tcW w:w="599" w:type="pct"/>
            <w:tcBorders>
              <w:top w:val="single" w:sz="8" w:space="0" w:color="auto"/>
              <w:bottom w:val="single" w:sz="8" w:space="0" w:color="auto"/>
            </w:tcBorders>
            <w:vAlign w:val="center"/>
          </w:tcPr>
          <w:p w14:paraId="3486DE9E" w14:textId="77777777" w:rsidR="00390B77" w:rsidRPr="008D4964" w:rsidRDefault="00390B77" w:rsidP="007A14DC">
            <w:pPr>
              <w:pStyle w:val="affffb"/>
              <w:ind w:firstLineChars="0" w:firstLine="0"/>
              <w:jc w:val="center"/>
              <w:rPr>
                <w:sz w:val="18"/>
                <w:szCs w:val="18"/>
              </w:rPr>
            </w:pPr>
            <w:r w:rsidRPr="008D4964">
              <w:rPr>
                <w:rFonts w:hint="eastAsia"/>
                <w:sz w:val="18"/>
                <w:szCs w:val="18"/>
              </w:rPr>
              <w:t>下转</w:t>
            </w:r>
            <w:r w:rsidRPr="008D4964">
              <w:rPr>
                <w:sz w:val="18"/>
                <w:szCs w:val="18"/>
              </w:rPr>
              <w:t>指征</w:t>
            </w:r>
          </w:p>
        </w:tc>
      </w:tr>
      <w:tr w:rsidR="008D4964" w:rsidRPr="008D4964" w14:paraId="797DF699" w14:textId="77777777" w:rsidTr="00241D6B">
        <w:tc>
          <w:tcPr>
            <w:tcW w:w="437" w:type="pct"/>
            <w:vAlign w:val="center"/>
          </w:tcPr>
          <w:p w14:paraId="53B3DFE7" w14:textId="77777777" w:rsidR="00390B77" w:rsidRPr="008D4964" w:rsidRDefault="00390B77" w:rsidP="007A14DC">
            <w:pPr>
              <w:pStyle w:val="affffb"/>
              <w:ind w:firstLineChars="0" w:firstLine="0"/>
              <w:jc w:val="center"/>
              <w:rPr>
                <w:sz w:val="18"/>
                <w:szCs w:val="18"/>
              </w:rPr>
            </w:pPr>
            <w:r w:rsidRPr="008D4964">
              <w:rPr>
                <w:rFonts w:hint="eastAsia"/>
                <w:sz w:val="18"/>
                <w:szCs w:val="18"/>
              </w:rPr>
              <w:t>省级（自治区）医疗机构（立即转诊）</w:t>
            </w:r>
          </w:p>
        </w:tc>
        <w:tc>
          <w:tcPr>
            <w:tcW w:w="550" w:type="pct"/>
            <w:vAlign w:val="center"/>
          </w:tcPr>
          <w:p w14:paraId="36A18134" w14:textId="77777777" w:rsidR="00390B77" w:rsidRPr="008D4964" w:rsidRDefault="00390B77" w:rsidP="007A14DC">
            <w:pPr>
              <w:pStyle w:val="affffb"/>
              <w:ind w:firstLineChars="100" w:firstLine="180"/>
              <w:jc w:val="left"/>
              <w:rPr>
                <w:sz w:val="18"/>
                <w:szCs w:val="18"/>
              </w:rPr>
            </w:pPr>
            <w:r w:rsidRPr="008D4964">
              <w:rPr>
                <w:rFonts w:hint="eastAsia"/>
                <w:sz w:val="18"/>
                <w:szCs w:val="18"/>
              </w:rPr>
              <w:t>妊娠期高血压疾病，伴或不伴有严重合并症和并发症</w:t>
            </w:r>
          </w:p>
        </w:tc>
        <w:tc>
          <w:tcPr>
            <w:tcW w:w="602" w:type="pct"/>
            <w:vAlign w:val="center"/>
          </w:tcPr>
          <w:p w14:paraId="6CE66B06" w14:textId="77777777" w:rsidR="00390B77" w:rsidRPr="008D4964" w:rsidRDefault="00390B77" w:rsidP="007A14DC">
            <w:pPr>
              <w:pStyle w:val="affffb"/>
              <w:ind w:firstLineChars="100" w:firstLine="180"/>
              <w:jc w:val="left"/>
              <w:rPr>
                <w:sz w:val="18"/>
                <w:szCs w:val="18"/>
              </w:rPr>
            </w:pPr>
            <w:r w:rsidRPr="008D4964">
              <w:rPr>
                <w:rFonts w:hint="eastAsia"/>
                <w:sz w:val="18"/>
                <w:szCs w:val="18"/>
              </w:rPr>
              <w:t>规范孕期保健和管理，多学科团队（MDT）协作救治，适时终止妊娠，降低母儿不良妊娠结局</w:t>
            </w:r>
          </w:p>
        </w:tc>
        <w:tc>
          <w:tcPr>
            <w:tcW w:w="1443" w:type="pct"/>
            <w:vAlign w:val="center"/>
          </w:tcPr>
          <w:p w14:paraId="5EA4BBCA" w14:textId="77777777" w:rsidR="00390B77" w:rsidRPr="008D4964" w:rsidRDefault="00390B77" w:rsidP="00241D6B">
            <w:pPr>
              <w:pStyle w:val="affffb"/>
              <w:ind w:firstLineChars="100" w:firstLine="180"/>
              <w:jc w:val="center"/>
              <w:rPr>
                <w:sz w:val="18"/>
                <w:szCs w:val="18"/>
              </w:rPr>
            </w:pPr>
            <w:r w:rsidRPr="008D4964">
              <w:rPr>
                <w:rFonts w:hint="eastAsia"/>
                <w:sz w:val="18"/>
                <w:szCs w:val="18"/>
              </w:rPr>
              <w:t>/</w:t>
            </w:r>
          </w:p>
        </w:tc>
        <w:tc>
          <w:tcPr>
            <w:tcW w:w="1369" w:type="pct"/>
            <w:vAlign w:val="center"/>
          </w:tcPr>
          <w:p w14:paraId="70C522E6" w14:textId="77777777" w:rsidR="00390B77" w:rsidRPr="008D4964" w:rsidRDefault="00390B77" w:rsidP="00241D6B">
            <w:pPr>
              <w:pStyle w:val="affffb"/>
              <w:ind w:firstLineChars="100" w:firstLine="180"/>
              <w:jc w:val="center"/>
              <w:rPr>
                <w:sz w:val="18"/>
                <w:szCs w:val="18"/>
              </w:rPr>
            </w:pPr>
            <w:r w:rsidRPr="008D4964">
              <w:rPr>
                <w:rFonts w:hint="eastAsia"/>
                <w:sz w:val="18"/>
                <w:szCs w:val="18"/>
              </w:rPr>
              <w:t>/</w:t>
            </w:r>
          </w:p>
        </w:tc>
        <w:tc>
          <w:tcPr>
            <w:tcW w:w="599" w:type="pct"/>
            <w:vAlign w:val="center"/>
          </w:tcPr>
          <w:p w14:paraId="55D8CEAF" w14:textId="21B6580C" w:rsidR="00390B77" w:rsidRPr="008D4964" w:rsidRDefault="00390B77" w:rsidP="007A14DC">
            <w:pPr>
              <w:pStyle w:val="affffb"/>
              <w:ind w:firstLineChars="100" w:firstLine="180"/>
              <w:jc w:val="left"/>
              <w:rPr>
                <w:sz w:val="18"/>
                <w:szCs w:val="18"/>
              </w:rPr>
            </w:pPr>
            <w:r w:rsidRPr="008D4964">
              <w:rPr>
                <w:rFonts w:hint="eastAsia"/>
                <w:sz w:val="18"/>
                <w:szCs w:val="18"/>
              </w:rPr>
              <w:t>经过规范诊治和管理，</w:t>
            </w:r>
            <w:r w:rsidR="00BF4CAC" w:rsidRPr="008D4964">
              <w:rPr>
                <w:rFonts w:hint="eastAsia"/>
                <w:sz w:val="18"/>
                <w:szCs w:val="18"/>
              </w:rPr>
              <w:t>可转市级</w:t>
            </w:r>
            <w:r w:rsidR="00BF4CAC" w:rsidRPr="008D4964">
              <w:rPr>
                <w:sz w:val="18"/>
                <w:szCs w:val="18"/>
              </w:rPr>
              <w:t>医疗机构、</w:t>
            </w:r>
            <w:r w:rsidR="00BF4CAC" w:rsidRPr="008D4964">
              <w:rPr>
                <w:rFonts w:hint="eastAsia"/>
                <w:sz w:val="18"/>
                <w:szCs w:val="18"/>
              </w:rPr>
              <w:t>县级医疗</w:t>
            </w:r>
            <w:r w:rsidR="00BF4CAC" w:rsidRPr="008D4964">
              <w:rPr>
                <w:sz w:val="18"/>
                <w:szCs w:val="18"/>
              </w:rPr>
              <w:t>机构</w:t>
            </w:r>
            <w:r w:rsidR="00BF4CAC" w:rsidRPr="008D4964">
              <w:rPr>
                <w:rFonts w:hint="eastAsia"/>
                <w:sz w:val="18"/>
                <w:szCs w:val="18"/>
              </w:rPr>
              <w:t>、乡镇卫生院诊疗单元随诊</w:t>
            </w:r>
          </w:p>
        </w:tc>
      </w:tr>
    </w:tbl>
    <w:p w14:paraId="706A426A" w14:textId="27EA3A51" w:rsidR="00390B77" w:rsidRPr="008D4964" w:rsidRDefault="00390B77" w:rsidP="00390B77">
      <w:pPr>
        <w:pStyle w:val="affffb"/>
        <w:ind w:firstLineChars="0" w:firstLine="0"/>
        <w:jc w:val="center"/>
      </w:pPr>
    </w:p>
    <w:p w14:paraId="3782E002" w14:textId="77777777" w:rsidR="00390B77" w:rsidRPr="008D4964" w:rsidRDefault="00390B77" w:rsidP="00390B77">
      <w:pPr>
        <w:pStyle w:val="affffb"/>
        <w:ind w:firstLine="420"/>
      </w:pPr>
      <w:r w:rsidRPr="008D4964">
        <w:rPr>
          <w:rFonts w:hint="eastAsia"/>
        </w:rPr>
        <mc:AlternateContent>
          <mc:Choice Requires="wpc">
            <w:drawing>
              <wp:inline distT="0" distB="0" distL="0" distR="0" wp14:anchorId="33F1A805" wp14:editId="12A181C4">
                <wp:extent cx="5486400" cy="2751827"/>
                <wp:effectExtent l="0" t="0" r="0" b="0"/>
                <wp:docPr id="9" name="画布 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 name="文本框 10"/>
                        <wps:cNvSpPr txBox="1"/>
                        <wps:spPr>
                          <a:xfrm>
                            <a:off x="2067998" y="187916"/>
                            <a:ext cx="985520" cy="237490"/>
                          </a:xfrm>
                          <a:prstGeom prst="rect">
                            <a:avLst/>
                          </a:prstGeom>
                          <a:solidFill>
                            <a:schemeClr val="lt1"/>
                          </a:solidFill>
                          <a:ln w="6350">
                            <a:solidFill>
                              <a:prstClr val="black"/>
                            </a:solidFill>
                          </a:ln>
                        </wps:spPr>
                        <wps:txbx>
                          <w:txbxContent>
                            <w:p w14:paraId="140449DF" w14:textId="77777777" w:rsidR="007A14DC" w:rsidRDefault="007A14DC" w:rsidP="00390B77">
                              <w:pPr>
                                <w:pStyle w:val="afffffffffffb"/>
                                <w:spacing w:before="0" w:beforeAutospacing="0" w:after="0" w:afterAutospacing="0"/>
                                <w:jc w:val="center"/>
                              </w:pPr>
                              <w:r>
                                <w:rPr>
                                  <w:rFonts w:ascii="Calibri" w:cs="Times New Roman" w:hint="eastAsia"/>
                                  <w:kern w:val="2"/>
                                  <w:sz w:val="15"/>
                                  <w:szCs w:val="15"/>
                                </w:rPr>
                                <w:t>县级</w:t>
                              </w:r>
                              <w:r>
                                <w:rPr>
                                  <w:rFonts w:ascii="Calibri" w:cs="Times New Roman"/>
                                  <w:kern w:val="2"/>
                                  <w:sz w:val="15"/>
                                  <w:szCs w:val="15"/>
                                </w:rPr>
                                <w:t>医疗机构</w:t>
                              </w:r>
                            </w:p>
                          </w:txbxContent>
                        </wps:txbx>
                        <wps:bodyPr rot="0" spcFirstLastPara="0" vert="horz" wrap="square" lIns="0" tIns="0" rIns="0" bIns="0" numCol="1" spcCol="0" rtlCol="0" fromWordArt="0" anchor="ctr" anchorCtr="0" forceAA="0" compatLnSpc="1">
                          <a:noAutofit/>
                        </wps:bodyPr>
                      </wps:wsp>
                      <wps:wsp>
                        <wps:cNvPr id="14" name="文本框 10"/>
                        <wps:cNvSpPr txBox="1"/>
                        <wps:spPr>
                          <a:xfrm>
                            <a:off x="2066438" y="2294552"/>
                            <a:ext cx="985520" cy="237490"/>
                          </a:xfrm>
                          <a:prstGeom prst="rect">
                            <a:avLst/>
                          </a:prstGeom>
                          <a:solidFill>
                            <a:schemeClr val="lt1"/>
                          </a:solidFill>
                          <a:ln w="6350">
                            <a:solidFill>
                              <a:prstClr val="black"/>
                            </a:solidFill>
                          </a:ln>
                        </wps:spPr>
                        <wps:txbx>
                          <w:txbxContent>
                            <w:p w14:paraId="2B070A8D" w14:textId="77777777" w:rsidR="007A14DC" w:rsidRDefault="007A14DC" w:rsidP="00390B77">
                              <w:pPr>
                                <w:pStyle w:val="afffffffffffb"/>
                                <w:spacing w:before="0" w:beforeAutospacing="0" w:after="0" w:afterAutospacing="0"/>
                                <w:jc w:val="center"/>
                              </w:pPr>
                              <w:r>
                                <w:rPr>
                                  <w:rFonts w:ascii="Calibri" w:cs="Times New Roman" w:hint="eastAsia"/>
                                  <w:kern w:val="2"/>
                                  <w:sz w:val="15"/>
                                  <w:szCs w:val="15"/>
                                </w:rPr>
                                <w:t>省级</w:t>
                              </w:r>
                              <w:r>
                                <w:rPr>
                                  <w:rFonts w:ascii="Calibri" w:cs="Times New Roman"/>
                                  <w:kern w:val="2"/>
                                  <w:sz w:val="15"/>
                                  <w:szCs w:val="15"/>
                                </w:rPr>
                                <w:t>（</w:t>
                              </w:r>
                              <w:r>
                                <w:rPr>
                                  <w:rFonts w:ascii="Calibri" w:cs="Times New Roman" w:hint="eastAsia"/>
                                  <w:kern w:val="2"/>
                                  <w:sz w:val="15"/>
                                  <w:szCs w:val="15"/>
                                </w:rPr>
                                <w:t>自治区</w:t>
                              </w:r>
                              <w:r>
                                <w:rPr>
                                  <w:rFonts w:ascii="Calibri" w:cs="Times New Roman"/>
                                  <w:kern w:val="2"/>
                                  <w:sz w:val="15"/>
                                  <w:szCs w:val="15"/>
                                </w:rPr>
                                <w:t>级）</w:t>
                              </w:r>
                              <w:r>
                                <w:rPr>
                                  <w:rFonts w:ascii="Calibri" w:cs="Times New Roman" w:hint="eastAsia"/>
                                  <w:kern w:val="2"/>
                                  <w:sz w:val="15"/>
                                  <w:szCs w:val="15"/>
                                </w:rPr>
                                <w:t>医疗</w:t>
                              </w:r>
                              <w:r>
                                <w:rPr>
                                  <w:rFonts w:ascii="Calibri" w:cs="Times New Roman"/>
                                  <w:kern w:val="2"/>
                                  <w:sz w:val="15"/>
                                  <w:szCs w:val="15"/>
                                </w:rPr>
                                <w:t>机构</w:t>
                              </w:r>
                            </w:p>
                          </w:txbxContent>
                        </wps:txbx>
                        <wps:bodyPr rot="0" spcFirstLastPara="0" vert="horz" wrap="square" lIns="0" tIns="0" rIns="0" bIns="0" numCol="1" spcCol="0" rtlCol="0" fromWordArt="0" anchor="ctr" anchorCtr="0" forceAA="0" compatLnSpc="1">
                          <a:noAutofit/>
                        </wps:bodyPr>
                      </wps:wsp>
                      <wps:wsp>
                        <wps:cNvPr id="15" name="文本框 10"/>
                        <wps:cNvSpPr txBox="1"/>
                        <wps:spPr>
                          <a:xfrm>
                            <a:off x="257189" y="1231711"/>
                            <a:ext cx="985520" cy="237490"/>
                          </a:xfrm>
                          <a:prstGeom prst="rect">
                            <a:avLst/>
                          </a:prstGeom>
                          <a:solidFill>
                            <a:schemeClr val="lt1"/>
                          </a:solidFill>
                          <a:ln w="6350">
                            <a:solidFill>
                              <a:prstClr val="black"/>
                            </a:solidFill>
                          </a:ln>
                        </wps:spPr>
                        <wps:txbx>
                          <w:txbxContent>
                            <w:p w14:paraId="6EE36AE7" w14:textId="44FB8432" w:rsidR="007A14DC" w:rsidRDefault="007A14DC" w:rsidP="00390B77">
                              <w:pPr>
                                <w:pStyle w:val="afffffffffffb"/>
                                <w:spacing w:before="0" w:beforeAutospacing="0" w:after="0" w:afterAutospacing="0"/>
                                <w:jc w:val="center"/>
                              </w:pPr>
                              <w:r>
                                <w:rPr>
                                  <w:rFonts w:ascii="Calibri" w:cs="Times New Roman" w:hint="eastAsia"/>
                                  <w:kern w:val="2"/>
                                  <w:sz w:val="15"/>
                                  <w:szCs w:val="15"/>
                                </w:rPr>
                                <w:t>乡镇卫生院</w:t>
                              </w:r>
                            </w:p>
                          </w:txbxContent>
                        </wps:txbx>
                        <wps:bodyPr rot="0" spcFirstLastPara="0" vert="horz" wrap="square" lIns="0" tIns="0" rIns="0" bIns="0" numCol="1" spcCol="0" rtlCol="0" fromWordArt="0" anchor="ctr" anchorCtr="0" forceAA="0" compatLnSpc="1">
                          <a:noAutofit/>
                        </wps:bodyPr>
                      </wps:wsp>
                      <wps:wsp>
                        <wps:cNvPr id="16" name="文本框 10"/>
                        <wps:cNvSpPr txBox="1"/>
                        <wps:spPr>
                          <a:xfrm>
                            <a:off x="3875553" y="1228101"/>
                            <a:ext cx="985520" cy="237490"/>
                          </a:xfrm>
                          <a:prstGeom prst="rect">
                            <a:avLst/>
                          </a:prstGeom>
                          <a:solidFill>
                            <a:schemeClr val="lt1"/>
                          </a:solidFill>
                          <a:ln w="6350">
                            <a:solidFill>
                              <a:prstClr val="black"/>
                            </a:solidFill>
                          </a:ln>
                        </wps:spPr>
                        <wps:txbx>
                          <w:txbxContent>
                            <w:p w14:paraId="142A0A7C" w14:textId="77777777" w:rsidR="007A14DC" w:rsidRDefault="007A14DC" w:rsidP="00390B77">
                              <w:pPr>
                                <w:pStyle w:val="afffffffffffb"/>
                                <w:spacing w:before="0" w:beforeAutospacing="0" w:after="0" w:afterAutospacing="0"/>
                                <w:jc w:val="center"/>
                              </w:pPr>
                              <w:r>
                                <w:rPr>
                                  <w:rFonts w:ascii="Calibri" w:cs="Times New Roman" w:hint="eastAsia"/>
                                  <w:kern w:val="2"/>
                                  <w:sz w:val="15"/>
                                  <w:szCs w:val="15"/>
                                </w:rPr>
                                <w:t>市级</w:t>
                              </w:r>
                              <w:r>
                                <w:rPr>
                                  <w:rFonts w:ascii="Calibri" w:cs="Times New Roman"/>
                                  <w:kern w:val="2"/>
                                  <w:sz w:val="15"/>
                                  <w:szCs w:val="15"/>
                                </w:rPr>
                                <w:t>医疗机构</w:t>
                              </w:r>
                            </w:p>
                          </w:txbxContent>
                        </wps:txbx>
                        <wps:bodyPr rot="0" spcFirstLastPara="0" vert="horz" wrap="square" lIns="0" tIns="0" rIns="0" bIns="0" numCol="1" spcCol="0" rtlCol="0" fromWordArt="0" anchor="ctr" anchorCtr="0" forceAA="0" compatLnSpc="1">
                          <a:noAutofit/>
                        </wps:bodyPr>
                      </wps:wsp>
                      <wps:wsp>
                        <wps:cNvPr id="19" name="直接箭头连接符 19"/>
                        <wps:cNvCnPr/>
                        <wps:spPr bwMode="auto">
                          <a:xfrm flipH="1" flipV="1">
                            <a:off x="757325" y="1585008"/>
                            <a:ext cx="1178062" cy="875132"/>
                          </a:xfrm>
                          <a:prstGeom prst="straightConnector1">
                            <a:avLst/>
                          </a:prstGeom>
                          <a:noFill/>
                          <a:ln w="9525">
                            <a:solidFill>
                              <a:srgbClr val="000000"/>
                            </a:solidFill>
                            <a:round/>
                            <a:tailEnd type="triangle"/>
                          </a:ln>
                        </wps:spPr>
                        <wps:bodyPr/>
                      </wps:wsp>
                      <wps:wsp>
                        <wps:cNvPr id="21" name="直接箭头连接符 21"/>
                        <wps:cNvCnPr/>
                        <wps:spPr bwMode="auto">
                          <a:xfrm rot="10800000" flipH="1" flipV="1">
                            <a:off x="847568" y="1523785"/>
                            <a:ext cx="1177925" cy="875030"/>
                          </a:xfrm>
                          <a:prstGeom prst="straightConnector1">
                            <a:avLst/>
                          </a:prstGeom>
                          <a:noFill/>
                          <a:ln w="9525">
                            <a:solidFill>
                              <a:srgbClr val="000000"/>
                            </a:solidFill>
                            <a:round/>
                            <a:tailEnd type="triangle"/>
                          </a:ln>
                        </wps:spPr>
                        <wps:bodyPr/>
                      </wps:wsp>
                      <wps:wsp>
                        <wps:cNvPr id="20" name="直接箭头连接符 20"/>
                        <wps:cNvCnPr/>
                        <wps:spPr bwMode="auto">
                          <a:xfrm rot="10800000" flipV="1">
                            <a:off x="3135887" y="1523785"/>
                            <a:ext cx="1166842" cy="829767"/>
                          </a:xfrm>
                          <a:prstGeom prst="straightConnector1">
                            <a:avLst/>
                          </a:prstGeom>
                          <a:noFill/>
                          <a:ln w="9525">
                            <a:solidFill>
                              <a:srgbClr val="000000"/>
                            </a:solidFill>
                            <a:round/>
                            <a:tailEnd type="triangle"/>
                          </a:ln>
                        </wps:spPr>
                        <wps:bodyPr/>
                      </wps:wsp>
                      <wps:wsp>
                        <wps:cNvPr id="24" name="直接箭头连接符 24"/>
                        <wps:cNvCnPr/>
                        <wps:spPr bwMode="auto">
                          <a:xfrm rot="10800000" flipH="1">
                            <a:off x="3169547" y="1618666"/>
                            <a:ext cx="1161231" cy="841474"/>
                          </a:xfrm>
                          <a:prstGeom prst="straightConnector1">
                            <a:avLst/>
                          </a:prstGeom>
                          <a:noFill/>
                          <a:ln w="9525">
                            <a:solidFill>
                              <a:srgbClr val="000000"/>
                            </a:solidFill>
                            <a:round/>
                            <a:tailEnd type="triangle"/>
                          </a:ln>
                        </wps:spPr>
                        <wps:bodyPr/>
                      </wps:wsp>
                      <wps:wsp>
                        <wps:cNvPr id="26" name="直接箭头连接符 26"/>
                        <wps:cNvCnPr/>
                        <wps:spPr bwMode="auto">
                          <a:xfrm>
                            <a:off x="2615296" y="485644"/>
                            <a:ext cx="0" cy="1763903"/>
                          </a:xfrm>
                          <a:prstGeom prst="straightConnector1">
                            <a:avLst/>
                          </a:prstGeom>
                          <a:noFill/>
                          <a:ln w="9525">
                            <a:solidFill>
                              <a:srgbClr val="000000"/>
                            </a:solidFill>
                            <a:round/>
                            <a:tailEnd type="triangle"/>
                          </a:ln>
                        </wps:spPr>
                        <wps:bodyPr/>
                      </wps:wsp>
                      <wps:wsp>
                        <wps:cNvPr id="31" name="直接箭头连接符 31"/>
                        <wps:cNvCnPr/>
                        <wps:spPr bwMode="auto">
                          <a:xfrm flipV="1">
                            <a:off x="2503219" y="468466"/>
                            <a:ext cx="0" cy="1781599"/>
                          </a:xfrm>
                          <a:prstGeom prst="straightConnector1">
                            <a:avLst/>
                          </a:prstGeom>
                          <a:noFill/>
                          <a:ln w="9525">
                            <a:solidFill>
                              <a:srgbClr val="000000"/>
                            </a:solidFill>
                            <a:round/>
                            <a:tailEnd type="triangle"/>
                          </a:ln>
                        </wps:spPr>
                        <wps:bodyPr/>
                      </wps:wsp>
                      <wps:wsp>
                        <wps:cNvPr id="34" name="文本框 10"/>
                        <wps:cNvSpPr txBox="1"/>
                        <wps:spPr>
                          <a:xfrm>
                            <a:off x="1560593" y="1090948"/>
                            <a:ext cx="653193" cy="237490"/>
                          </a:xfrm>
                          <a:prstGeom prst="rect">
                            <a:avLst/>
                          </a:prstGeom>
                          <a:noFill/>
                          <a:ln w="6350">
                            <a:noFill/>
                          </a:ln>
                        </wps:spPr>
                        <wps:txbx>
                          <w:txbxContent>
                            <w:p w14:paraId="6E21CD65" w14:textId="77777777" w:rsidR="007A14DC" w:rsidRDefault="007A14DC" w:rsidP="00390B77">
                              <w:pPr>
                                <w:pStyle w:val="afffffffffffb"/>
                                <w:spacing w:before="0" w:beforeAutospacing="0" w:after="0" w:afterAutospacing="0"/>
                                <w:jc w:val="center"/>
                              </w:pPr>
                              <w:r>
                                <w:rPr>
                                  <w:rFonts w:ascii="Calibri" w:cs="Times New Roman" w:hint="eastAsia"/>
                                  <w:kern w:val="2"/>
                                  <w:sz w:val="15"/>
                                  <w:szCs w:val="15"/>
                                </w:rPr>
                                <w:t>跨级转诊</w:t>
                              </w:r>
                            </w:p>
                          </w:txbxContent>
                        </wps:txbx>
                        <wps:bodyPr rot="0" spcFirstLastPara="0" vert="horz" wrap="square" lIns="0" tIns="0" rIns="0" bIns="0" numCol="1" spcCol="0" rtlCol="0" fromWordArt="0" anchor="ctr" anchorCtr="0" forceAA="0" compatLnSpc="1">
                          <a:noAutofit/>
                        </wps:bodyPr>
                      </wps:wsp>
                      <wps:wsp>
                        <wps:cNvPr id="35" name="文本框 10"/>
                        <wps:cNvSpPr txBox="1"/>
                        <wps:spPr>
                          <a:xfrm>
                            <a:off x="1352451" y="701699"/>
                            <a:ext cx="355946" cy="237490"/>
                          </a:xfrm>
                          <a:prstGeom prst="rect">
                            <a:avLst/>
                          </a:prstGeom>
                          <a:noFill/>
                          <a:ln w="6350">
                            <a:noFill/>
                          </a:ln>
                        </wps:spPr>
                        <wps:txbx>
                          <w:txbxContent>
                            <w:p w14:paraId="7C9C4875" w14:textId="77777777" w:rsidR="007A14DC" w:rsidRDefault="007A14DC" w:rsidP="00390B77">
                              <w:pPr>
                                <w:pStyle w:val="afffffffffffb"/>
                                <w:spacing w:before="0" w:beforeAutospacing="0" w:after="0" w:afterAutospacing="0"/>
                                <w:jc w:val="center"/>
                              </w:pPr>
                              <w:r>
                                <w:rPr>
                                  <w:rFonts w:ascii="Calibri" w:cs="Times New Roman" w:hint="eastAsia"/>
                                  <w:kern w:val="2"/>
                                  <w:sz w:val="15"/>
                                  <w:szCs w:val="15"/>
                                </w:rPr>
                                <w:t>转诊</w:t>
                              </w:r>
                            </w:p>
                          </w:txbxContent>
                        </wps:txbx>
                        <wps:bodyPr rot="0" spcFirstLastPara="0" vert="horz" wrap="square" lIns="0" tIns="0" rIns="0" bIns="0" numCol="1" spcCol="0" rtlCol="0" fromWordArt="0" anchor="ctr" anchorCtr="0" forceAA="0" compatLnSpc="1">
                          <a:noAutofit/>
                        </wps:bodyPr>
                      </wps:wsp>
                      <wps:wsp>
                        <wps:cNvPr id="36" name="文本框 10"/>
                        <wps:cNvSpPr txBox="1"/>
                        <wps:spPr>
                          <a:xfrm>
                            <a:off x="3350193" y="654991"/>
                            <a:ext cx="355600" cy="237490"/>
                          </a:xfrm>
                          <a:prstGeom prst="rect">
                            <a:avLst/>
                          </a:prstGeom>
                          <a:noFill/>
                          <a:ln w="6350">
                            <a:noFill/>
                          </a:ln>
                        </wps:spPr>
                        <wps:txbx>
                          <w:txbxContent>
                            <w:p w14:paraId="6ADC1DA3" w14:textId="77777777" w:rsidR="007A14DC" w:rsidRDefault="007A14DC" w:rsidP="00390B77">
                              <w:pPr>
                                <w:pStyle w:val="afffffffffffb"/>
                                <w:spacing w:before="0" w:beforeAutospacing="0" w:after="0" w:afterAutospacing="0"/>
                                <w:jc w:val="center"/>
                              </w:pPr>
                              <w:r>
                                <w:rPr>
                                  <w:rFonts w:ascii="Calibri" w:cs="Times New Roman" w:hint="eastAsia"/>
                                  <w:kern w:val="2"/>
                                  <w:sz w:val="15"/>
                                  <w:szCs w:val="15"/>
                                </w:rPr>
                                <w:t>转诊</w:t>
                              </w:r>
                            </w:p>
                          </w:txbxContent>
                        </wps:txbx>
                        <wps:bodyPr rot="0" spcFirstLastPara="0" vert="horz" wrap="square" lIns="0" tIns="0" rIns="0" bIns="0" numCol="1" spcCol="0" rtlCol="0" fromWordArt="0" anchor="ctr" anchorCtr="0" forceAA="0" compatLnSpc="1">
                          <a:noAutofit/>
                        </wps:bodyPr>
                      </wps:wsp>
                      <wps:wsp>
                        <wps:cNvPr id="37" name="文本框 10"/>
                        <wps:cNvSpPr txBox="1"/>
                        <wps:spPr>
                          <a:xfrm>
                            <a:off x="3400035" y="1723830"/>
                            <a:ext cx="355600" cy="237490"/>
                          </a:xfrm>
                          <a:prstGeom prst="rect">
                            <a:avLst/>
                          </a:prstGeom>
                          <a:noFill/>
                          <a:ln w="6350">
                            <a:noFill/>
                          </a:ln>
                        </wps:spPr>
                        <wps:txbx>
                          <w:txbxContent>
                            <w:p w14:paraId="0F2DEF12" w14:textId="77777777" w:rsidR="007A14DC" w:rsidRDefault="007A14DC" w:rsidP="00390B77">
                              <w:pPr>
                                <w:pStyle w:val="afffffffffffb"/>
                                <w:spacing w:before="0" w:beforeAutospacing="0" w:after="0" w:afterAutospacing="0"/>
                                <w:jc w:val="center"/>
                              </w:pPr>
                              <w:r>
                                <w:rPr>
                                  <w:rFonts w:ascii="Calibri" w:cs="Times New Roman" w:hint="eastAsia"/>
                                  <w:kern w:val="2"/>
                                  <w:sz w:val="15"/>
                                  <w:szCs w:val="15"/>
                                </w:rPr>
                                <w:t>转诊</w:t>
                              </w:r>
                            </w:p>
                          </w:txbxContent>
                        </wps:txbx>
                        <wps:bodyPr rot="0" spcFirstLastPara="0" vert="horz" wrap="square" lIns="0" tIns="0" rIns="0" bIns="0" numCol="1" spcCol="0" rtlCol="0" fromWordArt="0" anchor="ctr" anchorCtr="0" forceAA="0" compatLnSpc="1">
                          <a:noAutofit/>
                        </wps:bodyPr>
                      </wps:wsp>
                      <wps:wsp>
                        <wps:cNvPr id="38" name="文本框 10"/>
                        <wps:cNvSpPr txBox="1"/>
                        <wps:spPr>
                          <a:xfrm>
                            <a:off x="3755635" y="1961335"/>
                            <a:ext cx="355600" cy="237490"/>
                          </a:xfrm>
                          <a:prstGeom prst="rect">
                            <a:avLst/>
                          </a:prstGeom>
                          <a:noFill/>
                          <a:ln w="6350">
                            <a:noFill/>
                          </a:ln>
                        </wps:spPr>
                        <wps:txbx>
                          <w:txbxContent>
                            <w:p w14:paraId="5DEE4464" w14:textId="77777777" w:rsidR="007A14DC" w:rsidRDefault="007A14DC" w:rsidP="00390B77">
                              <w:pPr>
                                <w:pStyle w:val="afffffffffffb"/>
                                <w:spacing w:before="0" w:beforeAutospacing="0" w:after="0" w:afterAutospacing="0"/>
                                <w:jc w:val="center"/>
                              </w:pPr>
                              <w:r>
                                <w:rPr>
                                  <w:rFonts w:ascii="Calibri" w:cs="Times New Roman" w:hint="eastAsia"/>
                                  <w:kern w:val="2"/>
                                  <w:sz w:val="15"/>
                                  <w:szCs w:val="15"/>
                                </w:rPr>
                                <w:t>恢复</w:t>
                              </w:r>
                            </w:p>
                          </w:txbxContent>
                        </wps:txbx>
                        <wps:bodyPr rot="0" spcFirstLastPara="0" vert="horz" wrap="square" lIns="0" tIns="0" rIns="0" bIns="0" numCol="1" spcCol="0" rtlCol="0" fromWordArt="0" anchor="ctr" anchorCtr="0" forceAA="0" compatLnSpc="1">
                          <a:noAutofit/>
                        </wps:bodyPr>
                      </wps:wsp>
                      <wps:wsp>
                        <wps:cNvPr id="39" name="文本框 10"/>
                        <wps:cNvSpPr txBox="1"/>
                        <wps:spPr>
                          <a:xfrm>
                            <a:off x="2618740" y="1715740"/>
                            <a:ext cx="476348" cy="237490"/>
                          </a:xfrm>
                          <a:prstGeom prst="rect">
                            <a:avLst/>
                          </a:prstGeom>
                          <a:noFill/>
                          <a:ln w="6350">
                            <a:noFill/>
                          </a:ln>
                        </wps:spPr>
                        <wps:txbx>
                          <w:txbxContent>
                            <w:p w14:paraId="7D4F01DB" w14:textId="77777777" w:rsidR="007A14DC" w:rsidRDefault="007A14DC" w:rsidP="00390B77">
                              <w:pPr>
                                <w:pStyle w:val="afffffffffffb"/>
                                <w:spacing w:before="0" w:beforeAutospacing="0" w:after="0" w:afterAutospacing="0"/>
                                <w:jc w:val="center"/>
                              </w:pPr>
                              <w:r>
                                <w:rPr>
                                  <w:rFonts w:ascii="Calibri" w:cs="Times New Roman" w:hint="eastAsia"/>
                                  <w:kern w:val="2"/>
                                  <w:sz w:val="15"/>
                                  <w:szCs w:val="15"/>
                                </w:rPr>
                                <w:t>跨级转诊</w:t>
                              </w:r>
                            </w:p>
                          </w:txbxContent>
                        </wps:txbx>
                        <wps:bodyPr rot="0" spcFirstLastPara="0" vert="horz" wrap="square" lIns="0" tIns="0" rIns="0" bIns="0" numCol="1" spcCol="0" rtlCol="0" fromWordArt="0" anchor="ctr" anchorCtr="0" forceAA="0" compatLnSpc="1">
                          <a:noAutofit/>
                        </wps:bodyPr>
                      </wps:wsp>
                      <wps:wsp>
                        <wps:cNvPr id="40" name="文本框 10"/>
                        <wps:cNvSpPr txBox="1"/>
                        <wps:spPr>
                          <a:xfrm>
                            <a:off x="2147619" y="1719090"/>
                            <a:ext cx="355600" cy="237490"/>
                          </a:xfrm>
                          <a:prstGeom prst="rect">
                            <a:avLst/>
                          </a:prstGeom>
                          <a:noFill/>
                          <a:ln w="6350">
                            <a:noFill/>
                          </a:ln>
                        </wps:spPr>
                        <wps:txbx>
                          <w:txbxContent>
                            <w:p w14:paraId="3B0A5E13" w14:textId="77777777" w:rsidR="007A14DC" w:rsidRDefault="007A14DC" w:rsidP="00390B77">
                              <w:pPr>
                                <w:pStyle w:val="afffffffffffb"/>
                                <w:spacing w:before="0" w:beforeAutospacing="0" w:after="0" w:afterAutospacing="0"/>
                                <w:jc w:val="center"/>
                              </w:pPr>
                              <w:r>
                                <w:rPr>
                                  <w:rFonts w:ascii="Calibri" w:cs="Times New Roman" w:hint="eastAsia"/>
                                  <w:kern w:val="2"/>
                                  <w:sz w:val="15"/>
                                  <w:szCs w:val="15"/>
                                </w:rPr>
                                <w:t>恢复</w:t>
                              </w:r>
                            </w:p>
                          </w:txbxContent>
                        </wps:txbx>
                        <wps:bodyPr rot="0" spcFirstLastPara="0" vert="horz" wrap="square" lIns="0" tIns="0" rIns="0" bIns="0" numCol="1" spcCol="0" rtlCol="0" fromWordArt="0" anchor="ctr" anchorCtr="0" forceAA="0" compatLnSpc="1">
                          <a:noAutofit/>
                        </wps:bodyPr>
                      </wps:wsp>
                      <wps:wsp>
                        <wps:cNvPr id="41" name="文本框 10"/>
                        <wps:cNvSpPr txBox="1"/>
                        <wps:spPr>
                          <a:xfrm>
                            <a:off x="948545" y="1961351"/>
                            <a:ext cx="355600" cy="237490"/>
                          </a:xfrm>
                          <a:prstGeom prst="rect">
                            <a:avLst/>
                          </a:prstGeom>
                          <a:noFill/>
                          <a:ln w="6350">
                            <a:noFill/>
                          </a:ln>
                        </wps:spPr>
                        <wps:txbx>
                          <w:txbxContent>
                            <w:p w14:paraId="66E17911" w14:textId="77777777" w:rsidR="007A14DC" w:rsidRDefault="007A14DC" w:rsidP="00390B77">
                              <w:pPr>
                                <w:pStyle w:val="afffffffffffb"/>
                                <w:spacing w:before="0" w:beforeAutospacing="0" w:after="0" w:afterAutospacing="0"/>
                                <w:jc w:val="center"/>
                              </w:pPr>
                              <w:r>
                                <w:rPr>
                                  <w:rFonts w:ascii="Calibri" w:cs="Times New Roman" w:hint="eastAsia"/>
                                  <w:kern w:val="2"/>
                                  <w:sz w:val="15"/>
                                  <w:szCs w:val="15"/>
                                </w:rPr>
                                <w:t>恢复</w:t>
                              </w:r>
                            </w:p>
                          </w:txbxContent>
                        </wps:txbx>
                        <wps:bodyPr rot="0" spcFirstLastPara="0" vert="horz" wrap="square" lIns="0" tIns="0" rIns="0" bIns="0" numCol="1" spcCol="0" rtlCol="0" fromWordArt="0" anchor="ctr" anchorCtr="0" forceAA="0" compatLnSpc="1">
                          <a:noAutofit/>
                        </wps:bodyPr>
                      </wps:wsp>
                      <wps:wsp>
                        <wps:cNvPr id="42" name="文本框 10"/>
                        <wps:cNvSpPr txBox="1"/>
                        <wps:spPr>
                          <a:xfrm>
                            <a:off x="1352450" y="1723628"/>
                            <a:ext cx="489303" cy="237490"/>
                          </a:xfrm>
                          <a:prstGeom prst="rect">
                            <a:avLst/>
                          </a:prstGeom>
                          <a:noFill/>
                          <a:ln w="6350">
                            <a:noFill/>
                          </a:ln>
                        </wps:spPr>
                        <wps:txbx>
                          <w:txbxContent>
                            <w:p w14:paraId="4070B43C" w14:textId="09AC819F" w:rsidR="007A14DC" w:rsidRDefault="007A14DC" w:rsidP="00390B77">
                              <w:pPr>
                                <w:pStyle w:val="afffffffffffb"/>
                                <w:spacing w:before="0" w:beforeAutospacing="0" w:after="0" w:afterAutospacing="0"/>
                                <w:jc w:val="center"/>
                              </w:pPr>
                              <w:r>
                                <w:rPr>
                                  <w:rFonts w:ascii="Calibri" w:cs="Times New Roman" w:hint="eastAsia"/>
                                  <w:kern w:val="2"/>
                                  <w:sz w:val="15"/>
                                  <w:szCs w:val="15"/>
                                </w:rPr>
                                <w:t>跨级转诊</w:t>
                              </w:r>
                            </w:p>
                          </w:txbxContent>
                        </wps:txbx>
                        <wps:bodyPr rot="0" spcFirstLastPara="0" vert="horz" wrap="square" lIns="0" tIns="0" rIns="0" bIns="0" numCol="1" spcCol="0" rtlCol="0" fromWordArt="0" anchor="ctr" anchorCtr="0" forceAA="0" compatLnSpc="1">
                          <a:noAutofit/>
                        </wps:bodyPr>
                      </wps:wsp>
                      <wps:wsp>
                        <wps:cNvPr id="44" name="直接箭头连接符 44"/>
                        <wps:cNvCnPr/>
                        <wps:spPr bwMode="auto">
                          <a:xfrm flipH="1">
                            <a:off x="680974" y="306619"/>
                            <a:ext cx="1160780" cy="841375"/>
                          </a:xfrm>
                          <a:prstGeom prst="straightConnector1">
                            <a:avLst/>
                          </a:prstGeom>
                          <a:noFill/>
                          <a:ln w="9525">
                            <a:solidFill>
                              <a:srgbClr val="000000"/>
                            </a:solidFill>
                            <a:round/>
                            <a:tailEnd type="triangle"/>
                          </a:ln>
                        </wps:spPr>
                        <wps:bodyPr/>
                      </wps:wsp>
                      <wps:wsp>
                        <wps:cNvPr id="45" name="直接箭头连接符 45"/>
                        <wps:cNvCnPr/>
                        <wps:spPr bwMode="auto">
                          <a:xfrm flipV="1">
                            <a:off x="765951" y="364021"/>
                            <a:ext cx="1166495" cy="829310"/>
                          </a:xfrm>
                          <a:prstGeom prst="straightConnector1">
                            <a:avLst/>
                          </a:prstGeom>
                          <a:noFill/>
                          <a:ln w="9525">
                            <a:solidFill>
                              <a:srgbClr val="000000"/>
                            </a:solidFill>
                            <a:round/>
                            <a:tailEnd type="triangle"/>
                          </a:ln>
                        </wps:spPr>
                        <wps:bodyPr/>
                      </wps:wsp>
                      <wps:wsp>
                        <wps:cNvPr id="46" name="直接箭头连接符 46"/>
                        <wps:cNvCnPr/>
                        <wps:spPr bwMode="auto">
                          <a:xfrm rot="10800000" flipH="1" flipV="1">
                            <a:off x="3190286" y="350334"/>
                            <a:ext cx="1177925" cy="874395"/>
                          </a:xfrm>
                          <a:prstGeom prst="straightConnector1">
                            <a:avLst/>
                          </a:prstGeom>
                          <a:noFill/>
                          <a:ln w="9525">
                            <a:solidFill>
                              <a:srgbClr val="000000"/>
                            </a:solidFill>
                            <a:round/>
                            <a:tailEnd type="triangle"/>
                          </a:ln>
                        </wps:spPr>
                        <wps:bodyPr/>
                      </wps:wsp>
                      <wps:wsp>
                        <wps:cNvPr id="47" name="直接箭头连接符 47"/>
                        <wps:cNvCnPr/>
                        <wps:spPr bwMode="auto">
                          <a:xfrm flipH="1" flipV="1">
                            <a:off x="3276883" y="309648"/>
                            <a:ext cx="1177925" cy="875030"/>
                          </a:xfrm>
                          <a:prstGeom prst="straightConnector1">
                            <a:avLst/>
                          </a:prstGeom>
                          <a:noFill/>
                          <a:ln w="9525">
                            <a:solidFill>
                              <a:srgbClr val="000000"/>
                            </a:solidFill>
                            <a:round/>
                            <a:tailEnd type="triangle"/>
                          </a:ln>
                        </wps:spPr>
                        <wps:bodyPr/>
                      </wps:wsp>
                      <wps:wsp>
                        <wps:cNvPr id="48" name="文本框 10"/>
                        <wps:cNvSpPr txBox="1"/>
                        <wps:spPr>
                          <a:xfrm>
                            <a:off x="3755635" y="528888"/>
                            <a:ext cx="355600" cy="236855"/>
                          </a:xfrm>
                          <a:prstGeom prst="rect">
                            <a:avLst/>
                          </a:prstGeom>
                          <a:noFill/>
                          <a:ln w="6350">
                            <a:noFill/>
                          </a:ln>
                        </wps:spPr>
                        <wps:txbx>
                          <w:txbxContent>
                            <w:p w14:paraId="5D392337" w14:textId="77777777" w:rsidR="007A14DC" w:rsidRDefault="007A14DC" w:rsidP="00983953">
                              <w:pPr>
                                <w:pStyle w:val="afffffffffffb"/>
                                <w:spacing w:before="0" w:beforeAutospacing="0" w:after="0" w:afterAutospacing="0"/>
                                <w:jc w:val="center"/>
                              </w:pPr>
                              <w:r>
                                <w:rPr>
                                  <w:rFonts w:ascii="Calibri" w:cs="Times New Roman" w:hint="eastAsia"/>
                                  <w:kern w:val="2"/>
                                  <w:sz w:val="15"/>
                                  <w:szCs w:val="15"/>
                                </w:rPr>
                                <w:t>恢复</w:t>
                              </w:r>
                            </w:p>
                          </w:txbxContent>
                        </wps:txbx>
                        <wps:bodyPr rot="0" spcFirstLastPara="0" vert="horz" wrap="square" lIns="0" tIns="0" rIns="0" bIns="0" numCol="1" spcCol="0" rtlCol="0" fromWordArt="0" anchor="ctr" anchorCtr="0" forceAA="0" compatLnSpc="1">
                          <a:noAutofit/>
                        </wps:bodyPr>
                      </wps:wsp>
                      <wps:wsp>
                        <wps:cNvPr id="17" name="直接箭头连接符 17"/>
                        <wps:cNvCnPr/>
                        <wps:spPr bwMode="auto">
                          <a:xfrm>
                            <a:off x="1304145" y="1293962"/>
                            <a:ext cx="2571408" cy="0"/>
                          </a:xfrm>
                          <a:prstGeom prst="straightConnector1">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s:wsp>
                        <wps:cNvPr id="18" name="直接箭头连接符 18"/>
                        <wps:cNvCnPr/>
                        <wps:spPr bwMode="auto">
                          <a:xfrm flipH="1">
                            <a:off x="1242709" y="1397290"/>
                            <a:ext cx="2632844" cy="1"/>
                          </a:xfrm>
                          <a:prstGeom prst="straightConnector1">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s:wsp>
                        <wps:cNvPr id="49" name="文本框 10"/>
                        <wps:cNvSpPr txBox="1"/>
                        <wps:spPr>
                          <a:xfrm>
                            <a:off x="1712398" y="1384303"/>
                            <a:ext cx="355600" cy="236855"/>
                          </a:xfrm>
                          <a:prstGeom prst="rect">
                            <a:avLst/>
                          </a:prstGeom>
                          <a:noFill/>
                          <a:ln w="6350">
                            <a:noFill/>
                          </a:ln>
                        </wps:spPr>
                        <wps:txbx>
                          <w:txbxContent>
                            <w:p w14:paraId="7D8E655C" w14:textId="77777777" w:rsidR="007A14DC" w:rsidRDefault="007A14DC" w:rsidP="0016534A">
                              <w:pPr>
                                <w:pStyle w:val="afffffffffffb"/>
                                <w:spacing w:before="0" w:beforeAutospacing="0" w:after="0" w:afterAutospacing="0"/>
                                <w:jc w:val="center"/>
                              </w:pPr>
                              <w:r>
                                <w:rPr>
                                  <w:rFonts w:ascii="Calibri" w:cs="Times New Roman" w:hint="eastAsia"/>
                                  <w:kern w:val="2"/>
                                  <w:sz w:val="15"/>
                                  <w:szCs w:val="15"/>
                                </w:rPr>
                                <w:t>恢复</w:t>
                              </w:r>
                            </w:p>
                          </w:txbxContent>
                        </wps:txbx>
                        <wps:bodyPr rot="0" spcFirstLastPara="0" vert="horz" wrap="square" lIns="0" tIns="0" rIns="0" bIns="0" numCol="1" spcCol="0" rtlCol="0" fromWordArt="0" anchor="ctr" anchorCtr="0" forceAA="0" compatLnSpc="1">
                          <a:noAutofit/>
                        </wps:bodyPr>
                      </wps:wsp>
                      <wps:wsp>
                        <wps:cNvPr id="50" name="文本框 10"/>
                        <wps:cNvSpPr txBox="1"/>
                        <wps:spPr>
                          <a:xfrm>
                            <a:off x="1042642" y="488257"/>
                            <a:ext cx="355600" cy="236220"/>
                          </a:xfrm>
                          <a:prstGeom prst="rect">
                            <a:avLst/>
                          </a:prstGeom>
                          <a:noFill/>
                          <a:ln w="6350">
                            <a:noFill/>
                          </a:ln>
                        </wps:spPr>
                        <wps:txbx>
                          <w:txbxContent>
                            <w:p w14:paraId="0EC4BA2C" w14:textId="77777777" w:rsidR="007A14DC" w:rsidRDefault="007A14DC" w:rsidP="0016534A">
                              <w:pPr>
                                <w:pStyle w:val="afffffffffffb"/>
                                <w:spacing w:before="0" w:beforeAutospacing="0" w:after="0" w:afterAutospacing="0"/>
                                <w:jc w:val="center"/>
                              </w:pPr>
                              <w:r>
                                <w:rPr>
                                  <w:rFonts w:ascii="Calibri" w:cs="Times New Roman" w:hint="eastAsia"/>
                                  <w:kern w:val="2"/>
                                  <w:sz w:val="15"/>
                                  <w:szCs w:val="15"/>
                                </w:rPr>
                                <w:t>恢复</w:t>
                              </w:r>
                            </w:p>
                          </w:txbxContent>
                        </wps:txbx>
                        <wps:bodyPr rot="0" spcFirstLastPara="0" vert="horz" wrap="square" lIns="0" tIns="0" rIns="0" bIns="0" numCol="1" spcCol="0" rtlCol="0" fromWordArt="0" anchor="ctr" anchorCtr="0" forceAA="0" compatLnSpc="1">
                          <a:noAutofit/>
                        </wps:bodyPr>
                      </wps:wsp>
                    </wpc:wpc>
                  </a:graphicData>
                </a:graphic>
              </wp:inline>
            </w:drawing>
          </mc:Choice>
          <mc:Fallback>
            <w:pict>
              <v:group w14:anchorId="33F1A805" id="画布 9" o:spid="_x0000_s1026" editas="canvas" style="width:6in;height:216.7pt;mso-position-horizontal-relative:char;mso-position-vertical-relative:line" coordsize="54864,27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7514;visibility:visible;mso-wrap-style:square">
                  <v:fill o:detectmouseclick="t"/>
                  <v:path o:connecttype="none"/>
                </v:shape>
                <v:shapetype id="_x0000_t202" coordsize="21600,21600" o:spt="202" path="m,l,21600r21600,l21600,xe">
                  <v:stroke joinstyle="miter"/>
                  <v:path gradientshapeok="t" o:connecttype="rect"/>
                </v:shapetype>
                <v:shape id="文本框 10" o:spid="_x0000_s1028" type="#_x0000_t202" style="position:absolute;left:20679;top:1879;width:9856;height:2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" fillcolor="white [3201]" strokeweight=".5pt">
                  <v:textbox inset="0,0,0,0">
                    <w:txbxContent>
                      <w:p w14:paraId="140449DF" w14:textId="77777777" w:rsidR="007A14DC" w:rsidRDefault="007A14DC" w:rsidP="00390B77">
                        <w:pPr>
                          <w:pStyle w:val="afffffffffffb"/>
                          <w:spacing w:before="0" w:beforeAutospacing="0" w:after="0" w:afterAutospacing="0"/>
                          <w:jc w:val="center"/>
                        </w:pPr>
                        <w:r>
                          <w:rPr>
                            <w:rFonts w:ascii="Calibri" w:cs="Times New Roman" w:hint="eastAsia"/>
                            <w:kern w:val="2"/>
                            <w:sz w:val="15"/>
                            <w:szCs w:val="15"/>
                          </w:rPr>
                          <w:t>县级</w:t>
                        </w:r>
                        <w:r>
                          <w:rPr>
                            <w:rFonts w:ascii="Calibri" w:cs="Times New Roman"/>
                            <w:kern w:val="2"/>
                            <w:sz w:val="15"/>
                            <w:szCs w:val="15"/>
                          </w:rPr>
                          <w:t>医疗机构</w:t>
                        </w:r>
                      </w:p>
                    </w:txbxContent>
                  </v:textbox>
                </v:shape>
                <v:shape id="文本框 10" o:spid="_x0000_s1029" type="#_x0000_t202" style="position:absolute;left:20664;top:22945;width:9855;height:2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" fillcolor="white [3201]" strokeweight=".5pt">
                  <v:textbox inset="0,0,0,0">
                    <w:txbxContent>
                      <w:p w14:paraId="2B070A8D" w14:textId="77777777" w:rsidR="007A14DC" w:rsidRDefault="007A14DC" w:rsidP="00390B77">
                        <w:pPr>
                          <w:pStyle w:val="afffffffffffb"/>
                          <w:spacing w:before="0" w:beforeAutospacing="0" w:after="0" w:afterAutospacing="0"/>
                          <w:jc w:val="center"/>
                        </w:pPr>
                        <w:r>
                          <w:rPr>
                            <w:rFonts w:ascii="Calibri" w:cs="Times New Roman" w:hint="eastAsia"/>
                            <w:kern w:val="2"/>
                            <w:sz w:val="15"/>
                            <w:szCs w:val="15"/>
                          </w:rPr>
                          <w:t>省级</w:t>
                        </w:r>
                        <w:r>
                          <w:rPr>
                            <w:rFonts w:ascii="Calibri" w:cs="Times New Roman"/>
                            <w:kern w:val="2"/>
                            <w:sz w:val="15"/>
                            <w:szCs w:val="15"/>
                          </w:rPr>
                          <w:t>（</w:t>
                        </w:r>
                        <w:r>
                          <w:rPr>
                            <w:rFonts w:ascii="Calibri" w:cs="Times New Roman" w:hint="eastAsia"/>
                            <w:kern w:val="2"/>
                            <w:sz w:val="15"/>
                            <w:szCs w:val="15"/>
                          </w:rPr>
                          <w:t>自治区</w:t>
                        </w:r>
                        <w:r>
                          <w:rPr>
                            <w:rFonts w:ascii="Calibri" w:cs="Times New Roman"/>
                            <w:kern w:val="2"/>
                            <w:sz w:val="15"/>
                            <w:szCs w:val="15"/>
                          </w:rPr>
                          <w:t>级）</w:t>
                        </w:r>
                        <w:r>
                          <w:rPr>
                            <w:rFonts w:ascii="Calibri" w:cs="Times New Roman" w:hint="eastAsia"/>
                            <w:kern w:val="2"/>
                            <w:sz w:val="15"/>
                            <w:szCs w:val="15"/>
                          </w:rPr>
                          <w:t>医疗</w:t>
                        </w:r>
                        <w:r>
                          <w:rPr>
                            <w:rFonts w:ascii="Calibri" w:cs="Times New Roman"/>
                            <w:kern w:val="2"/>
                            <w:sz w:val="15"/>
                            <w:szCs w:val="15"/>
                          </w:rPr>
                          <w:t>机构</w:t>
                        </w:r>
                      </w:p>
                    </w:txbxContent>
                  </v:textbox>
                </v:shape>
                <v:shape id="文本框 10" o:spid="_x0000_s1030" type="#_x0000_t202" style="position:absolute;left:2571;top:12317;width:9856;height:2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" fillcolor="white [3201]" strokeweight=".5pt">
                  <v:textbox inset="0,0,0,0">
                    <w:txbxContent>
                      <w:p w14:paraId="6EE36AE7" w14:textId="44FB8432" w:rsidR="007A14DC" w:rsidRDefault="007A14DC" w:rsidP="00390B77">
                        <w:pPr>
                          <w:pStyle w:val="afffffffffffb"/>
                          <w:spacing w:before="0" w:beforeAutospacing="0" w:after="0" w:afterAutospacing="0"/>
                          <w:jc w:val="center"/>
                        </w:pPr>
                        <w:r>
                          <w:rPr>
                            <w:rFonts w:ascii="Calibri" w:cs="Times New Roman" w:hint="eastAsia"/>
                            <w:kern w:val="2"/>
                            <w:sz w:val="15"/>
                            <w:szCs w:val="15"/>
                          </w:rPr>
                          <w:t>乡镇卫生院</w:t>
                        </w:r>
                      </w:p>
                    </w:txbxContent>
                  </v:textbox>
                </v:shape>
                <v:shape id="文本框 10" o:spid="_x0000_s1031" type="#_x0000_t202" style="position:absolute;left:38755;top:12281;width:9855;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" fillcolor="white [3201]" strokeweight=".5pt">
                  <v:textbox inset="0,0,0,0">
                    <w:txbxContent>
                      <w:p w14:paraId="142A0A7C" w14:textId="77777777" w:rsidR="007A14DC" w:rsidRDefault="007A14DC" w:rsidP="00390B77">
                        <w:pPr>
                          <w:pStyle w:val="afffffffffffb"/>
                          <w:spacing w:before="0" w:beforeAutospacing="0" w:after="0" w:afterAutospacing="0"/>
                          <w:jc w:val="center"/>
                        </w:pPr>
                        <w:r>
                          <w:rPr>
                            <w:rFonts w:ascii="Calibri" w:cs="Times New Roman" w:hint="eastAsia"/>
                            <w:kern w:val="2"/>
                            <w:sz w:val="15"/>
                            <w:szCs w:val="15"/>
                          </w:rPr>
                          <w:t>市级</w:t>
                        </w:r>
                        <w:r>
                          <w:rPr>
                            <w:rFonts w:ascii="Calibri" w:cs="Times New Roman"/>
                            <w:kern w:val="2"/>
                            <w:sz w:val="15"/>
                            <w:szCs w:val="15"/>
                          </w:rPr>
                          <w:t>医疗机构</w:t>
                        </w:r>
                      </w:p>
                    </w:txbxContent>
                  </v:textbox>
                </v:shape>
                <v:shapetype id="_x0000_t32" coordsize="21600,21600" o:spt="32" o:oned="t" path="m,l21600,21600e" filled="f">
                  <v:path arrowok="t" fillok="f" o:connecttype="none"/>
                  <o:lock v:ext="edit" shapetype="t"/>
                </v:shapetype>
                <v:shape id="直接箭头连接符 19" o:spid="_x0000_s1032" type="#_x0000_t32" style="position:absolute;left:7573;top:15850;width:11780;height:875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">
                  <v:stroke endarrow="block"/>
                </v:shape>
                <v:shape id="直接箭头连接符 21" o:spid="_x0000_s1033" type="#_x0000_t32" style="position:absolute;left:8475;top:15237;width:11779;height:8751;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">
                  <v:stroke endarrow="block"/>
                </v:shape>
                <v:shape id="直接箭头连接符 20" o:spid="_x0000_s1034" type="#_x0000_t32" style="position:absolute;left:31358;top:15237;width:11669;height:8298;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">
                  <v:stroke endarrow="block"/>
                </v:shape>
                <v:shape id="直接箭头连接符 24" o:spid="_x0000_s1035" type="#_x0000_t32" style="position:absolute;left:31695;top:16186;width:11612;height:8415;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">
                  <v:stroke endarrow="block"/>
                </v:shape>
                <v:shape id="直接箭头连接符 26" o:spid="_x0000_s1036" type="#_x0000_t32" style="position:absolute;left:26152;top:4856;width:0;height:176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直接箭头连接符 31" o:spid="_x0000_s1037" type="#_x0000_t32" style="position:absolute;left:25032;top:4684;width:0;height:178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">
                  <v:stroke endarrow="block"/>
                </v:shape>
                <v:shape id="文本框 10" o:spid="_x0000_s1038" type="#_x0000_t202" style="position:absolute;left:15605;top:10909;width:6532;height:2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" filled="f" stroked="f" strokeweight=".5pt">
                  <v:textbox inset="0,0,0,0">
                    <w:txbxContent>
                      <w:p w14:paraId="6E21CD65" w14:textId="77777777" w:rsidR="007A14DC" w:rsidRDefault="007A14DC" w:rsidP="00390B77">
                        <w:pPr>
                          <w:pStyle w:val="afffffffffffb"/>
                          <w:spacing w:before="0" w:beforeAutospacing="0" w:after="0" w:afterAutospacing="0"/>
                          <w:jc w:val="center"/>
                        </w:pPr>
                        <w:r>
                          <w:rPr>
                            <w:rFonts w:ascii="Calibri" w:cs="Times New Roman" w:hint="eastAsia"/>
                            <w:kern w:val="2"/>
                            <w:sz w:val="15"/>
                            <w:szCs w:val="15"/>
                          </w:rPr>
                          <w:t>跨级转诊</w:t>
                        </w:r>
                      </w:p>
                    </w:txbxContent>
                  </v:textbox>
                </v:shape>
                <v:shape id="文本框 10" o:spid="_x0000_s1039" type="#_x0000_t202" style="position:absolute;left:13524;top:7016;width:3559;height:2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" filled="f" stroked="f" strokeweight=".5pt">
                  <v:textbox inset="0,0,0,0">
                    <w:txbxContent>
                      <w:p w14:paraId="7C9C4875" w14:textId="77777777" w:rsidR="007A14DC" w:rsidRDefault="007A14DC" w:rsidP="00390B77">
                        <w:pPr>
                          <w:pStyle w:val="afffffffffffb"/>
                          <w:spacing w:before="0" w:beforeAutospacing="0" w:after="0" w:afterAutospacing="0"/>
                          <w:jc w:val="center"/>
                        </w:pPr>
                        <w:r>
                          <w:rPr>
                            <w:rFonts w:ascii="Calibri" w:cs="Times New Roman" w:hint="eastAsia"/>
                            <w:kern w:val="2"/>
                            <w:sz w:val="15"/>
                            <w:szCs w:val="15"/>
                          </w:rPr>
                          <w:t>转诊</w:t>
                        </w:r>
                      </w:p>
                    </w:txbxContent>
                  </v:textbox>
                </v:shape>
                <v:shape id="文本框 10" o:spid="_x0000_s1040" type="#_x0000_t202" style="position:absolute;left:33501;top:6549;width:3556;height:2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" filled="f" stroked="f" strokeweight=".5pt">
                  <v:textbox inset="0,0,0,0">
                    <w:txbxContent>
                      <w:p w14:paraId="6ADC1DA3" w14:textId="77777777" w:rsidR="007A14DC" w:rsidRDefault="007A14DC" w:rsidP="00390B77">
                        <w:pPr>
                          <w:pStyle w:val="afffffffffffb"/>
                          <w:spacing w:before="0" w:beforeAutospacing="0" w:after="0" w:afterAutospacing="0"/>
                          <w:jc w:val="center"/>
                        </w:pPr>
                        <w:r>
                          <w:rPr>
                            <w:rFonts w:ascii="Calibri" w:cs="Times New Roman" w:hint="eastAsia"/>
                            <w:kern w:val="2"/>
                            <w:sz w:val="15"/>
                            <w:szCs w:val="15"/>
                          </w:rPr>
                          <w:t>转诊</w:t>
                        </w:r>
                      </w:p>
                    </w:txbxContent>
                  </v:textbox>
                </v:shape>
                <v:shape id="文本框 10" o:spid="_x0000_s1041" type="#_x0000_t202" style="position:absolute;left:34000;top:17238;width:3556;height:2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" filled="f" stroked="f" strokeweight=".5pt">
                  <v:textbox inset="0,0,0,0">
                    <w:txbxContent>
                      <w:p w14:paraId="0F2DEF12" w14:textId="77777777" w:rsidR="007A14DC" w:rsidRDefault="007A14DC" w:rsidP="00390B77">
                        <w:pPr>
                          <w:pStyle w:val="afffffffffffb"/>
                          <w:spacing w:before="0" w:beforeAutospacing="0" w:after="0" w:afterAutospacing="0"/>
                          <w:jc w:val="center"/>
                        </w:pPr>
                        <w:r>
                          <w:rPr>
                            <w:rFonts w:ascii="Calibri" w:cs="Times New Roman" w:hint="eastAsia"/>
                            <w:kern w:val="2"/>
                            <w:sz w:val="15"/>
                            <w:szCs w:val="15"/>
                          </w:rPr>
                          <w:t>转诊</w:t>
                        </w:r>
                      </w:p>
                    </w:txbxContent>
                  </v:textbox>
                </v:shape>
                <v:shape id="文本框 10" o:spid="_x0000_s1042" type="#_x0000_t202" style="position:absolute;left:37556;top:19613;width:3556;height:2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" filled="f" stroked="f" strokeweight=".5pt">
                  <v:textbox inset="0,0,0,0">
                    <w:txbxContent>
                      <w:p w14:paraId="5DEE4464" w14:textId="77777777" w:rsidR="007A14DC" w:rsidRDefault="007A14DC" w:rsidP="00390B77">
                        <w:pPr>
                          <w:pStyle w:val="afffffffffffb"/>
                          <w:spacing w:before="0" w:beforeAutospacing="0" w:after="0" w:afterAutospacing="0"/>
                          <w:jc w:val="center"/>
                        </w:pPr>
                        <w:r>
                          <w:rPr>
                            <w:rFonts w:ascii="Calibri" w:cs="Times New Roman" w:hint="eastAsia"/>
                            <w:kern w:val="2"/>
                            <w:sz w:val="15"/>
                            <w:szCs w:val="15"/>
                          </w:rPr>
                          <w:t>恢复</w:t>
                        </w:r>
                      </w:p>
                    </w:txbxContent>
                  </v:textbox>
                </v:shape>
                <v:shape id="文本框 10" o:spid="_x0000_s1043" type="#_x0000_t202" style="position:absolute;left:26187;top:17157;width:4763;height:2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" filled="f" stroked="f" strokeweight=".5pt">
                  <v:textbox inset="0,0,0,0">
                    <w:txbxContent>
                      <w:p w14:paraId="7D4F01DB" w14:textId="77777777" w:rsidR="007A14DC" w:rsidRDefault="007A14DC" w:rsidP="00390B77">
                        <w:pPr>
                          <w:pStyle w:val="afffffffffffb"/>
                          <w:spacing w:before="0" w:beforeAutospacing="0" w:after="0" w:afterAutospacing="0"/>
                          <w:jc w:val="center"/>
                        </w:pPr>
                        <w:r>
                          <w:rPr>
                            <w:rFonts w:ascii="Calibri" w:cs="Times New Roman" w:hint="eastAsia"/>
                            <w:kern w:val="2"/>
                            <w:sz w:val="15"/>
                            <w:szCs w:val="15"/>
                          </w:rPr>
                          <w:t>跨级转诊</w:t>
                        </w:r>
                      </w:p>
                    </w:txbxContent>
                  </v:textbox>
                </v:shape>
                <v:shape id="文本框 10" o:spid="_x0000_s1044" type="#_x0000_t202" style="position:absolute;left:21476;top:17190;width:3556;height:2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" filled="f" stroked="f" strokeweight=".5pt">
                  <v:textbox inset="0,0,0,0">
                    <w:txbxContent>
                      <w:p w14:paraId="3B0A5E13" w14:textId="77777777" w:rsidR="007A14DC" w:rsidRDefault="007A14DC" w:rsidP="00390B77">
                        <w:pPr>
                          <w:pStyle w:val="afffffffffffb"/>
                          <w:spacing w:before="0" w:beforeAutospacing="0" w:after="0" w:afterAutospacing="0"/>
                          <w:jc w:val="center"/>
                        </w:pPr>
                        <w:r>
                          <w:rPr>
                            <w:rFonts w:ascii="Calibri" w:cs="Times New Roman" w:hint="eastAsia"/>
                            <w:kern w:val="2"/>
                            <w:sz w:val="15"/>
                            <w:szCs w:val="15"/>
                          </w:rPr>
                          <w:t>恢复</w:t>
                        </w:r>
                      </w:p>
                    </w:txbxContent>
                  </v:textbox>
                </v:shape>
                <v:shape id="文本框 10" o:spid="_x0000_s1045" type="#_x0000_t202" style="position:absolute;left:9485;top:19613;width:3556;height:2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" filled="f" stroked="f" strokeweight=".5pt">
                  <v:textbox inset="0,0,0,0">
                    <w:txbxContent>
                      <w:p w14:paraId="66E17911" w14:textId="77777777" w:rsidR="007A14DC" w:rsidRDefault="007A14DC" w:rsidP="00390B77">
                        <w:pPr>
                          <w:pStyle w:val="afffffffffffb"/>
                          <w:spacing w:before="0" w:beforeAutospacing="0" w:after="0" w:afterAutospacing="0"/>
                          <w:jc w:val="center"/>
                        </w:pPr>
                        <w:r>
                          <w:rPr>
                            <w:rFonts w:ascii="Calibri" w:cs="Times New Roman" w:hint="eastAsia"/>
                            <w:kern w:val="2"/>
                            <w:sz w:val="15"/>
                            <w:szCs w:val="15"/>
                          </w:rPr>
                          <w:t>恢复</w:t>
                        </w:r>
                      </w:p>
                    </w:txbxContent>
                  </v:textbox>
                </v:shape>
                <v:shape id="文本框 10" o:spid="_x0000_s1046" type="#_x0000_t202" style="position:absolute;left:13524;top:17236;width:4893;height:2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" filled="f" stroked="f" strokeweight=".5pt">
                  <v:textbox inset="0,0,0,0">
                    <w:txbxContent>
                      <w:p w14:paraId="4070B43C" w14:textId="09AC819F" w:rsidR="007A14DC" w:rsidRDefault="007A14DC" w:rsidP="00390B77">
                        <w:pPr>
                          <w:pStyle w:val="afffffffffffb"/>
                          <w:spacing w:before="0" w:beforeAutospacing="0" w:after="0" w:afterAutospacing="0"/>
                          <w:jc w:val="center"/>
                        </w:pPr>
                        <w:r>
                          <w:rPr>
                            <w:rFonts w:ascii="Calibri" w:cs="Times New Roman" w:hint="eastAsia"/>
                            <w:kern w:val="2"/>
                            <w:sz w:val="15"/>
                            <w:szCs w:val="15"/>
                          </w:rPr>
                          <w:t>跨级转诊</w:t>
                        </w:r>
                      </w:p>
                    </w:txbxContent>
                  </v:textbox>
                </v:shape>
                <v:shape id="直接箭头连接符 44" o:spid="_x0000_s1047" type="#_x0000_t32" style="position:absolute;left:6809;top:3066;width:11608;height:84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">
                  <v:stroke endarrow="block"/>
                </v:shape>
                <v:shape id="直接箭头连接符 45" o:spid="_x0000_s1048" type="#_x0000_t32" style="position:absolute;left:7659;top:3640;width:11665;height:829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">
                  <v:stroke endarrow="block"/>
                </v:shape>
                <v:shape id="直接箭头连接符 46" o:spid="_x0000_s1049" type="#_x0000_t32" style="position:absolute;left:31902;top:3503;width:11780;height:8744;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">
                  <v:stroke endarrow="block"/>
                </v:shape>
                <v:shape id="直接箭头连接符 47" o:spid="_x0000_s1050" type="#_x0000_t32" style="position:absolute;left:32768;top:3096;width:11780;height:875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">
                  <v:stroke endarrow="block"/>
                </v:shape>
                <v:shape id="文本框 10" o:spid="_x0000_s1051" type="#_x0000_t202" style="position:absolute;left:37556;top:5288;width:3556;height: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" filled="f" stroked="f" strokeweight=".5pt">
                  <v:textbox inset="0,0,0,0">
                    <w:txbxContent>
                      <w:p w14:paraId="5D392337" w14:textId="77777777" w:rsidR="007A14DC" w:rsidRDefault="007A14DC" w:rsidP="00983953">
                        <w:pPr>
                          <w:pStyle w:val="afffffffffffb"/>
                          <w:spacing w:before="0" w:beforeAutospacing="0" w:after="0" w:afterAutospacing="0"/>
                          <w:jc w:val="center"/>
                        </w:pPr>
                        <w:r>
                          <w:rPr>
                            <w:rFonts w:ascii="Calibri" w:cs="Times New Roman" w:hint="eastAsia"/>
                            <w:kern w:val="2"/>
                            <w:sz w:val="15"/>
                            <w:szCs w:val="15"/>
                          </w:rPr>
                          <w:t>恢复</w:t>
                        </w:r>
                      </w:p>
                    </w:txbxContent>
                  </v:textbox>
                </v:shape>
                <v:shape id="直接箭头连接符 17" o:spid="_x0000_s1052" type="#_x0000_t32" style="position:absolute;left:13041;top:12939;width:257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">
                  <v:stroke endarrow="block"/>
                </v:shape>
                <v:shape id="直接箭头连接符 18" o:spid="_x0000_s1053" type="#_x0000_t32" style="position:absolute;left:12427;top:13972;width:263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">
                  <v:stroke endarrow="block"/>
                </v:shape>
                <v:shape id="文本框 10" o:spid="_x0000_s1054" type="#_x0000_t202" style="position:absolute;left:17123;top:13843;width:3556;height:23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" filled="f" stroked="f" strokeweight=".5pt">
                  <v:textbox inset="0,0,0,0">
                    <w:txbxContent>
                      <w:p w14:paraId="7D8E655C" w14:textId="77777777" w:rsidR="007A14DC" w:rsidRDefault="007A14DC" w:rsidP="0016534A">
                        <w:pPr>
                          <w:pStyle w:val="afffffffffffb"/>
                          <w:spacing w:before="0" w:beforeAutospacing="0" w:after="0" w:afterAutospacing="0"/>
                          <w:jc w:val="center"/>
                        </w:pPr>
                        <w:r>
                          <w:rPr>
                            <w:rFonts w:ascii="Calibri" w:cs="Times New Roman" w:hint="eastAsia"/>
                            <w:kern w:val="2"/>
                            <w:sz w:val="15"/>
                            <w:szCs w:val="15"/>
                          </w:rPr>
                          <w:t>恢复</w:t>
                        </w:r>
                      </w:p>
                    </w:txbxContent>
                  </v:textbox>
                </v:shape>
                <v:shape id="文本框 10" o:spid="_x0000_s1055" type="#_x0000_t202" style="position:absolute;left:10426;top:4882;width:3556;height:23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" filled="f" stroked="f" strokeweight=".5pt">
                  <v:textbox inset="0,0,0,0">
                    <w:txbxContent>
                      <w:p w14:paraId="0EC4BA2C" w14:textId="77777777" w:rsidR="007A14DC" w:rsidRDefault="007A14DC" w:rsidP="0016534A">
                        <w:pPr>
                          <w:pStyle w:val="afffffffffffb"/>
                          <w:spacing w:before="0" w:beforeAutospacing="0" w:after="0" w:afterAutospacing="0"/>
                          <w:jc w:val="center"/>
                        </w:pPr>
                        <w:r>
                          <w:rPr>
                            <w:rFonts w:ascii="Calibri" w:cs="Times New Roman" w:hint="eastAsia"/>
                            <w:kern w:val="2"/>
                            <w:sz w:val="15"/>
                            <w:szCs w:val="15"/>
                          </w:rPr>
                          <w:t>恢复</w:t>
                        </w:r>
                      </w:p>
                    </w:txbxContent>
                  </v:textbox>
                </v:shape>
                <w10:anchorlock/>
              </v:group>
            </w:pict>
          </mc:Fallback>
        </mc:AlternateContent>
      </w:r>
    </w:p>
    <w:p w14:paraId="32D87E2D" w14:textId="77777777" w:rsidR="00390B77" w:rsidRPr="008D4964" w:rsidRDefault="00390B77" w:rsidP="00390B77">
      <w:pPr>
        <w:pStyle w:val="afd"/>
        <w:spacing w:before="120" w:after="120"/>
      </w:pPr>
      <w:r w:rsidRPr="008D4964">
        <w:rPr>
          <w:rFonts w:hint="eastAsia"/>
        </w:rPr>
        <w:t>转诊流程图</w:t>
      </w:r>
    </w:p>
    <w:p w14:paraId="366D48D5" w14:textId="77777777" w:rsidR="00390B77" w:rsidRPr="008D4964" w:rsidRDefault="00390B77" w:rsidP="00390B77">
      <w:pPr>
        <w:pStyle w:val="affd"/>
        <w:spacing w:before="120" w:after="120"/>
      </w:pPr>
      <w:bookmarkStart w:id="57" w:name="_Toc212792430"/>
      <w:r w:rsidRPr="008D4964">
        <w:rPr>
          <w:rFonts w:hint="eastAsia"/>
        </w:rPr>
        <w:t>联动要求</w:t>
      </w:r>
      <w:bookmarkEnd w:id="57"/>
    </w:p>
    <w:p w14:paraId="198FEDF8" w14:textId="4C5AEEB6" w:rsidR="00390B77" w:rsidRPr="008D4964" w:rsidRDefault="00390B77" w:rsidP="00390B77">
      <w:pPr>
        <w:pStyle w:val="affe"/>
        <w:spacing w:before="120" w:after="120"/>
      </w:pPr>
      <w:r w:rsidRPr="008D4964">
        <w:rPr>
          <w:rFonts w:hint="eastAsia"/>
        </w:rPr>
        <w:t>乡镇</w:t>
      </w:r>
      <w:r w:rsidR="00BF4CAC" w:rsidRPr="008D4964">
        <w:rPr>
          <w:rFonts w:hint="eastAsia"/>
        </w:rPr>
        <w:t>卫生院</w:t>
      </w:r>
    </w:p>
    <w:p w14:paraId="41A90DB9" w14:textId="6A3C4ACB" w:rsidR="00390B77" w:rsidRPr="008D4964" w:rsidRDefault="007A14DC" w:rsidP="00390B77">
      <w:pPr>
        <w:pStyle w:val="afffffffff0"/>
      </w:pPr>
      <w:r w:rsidRPr="008D4964">
        <w:rPr>
          <w:rFonts w:hint="eastAsia"/>
        </w:rPr>
        <w:t>风险初筛与建档：建立</w:t>
      </w:r>
      <w:r w:rsidR="00390B77" w:rsidRPr="008D4964">
        <w:rPr>
          <w:rFonts w:hint="eastAsia"/>
        </w:rPr>
        <w:t>孕产妇保健手册，按五色管理的要求</w:t>
      </w:r>
      <w:r w:rsidR="000E4A7D" w:rsidRPr="008D4964">
        <w:rPr>
          <w:rFonts w:hint="eastAsia"/>
        </w:rPr>
        <w:t>对妊娠期高血压疾病进行早期风险</w:t>
      </w:r>
      <w:r w:rsidR="00390B77" w:rsidRPr="008D4964">
        <w:rPr>
          <w:rFonts w:hint="eastAsia"/>
        </w:rPr>
        <w:t>筛查和评估，测量</w:t>
      </w:r>
      <w:r w:rsidR="00BF4CAC" w:rsidRPr="008D4964">
        <w:rPr>
          <w:rFonts w:hint="eastAsia"/>
        </w:rPr>
        <w:t>孕产妇</w:t>
      </w:r>
      <w:r w:rsidR="00390B77" w:rsidRPr="008D4964">
        <w:rPr>
          <w:rFonts w:hint="eastAsia"/>
        </w:rPr>
        <w:t>血压并评估高危因素，如子痫前期病史、高血压家族史、肥胖、年龄≥35</w:t>
      </w:r>
      <w:r w:rsidRPr="008D4964">
        <w:rPr>
          <w:rFonts w:hint="eastAsia"/>
        </w:rPr>
        <w:t>岁等</w:t>
      </w:r>
      <w:r w:rsidR="00D51C11" w:rsidRPr="008D4964">
        <w:rPr>
          <w:rFonts w:hint="eastAsia"/>
        </w:rPr>
        <w:t>。</w:t>
      </w:r>
      <w:r w:rsidR="007929ED" w:rsidRPr="008D4964">
        <w:rPr>
          <w:rFonts w:hint="eastAsia"/>
        </w:rPr>
        <w:t>妊娠期</w:t>
      </w:r>
      <w:r w:rsidR="007929ED" w:rsidRPr="008D4964">
        <w:t>高血压疾病诊断应符合</w:t>
      </w:r>
      <w:r w:rsidR="007929ED" w:rsidRPr="008D4964">
        <w:rPr>
          <w:rFonts w:hint="eastAsia"/>
        </w:rPr>
        <w:t>WS 384的</w:t>
      </w:r>
      <w:r w:rsidR="007929ED" w:rsidRPr="008D4964">
        <w:t>要求。</w:t>
      </w:r>
    </w:p>
    <w:p w14:paraId="0D8048C1" w14:textId="4749A987" w:rsidR="00390B77" w:rsidRPr="008D4964" w:rsidRDefault="00390B77" w:rsidP="007A14DC">
      <w:pPr>
        <w:pStyle w:val="afffffffff0"/>
      </w:pPr>
      <w:r w:rsidRPr="008D4964">
        <w:rPr>
          <w:rFonts w:hint="eastAsia"/>
        </w:rPr>
        <w:t>健康教育与生活方式干预：对</w:t>
      </w:r>
      <w:r w:rsidR="007A14DC" w:rsidRPr="008D4964">
        <w:rPr>
          <w:rFonts w:hint="eastAsia"/>
        </w:rPr>
        <w:t>孕产妇，</w:t>
      </w:r>
      <w:r w:rsidRPr="008D4964">
        <w:rPr>
          <w:rFonts w:hint="eastAsia"/>
        </w:rPr>
        <w:t>特别是高危人群，</w:t>
      </w:r>
      <w:r w:rsidR="007A14DC" w:rsidRPr="008D4964">
        <w:rPr>
          <w:rFonts w:hint="eastAsia"/>
        </w:rPr>
        <w:t>可预防使用阿司匹林和钙片，并开展居家管理，自导孕产妇自测血压，保持健康</w:t>
      </w:r>
      <w:r w:rsidR="007A14DC" w:rsidRPr="008D4964">
        <w:t>生活方式，</w:t>
      </w:r>
      <w:r w:rsidR="007A14DC" w:rsidRPr="008D4964">
        <w:rPr>
          <w:rFonts w:hint="eastAsia"/>
        </w:rPr>
        <w:t>包括限制食盐摄入（逐步降至6</w:t>
      </w:r>
      <w:r w:rsidR="007A14DC" w:rsidRPr="008D4964">
        <w:rPr>
          <w:vertAlign w:val="superscript"/>
        </w:rPr>
        <w:t xml:space="preserve"> </w:t>
      </w:r>
      <w:r w:rsidR="007A14DC" w:rsidRPr="008D4964">
        <w:rPr>
          <w:rFonts w:hint="eastAsia"/>
        </w:rPr>
        <w:t>g/日）、合理膳食、控制体重、适量运动、戒烟限酒，保持充足的睡眠，缓解紧张焦虑情绪。</w:t>
      </w:r>
      <w:r w:rsidR="007929ED" w:rsidRPr="008D4964">
        <w:rPr>
          <w:rFonts w:hint="eastAsia"/>
        </w:rPr>
        <w:t>高血压</w:t>
      </w:r>
      <w:r w:rsidR="007929ED" w:rsidRPr="008D4964">
        <w:t>膳食指导</w:t>
      </w:r>
      <w:r w:rsidR="007A14DC" w:rsidRPr="008D4964">
        <w:rPr>
          <w:rFonts w:hint="eastAsia"/>
        </w:rPr>
        <w:t>应</w:t>
      </w:r>
      <w:r w:rsidR="007929ED" w:rsidRPr="008D4964">
        <w:rPr>
          <w:rFonts w:hint="eastAsia"/>
        </w:rPr>
        <w:t>符合</w:t>
      </w:r>
      <w:r w:rsidR="007A14DC" w:rsidRPr="008D4964">
        <w:t>WS/T 430</w:t>
      </w:r>
      <w:r w:rsidR="007929ED" w:rsidRPr="008D4964">
        <w:rPr>
          <w:rFonts w:hint="eastAsia"/>
        </w:rPr>
        <w:t>的</w:t>
      </w:r>
      <w:r w:rsidR="007929ED" w:rsidRPr="008D4964">
        <w:t>要求，</w:t>
      </w:r>
      <w:r w:rsidR="007929ED" w:rsidRPr="008D4964">
        <w:rPr>
          <w:rFonts w:hint="eastAsia"/>
        </w:rPr>
        <w:t>高血压防治</w:t>
      </w:r>
      <w:r w:rsidR="007929ED" w:rsidRPr="008D4964">
        <w:t>管理应符合</w:t>
      </w:r>
      <w:r w:rsidR="007A14DC" w:rsidRPr="008D4964">
        <w:t>WS/T 872</w:t>
      </w:r>
      <w:r w:rsidR="007929ED" w:rsidRPr="008D4964">
        <w:rPr>
          <w:rFonts w:hint="eastAsia"/>
        </w:rPr>
        <w:t>的要求</w:t>
      </w:r>
      <w:r w:rsidR="007A14DC" w:rsidRPr="008D4964">
        <w:t>。</w:t>
      </w:r>
    </w:p>
    <w:p w14:paraId="0D73BFBA" w14:textId="2957B105" w:rsidR="00390B77" w:rsidRPr="008D4964" w:rsidRDefault="00390B77" w:rsidP="00390B77">
      <w:pPr>
        <w:pStyle w:val="afffffffff0"/>
      </w:pPr>
      <w:r w:rsidRPr="008D4964">
        <w:rPr>
          <w:rFonts w:hint="eastAsia"/>
        </w:rPr>
        <w:t>协助病情稳定的高血压患者的追踪随访管理：</w:t>
      </w:r>
      <w:r w:rsidR="007A14DC" w:rsidRPr="008D4964">
        <w:rPr>
          <w:rFonts w:hint="eastAsia"/>
        </w:rPr>
        <w:t>指导</w:t>
      </w:r>
      <w:r w:rsidR="007A14DC" w:rsidRPr="008D4964">
        <w:t>孕产妇</w:t>
      </w:r>
      <w:r w:rsidRPr="008D4964">
        <w:rPr>
          <w:rFonts w:hint="eastAsia"/>
        </w:rPr>
        <w:t>定期</w:t>
      </w:r>
      <w:r w:rsidR="007A14DC" w:rsidRPr="008D4964">
        <w:rPr>
          <w:rFonts w:hint="eastAsia"/>
        </w:rPr>
        <w:t>前往</w:t>
      </w:r>
      <w:r w:rsidR="00184CF1" w:rsidRPr="008D4964">
        <w:rPr>
          <w:rFonts w:hint="eastAsia"/>
        </w:rPr>
        <w:t>县级</w:t>
      </w:r>
      <w:r w:rsidR="00184CF1" w:rsidRPr="008D4964">
        <w:t>医疗机构等</w:t>
      </w:r>
      <w:r w:rsidRPr="008D4964">
        <w:rPr>
          <w:rFonts w:hint="eastAsia"/>
        </w:rPr>
        <w:t>上级医院产检，监测血压、体重，指导饮食结构，了解居家血压变化、药物使用情况，必要时监测尿蛋白、血常规、肝肾功、凝血功能变化</w:t>
      </w:r>
      <w:r w:rsidR="00D51C11" w:rsidRPr="008D4964">
        <w:rPr>
          <w:rFonts w:hint="eastAsia"/>
        </w:rPr>
        <w:t>。</w:t>
      </w:r>
    </w:p>
    <w:p w14:paraId="2C8EEB1C" w14:textId="77777777" w:rsidR="00390B77" w:rsidRPr="008D4964" w:rsidRDefault="00390B77" w:rsidP="00390B77">
      <w:pPr>
        <w:pStyle w:val="afffffffff0"/>
      </w:pPr>
      <w:r w:rsidRPr="008D4964">
        <w:rPr>
          <w:rFonts w:hint="eastAsia"/>
        </w:rPr>
        <w:t>诊断高血压疾病，通过HDP四元联动健康与诊疗智能管理平台，立即启动转诊程序至县级医院或跨级转诊，并上传产检资料。</w:t>
      </w:r>
    </w:p>
    <w:p w14:paraId="01DE4EEB" w14:textId="77777777" w:rsidR="00390B77" w:rsidRPr="008D4964" w:rsidRDefault="00390B77" w:rsidP="00390B77">
      <w:pPr>
        <w:pStyle w:val="affe"/>
        <w:spacing w:before="120" w:after="120"/>
      </w:pPr>
      <w:r w:rsidRPr="008D4964">
        <w:rPr>
          <w:rFonts w:hint="eastAsia"/>
        </w:rPr>
        <w:t>县级医疗</w:t>
      </w:r>
      <w:r w:rsidRPr="008D4964">
        <w:t>机构</w:t>
      </w:r>
    </w:p>
    <w:p w14:paraId="015FADB7" w14:textId="0557A163" w:rsidR="005A0DE6" w:rsidRPr="008D4964" w:rsidRDefault="005A0DE6" w:rsidP="00390B77">
      <w:pPr>
        <w:pStyle w:val="afffffffff0"/>
      </w:pPr>
      <w:r w:rsidRPr="008D4964">
        <w:rPr>
          <w:rFonts w:hint="eastAsia"/>
        </w:rPr>
        <w:t>将</w:t>
      </w:r>
      <w:r w:rsidR="00390B77" w:rsidRPr="008D4964">
        <w:rPr>
          <w:rFonts w:hint="eastAsia"/>
        </w:rPr>
        <w:t>接收</w:t>
      </w:r>
      <w:r w:rsidRPr="008D4964">
        <w:rPr>
          <w:rFonts w:hint="eastAsia"/>
        </w:rPr>
        <w:t>的</w:t>
      </w:r>
      <w:r w:rsidR="00390B77" w:rsidRPr="008D4964">
        <w:rPr>
          <w:rFonts w:hint="eastAsia"/>
        </w:rPr>
        <w:t>乡镇</w:t>
      </w:r>
      <w:r w:rsidR="00184CF1" w:rsidRPr="008D4964">
        <w:rPr>
          <w:rFonts w:hint="eastAsia"/>
        </w:rPr>
        <w:t>卫生院</w:t>
      </w:r>
      <w:r w:rsidR="00390B77" w:rsidRPr="008D4964">
        <w:rPr>
          <w:rFonts w:hint="eastAsia"/>
        </w:rPr>
        <w:t>上转病例、新发现妊娠期高血压疾病</w:t>
      </w:r>
      <w:r w:rsidRPr="008D4964">
        <w:rPr>
          <w:rFonts w:hint="eastAsia"/>
        </w:rPr>
        <w:t>孕产妇</w:t>
      </w:r>
      <w:r w:rsidRPr="008D4964">
        <w:t>信息</w:t>
      </w:r>
      <w:r w:rsidR="00390B77" w:rsidRPr="008D4964">
        <w:rPr>
          <w:rFonts w:hint="eastAsia"/>
        </w:rPr>
        <w:t>进入HDP四元联动健康与诊疗智能管理平台进行系统管理，建立孕妇个人专项档案</w:t>
      </w:r>
      <w:r w:rsidRPr="008D4964">
        <w:rPr>
          <w:rFonts w:hint="eastAsia"/>
        </w:rPr>
        <w:t>。按五色管理的要求对妊娠期高血压疾病进</w:t>
      </w:r>
      <w:r w:rsidRPr="008D4964">
        <w:rPr>
          <w:rFonts w:hint="eastAsia"/>
        </w:rPr>
        <w:lastRenderedPageBreak/>
        <w:t>行早期风险筛查和评估，测量孕产妇血压并评估高危因素</w:t>
      </w:r>
      <w:r w:rsidR="00CB4B27" w:rsidRPr="008D4964">
        <w:rPr>
          <w:rFonts w:hint="eastAsia"/>
        </w:rPr>
        <w:t>。</w:t>
      </w:r>
      <w:r w:rsidRPr="008D4964">
        <w:rPr>
          <w:rFonts w:hint="eastAsia"/>
        </w:rPr>
        <w:t>上传围产保健资料：产检、生化、超声，制定诊治方案。</w:t>
      </w:r>
    </w:p>
    <w:p w14:paraId="5F8FAC3B" w14:textId="3BE307A7" w:rsidR="00390B77" w:rsidRPr="008D4964" w:rsidRDefault="003D3915" w:rsidP="00390B77">
      <w:pPr>
        <w:pStyle w:val="afffffffff0"/>
      </w:pPr>
      <w:r w:rsidRPr="008D4964">
        <w:rPr>
          <w:rFonts w:hint="eastAsia"/>
        </w:rPr>
        <w:t>在</w:t>
      </w:r>
      <w:r w:rsidR="00390B77" w:rsidRPr="008D4964">
        <w:rPr>
          <w:rFonts w:hint="eastAsia"/>
        </w:rPr>
        <w:t>平台上查看孕产妇上传的血压、体重、运动情况，</w:t>
      </w:r>
      <w:r w:rsidR="00E40D35" w:rsidRPr="008D4964">
        <w:rPr>
          <w:rFonts w:hint="eastAsia"/>
        </w:rPr>
        <w:t>监测智能平台的预警系统，从而进行全面动态评估，及早做出判断和处理。</w:t>
      </w:r>
    </w:p>
    <w:p w14:paraId="105B4345" w14:textId="35506D76" w:rsidR="00E40D35" w:rsidRPr="008D4964" w:rsidRDefault="00E40D35" w:rsidP="00E40D35">
      <w:pPr>
        <w:pStyle w:val="afffffffff0"/>
      </w:pPr>
      <w:r w:rsidRPr="008D4964">
        <w:rPr>
          <w:rFonts w:hint="eastAsia"/>
        </w:rPr>
        <w:t>在平台上指导</w:t>
      </w:r>
      <w:r w:rsidR="00C229E1" w:rsidRPr="008D4964">
        <w:rPr>
          <w:rFonts w:hint="eastAsia"/>
        </w:rPr>
        <w:t>乡镇卫生院</w:t>
      </w:r>
      <w:r w:rsidRPr="008D4964">
        <w:rPr>
          <w:rFonts w:hint="eastAsia"/>
        </w:rPr>
        <w:t>妊娠期</w:t>
      </w:r>
      <w:r w:rsidRPr="008D4964">
        <w:t>高血压疾病诊疗</w:t>
      </w:r>
      <w:r w:rsidRPr="008D4964">
        <w:rPr>
          <w:rFonts w:hint="eastAsia"/>
        </w:rPr>
        <w:t>工作。</w:t>
      </w:r>
    </w:p>
    <w:p w14:paraId="1830795F" w14:textId="1D321FDD" w:rsidR="00E40D35" w:rsidRPr="008D4964" w:rsidRDefault="00E40D35" w:rsidP="00E40D35">
      <w:pPr>
        <w:pStyle w:val="afffffffff0"/>
      </w:pPr>
      <w:r w:rsidRPr="008D4964">
        <w:rPr>
          <w:rFonts w:hint="eastAsia"/>
        </w:rPr>
        <w:t>在</w:t>
      </w:r>
      <w:r w:rsidR="003D3915" w:rsidRPr="008D4964">
        <w:rPr>
          <w:rFonts w:hint="eastAsia"/>
        </w:rPr>
        <w:t>平台</w:t>
      </w:r>
      <w:r w:rsidRPr="008D4964">
        <w:rPr>
          <w:rFonts w:hint="eastAsia"/>
        </w:rPr>
        <w:t>上指导妊娠期高血压疾病孕产妇学会使用平台孕产妇端，告知孕产妇注意事项，定期上传血压、体重、运动，并</w:t>
      </w:r>
      <w:r w:rsidR="003D3915" w:rsidRPr="008D4964">
        <w:rPr>
          <w:rFonts w:hint="eastAsia"/>
        </w:rPr>
        <w:t>指导</w:t>
      </w:r>
      <w:r w:rsidRPr="008D4964">
        <w:rPr>
          <w:rFonts w:hint="eastAsia"/>
        </w:rPr>
        <w:t>在孕产妇端上查看相关知识，</w:t>
      </w:r>
      <w:r w:rsidR="003D3915" w:rsidRPr="008D4964">
        <w:rPr>
          <w:rFonts w:hint="eastAsia"/>
        </w:rPr>
        <w:t>解答孕产妇的问题。</w:t>
      </w:r>
    </w:p>
    <w:p w14:paraId="0DE1F40B" w14:textId="77777777" w:rsidR="00E40D35" w:rsidRPr="008D4964" w:rsidRDefault="00E40D35" w:rsidP="00E40D35">
      <w:pPr>
        <w:pStyle w:val="afffffffff0"/>
      </w:pPr>
      <w:r w:rsidRPr="008D4964">
        <w:rPr>
          <w:rFonts w:hint="eastAsia"/>
        </w:rPr>
        <w:t>对稳定高血压病例、产后治愈病例下转乡镇卫生院，并做好追踪随访工作。</w:t>
      </w:r>
    </w:p>
    <w:p w14:paraId="1E8A354D" w14:textId="77777777" w:rsidR="00390B77" w:rsidRPr="008D4964" w:rsidRDefault="00390B77" w:rsidP="00390B77">
      <w:pPr>
        <w:pStyle w:val="afffffffff0"/>
      </w:pPr>
      <w:r w:rsidRPr="008D4964">
        <w:rPr>
          <w:rFonts w:hint="eastAsia"/>
        </w:rPr>
        <w:t>对于诊治过程中出现上转指征，及时上转市级医疗机构或跨级上转进行管理。</w:t>
      </w:r>
    </w:p>
    <w:p w14:paraId="372B9FDE" w14:textId="6CCC5780" w:rsidR="00390B77" w:rsidRPr="008D4964" w:rsidRDefault="00390B77" w:rsidP="00390B77">
      <w:pPr>
        <w:pStyle w:val="affe"/>
        <w:spacing w:before="120" w:after="120"/>
      </w:pPr>
      <w:r w:rsidRPr="008D4964">
        <w:rPr>
          <w:rFonts w:hint="eastAsia"/>
        </w:rPr>
        <w:t>市级医疗机构</w:t>
      </w:r>
    </w:p>
    <w:p w14:paraId="1FA0D9C6" w14:textId="3EFD73A6" w:rsidR="00390B77" w:rsidRPr="008D4964" w:rsidRDefault="00390B77" w:rsidP="00390B77">
      <w:pPr>
        <w:pStyle w:val="afffffffff0"/>
      </w:pPr>
      <w:r w:rsidRPr="008D4964">
        <w:rPr>
          <w:rFonts w:hint="eastAsia"/>
        </w:rPr>
        <w:t>设立HDP高危门诊</w:t>
      </w:r>
      <w:r w:rsidR="00C40C71" w:rsidRPr="008D4964">
        <w:rPr>
          <w:rFonts w:hint="eastAsia"/>
        </w:rPr>
        <w:t>。</w:t>
      </w:r>
    </w:p>
    <w:p w14:paraId="7D74A2F0" w14:textId="3DD539D4" w:rsidR="00C229E1" w:rsidRPr="008D4964" w:rsidRDefault="00C229E1" w:rsidP="00C229E1">
      <w:pPr>
        <w:pStyle w:val="afffffffff0"/>
      </w:pPr>
      <w:r w:rsidRPr="008D4964">
        <w:rPr>
          <w:rFonts w:hint="eastAsia"/>
        </w:rPr>
        <w:t>将接收的乡镇卫生院、</w:t>
      </w:r>
      <w:r w:rsidRPr="008D4964">
        <w:t>县级医疗机构</w:t>
      </w:r>
      <w:r w:rsidRPr="008D4964">
        <w:rPr>
          <w:rFonts w:hint="eastAsia"/>
        </w:rPr>
        <w:t>上转病例、新发现妊娠期高血压疾病孕产妇</w:t>
      </w:r>
      <w:r w:rsidRPr="008D4964">
        <w:t>信息</w:t>
      </w:r>
      <w:r w:rsidR="003D3915" w:rsidRPr="008D4964">
        <w:rPr>
          <w:rFonts w:hint="eastAsia"/>
        </w:rPr>
        <w:t>录入</w:t>
      </w:r>
      <w:r w:rsidRPr="008D4964">
        <w:rPr>
          <w:rFonts w:hint="eastAsia"/>
        </w:rPr>
        <w:t>HDP四元联动健康与诊疗智能管理平台进行系统管理，建立孕妇个人专项档案。按五色管理的要求对妊娠期高血压疾病进行早期风险筛查和评估，测量孕产妇血压并评估高危因素</w:t>
      </w:r>
      <w:r w:rsidR="00CB4B27" w:rsidRPr="008D4964">
        <w:rPr>
          <w:rFonts w:hint="eastAsia"/>
        </w:rPr>
        <w:t>。</w:t>
      </w:r>
      <w:r w:rsidRPr="008D4964">
        <w:rPr>
          <w:rFonts w:hint="eastAsia"/>
        </w:rPr>
        <w:t>上传围产保健资料：产检、生化、超声，制定诊治方案。</w:t>
      </w:r>
    </w:p>
    <w:p w14:paraId="0C740EAC" w14:textId="46A39390" w:rsidR="00C229E1" w:rsidRPr="008D4964" w:rsidRDefault="00C229E1" w:rsidP="00C229E1">
      <w:pPr>
        <w:pStyle w:val="afffffffff0"/>
      </w:pPr>
      <w:r w:rsidRPr="008D4964">
        <w:rPr>
          <w:rFonts w:hint="eastAsia"/>
        </w:rPr>
        <w:t>在</w:t>
      </w:r>
      <w:r w:rsidR="003D3915" w:rsidRPr="008D4964">
        <w:rPr>
          <w:rFonts w:hint="eastAsia"/>
        </w:rPr>
        <w:t>平台</w:t>
      </w:r>
      <w:r w:rsidRPr="008D4964">
        <w:rPr>
          <w:rFonts w:hint="eastAsia"/>
        </w:rPr>
        <w:t>上查看孕产妇上传的血压、体重、运动情况，监测智能平台的预警系统，从而进行全面动态评估，及早做出判断和处理。</w:t>
      </w:r>
    </w:p>
    <w:p w14:paraId="5B638E9C" w14:textId="23F16CAB" w:rsidR="00C229E1" w:rsidRPr="008D4964" w:rsidRDefault="00C229E1" w:rsidP="00C229E1">
      <w:pPr>
        <w:pStyle w:val="afffffffff0"/>
      </w:pPr>
      <w:r w:rsidRPr="008D4964">
        <w:rPr>
          <w:rFonts w:hint="eastAsia"/>
        </w:rPr>
        <w:t>在</w:t>
      </w:r>
      <w:r w:rsidR="003D3915" w:rsidRPr="008D4964">
        <w:rPr>
          <w:rFonts w:hint="eastAsia"/>
        </w:rPr>
        <w:t>平台</w:t>
      </w:r>
      <w:r w:rsidRPr="008D4964">
        <w:rPr>
          <w:rFonts w:hint="eastAsia"/>
        </w:rPr>
        <w:t>上指导县级医疗</w:t>
      </w:r>
      <w:r w:rsidRPr="008D4964">
        <w:t>机构</w:t>
      </w:r>
      <w:r w:rsidRPr="008D4964">
        <w:rPr>
          <w:rFonts w:hint="eastAsia"/>
        </w:rPr>
        <w:t>妊娠期</w:t>
      </w:r>
      <w:r w:rsidRPr="008D4964">
        <w:t>高血压疾病诊疗</w:t>
      </w:r>
      <w:r w:rsidRPr="008D4964">
        <w:rPr>
          <w:rFonts w:hint="eastAsia"/>
        </w:rPr>
        <w:t>工作。</w:t>
      </w:r>
    </w:p>
    <w:p w14:paraId="1562E45F" w14:textId="5D2BE68E" w:rsidR="00C229E1" w:rsidRPr="008D4964" w:rsidRDefault="00C229E1" w:rsidP="00C229E1">
      <w:pPr>
        <w:pStyle w:val="afffffffff0"/>
      </w:pPr>
      <w:r w:rsidRPr="008D4964">
        <w:rPr>
          <w:rFonts w:hint="eastAsia"/>
        </w:rPr>
        <w:t>在</w:t>
      </w:r>
      <w:r w:rsidR="003D3915" w:rsidRPr="008D4964">
        <w:rPr>
          <w:rFonts w:hint="eastAsia"/>
        </w:rPr>
        <w:t>平台</w:t>
      </w:r>
      <w:r w:rsidRPr="008D4964">
        <w:rPr>
          <w:rFonts w:hint="eastAsia"/>
        </w:rPr>
        <w:t>上指导妊娠期高血压疾病孕产妇学会使用平台孕产妇端，告知孕产妇注意事项，定期上传血压、体重、运动，并在孕产妇端</w:t>
      </w:r>
      <w:r w:rsidR="003D3915" w:rsidRPr="008D4964">
        <w:rPr>
          <w:rFonts w:hint="eastAsia"/>
        </w:rPr>
        <w:t>上查看相关知识，解答孕产妇的问题</w:t>
      </w:r>
      <w:r w:rsidRPr="008D4964">
        <w:rPr>
          <w:rFonts w:hint="eastAsia"/>
        </w:rPr>
        <w:t>。</w:t>
      </w:r>
    </w:p>
    <w:p w14:paraId="0DDFC0FE" w14:textId="432F5C50" w:rsidR="00C229E1" w:rsidRPr="008D4964" w:rsidRDefault="00C229E1" w:rsidP="00F76896">
      <w:pPr>
        <w:pStyle w:val="afffffffff0"/>
      </w:pPr>
      <w:r w:rsidRPr="008D4964">
        <w:rPr>
          <w:rFonts w:hint="eastAsia"/>
        </w:rPr>
        <w:t>对稳定高血压病例、产后治愈病例下转县级</w:t>
      </w:r>
      <w:r w:rsidRPr="008D4964">
        <w:t>医疗机构、</w:t>
      </w:r>
      <w:r w:rsidRPr="008D4964">
        <w:rPr>
          <w:rFonts w:hint="eastAsia"/>
        </w:rPr>
        <w:t>乡镇卫生院，并做好追踪随访工作。</w:t>
      </w:r>
    </w:p>
    <w:p w14:paraId="06CE064F" w14:textId="77777777" w:rsidR="00390B77" w:rsidRPr="008D4964" w:rsidRDefault="00390B77" w:rsidP="00390B77">
      <w:pPr>
        <w:pStyle w:val="afffffffff0"/>
      </w:pPr>
      <w:r w:rsidRPr="008D4964">
        <w:rPr>
          <w:rFonts w:hint="eastAsia"/>
        </w:rPr>
        <w:t>参与省级（自治区</w:t>
      </w:r>
      <w:r w:rsidRPr="008D4964">
        <w:t>级</w:t>
      </w:r>
      <w:r w:rsidRPr="008D4964">
        <w:rPr>
          <w:rFonts w:hint="eastAsia"/>
        </w:rPr>
        <w:t>）HDP质控评估。</w:t>
      </w:r>
    </w:p>
    <w:p w14:paraId="28D4C97C" w14:textId="77777777" w:rsidR="00390B77" w:rsidRPr="008D4964" w:rsidRDefault="00390B77" w:rsidP="00390B77">
      <w:pPr>
        <w:pStyle w:val="affe"/>
        <w:spacing w:before="120" w:after="120"/>
      </w:pPr>
      <w:r w:rsidRPr="008D4964">
        <w:rPr>
          <w:rFonts w:hint="eastAsia"/>
        </w:rPr>
        <w:t>省级（自治区级）医疗机构</w:t>
      </w:r>
    </w:p>
    <w:p w14:paraId="06426A26" w14:textId="3F6D647A" w:rsidR="00390B77" w:rsidRPr="008D4964" w:rsidRDefault="002D263E" w:rsidP="00390B77">
      <w:pPr>
        <w:pStyle w:val="afffffffff0"/>
      </w:pPr>
      <w:r w:rsidRPr="008D4964">
        <w:rPr>
          <w:rFonts w:hint="eastAsia"/>
        </w:rPr>
        <w:t>设置有多学科联合救治门诊和病房，</w:t>
      </w:r>
      <w:r w:rsidR="00CC0D39" w:rsidRPr="008D4964">
        <w:rPr>
          <w:rFonts w:hint="eastAsia"/>
        </w:rPr>
        <w:t>负责处理危急生命的重度子痫前期、慢性高血压并发子痫前期、HELLP综合征等复杂病例。</w:t>
      </w:r>
    </w:p>
    <w:p w14:paraId="673343D4" w14:textId="4B071454" w:rsidR="00CC0D39" w:rsidRPr="008D4964" w:rsidRDefault="00CC0D39" w:rsidP="00CC0D39">
      <w:pPr>
        <w:pStyle w:val="afffffffff0"/>
      </w:pPr>
      <w:r w:rsidRPr="008D4964">
        <w:rPr>
          <w:rFonts w:hint="eastAsia"/>
        </w:rPr>
        <w:t>将接收的乡镇卫生院、</w:t>
      </w:r>
      <w:r w:rsidRPr="008D4964">
        <w:t>县级医疗机构</w:t>
      </w:r>
      <w:r w:rsidRPr="008D4964">
        <w:rPr>
          <w:rFonts w:hint="eastAsia"/>
        </w:rPr>
        <w:t>、市级</w:t>
      </w:r>
      <w:r w:rsidRPr="008D4964">
        <w:t>医疗机构</w:t>
      </w:r>
      <w:r w:rsidRPr="008D4964">
        <w:rPr>
          <w:rFonts w:hint="eastAsia"/>
        </w:rPr>
        <w:t>上转病例、新发现妊娠期高血压疾病孕产妇</w:t>
      </w:r>
      <w:r w:rsidRPr="008D4964">
        <w:t>信息</w:t>
      </w:r>
      <w:r w:rsidRPr="008D4964">
        <w:rPr>
          <w:rFonts w:hint="eastAsia"/>
        </w:rPr>
        <w:t>录入HDP四元联动健康与诊疗智能管理平台进行系统管理，建立孕妇个人专项档案。按五色管理的要求对妊娠期高血压疾病进行早期风险筛查和评估，测量孕产妇血压并评估高危因素</w:t>
      </w:r>
      <w:r w:rsidR="00CB4B27" w:rsidRPr="008D4964">
        <w:rPr>
          <w:rFonts w:hint="eastAsia"/>
        </w:rPr>
        <w:t>。</w:t>
      </w:r>
      <w:r w:rsidRPr="008D4964">
        <w:rPr>
          <w:rFonts w:hint="eastAsia"/>
        </w:rPr>
        <w:t>上传围产保健资料：产检、生化、超声，制定诊治方案。</w:t>
      </w:r>
    </w:p>
    <w:p w14:paraId="484FCB8F" w14:textId="77777777" w:rsidR="00134FDD" w:rsidRPr="008D4964" w:rsidRDefault="00134FDD" w:rsidP="00134FDD">
      <w:pPr>
        <w:pStyle w:val="afffffffff0"/>
      </w:pPr>
      <w:r w:rsidRPr="008D4964">
        <w:rPr>
          <w:rFonts w:hint="eastAsia"/>
        </w:rPr>
        <w:t>在平台上查看孕产妇上传的血压、体重、运动情况，监测智能平台的预警系统，从而进行全面动态评估，及时调整诊疗管理措施。</w:t>
      </w:r>
    </w:p>
    <w:p w14:paraId="7F1AA794" w14:textId="7E738B5A" w:rsidR="002D263E" w:rsidRPr="008D4964" w:rsidRDefault="002D263E" w:rsidP="002D263E">
      <w:pPr>
        <w:pStyle w:val="afffffffff0"/>
      </w:pPr>
      <w:r w:rsidRPr="008D4964">
        <w:rPr>
          <w:rFonts w:hint="eastAsia"/>
        </w:rPr>
        <w:t>对于危重孕产妇，省级</w:t>
      </w:r>
      <w:r w:rsidR="00134FDD" w:rsidRPr="008D4964">
        <w:rPr>
          <w:rFonts w:hint="eastAsia"/>
        </w:rPr>
        <w:t>医疗机构</w:t>
      </w:r>
      <w:r w:rsidRPr="008D4964">
        <w:rPr>
          <w:rFonts w:hint="eastAsia"/>
        </w:rPr>
        <w:t>应整合产科、新生儿科、麻醉科、重症医学科（ICU）、心血管内科、神经内科、内分泌科、输血科、影像科等多学科组建孕产妇MDT诊疗平台。包括但不限于：</w:t>
      </w:r>
    </w:p>
    <w:p w14:paraId="3C9BE4CF" w14:textId="77777777" w:rsidR="002D263E" w:rsidRPr="008D4964" w:rsidRDefault="002D263E" w:rsidP="002D263E">
      <w:pPr>
        <w:pStyle w:val="af2"/>
        <w:tabs>
          <w:tab w:val="left" w:pos="851"/>
        </w:tabs>
      </w:pPr>
      <w:r w:rsidRPr="008D4964">
        <w:rPr>
          <w:rFonts w:hint="eastAsia"/>
        </w:rPr>
        <w:t>高危孕产妇门诊MDT：针对妊娠病房症、合并症患者；</w:t>
      </w:r>
    </w:p>
    <w:p w14:paraId="43A59F68" w14:textId="77777777" w:rsidR="002D263E" w:rsidRPr="008D4964" w:rsidRDefault="002D263E" w:rsidP="002D263E">
      <w:pPr>
        <w:pStyle w:val="af2"/>
        <w:tabs>
          <w:tab w:val="left" w:pos="851"/>
        </w:tabs>
      </w:pPr>
      <w:r w:rsidRPr="008D4964">
        <w:rPr>
          <w:rFonts w:hint="eastAsia"/>
        </w:rPr>
        <w:t>危重孕产妇住院MDT：针对危及孕产妇生命的患者；</w:t>
      </w:r>
    </w:p>
    <w:p w14:paraId="43E13A30" w14:textId="77777777" w:rsidR="002D263E" w:rsidRPr="008D4964" w:rsidRDefault="002D263E" w:rsidP="002D263E">
      <w:pPr>
        <w:pStyle w:val="af2"/>
        <w:tabs>
          <w:tab w:val="left" w:pos="851"/>
        </w:tabs>
      </w:pPr>
      <w:r w:rsidRPr="008D4964">
        <w:rPr>
          <w:rFonts w:hint="eastAsia"/>
        </w:rPr>
        <w:t>产科亚专科：如妊娠期高血压疾病；</w:t>
      </w:r>
    </w:p>
    <w:p w14:paraId="3282225F" w14:textId="77777777" w:rsidR="002D263E" w:rsidRPr="008D4964" w:rsidRDefault="002D263E" w:rsidP="002D263E">
      <w:pPr>
        <w:pStyle w:val="af2"/>
        <w:tabs>
          <w:tab w:val="left" w:pos="851"/>
        </w:tabs>
      </w:pPr>
      <w:r w:rsidRPr="008D4964">
        <w:rPr>
          <w:rFonts w:hint="eastAsia"/>
        </w:rPr>
        <w:t>母胎医学门诊MDT：针对复杂的胎儿问题。</w:t>
      </w:r>
    </w:p>
    <w:p w14:paraId="575B7C78" w14:textId="77777777" w:rsidR="00390B77" w:rsidRPr="008D4964" w:rsidRDefault="00390B77" w:rsidP="00390B77">
      <w:pPr>
        <w:pStyle w:val="afffffffff0"/>
      </w:pPr>
      <w:r w:rsidRPr="008D4964">
        <w:rPr>
          <w:rFonts w:hint="eastAsia"/>
        </w:rPr>
        <w:t>在智能管理平台</w:t>
      </w:r>
      <w:r w:rsidRPr="008D4964">
        <w:t>运营管理端</w:t>
      </w:r>
      <w:r w:rsidRPr="008D4964">
        <w:rPr>
          <w:rFonts w:hint="eastAsia"/>
        </w:rPr>
        <w:t>，了解使用该平台的所有的医护和孕产妇录入资料，指导下级医院对高血压疾病患者的分层智能管理。</w:t>
      </w:r>
    </w:p>
    <w:p w14:paraId="6BC2DCB6" w14:textId="77777777" w:rsidR="00390B77" w:rsidRPr="008D4964" w:rsidRDefault="00390B77" w:rsidP="00390B77">
      <w:pPr>
        <w:pStyle w:val="affc"/>
        <w:spacing w:before="240" w:after="240"/>
      </w:pPr>
      <w:bookmarkStart w:id="58" w:name="_Toc212792431"/>
      <w:r w:rsidRPr="008D4964">
        <w:rPr>
          <w:rFonts w:hint="eastAsia"/>
        </w:rPr>
        <w:t>信息平台建设</w:t>
      </w:r>
      <w:bookmarkEnd w:id="58"/>
    </w:p>
    <w:p w14:paraId="2D9A1925" w14:textId="77777777" w:rsidR="00390B77" w:rsidRPr="008D4964" w:rsidRDefault="00390B77" w:rsidP="00390B77">
      <w:pPr>
        <w:pStyle w:val="affd"/>
        <w:spacing w:before="120" w:after="120"/>
      </w:pPr>
      <w:bookmarkStart w:id="59" w:name="_Toc212792432"/>
      <w:r w:rsidRPr="008D4964">
        <w:rPr>
          <w:rFonts w:hint="eastAsia"/>
        </w:rPr>
        <w:t>平台结构与功能</w:t>
      </w:r>
      <w:bookmarkEnd w:id="59"/>
    </w:p>
    <w:p w14:paraId="0BC370FE" w14:textId="77777777" w:rsidR="00390B77" w:rsidRPr="008D4964" w:rsidRDefault="00390B77" w:rsidP="00390B77">
      <w:pPr>
        <w:pStyle w:val="affffb"/>
        <w:ind w:firstLine="420"/>
      </w:pPr>
      <w:r w:rsidRPr="008D4964">
        <w:rPr>
          <w:rFonts w:hint="eastAsia"/>
        </w:rPr>
        <w:t>设置“妊娠期高血压疾病四元联动健康与诊疗智能”路径化管理方案。HDP四元联动健康与诊疗智能管理平台结构与功能见附录A。</w:t>
      </w:r>
    </w:p>
    <w:p w14:paraId="63D27DDD" w14:textId="77777777" w:rsidR="00390B77" w:rsidRPr="008D4964" w:rsidRDefault="00390B77" w:rsidP="00390B77">
      <w:pPr>
        <w:pStyle w:val="affd"/>
        <w:spacing w:before="120" w:after="120"/>
      </w:pPr>
      <w:bookmarkStart w:id="60" w:name="_Toc212792433"/>
      <w:r w:rsidRPr="008D4964">
        <w:rPr>
          <w:rFonts w:hint="eastAsia"/>
        </w:rPr>
        <w:t>平台服务要求</w:t>
      </w:r>
      <w:bookmarkEnd w:id="60"/>
    </w:p>
    <w:p w14:paraId="1D336CF7" w14:textId="77777777" w:rsidR="00390B77" w:rsidRPr="008D4964" w:rsidRDefault="00390B77" w:rsidP="00390B77">
      <w:pPr>
        <w:pStyle w:val="affe"/>
        <w:spacing w:before="120" w:after="120"/>
      </w:pPr>
      <w:r w:rsidRPr="008D4964">
        <w:rPr>
          <w:rFonts w:hint="eastAsia"/>
        </w:rPr>
        <w:lastRenderedPageBreak/>
        <w:t>数据互通与共享</w:t>
      </w:r>
    </w:p>
    <w:p w14:paraId="58E805DD" w14:textId="77777777" w:rsidR="00390B77" w:rsidRPr="008D4964" w:rsidRDefault="00390B77" w:rsidP="00390B77">
      <w:pPr>
        <w:pStyle w:val="affffb"/>
        <w:ind w:firstLine="420"/>
      </w:pPr>
      <w:r w:rsidRPr="008D4964">
        <w:rPr>
          <w:rFonts w:hint="eastAsia"/>
        </w:rPr>
        <w:t>医护人员应根据地域、管辖的权限、孕妇个人专项档案信息等筛选查看孕产妇资料，查看孕产妇的其本信息、当前健康预警状态、病历记录、化验记录、影像记录、处方记录、随访记录和监测记录信息。</w:t>
      </w:r>
    </w:p>
    <w:p w14:paraId="5835C9B9" w14:textId="77777777" w:rsidR="00390B77" w:rsidRPr="008D4964" w:rsidRDefault="00390B77" w:rsidP="00390B77">
      <w:pPr>
        <w:pStyle w:val="affe"/>
        <w:spacing w:before="120" w:after="120"/>
      </w:pPr>
      <w:r w:rsidRPr="008D4964">
        <w:rPr>
          <w:rFonts w:hint="eastAsia"/>
        </w:rPr>
        <w:t>沟通交流</w:t>
      </w:r>
    </w:p>
    <w:p w14:paraId="11109C5B" w14:textId="77777777" w:rsidR="00B353F5" w:rsidRPr="008D4964" w:rsidRDefault="00390B77" w:rsidP="00B353F5">
      <w:pPr>
        <w:pStyle w:val="afffffffff0"/>
      </w:pPr>
      <w:r w:rsidRPr="008D4964">
        <w:rPr>
          <w:rFonts w:hint="eastAsia"/>
        </w:rPr>
        <w:t>医护人员应在线回复孕产妇咨询，根据设立的预警信息，进行工单处理，以指导HDP孕产妇的围产期保健。</w:t>
      </w:r>
    </w:p>
    <w:p w14:paraId="49073983" w14:textId="77777777" w:rsidR="00B353F5" w:rsidRPr="008D4964" w:rsidRDefault="00390B77" w:rsidP="00B353F5">
      <w:pPr>
        <w:pStyle w:val="afffffffff0"/>
      </w:pPr>
      <w:r w:rsidRPr="008D4964">
        <w:rPr>
          <w:rFonts w:hint="eastAsia"/>
        </w:rPr>
        <w:t>医护人员</w:t>
      </w:r>
      <w:r w:rsidR="00B353F5" w:rsidRPr="008D4964">
        <w:rPr>
          <w:rFonts w:hint="eastAsia"/>
        </w:rPr>
        <w:t>应</w:t>
      </w:r>
      <w:r w:rsidRPr="008D4964">
        <w:rPr>
          <w:rFonts w:hint="eastAsia"/>
        </w:rPr>
        <w:t>不定期开展线上例会，进行HDP管理的交流培训总结。</w:t>
      </w:r>
    </w:p>
    <w:p w14:paraId="2288A144" w14:textId="611835B1" w:rsidR="00390B77" w:rsidRPr="008D4964" w:rsidRDefault="00390B77" w:rsidP="00B353F5">
      <w:pPr>
        <w:pStyle w:val="afffffffff0"/>
      </w:pPr>
      <w:r w:rsidRPr="008D4964">
        <w:rPr>
          <w:rFonts w:hint="eastAsia"/>
        </w:rPr>
        <w:t>医护人员</w:t>
      </w:r>
      <w:r w:rsidR="00B353F5" w:rsidRPr="008D4964">
        <w:rPr>
          <w:rFonts w:hint="eastAsia"/>
        </w:rPr>
        <w:t>应</w:t>
      </w:r>
      <w:r w:rsidRPr="008D4964">
        <w:rPr>
          <w:rFonts w:hint="eastAsia"/>
        </w:rPr>
        <w:t>根据孕周、血压控制及服药情况，通过图片、文字或视频等形式不定期推送HDP相关知识、口服药注意事项、异常症状识别、心理疏导等知识。</w:t>
      </w:r>
    </w:p>
    <w:p w14:paraId="6E9F661F" w14:textId="77777777" w:rsidR="00390B77" w:rsidRPr="008D4964" w:rsidRDefault="00390B77" w:rsidP="00390B77">
      <w:pPr>
        <w:pStyle w:val="affe"/>
        <w:spacing w:before="120" w:after="120"/>
      </w:pPr>
      <w:r w:rsidRPr="008D4964">
        <w:rPr>
          <w:rFonts w:hint="eastAsia"/>
        </w:rPr>
        <w:t>随访管理</w:t>
      </w:r>
    </w:p>
    <w:p w14:paraId="741DAAD8" w14:textId="77777777" w:rsidR="00390B77" w:rsidRPr="008D4964" w:rsidRDefault="00390B77" w:rsidP="00390B77">
      <w:pPr>
        <w:pStyle w:val="affffb"/>
        <w:ind w:firstLine="420"/>
      </w:pPr>
      <w:r w:rsidRPr="008D4964">
        <w:rPr>
          <w:rFonts w:hint="eastAsia"/>
        </w:rPr>
        <w:t>医护人员应定制随访项目，制定计划，实施过程记录登记。</w:t>
      </w:r>
    </w:p>
    <w:p w14:paraId="31301CC7" w14:textId="77777777" w:rsidR="00390B77" w:rsidRPr="008D4964" w:rsidRDefault="00390B77" w:rsidP="00390B77">
      <w:pPr>
        <w:pStyle w:val="affe"/>
        <w:spacing w:before="120" w:after="120"/>
      </w:pPr>
      <w:r w:rsidRPr="008D4964">
        <w:rPr>
          <w:rFonts w:hint="eastAsia"/>
        </w:rPr>
        <w:t>HDP课堂</w:t>
      </w:r>
    </w:p>
    <w:p w14:paraId="4AF067F5" w14:textId="77777777" w:rsidR="00B353F5" w:rsidRPr="008D4964" w:rsidRDefault="00390B77" w:rsidP="00B353F5">
      <w:pPr>
        <w:pStyle w:val="afffffffff0"/>
      </w:pPr>
      <w:r w:rsidRPr="008D4964">
        <w:rPr>
          <w:rFonts w:hint="eastAsia"/>
        </w:rPr>
        <w:t>医护人员应在线学习课堂开放与HDP围产保健相关内容</w:t>
      </w:r>
      <w:r w:rsidR="00B353F5" w:rsidRPr="008D4964">
        <w:rPr>
          <w:rFonts w:hint="eastAsia"/>
        </w:rPr>
        <w:t>（</w:t>
      </w:r>
      <w:r w:rsidRPr="008D4964">
        <w:rPr>
          <w:rFonts w:hint="eastAsia"/>
        </w:rPr>
        <w:t>HDP诊断指南、HDP健康知识等图（文）、音（视）频在线资料</w:t>
      </w:r>
      <w:r w:rsidR="00B353F5" w:rsidRPr="008D4964">
        <w:rPr>
          <w:rFonts w:hint="eastAsia"/>
        </w:rPr>
        <w:t>等）。</w:t>
      </w:r>
    </w:p>
    <w:p w14:paraId="45E0D4BF" w14:textId="4E741FB5" w:rsidR="00B353F5" w:rsidRPr="008D4964" w:rsidRDefault="00B353F5" w:rsidP="00B353F5">
      <w:pPr>
        <w:pStyle w:val="afffffffff0"/>
      </w:pPr>
      <w:r w:rsidRPr="008D4964">
        <w:rPr>
          <w:rFonts w:hint="eastAsia"/>
        </w:rPr>
        <w:t>医护人员</w:t>
      </w:r>
      <w:r w:rsidRPr="008D4964">
        <w:t>应</w:t>
      </w:r>
      <w:r w:rsidR="00390B77" w:rsidRPr="008D4964">
        <w:rPr>
          <w:rFonts w:hint="eastAsia"/>
        </w:rPr>
        <w:t>在线课堂</w:t>
      </w:r>
      <w:r w:rsidRPr="008D4964">
        <w:rPr>
          <w:rFonts w:hint="eastAsia"/>
        </w:rPr>
        <w:t>、</w:t>
      </w:r>
      <w:r w:rsidR="00390B77" w:rsidRPr="008D4964">
        <w:rPr>
          <w:rFonts w:hint="eastAsia"/>
        </w:rPr>
        <w:t>直播课程</w:t>
      </w:r>
      <w:r w:rsidRPr="008D4964">
        <w:rPr>
          <w:rFonts w:hint="eastAsia"/>
        </w:rPr>
        <w:t>进行</w:t>
      </w:r>
      <w:r w:rsidR="00390B77" w:rsidRPr="008D4964">
        <w:rPr>
          <w:rFonts w:hint="eastAsia"/>
        </w:rPr>
        <w:t>培训：交叉学科（心血管内科、心理科、营养科等）及相关指南、共识、证据（权威文献相关研究）、科普等</w:t>
      </w:r>
      <w:r w:rsidRPr="008D4964">
        <w:rPr>
          <w:rFonts w:hint="eastAsia"/>
        </w:rPr>
        <w:t>。</w:t>
      </w:r>
    </w:p>
    <w:p w14:paraId="1DCCBEF5" w14:textId="74D3F757" w:rsidR="00390B77" w:rsidRPr="008D4964" w:rsidRDefault="00B353F5" w:rsidP="00B353F5">
      <w:pPr>
        <w:pStyle w:val="afffffffff0"/>
      </w:pPr>
      <w:r w:rsidRPr="008D4964">
        <w:rPr>
          <w:rFonts w:hint="eastAsia"/>
        </w:rPr>
        <w:t>医护人员</w:t>
      </w:r>
      <w:r w:rsidR="00390B77" w:rsidRPr="008D4964">
        <w:rPr>
          <w:rFonts w:hint="eastAsia"/>
        </w:rPr>
        <w:t>可编辑上传科普知识、创建直播课程等。</w:t>
      </w:r>
    </w:p>
    <w:p w14:paraId="52C68D7A" w14:textId="77777777" w:rsidR="00390B77" w:rsidRPr="008D4964" w:rsidRDefault="00390B77" w:rsidP="00390B77">
      <w:pPr>
        <w:pStyle w:val="affe"/>
        <w:spacing w:before="120" w:after="120"/>
      </w:pPr>
      <w:r w:rsidRPr="008D4964">
        <w:rPr>
          <w:rFonts w:hint="eastAsia"/>
        </w:rPr>
        <w:t>预警管理</w:t>
      </w:r>
    </w:p>
    <w:p w14:paraId="262E5E4F" w14:textId="77777777" w:rsidR="00390B77" w:rsidRPr="008D4964" w:rsidRDefault="00390B77" w:rsidP="00390B77">
      <w:pPr>
        <w:pStyle w:val="affffb"/>
        <w:ind w:firstLine="420"/>
      </w:pPr>
      <w:r w:rsidRPr="008D4964">
        <w:rPr>
          <w:rFonts w:hint="eastAsia"/>
        </w:rPr>
        <w:t>医护人员应通过查看孕产妇监测和自测产生的告警工单信息，在线处理工单，调出相应预案，向孕产妇推送信息，指导处理。</w:t>
      </w:r>
    </w:p>
    <w:p w14:paraId="5BE4C022" w14:textId="77777777" w:rsidR="00390B77" w:rsidRPr="008D4964" w:rsidRDefault="00390B77" w:rsidP="00390B77">
      <w:pPr>
        <w:pStyle w:val="affe"/>
        <w:spacing w:before="120" w:after="120"/>
      </w:pPr>
      <w:r w:rsidRPr="008D4964">
        <w:rPr>
          <w:rFonts w:hint="eastAsia"/>
        </w:rPr>
        <w:t>预案管理</w:t>
      </w:r>
    </w:p>
    <w:p w14:paraId="71ABC478" w14:textId="77777777" w:rsidR="00390B77" w:rsidRPr="008D4964" w:rsidRDefault="00390B77" w:rsidP="00390B77">
      <w:pPr>
        <w:pStyle w:val="affffb"/>
        <w:ind w:firstLine="420"/>
      </w:pPr>
      <w:r w:rsidRPr="008D4964">
        <w:rPr>
          <w:rFonts w:hint="eastAsia"/>
        </w:rPr>
        <w:t>医护人员应编辑上传处理预案，审核通过之后，当出现满足预案触发条件时间，连同告警信息一起推送给医护人员。</w:t>
      </w:r>
    </w:p>
    <w:p w14:paraId="659D33EA" w14:textId="77777777" w:rsidR="00390B77" w:rsidRPr="008D4964" w:rsidRDefault="00390B77" w:rsidP="00390B77">
      <w:pPr>
        <w:pStyle w:val="affe"/>
        <w:spacing w:before="120" w:after="120"/>
      </w:pPr>
      <w:r w:rsidRPr="008D4964">
        <w:rPr>
          <w:rFonts w:hint="eastAsia"/>
        </w:rPr>
        <w:t>统计分析</w:t>
      </w:r>
    </w:p>
    <w:p w14:paraId="5ADD8FD1" w14:textId="77777777" w:rsidR="00390B77" w:rsidRPr="008D4964" w:rsidRDefault="00390B77" w:rsidP="00390B77">
      <w:pPr>
        <w:pStyle w:val="affffb"/>
        <w:ind w:firstLine="420"/>
      </w:pPr>
      <w:r w:rsidRPr="008D4964">
        <w:rPr>
          <w:rFonts w:hint="eastAsia"/>
        </w:rPr>
        <w:t>应根据时间、地域、医院等统计孕产妇数量、围产保健资料，包括血液检查、超声结果、母儿妊娠结局等。</w:t>
      </w:r>
    </w:p>
    <w:p w14:paraId="00E32FC7" w14:textId="77777777" w:rsidR="00390B77" w:rsidRPr="008D4964" w:rsidRDefault="00390B77" w:rsidP="00390B77">
      <w:pPr>
        <w:pStyle w:val="affc"/>
        <w:spacing w:before="240" w:after="240"/>
      </w:pPr>
      <w:bookmarkStart w:id="61" w:name="_Toc212792434"/>
      <w:r w:rsidRPr="008D4964">
        <w:rPr>
          <w:rFonts w:hint="eastAsia"/>
        </w:rPr>
        <w:t>安全应急管理</w:t>
      </w:r>
      <w:bookmarkEnd w:id="61"/>
    </w:p>
    <w:p w14:paraId="26AC9985" w14:textId="77777777" w:rsidR="00390B77" w:rsidRPr="008D4964" w:rsidRDefault="00390B77" w:rsidP="00390B77">
      <w:pPr>
        <w:pStyle w:val="affffffffe"/>
      </w:pPr>
      <w:r w:rsidRPr="008D4964">
        <w:rPr>
          <w:rFonts w:hint="eastAsia"/>
        </w:rPr>
        <w:t>省级（自治区级）医院、市级医院、县级医院、乡镇医院应共同建立安全应急预案并定期演练，安全应急预案包括但不限于以下内容：</w:t>
      </w:r>
    </w:p>
    <w:p w14:paraId="468A4DF2" w14:textId="77777777" w:rsidR="00390B77" w:rsidRPr="008D4964" w:rsidRDefault="00390B77" w:rsidP="00390B77">
      <w:pPr>
        <w:pStyle w:val="affffb"/>
        <w:ind w:firstLine="420"/>
      </w:pPr>
      <w:r w:rsidRPr="008D4964">
        <w:rPr>
          <w:rFonts w:hint="eastAsia"/>
        </w:rPr>
        <w:t>a)</w:t>
      </w:r>
      <w:r w:rsidRPr="008D4964">
        <w:rPr>
          <w:rFonts w:hint="eastAsia"/>
        </w:rPr>
        <w:tab/>
        <w:t>诊疗门诊病情变化应急预案；</w:t>
      </w:r>
    </w:p>
    <w:p w14:paraId="42DD1EF5" w14:textId="77777777" w:rsidR="00390B77" w:rsidRPr="008D4964" w:rsidRDefault="00390B77" w:rsidP="00390B77">
      <w:pPr>
        <w:pStyle w:val="affffb"/>
        <w:ind w:firstLine="420"/>
      </w:pPr>
      <w:r w:rsidRPr="008D4964">
        <w:rPr>
          <w:rFonts w:hint="eastAsia"/>
        </w:rPr>
        <w:t>b)</w:t>
      </w:r>
      <w:r w:rsidRPr="008D4964">
        <w:rPr>
          <w:rFonts w:hint="eastAsia"/>
        </w:rPr>
        <w:tab/>
        <w:t>诊疗门诊医患冲突应急预案；</w:t>
      </w:r>
    </w:p>
    <w:p w14:paraId="37F97DAA" w14:textId="7308194B" w:rsidR="00390B77" w:rsidRPr="008D4964" w:rsidRDefault="00390B77" w:rsidP="00390B77">
      <w:pPr>
        <w:pStyle w:val="affffb"/>
        <w:ind w:firstLine="420"/>
      </w:pPr>
      <w:r w:rsidRPr="008D4964">
        <w:rPr>
          <w:rFonts w:hint="eastAsia"/>
        </w:rPr>
        <w:t>c)</w:t>
      </w:r>
      <w:r w:rsidRPr="008D4964">
        <w:rPr>
          <w:rFonts w:hint="eastAsia"/>
        </w:rPr>
        <w:tab/>
        <w:t>平台数据信息安全应急预案</w:t>
      </w:r>
      <w:r w:rsidR="00B353F5" w:rsidRPr="008D4964">
        <w:rPr>
          <w:rFonts w:hint="eastAsia"/>
        </w:rPr>
        <w:t>，</w:t>
      </w:r>
      <w:r w:rsidR="00B353F5" w:rsidRPr="008D4964">
        <w:t>信息安全</w:t>
      </w:r>
      <w:r w:rsidR="00B353F5" w:rsidRPr="008D4964">
        <w:rPr>
          <w:rFonts w:hint="eastAsia"/>
        </w:rPr>
        <w:t>符合</w:t>
      </w:r>
      <w:r w:rsidR="00B353F5" w:rsidRPr="008D4964">
        <w:t>GB/T 22239</w:t>
      </w:r>
      <w:r w:rsidR="00B353F5" w:rsidRPr="008D4964">
        <w:rPr>
          <w:rFonts w:hint="eastAsia"/>
        </w:rPr>
        <w:t>、《医疗卫生机构网络安全管理办法》的要求</w:t>
      </w:r>
      <w:r w:rsidRPr="008D4964">
        <w:rPr>
          <w:rFonts w:hint="eastAsia"/>
        </w:rPr>
        <w:t>。</w:t>
      </w:r>
    </w:p>
    <w:p w14:paraId="7956A25E" w14:textId="77777777" w:rsidR="00390B77" w:rsidRPr="008D4964" w:rsidRDefault="00390B77" w:rsidP="00390B77">
      <w:pPr>
        <w:pStyle w:val="affffffffe"/>
      </w:pPr>
      <w:r w:rsidRPr="008D4964">
        <w:rPr>
          <w:rFonts w:hint="eastAsia"/>
        </w:rPr>
        <w:t>应建立纠纷处理制度，当发生纠纷或事故后，医护人员应在积极参与抢救与护理的同时，及时向主管部门汇报。</w:t>
      </w:r>
    </w:p>
    <w:p w14:paraId="0B9FF885" w14:textId="77777777" w:rsidR="00390B77" w:rsidRPr="008D4964" w:rsidRDefault="00390B77" w:rsidP="00390B77">
      <w:pPr>
        <w:pStyle w:val="affc"/>
        <w:spacing w:before="240" w:after="240"/>
      </w:pPr>
      <w:bookmarkStart w:id="62" w:name="_Toc212792435"/>
      <w:r w:rsidRPr="008D4964">
        <w:rPr>
          <w:rFonts w:hint="eastAsia"/>
        </w:rPr>
        <w:t>档案管理</w:t>
      </w:r>
      <w:bookmarkEnd w:id="62"/>
    </w:p>
    <w:p w14:paraId="130DD046" w14:textId="77777777" w:rsidR="00390B77" w:rsidRPr="008D4964" w:rsidRDefault="00390B77" w:rsidP="00390B77">
      <w:pPr>
        <w:pStyle w:val="affffffffe"/>
      </w:pPr>
      <w:r w:rsidRPr="008D4964">
        <w:rPr>
          <w:rFonts w:hint="eastAsia"/>
        </w:rPr>
        <w:t>应对妊娠期高血压疾病诊疗管理全过程记录存档。</w:t>
      </w:r>
    </w:p>
    <w:p w14:paraId="13FBCBA0" w14:textId="77777777" w:rsidR="00390B77" w:rsidRPr="008D4964" w:rsidRDefault="00390B77" w:rsidP="00390B77">
      <w:pPr>
        <w:pStyle w:val="affffffffe"/>
      </w:pPr>
      <w:r w:rsidRPr="008D4964">
        <w:rPr>
          <w:rFonts w:hint="eastAsia"/>
        </w:rPr>
        <w:t>照护过程中形成的各种记录进行汇总、分类、组卷、储存，形成统一的档案资料。</w:t>
      </w:r>
    </w:p>
    <w:p w14:paraId="3DBF6376" w14:textId="77777777" w:rsidR="00390B77" w:rsidRPr="008D4964" w:rsidRDefault="00390B77" w:rsidP="00390B77">
      <w:pPr>
        <w:pStyle w:val="affffffffe"/>
      </w:pPr>
      <w:r w:rsidRPr="008D4964">
        <w:rPr>
          <w:rFonts w:hint="eastAsia"/>
        </w:rPr>
        <w:t>档案中的各项记录的内容应真实、完整。</w:t>
      </w:r>
    </w:p>
    <w:p w14:paraId="3B2C80A5" w14:textId="08923918" w:rsidR="003E019F" w:rsidRPr="008D4964" w:rsidRDefault="00390B77" w:rsidP="00F56F5F">
      <w:pPr>
        <w:pStyle w:val="affffffffe"/>
      </w:pPr>
      <w:r w:rsidRPr="008D4964">
        <w:rPr>
          <w:rFonts w:hint="eastAsia"/>
        </w:rPr>
        <w:t>档案由医疗机构保管的，保存时间自为诊疗对象提供最后一次诊疗服务起不少于15年。</w:t>
      </w:r>
    </w:p>
    <w:p w14:paraId="35500ACA" w14:textId="77777777" w:rsidR="00390B77" w:rsidRPr="008D4964" w:rsidRDefault="00390B77" w:rsidP="003E019F">
      <w:pPr>
        <w:pStyle w:val="affffb"/>
        <w:ind w:firstLine="420"/>
        <w:sectPr w:rsidR="00390B77" w:rsidRPr="008D4964" w:rsidSect="008D4964">
          <w:headerReference w:type="even" r:id="rId24"/>
          <w:headerReference w:type="default" r:id="rId25"/>
          <w:footerReference w:type="even" r:id="rId26"/>
          <w:footerReference w:type="default" r:id="rId27"/>
          <w:pgSz w:w="11906" w:h="16838" w:code="9"/>
          <w:pgMar w:top="1928" w:right="1134" w:bottom="1134" w:left="1134" w:header="1418" w:footer="1134" w:gutter="284"/>
          <w:pgNumType w:start="1"/>
          <w:cols w:space="425"/>
          <w:formProt w:val="0"/>
          <w:docGrid w:linePitch="312"/>
        </w:sectPr>
      </w:pPr>
    </w:p>
    <w:p w14:paraId="5ABAC0D9" w14:textId="77777777" w:rsidR="00390B77" w:rsidRPr="008D4964" w:rsidRDefault="00390B77" w:rsidP="00390B77">
      <w:pPr>
        <w:pStyle w:val="af8"/>
      </w:pPr>
      <w:bookmarkStart w:id="63" w:name="BookMark5"/>
      <w:bookmarkEnd w:id="24"/>
    </w:p>
    <w:p w14:paraId="49851A06" w14:textId="77777777" w:rsidR="00390B77" w:rsidRPr="008D4964" w:rsidRDefault="00390B77" w:rsidP="00390B77">
      <w:pPr>
        <w:pStyle w:val="afe"/>
      </w:pPr>
    </w:p>
    <w:p w14:paraId="1244462D" w14:textId="77777777" w:rsidR="00390B77" w:rsidRPr="008D4964" w:rsidRDefault="00390B77" w:rsidP="00390B77">
      <w:pPr>
        <w:pStyle w:val="aff3"/>
        <w:spacing w:after="120"/>
      </w:pPr>
      <w:r w:rsidRPr="008D4964">
        <w:br/>
      </w:r>
      <w:bookmarkStart w:id="64" w:name="_Toc212792436"/>
      <w:r w:rsidRPr="008D4964">
        <w:rPr>
          <w:rFonts w:hint="eastAsia"/>
        </w:rPr>
        <w:t>（资料性）</w:t>
      </w:r>
      <w:r w:rsidRPr="008D4964">
        <w:br/>
      </w:r>
      <w:r w:rsidRPr="008D4964">
        <w:rPr>
          <w:rFonts w:hint="eastAsia"/>
        </w:rPr>
        <w:t>HDP四元联动健康与诊疗智能管理平台结构与功能</w:t>
      </w:r>
      <w:bookmarkEnd w:id="64"/>
    </w:p>
    <w:p w14:paraId="6044F8B3" w14:textId="77777777" w:rsidR="00390B77" w:rsidRPr="008D4964" w:rsidRDefault="00390B77" w:rsidP="00390B77">
      <w:pPr>
        <w:pStyle w:val="aff4"/>
        <w:spacing w:before="120" w:after="120"/>
      </w:pPr>
      <w:bookmarkStart w:id="65" w:name="_Toc212792437"/>
      <w:r w:rsidRPr="008D4964">
        <w:rPr>
          <w:rFonts w:hint="eastAsia"/>
        </w:rPr>
        <w:t>HDP四元联动健康与诊疗智能管理平台结构</w:t>
      </w:r>
      <w:bookmarkEnd w:id="65"/>
    </w:p>
    <w:p w14:paraId="5105C863" w14:textId="77777777" w:rsidR="00390B77" w:rsidRPr="008D4964" w:rsidRDefault="00390B77" w:rsidP="00390B77">
      <w:pPr>
        <w:pStyle w:val="affffb"/>
        <w:ind w:firstLine="420"/>
      </w:pPr>
      <w:r w:rsidRPr="008D4964">
        <w:rPr>
          <w:rFonts w:hint="eastAsia"/>
          <w:lang w:bidi="ar"/>
        </w:rPr>
        <w:t>设孕产妇端、医护端、运营管理端，对数据进行存储和信息处理，为用户提供分析服务。通过各要件运作实现HDP孕产妇智能管理。HDP四元联动健康与诊疗智能管理平台架构见</w:t>
      </w:r>
      <w:r w:rsidRPr="008D4964">
        <w:rPr>
          <w:lang w:bidi="ar"/>
        </w:rPr>
        <w:t>图</w:t>
      </w:r>
      <w:r w:rsidRPr="008D4964">
        <w:rPr>
          <w:rFonts w:hint="eastAsia"/>
          <w:lang w:bidi="ar"/>
        </w:rPr>
        <w:t>A.1。</w:t>
      </w:r>
    </w:p>
    <w:p w14:paraId="65E5643D" w14:textId="77777777" w:rsidR="00390B77" w:rsidRPr="008D4964" w:rsidRDefault="00390B77" w:rsidP="00390B77">
      <w:pPr>
        <w:pStyle w:val="affffb"/>
        <w:ind w:firstLineChars="0" w:firstLine="0"/>
        <w:jc w:val="center"/>
        <w:rPr>
          <w:lang w:bidi="ar"/>
        </w:rPr>
      </w:pPr>
      <w:r w:rsidRPr="008D4964">
        <w:drawing>
          <wp:inline distT="0" distB="0" distL="0" distR="0" wp14:anchorId="7C3B6B17" wp14:editId="02120FF4">
            <wp:extent cx="5244861" cy="5519608"/>
            <wp:effectExtent l="0" t="0" r="0"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250761" cy="5525818"/>
                    </a:xfrm>
                    <a:prstGeom prst="rect">
                      <a:avLst/>
                    </a:prstGeom>
                    <a:noFill/>
                    <a:ln>
                      <a:noFill/>
                    </a:ln>
                  </pic:spPr>
                </pic:pic>
              </a:graphicData>
            </a:graphic>
          </wp:inline>
        </w:drawing>
      </w:r>
    </w:p>
    <w:p w14:paraId="2C43760B" w14:textId="77777777" w:rsidR="00390B77" w:rsidRPr="008D4964" w:rsidRDefault="00390B77" w:rsidP="00390B77">
      <w:pPr>
        <w:pStyle w:val="a5"/>
      </w:pPr>
      <w:r w:rsidRPr="008D4964">
        <w:rPr>
          <w:rFonts w:hint="eastAsia"/>
        </w:rPr>
        <w:t xml:space="preserve">用户层：包含 HDP 孕产妇、医生、护士、运营管理人员。 </w:t>
      </w:r>
    </w:p>
    <w:p w14:paraId="33143D78" w14:textId="77777777" w:rsidR="00390B77" w:rsidRPr="008D4964" w:rsidRDefault="00390B77" w:rsidP="00390B77">
      <w:pPr>
        <w:pStyle w:val="a5"/>
      </w:pPr>
      <w:r w:rsidRPr="008D4964">
        <w:rPr>
          <w:rFonts w:hint="eastAsia"/>
        </w:rPr>
        <w:t xml:space="preserve">终端层：通过移动 APP、PC 浏览器进行交互。 </w:t>
      </w:r>
    </w:p>
    <w:p w14:paraId="2A86E449" w14:textId="77777777" w:rsidR="00390B77" w:rsidRPr="008D4964" w:rsidRDefault="00390B77" w:rsidP="00390B77">
      <w:pPr>
        <w:pStyle w:val="a5"/>
      </w:pPr>
      <w:r w:rsidRPr="008D4964">
        <w:rPr>
          <w:rFonts w:hint="eastAsia"/>
        </w:rPr>
        <w:t xml:space="preserve">接口层：HDP 智能管理平台统一数据访问 API 接口。 </w:t>
      </w:r>
    </w:p>
    <w:p w14:paraId="13F08722" w14:textId="77777777" w:rsidR="00390B77" w:rsidRPr="008D4964" w:rsidRDefault="00390B77" w:rsidP="00390B77">
      <w:pPr>
        <w:pStyle w:val="a5"/>
      </w:pPr>
      <w:r w:rsidRPr="008D4964">
        <w:rPr>
          <w:rFonts w:hint="eastAsia"/>
        </w:rPr>
        <w:t xml:space="preserve">应用层：主要包含孕产妇端、医护端、运营管理端，对数据进行存储和信息处理，为用户提供分析服务。 </w:t>
      </w:r>
    </w:p>
    <w:p w14:paraId="0D7CE930" w14:textId="77777777" w:rsidR="00390B77" w:rsidRPr="008D4964" w:rsidRDefault="00390B77" w:rsidP="00390B77">
      <w:pPr>
        <w:pStyle w:val="a5"/>
      </w:pPr>
      <w:r w:rsidRPr="008D4964">
        <w:rPr>
          <w:rFonts w:hint="eastAsia"/>
        </w:rPr>
        <w:t xml:space="preserve">数据层：构建基础数据库、孕产妇主题库、预警预案库、在线课程知识库。 </w:t>
      </w:r>
    </w:p>
    <w:p w14:paraId="0C0A9502" w14:textId="77777777" w:rsidR="00390B77" w:rsidRPr="008D4964" w:rsidRDefault="00390B77" w:rsidP="00390B77">
      <w:pPr>
        <w:pStyle w:val="a5"/>
      </w:pPr>
      <w:r w:rsidRPr="008D4964">
        <w:rPr>
          <w:rFonts w:hint="eastAsia"/>
        </w:rPr>
        <w:t xml:space="preserve">基础设施层：使用云服务作为基础设施支撑平台运行。 </w:t>
      </w:r>
    </w:p>
    <w:p w14:paraId="0D03148B" w14:textId="77777777" w:rsidR="00390B77" w:rsidRPr="008D4964" w:rsidRDefault="00390B77" w:rsidP="00390B77">
      <w:pPr>
        <w:pStyle w:val="a5"/>
      </w:pPr>
      <w:r w:rsidRPr="008D4964">
        <w:rPr>
          <w:rFonts w:hint="eastAsia"/>
        </w:rPr>
        <w:t>外部系统：对接本院 HIS 和 LIS 系统，订阅 HDP 孕产妇病历和检验报告信息；对接直播云平台实现在线课程直播上课；对接云消息通信服务实现类似 QQ、微信在线沟通功能。</w:t>
      </w:r>
    </w:p>
    <w:p w14:paraId="4A37CF6B" w14:textId="77777777" w:rsidR="00390B77" w:rsidRPr="008D4964" w:rsidRDefault="00390B77" w:rsidP="00390B77">
      <w:pPr>
        <w:pStyle w:val="af9"/>
        <w:spacing w:before="120" w:after="120"/>
      </w:pPr>
      <w:r w:rsidRPr="008D4964">
        <w:rPr>
          <w:rFonts w:hint="eastAsia"/>
        </w:rPr>
        <w:t>HDP四元联动健康与诊疗智能管理平台架构</w:t>
      </w:r>
    </w:p>
    <w:p w14:paraId="5A1D1B2E" w14:textId="77777777" w:rsidR="00390B77" w:rsidRPr="008D4964" w:rsidRDefault="00390B77" w:rsidP="00390B77">
      <w:pPr>
        <w:pStyle w:val="aff4"/>
        <w:spacing w:before="120" w:after="120"/>
        <w:rPr>
          <w:lang w:bidi="ar"/>
        </w:rPr>
      </w:pPr>
      <w:bookmarkStart w:id="66" w:name="_Toc212792438"/>
      <w:r w:rsidRPr="008D4964">
        <w:rPr>
          <w:rFonts w:hint="eastAsia"/>
          <w:lang w:bidi="ar"/>
        </w:rPr>
        <w:lastRenderedPageBreak/>
        <w:t>HDP四元联动健康与诊疗智能管理平台功能</w:t>
      </w:r>
      <w:bookmarkEnd w:id="66"/>
    </w:p>
    <w:p w14:paraId="29A88F5A" w14:textId="77777777" w:rsidR="00390B77" w:rsidRPr="008D4964" w:rsidRDefault="00390B77" w:rsidP="00390B77">
      <w:pPr>
        <w:pStyle w:val="aff5"/>
        <w:spacing w:before="120" w:after="120"/>
        <w:rPr>
          <w:lang w:bidi="ar"/>
        </w:rPr>
      </w:pPr>
      <w:r w:rsidRPr="008D4964">
        <w:rPr>
          <w:rFonts w:hint="eastAsia"/>
          <w:lang w:bidi="ar"/>
        </w:rPr>
        <w:t>孕产妇端：建立孕妇个人专项档案</w:t>
      </w:r>
    </w:p>
    <w:p w14:paraId="429028CA" w14:textId="77777777" w:rsidR="00390B77" w:rsidRPr="008D4964" w:rsidRDefault="00390B77" w:rsidP="00390B77">
      <w:pPr>
        <w:pStyle w:val="affffb"/>
        <w:ind w:firstLine="420"/>
        <w:rPr>
          <w:lang w:bidi="ar"/>
        </w:rPr>
      </w:pPr>
      <w:r w:rsidRPr="008D4964">
        <w:rPr>
          <w:rFonts w:hint="eastAsia"/>
          <w:lang w:bidi="ar"/>
        </w:rPr>
        <w:t>主要功能如下：</w:t>
      </w:r>
    </w:p>
    <w:p w14:paraId="2F79B6F5" w14:textId="77777777" w:rsidR="00390B77" w:rsidRPr="008D4964" w:rsidRDefault="00390B77" w:rsidP="00390B77">
      <w:pPr>
        <w:pStyle w:val="af2"/>
        <w:tabs>
          <w:tab w:val="left" w:pos="851"/>
        </w:tabs>
        <w:rPr>
          <w:lang w:bidi="ar"/>
        </w:rPr>
      </w:pPr>
      <w:r w:rsidRPr="008D4964">
        <w:rPr>
          <w:rFonts w:hint="eastAsia"/>
          <w:lang w:bidi="ar"/>
        </w:rPr>
        <w:t>HDP课堂；</w:t>
      </w:r>
    </w:p>
    <w:p w14:paraId="6B6CAC38" w14:textId="77777777" w:rsidR="00390B77" w:rsidRPr="008D4964" w:rsidRDefault="00390B77" w:rsidP="00390B77">
      <w:pPr>
        <w:pStyle w:val="af2"/>
        <w:tabs>
          <w:tab w:val="left" w:pos="851"/>
        </w:tabs>
        <w:rPr>
          <w:lang w:bidi="ar"/>
        </w:rPr>
      </w:pPr>
      <w:r w:rsidRPr="008D4964">
        <w:rPr>
          <w:rFonts w:hint="eastAsia"/>
          <w:lang w:bidi="ar"/>
        </w:rPr>
        <w:t>在线咨询；</w:t>
      </w:r>
    </w:p>
    <w:p w14:paraId="4317CAAB" w14:textId="77777777" w:rsidR="00390B77" w:rsidRPr="008D4964" w:rsidRDefault="00390B77" w:rsidP="00390B77">
      <w:pPr>
        <w:pStyle w:val="af2"/>
        <w:tabs>
          <w:tab w:val="left" w:pos="851"/>
        </w:tabs>
        <w:rPr>
          <w:lang w:bidi="ar"/>
        </w:rPr>
      </w:pPr>
      <w:r w:rsidRPr="008D4964">
        <w:rPr>
          <w:rFonts w:hint="eastAsia"/>
          <w:lang w:bidi="ar"/>
        </w:rPr>
        <w:t>健康分析；</w:t>
      </w:r>
    </w:p>
    <w:p w14:paraId="02C6D260" w14:textId="77777777" w:rsidR="00390B77" w:rsidRPr="008D4964" w:rsidRDefault="00390B77" w:rsidP="00390B77">
      <w:pPr>
        <w:pStyle w:val="af2"/>
        <w:tabs>
          <w:tab w:val="left" w:pos="851"/>
        </w:tabs>
        <w:rPr>
          <w:lang w:bidi="ar"/>
        </w:rPr>
      </w:pPr>
      <w:r w:rsidRPr="008D4964">
        <w:rPr>
          <w:rFonts w:hint="eastAsia"/>
          <w:lang w:bidi="ar"/>
        </w:rPr>
        <w:t>个人中心。</w:t>
      </w:r>
    </w:p>
    <w:p w14:paraId="20814E98" w14:textId="77777777" w:rsidR="00390B77" w:rsidRPr="008D4964" w:rsidRDefault="00390B77" w:rsidP="00390B77">
      <w:pPr>
        <w:pStyle w:val="affffb"/>
        <w:ind w:firstLineChars="0" w:firstLine="0"/>
        <w:jc w:val="center"/>
        <w:rPr>
          <w:lang w:bidi="ar"/>
        </w:rPr>
      </w:pPr>
      <w:r w:rsidRPr="008D4964">
        <w:drawing>
          <wp:inline distT="0" distB="0" distL="0" distR="0" wp14:anchorId="1D5D5BE8" wp14:editId="219B83B0">
            <wp:extent cx="5939790" cy="3227705"/>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939790" cy="3228320"/>
                    </a:xfrm>
                    <a:prstGeom prst="rect">
                      <a:avLst/>
                    </a:prstGeom>
                    <a:noFill/>
                    <a:ln>
                      <a:noFill/>
                    </a:ln>
                  </pic:spPr>
                </pic:pic>
              </a:graphicData>
            </a:graphic>
          </wp:inline>
        </w:drawing>
      </w:r>
    </w:p>
    <w:p w14:paraId="1BB0ED06" w14:textId="77777777" w:rsidR="00390B77" w:rsidRPr="008D4964" w:rsidRDefault="00390B77" w:rsidP="00390B77">
      <w:pPr>
        <w:pStyle w:val="af9"/>
        <w:spacing w:before="120" w:after="120"/>
      </w:pPr>
      <w:r w:rsidRPr="008D4964">
        <w:rPr>
          <w:rFonts w:hint="eastAsia"/>
        </w:rPr>
        <w:t>孕产妇端主要功能结构</w:t>
      </w:r>
    </w:p>
    <w:p w14:paraId="6D81B474" w14:textId="77777777" w:rsidR="00390B77" w:rsidRPr="008D4964" w:rsidRDefault="00390B77" w:rsidP="00390B77">
      <w:pPr>
        <w:pStyle w:val="aff5"/>
        <w:spacing w:before="120" w:after="120"/>
        <w:ind w:left="420"/>
        <w:jc w:val="left"/>
        <w:rPr>
          <w:lang w:bidi="ar"/>
        </w:rPr>
      </w:pPr>
      <w:r w:rsidRPr="008D4964">
        <w:rPr>
          <w:rFonts w:hint="eastAsia"/>
          <w:lang w:bidi="ar"/>
        </w:rPr>
        <w:t>医护端</w:t>
      </w:r>
    </w:p>
    <w:p w14:paraId="23F4A59A" w14:textId="77777777" w:rsidR="00390B77" w:rsidRPr="008D4964" w:rsidRDefault="00390B77" w:rsidP="00390B77">
      <w:pPr>
        <w:pStyle w:val="affffb"/>
        <w:ind w:firstLine="420"/>
        <w:rPr>
          <w:lang w:bidi="ar"/>
        </w:rPr>
      </w:pPr>
      <w:r w:rsidRPr="008D4964">
        <w:rPr>
          <w:rFonts w:hint="eastAsia"/>
          <w:lang w:bidi="ar"/>
        </w:rPr>
        <w:t>包含医护 APP 和 Web 端两种接入方式，主要功能如下：</w:t>
      </w:r>
    </w:p>
    <w:p w14:paraId="7B81C84D" w14:textId="77777777" w:rsidR="00390B77" w:rsidRPr="008D4964" w:rsidRDefault="00390B77" w:rsidP="00390B77">
      <w:pPr>
        <w:pStyle w:val="af2"/>
        <w:tabs>
          <w:tab w:val="left" w:pos="851"/>
        </w:tabs>
        <w:rPr>
          <w:lang w:bidi="ar"/>
        </w:rPr>
      </w:pPr>
      <w:r w:rsidRPr="008D4964">
        <w:rPr>
          <w:rFonts w:hint="eastAsia"/>
          <w:lang w:bidi="ar"/>
        </w:rPr>
        <w:t>孕产妇信息；</w:t>
      </w:r>
    </w:p>
    <w:p w14:paraId="3CEE3D7D" w14:textId="77777777" w:rsidR="00390B77" w:rsidRPr="008D4964" w:rsidRDefault="00390B77" w:rsidP="00390B77">
      <w:pPr>
        <w:pStyle w:val="af2"/>
        <w:tabs>
          <w:tab w:val="left" w:pos="851"/>
        </w:tabs>
        <w:rPr>
          <w:lang w:bidi="ar"/>
        </w:rPr>
      </w:pPr>
      <w:r w:rsidRPr="008D4964">
        <w:rPr>
          <w:rFonts w:hint="eastAsia"/>
          <w:lang w:bidi="ar"/>
        </w:rPr>
        <w:t>沟通交流；</w:t>
      </w:r>
    </w:p>
    <w:p w14:paraId="1AB9C6A5" w14:textId="77777777" w:rsidR="00390B77" w:rsidRPr="008D4964" w:rsidRDefault="00390B77" w:rsidP="00390B77">
      <w:pPr>
        <w:pStyle w:val="af2"/>
        <w:tabs>
          <w:tab w:val="left" w:pos="851"/>
        </w:tabs>
        <w:rPr>
          <w:lang w:bidi="ar"/>
        </w:rPr>
      </w:pPr>
      <w:r w:rsidRPr="008D4964">
        <w:rPr>
          <w:rFonts w:hint="eastAsia"/>
          <w:lang w:bidi="ar"/>
        </w:rPr>
        <w:t>随访管理；</w:t>
      </w:r>
    </w:p>
    <w:p w14:paraId="6406606F" w14:textId="77777777" w:rsidR="00390B77" w:rsidRPr="008D4964" w:rsidRDefault="00390B77" w:rsidP="00390B77">
      <w:pPr>
        <w:pStyle w:val="af2"/>
        <w:tabs>
          <w:tab w:val="left" w:pos="851"/>
        </w:tabs>
        <w:rPr>
          <w:lang w:bidi="ar"/>
        </w:rPr>
      </w:pPr>
      <w:r w:rsidRPr="008D4964">
        <w:rPr>
          <w:rFonts w:hint="eastAsia"/>
          <w:lang w:bidi="ar"/>
        </w:rPr>
        <w:t>HDP课堂；</w:t>
      </w:r>
    </w:p>
    <w:p w14:paraId="63AE80E0" w14:textId="77777777" w:rsidR="00390B77" w:rsidRPr="008D4964" w:rsidRDefault="00390B77" w:rsidP="00390B77">
      <w:pPr>
        <w:pStyle w:val="af2"/>
        <w:tabs>
          <w:tab w:val="left" w:pos="851"/>
        </w:tabs>
        <w:rPr>
          <w:lang w:bidi="ar"/>
        </w:rPr>
      </w:pPr>
      <w:r w:rsidRPr="008D4964">
        <w:rPr>
          <w:rFonts w:hint="eastAsia"/>
          <w:lang w:bidi="ar"/>
        </w:rPr>
        <w:t>预警管理；</w:t>
      </w:r>
    </w:p>
    <w:p w14:paraId="38930990" w14:textId="77777777" w:rsidR="00390B77" w:rsidRPr="008D4964" w:rsidRDefault="00390B77" w:rsidP="00390B77">
      <w:pPr>
        <w:pStyle w:val="af2"/>
        <w:tabs>
          <w:tab w:val="left" w:pos="851"/>
        </w:tabs>
        <w:rPr>
          <w:lang w:bidi="ar"/>
        </w:rPr>
      </w:pPr>
      <w:r w:rsidRPr="008D4964">
        <w:rPr>
          <w:rFonts w:hint="eastAsia"/>
          <w:lang w:bidi="ar"/>
        </w:rPr>
        <w:t>预案管理；</w:t>
      </w:r>
    </w:p>
    <w:p w14:paraId="7BE29A46" w14:textId="77777777" w:rsidR="00390B77" w:rsidRPr="008D4964" w:rsidRDefault="00390B77" w:rsidP="00390B77">
      <w:pPr>
        <w:pStyle w:val="af2"/>
        <w:tabs>
          <w:tab w:val="left" w:pos="851"/>
        </w:tabs>
        <w:rPr>
          <w:lang w:bidi="ar"/>
        </w:rPr>
      </w:pPr>
      <w:r w:rsidRPr="008D4964">
        <w:rPr>
          <w:rFonts w:hint="eastAsia"/>
          <w:lang w:bidi="ar"/>
        </w:rPr>
        <w:t>统计分析；</w:t>
      </w:r>
    </w:p>
    <w:p w14:paraId="3F455BC7" w14:textId="77777777" w:rsidR="00390B77" w:rsidRPr="008D4964" w:rsidRDefault="00390B77" w:rsidP="00390B77">
      <w:pPr>
        <w:pStyle w:val="af2"/>
        <w:tabs>
          <w:tab w:val="left" w:pos="851"/>
        </w:tabs>
        <w:rPr>
          <w:lang w:bidi="ar"/>
        </w:rPr>
      </w:pPr>
      <w:r w:rsidRPr="008D4964">
        <w:rPr>
          <w:rFonts w:hint="eastAsia"/>
          <w:lang w:bidi="ar"/>
        </w:rPr>
        <w:t>个人设置。</w:t>
      </w:r>
    </w:p>
    <w:p w14:paraId="62DEADF1" w14:textId="77777777" w:rsidR="00390B77" w:rsidRPr="008D4964" w:rsidRDefault="00390B77" w:rsidP="00390B77">
      <w:pPr>
        <w:pStyle w:val="af2"/>
        <w:numPr>
          <w:ilvl w:val="0"/>
          <w:numId w:val="0"/>
        </w:numPr>
        <w:jc w:val="center"/>
        <w:rPr>
          <w:lang w:bidi="ar"/>
        </w:rPr>
      </w:pPr>
      <w:r w:rsidRPr="008D4964">
        <w:rPr>
          <w:noProof/>
        </w:rPr>
        <w:lastRenderedPageBreak/>
        <w:drawing>
          <wp:inline distT="0" distB="0" distL="0" distR="0" wp14:anchorId="6617B773" wp14:editId="36E59FAE">
            <wp:extent cx="5939790" cy="3505200"/>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939790" cy="3505200"/>
                    </a:xfrm>
                    <a:prstGeom prst="rect">
                      <a:avLst/>
                    </a:prstGeom>
                    <a:noFill/>
                    <a:ln>
                      <a:noFill/>
                    </a:ln>
                  </pic:spPr>
                </pic:pic>
              </a:graphicData>
            </a:graphic>
          </wp:inline>
        </w:drawing>
      </w:r>
    </w:p>
    <w:p w14:paraId="13C3EFCA" w14:textId="77777777" w:rsidR="00390B77" w:rsidRPr="008D4964" w:rsidRDefault="00390B77" w:rsidP="00390B77">
      <w:pPr>
        <w:pStyle w:val="af9"/>
        <w:spacing w:before="120" w:after="120"/>
      </w:pPr>
      <w:r w:rsidRPr="008D4964">
        <w:rPr>
          <w:rFonts w:hint="eastAsia"/>
        </w:rPr>
        <w:t>医护端主要功能结构</w:t>
      </w:r>
    </w:p>
    <w:p w14:paraId="5ED2C7D0" w14:textId="77777777" w:rsidR="00390B77" w:rsidRPr="008D4964" w:rsidRDefault="00390B77" w:rsidP="00390B77">
      <w:pPr>
        <w:pStyle w:val="aff5"/>
        <w:spacing w:before="120" w:after="120"/>
        <w:ind w:left="420"/>
        <w:jc w:val="left"/>
        <w:rPr>
          <w:lang w:bidi="ar"/>
        </w:rPr>
      </w:pPr>
      <w:r w:rsidRPr="008D4964">
        <w:rPr>
          <w:rFonts w:hint="eastAsia"/>
          <w:lang w:bidi="ar"/>
        </w:rPr>
        <w:t>运营管理端</w:t>
      </w:r>
    </w:p>
    <w:p w14:paraId="57484F94" w14:textId="77777777" w:rsidR="00390B77" w:rsidRPr="008D4964" w:rsidRDefault="00390B77" w:rsidP="00390B77">
      <w:pPr>
        <w:pStyle w:val="affffb"/>
        <w:ind w:firstLine="420"/>
        <w:rPr>
          <w:lang w:bidi="ar"/>
        </w:rPr>
      </w:pPr>
      <w:r w:rsidRPr="008D4964">
        <w:rPr>
          <w:lang w:bidi="ar"/>
        </w:rPr>
        <w:t>主要功能如下：</w:t>
      </w:r>
    </w:p>
    <w:p w14:paraId="0C21B284" w14:textId="77777777" w:rsidR="00390B77" w:rsidRPr="008D4964" w:rsidRDefault="00390B77" w:rsidP="00390B77">
      <w:pPr>
        <w:pStyle w:val="af2"/>
        <w:tabs>
          <w:tab w:val="left" w:pos="851"/>
        </w:tabs>
        <w:rPr>
          <w:lang w:bidi="ar"/>
        </w:rPr>
      </w:pPr>
      <w:r w:rsidRPr="008D4964">
        <w:rPr>
          <w:rFonts w:hint="eastAsia"/>
          <w:lang w:bidi="ar"/>
        </w:rPr>
        <w:t>知识管理；</w:t>
      </w:r>
    </w:p>
    <w:p w14:paraId="03CA2BF4" w14:textId="77777777" w:rsidR="00390B77" w:rsidRPr="008D4964" w:rsidRDefault="00390B77" w:rsidP="00390B77">
      <w:pPr>
        <w:pStyle w:val="af2"/>
        <w:tabs>
          <w:tab w:val="left" w:pos="851"/>
        </w:tabs>
        <w:rPr>
          <w:lang w:bidi="ar"/>
        </w:rPr>
      </w:pPr>
      <w:r w:rsidRPr="008D4964">
        <w:rPr>
          <w:rFonts w:hint="eastAsia"/>
          <w:lang w:bidi="ar"/>
        </w:rPr>
        <w:t>设备管理；</w:t>
      </w:r>
    </w:p>
    <w:p w14:paraId="7E04D361" w14:textId="77777777" w:rsidR="00390B77" w:rsidRPr="008D4964" w:rsidRDefault="00390B77" w:rsidP="00390B77">
      <w:pPr>
        <w:pStyle w:val="af2"/>
        <w:tabs>
          <w:tab w:val="left" w:pos="851"/>
        </w:tabs>
        <w:rPr>
          <w:lang w:bidi="ar"/>
        </w:rPr>
      </w:pPr>
      <w:r w:rsidRPr="008D4964">
        <w:rPr>
          <w:rFonts w:hint="eastAsia"/>
          <w:lang w:bidi="ar"/>
        </w:rPr>
        <w:t>用户管理；</w:t>
      </w:r>
    </w:p>
    <w:p w14:paraId="1A2E22BB" w14:textId="77777777" w:rsidR="00390B77" w:rsidRPr="008D4964" w:rsidRDefault="00390B77" w:rsidP="00390B77">
      <w:pPr>
        <w:pStyle w:val="af2"/>
        <w:tabs>
          <w:tab w:val="left" w:pos="851"/>
        </w:tabs>
        <w:rPr>
          <w:lang w:bidi="ar"/>
        </w:rPr>
      </w:pPr>
      <w:r w:rsidRPr="008D4964">
        <w:rPr>
          <w:rFonts w:hint="eastAsia"/>
          <w:lang w:bidi="ar"/>
        </w:rPr>
        <w:t>消息管理；</w:t>
      </w:r>
    </w:p>
    <w:p w14:paraId="76F72863" w14:textId="77777777" w:rsidR="00390B77" w:rsidRPr="008D4964" w:rsidRDefault="00390B77" w:rsidP="00390B77">
      <w:pPr>
        <w:pStyle w:val="af2"/>
        <w:tabs>
          <w:tab w:val="left" w:pos="851"/>
        </w:tabs>
        <w:rPr>
          <w:lang w:bidi="ar"/>
        </w:rPr>
      </w:pPr>
      <w:r w:rsidRPr="008D4964">
        <w:rPr>
          <w:rFonts w:hint="eastAsia"/>
          <w:lang w:bidi="ar"/>
        </w:rPr>
        <w:t>数据分析；</w:t>
      </w:r>
    </w:p>
    <w:p w14:paraId="02D5509C" w14:textId="77777777" w:rsidR="00390B77" w:rsidRPr="008D4964" w:rsidRDefault="00390B77" w:rsidP="00390B77">
      <w:pPr>
        <w:pStyle w:val="af2"/>
        <w:tabs>
          <w:tab w:val="left" w:pos="851"/>
        </w:tabs>
        <w:rPr>
          <w:lang w:bidi="ar"/>
        </w:rPr>
      </w:pPr>
      <w:r w:rsidRPr="008D4964">
        <w:rPr>
          <w:rFonts w:hint="eastAsia"/>
          <w:lang w:bidi="ar"/>
        </w:rPr>
        <w:t>预警阈值配置；</w:t>
      </w:r>
    </w:p>
    <w:p w14:paraId="4C8220DA" w14:textId="77777777" w:rsidR="00390B77" w:rsidRPr="008D4964" w:rsidRDefault="00390B77" w:rsidP="00390B77">
      <w:pPr>
        <w:pStyle w:val="af2"/>
        <w:tabs>
          <w:tab w:val="left" w:pos="851"/>
        </w:tabs>
        <w:rPr>
          <w:lang w:bidi="ar"/>
        </w:rPr>
      </w:pPr>
      <w:r w:rsidRPr="008D4964">
        <w:rPr>
          <w:rFonts w:hint="eastAsia"/>
          <w:lang w:bidi="ar"/>
        </w:rPr>
        <w:t>诊断模型管理；</w:t>
      </w:r>
    </w:p>
    <w:p w14:paraId="37331D2C" w14:textId="77777777" w:rsidR="00390B77" w:rsidRPr="008D4964" w:rsidRDefault="00390B77" w:rsidP="00390B77">
      <w:pPr>
        <w:pStyle w:val="af2"/>
        <w:tabs>
          <w:tab w:val="left" w:pos="851"/>
        </w:tabs>
        <w:rPr>
          <w:lang w:bidi="ar"/>
        </w:rPr>
      </w:pPr>
      <w:r w:rsidRPr="008D4964">
        <w:rPr>
          <w:rFonts w:hint="eastAsia"/>
          <w:lang w:bidi="ar"/>
        </w:rPr>
        <w:t>利用移动App采集的病史及各项临床数据，建立完整的健康档案。</w:t>
      </w:r>
    </w:p>
    <w:p w14:paraId="3EF2E086" w14:textId="77777777" w:rsidR="00390B77" w:rsidRPr="008D4964" w:rsidRDefault="00390B77" w:rsidP="00390B77">
      <w:pPr>
        <w:pStyle w:val="affffb"/>
        <w:ind w:firstLineChars="0" w:firstLine="0"/>
        <w:jc w:val="center"/>
        <w:rPr>
          <w:lang w:bidi="ar"/>
        </w:rPr>
      </w:pPr>
      <w:r w:rsidRPr="008D4964">
        <w:lastRenderedPageBreak/>
        <w:drawing>
          <wp:inline distT="0" distB="0" distL="0" distR="0" wp14:anchorId="222B9514" wp14:editId="7D02E2F3">
            <wp:extent cx="5939790" cy="3217545"/>
            <wp:effectExtent l="0" t="0" r="381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939790" cy="3217565"/>
                    </a:xfrm>
                    <a:prstGeom prst="rect">
                      <a:avLst/>
                    </a:prstGeom>
                    <a:noFill/>
                    <a:ln>
                      <a:noFill/>
                    </a:ln>
                  </pic:spPr>
                </pic:pic>
              </a:graphicData>
            </a:graphic>
          </wp:inline>
        </w:drawing>
      </w:r>
    </w:p>
    <w:p w14:paraId="069C4FB9" w14:textId="77777777" w:rsidR="00390B77" w:rsidRPr="008D4964" w:rsidRDefault="00390B77" w:rsidP="00390B77">
      <w:pPr>
        <w:pStyle w:val="af9"/>
        <w:spacing w:before="120" w:after="120"/>
      </w:pPr>
      <w:r w:rsidRPr="008D4964">
        <w:rPr>
          <w:rFonts w:hint="eastAsia"/>
        </w:rPr>
        <w:t>运营管理端主要功能结构</w:t>
      </w:r>
    </w:p>
    <w:p w14:paraId="35AB13EC" w14:textId="009D8BE3" w:rsidR="00390B77" w:rsidRPr="008D4964" w:rsidRDefault="00390B77" w:rsidP="00390B77">
      <w:pPr>
        <w:pStyle w:val="affffb"/>
        <w:ind w:firstLine="420"/>
      </w:pPr>
    </w:p>
    <w:p w14:paraId="1F97F333" w14:textId="77777777" w:rsidR="00983953" w:rsidRPr="008D4964" w:rsidRDefault="00983953" w:rsidP="00390B77">
      <w:pPr>
        <w:pStyle w:val="affffb"/>
        <w:ind w:firstLine="420"/>
        <w:sectPr w:rsidR="00983953" w:rsidRPr="008D4964" w:rsidSect="008D4964">
          <w:headerReference w:type="even" r:id="rId32"/>
          <w:headerReference w:type="default" r:id="rId33"/>
          <w:footerReference w:type="even" r:id="rId34"/>
          <w:footerReference w:type="default" r:id="rId35"/>
          <w:pgSz w:w="11906" w:h="16838" w:code="9"/>
          <w:pgMar w:top="1928" w:right="1134" w:bottom="1134" w:left="1134" w:header="1418" w:footer="1134" w:gutter="284"/>
          <w:cols w:space="425"/>
          <w:formProt w:val="0"/>
          <w:docGrid w:linePitch="312"/>
        </w:sectPr>
      </w:pPr>
      <w:bookmarkStart w:id="67" w:name="BookMark6"/>
      <w:bookmarkEnd w:id="63"/>
    </w:p>
    <w:p w14:paraId="370C36F1" w14:textId="27073559" w:rsidR="00983953" w:rsidRPr="008D4964" w:rsidRDefault="00983953" w:rsidP="00983953">
      <w:pPr>
        <w:pStyle w:val="afffff2"/>
        <w:spacing w:after="120"/>
      </w:pPr>
      <w:bookmarkStart w:id="68" w:name="_Toc212792439"/>
      <w:r w:rsidRPr="008D4964">
        <w:rPr>
          <w:rFonts w:hint="eastAsia"/>
          <w:spacing w:val="105"/>
        </w:rPr>
        <w:lastRenderedPageBreak/>
        <w:t>参考文</w:t>
      </w:r>
      <w:r w:rsidRPr="008D4964">
        <w:rPr>
          <w:rFonts w:hint="eastAsia"/>
        </w:rPr>
        <w:t>献</w:t>
      </w:r>
      <w:bookmarkEnd w:id="68"/>
    </w:p>
    <w:p w14:paraId="49453E60" w14:textId="165574F5" w:rsidR="00983953" w:rsidRPr="008D4964" w:rsidRDefault="007929ED" w:rsidP="00983953">
      <w:pPr>
        <w:pStyle w:val="affffb"/>
        <w:ind w:firstLine="420"/>
      </w:pPr>
      <w:r w:rsidRPr="008D4964">
        <w:rPr>
          <w:rFonts w:hint="eastAsia"/>
        </w:rPr>
        <w:t>[</w:t>
      </w:r>
      <w:r w:rsidRPr="008D4964">
        <w:t>1</w:t>
      </w:r>
      <w:r w:rsidRPr="008D4964">
        <w:rPr>
          <w:rFonts w:hint="eastAsia"/>
        </w:rPr>
        <w:t>]</w:t>
      </w:r>
      <w:r w:rsidRPr="008D4964">
        <w:t xml:space="preserve">  </w:t>
      </w:r>
      <w:r w:rsidR="00983953" w:rsidRPr="008D4964">
        <w:rPr>
          <w:rFonts w:hint="eastAsia"/>
        </w:rPr>
        <w:t>WS 384</w:t>
      </w:r>
      <w:r w:rsidRPr="008D4964">
        <w:t>—</w:t>
      </w:r>
      <w:r w:rsidR="00983953" w:rsidRPr="008D4964">
        <w:rPr>
          <w:rFonts w:hint="eastAsia"/>
        </w:rPr>
        <w:t>2012 妊娠期高血压</w:t>
      </w:r>
      <w:bookmarkStart w:id="69" w:name="_GoBack"/>
      <w:bookmarkEnd w:id="69"/>
      <w:r w:rsidR="00983953" w:rsidRPr="008D4964">
        <w:rPr>
          <w:rFonts w:hint="eastAsia"/>
        </w:rPr>
        <w:t>疾病诊断</w:t>
      </w:r>
    </w:p>
    <w:p w14:paraId="615B2169" w14:textId="25683590" w:rsidR="007929ED" w:rsidRPr="008D4964" w:rsidRDefault="007929ED" w:rsidP="007929ED">
      <w:pPr>
        <w:pStyle w:val="affffb"/>
        <w:ind w:firstLine="420"/>
      </w:pPr>
      <w:r w:rsidRPr="008D4964">
        <w:rPr>
          <w:rFonts w:hint="eastAsia"/>
        </w:rPr>
        <w:t>[</w:t>
      </w:r>
      <w:r w:rsidRPr="008D4964">
        <w:t>2</w:t>
      </w:r>
      <w:r w:rsidRPr="008D4964">
        <w:rPr>
          <w:rFonts w:hint="eastAsia"/>
        </w:rPr>
        <w:t>]</w:t>
      </w:r>
      <w:r w:rsidRPr="008D4964">
        <w:t xml:space="preserve">  </w:t>
      </w:r>
      <w:r w:rsidRPr="008D4964">
        <w:rPr>
          <w:rFonts w:hint="eastAsia"/>
        </w:rPr>
        <w:t>卫生健康委</w:t>
      </w:r>
      <w:r w:rsidRPr="008D4964">
        <w:t xml:space="preserve"> </w:t>
      </w:r>
      <w:r w:rsidRPr="008D4964">
        <w:rPr>
          <w:rFonts w:hint="eastAsia"/>
        </w:rPr>
        <w:t>中医药局</w:t>
      </w:r>
      <w:r w:rsidRPr="008D4964">
        <w:t xml:space="preserve"> </w:t>
      </w:r>
      <w:r w:rsidRPr="008D4964">
        <w:rPr>
          <w:rFonts w:hint="eastAsia"/>
        </w:rPr>
        <w:t>国家疾控局.关于印发医疗卫生机构网络安全管理办法的通知（国卫规划发〔2022〕29号）.2022年8月8日</w:t>
      </w:r>
    </w:p>
    <w:p w14:paraId="7DA0A74F" w14:textId="78317BA3" w:rsidR="00983953" w:rsidRPr="008D4964" w:rsidRDefault="007929ED" w:rsidP="00983953">
      <w:pPr>
        <w:pStyle w:val="affffb"/>
        <w:ind w:firstLine="420"/>
      </w:pPr>
      <w:r w:rsidRPr="008D4964">
        <w:rPr>
          <w:rFonts w:hint="eastAsia"/>
        </w:rPr>
        <w:t>[</w:t>
      </w:r>
      <w:r w:rsidRPr="008D4964">
        <w:t>3</w:t>
      </w:r>
      <w:r w:rsidRPr="008D4964">
        <w:rPr>
          <w:rFonts w:hint="eastAsia"/>
        </w:rPr>
        <w:t>]</w:t>
      </w:r>
      <w:r w:rsidRPr="008D4964">
        <w:t xml:space="preserve">  </w:t>
      </w:r>
      <w:r w:rsidR="00983953" w:rsidRPr="008D4964">
        <w:rPr>
          <w:rFonts w:hint="eastAsia"/>
        </w:rPr>
        <w:t>中华医学会妇产科学分会</w:t>
      </w:r>
      <w:r w:rsidRPr="008D4964">
        <w:rPr>
          <w:rFonts w:hint="eastAsia"/>
        </w:rPr>
        <w:t>.</w:t>
      </w:r>
      <w:r w:rsidR="00983953" w:rsidRPr="008D4964">
        <w:rPr>
          <w:rFonts w:hint="eastAsia"/>
        </w:rPr>
        <w:t>妊娠期高血压疾病诊治指南（2020</w:t>
      </w:r>
      <w:r w:rsidRPr="008D4964">
        <w:rPr>
          <w:rFonts w:hint="eastAsia"/>
        </w:rPr>
        <w:t>）</w:t>
      </w:r>
    </w:p>
    <w:p w14:paraId="71E5E93C" w14:textId="4CB3080E" w:rsidR="00983953" w:rsidRPr="008D4964" w:rsidRDefault="007929ED" w:rsidP="007929ED">
      <w:pPr>
        <w:pStyle w:val="affffb"/>
        <w:ind w:firstLine="420"/>
      </w:pPr>
      <w:r w:rsidRPr="008D4964">
        <w:rPr>
          <w:rFonts w:hint="eastAsia"/>
        </w:rPr>
        <w:t>[</w:t>
      </w:r>
      <w:r w:rsidRPr="008D4964">
        <w:t>4</w:t>
      </w:r>
      <w:r w:rsidRPr="008D4964">
        <w:rPr>
          <w:rFonts w:hint="eastAsia"/>
        </w:rPr>
        <w:t>]</w:t>
      </w:r>
      <w:r w:rsidRPr="008D4964">
        <w:t xml:space="preserve">  </w:t>
      </w:r>
      <w:r w:rsidRPr="008D4964">
        <w:rPr>
          <w:rFonts w:hint="eastAsia"/>
        </w:rPr>
        <w:t>中华医学会心血管病学分会女性心脏健康学组,中华医学会心血管病学分会高血压学组. 妊娠期高血压疾病血压管理专家共识（2019）[J]. 中华心血管病杂志,2020,48(3):195-204.</w:t>
      </w:r>
    </w:p>
    <w:bookmarkEnd w:id="67"/>
    <w:p w14:paraId="481702D5" w14:textId="77777777" w:rsidR="00983953" w:rsidRPr="008D4964" w:rsidRDefault="00983953" w:rsidP="00390B77">
      <w:pPr>
        <w:pStyle w:val="affffb"/>
        <w:ind w:firstLine="420"/>
      </w:pPr>
    </w:p>
    <w:p w14:paraId="7F28028C" w14:textId="77777777" w:rsidR="00390B77" w:rsidRPr="008D4964" w:rsidRDefault="00390B77" w:rsidP="00390B77">
      <w:pPr>
        <w:pStyle w:val="affffb"/>
        <w:ind w:firstLineChars="0" w:firstLine="0"/>
        <w:jc w:val="center"/>
      </w:pPr>
      <w:bookmarkStart w:id="70" w:name="BookMark8"/>
      <w:r w:rsidRPr="008D4964">
        <w:drawing>
          <wp:inline distT="0" distB="0" distL="0" distR="0" wp14:anchorId="72C97770" wp14:editId="35F80AEF">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3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0"/>
    </w:p>
    <w:sectPr w:rsidR="00390B77" w:rsidRPr="008D4964" w:rsidSect="008D4964">
      <w:headerReference w:type="even" r:id="rId37"/>
      <w:headerReference w:type="default" r:id="rId38"/>
      <w:footerReference w:type="even" r:id="rId39"/>
      <w:footerReference w:type="default" r:id="rId40"/>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DA4BC" w14:textId="77777777" w:rsidR="007A14DC" w:rsidRDefault="007A14DC" w:rsidP="00D86DB7">
      <w:r>
        <w:separator/>
      </w:r>
    </w:p>
    <w:p w14:paraId="6765957D" w14:textId="77777777" w:rsidR="007A14DC" w:rsidRDefault="007A14DC"/>
    <w:p w14:paraId="3F24CA68" w14:textId="77777777" w:rsidR="007A14DC" w:rsidRDefault="007A14DC"/>
  </w:endnote>
  <w:endnote w:type="continuationSeparator" w:id="0">
    <w:p w14:paraId="1DF229B7" w14:textId="77777777" w:rsidR="007A14DC" w:rsidRDefault="007A14DC" w:rsidP="00D86DB7">
      <w:r>
        <w:continuationSeparator/>
      </w:r>
    </w:p>
    <w:p w14:paraId="6E371165" w14:textId="77777777" w:rsidR="007A14DC" w:rsidRDefault="007A14DC"/>
    <w:p w14:paraId="51A332B5" w14:textId="77777777" w:rsidR="007A14DC" w:rsidRDefault="007A14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24B4F" w14:textId="77777777" w:rsidR="007A14DC" w:rsidRDefault="007A14DC">
    <w:pPr>
      <w:pStyle w:val="afffb"/>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F3FB7" w14:textId="174D530E" w:rsidR="007A14DC" w:rsidRPr="008D4964" w:rsidRDefault="008D4964" w:rsidP="008D4964">
    <w:pPr>
      <w:pStyle w:val="affff7"/>
    </w:pPr>
    <w:r>
      <w:fldChar w:fldCharType="begin"/>
    </w:r>
    <w:r>
      <w:instrText xml:space="preserve"> PAGE   \* MERGEFORMAT \* MERGEFORMAT </w:instrText>
    </w:r>
    <w:r>
      <w:fldChar w:fldCharType="separate"/>
    </w:r>
    <w:r w:rsidR="00AF60E4">
      <w:rPr>
        <w:noProof/>
      </w:rPr>
      <w:t>10</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D0171" w14:textId="649C2213" w:rsidR="007A14DC" w:rsidRDefault="007A14DC" w:rsidP="008D4964">
    <w:pPr>
      <w:pStyle w:val="affff8"/>
    </w:pPr>
    <w:r>
      <w:fldChar w:fldCharType="begin"/>
    </w:r>
    <w:r>
      <w:instrText>PAGE   \* MERGEFORMAT</w:instrText>
    </w:r>
    <w:r>
      <w:fldChar w:fldCharType="separate"/>
    </w:r>
    <w:r w:rsidR="00AF60E4" w:rsidRPr="00AF60E4">
      <w:rPr>
        <w:noProof/>
        <w:lang w:val="zh-CN"/>
      </w:rPr>
      <w:t>9</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99C13" w14:textId="5E5B1C6B" w:rsidR="008D4964" w:rsidRPr="008D4964" w:rsidRDefault="008D4964" w:rsidP="008D4964">
    <w:pPr>
      <w:pStyle w:val="affff7"/>
    </w:pPr>
    <w:r>
      <w:fldChar w:fldCharType="begin"/>
    </w:r>
    <w:r>
      <w:instrText xml:space="preserve"> PAGE   \* MERGEFORMAT \* MERGEFORMAT </w:instrText>
    </w:r>
    <w:r>
      <w:fldChar w:fldCharType="separate"/>
    </w:r>
    <w:r>
      <w:rPr>
        <w:noProof/>
      </w:rPr>
      <w:t>2</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CB020" w14:textId="1DF2D8C1" w:rsidR="008D4964" w:rsidRDefault="008D4964" w:rsidP="008D4964">
    <w:pPr>
      <w:pStyle w:val="affff8"/>
    </w:pPr>
    <w:r>
      <w:fldChar w:fldCharType="begin"/>
    </w:r>
    <w:r>
      <w:instrText>PAGE   \* MERGEFORMAT</w:instrText>
    </w:r>
    <w:r>
      <w:fldChar w:fldCharType="separate"/>
    </w:r>
    <w:r w:rsidR="00AF60E4" w:rsidRPr="00AF60E4">
      <w:rPr>
        <w:noProof/>
        <w:lang w:val="zh-CN"/>
      </w:rPr>
      <w:t>11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2F576" w14:textId="77777777" w:rsidR="007A14DC" w:rsidRDefault="007A14DC">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A6EBA" w14:textId="77777777" w:rsidR="007A14DC" w:rsidRPr="00324EDD" w:rsidRDefault="007A14DC"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3EC11" w14:textId="03C02E32" w:rsidR="007A14DC" w:rsidRPr="008D4964" w:rsidRDefault="008D4964" w:rsidP="008D4964">
    <w:pPr>
      <w:pStyle w:val="affff7"/>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82AA0" w14:textId="55D91B7F" w:rsidR="007A14DC" w:rsidRDefault="007A14DC" w:rsidP="008D4964">
    <w:pPr>
      <w:pStyle w:val="affff8"/>
    </w:pPr>
    <w:r>
      <w:fldChar w:fldCharType="begin"/>
    </w:r>
    <w:r>
      <w:instrText>PAGE   \* MERGEFORMAT</w:instrText>
    </w:r>
    <w:r>
      <w:fldChar w:fldCharType="separate"/>
    </w:r>
    <w:r w:rsidR="00AF60E4" w:rsidRPr="00AF60E4">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FAE35" w14:textId="19C0FA76" w:rsidR="008D4964" w:rsidRPr="008D4964" w:rsidRDefault="008D4964" w:rsidP="008D4964">
    <w:pPr>
      <w:pStyle w:val="affff7"/>
    </w:pPr>
    <w:r>
      <w:fldChar w:fldCharType="begin"/>
    </w:r>
    <w:r>
      <w:instrText xml:space="preserve"> PAGE   \* MERGEFORMAT \* MERGEFORMAT </w:instrText>
    </w:r>
    <w:r>
      <w:fldChar w:fldCharType="separate"/>
    </w:r>
    <w:r w:rsidR="00AF60E4">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5EC92" w14:textId="77777777" w:rsidR="008D4964" w:rsidRDefault="008D4964" w:rsidP="008D4964">
    <w:pPr>
      <w:pStyle w:val="affff8"/>
    </w:pPr>
    <w:r>
      <w:fldChar w:fldCharType="begin"/>
    </w:r>
    <w:r>
      <w:instrText>PAGE   \* MERGEFORMAT</w:instrText>
    </w:r>
    <w:r>
      <w:fldChar w:fldCharType="separate"/>
    </w:r>
    <w:r w:rsidRPr="008D4964">
      <w:rPr>
        <w:noProof/>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52768" w14:textId="2B43E6A7" w:rsidR="007A14DC" w:rsidRPr="008D4964" w:rsidRDefault="008D4964" w:rsidP="008D4964">
    <w:pPr>
      <w:pStyle w:val="affff7"/>
    </w:pPr>
    <w:r>
      <w:fldChar w:fldCharType="begin"/>
    </w:r>
    <w:r>
      <w:instrText xml:space="preserve"> PAGE   \* MERGEFORMAT \* MERGEFORMAT </w:instrText>
    </w:r>
    <w:r>
      <w:fldChar w:fldCharType="separate"/>
    </w:r>
    <w:r w:rsidR="00AF60E4">
      <w:rPr>
        <w:noProof/>
      </w:rPr>
      <w:t>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86EE9" w14:textId="0703DC88" w:rsidR="007A14DC" w:rsidRDefault="007A14DC" w:rsidP="008D4964">
    <w:pPr>
      <w:pStyle w:val="affff8"/>
    </w:pPr>
    <w:r>
      <w:fldChar w:fldCharType="begin"/>
    </w:r>
    <w:r>
      <w:instrText>PAGE   \* MERGEFORMAT</w:instrText>
    </w:r>
    <w:r>
      <w:fldChar w:fldCharType="separate"/>
    </w:r>
    <w:r w:rsidR="00AF60E4" w:rsidRPr="00AF60E4">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8B07C" w14:textId="77777777" w:rsidR="007A14DC" w:rsidRDefault="007A14DC" w:rsidP="00D86DB7">
      <w:r>
        <w:separator/>
      </w:r>
    </w:p>
  </w:footnote>
  <w:footnote w:type="continuationSeparator" w:id="0">
    <w:p w14:paraId="3A3B9CBA" w14:textId="77777777" w:rsidR="007A14DC" w:rsidRDefault="007A14DC" w:rsidP="00D86DB7">
      <w:r>
        <w:continuationSeparator/>
      </w:r>
    </w:p>
    <w:p w14:paraId="1BF867A9" w14:textId="77777777" w:rsidR="007A14DC" w:rsidRDefault="007A14DC"/>
    <w:p w14:paraId="23AD7AF0" w14:textId="77777777" w:rsidR="007A14DC" w:rsidRDefault="007A14D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4AC32" w14:textId="77777777" w:rsidR="007A14DC" w:rsidRDefault="007A14DC">
    <w:pPr>
      <w:pStyle w:val="afff9"/>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2F1AA" w14:textId="682D0D58" w:rsidR="007A14DC" w:rsidRPr="008D4964" w:rsidRDefault="008D4964" w:rsidP="008D4964">
    <w:pPr>
      <w:pStyle w:val="afffff1"/>
    </w:pPr>
    <w:r>
      <w:fldChar w:fldCharType="begin"/>
    </w:r>
    <w:r>
      <w:instrText xml:space="preserve"> STYLEREF  标准文件_文件编号 \* MERGEFORMAT </w:instrText>
    </w:r>
    <w:r>
      <w:fldChar w:fldCharType="separate"/>
    </w:r>
    <w:r w:rsidR="00AF60E4">
      <w:t>T/GXAS XXXX</w:t>
    </w:r>
    <w:r w:rsidR="00AF60E4">
      <w:t>—</w:t>
    </w:r>
    <w:r w:rsidR="00AF60E4">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F796F" w14:textId="368D7E38" w:rsidR="007A14DC" w:rsidRPr="00D84FA1" w:rsidRDefault="007A14DC" w:rsidP="008D4964">
    <w:pPr>
      <w:pStyle w:val="afffff0"/>
    </w:pPr>
    <w:r>
      <w:fldChar w:fldCharType="begin"/>
    </w:r>
    <w:r>
      <w:instrText xml:space="preserve"> STYLEREF  标准文件_文件编号  \* MERGEFORMAT </w:instrText>
    </w:r>
    <w:r>
      <w:fldChar w:fldCharType="separate"/>
    </w:r>
    <w:r w:rsidR="00AF60E4">
      <w:t>T/GXAS XXXX</w:t>
    </w:r>
    <w:r w:rsidR="00AF60E4">
      <w:t>—</w:t>
    </w:r>
    <w:r w:rsidR="00AF60E4">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E46E6" w14:textId="14CAA126" w:rsidR="008D4964" w:rsidRPr="008D4964" w:rsidRDefault="008D4964" w:rsidP="008D4964">
    <w:pPr>
      <w:pStyle w:val="afffff1"/>
    </w:pPr>
    <w:r>
      <w:fldChar w:fldCharType="begin"/>
    </w:r>
    <w:r>
      <w:instrText xml:space="preserve"> STYLEREF  标准文件_文件编号 \* MERGEFORMAT </w:instrText>
    </w:r>
    <w:r>
      <w:fldChar w:fldCharType="separate"/>
    </w:r>
    <w:r w:rsidR="00AF60E4">
      <w:t>T/GXAS XXXX</w:t>
    </w:r>
    <w:r w:rsidR="00AF60E4">
      <w:t>—</w:t>
    </w:r>
    <w:r w:rsidR="00AF60E4">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F2EEC" w14:textId="186701AB" w:rsidR="008D4964" w:rsidRPr="00D84FA1" w:rsidRDefault="008D4964" w:rsidP="008D4964">
    <w:pPr>
      <w:pStyle w:val="afffff0"/>
    </w:pPr>
    <w:r>
      <w:fldChar w:fldCharType="begin"/>
    </w:r>
    <w:r>
      <w:instrText xml:space="preserve"> STYLEREF  标准文件_文件编号  \* MERGEFORMAT </w:instrText>
    </w:r>
    <w:r>
      <w:fldChar w:fldCharType="separate"/>
    </w:r>
    <w:r w:rsidR="00AF60E4">
      <w:t>T/GXAS XXXX</w:t>
    </w:r>
    <w:r w:rsidR="00AF60E4">
      <w:t>—</w:t>
    </w:r>
    <w:r w:rsidR="00AF60E4">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1E547" w14:textId="77777777" w:rsidR="007A14DC" w:rsidRPr="00E70388" w:rsidRDefault="007A14DC"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AC307" w14:textId="77777777" w:rsidR="007A14DC" w:rsidRPr="00324EDD" w:rsidRDefault="007A14DC"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239B4" w14:textId="5D2D2D37" w:rsidR="007A14DC" w:rsidRPr="008D4964" w:rsidRDefault="008D4964" w:rsidP="008D4964">
    <w:pPr>
      <w:pStyle w:val="afffff1"/>
    </w:pPr>
    <w:r>
      <w:fldChar w:fldCharType="begin"/>
    </w:r>
    <w:r>
      <w:instrText xml:space="preserve"> STYLEREF  标准文件_文件编号 \* MERGEFORMAT </w:instrText>
    </w:r>
    <w:r>
      <w:fldChar w:fldCharType="separate"/>
    </w:r>
    <w:r w:rsidR="00AF60E4">
      <w:t>T/GXAS XXXX</w:t>
    </w:r>
    <w:r w:rsidR="00AF60E4">
      <w:t>—</w:t>
    </w:r>
    <w:r w:rsidR="00AF60E4">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8EBCF" w14:textId="3BF15D10" w:rsidR="007A14DC" w:rsidRPr="00D84FA1" w:rsidRDefault="007A14DC" w:rsidP="008D4964">
    <w:pPr>
      <w:pStyle w:val="afffff0"/>
    </w:pPr>
    <w:r>
      <w:fldChar w:fldCharType="begin"/>
    </w:r>
    <w:r>
      <w:instrText xml:space="preserve"> STYLEREF  标准文件_文件编号  \* MERGEFORMAT </w:instrText>
    </w:r>
    <w:r>
      <w:fldChar w:fldCharType="separate"/>
    </w:r>
    <w:r w:rsidR="00AF60E4">
      <w:t>T/GXAS XXXX</w:t>
    </w:r>
    <w:r w:rsidR="00AF60E4">
      <w:t>—</w:t>
    </w:r>
    <w:r w:rsidR="00AF60E4">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7BDE2" w14:textId="74BC9240" w:rsidR="008D4964" w:rsidRPr="008D4964" w:rsidRDefault="008D4964" w:rsidP="008D4964">
    <w:pPr>
      <w:pStyle w:val="afffff1"/>
    </w:pPr>
    <w:r>
      <w:fldChar w:fldCharType="begin"/>
    </w:r>
    <w:r>
      <w:instrText xml:space="preserve"> STYLEREF  标准文件_文件编号 \* MERGEFORMAT </w:instrText>
    </w:r>
    <w:r>
      <w:fldChar w:fldCharType="separate"/>
    </w:r>
    <w:r w:rsidR="00AF60E4">
      <w:t>T/GXAS XXXX</w:t>
    </w:r>
    <w:r w:rsidR="00AF60E4">
      <w:t>—</w:t>
    </w:r>
    <w:r w:rsidR="00AF60E4">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5796E" w14:textId="71E539A2" w:rsidR="008D4964" w:rsidRPr="00D84FA1" w:rsidRDefault="008D4964" w:rsidP="008D4964">
    <w:pPr>
      <w:pStyle w:val="afffff0"/>
    </w:pPr>
    <w:r>
      <w:fldChar w:fldCharType="begin"/>
    </w:r>
    <w:r>
      <w:instrText xml:space="preserve"> STYLEREF  标准文件_文件编号  \* MERGEFORMAT </w:instrText>
    </w:r>
    <w:r>
      <w:fldChar w:fldCharType="separate"/>
    </w:r>
    <w:r w:rsidR="00AF60E4">
      <w:t>T/GXAS XXXX</w:t>
    </w:r>
    <w:r w:rsidR="00AF60E4">
      <w:t>—</w:t>
    </w:r>
    <w:r w:rsidR="00AF60E4">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E2AF3" w14:textId="5C544A28" w:rsidR="007A14DC" w:rsidRPr="008D4964" w:rsidRDefault="008D4964" w:rsidP="008D4964">
    <w:pPr>
      <w:pStyle w:val="afffff1"/>
    </w:pPr>
    <w:r>
      <w:fldChar w:fldCharType="begin"/>
    </w:r>
    <w:r>
      <w:instrText xml:space="preserve"> STYLEREF  标准文件_文件编号 \* MERGEFORMAT </w:instrText>
    </w:r>
    <w:r>
      <w:fldChar w:fldCharType="separate"/>
    </w:r>
    <w:r w:rsidR="00AF60E4">
      <w:t>T/GXAS XXXX</w:t>
    </w:r>
    <w:r w:rsidR="00AF60E4">
      <w:t>—</w:t>
    </w:r>
    <w:r w:rsidR="00AF60E4">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101BA" w14:textId="19B2864E" w:rsidR="007A14DC" w:rsidRPr="00D84FA1" w:rsidRDefault="007A14DC" w:rsidP="008D4964">
    <w:pPr>
      <w:pStyle w:val="afffff0"/>
    </w:pPr>
    <w:r>
      <w:fldChar w:fldCharType="begin"/>
    </w:r>
    <w:r>
      <w:instrText xml:space="preserve"> STYLEREF  标准文件_文件编号  \* MERGEFORMAT </w:instrText>
    </w:r>
    <w:r>
      <w:fldChar w:fldCharType="separate"/>
    </w:r>
    <w:r w:rsidR="00AF60E4">
      <w:t>T/GXAS XXXX</w:t>
    </w:r>
    <w:r w:rsidR="00AF60E4">
      <w:t>—</w:t>
    </w:r>
    <w:r w:rsidR="00AF60E4">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B7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6E5A"/>
    <w:rsid w:val="00087A77"/>
    <w:rsid w:val="00090CA6"/>
    <w:rsid w:val="00092B8A"/>
    <w:rsid w:val="00092FB0"/>
    <w:rsid w:val="000934C5"/>
    <w:rsid w:val="00093D25"/>
    <w:rsid w:val="00093DAB"/>
    <w:rsid w:val="00094D73"/>
    <w:rsid w:val="00096D63"/>
    <w:rsid w:val="000A0B60"/>
    <w:rsid w:val="000A0EB8"/>
    <w:rsid w:val="000A19FC"/>
    <w:rsid w:val="000A296B"/>
    <w:rsid w:val="000A3957"/>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A7D"/>
    <w:rsid w:val="000E4C9E"/>
    <w:rsid w:val="000E6FD7"/>
    <w:rsid w:val="000E7144"/>
    <w:rsid w:val="000F06E1"/>
    <w:rsid w:val="000F0E3C"/>
    <w:rsid w:val="000F19D5"/>
    <w:rsid w:val="000F4050"/>
    <w:rsid w:val="000F4AEA"/>
    <w:rsid w:val="000F5A28"/>
    <w:rsid w:val="000F67E9"/>
    <w:rsid w:val="00104926"/>
    <w:rsid w:val="001079EA"/>
    <w:rsid w:val="00107C38"/>
    <w:rsid w:val="00113B1E"/>
    <w:rsid w:val="0011711C"/>
    <w:rsid w:val="00124E4F"/>
    <w:rsid w:val="001260B7"/>
    <w:rsid w:val="001265CB"/>
    <w:rsid w:val="001321C6"/>
    <w:rsid w:val="001325C4"/>
    <w:rsid w:val="00133010"/>
    <w:rsid w:val="001338EE"/>
    <w:rsid w:val="00133AAE"/>
    <w:rsid w:val="00134FDD"/>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34A"/>
    <w:rsid w:val="00165434"/>
    <w:rsid w:val="0016580B"/>
    <w:rsid w:val="00165F49"/>
    <w:rsid w:val="00166B88"/>
    <w:rsid w:val="0016770A"/>
    <w:rsid w:val="00170804"/>
    <w:rsid w:val="001708E9"/>
    <w:rsid w:val="0017340B"/>
    <w:rsid w:val="00173FB1"/>
    <w:rsid w:val="00176DFD"/>
    <w:rsid w:val="00184CF1"/>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1D6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5C9"/>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4439"/>
    <w:rsid w:val="002C5278"/>
    <w:rsid w:val="002C7EBB"/>
    <w:rsid w:val="002D06C1"/>
    <w:rsid w:val="002D263E"/>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49A7"/>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B77"/>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3915"/>
    <w:rsid w:val="003D6D61"/>
    <w:rsid w:val="003E019F"/>
    <w:rsid w:val="003E091D"/>
    <w:rsid w:val="003E1C53"/>
    <w:rsid w:val="003E2A69"/>
    <w:rsid w:val="003E2D49"/>
    <w:rsid w:val="003E2FD4"/>
    <w:rsid w:val="003E49F6"/>
    <w:rsid w:val="003E660F"/>
    <w:rsid w:val="003F0841"/>
    <w:rsid w:val="003F23D3"/>
    <w:rsid w:val="003F343D"/>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6507"/>
    <w:rsid w:val="00463B77"/>
    <w:rsid w:val="00463C7B"/>
    <w:rsid w:val="004644A6"/>
    <w:rsid w:val="004659BD"/>
    <w:rsid w:val="00470775"/>
    <w:rsid w:val="004746B1"/>
    <w:rsid w:val="0047583F"/>
    <w:rsid w:val="00475DE8"/>
    <w:rsid w:val="0048058C"/>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33"/>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0268"/>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2328"/>
    <w:rsid w:val="005836A8"/>
    <w:rsid w:val="0058409C"/>
    <w:rsid w:val="00584262"/>
    <w:rsid w:val="00586630"/>
    <w:rsid w:val="00587ADD"/>
    <w:rsid w:val="00593A49"/>
    <w:rsid w:val="00596160"/>
    <w:rsid w:val="005966E2"/>
    <w:rsid w:val="00597007"/>
    <w:rsid w:val="005A0966"/>
    <w:rsid w:val="005A0DE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20E"/>
    <w:rsid w:val="006D4515"/>
    <w:rsid w:val="006D4BB1"/>
    <w:rsid w:val="006D6593"/>
    <w:rsid w:val="006D6A4E"/>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CAF"/>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29ED"/>
    <w:rsid w:val="007959E8"/>
    <w:rsid w:val="00795E9C"/>
    <w:rsid w:val="007A0521"/>
    <w:rsid w:val="007A14DC"/>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4964"/>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6CC6"/>
    <w:rsid w:val="00977010"/>
    <w:rsid w:val="00977D02"/>
    <w:rsid w:val="00977FF9"/>
    <w:rsid w:val="009809BB"/>
    <w:rsid w:val="0098364B"/>
    <w:rsid w:val="00983953"/>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6F0F"/>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60E4"/>
    <w:rsid w:val="00B049AF"/>
    <w:rsid w:val="00B07242"/>
    <w:rsid w:val="00B10534"/>
    <w:rsid w:val="00B113DB"/>
    <w:rsid w:val="00B11D8A"/>
    <w:rsid w:val="00B12981"/>
    <w:rsid w:val="00B147DD"/>
    <w:rsid w:val="00B156FD"/>
    <w:rsid w:val="00B17755"/>
    <w:rsid w:val="00B21F61"/>
    <w:rsid w:val="00B261F1"/>
    <w:rsid w:val="00B265BC"/>
    <w:rsid w:val="00B31FB1"/>
    <w:rsid w:val="00B33952"/>
    <w:rsid w:val="00B33C5E"/>
    <w:rsid w:val="00B342F4"/>
    <w:rsid w:val="00B34369"/>
    <w:rsid w:val="00B34DC2"/>
    <w:rsid w:val="00B353F5"/>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1294"/>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412F"/>
    <w:rsid w:val="00BD52D7"/>
    <w:rsid w:val="00BD5AD2"/>
    <w:rsid w:val="00BE22F3"/>
    <w:rsid w:val="00BE5B52"/>
    <w:rsid w:val="00BE7B8D"/>
    <w:rsid w:val="00BF0993"/>
    <w:rsid w:val="00BF10A9"/>
    <w:rsid w:val="00BF1703"/>
    <w:rsid w:val="00BF231C"/>
    <w:rsid w:val="00BF4CAC"/>
    <w:rsid w:val="00BF51E5"/>
    <w:rsid w:val="00BF74A6"/>
    <w:rsid w:val="00C013AD"/>
    <w:rsid w:val="00C024E3"/>
    <w:rsid w:val="00C04904"/>
    <w:rsid w:val="00C056B3"/>
    <w:rsid w:val="00C103E5"/>
    <w:rsid w:val="00C13319"/>
    <w:rsid w:val="00C13EE9"/>
    <w:rsid w:val="00C21540"/>
    <w:rsid w:val="00C21906"/>
    <w:rsid w:val="00C21BFA"/>
    <w:rsid w:val="00C229E1"/>
    <w:rsid w:val="00C24C8D"/>
    <w:rsid w:val="00C25FE2"/>
    <w:rsid w:val="00C26B53"/>
    <w:rsid w:val="00C279B2"/>
    <w:rsid w:val="00C33E50"/>
    <w:rsid w:val="00C34C20"/>
    <w:rsid w:val="00C35A3E"/>
    <w:rsid w:val="00C40C71"/>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28C7"/>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B27"/>
    <w:rsid w:val="00CB517D"/>
    <w:rsid w:val="00CC038D"/>
    <w:rsid w:val="00CC08DB"/>
    <w:rsid w:val="00CC0D39"/>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1C11"/>
    <w:rsid w:val="00D66846"/>
    <w:rsid w:val="00D675FB"/>
    <w:rsid w:val="00D71F25"/>
    <w:rsid w:val="00D72A9C"/>
    <w:rsid w:val="00D7557D"/>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584C"/>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0D35"/>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7634"/>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1BA"/>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56F5F"/>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1348"/>
    <w:rsid w:val="00FA662D"/>
    <w:rsid w:val="00FA73B1"/>
    <w:rsid w:val="00FB0CB9"/>
    <w:rsid w:val="00FB231D"/>
    <w:rsid w:val="00FB256E"/>
    <w:rsid w:val="00FB45F1"/>
    <w:rsid w:val="00FB4A72"/>
    <w:rsid w:val="00FB54E8"/>
    <w:rsid w:val="00FB7054"/>
    <w:rsid w:val="00FC17B7"/>
    <w:rsid w:val="00FC2CB7"/>
    <w:rsid w:val="00FC3F55"/>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FEC0B80"/>
  <w15:docId w15:val="{81D1A1B5-0028-4A6F-B53C-8D4E89128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qFormat/>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qFormat/>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qFormat/>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qFormat/>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qFormat/>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qFormat/>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qFormat/>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qFormat/>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qFormat/>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qFormat/>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rsid w:val="00F32780"/>
    <w:pPr>
      <w:numPr>
        <w:numId w:val="9"/>
      </w:numPr>
    </w:pPr>
  </w:style>
  <w:style w:type="paragraph" w:customStyle="1" w:styleId="afff">
    <w:name w:val="标准文件_三级条标题"/>
    <w:basedOn w:val="affe"/>
    <w:next w:val="affffb"/>
    <w:qFormat/>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qFormat/>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qFormat/>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qFormat/>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1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F32780"/>
    <w:pPr>
      <w:spacing w:line="300" w:lineRule="exact"/>
      <w:ind w:left="420"/>
    </w:pPr>
    <w:rPr>
      <w:rFonts w:ascii="宋体"/>
    </w:rPr>
  </w:style>
  <w:style w:type="paragraph" w:styleId="42">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F32780"/>
    <w:pPr>
      <w:ind w:left="839"/>
    </w:pPr>
    <w:rPr>
      <w:rFonts w:ascii="宋体"/>
    </w:rPr>
  </w:style>
  <w:style w:type="paragraph" w:styleId="62">
    <w:name w:val="toc 6"/>
    <w:basedOn w:val="afff5"/>
    <w:next w:val="afff5"/>
    <w:autoRedefine/>
    <w:uiPriority w:val="39"/>
    <w:unhideWhenUsed/>
    <w:rsid w:val="00F32780"/>
    <w:pPr>
      <w:spacing w:line="300" w:lineRule="exact"/>
      <w:ind w:left="1049"/>
    </w:pPr>
    <w:rPr>
      <w:rFonts w:ascii="宋体"/>
    </w:rPr>
  </w:style>
  <w:style w:type="paragraph" w:styleId="72">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Normal (Web)"/>
    <w:basedOn w:val="afff5"/>
    <w:uiPriority w:val="99"/>
    <w:semiHidden/>
    <w:unhideWhenUsed/>
    <w:rsid w:val="00390B77"/>
    <w:pPr>
      <w:widowControl/>
      <w:adjustRightInd/>
      <w:spacing w:before="100" w:beforeAutospacing="1" w:after="100" w:afterAutospacing="1" w:line="240" w:lineRule="auto"/>
      <w:jc w:val="left"/>
    </w:pPr>
    <w:rPr>
      <w:rFonts w:ascii="宋体" w:hAnsi="宋体" w:cs="宋体"/>
      <w:kern w:val="0"/>
      <w:sz w:val="24"/>
      <w:szCs w:val="24"/>
    </w:rPr>
  </w:style>
  <w:style w:type="paragraph" w:styleId="afffffffffffc">
    <w:name w:val="Revision"/>
    <w:hidden/>
    <w:uiPriority w:val="99"/>
    <w:semiHidden/>
    <w:rsid w:val="004B3A33"/>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footer" Target="footer12.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oter" Target="footer10.xml"/><Relationship Id="rId42"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1.xml"/><Relationship Id="rId38"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image" Target="media/image4.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header" Target="header10.xml"/><Relationship Id="rId37" Type="http://schemas.openxmlformats.org/officeDocument/2006/relationships/header" Target="header12.xml"/><Relationship Id="rId40"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3.png"/><Relationship Id="rId36" Type="http://schemas.openxmlformats.org/officeDocument/2006/relationships/image" Target="media/image7.jp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image" Target="media/image5.png"/><Relationship Id="rId35" Type="http://schemas.openxmlformats.org/officeDocument/2006/relationships/footer" Target="footer11.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229963205134C3288CCD23778EFA3D7"/>
        <w:category>
          <w:name w:val="常规"/>
          <w:gallery w:val="placeholder"/>
        </w:category>
        <w:types>
          <w:type w:val="bbPlcHdr"/>
        </w:types>
        <w:behaviors>
          <w:behavior w:val="content"/>
        </w:behaviors>
        <w:guid w:val="{D8590D37-750D-4543-85D0-1FA84B5AB8C7}"/>
      </w:docPartPr>
      <w:docPartBody>
        <w:p w:rsidR="00833C52" w:rsidRDefault="00833C52">
          <w:pPr>
            <w:pStyle w:val="4229963205134C3288CCD23778EFA3D7"/>
          </w:pPr>
          <w:r w:rsidRPr="00751A05">
            <w:rPr>
              <w:rStyle w:val="a3"/>
              <w:rFonts w:hint="eastAsia"/>
            </w:rPr>
            <w:t>单击或点击此处输入文字。</w:t>
          </w:r>
        </w:p>
      </w:docPartBody>
    </w:docPart>
    <w:docPart>
      <w:docPartPr>
        <w:name w:val="98696D87911E48C9BF645E2C056944D7"/>
        <w:category>
          <w:name w:val="常规"/>
          <w:gallery w:val="placeholder"/>
        </w:category>
        <w:types>
          <w:type w:val="bbPlcHdr"/>
        </w:types>
        <w:behaviors>
          <w:behavior w:val="content"/>
        </w:behaviors>
        <w:guid w:val="{935BCE72-D05C-43BB-98FE-41890FEE5C6F}"/>
      </w:docPartPr>
      <w:docPartBody>
        <w:p w:rsidR="00833C52" w:rsidRDefault="00833C52">
          <w:pPr>
            <w:pStyle w:val="98696D87911E48C9BF645E2C056944D7"/>
          </w:pPr>
          <w:r w:rsidRPr="00FB6243">
            <w:rPr>
              <w:rStyle w:val="a3"/>
              <w:rFonts w:hint="eastAsia"/>
            </w:rPr>
            <w:t>选择一项。</w:t>
          </w:r>
        </w:p>
      </w:docPartBody>
    </w:docPart>
    <w:docPart>
      <w:docPartPr>
        <w:name w:val="581540150155473AB508BDAABA5D6899"/>
        <w:category>
          <w:name w:val="常规"/>
          <w:gallery w:val="placeholder"/>
        </w:category>
        <w:types>
          <w:type w:val="bbPlcHdr"/>
        </w:types>
        <w:behaviors>
          <w:behavior w:val="content"/>
        </w:behaviors>
        <w:guid w:val="{A7AFC9C8-CB5E-45FE-92A5-CF7DF5C5493E}"/>
      </w:docPartPr>
      <w:docPartBody>
        <w:p w:rsidR="00833C52" w:rsidRDefault="00833C52">
          <w:pPr>
            <w:pStyle w:val="581540150155473AB508BDAABA5D6899"/>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C52"/>
    <w:rsid w:val="003F343D"/>
    <w:rsid w:val="00733CF1"/>
    <w:rsid w:val="00833C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229963205134C3288CCD23778EFA3D7">
    <w:name w:val="4229963205134C3288CCD23778EFA3D7"/>
    <w:pPr>
      <w:widowControl w:val="0"/>
      <w:jc w:val="both"/>
    </w:pPr>
  </w:style>
  <w:style w:type="paragraph" w:customStyle="1" w:styleId="98696D87911E48C9BF645E2C056944D7">
    <w:name w:val="98696D87911E48C9BF645E2C056944D7"/>
    <w:pPr>
      <w:widowControl w:val="0"/>
      <w:jc w:val="both"/>
    </w:pPr>
  </w:style>
  <w:style w:type="paragraph" w:customStyle="1" w:styleId="581540150155473AB508BDAABA5D6899">
    <w:name w:val="581540150155473AB508BDAABA5D6899"/>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00A72-BA20-422F-8638-33709C58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355</TotalTime>
  <Pages>15</Pages>
  <Words>4436</Words>
  <Characters>5546</Characters>
  <Application>Microsoft Office Word</Application>
  <DocSecurity>0</DocSecurity>
  <Lines>924</Lines>
  <Paragraphs>831</Paragraphs>
  <ScaleCrop>false</ScaleCrop>
  <Company>PCMI</Company>
  <LinksUpToDate>false</LinksUpToDate>
  <CharactersWithSpaces>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Administrator</cp:lastModifiedBy>
  <cp:revision>26</cp:revision>
  <cp:lastPrinted>2025-10-31T00:48:00Z</cp:lastPrinted>
  <dcterms:created xsi:type="dcterms:W3CDTF">2025-10-22T01:27:00Z</dcterms:created>
  <dcterms:modified xsi:type="dcterms:W3CDTF">2025-10-31T00:49:00Z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