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ff7"/>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335B12" w:rsidRPr="00335B12">
        <w:tc>
          <w:tcPr>
            <w:tcW w:w="509" w:type="dxa"/>
          </w:tcPr>
          <w:p w:rsidR="00B53AE9" w:rsidRPr="00335B12" w:rsidRDefault="00486058">
            <w:pPr>
              <w:pStyle w:val="affff0"/>
              <w:framePr w:wrap="notBeside" w:vAnchor="page" w:hAnchor="page" w:x="1372" w:y="568"/>
              <w:tabs>
                <w:tab w:val="clear" w:pos="4153"/>
                <w:tab w:val="clear" w:pos="8306"/>
              </w:tabs>
              <w:spacing w:line="240" w:lineRule="auto"/>
              <w:jc w:val="left"/>
              <w:rPr>
                <w:rFonts w:ascii="黑体" w:eastAsia="黑体" w:hAnsi="黑体"/>
                <w:sz w:val="21"/>
                <w:szCs w:val="21"/>
              </w:rPr>
            </w:pPr>
            <w:bookmarkStart w:id="0" w:name="_GoBack"/>
            <w:r w:rsidRPr="00335B12">
              <w:rPr>
                <w:rFonts w:ascii="Times New Roman" w:eastAsia="黑体" w:hAnsi="Times New Roman"/>
                <w:sz w:val="21"/>
                <w:szCs w:val="21"/>
              </w:rPr>
              <w:t>ICS</w:t>
            </w:r>
            <w:r w:rsidRPr="00335B12">
              <w:rPr>
                <w:rFonts w:ascii="黑体" w:eastAsia="黑体" w:hAnsi="黑体"/>
                <w:sz w:val="21"/>
                <w:szCs w:val="21"/>
              </w:rPr>
              <w:t xml:space="preserve">  </w:t>
            </w:r>
          </w:p>
        </w:tc>
        <w:tc>
          <w:tcPr>
            <w:tcW w:w="8855" w:type="dxa"/>
          </w:tcPr>
          <w:p w:rsidR="00B53AE9" w:rsidRPr="00335B12" w:rsidRDefault="00486058">
            <w:pPr>
              <w:pStyle w:val="affff0"/>
              <w:framePr w:wrap="notBeside" w:vAnchor="page" w:hAnchor="page" w:x="1372" w:y="568"/>
              <w:tabs>
                <w:tab w:val="clear" w:pos="4153"/>
                <w:tab w:val="clear" w:pos="8306"/>
              </w:tabs>
              <w:spacing w:line="240" w:lineRule="auto"/>
              <w:jc w:val="both"/>
              <w:rPr>
                <w:rFonts w:ascii="黑体" w:eastAsia="黑体" w:hAnsi="黑体"/>
                <w:sz w:val="21"/>
                <w:szCs w:val="21"/>
              </w:rPr>
            </w:pPr>
            <w:r w:rsidRPr="00335B12">
              <w:rPr>
                <w:rFonts w:ascii="黑体" w:eastAsia="黑体" w:hAnsi="黑体"/>
                <w:sz w:val="21"/>
                <w:szCs w:val="21"/>
              </w:rPr>
              <w:fldChar w:fldCharType="begin">
                <w:ffData>
                  <w:name w:val="ICS"/>
                  <w:enabled/>
                  <w:calcOnExit w:val="0"/>
                  <w:textInput>
                    <w:default w:val="点击此处添加ICS号"/>
                  </w:textInput>
                </w:ffData>
              </w:fldChar>
            </w:r>
            <w:bookmarkStart w:id="1" w:name="ICS"/>
            <w:r w:rsidRPr="00335B12">
              <w:rPr>
                <w:rFonts w:ascii="黑体" w:eastAsia="黑体" w:hAnsi="黑体"/>
                <w:sz w:val="21"/>
                <w:szCs w:val="21"/>
              </w:rPr>
              <w:instrText xml:space="preserve"> FORMTEXT </w:instrText>
            </w:r>
            <w:r w:rsidRPr="00335B12">
              <w:rPr>
                <w:rFonts w:ascii="黑体" w:eastAsia="黑体" w:hAnsi="黑体"/>
                <w:sz w:val="21"/>
                <w:szCs w:val="21"/>
              </w:rPr>
            </w:r>
            <w:r w:rsidRPr="00335B12">
              <w:rPr>
                <w:rFonts w:ascii="黑体" w:eastAsia="黑体" w:hAnsi="黑体"/>
                <w:sz w:val="21"/>
                <w:szCs w:val="21"/>
              </w:rPr>
              <w:fldChar w:fldCharType="separate"/>
            </w:r>
            <w:r w:rsidRPr="00335B12">
              <w:rPr>
                <w:rFonts w:ascii="黑体" w:eastAsia="黑体" w:hAnsi="黑体"/>
                <w:sz w:val="21"/>
                <w:szCs w:val="21"/>
              </w:rPr>
              <w:t>65.020.20</w:t>
            </w:r>
            <w:r w:rsidRPr="00335B12">
              <w:rPr>
                <w:rFonts w:ascii="黑体" w:eastAsia="黑体" w:hAnsi="黑体"/>
                <w:sz w:val="21"/>
                <w:szCs w:val="21"/>
              </w:rPr>
              <w:fldChar w:fldCharType="end"/>
            </w:r>
            <w:bookmarkEnd w:id="1"/>
          </w:p>
        </w:tc>
      </w:tr>
      <w:tr w:rsidR="00335B12" w:rsidRPr="00335B12">
        <w:tc>
          <w:tcPr>
            <w:tcW w:w="509" w:type="dxa"/>
          </w:tcPr>
          <w:p w:rsidR="00B53AE9" w:rsidRPr="00335B12" w:rsidRDefault="00486058">
            <w:pPr>
              <w:pStyle w:val="affff0"/>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335B12">
              <w:rPr>
                <w:rFonts w:ascii="Times New Roman" w:eastAsia="黑体" w:hAnsi="Times New Roman"/>
                <w:sz w:val="21"/>
                <w:szCs w:val="21"/>
              </w:rPr>
              <w:t xml:space="preserve">CCS </w:t>
            </w:r>
            <w:r w:rsidRPr="00335B12">
              <w:rPr>
                <w:rFonts w:ascii="黑体" w:eastAsia="黑体" w:hAnsi="黑体"/>
                <w:sz w:val="21"/>
                <w:szCs w:val="21"/>
              </w:rPr>
              <w:t xml:space="preserve"> </w:t>
            </w:r>
          </w:p>
        </w:tc>
        <w:tc>
          <w:tcPr>
            <w:tcW w:w="8855" w:type="dxa"/>
          </w:tcPr>
          <w:tbl>
            <w:tblPr>
              <w:tblStyle w:val="affff7"/>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335B12" w:rsidRPr="00335B12">
              <w:trPr>
                <w:trHeight w:hRule="exact" w:val="1021"/>
              </w:trPr>
              <w:tc>
                <w:tcPr>
                  <w:tcW w:w="9242" w:type="dxa"/>
                  <w:vAlign w:val="center"/>
                </w:tcPr>
                <w:p w:rsidR="00B53AE9" w:rsidRPr="00335B12" w:rsidRDefault="00486058" w:rsidP="00335B12">
                  <w:pPr>
                    <w:pStyle w:val="afffff"/>
                    <w:framePr w:w="0" w:hRule="auto" w:wrap="auto" w:hAnchor="text" w:xAlign="left" w:yAlign="inline" w:anchorLock="0"/>
                    <w:ind w:left="420" w:right="624"/>
                    <w:rPr>
                      <w:rFonts w:ascii="宋体" w:hAnsi="宋体"/>
                      <w:sz w:val="28"/>
                      <w:szCs w:val="28"/>
                    </w:rPr>
                  </w:pPr>
                  <w:r w:rsidRPr="00335B12">
                    <w:rPr>
                      <w:noProof/>
                    </w:rP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sidRPr="00335B12">
                    <w:rPr>
                      <w:noProof/>
                    </w:rP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sidRPr="00335B12">
                    <w:rPr>
                      <w:sz w:val="21"/>
                      <w:szCs w:val="21"/>
                    </w:rPr>
                    <w:t xml:space="preserve"> </w:t>
                  </w:r>
                  <w:r w:rsidRPr="00335B12">
                    <w:fldChar w:fldCharType="begin">
                      <w:ffData>
                        <w:name w:val="c1"/>
                        <w:enabled/>
                        <w:calcOnExit w:val="0"/>
                        <w:textInput>
                          <w:maxLength w:val="7"/>
                        </w:textInput>
                      </w:ffData>
                    </w:fldChar>
                  </w:r>
                  <w:bookmarkStart w:id="2" w:name="c1"/>
                  <w:r w:rsidRPr="00335B12">
                    <w:instrText xml:space="preserve"> FORMTEXT </w:instrText>
                  </w:r>
                  <w:r w:rsidRPr="00335B12">
                    <w:fldChar w:fldCharType="separate"/>
                  </w:r>
                  <w:r w:rsidRPr="00335B12">
                    <w:t>GXAS</w:t>
                  </w:r>
                  <w:r w:rsidRPr="00335B12">
                    <w:fldChar w:fldCharType="end"/>
                  </w:r>
                  <w:bookmarkEnd w:id="2"/>
                </w:p>
              </w:tc>
            </w:tr>
          </w:tbl>
          <w:p w:rsidR="00B53AE9" w:rsidRPr="00335B12" w:rsidRDefault="00486058">
            <w:pPr>
              <w:pStyle w:val="affff0"/>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335B12">
              <w:rPr>
                <w:rFonts w:ascii="黑体" w:eastAsia="黑体" w:hAnsi="黑体"/>
                <w:sz w:val="21"/>
                <w:szCs w:val="21"/>
              </w:rPr>
              <w:fldChar w:fldCharType="begin">
                <w:ffData>
                  <w:name w:val="CSDN"/>
                  <w:enabled/>
                  <w:calcOnExit w:val="0"/>
                  <w:textInput>
                    <w:default w:val="点击此处添加CCS号"/>
                  </w:textInput>
                </w:ffData>
              </w:fldChar>
            </w:r>
            <w:bookmarkStart w:id="3" w:name="CSDN"/>
            <w:r w:rsidRPr="00335B12">
              <w:rPr>
                <w:rFonts w:ascii="黑体" w:eastAsia="黑体" w:hAnsi="黑体"/>
                <w:sz w:val="21"/>
                <w:szCs w:val="21"/>
              </w:rPr>
              <w:instrText xml:space="preserve"> FORMTEXT </w:instrText>
            </w:r>
            <w:r w:rsidRPr="00335B12">
              <w:rPr>
                <w:rFonts w:ascii="黑体" w:eastAsia="黑体" w:hAnsi="黑体"/>
                <w:sz w:val="21"/>
                <w:szCs w:val="21"/>
              </w:rPr>
            </w:r>
            <w:r w:rsidRPr="00335B12">
              <w:rPr>
                <w:rFonts w:ascii="黑体" w:eastAsia="黑体" w:hAnsi="黑体"/>
                <w:sz w:val="21"/>
                <w:szCs w:val="21"/>
              </w:rPr>
              <w:fldChar w:fldCharType="separate"/>
            </w:r>
            <w:r w:rsidRPr="00335B12">
              <w:rPr>
                <w:rFonts w:ascii="黑体" w:eastAsia="黑体" w:hAnsi="黑体"/>
                <w:sz w:val="21"/>
                <w:szCs w:val="21"/>
              </w:rPr>
              <w:t>B 31</w:t>
            </w:r>
            <w:r w:rsidRPr="00335B12">
              <w:rPr>
                <w:rFonts w:ascii="黑体" w:eastAsia="黑体" w:hAnsi="黑体"/>
                <w:sz w:val="21"/>
                <w:szCs w:val="21"/>
              </w:rPr>
              <w:fldChar w:fldCharType="end"/>
            </w:r>
            <w:bookmarkEnd w:id="3"/>
          </w:p>
        </w:tc>
      </w:tr>
    </w:tbl>
    <w:bookmarkStart w:id="4" w:name="_Hlk26473981"/>
    <w:p w:rsidR="00B53AE9" w:rsidRPr="00335B12" w:rsidRDefault="00486058">
      <w:pPr>
        <w:pStyle w:val="afffff0"/>
        <w:framePr w:w="9639" w:h="624" w:hRule="exact" w:hSpace="181" w:vSpace="181" w:wrap="around" w:hAnchor="page" w:x="1305" w:y="2269"/>
        <w:rPr>
          <w:rFonts w:ascii="黑体" w:eastAsia="黑体" w:hAnsi="黑体"/>
          <w:b w:val="0"/>
          <w:bCs w:val="0"/>
          <w:w w:val="100"/>
          <w:sz w:val="48"/>
          <w:szCs w:val="48"/>
        </w:rPr>
      </w:pPr>
      <w:r w:rsidRPr="00335B12">
        <w:rPr>
          <w:rFonts w:ascii="黑体" w:eastAsia="黑体"/>
          <w:b w:val="0"/>
          <w:w w:val="100"/>
          <w:sz w:val="48"/>
        </w:rPr>
        <w:fldChar w:fldCharType="begin">
          <w:ffData>
            <w:name w:val="c2"/>
            <w:enabled/>
            <w:calcOnExit w:val="0"/>
            <w:textInput/>
          </w:ffData>
        </w:fldChar>
      </w:r>
      <w:bookmarkStart w:id="5" w:name="c2"/>
      <w:r w:rsidRPr="00335B12">
        <w:rPr>
          <w:rFonts w:ascii="黑体" w:eastAsia="黑体"/>
          <w:b w:val="0"/>
          <w:w w:val="100"/>
          <w:sz w:val="48"/>
        </w:rPr>
        <w:instrText xml:space="preserve"> FORMTEXT </w:instrText>
      </w:r>
      <w:r w:rsidRPr="00335B12">
        <w:rPr>
          <w:rFonts w:ascii="黑体" w:eastAsia="黑体"/>
          <w:b w:val="0"/>
          <w:w w:val="100"/>
          <w:sz w:val="48"/>
        </w:rPr>
      </w:r>
      <w:r w:rsidRPr="00335B12">
        <w:rPr>
          <w:rFonts w:ascii="黑体" w:eastAsia="黑体"/>
          <w:b w:val="0"/>
          <w:w w:val="100"/>
          <w:sz w:val="48"/>
        </w:rPr>
        <w:fldChar w:fldCharType="separate"/>
      </w:r>
      <w:r w:rsidRPr="00335B12">
        <w:rPr>
          <w:rFonts w:ascii="黑体" w:eastAsia="黑体" w:hint="eastAsia"/>
          <w:b w:val="0"/>
          <w:w w:val="100"/>
          <w:sz w:val="48"/>
        </w:rPr>
        <w:t>团体标准</w:t>
      </w:r>
      <w:r w:rsidRPr="00335B12">
        <w:rPr>
          <w:rFonts w:ascii="黑体" w:eastAsia="黑体"/>
          <w:b w:val="0"/>
          <w:w w:val="100"/>
          <w:sz w:val="48"/>
        </w:rPr>
        <w:fldChar w:fldCharType="end"/>
      </w:r>
      <w:bookmarkEnd w:id="5"/>
    </w:p>
    <w:bookmarkEnd w:id="4"/>
    <w:p w:rsidR="00B53AE9" w:rsidRPr="00335B12" w:rsidRDefault="00486058">
      <w:pPr>
        <w:pStyle w:val="affffffffff2"/>
        <w:framePr w:wrap="auto"/>
      </w:pPr>
      <w:r w:rsidRPr="00335B12">
        <w:t>T/</w:t>
      </w:r>
      <w:r w:rsidRPr="00335B12">
        <w:fldChar w:fldCharType="begin">
          <w:ffData>
            <w:name w:val="文字1"/>
            <w:enabled/>
            <w:calcOnExit w:val="0"/>
            <w:textInput>
              <w:default w:val="XXX"/>
            </w:textInput>
          </w:ffData>
        </w:fldChar>
      </w:r>
      <w:bookmarkStart w:id="6" w:name="文字1"/>
      <w:r w:rsidRPr="00335B12">
        <w:instrText xml:space="preserve"> FORMTEXT </w:instrText>
      </w:r>
      <w:r w:rsidRPr="00335B12">
        <w:fldChar w:fldCharType="separate"/>
      </w:r>
      <w:r w:rsidRPr="00335B12">
        <w:t>GXAS</w:t>
      </w:r>
      <w:r w:rsidRPr="00335B12">
        <w:fldChar w:fldCharType="end"/>
      </w:r>
      <w:bookmarkEnd w:id="6"/>
      <w:r w:rsidRPr="00335B12">
        <w:t xml:space="preserve"> </w:t>
      </w:r>
      <w:r w:rsidRPr="00335B12">
        <w:fldChar w:fldCharType="begin">
          <w:ffData>
            <w:name w:val="NSTD_CODE_F"/>
            <w:enabled/>
            <w:calcOnExit w:val="0"/>
            <w:textInput>
              <w:default w:val="XXXX"/>
            </w:textInput>
          </w:ffData>
        </w:fldChar>
      </w:r>
      <w:bookmarkStart w:id="7" w:name="NSTD_CODE_F"/>
      <w:r w:rsidRPr="00335B12">
        <w:instrText xml:space="preserve"> FORMTEXT </w:instrText>
      </w:r>
      <w:r w:rsidRPr="00335B12">
        <w:fldChar w:fldCharType="separate"/>
      </w:r>
      <w:r w:rsidRPr="00335B12">
        <w:t>XXXX</w:t>
      </w:r>
      <w:r w:rsidRPr="00335B12">
        <w:fldChar w:fldCharType="end"/>
      </w:r>
      <w:bookmarkEnd w:id="7"/>
      <w:r w:rsidRPr="00335B12">
        <w:rPr>
          <w:rFonts w:hAnsi="黑体"/>
        </w:rPr>
        <w:t>—</w:t>
      </w:r>
      <w:r w:rsidRPr="00335B12">
        <w:fldChar w:fldCharType="begin">
          <w:ffData>
            <w:name w:val="NSTD_CODE_B"/>
            <w:enabled/>
            <w:calcOnExit w:val="0"/>
            <w:textInput>
              <w:default w:val="XXXX"/>
            </w:textInput>
          </w:ffData>
        </w:fldChar>
      </w:r>
      <w:bookmarkStart w:id="8" w:name="NSTD_CODE_B"/>
      <w:r w:rsidRPr="00335B12">
        <w:instrText xml:space="preserve"> FORMTEXT </w:instrText>
      </w:r>
      <w:r w:rsidRPr="00335B12">
        <w:fldChar w:fldCharType="separate"/>
      </w:r>
      <w:r w:rsidRPr="00335B12">
        <w:t>XXXX</w:t>
      </w:r>
      <w:r w:rsidRPr="00335B12">
        <w:fldChar w:fldCharType="end"/>
      </w:r>
      <w:bookmarkEnd w:id="8"/>
    </w:p>
    <w:p w:rsidR="00B53AE9" w:rsidRPr="00335B12" w:rsidRDefault="00486058">
      <w:pPr>
        <w:pStyle w:val="affffffffff3"/>
        <w:framePr w:wrap="auto"/>
        <w:rPr>
          <w:rFonts w:hAnsi="黑体"/>
        </w:rPr>
      </w:pPr>
      <w:r w:rsidRPr="00335B12">
        <w:rPr>
          <w:rFonts w:hAnsi="黑体"/>
        </w:rPr>
        <w:fldChar w:fldCharType="begin">
          <w:ffData>
            <w:name w:val="OSTD_CODE"/>
            <w:enabled/>
            <w:calcOnExit w:val="0"/>
            <w:textInput/>
          </w:ffData>
        </w:fldChar>
      </w:r>
      <w:bookmarkStart w:id="9" w:name="OSTD_CODE"/>
      <w:r w:rsidRPr="00335B12">
        <w:rPr>
          <w:rFonts w:hAnsi="黑体"/>
        </w:rPr>
        <w:instrText xml:space="preserve"> FORMTEXT </w:instrText>
      </w:r>
      <w:r w:rsidRPr="00335B12">
        <w:rPr>
          <w:rFonts w:hAnsi="黑体"/>
        </w:rPr>
      </w:r>
      <w:r w:rsidRPr="00335B12">
        <w:rPr>
          <w:rFonts w:hAnsi="黑体"/>
        </w:rPr>
        <w:fldChar w:fldCharType="separate"/>
      </w:r>
      <w:r w:rsidRPr="00335B12">
        <w:rPr>
          <w:rFonts w:hAnsi="黑体"/>
        </w:rPr>
        <w:t>     </w:t>
      </w:r>
      <w:r w:rsidRPr="00335B12">
        <w:rPr>
          <w:rFonts w:hAnsi="黑体"/>
        </w:rPr>
        <w:fldChar w:fldCharType="end"/>
      </w:r>
      <w:bookmarkEnd w:id="9"/>
    </w:p>
    <w:p w:rsidR="00B53AE9" w:rsidRPr="00335B12" w:rsidRDefault="00486058">
      <w:pPr>
        <w:spacing w:line="240" w:lineRule="auto"/>
        <w:rPr>
          <w:rFonts w:ascii="黑体" w:eastAsia="黑体" w:hAnsi="黑体"/>
          <w:kern w:val="0"/>
          <w:sz w:val="10"/>
          <w:szCs w:val="10"/>
        </w:rPr>
      </w:pPr>
      <w:r w:rsidRPr="00335B12">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rsidR="00B53AE9" w:rsidRPr="00335B12" w:rsidRDefault="00B53AE9">
      <w:pPr>
        <w:pStyle w:val="afffff0"/>
        <w:framePr w:w="9639" w:h="6976" w:hRule="exact" w:hSpace="0" w:vSpace="0" w:wrap="around" w:hAnchor="page" w:y="6408"/>
        <w:jc w:val="center"/>
        <w:rPr>
          <w:rFonts w:ascii="黑体" w:eastAsia="黑体" w:hAnsi="黑体"/>
          <w:b w:val="0"/>
          <w:bCs w:val="0"/>
          <w:w w:val="100"/>
        </w:rPr>
      </w:pPr>
    </w:p>
    <w:p w:rsidR="00B53AE9" w:rsidRPr="00335B12" w:rsidRDefault="00486058">
      <w:pPr>
        <w:pStyle w:val="affffffffff4"/>
        <w:framePr w:h="6974" w:hRule="exact" w:wrap="around" w:x="1419" w:anchorLock="1"/>
      </w:pPr>
      <w:r w:rsidRPr="00335B12">
        <w:fldChar w:fldCharType="begin">
          <w:ffData>
            <w:name w:val="CSTD_NAME"/>
            <w:enabled/>
            <w:calcOnExit w:val="0"/>
            <w:textInput>
              <w:default w:val="点击此处添加标准名称"/>
            </w:textInput>
          </w:ffData>
        </w:fldChar>
      </w:r>
      <w:bookmarkStart w:id="10" w:name="CSTD_NAME"/>
      <w:r w:rsidRPr="00335B12">
        <w:instrText xml:space="preserve"> FORMTEXT </w:instrText>
      </w:r>
      <w:r w:rsidRPr="00335B12">
        <w:fldChar w:fldCharType="separate"/>
      </w:r>
      <w:r w:rsidRPr="00335B12">
        <w:t>金柑产期调控技术规程</w:t>
      </w:r>
      <w:r w:rsidRPr="00335B12">
        <w:fldChar w:fldCharType="end"/>
      </w:r>
      <w:bookmarkEnd w:id="10"/>
    </w:p>
    <w:p w:rsidR="00B53AE9" w:rsidRPr="00335B12" w:rsidRDefault="00B53AE9">
      <w:pPr>
        <w:framePr w:w="9639" w:h="6974" w:hRule="exact" w:wrap="around" w:vAnchor="page" w:hAnchor="page" w:x="1419" w:y="6408" w:anchorLock="1"/>
        <w:ind w:left="-1418"/>
      </w:pPr>
    </w:p>
    <w:p w:rsidR="00B53AE9" w:rsidRPr="00335B12" w:rsidRDefault="00486058">
      <w:pPr>
        <w:pStyle w:val="afffffff8"/>
        <w:framePr w:w="9639" w:h="6974" w:hRule="exact" w:wrap="around" w:vAnchor="page" w:hAnchor="page" w:x="1419" w:y="6408" w:anchorLock="1"/>
        <w:textAlignment w:val="bottom"/>
        <w:rPr>
          <w:rFonts w:ascii="黑体" w:eastAsia="黑体" w:hAnsi="黑体"/>
          <w:szCs w:val="28"/>
        </w:rPr>
      </w:pPr>
      <w:r w:rsidRPr="00335B12">
        <w:rPr>
          <w:rFonts w:ascii="黑体" w:eastAsia="黑体" w:hAnsi="黑体"/>
          <w:szCs w:val="28"/>
        </w:rPr>
        <w:fldChar w:fldCharType="begin">
          <w:ffData>
            <w:name w:val="ESTD_NAME"/>
            <w:enabled/>
            <w:calcOnExit w:val="0"/>
            <w:textInput>
              <w:default w:val="点击此处添加标准名称的英文译名"/>
            </w:textInput>
          </w:ffData>
        </w:fldChar>
      </w:r>
      <w:bookmarkStart w:id="11" w:name="ESTD_NAME"/>
      <w:r w:rsidRPr="00335B12">
        <w:rPr>
          <w:rFonts w:ascii="黑体" w:eastAsia="黑体" w:hAnsi="黑体"/>
          <w:szCs w:val="28"/>
        </w:rPr>
        <w:instrText xml:space="preserve"> FORMTEXT </w:instrText>
      </w:r>
      <w:r w:rsidRPr="00335B12">
        <w:rPr>
          <w:rFonts w:ascii="黑体" w:eastAsia="黑体" w:hAnsi="黑体"/>
          <w:szCs w:val="28"/>
        </w:rPr>
      </w:r>
      <w:r w:rsidRPr="00335B12">
        <w:rPr>
          <w:rFonts w:ascii="黑体" w:eastAsia="黑体" w:hAnsi="黑体"/>
          <w:szCs w:val="28"/>
        </w:rPr>
        <w:fldChar w:fldCharType="separate"/>
      </w:r>
      <w:r w:rsidRPr="00335B12">
        <w:rPr>
          <w:rFonts w:ascii="黑体" w:eastAsia="黑体" w:hAnsi="黑体"/>
          <w:szCs w:val="28"/>
        </w:rPr>
        <w:t>Technical code of practice for regulate and control of kumquat production period</w:t>
      </w:r>
      <w:r w:rsidRPr="00335B12">
        <w:rPr>
          <w:rFonts w:ascii="黑体" w:eastAsia="黑体" w:hAnsi="黑体"/>
          <w:szCs w:val="28"/>
        </w:rPr>
        <w:fldChar w:fldCharType="end"/>
      </w:r>
      <w:bookmarkEnd w:id="11"/>
    </w:p>
    <w:p w:rsidR="00B53AE9" w:rsidRPr="00335B12" w:rsidRDefault="00B53AE9">
      <w:pPr>
        <w:framePr w:w="9639" w:h="6974" w:hRule="exact" w:wrap="around" w:vAnchor="page" w:hAnchor="page" w:x="1419" w:y="6408" w:anchorLock="1"/>
        <w:spacing w:line="760" w:lineRule="exact"/>
        <w:ind w:left="-1418"/>
      </w:pPr>
    </w:p>
    <w:p w:rsidR="00B53AE9" w:rsidRPr="00335B12" w:rsidRDefault="00B53AE9">
      <w:pPr>
        <w:pStyle w:val="afffffff8"/>
        <w:framePr w:w="9639" w:h="6974" w:hRule="exact" w:wrap="around" w:vAnchor="page" w:hAnchor="page" w:x="1419" w:y="6408" w:anchorLock="1"/>
        <w:textAlignment w:val="bottom"/>
        <w:rPr>
          <w:rFonts w:eastAsia="黑体"/>
          <w:szCs w:val="28"/>
        </w:rPr>
      </w:pPr>
    </w:p>
    <w:p w:rsidR="00B53AE9" w:rsidRPr="00335B12" w:rsidRDefault="00486058">
      <w:pPr>
        <w:pStyle w:val="afffffff8"/>
        <w:framePr w:w="9639" w:h="6974" w:hRule="exact" w:wrap="around" w:vAnchor="page" w:hAnchor="page" w:x="1419" w:y="6408" w:anchorLock="1"/>
        <w:spacing w:before="440" w:after="160"/>
        <w:textAlignment w:val="bottom"/>
        <w:rPr>
          <w:sz w:val="24"/>
          <w:szCs w:val="28"/>
        </w:rPr>
      </w:pPr>
      <w:r w:rsidRPr="00335B12">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2" w:name="下拉1"/>
      <w:r w:rsidRPr="00335B12">
        <w:rPr>
          <w:sz w:val="24"/>
          <w:szCs w:val="28"/>
        </w:rPr>
        <w:instrText xml:space="preserve"> FORMDROPDOWN </w:instrText>
      </w:r>
      <w:r w:rsidR="00F2623B" w:rsidRPr="00335B12">
        <w:rPr>
          <w:sz w:val="24"/>
          <w:szCs w:val="28"/>
        </w:rPr>
      </w:r>
      <w:r w:rsidR="00F2623B" w:rsidRPr="00335B12">
        <w:rPr>
          <w:sz w:val="24"/>
          <w:szCs w:val="28"/>
        </w:rPr>
        <w:fldChar w:fldCharType="separate"/>
      </w:r>
      <w:r w:rsidRPr="00335B12">
        <w:rPr>
          <w:sz w:val="24"/>
          <w:szCs w:val="28"/>
        </w:rPr>
        <w:fldChar w:fldCharType="end"/>
      </w:r>
      <w:bookmarkEnd w:id="12"/>
    </w:p>
    <w:p w:rsidR="00B53AE9" w:rsidRPr="00335B12" w:rsidRDefault="00486058">
      <w:pPr>
        <w:pStyle w:val="afffffff8"/>
        <w:framePr w:w="9639" w:h="6974" w:hRule="exact" w:wrap="around" w:vAnchor="page" w:hAnchor="page" w:x="1419" w:y="6408" w:anchorLock="1"/>
        <w:spacing w:before="180" w:line="240" w:lineRule="atLeast"/>
        <w:textAlignment w:val="bottom"/>
        <w:rPr>
          <w:sz w:val="21"/>
          <w:szCs w:val="28"/>
        </w:rPr>
      </w:pPr>
      <w:r w:rsidRPr="00335B12">
        <w:rPr>
          <w:sz w:val="21"/>
          <w:szCs w:val="28"/>
        </w:rPr>
        <w:fldChar w:fldCharType="begin">
          <w:ffData>
            <w:name w:val="CMPLSH_DATE"/>
            <w:enabled/>
            <w:calcOnExit w:val="0"/>
            <w:textInput/>
          </w:ffData>
        </w:fldChar>
      </w:r>
      <w:bookmarkStart w:id="13" w:name="CMPLSH_DATE"/>
      <w:r w:rsidRPr="00335B12">
        <w:rPr>
          <w:sz w:val="21"/>
          <w:szCs w:val="28"/>
        </w:rPr>
        <w:instrText xml:space="preserve"> FORMTEXT </w:instrText>
      </w:r>
      <w:r w:rsidRPr="00335B12">
        <w:rPr>
          <w:sz w:val="21"/>
          <w:szCs w:val="28"/>
        </w:rPr>
      </w:r>
      <w:r w:rsidRPr="00335B12">
        <w:rPr>
          <w:sz w:val="21"/>
          <w:szCs w:val="28"/>
        </w:rPr>
        <w:fldChar w:fldCharType="separate"/>
      </w:r>
      <w:r w:rsidRPr="00335B12">
        <w:rPr>
          <w:sz w:val="21"/>
          <w:szCs w:val="28"/>
        </w:rPr>
        <w:t>     </w:t>
      </w:r>
      <w:r w:rsidRPr="00335B12">
        <w:rPr>
          <w:sz w:val="21"/>
          <w:szCs w:val="28"/>
        </w:rPr>
        <w:fldChar w:fldCharType="end"/>
      </w:r>
      <w:bookmarkEnd w:id="13"/>
    </w:p>
    <w:p w:rsidR="00B53AE9" w:rsidRPr="00335B12" w:rsidRDefault="00486058">
      <w:pPr>
        <w:pStyle w:val="afffffff8"/>
        <w:framePr w:w="9639" w:h="6974" w:hRule="exact" w:wrap="around" w:vAnchor="page" w:hAnchor="page" w:x="1419" w:y="6408" w:anchorLock="1"/>
        <w:spacing w:beforeLines="300" w:before="720" w:afterLines="30" w:after="72" w:line="240" w:lineRule="auto"/>
        <w:textAlignment w:val="bottom"/>
        <w:rPr>
          <w:b/>
          <w:sz w:val="21"/>
          <w:szCs w:val="28"/>
        </w:rPr>
      </w:pPr>
      <w:r w:rsidRPr="00335B12">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4" w:name="下拉2"/>
      <w:r w:rsidRPr="00335B12">
        <w:rPr>
          <w:b/>
          <w:sz w:val="21"/>
          <w:szCs w:val="28"/>
        </w:rPr>
        <w:instrText xml:space="preserve"> FORMDROPDOWN </w:instrText>
      </w:r>
      <w:r w:rsidR="00F2623B" w:rsidRPr="00335B12">
        <w:rPr>
          <w:b/>
          <w:sz w:val="21"/>
          <w:szCs w:val="28"/>
        </w:rPr>
      </w:r>
      <w:r w:rsidR="00F2623B" w:rsidRPr="00335B12">
        <w:rPr>
          <w:b/>
          <w:sz w:val="21"/>
          <w:szCs w:val="28"/>
        </w:rPr>
        <w:fldChar w:fldCharType="separate"/>
      </w:r>
      <w:r w:rsidRPr="00335B12">
        <w:rPr>
          <w:b/>
          <w:sz w:val="21"/>
          <w:szCs w:val="28"/>
        </w:rPr>
        <w:fldChar w:fldCharType="end"/>
      </w:r>
      <w:bookmarkEnd w:id="14"/>
    </w:p>
    <w:p w:rsidR="00B53AE9" w:rsidRPr="00335B12" w:rsidRDefault="00486058">
      <w:pPr>
        <w:pStyle w:val="affffffffff0"/>
        <w:framePr w:wrap="around" w:y="14176"/>
      </w:pPr>
      <w:r w:rsidRPr="00335B12">
        <w:rPr>
          <w:rFonts w:ascii="黑体"/>
        </w:rPr>
        <w:fldChar w:fldCharType="begin">
          <w:ffData>
            <w:name w:val="PLSH_DATE_Y"/>
            <w:enabled/>
            <w:calcOnExit w:val="0"/>
            <w:textInput>
              <w:default w:val="XXXX"/>
              <w:maxLength w:val="4"/>
            </w:textInput>
          </w:ffData>
        </w:fldChar>
      </w:r>
      <w:bookmarkStart w:id="15" w:name="PLSH_DATE_Y"/>
      <w:r w:rsidRPr="00335B12">
        <w:rPr>
          <w:rFonts w:ascii="黑体"/>
        </w:rPr>
        <w:instrText xml:space="preserve"> FORMTEXT </w:instrText>
      </w:r>
      <w:r w:rsidRPr="00335B12">
        <w:rPr>
          <w:rFonts w:ascii="黑体"/>
        </w:rPr>
      </w:r>
      <w:r w:rsidRPr="00335B12">
        <w:rPr>
          <w:rFonts w:ascii="黑体"/>
        </w:rPr>
        <w:fldChar w:fldCharType="separate"/>
      </w:r>
      <w:r w:rsidRPr="00335B12">
        <w:rPr>
          <w:rFonts w:ascii="黑体"/>
        </w:rPr>
        <w:t>XXXX</w:t>
      </w:r>
      <w:r w:rsidRPr="00335B12">
        <w:rPr>
          <w:rFonts w:ascii="黑体"/>
        </w:rPr>
        <w:fldChar w:fldCharType="end"/>
      </w:r>
      <w:bookmarkEnd w:id="15"/>
      <w:r w:rsidRPr="00335B12">
        <w:t xml:space="preserve"> </w:t>
      </w:r>
      <w:r w:rsidRPr="00335B12">
        <w:rPr>
          <w:rFonts w:ascii="黑体"/>
        </w:rPr>
        <w:t>-</w:t>
      </w:r>
      <w:r w:rsidRPr="00335B12">
        <w:t xml:space="preserve"> </w:t>
      </w:r>
      <w:r w:rsidRPr="00335B12">
        <w:rPr>
          <w:rFonts w:ascii="黑体"/>
        </w:rPr>
        <w:fldChar w:fldCharType="begin">
          <w:ffData>
            <w:name w:val="PLSH_DATE_M"/>
            <w:enabled/>
            <w:calcOnExit w:val="0"/>
            <w:textInput>
              <w:default w:val="XX"/>
              <w:maxLength w:val="2"/>
            </w:textInput>
          </w:ffData>
        </w:fldChar>
      </w:r>
      <w:bookmarkStart w:id="16" w:name="PLSH_DATE_M"/>
      <w:r w:rsidRPr="00335B12">
        <w:rPr>
          <w:rFonts w:ascii="黑体"/>
        </w:rPr>
        <w:instrText xml:space="preserve"> FORMTEXT </w:instrText>
      </w:r>
      <w:r w:rsidRPr="00335B12">
        <w:rPr>
          <w:rFonts w:ascii="黑体"/>
        </w:rPr>
      </w:r>
      <w:r w:rsidRPr="00335B12">
        <w:rPr>
          <w:rFonts w:ascii="黑体"/>
        </w:rPr>
        <w:fldChar w:fldCharType="separate"/>
      </w:r>
      <w:r w:rsidRPr="00335B12">
        <w:rPr>
          <w:rFonts w:ascii="黑体"/>
        </w:rPr>
        <w:t>XX</w:t>
      </w:r>
      <w:r w:rsidRPr="00335B12">
        <w:rPr>
          <w:rFonts w:ascii="黑体"/>
        </w:rPr>
        <w:fldChar w:fldCharType="end"/>
      </w:r>
      <w:bookmarkEnd w:id="16"/>
      <w:r w:rsidRPr="00335B12">
        <w:t xml:space="preserve"> </w:t>
      </w:r>
      <w:r w:rsidRPr="00335B12">
        <w:rPr>
          <w:rFonts w:ascii="黑体"/>
        </w:rPr>
        <w:t>-</w:t>
      </w:r>
      <w:r w:rsidRPr="00335B12">
        <w:t xml:space="preserve"> </w:t>
      </w:r>
      <w:r w:rsidRPr="00335B12">
        <w:rPr>
          <w:rFonts w:ascii="黑体"/>
        </w:rPr>
        <w:fldChar w:fldCharType="begin">
          <w:ffData>
            <w:name w:val="PLSH_DATE_D"/>
            <w:enabled/>
            <w:calcOnExit w:val="0"/>
            <w:textInput>
              <w:default w:val="XX"/>
              <w:maxLength w:val="2"/>
            </w:textInput>
          </w:ffData>
        </w:fldChar>
      </w:r>
      <w:bookmarkStart w:id="17" w:name="PLSH_DATE_D"/>
      <w:r w:rsidRPr="00335B12">
        <w:rPr>
          <w:rFonts w:ascii="黑体"/>
        </w:rPr>
        <w:instrText xml:space="preserve"> FORMTEXT </w:instrText>
      </w:r>
      <w:r w:rsidRPr="00335B12">
        <w:rPr>
          <w:rFonts w:ascii="黑体"/>
        </w:rPr>
      </w:r>
      <w:r w:rsidRPr="00335B12">
        <w:rPr>
          <w:rFonts w:ascii="黑体"/>
        </w:rPr>
        <w:fldChar w:fldCharType="separate"/>
      </w:r>
      <w:r w:rsidRPr="00335B12">
        <w:rPr>
          <w:rFonts w:ascii="黑体"/>
        </w:rPr>
        <w:t>XX</w:t>
      </w:r>
      <w:r w:rsidRPr="00335B12">
        <w:rPr>
          <w:rFonts w:ascii="黑体"/>
        </w:rPr>
        <w:fldChar w:fldCharType="end"/>
      </w:r>
      <w:bookmarkEnd w:id="17"/>
      <w:r w:rsidRPr="00335B12">
        <w:rPr>
          <w:rFonts w:hint="eastAsia"/>
        </w:rPr>
        <w:t>发布</w:t>
      </w:r>
    </w:p>
    <w:p w:rsidR="00B53AE9" w:rsidRPr="00335B12" w:rsidRDefault="00486058">
      <w:pPr>
        <w:pStyle w:val="affffffffff1"/>
        <w:framePr w:wrap="around" w:y="14176"/>
      </w:pPr>
      <w:r w:rsidRPr="00335B12">
        <w:rPr>
          <w:rFonts w:ascii="黑体"/>
        </w:rPr>
        <w:fldChar w:fldCharType="begin">
          <w:ffData>
            <w:name w:val="CROT_DATE_Y"/>
            <w:enabled/>
            <w:calcOnExit w:val="0"/>
            <w:textInput>
              <w:default w:val="XXXX"/>
              <w:maxLength w:val="4"/>
            </w:textInput>
          </w:ffData>
        </w:fldChar>
      </w:r>
      <w:bookmarkStart w:id="18" w:name="CROT_DATE_Y"/>
      <w:r w:rsidRPr="00335B12">
        <w:rPr>
          <w:rFonts w:ascii="黑体"/>
        </w:rPr>
        <w:instrText xml:space="preserve"> FORMTEXT </w:instrText>
      </w:r>
      <w:r w:rsidRPr="00335B12">
        <w:rPr>
          <w:rFonts w:ascii="黑体"/>
        </w:rPr>
      </w:r>
      <w:r w:rsidRPr="00335B12">
        <w:rPr>
          <w:rFonts w:ascii="黑体"/>
        </w:rPr>
        <w:fldChar w:fldCharType="separate"/>
      </w:r>
      <w:r w:rsidRPr="00335B12">
        <w:rPr>
          <w:rFonts w:ascii="黑体"/>
        </w:rPr>
        <w:t>XXXX</w:t>
      </w:r>
      <w:r w:rsidRPr="00335B12">
        <w:rPr>
          <w:rFonts w:ascii="黑体"/>
        </w:rPr>
        <w:fldChar w:fldCharType="end"/>
      </w:r>
      <w:bookmarkEnd w:id="18"/>
      <w:r w:rsidRPr="00335B12">
        <w:t xml:space="preserve"> </w:t>
      </w:r>
      <w:r w:rsidRPr="00335B12">
        <w:rPr>
          <w:rFonts w:ascii="黑体"/>
        </w:rPr>
        <w:t>-</w:t>
      </w:r>
      <w:r w:rsidRPr="00335B12">
        <w:t xml:space="preserve"> </w:t>
      </w:r>
      <w:r w:rsidRPr="00335B12">
        <w:rPr>
          <w:rFonts w:ascii="黑体"/>
        </w:rPr>
        <w:fldChar w:fldCharType="begin">
          <w:ffData>
            <w:name w:val="CROT_DATE_M"/>
            <w:enabled/>
            <w:calcOnExit w:val="0"/>
            <w:textInput>
              <w:default w:val="XX"/>
              <w:maxLength w:val="2"/>
            </w:textInput>
          </w:ffData>
        </w:fldChar>
      </w:r>
      <w:bookmarkStart w:id="19" w:name="CROT_DATE_M"/>
      <w:r w:rsidRPr="00335B12">
        <w:rPr>
          <w:rFonts w:ascii="黑体"/>
        </w:rPr>
        <w:instrText xml:space="preserve"> FORMTEXT </w:instrText>
      </w:r>
      <w:r w:rsidRPr="00335B12">
        <w:rPr>
          <w:rFonts w:ascii="黑体"/>
        </w:rPr>
      </w:r>
      <w:r w:rsidRPr="00335B12">
        <w:rPr>
          <w:rFonts w:ascii="黑体"/>
        </w:rPr>
        <w:fldChar w:fldCharType="separate"/>
      </w:r>
      <w:r w:rsidRPr="00335B12">
        <w:rPr>
          <w:rFonts w:ascii="黑体"/>
        </w:rPr>
        <w:t>XX</w:t>
      </w:r>
      <w:r w:rsidRPr="00335B12">
        <w:rPr>
          <w:rFonts w:ascii="黑体"/>
        </w:rPr>
        <w:fldChar w:fldCharType="end"/>
      </w:r>
      <w:bookmarkEnd w:id="19"/>
      <w:r w:rsidRPr="00335B12">
        <w:t xml:space="preserve"> </w:t>
      </w:r>
      <w:r w:rsidRPr="00335B12">
        <w:rPr>
          <w:rFonts w:ascii="黑体"/>
        </w:rPr>
        <w:t>-</w:t>
      </w:r>
      <w:r w:rsidRPr="00335B12">
        <w:t xml:space="preserve"> </w:t>
      </w:r>
      <w:r w:rsidRPr="00335B12">
        <w:rPr>
          <w:rFonts w:ascii="黑体"/>
        </w:rPr>
        <w:fldChar w:fldCharType="begin">
          <w:ffData>
            <w:name w:val="CROT_DATE_D"/>
            <w:enabled/>
            <w:calcOnExit w:val="0"/>
            <w:textInput>
              <w:default w:val="XX"/>
              <w:maxLength w:val="2"/>
            </w:textInput>
          </w:ffData>
        </w:fldChar>
      </w:r>
      <w:bookmarkStart w:id="20" w:name="CROT_DATE_D"/>
      <w:r w:rsidRPr="00335B12">
        <w:rPr>
          <w:rFonts w:ascii="黑体"/>
        </w:rPr>
        <w:instrText xml:space="preserve"> FORMTEXT </w:instrText>
      </w:r>
      <w:r w:rsidRPr="00335B12">
        <w:rPr>
          <w:rFonts w:ascii="黑体"/>
        </w:rPr>
      </w:r>
      <w:r w:rsidRPr="00335B12">
        <w:rPr>
          <w:rFonts w:ascii="黑体"/>
        </w:rPr>
        <w:fldChar w:fldCharType="separate"/>
      </w:r>
      <w:r w:rsidRPr="00335B12">
        <w:rPr>
          <w:rFonts w:ascii="黑体"/>
        </w:rPr>
        <w:t>XX</w:t>
      </w:r>
      <w:r w:rsidRPr="00335B12">
        <w:rPr>
          <w:rFonts w:ascii="黑体"/>
        </w:rPr>
        <w:fldChar w:fldCharType="end"/>
      </w:r>
      <w:bookmarkEnd w:id="20"/>
      <w:r w:rsidRPr="00335B12">
        <w:rPr>
          <w:rFonts w:hint="eastAsia"/>
        </w:rPr>
        <w:t>实施</w:t>
      </w:r>
    </w:p>
    <w:p w:rsidR="00B53AE9" w:rsidRPr="00335B12" w:rsidRDefault="00486058">
      <w:pPr>
        <w:pStyle w:val="affffffff8"/>
        <w:framePr w:h="584" w:hRule="exact" w:hSpace="181" w:vSpace="181" w:wrap="around" w:y="14800"/>
        <w:rPr>
          <w:rFonts w:hAnsi="黑体"/>
        </w:rPr>
      </w:pPr>
      <w:r w:rsidRPr="00335B12">
        <w:rPr>
          <w:rFonts w:hAnsi="黑体"/>
          <w:w w:val="100"/>
          <w:sz w:val="28"/>
        </w:rPr>
        <w:fldChar w:fldCharType="begin">
          <w:ffData>
            <w:name w:val="fm"/>
            <w:enabled/>
            <w:calcOnExit w:val="0"/>
            <w:textInput/>
          </w:ffData>
        </w:fldChar>
      </w:r>
      <w:bookmarkStart w:id="21" w:name="fm"/>
      <w:r w:rsidRPr="00335B12">
        <w:rPr>
          <w:rFonts w:hAnsi="黑体"/>
          <w:w w:val="100"/>
          <w:sz w:val="28"/>
        </w:rPr>
        <w:instrText xml:space="preserve"> FORMTEXT </w:instrText>
      </w:r>
      <w:r w:rsidRPr="00335B12">
        <w:rPr>
          <w:rFonts w:hAnsi="黑体"/>
          <w:w w:val="100"/>
          <w:sz w:val="28"/>
        </w:rPr>
      </w:r>
      <w:r w:rsidRPr="00335B12">
        <w:rPr>
          <w:rFonts w:hAnsi="黑体"/>
          <w:w w:val="100"/>
          <w:sz w:val="28"/>
        </w:rPr>
        <w:fldChar w:fldCharType="separate"/>
      </w:r>
      <w:r w:rsidRPr="00335B12">
        <w:rPr>
          <w:rFonts w:hAnsi="黑体" w:hint="eastAsia"/>
          <w:w w:val="100"/>
          <w:sz w:val="28"/>
        </w:rPr>
        <w:t>广西标准化</w:t>
      </w:r>
      <w:r w:rsidRPr="00335B12">
        <w:rPr>
          <w:rFonts w:hAnsi="黑体"/>
          <w:w w:val="100"/>
          <w:sz w:val="28"/>
        </w:rPr>
        <w:t>协会</w:t>
      </w:r>
      <w:r w:rsidRPr="00335B12">
        <w:rPr>
          <w:rFonts w:hAnsi="黑体"/>
          <w:w w:val="100"/>
          <w:sz w:val="28"/>
        </w:rPr>
        <w:fldChar w:fldCharType="end"/>
      </w:r>
      <w:bookmarkEnd w:id="21"/>
      <w:r w:rsidRPr="00335B12">
        <w:rPr>
          <w:rFonts w:ascii="Times New Roman"/>
          <w:w w:val="100"/>
          <w:sz w:val="28"/>
        </w:rPr>
        <w:t>  </w:t>
      </w:r>
      <w:r w:rsidRPr="00335B12">
        <w:rPr>
          <w:rStyle w:val="afffffffffff9"/>
          <w:rFonts w:hAnsi="黑体" w:hint="eastAsia"/>
          <w:position w:val="0"/>
        </w:rPr>
        <w:t>发</w:t>
      </w:r>
      <w:r w:rsidRPr="00335B12">
        <w:rPr>
          <w:rStyle w:val="afffffffffff9"/>
          <w:rFonts w:hAnsi="黑体" w:hint="eastAsia"/>
          <w:spacing w:val="0"/>
          <w:position w:val="0"/>
        </w:rPr>
        <w:t>布</w:t>
      </w:r>
    </w:p>
    <w:p w:rsidR="00B53AE9" w:rsidRPr="00335B12" w:rsidRDefault="00486058">
      <w:pPr>
        <w:rPr>
          <w:rFonts w:ascii="宋体" w:hAnsi="宋体"/>
          <w:sz w:val="28"/>
          <w:szCs w:val="28"/>
        </w:rPr>
        <w:sectPr w:rsidR="00B53AE9" w:rsidRPr="00335B12" w:rsidSect="000F64CC">
          <w:headerReference w:type="even" r:id="rId10"/>
          <w:headerReference w:type="default" r:id="rId11"/>
          <w:footerReference w:type="even" r:id="rId12"/>
          <w:footerReference w:type="default" r:id="rId13"/>
          <w:headerReference w:type="first" r:id="rId14"/>
          <w:footerReference w:type="first" r:id="rId15"/>
          <w:type w:val="continuous"/>
          <w:pgSz w:w="11906" w:h="16838"/>
          <w:pgMar w:top="567" w:right="1134" w:bottom="1134" w:left="1134" w:header="1418" w:footer="1134" w:gutter="284"/>
          <w:cols w:space="425"/>
          <w:titlePg/>
          <w:docGrid w:linePitch="312"/>
        </w:sectPr>
      </w:pPr>
      <w:r w:rsidRPr="00335B12">
        <w:rPr>
          <w:rFonts w:ascii="宋体" w:hAnsi="宋体" w:hint="eastAsia"/>
          <w:noProof/>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rsidR="00B53AE9" w:rsidRPr="00335B12" w:rsidRDefault="00486058">
      <w:pPr>
        <w:pStyle w:val="a6"/>
        <w:spacing w:after="360"/>
      </w:pPr>
      <w:bookmarkStart w:id="22" w:name="BookMark2"/>
      <w:r w:rsidRPr="00335B12">
        <w:rPr>
          <w:spacing w:val="320"/>
        </w:rPr>
        <w:lastRenderedPageBreak/>
        <w:t>前</w:t>
      </w:r>
      <w:r w:rsidRPr="00335B12">
        <w:t>言</w:t>
      </w:r>
    </w:p>
    <w:p w:rsidR="00B53AE9" w:rsidRPr="00335B12" w:rsidRDefault="00486058">
      <w:pPr>
        <w:pStyle w:val="afffff5"/>
        <w:ind w:firstLine="420"/>
      </w:pPr>
      <w:r w:rsidRPr="00335B12">
        <w:rPr>
          <w:rFonts w:hint="eastAsia"/>
        </w:rPr>
        <w:t>本文件参照GB/T 1.1—2020《标准化工作导则  第1部分：标准化文件的结构和起草规则》的规定起草。</w:t>
      </w:r>
    </w:p>
    <w:p w:rsidR="00B53AE9" w:rsidRPr="00335B12" w:rsidRDefault="00486058">
      <w:pPr>
        <w:pStyle w:val="afffff5"/>
        <w:ind w:firstLine="420"/>
      </w:pPr>
      <w:r w:rsidRPr="00335B12">
        <w:rPr>
          <w:rFonts w:hint="eastAsia"/>
        </w:rPr>
        <w:t>请注意本文件的某些内容可能涉及专利。本文件的发布机构不承担识别专利的责任。</w:t>
      </w:r>
    </w:p>
    <w:p w:rsidR="00B53AE9" w:rsidRPr="00335B12" w:rsidRDefault="00486058">
      <w:pPr>
        <w:pStyle w:val="afffff5"/>
        <w:ind w:firstLine="420"/>
      </w:pPr>
      <w:r w:rsidRPr="00335B12">
        <w:rPr>
          <w:rFonts w:hint="eastAsia"/>
        </w:rPr>
        <w:t>本文件由广西特色作物研究院提出。</w:t>
      </w:r>
    </w:p>
    <w:p w:rsidR="00B53AE9" w:rsidRPr="00335B12" w:rsidRDefault="00486058">
      <w:pPr>
        <w:pStyle w:val="afffff5"/>
        <w:ind w:firstLine="420"/>
      </w:pPr>
      <w:r w:rsidRPr="00335B12">
        <w:rPr>
          <w:rFonts w:hint="eastAsia"/>
        </w:rPr>
        <w:t>本文件由广西标准化协会归口。</w:t>
      </w:r>
    </w:p>
    <w:p w:rsidR="00B53AE9" w:rsidRPr="00335B12" w:rsidRDefault="00486058">
      <w:pPr>
        <w:pStyle w:val="afffff5"/>
        <w:ind w:firstLine="420"/>
      </w:pPr>
      <w:r w:rsidRPr="00335B12">
        <w:rPr>
          <w:rFonts w:hint="eastAsia"/>
        </w:rPr>
        <w:t>本文件起草单位：</w:t>
      </w:r>
      <w:r w:rsidRPr="00335B12">
        <w:rPr>
          <w:rFonts w:hAnsi="宋体" w:cs="宋体" w:hint="eastAsia"/>
          <w:szCs w:val="21"/>
        </w:rPr>
        <w:t>广西特色作物</w:t>
      </w:r>
      <w:r w:rsidRPr="00335B12">
        <w:rPr>
          <w:rFonts w:hAnsi="宋体" w:cs="宋体"/>
          <w:szCs w:val="21"/>
        </w:rPr>
        <w:t>研究院</w:t>
      </w:r>
      <w:r w:rsidRPr="00335B12">
        <w:rPr>
          <w:rFonts w:hAnsi="宋体" w:cs="宋体" w:hint="eastAsia"/>
          <w:szCs w:val="21"/>
        </w:rPr>
        <w:t>、广西壮族自治区农业科学院、阳朔县农业技术推广中心</w:t>
      </w:r>
      <w:r w:rsidRPr="00335B12">
        <w:rPr>
          <w:rFonts w:hAnsi="宋体" w:cs="宋体"/>
          <w:szCs w:val="21"/>
        </w:rPr>
        <w:t>、</w:t>
      </w:r>
      <w:r w:rsidRPr="00335B12">
        <w:rPr>
          <w:rFonts w:hAnsi="宋体" w:cs="宋体" w:hint="eastAsia"/>
          <w:szCs w:val="21"/>
        </w:rPr>
        <w:t>广西壮族自治区水果技术指导站。</w:t>
      </w:r>
    </w:p>
    <w:p w:rsidR="00B53AE9" w:rsidRPr="00335B12" w:rsidRDefault="00486058">
      <w:pPr>
        <w:pStyle w:val="afffff5"/>
        <w:ind w:firstLine="420"/>
      </w:pPr>
      <w:r w:rsidRPr="00335B12">
        <w:rPr>
          <w:rFonts w:hint="eastAsia"/>
        </w:rPr>
        <w:t>本文件主要起草人：梅正敏、吴高星、娄兵海、蒙干芳、曹雄军、蓝琳钰、容利、韩佳宇，谢蜀豫，高兴、余欢、许晨郗、彭程、雷新南。</w:t>
      </w:r>
    </w:p>
    <w:p w:rsidR="00B53AE9" w:rsidRPr="00335B12" w:rsidRDefault="00B53AE9">
      <w:pPr>
        <w:pStyle w:val="afffff5"/>
        <w:ind w:firstLine="420"/>
      </w:pPr>
    </w:p>
    <w:p w:rsidR="00B53AE9" w:rsidRPr="00335B12" w:rsidRDefault="00B53AE9">
      <w:pPr>
        <w:pStyle w:val="afffff5"/>
        <w:ind w:firstLine="420"/>
        <w:sectPr w:rsidR="00B53AE9" w:rsidRPr="00335B12" w:rsidSect="000F64CC">
          <w:headerReference w:type="even" r:id="rId16"/>
          <w:headerReference w:type="default" r:id="rId17"/>
          <w:footerReference w:type="even" r:id="rId18"/>
          <w:footerReference w:type="default" r:id="rId19"/>
          <w:pgSz w:w="11906" w:h="16838"/>
          <w:pgMar w:top="1928" w:right="1134" w:bottom="1134" w:left="1134" w:header="1418" w:footer="1134" w:gutter="284"/>
          <w:pgNumType w:fmt="upperRoman" w:start="1"/>
          <w:cols w:space="425"/>
          <w:formProt w:val="0"/>
          <w:docGrid w:linePitch="312"/>
        </w:sectPr>
      </w:pPr>
    </w:p>
    <w:p w:rsidR="00B53AE9" w:rsidRPr="00335B12" w:rsidRDefault="00B53AE9">
      <w:pPr>
        <w:spacing w:line="20" w:lineRule="exact"/>
        <w:jc w:val="center"/>
        <w:rPr>
          <w:rFonts w:ascii="黑体" w:eastAsia="黑体" w:hAnsi="黑体"/>
          <w:sz w:val="32"/>
          <w:szCs w:val="32"/>
        </w:rPr>
      </w:pPr>
      <w:bookmarkStart w:id="23" w:name="BookMark4"/>
      <w:bookmarkEnd w:id="22"/>
    </w:p>
    <w:p w:rsidR="00B53AE9" w:rsidRPr="00335B12" w:rsidRDefault="00B53AE9">
      <w:pPr>
        <w:spacing w:line="20" w:lineRule="exact"/>
        <w:jc w:val="center"/>
        <w:rPr>
          <w:rFonts w:ascii="黑体" w:eastAsia="黑体" w:hAnsi="黑体"/>
          <w:sz w:val="32"/>
          <w:szCs w:val="32"/>
        </w:rPr>
      </w:pPr>
    </w:p>
    <w:bookmarkStart w:id="24" w:name="NEW_STAND_NAME" w:displacedByCustomXml="next"/>
    <w:sdt>
      <w:sdtPr>
        <w:tag w:val="NEW_STAND_NAME"/>
        <w:id w:val="595910757"/>
        <w:lock w:val="sdtLocked"/>
        <w:placeholder>
          <w:docPart w:val="5C32C09F2D3B4D2282BF0AD5930BDA0A"/>
        </w:placeholder>
      </w:sdtPr>
      <w:sdtEndPr/>
      <w:sdtContent>
        <w:p w:rsidR="00B53AE9" w:rsidRPr="00335B12" w:rsidRDefault="00486058">
          <w:pPr>
            <w:pStyle w:val="afffffffff8"/>
            <w:spacing w:beforeLines="1" w:before="2" w:afterLines="220" w:after="528"/>
          </w:pPr>
          <w:r w:rsidRPr="00335B12">
            <w:rPr>
              <w:rFonts w:hint="eastAsia"/>
            </w:rPr>
            <w:t>金柑产期调控技术规程</w:t>
          </w:r>
        </w:p>
      </w:sdtContent>
    </w:sdt>
    <w:p w:rsidR="00B53AE9" w:rsidRPr="00335B12" w:rsidRDefault="00486058">
      <w:pPr>
        <w:pStyle w:val="affc"/>
        <w:spacing w:before="240" w:after="240"/>
      </w:pPr>
      <w:bookmarkStart w:id="25" w:name="_Toc97192964"/>
      <w:bookmarkStart w:id="26" w:name="_Toc26986771"/>
      <w:bookmarkStart w:id="27" w:name="_Toc26986530"/>
      <w:bookmarkStart w:id="28" w:name="_Toc17233325"/>
      <w:bookmarkStart w:id="29" w:name="_Toc26718930"/>
      <w:bookmarkStart w:id="30" w:name="_Toc17233333"/>
      <w:bookmarkStart w:id="31" w:name="_Toc24884218"/>
      <w:bookmarkStart w:id="32" w:name="_Toc24884211"/>
      <w:bookmarkStart w:id="33" w:name="_Toc26648465"/>
      <w:bookmarkEnd w:id="24"/>
      <w:r w:rsidRPr="00335B12">
        <w:rPr>
          <w:rFonts w:hint="eastAsia"/>
        </w:rPr>
        <w:t>范围</w:t>
      </w:r>
      <w:bookmarkEnd w:id="25"/>
      <w:bookmarkEnd w:id="26"/>
      <w:bookmarkEnd w:id="27"/>
      <w:bookmarkEnd w:id="28"/>
      <w:bookmarkEnd w:id="29"/>
      <w:bookmarkEnd w:id="30"/>
      <w:bookmarkEnd w:id="31"/>
      <w:bookmarkEnd w:id="32"/>
      <w:bookmarkEnd w:id="33"/>
    </w:p>
    <w:p w:rsidR="00B53AE9" w:rsidRPr="00335B12" w:rsidRDefault="00486058" w:rsidP="00CE3B35">
      <w:pPr>
        <w:pStyle w:val="afffff5"/>
        <w:ind w:firstLine="420"/>
      </w:pPr>
      <w:bookmarkStart w:id="34" w:name="_Toc26648466"/>
      <w:bookmarkStart w:id="35" w:name="_Toc17233326"/>
      <w:bookmarkStart w:id="36" w:name="_Toc24884212"/>
      <w:bookmarkStart w:id="37" w:name="_Toc17233334"/>
      <w:bookmarkStart w:id="38" w:name="_Toc24884219"/>
      <w:r w:rsidRPr="00335B12">
        <w:rPr>
          <w:rFonts w:hint="eastAsia"/>
        </w:rPr>
        <w:t>本文件界定了产期调控的术语和定义，规定了</w:t>
      </w:r>
      <w:r w:rsidR="00C328B7" w:rsidRPr="00335B12">
        <w:rPr>
          <w:rFonts w:hint="eastAsia"/>
        </w:rPr>
        <w:t>品种</w:t>
      </w:r>
      <w:r w:rsidR="00C328B7" w:rsidRPr="00335B12">
        <w:t>、</w:t>
      </w:r>
      <w:r w:rsidRPr="00335B12">
        <w:rPr>
          <w:rFonts w:hint="eastAsia"/>
        </w:rPr>
        <w:t>调控目标、</w:t>
      </w:r>
      <w:r w:rsidR="00C328B7" w:rsidRPr="00335B12">
        <w:rPr>
          <w:rFonts w:hint="eastAsia"/>
        </w:rPr>
        <w:t>促</w:t>
      </w:r>
      <w:r w:rsidR="00C328B7" w:rsidRPr="00335B12">
        <w:t>早调控、延迟调控</w:t>
      </w:r>
      <w:r w:rsidR="00C328B7" w:rsidRPr="00335B12">
        <w:rPr>
          <w:rFonts w:hint="eastAsia"/>
        </w:rPr>
        <w:t>的</w:t>
      </w:r>
      <w:r w:rsidRPr="00335B12">
        <w:rPr>
          <w:rFonts w:hint="eastAsia"/>
        </w:rPr>
        <w:t>要求</w:t>
      </w:r>
      <w:r w:rsidR="00CE3B35" w:rsidRPr="00335B12">
        <w:rPr>
          <w:rFonts w:hint="eastAsia"/>
        </w:rPr>
        <w:t>，</w:t>
      </w:r>
      <w:r w:rsidR="00CE3B35" w:rsidRPr="00335B12">
        <w:t>描述了</w:t>
      </w:r>
      <w:r w:rsidR="00CE3B35" w:rsidRPr="00335B12">
        <w:rPr>
          <w:rFonts w:hint="eastAsia"/>
        </w:rPr>
        <w:t>调控</w:t>
      </w:r>
      <w:r w:rsidR="00CE3B35" w:rsidRPr="00335B12">
        <w:t>过程信息的追溯方法</w:t>
      </w:r>
      <w:r w:rsidRPr="00335B12">
        <w:rPr>
          <w:rFonts w:hint="eastAsia"/>
        </w:rPr>
        <w:t>。</w:t>
      </w:r>
    </w:p>
    <w:p w:rsidR="00B53AE9" w:rsidRPr="00335B12" w:rsidRDefault="00486058">
      <w:pPr>
        <w:pStyle w:val="afffff5"/>
        <w:ind w:firstLine="420"/>
      </w:pPr>
      <w:r w:rsidRPr="00335B12">
        <w:rPr>
          <w:rFonts w:hint="eastAsia"/>
        </w:rPr>
        <w:t>本文件适用于金桔产期调控管理。</w:t>
      </w:r>
    </w:p>
    <w:p w:rsidR="00B53AE9" w:rsidRPr="00335B12" w:rsidRDefault="00486058">
      <w:pPr>
        <w:pStyle w:val="affc"/>
        <w:spacing w:before="240" w:after="240"/>
      </w:pPr>
      <w:bookmarkStart w:id="39" w:name="_Toc26718931"/>
      <w:bookmarkStart w:id="40" w:name="_Toc26986772"/>
      <w:bookmarkStart w:id="41" w:name="_Toc26986531"/>
      <w:bookmarkStart w:id="42" w:name="_Toc97192965"/>
      <w:r w:rsidRPr="00335B12">
        <w:rPr>
          <w:rFonts w:hint="eastAsia"/>
        </w:rPr>
        <w:t>规范性引用文件</w:t>
      </w:r>
      <w:bookmarkEnd w:id="34"/>
      <w:bookmarkEnd w:id="35"/>
      <w:bookmarkEnd w:id="36"/>
      <w:bookmarkEnd w:id="37"/>
      <w:bookmarkEnd w:id="38"/>
      <w:bookmarkEnd w:id="39"/>
      <w:bookmarkEnd w:id="40"/>
      <w:bookmarkEnd w:id="41"/>
      <w:bookmarkEnd w:id="42"/>
    </w:p>
    <w:sdt>
      <w:sdtPr>
        <w:rPr>
          <w:rFonts w:hint="eastAsia"/>
        </w:rPr>
        <w:id w:val="715848253"/>
        <w:placeholder>
          <w:docPart w:val="251457AC700F4DB29F73E14B037F2000"/>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B53AE9" w:rsidRPr="00335B12" w:rsidRDefault="00486058">
          <w:pPr>
            <w:pStyle w:val="afffff5"/>
            <w:ind w:firstLine="420"/>
          </w:pPr>
          <w:r w:rsidRPr="00335B12">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CE3B35" w:rsidRPr="00335B12" w:rsidRDefault="00CE3B35">
      <w:pPr>
        <w:pStyle w:val="afffff5"/>
        <w:ind w:firstLine="420"/>
      </w:pPr>
      <w:r w:rsidRPr="00335B12">
        <w:rPr>
          <w:rFonts w:hint="eastAsia"/>
        </w:rPr>
        <w:t>GB/T 42478</w:t>
      </w:r>
      <w:r w:rsidRPr="00335B12">
        <w:t xml:space="preserve">  </w:t>
      </w:r>
      <w:r w:rsidRPr="00335B12">
        <w:rPr>
          <w:rFonts w:hint="eastAsia"/>
        </w:rPr>
        <w:t>农产品生产档案记载规范</w:t>
      </w:r>
    </w:p>
    <w:p w:rsidR="00B53AE9" w:rsidRPr="00335B12" w:rsidRDefault="00486058">
      <w:pPr>
        <w:pStyle w:val="afffff5"/>
        <w:ind w:firstLine="420"/>
      </w:pPr>
      <w:r w:rsidRPr="00335B12">
        <w:t>GB/T 51057  种植塑料大棚工程技术规范</w:t>
      </w:r>
    </w:p>
    <w:p w:rsidR="00B53AE9" w:rsidRPr="00335B12" w:rsidRDefault="00486058">
      <w:pPr>
        <w:pStyle w:val="afffff5"/>
        <w:ind w:firstLine="420"/>
      </w:pPr>
      <w:r w:rsidRPr="00335B12">
        <w:rPr>
          <w:rFonts w:hint="eastAsia"/>
        </w:rPr>
        <w:t>DB45</w:t>
      </w:r>
      <w:r w:rsidRPr="00335B12">
        <w:t>/</w:t>
      </w:r>
      <w:r w:rsidRPr="00335B12">
        <w:rPr>
          <w:rFonts w:hint="eastAsia"/>
        </w:rPr>
        <w:t>T 278</w:t>
      </w:r>
      <w:r w:rsidRPr="00335B12">
        <w:t xml:space="preserve">  </w:t>
      </w:r>
      <w:r w:rsidRPr="00335B12">
        <w:rPr>
          <w:rFonts w:hint="eastAsia"/>
        </w:rPr>
        <w:t>金柑栽培技术规程</w:t>
      </w:r>
    </w:p>
    <w:p w:rsidR="00B53AE9" w:rsidRPr="00335B12" w:rsidRDefault="00486058">
      <w:pPr>
        <w:pStyle w:val="affc"/>
        <w:spacing w:before="240" w:after="240"/>
      </w:pPr>
      <w:bookmarkStart w:id="43" w:name="_Toc97192966"/>
      <w:r w:rsidRPr="00335B12">
        <w:rPr>
          <w:rFonts w:hint="eastAsia"/>
          <w:szCs w:val="21"/>
        </w:rPr>
        <w:t>术语和定义</w:t>
      </w:r>
      <w:bookmarkEnd w:id="43"/>
    </w:p>
    <w:bookmarkStart w:id="44" w:name="_Toc26986532" w:displacedByCustomXml="next"/>
    <w:bookmarkEnd w:id="44" w:displacedByCustomXml="next"/>
    <w:sdt>
      <w:sdtPr>
        <w:id w:val="-1909835108"/>
        <w:placeholder>
          <w:docPart w:val="6A077B74E5064F54B0371586EA8EBA7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B53AE9" w:rsidRPr="00335B12" w:rsidRDefault="00486058">
          <w:pPr>
            <w:pStyle w:val="afffff5"/>
            <w:ind w:firstLine="420"/>
          </w:pPr>
          <w:r w:rsidRPr="00335B12">
            <w:t>下列术语和定义适用于本文件。</w:t>
          </w:r>
        </w:p>
      </w:sdtContent>
    </w:sdt>
    <w:p w:rsidR="00B53AE9" w:rsidRPr="00335B12" w:rsidRDefault="00486058">
      <w:pPr>
        <w:pStyle w:val="afffffffffff4"/>
        <w:ind w:left="420" w:hangingChars="200" w:hanging="420"/>
        <w:rPr>
          <w:rFonts w:ascii="黑体" w:eastAsia="黑体" w:hAnsi="黑体"/>
        </w:rPr>
      </w:pPr>
      <w:r w:rsidRPr="00335B12">
        <w:rPr>
          <w:rFonts w:ascii="黑体" w:eastAsia="黑体" w:hAnsi="黑体"/>
        </w:rPr>
        <w:br/>
      </w:r>
      <w:r w:rsidRPr="00335B12">
        <w:rPr>
          <w:rFonts w:ascii="黑体" w:eastAsia="黑体" w:hAnsi="黑体" w:hint="eastAsia"/>
        </w:rPr>
        <w:t xml:space="preserve">产期调控 </w:t>
      </w:r>
      <w:r w:rsidRPr="00335B12">
        <w:rPr>
          <w:rFonts w:ascii="黑体" w:eastAsia="黑体" w:hAnsi="黑体"/>
        </w:rPr>
        <w:t xml:space="preserve"> regulate and control of production period</w:t>
      </w:r>
    </w:p>
    <w:p w:rsidR="00B53AE9" w:rsidRPr="00335B12" w:rsidRDefault="00486058">
      <w:pPr>
        <w:pStyle w:val="afffff5"/>
        <w:ind w:firstLine="420"/>
      </w:pPr>
      <w:r w:rsidRPr="00335B12">
        <w:rPr>
          <w:rFonts w:hint="eastAsia"/>
        </w:rPr>
        <w:t>通过一系列栽培技术措施，调节金桔的生长发育进程，使其果实成熟期偏离自然成熟期，从而达到延长鲜果供应期、均衡市场供应目标的技术</w:t>
      </w:r>
      <w:r w:rsidRPr="00335B12">
        <w:t>方法</w:t>
      </w:r>
      <w:r w:rsidRPr="00335B12">
        <w:rPr>
          <w:rFonts w:hint="eastAsia"/>
        </w:rPr>
        <w:t>。</w:t>
      </w:r>
    </w:p>
    <w:p w:rsidR="00B53AE9" w:rsidRPr="00335B12" w:rsidRDefault="00486058">
      <w:pPr>
        <w:pStyle w:val="affc"/>
        <w:spacing w:before="240" w:after="240"/>
      </w:pPr>
      <w:r w:rsidRPr="00335B12">
        <w:rPr>
          <w:rFonts w:hint="eastAsia"/>
        </w:rPr>
        <w:t>品种</w:t>
      </w:r>
    </w:p>
    <w:p w:rsidR="00B53AE9" w:rsidRPr="00335B12" w:rsidRDefault="00486058">
      <w:pPr>
        <w:pStyle w:val="afffff5"/>
        <w:ind w:firstLine="420"/>
        <w:rPr>
          <w:rFonts w:hAnsi="宋体" w:cs="宋体"/>
          <w:szCs w:val="21"/>
        </w:rPr>
      </w:pPr>
      <w:r w:rsidRPr="00335B12">
        <w:rPr>
          <w:rFonts w:hAnsi="宋体" w:cs="宋体" w:hint="eastAsia"/>
          <w:szCs w:val="21"/>
        </w:rPr>
        <w:t>脆蜜金柑、滑皮金柑和阳朔金柑等金柑品种。</w:t>
      </w:r>
    </w:p>
    <w:p w:rsidR="00B53AE9" w:rsidRPr="00335B12" w:rsidRDefault="00486058">
      <w:pPr>
        <w:pStyle w:val="affc"/>
        <w:spacing w:before="240" w:after="240"/>
      </w:pPr>
      <w:r w:rsidRPr="00335B12">
        <w:rPr>
          <w:rFonts w:hint="eastAsia"/>
        </w:rPr>
        <w:t>调控目标</w:t>
      </w:r>
    </w:p>
    <w:p w:rsidR="00B53AE9" w:rsidRPr="00335B12" w:rsidRDefault="00486058">
      <w:pPr>
        <w:pStyle w:val="affd"/>
        <w:spacing w:before="120" w:after="120"/>
      </w:pPr>
      <w:r w:rsidRPr="00335B12">
        <w:rPr>
          <w:rFonts w:hint="eastAsia"/>
        </w:rPr>
        <w:t>促早调控</w:t>
      </w:r>
    </w:p>
    <w:p w:rsidR="00B53AE9" w:rsidRPr="00335B12" w:rsidRDefault="00486058">
      <w:pPr>
        <w:pStyle w:val="afffff5"/>
        <w:ind w:firstLine="420"/>
        <w:rPr>
          <w:rFonts w:hAnsi="宋体" w:cs="宋体"/>
          <w:szCs w:val="21"/>
        </w:rPr>
      </w:pPr>
      <w:r w:rsidRPr="00335B12">
        <w:rPr>
          <w:rFonts w:hAnsi="宋体" w:cs="宋体" w:hint="eastAsia"/>
          <w:szCs w:val="21"/>
        </w:rPr>
        <w:t>通过提早萌芽、促进花芽分化实现金柑成熟期提早45 d～60d。在10月至11月成熟。</w:t>
      </w:r>
    </w:p>
    <w:p w:rsidR="00B53AE9" w:rsidRPr="00335B12" w:rsidRDefault="00486058">
      <w:pPr>
        <w:pStyle w:val="affd"/>
        <w:spacing w:before="120" w:after="120"/>
      </w:pPr>
      <w:r w:rsidRPr="00335B12">
        <w:rPr>
          <w:rFonts w:hint="eastAsia"/>
        </w:rPr>
        <w:t>延迟调控</w:t>
      </w:r>
    </w:p>
    <w:p w:rsidR="00B53AE9" w:rsidRPr="00335B12" w:rsidRDefault="00486058">
      <w:pPr>
        <w:pStyle w:val="afffff5"/>
        <w:ind w:firstLine="420"/>
      </w:pPr>
      <w:r w:rsidRPr="00335B12">
        <w:rPr>
          <w:rFonts w:hAnsi="宋体" w:cs="宋体" w:hint="eastAsia"/>
          <w:szCs w:val="21"/>
        </w:rPr>
        <w:t>通过抑制前三批花花芽分化，促进第三批或第四批花整齐且量适中进行保果实现金柑成熟期延迟成熟90</w:t>
      </w:r>
      <w:r w:rsidRPr="00335B12">
        <w:rPr>
          <w:rFonts w:hAnsi="宋体" w:cs="宋体"/>
          <w:szCs w:val="21"/>
          <w:vertAlign w:val="superscript"/>
        </w:rPr>
        <w:t xml:space="preserve"> </w:t>
      </w:r>
      <w:r w:rsidRPr="00335B12">
        <w:rPr>
          <w:rFonts w:hAnsi="宋体" w:cs="宋体" w:hint="eastAsia"/>
          <w:szCs w:val="21"/>
        </w:rPr>
        <w:t>d～120</w:t>
      </w:r>
      <w:r w:rsidRPr="00335B12">
        <w:rPr>
          <w:rFonts w:hAnsi="宋体" w:cs="宋体"/>
          <w:szCs w:val="21"/>
          <w:vertAlign w:val="superscript"/>
        </w:rPr>
        <w:t xml:space="preserve"> </w:t>
      </w:r>
      <w:r w:rsidRPr="00335B12">
        <w:rPr>
          <w:rFonts w:hAnsi="宋体" w:cs="宋体" w:hint="eastAsia"/>
          <w:szCs w:val="21"/>
        </w:rPr>
        <w:t>d。在次年3月至4月成熟。</w:t>
      </w:r>
    </w:p>
    <w:p w:rsidR="00B53AE9" w:rsidRPr="00335B12" w:rsidRDefault="00486058">
      <w:pPr>
        <w:pStyle w:val="affc"/>
        <w:spacing w:before="240" w:after="240"/>
      </w:pPr>
      <w:r w:rsidRPr="00335B12">
        <w:rPr>
          <w:rFonts w:hint="eastAsia"/>
        </w:rPr>
        <w:t>促早调控</w:t>
      </w:r>
    </w:p>
    <w:p w:rsidR="003F6544" w:rsidRPr="00335B12" w:rsidRDefault="003F6544" w:rsidP="003F6544">
      <w:pPr>
        <w:pStyle w:val="affd"/>
        <w:spacing w:before="120" w:after="120"/>
      </w:pPr>
      <w:r w:rsidRPr="00335B12">
        <w:rPr>
          <w:rFonts w:hint="eastAsia"/>
        </w:rPr>
        <w:t>果园</w:t>
      </w:r>
      <w:r w:rsidRPr="00335B12">
        <w:t>选择</w:t>
      </w:r>
    </w:p>
    <w:p w:rsidR="003F6544" w:rsidRPr="00335B12" w:rsidRDefault="003F6544" w:rsidP="003F6544">
      <w:pPr>
        <w:pStyle w:val="afffff5"/>
        <w:ind w:firstLine="420"/>
      </w:pPr>
      <w:r w:rsidRPr="00335B12">
        <w:rPr>
          <w:rFonts w:hint="eastAsia"/>
        </w:rPr>
        <w:t>新建果园和现有果园均宜选择地势平坦、排灌和交通方便、电力稳定、常年无大风处建设设施</w:t>
      </w:r>
      <w:r w:rsidRPr="00335B12">
        <w:t>大棚</w:t>
      </w:r>
      <w:r w:rsidRPr="00335B12">
        <w:rPr>
          <w:rFonts w:hint="eastAsia"/>
        </w:rPr>
        <w:t>。现有果园以现有株距、行距及植株位置确定大棚平面布局与定位；拱架、立柱等承重结构的布设避开果树根系主要分布区与主干。</w:t>
      </w:r>
    </w:p>
    <w:p w:rsidR="00B53AE9" w:rsidRPr="00335B12" w:rsidRDefault="00486058">
      <w:pPr>
        <w:pStyle w:val="affd"/>
        <w:spacing w:before="120" w:after="120"/>
      </w:pPr>
      <w:r w:rsidRPr="00335B12">
        <w:rPr>
          <w:rFonts w:hint="eastAsia"/>
        </w:rPr>
        <w:t>设施设备</w:t>
      </w:r>
    </w:p>
    <w:p w:rsidR="00B53AE9" w:rsidRPr="00335B12" w:rsidRDefault="00486058">
      <w:pPr>
        <w:pStyle w:val="affe"/>
        <w:spacing w:before="120" w:after="120"/>
      </w:pPr>
      <w:r w:rsidRPr="00335B12">
        <w:rPr>
          <w:rFonts w:hint="eastAsia"/>
        </w:rPr>
        <w:t>设施大棚</w:t>
      </w:r>
    </w:p>
    <w:p w:rsidR="00B53AE9" w:rsidRPr="00335B12" w:rsidRDefault="00486058" w:rsidP="003F6544">
      <w:pPr>
        <w:pStyle w:val="afffffffff0"/>
      </w:pPr>
      <w:r w:rsidRPr="00335B12">
        <w:rPr>
          <w:rFonts w:hint="eastAsia"/>
          <w:lang w:val="zh-Hans"/>
        </w:rPr>
        <w:t>采用双层设施</w:t>
      </w:r>
      <w:r w:rsidRPr="00335B12">
        <w:rPr>
          <w:lang w:val="zh-Hans"/>
        </w:rPr>
        <w:t>大</w:t>
      </w:r>
      <w:r w:rsidRPr="00335B12">
        <w:rPr>
          <w:rFonts w:hint="eastAsia"/>
          <w:lang w:val="zh-Hans"/>
        </w:rPr>
        <w:t>棚模式，</w:t>
      </w:r>
      <w:r w:rsidR="000B3449" w:rsidRPr="00335B12">
        <w:rPr>
          <w:rFonts w:hint="eastAsia"/>
        </w:rPr>
        <w:t>配备</w:t>
      </w:r>
      <w:r w:rsidRPr="00335B12">
        <w:rPr>
          <w:rFonts w:hint="eastAsia"/>
          <w:lang w:val="zh-Hans"/>
        </w:rPr>
        <w:t>双拱保温系统、通风系统、内遮阳系统</w:t>
      </w:r>
      <w:r w:rsidR="000B3449" w:rsidRPr="00335B12">
        <w:rPr>
          <w:rFonts w:hint="eastAsia"/>
          <w:lang w:val="zh-Hans"/>
        </w:rPr>
        <w:t>。</w:t>
      </w:r>
    </w:p>
    <w:p w:rsidR="00B53AE9" w:rsidRPr="00335B12" w:rsidRDefault="000B3449" w:rsidP="003F6544">
      <w:pPr>
        <w:pStyle w:val="afffffffff0"/>
      </w:pPr>
      <w:r w:rsidRPr="00335B12">
        <w:rPr>
          <w:rFonts w:hint="eastAsia"/>
          <w:lang w:val="zh-Hans"/>
        </w:rPr>
        <w:lastRenderedPageBreak/>
        <w:t>双拱保温系统</w:t>
      </w:r>
      <w:r w:rsidR="00486058" w:rsidRPr="00335B12">
        <w:rPr>
          <w:rFonts w:hint="eastAsia"/>
        </w:rPr>
        <w:t>由</w:t>
      </w:r>
      <w:r w:rsidRPr="00335B12">
        <w:rPr>
          <w:rFonts w:hint="eastAsia"/>
        </w:rPr>
        <w:t>内外</w:t>
      </w:r>
      <w:r w:rsidR="00486058" w:rsidRPr="00335B12">
        <w:rPr>
          <w:rFonts w:hint="eastAsia"/>
        </w:rPr>
        <w:t>拱架、棚门、覆盖材料组成。</w:t>
      </w:r>
      <w:r w:rsidRPr="00335B12">
        <w:rPr>
          <w:rFonts w:hint="eastAsia"/>
          <w:lang w:val="zh-Hans"/>
        </w:rPr>
        <w:t>小棚宽度比大棚宽度小50</w:t>
      </w:r>
      <w:r w:rsidRPr="00335B12">
        <w:rPr>
          <w:rFonts w:hint="eastAsia"/>
          <w:vertAlign w:val="superscript"/>
          <w:lang w:val="zh-Hans"/>
        </w:rPr>
        <w:t xml:space="preserve"> </w:t>
      </w:r>
      <w:r w:rsidRPr="00335B12">
        <w:rPr>
          <w:rFonts w:hint="eastAsia"/>
          <w:lang w:val="zh-Hans"/>
        </w:rPr>
        <w:t>cm</w:t>
      </w:r>
      <w:r w:rsidRPr="00335B12">
        <w:rPr>
          <w:rFonts w:hint="eastAsia"/>
        </w:rPr>
        <w:t>。</w:t>
      </w:r>
      <w:r w:rsidR="00486058" w:rsidRPr="00335B12">
        <w:rPr>
          <w:rFonts w:hint="eastAsia"/>
        </w:rPr>
        <w:t>大棚建设应符合GB/T 51057的相关要求。</w:t>
      </w:r>
      <w:r w:rsidR="00393DAC" w:rsidRPr="00335B12">
        <w:rPr>
          <w:rFonts w:hint="eastAsia"/>
        </w:rPr>
        <w:t>剖面图示意图见图A.1，剖面图实物图见图A.2</w:t>
      </w:r>
      <w:r w:rsidRPr="00335B12">
        <w:rPr>
          <w:rFonts w:hint="eastAsia"/>
        </w:rPr>
        <w:t>。</w:t>
      </w:r>
      <w:r w:rsidR="00621FB6" w:rsidRPr="00335B12">
        <w:rPr>
          <w:rFonts w:hint="eastAsia"/>
        </w:rPr>
        <w:t>具体</w:t>
      </w:r>
      <w:r w:rsidR="00621FB6" w:rsidRPr="00335B12">
        <w:t>如下：</w:t>
      </w:r>
    </w:p>
    <w:p w:rsidR="00B53AE9" w:rsidRPr="00335B12" w:rsidRDefault="00486058" w:rsidP="00621FB6">
      <w:pPr>
        <w:pStyle w:val="af2"/>
      </w:pPr>
      <w:r w:rsidRPr="00335B12">
        <w:rPr>
          <w:rFonts w:hint="eastAsia"/>
        </w:rPr>
        <w:t>拱架由两根侧立管和一根顶部拱管组成</w:t>
      </w:r>
      <w:r w:rsidR="00621FB6" w:rsidRPr="00335B12">
        <w:rPr>
          <w:rFonts w:hint="eastAsia"/>
        </w:rPr>
        <w:t>；钢材宜采用易于安装、拆卸、承载能力强的热镀锌或热浸锌钢管。</w:t>
      </w:r>
      <w:r w:rsidRPr="00335B12">
        <w:rPr>
          <w:rFonts w:hint="eastAsia"/>
        </w:rPr>
        <w:t>立管外径不小于25</w:t>
      </w:r>
      <w:r w:rsidRPr="00335B12">
        <w:rPr>
          <w:rFonts w:hint="eastAsia"/>
          <w:vertAlign w:val="superscript"/>
        </w:rPr>
        <w:t xml:space="preserve"> </w:t>
      </w:r>
      <w:r w:rsidRPr="00335B12">
        <w:rPr>
          <w:rFonts w:hint="eastAsia"/>
        </w:rPr>
        <w:t>mm，壁厚不小于1.5</w:t>
      </w:r>
      <w:r w:rsidRPr="00335B12">
        <w:rPr>
          <w:rFonts w:hint="eastAsia"/>
          <w:vertAlign w:val="superscript"/>
        </w:rPr>
        <w:t xml:space="preserve"> </w:t>
      </w:r>
      <w:r w:rsidRPr="00335B12">
        <w:rPr>
          <w:rFonts w:hint="eastAsia"/>
        </w:rPr>
        <w:t>mm；拱管圆管外径不小于16</w:t>
      </w:r>
      <w:r w:rsidRPr="00335B12">
        <w:rPr>
          <w:rFonts w:hint="eastAsia"/>
          <w:vertAlign w:val="superscript"/>
        </w:rPr>
        <w:t xml:space="preserve"> </w:t>
      </w:r>
      <w:r w:rsidRPr="00335B12">
        <w:rPr>
          <w:rFonts w:hint="eastAsia"/>
        </w:rPr>
        <w:t>mm，壁厚1.3</w:t>
      </w:r>
      <w:r w:rsidRPr="00335B12">
        <w:rPr>
          <w:rFonts w:hint="eastAsia"/>
          <w:vertAlign w:val="superscript"/>
        </w:rPr>
        <w:t xml:space="preserve"> </w:t>
      </w:r>
      <w:r w:rsidRPr="00335B12">
        <w:rPr>
          <w:rFonts w:hint="eastAsia"/>
        </w:rPr>
        <w:t>mm</w:t>
      </w:r>
      <w:r w:rsidR="00621FB6" w:rsidRPr="00335B12">
        <w:rPr>
          <w:rFonts w:hint="eastAsia"/>
        </w:rPr>
        <w:t>；</w:t>
      </w:r>
    </w:p>
    <w:p w:rsidR="00621FB6" w:rsidRPr="00335B12" w:rsidRDefault="00621FB6" w:rsidP="00621FB6">
      <w:pPr>
        <w:pStyle w:val="af2"/>
      </w:pPr>
      <w:r w:rsidRPr="00335B12">
        <w:rPr>
          <w:rFonts w:hint="eastAsia"/>
        </w:rPr>
        <w:t>大棚以南北走向为宜；棚长不超过50m，高度不低于4.5</w:t>
      </w:r>
      <w:r w:rsidRPr="00335B12">
        <w:rPr>
          <w:rFonts w:hint="eastAsia"/>
          <w:vertAlign w:val="superscript"/>
        </w:rPr>
        <w:t xml:space="preserve"> </w:t>
      </w:r>
      <w:r w:rsidRPr="00335B12">
        <w:rPr>
          <w:rFonts w:hint="eastAsia"/>
        </w:rPr>
        <w:t>m，跨度7</w:t>
      </w:r>
      <w:r w:rsidRPr="00335B12">
        <w:rPr>
          <w:rFonts w:hint="eastAsia"/>
          <w:vertAlign w:val="superscript"/>
        </w:rPr>
        <w:t xml:space="preserve"> </w:t>
      </w:r>
      <w:r w:rsidRPr="00335B12">
        <w:rPr>
          <w:rFonts w:hint="eastAsia"/>
        </w:rPr>
        <w:t>m或8</w:t>
      </w:r>
      <w:r w:rsidRPr="00335B12">
        <w:rPr>
          <w:rFonts w:hint="eastAsia"/>
          <w:vertAlign w:val="superscript"/>
        </w:rPr>
        <w:t xml:space="preserve"> </w:t>
      </w:r>
      <w:r w:rsidRPr="00335B12">
        <w:rPr>
          <w:rFonts w:hint="eastAsia"/>
        </w:rPr>
        <w:t>m。拱距不大于1</w:t>
      </w:r>
      <w:r w:rsidRPr="00335B12">
        <w:rPr>
          <w:rFonts w:hint="eastAsia"/>
          <w:vertAlign w:val="superscript"/>
        </w:rPr>
        <w:t xml:space="preserve"> </w:t>
      </w:r>
      <w:r w:rsidRPr="00335B12">
        <w:rPr>
          <w:rFonts w:hint="eastAsia"/>
        </w:rPr>
        <w:t>m，柱距不大于4</w:t>
      </w:r>
      <w:r w:rsidRPr="00335B12">
        <w:rPr>
          <w:rFonts w:hint="eastAsia"/>
          <w:vertAlign w:val="superscript"/>
        </w:rPr>
        <w:t xml:space="preserve"> </w:t>
      </w:r>
      <w:r w:rsidRPr="00335B12">
        <w:rPr>
          <w:rFonts w:hint="eastAsia"/>
        </w:rPr>
        <w:t>m，立柱根基水泥浇筑；</w:t>
      </w:r>
    </w:p>
    <w:p w:rsidR="00B53AE9" w:rsidRPr="00335B12" w:rsidRDefault="00486058" w:rsidP="00621FB6">
      <w:pPr>
        <w:pStyle w:val="af2"/>
      </w:pPr>
      <w:r w:rsidRPr="00335B12">
        <w:rPr>
          <w:rFonts w:hint="eastAsia"/>
        </w:rPr>
        <w:t>大棚膜厚度为8～</w:t>
      </w:r>
      <w:r w:rsidR="00621FB6" w:rsidRPr="00335B12">
        <w:rPr>
          <w:rFonts w:hint="eastAsia"/>
        </w:rPr>
        <w:t>10</w:t>
      </w:r>
      <w:r w:rsidRPr="00335B12">
        <w:rPr>
          <w:rFonts w:hint="eastAsia"/>
        </w:rPr>
        <w:t>丝，宜采用防老化无滴膜。</w:t>
      </w:r>
    </w:p>
    <w:p w:rsidR="00B53AE9" w:rsidRPr="00335B12" w:rsidRDefault="00486058" w:rsidP="00621FB6">
      <w:pPr>
        <w:pStyle w:val="af2"/>
      </w:pPr>
      <w:r w:rsidRPr="00335B12">
        <w:rPr>
          <w:rFonts w:hint="eastAsia"/>
        </w:rPr>
        <w:t>棚门：宜采用推拉门，门四周加装密封条。</w:t>
      </w:r>
    </w:p>
    <w:p w:rsidR="00B53AE9" w:rsidRPr="00335B12" w:rsidRDefault="00486058" w:rsidP="003F6544">
      <w:pPr>
        <w:pStyle w:val="afffffffff0"/>
      </w:pPr>
      <w:r w:rsidRPr="00335B12">
        <w:rPr>
          <w:rFonts w:hint="eastAsia"/>
        </w:rPr>
        <w:t>通风系统</w:t>
      </w:r>
      <w:r w:rsidR="008D0A81" w:rsidRPr="00335B12">
        <w:rPr>
          <w:rFonts w:hint="eastAsia"/>
        </w:rPr>
        <w:t>：</w:t>
      </w:r>
      <w:r w:rsidRPr="00335B12">
        <w:rPr>
          <w:rFonts w:hint="eastAsia"/>
        </w:rPr>
        <w:t>包括天窗和侧窗，</w:t>
      </w:r>
      <w:r w:rsidR="00E816CA" w:rsidRPr="00335B12">
        <w:t>采用自然通风</w:t>
      </w:r>
      <w:r w:rsidRPr="00335B12">
        <w:t>方法。</w:t>
      </w:r>
      <w:r w:rsidRPr="00335B12">
        <w:rPr>
          <w:rFonts w:hint="eastAsia"/>
        </w:rPr>
        <w:t>天</w:t>
      </w:r>
      <w:r w:rsidRPr="00335B12">
        <w:t>窗进风口高度为1.5</w:t>
      </w:r>
      <w:r w:rsidR="00E816CA" w:rsidRPr="00335B12">
        <w:rPr>
          <w:vertAlign w:val="superscript"/>
        </w:rPr>
        <w:t xml:space="preserve"> </w:t>
      </w:r>
      <w:r w:rsidR="00E816CA" w:rsidRPr="00335B12">
        <w:rPr>
          <w:rFonts w:hint="eastAsia"/>
        </w:rPr>
        <w:t>m</w:t>
      </w:r>
      <w:r w:rsidRPr="00335B12">
        <w:t>，四周通风开窗2.0</w:t>
      </w:r>
      <w:r w:rsidRPr="00335B12">
        <w:rPr>
          <w:vertAlign w:val="superscript"/>
        </w:rPr>
        <w:t xml:space="preserve"> </w:t>
      </w:r>
      <w:r w:rsidR="006C653C" w:rsidRPr="00335B12">
        <w:rPr>
          <w:rFonts w:hint="eastAsia"/>
        </w:rPr>
        <w:t>m</w:t>
      </w:r>
      <w:r w:rsidRPr="00335B12">
        <w:t>，通风口加装40目防虫网，全部进风口采用电动卷膜通风，卷膜器具有自锁功能。</w:t>
      </w:r>
      <w:r w:rsidR="000E2912" w:rsidRPr="00335B12">
        <w:rPr>
          <w:rFonts w:hint="eastAsia"/>
        </w:rPr>
        <w:t>内棚棚顶天窗示意图见</w:t>
      </w:r>
      <w:r w:rsidR="000E2912" w:rsidRPr="00335B12">
        <w:t>图</w:t>
      </w:r>
      <w:r w:rsidR="000E2912" w:rsidRPr="00335B12">
        <w:rPr>
          <w:rFonts w:hint="eastAsia"/>
        </w:rPr>
        <w:t>A.3，内棚侧立面图见</w:t>
      </w:r>
      <w:r w:rsidR="000E2912" w:rsidRPr="00335B12">
        <w:t>图</w:t>
      </w:r>
      <w:r w:rsidR="000E2912" w:rsidRPr="00335B12">
        <w:rPr>
          <w:rFonts w:hint="eastAsia"/>
        </w:rPr>
        <w:t>A.</w:t>
      </w:r>
      <w:r w:rsidR="000E2912" w:rsidRPr="00335B12">
        <w:t>4</w:t>
      </w:r>
      <w:r w:rsidR="000E2912" w:rsidRPr="00335B12">
        <w:rPr>
          <w:rFonts w:hint="eastAsia"/>
        </w:rPr>
        <w:t>，外棚棚顶天窗示意图见</w:t>
      </w:r>
      <w:r w:rsidR="000E2912" w:rsidRPr="00335B12">
        <w:t>图</w:t>
      </w:r>
      <w:r w:rsidR="000E2912" w:rsidRPr="00335B12">
        <w:rPr>
          <w:rFonts w:hint="eastAsia"/>
        </w:rPr>
        <w:t>A.</w:t>
      </w:r>
      <w:r w:rsidR="000E2912" w:rsidRPr="00335B12">
        <w:t>5</w:t>
      </w:r>
      <w:r w:rsidR="000E2912" w:rsidRPr="00335B12">
        <w:rPr>
          <w:rFonts w:hint="eastAsia"/>
        </w:rPr>
        <w:t>，外棚侧立面图见</w:t>
      </w:r>
      <w:r w:rsidR="000E2912" w:rsidRPr="00335B12">
        <w:t>图</w:t>
      </w:r>
      <w:r w:rsidR="000E2912" w:rsidRPr="00335B12">
        <w:rPr>
          <w:rFonts w:hint="eastAsia"/>
        </w:rPr>
        <w:t>A.</w:t>
      </w:r>
      <w:r w:rsidR="000E2912" w:rsidRPr="00335B12">
        <w:t>6</w:t>
      </w:r>
      <w:r w:rsidR="000E2912" w:rsidRPr="00335B12">
        <w:rPr>
          <w:rFonts w:hint="eastAsia"/>
        </w:rPr>
        <w:t>。</w:t>
      </w:r>
    </w:p>
    <w:p w:rsidR="000E2912" w:rsidRPr="00335B12" w:rsidRDefault="00486058" w:rsidP="003F6544">
      <w:pPr>
        <w:pStyle w:val="afffffffff0"/>
      </w:pPr>
      <w:r w:rsidRPr="00335B12">
        <w:rPr>
          <w:rFonts w:hint="eastAsia"/>
        </w:rPr>
        <w:t>内</w:t>
      </w:r>
      <w:r w:rsidRPr="00335B12">
        <w:t>遮阳系统</w:t>
      </w:r>
      <w:r w:rsidR="000E6945" w:rsidRPr="00335B12">
        <w:rPr>
          <w:rFonts w:hint="eastAsia"/>
        </w:rPr>
        <w:t>：</w:t>
      </w:r>
      <w:r w:rsidRPr="00335B12">
        <w:rPr>
          <w:rFonts w:hint="eastAsia"/>
        </w:rPr>
        <w:t>由</w:t>
      </w:r>
      <w:r w:rsidRPr="00335B12">
        <w:t>拉幕梁、减速电机、</w:t>
      </w:r>
      <w:r w:rsidR="005B0593" w:rsidRPr="00335B12">
        <w:rPr>
          <w:rFonts w:hint="eastAsia"/>
        </w:rPr>
        <w:t>传动</w:t>
      </w:r>
      <w:r w:rsidR="005B0593" w:rsidRPr="00335B12">
        <w:t>轴、</w:t>
      </w:r>
      <w:r w:rsidR="005B0593" w:rsidRPr="00335B12">
        <w:rPr>
          <w:rFonts w:hint="eastAsia"/>
        </w:rPr>
        <w:t>传动</w:t>
      </w:r>
      <w:r w:rsidR="005B0593" w:rsidRPr="00335B12">
        <w:t>齿条、</w:t>
      </w:r>
      <w:r w:rsidR="005B0593" w:rsidRPr="00335B12">
        <w:rPr>
          <w:rFonts w:hint="eastAsia"/>
        </w:rPr>
        <w:t>传动</w:t>
      </w:r>
      <w:r w:rsidR="005B0593" w:rsidRPr="00335B12">
        <w:t>齿轮、</w:t>
      </w:r>
      <w:r w:rsidR="005B0593" w:rsidRPr="00335B12">
        <w:rPr>
          <w:rFonts w:hint="eastAsia"/>
        </w:rPr>
        <w:t>遮阳</w:t>
      </w:r>
      <w:r w:rsidR="005B0593" w:rsidRPr="00335B12">
        <w:t>推拉杆</w:t>
      </w:r>
      <w:r w:rsidR="005B0593" w:rsidRPr="00335B12">
        <w:rPr>
          <w:rFonts w:hint="eastAsia"/>
        </w:rPr>
        <w:t>、</w:t>
      </w:r>
      <w:r w:rsidR="005B0593" w:rsidRPr="00335B12">
        <w:t>幕布、托、压幕线</w:t>
      </w:r>
      <w:r w:rsidR="005B0593" w:rsidRPr="00335B12">
        <w:rPr>
          <w:rFonts w:hint="eastAsia"/>
        </w:rPr>
        <w:t>等</w:t>
      </w:r>
      <w:r w:rsidR="005B0593" w:rsidRPr="00335B12">
        <w:t>组成</w:t>
      </w:r>
      <w:r w:rsidR="005B0593" w:rsidRPr="00335B12">
        <w:rPr>
          <w:rFonts w:hint="eastAsia"/>
        </w:rPr>
        <w:t>。</w:t>
      </w:r>
      <w:r w:rsidRPr="00335B12">
        <w:t>托、压幕线采用高强度透明尼龙线，抗拉强度127</w:t>
      </w:r>
      <w:r w:rsidR="000E2912" w:rsidRPr="00335B12">
        <w:rPr>
          <w:vertAlign w:val="superscript"/>
        </w:rPr>
        <w:t xml:space="preserve"> </w:t>
      </w:r>
      <w:r w:rsidRPr="00335B12">
        <w:t>kgf以上。托幕线每0.5</w:t>
      </w:r>
      <w:r w:rsidR="000E2912" w:rsidRPr="00335B12">
        <w:rPr>
          <w:vertAlign w:val="superscript"/>
        </w:rPr>
        <w:t xml:space="preserve"> </w:t>
      </w:r>
      <w:r w:rsidRPr="00335B12">
        <w:t>m布置一根，压幕线每1.0</w:t>
      </w:r>
      <w:r w:rsidR="000E2912" w:rsidRPr="00335B12">
        <w:rPr>
          <w:vertAlign w:val="superscript"/>
        </w:rPr>
        <w:t xml:space="preserve"> </w:t>
      </w:r>
      <w:r w:rsidRPr="00335B12">
        <w:t>m布置一根。幕布采用铝箔遮阳保温幕，遮阳率55</w:t>
      </w:r>
      <w:r w:rsidR="005B0593" w:rsidRPr="00335B12">
        <w:rPr>
          <w:rFonts w:hint="eastAsia"/>
        </w:rPr>
        <w:t>％</w:t>
      </w:r>
      <w:r w:rsidRPr="00335B12">
        <w:rPr>
          <w:rFonts w:hint="eastAsia"/>
        </w:rPr>
        <w:t>。</w:t>
      </w:r>
      <w:r w:rsidR="000E2912" w:rsidRPr="00335B12">
        <w:rPr>
          <w:rFonts w:hint="eastAsia"/>
        </w:rPr>
        <w:t>内遮阳平面图见</w:t>
      </w:r>
      <w:r w:rsidR="000E2912" w:rsidRPr="00335B12">
        <w:t>图</w:t>
      </w:r>
      <w:r w:rsidR="000E2912" w:rsidRPr="00335B12">
        <w:rPr>
          <w:rFonts w:hint="eastAsia"/>
        </w:rPr>
        <w:t>A.7，内遮阳系统见</w:t>
      </w:r>
      <w:r w:rsidR="000E2912" w:rsidRPr="00335B12">
        <w:t>图</w:t>
      </w:r>
      <w:r w:rsidR="000E2912" w:rsidRPr="00335B12">
        <w:rPr>
          <w:rFonts w:hint="eastAsia"/>
        </w:rPr>
        <w:t>A.8。</w:t>
      </w:r>
    </w:p>
    <w:p w:rsidR="000E6945" w:rsidRPr="00335B12" w:rsidRDefault="000E6945" w:rsidP="000E6945">
      <w:pPr>
        <w:pStyle w:val="affe"/>
        <w:spacing w:before="120" w:after="120"/>
      </w:pPr>
      <w:r w:rsidRPr="00335B12">
        <w:rPr>
          <w:rFonts w:hint="eastAsia"/>
        </w:rPr>
        <w:t>控温设备</w:t>
      </w:r>
    </w:p>
    <w:p w:rsidR="000E6945" w:rsidRPr="00335B12" w:rsidRDefault="000E6945" w:rsidP="000E6945">
      <w:pPr>
        <w:pStyle w:val="afffff5"/>
        <w:ind w:firstLine="420"/>
      </w:pPr>
      <w:r w:rsidRPr="00335B12">
        <w:rPr>
          <w:rFonts w:hAnsi="宋体" w:cs="宋体" w:hint="eastAsia"/>
          <w:szCs w:val="21"/>
        </w:rPr>
        <w:t>选择能将大棚环境温度调控到15</w:t>
      </w:r>
      <w:r w:rsidR="000E2912" w:rsidRPr="00335B12">
        <w:rPr>
          <w:rFonts w:hAnsi="宋体" w:cs="宋体"/>
          <w:szCs w:val="21"/>
          <w:vertAlign w:val="superscript"/>
        </w:rPr>
        <w:t xml:space="preserve"> </w:t>
      </w:r>
      <w:r w:rsidRPr="00335B12">
        <w:rPr>
          <w:rFonts w:hAnsi="宋体" w:cs="宋体" w:hint="eastAsia"/>
          <w:szCs w:val="21"/>
          <w:lang w:val="zh-Hans"/>
        </w:rPr>
        <w:t>℃</w:t>
      </w:r>
      <w:r w:rsidRPr="00335B12">
        <w:rPr>
          <w:rFonts w:hAnsi="宋体" w:cs="宋体" w:hint="eastAsia"/>
          <w:szCs w:val="21"/>
        </w:rPr>
        <w:t>～33</w:t>
      </w:r>
      <w:r w:rsidR="000E2912" w:rsidRPr="00335B12">
        <w:rPr>
          <w:rFonts w:hAnsi="宋体" w:cs="宋体"/>
          <w:szCs w:val="21"/>
          <w:vertAlign w:val="superscript"/>
        </w:rPr>
        <w:t xml:space="preserve"> </w:t>
      </w:r>
      <w:r w:rsidRPr="00335B12">
        <w:rPr>
          <w:rFonts w:hAnsi="宋体" w:cs="宋体" w:hint="eastAsia"/>
          <w:szCs w:val="21"/>
          <w:lang w:val="zh-Hans"/>
        </w:rPr>
        <w:t>℃的</w:t>
      </w:r>
      <w:r w:rsidRPr="00335B12">
        <w:rPr>
          <w:rFonts w:hAnsi="宋体" w:cs="宋体" w:hint="eastAsia"/>
          <w:szCs w:val="21"/>
        </w:rPr>
        <w:t>控温设备，宜选用相应功率的空气能。</w:t>
      </w:r>
      <w:r w:rsidR="000E2912" w:rsidRPr="00335B12">
        <w:rPr>
          <w:rFonts w:hAnsi="宋体" w:cs="宋体" w:hint="eastAsia"/>
          <w:szCs w:val="21"/>
        </w:rPr>
        <w:t>内棚升温系统示意图</w:t>
      </w:r>
      <w:r w:rsidR="000E2912" w:rsidRPr="00335B12">
        <w:rPr>
          <w:rFonts w:hint="eastAsia"/>
        </w:rPr>
        <w:t>见</w:t>
      </w:r>
      <w:r w:rsidR="000E2912" w:rsidRPr="00335B12">
        <w:t>图</w:t>
      </w:r>
      <w:r w:rsidR="000E2912" w:rsidRPr="00335B12">
        <w:rPr>
          <w:rFonts w:hint="eastAsia"/>
        </w:rPr>
        <w:t>A.</w:t>
      </w:r>
      <w:r w:rsidR="000E2912" w:rsidRPr="00335B12">
        <w:t>9</w:t>
      </w:r>
      <w:r w:rsidR="000E2912" w:rsidRPr="00335B12">
        <w:rPr>
          <w:rFonts w:hint="eastAsia"/>
        </w:rPr>
        <w:t>，</w:t>
      </w:r>
      <w:r w:rsidR="000E2912" w:rsidRPr="00335B12">
        <w:rPr>
          <w:rFonts w:hAnsi="宋体" w:cs="宋体" w:hint="eastAsia"/>
          <w:szCs w:val="21"/>
        </w:rPr>
        <w:t>内棚升温系统实物图</w:t>
      </w:r>
      <w:r w:rsidR="000E2912" w:rsidRPr="00335B12">
        <w:rPr>
          <w:rFonts w:hint="eastAsia"/>
        </w:rPr>
        <w:t>见</w:t>
      </w:r>
      <w:r w:rsidR="000E2912" w:rsidRPr="00335B12">
        <w:t>图</w:t>
      </w:r>
      <w:r w:rsidR="000E2912" w:rsidRPr="00335B12">
        <w:rPr>
          <w:rFonts w:hint="eastAsia"/>
        </w:rPr>
        <w:t>A.</w:t>
      </w:r>
      <w:r w:rsidR="000E2912" w:rsidRPr="00335B12">
        <w:t>10</w:t>
      </w:r>
      <w:r w:rsidRPr="00335B12">
        <w:rPr>
          <w:rFonts w:hAnsi="宋体" w:cs="宋体" w:hint="eastAsia"/>
          <w:szCs w:val="21"/>
        </w:rPr>
        <w:t>。</w:t>
      </w:r>
    </w:p>
    <w:p w:rsidR="00B53AE9" w:rsidRPr="00335B12" w:rsidRDefault="00486058">
      <w:pPr>
        <w:pStyle w:val="affe"/>
        <w:spacing w:before="120" w:after="120"/>
      </w:pPr>
      <w:r w:rsidRPr="00335B12">
        <w:rPr>
          <w:rFonts w:hint="eastAsia"/>
        </w:rPr>
        <w:t>植物补光灯</w:t>
      </w:r>
    </w:p>
    <w:p w:rsidR="000E6945" w:rsidRPr="00335B12" w:rsidRDefault="00486058">
      <w:pPr>
        <w:pStyle w:val="afffff5"/>
        <w:ind w:firstLine="420"/>
        <w:rPr>
          <w:rFonts w:hAnsi="宋体" w:cs="宋体"/>
          <w:szCs w:val="21"/>
        </w:rPr>
      </w:pPr>
      <w:r w:rsidRPr="00335B12">
        <w:rPr>
          <w:rFonts w:hAnsi="宋体" w:cs="宋体" w:hint="eastAsia"/>
          <w:szCs w:val="21"/>
        </w:rPr>
        <w:t>宜选用植物补光</w:t>
      </w:r>
      <w:r w:rsidRPr="00335B12">
        <w:rPr>
          <w:rFonts w:hAnsi="宋体" w:cs="宋体"/>
          <w:szCs w:val="21"/>
        </w:rPr>
        <w:t>L</w:t>
      </w:r>
      <w:r w:rsidRPr="00335B12">
        <w:rPr>
          <w:rFonts w:hAnsi="宋体" w:cs="宋体" w:hint="eastAsia"/>
          <w:szCs w:val="21"/>
        </w:rPr>
        <w:t>ED灯，补光灯参数：功率为15</w:t>
      </w:r>
      <w:r w:rsidRPr="00335B12">
        <w:rPr>
          <w:rFonts w:hAnsi="宋体" w:cs="宋体" w:hint="eastAsia"/>
          <w:szCs w:val="21"/>
          <w:vertAlign w:val="superscript"/>
        </w:rPr>
        <w:t xml:space="preserve"> </w:t>
      </w:r>
      <w:r w:rsidRPr="00335B12">
        <w:rPr>
          <w:rFonts w:hAnsi="宋体" w:cs="宋体" w:hint="eastAsia"/>
          <w:szCs w:val="21"/>
        </w:rPr>
        <w:t>w～20</w:t>
      </w:r>
      <w:r w:rsidR="000E2912" w:rsidRPr="00335B12">
        <w:rPr>
          <w:rFonts w:hAnsi="宋体" w:cs="宋体" w:hint="eastAsia"/>
          <w:szCs w:val="21"/>
          <w:vertAlign w:val="superscript"/>
        </w:rPr>
        <w:t xml:space="preserve"> </w:t>
      </w:r>
      <w:r w:rsidRPr="00335B12">
        <w:rPr>
          <w:rFonts w:hAnsi="宋体" w:cs="宋体" w:hint="eastAsia"/>
          <w:szCs w:val="21"/>
        </w:rPr>
        <w:t>w，红蓝光3:1。</w:t>
      </w:r>
      <w:r w:rsidR="000E2912" w:rsidRPr="00335B12">
        <w:rPr>
          <w:rFonts w:hAnsi="宋体" w:cs="宋体" w:hint="eastAsia"/>
          <w:szCs w:val="21"/>
        </w:rPr>
        <w:t>内棚植物补光灯实物图</w:t>
      </w:r>
      <w:r w:rsidR="000E2912" w:rsidRPr="00335B12">
        <w:rPr>
          <w:rFonts w:hint="eastAsia"/>
        </w:rPr>
        <w:t>见</w:t>
      </w:r>
      <w:r w:rsidR="000E2912" w:rsidRPr="00335B12">
        <w:t>图</w:t>
      </w:r>
      <w:r w:rsidR="000E2912" w:rsidRPr="00335B12">
        <w:rPr>
          <w:rFonts w:hint="eastAsia"/>
        </w:rPr>
        <w:t>A.</w:t>
      </w:r>
      <w:r w:rsidR="000E2912" w:rsidRPr="00335B12">
        <w:t>11</w:t>
      </w:r>
      <w:r w:rsidR="005B079C" w:rsidRPr="00335B12">
        <w:rPr>
          <w:rFonts w:hAnsi="宋体" w:cs="宋体"/>
          <w:szCs w:val="21"/>
        </w:rPr>
        <w:t>。</w:t>
      </w:r>
    </w:p>
    <w:p w:rsidR="00B53AE9" w:rsidRPr="00335B12" w:rsidRDefault="00486058">
      <w:pPr>
        <w:pStyle w:val="affd"/>
        <w:spacing w:before="120" w:after="120"/>
      </w:pPr>
      <w:r w:rsidRPr="00335B12">
        <w:rPr>
          <w:rFonts w:hint="eastAsia"/>
        </w:rPr>
        <w:t>调控技术</w:t>
      </w:r>
    </w:p>
    <w:p w:rsidR="00B53AE9" w:rsidRPr="00335B12" w:rsidRDefault="00486058">
      <w:pPr>
        <w:pStyle w:val="affe"/>
        <w:tabs>
          <w:tab w:val="left" w:pos="1418"/>
        </w:tabs>
        <w:spacing w:before="120" w:after="120"/>
      </w:pPr>
      <w:r w:rsidRPr="00335B12">
        <w:rPr>
          <w:rFonts w:hint="eastAsia"/>
        </w:rPr>
        <w:t>幼树</w:t>
      </w:r>
    </w:p>
    <w:p w:rsidR="00B53AE9" w:rsidRPr="00335B12" w:rsidRDefault="00486058">
      <w:pPr>
        <w:pStyle w:val="afffff5"/>
        <w:ind w:firstLine="420"/>
      </w:pPr>
      <w:r w:rsidRPr="00335B12">
        <w:rPr>
          <w:rFonts w:hint="eastAsia"/>
        </w:rPr>
        <w:t>按</w:t>
      </w:r>
      <w:r w:rsidR="003F6544" w:rsidRPr="00335B12">
        <w:rPr>
          <w:rFonts w:hAnsi="宋体" w:cs="宋体"/>
          <w:szCs w:val="21"/>
        </w:rPr>
        <w:t>DB45/T 278</w:t>
      </w:r>
      <w:r w:rsidR="000E2912" w:rsidRPr="00335B12">
        <w:rPr>
          <w:rFonts w:hint="eastAsia"/>
        </w:rPr>
        <w:t>的规定</w:t>
      </w:r>
      <w:r w:rsidRPr="00335B12">
        <w:rPr>
          <w:rFonts w:hint="eastAsia"/>
        </w:rPr>
        <w:t>执行</w:t>
      </w:r>
      <w:r w:rsidR="000E2912" w:rsidRPr="00335B12">
        <w:rPr>
          <w:rFonts w:hint="eastAsia"/>
        </w:rPr>
        <w:t>。</w:t>
      </w:r>
    </w:p>
    <w:p w:rsidR="00B53AE9" w:rsidRPr="00335B12" w:rsidRDefault="00486058">
      <w:pPr>
        <w:pStyle w:val="affe"/>
        <w:spacing w:before="120" w:after="120"/>
      </w:pPr>
      <w:r w:rsidRPr="00335B12">
        <w:rPr>
          <w:rFonts w:hint="eastAsia"/>
        </w:rPr>
        <w:t>结果</w:t>
      </w:r>
      <w:r w:rsidRPr="00335B12">
        <w:t>树</w:t>
      </w:r>
    </w:p>
    <w:p w:rsidR="00B53AE9" w:rsidRPr="00335B12" w:rsidRDefault="00486058">
      <w:pPr>
        <w:pStyle w:val="afff"/>
        <w:spacing w:before="120" w:after="120"/>
      </w:pPr>
      <w:r w:rsidRPr="00335B12">
        <w:rPr>
          <w:rFonts w:hint="eastAsia"/>
        </w:rPr>
        <w:t>修剪</w:t>
      </w:r>
    </w:p>
    <w:p w:rsidR="00B53AE9" w:rsidRPr="00335B12" w:rsidRDefault="00486058">
      <w:pPr>
        <w:pStyle w:val="afffff5"/>
        <w:ind w:firstLine="420"/>
      </w:pPr>
      <w:r w:rsidRPr="00335B12">
        <w:rPr>
          <w:rFonts w:hint="eastAsia"/>
        </w:rPr>
        <w:t>12月至翌年1月，预加温前7</w:t>
      </w:r>
      <w:r w:rsidR="000E2912" w:rsidRPr="00335B12">
        <w:rPr>
          <w:rFonts w:hAnsi="宋体" w:cs="宋体" w:hint="eastAsia"/>
          <w:szCs w:val="21"/>
          <w:vertAlign w:val="superscript"/>
        </w:rPr>
        <w:t xml:space="preserve"> </w:t>
      </w:r>
      <w:r w:rsidRPr="00335B12">
        <w:rPr>
          <w:rFonts w:hint="eastAsia"/>
        </w:rPr>
        <w:t>d～10</w:t>
      </w:r>
      <w:r w:rsidR="000E2912" w:rsidRPr="00335B12">
        <w:rPr>
          <w:rFonts w:hAnsi="宋体" w:cs="宋体" w:hint="eastAsia"/>
          <w:szCs w:val="21"/>
          <w:vertAlign w:val="superscript"/>
        </w:rPr>
        <w:t xml:space="preserve"> </w:t>
      </w:r>
      <w:r w:rsidRPr="00335B12">
        <w:rPr>
          <w:rFonts w:hint="eastAsia"/>
        </w:rPr>
        <w:t>d进行修剪，疏除过密枝，短截上年结果母枝，以促发壮旺春梢。</w:t>
      </w:r>
    </w:p>
    <w:p w:rsidR="00B53AE9" w:rsidRPr="00335B12" w:rsidRDefault="00486058">
      <w:pPr>
        <w:pStyle w:val="afff"/>
        <w:spacing w:before="120" w:after="120"/>
      </w:pPr>
      <w:r w:rsidRPr="00335B12">
        <w:rPr>
          <w:rFonts w:hint="eastAsia"/>
        </w:rPr>
        <w:t>温度调控</w:t>
      </w:r>
    </w:p>
    <w:p w:rsidR="00B53AE9" w:rsidRPr="00335B12" w:rsidRDefault="00486058">
      <w:pPr>
        <w:pStyle w:val="afffff5"/>
        <w:ind w:firstLine="420"/>
        <w:rPr>
          <w:rFonts w:hAnsi="宋体" w:cs="宋体"/>
          <w:szCs w:val="21"/>
        </w:rPr>
      </w:pPr>
      <w:r w:rsidRPr="00335B12">
        <w:rPr>
          <w:rFonts w:hAnsi="宋体" w:cs="宋体" w:hint="eastAsia"/>
          <w:szCs w:val="21"/>
        </w:rPr>
        <w:t>正式投产当年开始，根据金柑的不同生长阶段（预加温期、萌芽期、花期、幼果期及转色期）通过加温或降温进行精确的温度控制，并用红蓝光3:1补光灯补光。设施大棚控温技术如下：</w:t>
      </w:r>
    </w:p>
    <w:p w:rsidR="00B53AE9" w:rsidRPr="00335B12" w:rsidRDefault="00486058">
      <w:pPr>
        <w:pStyle w:val="af2"/>
      </w:pPr>
      <w:r w:rsidRPr="00335B12">
        <w:rPr>
          <w:rFonts w:hint="eastAsia"/>
        </w:rPr>
        <w:t>12月至翌年1月开始预加温至夜间16</w:t>
      </w:r>
      <w:r w:rsidR="000E2912" w:rsidRPr="00335B12">
        <w:rPr>
          <w:vertAlign w:val="superscript"/>
        </w:rPr>
        <w:t xml:space="preserve"> </w:t>
      </w:r>
      <w:r w:rsidRPr="00335B12">
        <w:rPr>
          <w:rFonts w:hint="eastAsia"/>
        </w:rPr>
        <w:t>℃～18</w:t>
      </w:r>
      <w:r w:rsidR="000E2912" w:rsidRPr="00335B12">
        <w:rPr>
          <w:vertAlign w:val="superscript"/>
        </w:rPr>
        <w:t xml:space="preserve"> </w:t>
      </w:r>
      <w:r w:rsidRPr="00335B12">
        <w:rPr>
          <w:rFonts w:hint="eastAsia"/>
        </w:rPr>
        <w:t>℃、白天20</w:t>
      </w:r>
      <w:r w:rsidR="000E2912" w:rsidRPr="00335B12">
        <w:rPr>
          <w:vertAlign w:val="superscript"/>
        </w:rPr>
        <w:t xml:space="preserve"> </w:t>
      </w:r>
      <w:r w:rsidRPr="00335B12">
        <w:rPr>
          <w:rFonts w:hint="eastAsia"/>
        </w:rPr>
        <w:t>℃～22</w:t>
      </w:r>
      <w:r w:rsidR="000E2912" w:rsidRPr="00335B12">
        <w:rPr>
          <w:vertAlign w:val="superscript"/>
        </w:rPr>
        <w:t xml:space="preserve"> </w:t>
      </w:r>
      <w:r w:rsidRPr="00335B12">
        <w:rPr>
          <w:rFonts w:hint="eastAsia"/>
        </w:rPr>
        <w:t>℃；</w:t>
      </w:r>
    </w:p>
    <w:p w:rsidR="00B53AE9" w:rsidRPr="00335B12" w:rsidRDefault="00486058">
      <w:pPr>
        <w:pStyle w:val="af2"/>
      </w:pPr>
      <w:r w:rsidRPr="00335B12">
        <w:rPr>
          <w:rFonts w:hint="eastAsia"/>
        </w:rPr>
        <w:t>萌芽期夜间18</w:t>
      </w:r>
      <w:r w:rsidR="000E2912" w:rsidRPr="00335B12">
        <w:rPr>
          <w:vertAlign w:val="superscript"/>
        </w:rPr>
        <w:t xml:space="preserve"> </w:t>
      </w:r>
      <w:r w:rsidRPr="00335B12">
        <w:rPr>
          <w:rFonts w:hint="eastAsia"/>
        </w:rPr>
        <w:t>℃～20</w:t>
      </w:r>
      <w:r w:rsidR="000E2912" w:rsidRPr="00335B12">
        <w:rPr>
          <w:vertAlign w:val="superscript"/>
        </w:rPr>
        <w:t xml:space="preserve"> </w:t>
      </w:r>
      <w:r w:rsidRPr="00335B12">
        <w:rPr>
          <w:rFonts w:hint="eastAsia"/>
        </w:rPr>
        <w:t>℃、白天22</w:t>
      </w:r>
      <w:r w:rsidR="000E2912" w:rsidRPr="00335B12">
        <w:rPr>
          <w:vertAlign w:val="superscript"/>
        </w:rPr>
        <w:t xml:space="preserve"> </w:t>
      </w:r>
      <w:r w:rsidRPr="00335B12">
        <w:rPr>
          <w:rFonts w:hint="eastAsia"/>
        </w:rPr>
        <w:t>℃～26</w:t>
      </w:r>
      <w:r w:rsidR="000E2912" w:rsidRPr="00335B12">
        <w:rPr>
          <w:vertAlign w:val="superscript"/>
        </w:rPr>
        <w:t xml:space="preserve"> </w:t>
      </w:r>
      <w:r w:rsidRPr="00335B12">
        <w:rPr>
          <w:rFonts w:hint="eastAsia"/>
        </w:rPr>
        <w:t>℃；</w:t>
      </w:r>
    </w:p>
    <w:p w:rsidR="00B53AE9" w:rsidRPr="00335B12" w:rsidRDefault="00486058">
      <w:pPr>
        <w:pStyle w:val="af2"/>
      </w:pPr>
      <w:r w:rsidRPr="00335B12">
        <w:rPr>
          <w:rFonts w:hint="eastAsia"/>
        </w:rPr>
        <w:t>花期、幼果期夜间22</w:t>
      </w:r>
      <w:r w:rsidR="000E2912" w:rsidRPr="00335B12">
        <w:rPr>
          <w:vertAlign w:val="superscript"/>
        </w:rPr>
        <w:t xml:space="preserve"> </w:t>
      </w:r>
      <w:r w:rsidRPr="00335B12">
        <w:rPr>
          <w:rFonts w:hint="eastAsia"/>
        </w:rPr>
        <w:t>℃～25</w:t>
      </w:r>
      <w:r w:rsidR="000E2912" w:rsidRPr="00335B12">
        <w:rPr>
          <w:vertAlign w:val="superscript"/>
        </w:rPr>
        <w:t xml:space="preserve"> </w:t>
      </w:r>
      <w:r w:rsidRPr="00335B12">
        <w:rPr>
          <w:rFonts w:hint="eastAsia"/>
        </w:rPr>
        <w:t>℃、白天30</w:t>
      </w:r>
      <w:r w:rsidR="000E2912" w:rsidRPr="00335B12">
        <w:rPr>
          <w:vertAlign w:val="superscript"/>
        </w:rPr>
        <w:t xml:space="preserve"> </w:t>
      </w:r>
      <w:r w:rsidRPr="00335B12">
        <w:rPr>
          <w:rFonts w:hint="eastAsia"/>
        </w:rPr>
        <w:t>℃～33</w:t>
      </w:r>
      <w:r w:rsidR="000E2912" w:rsidRPr="00335B12">
        <w:rPr>
          <w:vertAlign w:val="superscript"/>
        </w:rPr>
        <w:t xml:space="preserve"> </w:t>
      </w:r>
      <w:r w:rsidRPr="00335B12">
        <w:rPr>
          <w:rFonts w:hint="eastAsia"/>
        </w:rPr>
        <w:t>℃，至5月棚外最低温度稳定在15</w:t>
      </w:r>
      <w:r w:rsidR="000E2912" w:rsidRPr="00335B12">
        <w:rPr>
          <w:vertAlign w:val="superscript"/>
        </w:rPr>
        <w:t xml:space="preserve"> </w:t>
      </w:r>
      <w:r w:rsidRPr="00335B12">
        <w:rPr>
          <w:rFonts w:hint="eastAsia"/>
        </w:rPr>
        <w:t>℃以上后停止加温；</w:t>
      </w:r>
    </w:p>
    <w:p w:rsidR="00B53AE9" w:rsidRPr="00335B12" w:rsidRDefault="00486058">
      <w:pPr>
        <w:pStyle w:val="af2"/>
        <w:rPr>
          <w:rFonts w:hAnsi="宋体" w:cs="宋体"/>
          <w:szCs w:val="21"/>
        </w:rPr>
      </w:pPr>
      <w:r w:rsidRPr="00335B12">
        <w:rPr>
          <w:rFonts w:hint="eastAsia"/>
        </w:rPr>
        <w:t>花后150</w:t>
      </w:r>
      <w:r w:rsidR="000E2912" w:rsidRPr="00335B12">
        <w:rPr>
          <w:vertAlign w:val="superscript"/>
        </w:rPr>
        <w:t xml:space="preserve"> </w:t>
      </w:r>
      <w:r w:rsidRPr="00335B12">
        <w:rPr>
          <w:rFonts w:hint="eastAsia"/>
        </w:rPr>
        <w:t>d果实转色期调控昼夜温差10</w:t>
      </w:r>
      <w:r w:rsidR="000E2912" w:rsidRPr="00335B12">
        <w:rPr>
          <w:vertAlign w:val="superscript"/>
        </w:rPr>
        <w:t xml:space="preserve"> </w:t>
      </w:r>
      <w:r w:rsidRPr="00335B12">
        <w:rPr>
          <w:rFonts w:hint="eastAsia"/>
        </w:rPr>
        <w:t>℃～15</w:t>
      </w:r>
      <w:r w:rsidR="000E2912" w:rsidRPr="00335B12">
        <w:rPr>
          <w:vertAlign w:val="superscript"/>
        </w:rPr>
        <w:t xml:space="preserve"> </w:t>
      </w:r>
      <w:r w:rsidRPr="00335B12">
        <w:rPr>
          <w:rFonts w:hint="eastAsia"/>
        </w:rPr>
        <w:t>℃，在夜间利用设施大棚控制昼夜温差在要求范围内。</w:t>
      </w:r>
    </w:p>
    <w:p w:rsidR="00B53AE9" w:rsidRPr="00335B12" w:rsidRDefault="000E2912" w:rsidP="000E2912">
      <w:pPr>
        <w:pStyle w:val="afff"/>
        <w:spacing w:before="120" w:after="120"/>
      </w:pPr>
      <w:r w:rsidRPr="00335B12">
        <w:rPr>
          <w:rFonts w:hint="eastAsia"/>
        </w:rPr>
        <w:t>促花</w:t>
      </w:r>
    </w:p>
    <w:p w:rsidR="00B53AE9" w:rsidRPr="00335B12" w:rsidRDefault="00486058" w:rsidP="000E2912">
      <w:pPr>
        <w:pStyle w:val="afffff5"/>
        <w:ind w:firstLine="420"/>
      </w:pPr>
      <w:r w:rsidRPr="00335B12">
        <w:rPr>
          <w:rFonts w:hint="eastAsia"/>
        </w:rPr>
        <w:t>新梢自剪至转绿期叶面喷施2次0.2％磷酸二氢钾+硼肥800倍混合液促进叶片老熟，减施氮肥并适度控水，树势过旺的间隔5</w:t>
      </w:r>
      <w:r w:rsidRPr="00335B12">
        <w:rPr>
          <w:vertAlign w:val="superscript"/>
        </w:rPr>
        <w:t xml:space="preserve"> </w:t>
      </w:r>
      <w:r w:rsidRPr="00335B12">
        <w:rPr>
          <w:rFonts w:hint="eastAsia"/>
        </w:rPr>
        <w:t>d～7</w:t>
      </w:r>
      <w:r w:rsidR="000E2912" w:rsidRPr="00335B12">
        <w:rPr>
          <w:vertAlign w:val="superscript"/>
        </w:rPr>
        <w:t xml:space="preserve"> </w:t>
      </w:r>
      <w:r w:rsidRPr="00335B12">
        <w:rPr>
          <w:rFonts w:hint="eastAsia"/>
        </w:rPr>
        <w:t>d叶面喷施两次</w:t>
      </w:r>
      <w:r w:rsidRPr="00335B12">
        <w:rPr>
          <w:rFonts w:hint="eastAsia"/>
          <w:lang w:val="zh-Hans"/>
        </w:rPr>
        <w:t>25％多效唑300倍液</w:t>
      </w:r>
      <w:r w:rsidRPr="00335B12">
        <w:rPr>
          <w:rFonts w:hint="eastAsia"/>
        </w:rPr>
        <w:t>促花，</w:t>
      </w:r>
      <w:r w:rsidRPr="00335B12">
        <w:rPr>
          <w:rFonts w:hAnsi="宋体" w:cs="宋体" w:hint="eastAsia"/>
          <w:szCs w:val="21"/>
        </w:rPr>
        <w:t>并用红蓝光3:1补光灯每天日落前1</w:t>
      </w:r>
      <w:r w:rsidR="000E2912" w:rsidRPr="00335B12">
        <w:rPr>
          <w:vertAlign w:val="superscript"/>
        </w:rPr>
        <w:t xml:space="preserve"> </w:t>
      </w:r>
      <w:r w:rsidR="000E2912" w:rsidRPr="00335B12">
        <w:rPr>
          <w:rFonts w:hAnsi="宋体" w:cs="宋体" w:hint="eastAsia"/>
          <w:szCs w:val="21"/>
        </w:rPr>
        <w:t>h</w:t>
      </w:r>
      <w:r w:rsidRPr="00335B12">
        <w:rPr>
          <w:rFonts w:hAnsi="宋体" w:cs="宋体" w:hint="eastAsia"/>
          <w:szCs w:val="21"/>
        </w:rPr>
        <w:t>开始补光，每天补光3</w:t>
      </w:r>
      <w:r w:rsidR="000E2912" w:rsidRPr="00335B12">
        <w:rPr>
          <w:vertAlign w:val="superscript"/>
        </w:rPr>
        <w:t xml:space="preserve"> </w:t>
      </w:r>
      <w:r w:rsidR="000E2912" w:rsidRPr="00335B12">
        <w:rPr>
          <w:rFonts w:hAnsi="宋体" w:cs="宋体" w:hint="eastAsia"/>
          <w:szCs w:val="21"/>
        </w:rPr>
        <w:t>h。</w:t>
      </w:r>
    </w:p>
    <w:p w:rsidR="00B53AE9" w:rsidRPr="00335B12" w:rsidRDefault="000E2912" w:rsidP="003F6544">
      <w:pPr>
        <w:pStyle w:val="afff"/>
        <w:spacing w:before="120" w:after="120"/>
      </w:pPr>
      <w:r w:rsidRPr="00335B12">
        <w:rPr>
          <w:rFonts w:hint="eastAsia"/>
        </w:rPr>
        <w:t>保果</w:t>
      </w:r>
    </w:p>
    <w:p w:rsidR="00B53AE9" w:rsidRPr="00335B12" w:rsidRDefault="00486058" w:rsidP="000E2912">
      <w:pPr>
        <w:pStyle w:val="afffffffff3"/>
      </w:pPr>
      <w:r w:rsidRPr="00335B12">
        <w:rPr>
          <w:rFonts w:hint="eastAsia"/>
        </w:rPr>
        <w:lastRenderedPageBreak/>
        <w:t>脆蜜金柑在谢花期进行保果处理，首次喷洒3％赤霉酸3</w:t>
      </w:r>
      <w:r w:rsidRPr="00335B12">
        <w:rPr>
          <w:vertAlign w:val="superscript"/>
        </w:rPr>
        <w:t xml:space="preserve"> </w:t>
      </w:r>
      <w:r w:rsidRPr="00335B12">
        <w:rPr>
          <w:rFonts w:hint="eastAsia"/>
        </w:rPr>
        <w:t>000倍+0.1％噻笨隆1</w:t>
      </w:r>
      <w:r w:rsidRPr="00335B12">
        <w:rPr>
          <w:vertAlign w:val="superscript"/>
        </w:rPr>
        <w:t xml:space="preserve"> </w:t>
      </w:r>
      <w:r w:rsidRPr="00335B12">
        <w:rPr>
          <w:rFonts w:hint="eastAsia"/>
        </w:rPr>
        <w:t>000倍～1</w:t>
      </w:r>
      <w:r w:rsidRPr="00335B12">
        <w:rPr>
          <w:vertAlign w:val="superscript"/>
        </w:rPr>
        <w:t xml:space="preserve"> </w:t>
      </w:r>
      <w:r w:rsidRPr="00335B12">
        <w:rPr>
          <w:rFonts w:hint="eastAsia"/>
        </w:rPr>
        <w:t>200倍+3％苄氨。赤霉酸3</w:t>
      </w:r>
      <w:r w:rsidRPr="00335B12">
        <w:rPr>
          <w:vertAlign w:val="superscript"/>
        </w:rPr>
        <w:t xml:space="preserve"> </w:t>
      </w:r>
      <w:r w:rsidRPr="00335B12">
        <w:rPr>
          <w:rFonts w:hint="eastAsia"/>
        </w:rPr>
        <w:t>000～5</w:t>
      </w:r>
      <w:r w:rsidRPr="00335B12">
        <w:rPr>
          <w:vertAlign w:val="superscript"/>
        </w:rPr>
        <w:t xml:space="preserve"> </w:t>
      </w:r>
      <w:r w:rsidRPr="00335B12">
        <w:rPr>
          <w:rFonts w:hint="eastAsia"/>
        </w:rPr>
        <w:t>000倍+硼肥800倍混合液，间隔7</w:t>
      </w:r>
      <w:r w:rsidRPr="00335B12">
        <w:rPr>
          <w:vertAlign w:val="superscript"/>
        </w:rPr>
        <w:t xml:space="preserve"> </w:t>
      </w:r>
      <w:r w:rsidRPr="00335B12">
        <w:t>d</w:t>
      </w:r>
      <w:r w:rsidRPr="00335B12">
        <w:rPr>
          <w:rFonts w:hint="eastAsia"/>
        </w:rPr>
        <w:t>～10</w:t>
      </w:r>
      <w:r w:rsidRPr="00335B12">
        <w:rPr>
          <w:vertAlign w:val="superscript"/>
        </w:rPr>
        <w:t xml:space="preserve"> </w:t>
      </w:r>
      <w:r w:rsidRPr="00335B12">
        <w:rPr>
          <w:rFonts w:hint="eastAsia"/>
        </w:rPr>
        <w:t>d后重复喷洒两次，第二次、第三次将硼肥替换为氨基酸水溶肥。</w:t>
      </w:r>
    </w:p>
    <w:p w:rsidR="00B53AE9" w:rsidRPr="00335B12" w:rsidRDefault="00486058" w:rsidP="000E2912">
      <w:pPr>
        <w:pStyle w:val="afffffffff3"/>
      </w:pPr>
      <w:r w:rsidRPr="00335B12">
        <w:rPr>
          <w:rFonts w:hint="eastAsia"/>
        </w:rPr>
        <w:t>其它金柑品种按DB45</w:t>
      </w:r>
      <w:r w:rsidRPr="00335B12">
        <w:t>/</w:t>
      </w:r>
      <w:r w:rsidRPr="00335B12">
        <w:rPr>
          <w:rFonts w:hint="eastAsia"/>
        </w:rPr>
        <w:t>T 278的规定执行。</w:t>
      </w:r>
    </w:p>
    <w:p w:rsidR="00B53AE9" w:rsidRPr="00335B12" w:rsidRDefault="003F6544" w:rsidP="000E2912">
      <w:pPr>
        <w:pStyle w:val="afff"/>
        <w:spacing w:before="120" w:after="120"/>
      </w:pPr>
      <w:r w:rsidRPr="00335B12">
        <w:rPr>
          <w:rFonts w:hint="eastAsia"/>
        </w:rPr>
        <w:t>果实膨大期水肥管理</w:t>
      </w:r>
    </w:p>
    <w:p w:rsidR="00B53AE9" w:rsidRPr="00335B12" w:rsidRDefault="00486058" w:rsidP="000E2912">
      <w:pPr>
        <w:pStyle w:val="afffffffff3"/>
        <w:numPr>
          <w:ilvl w:val="255"/>
          <w:numId w:val="0"/>
        </w:numPr>
        <w:ind w:firstLineChars="200" w:firstLine="420"/>
      </w:pPr>
      <w:r w:rsidRPr="00335B12">
        <w:rPr>
          <w:rFonts w:hint="eastAsia"/>
        </w:rPr>
        <w:t>果实生理落果结束后间隔10</w:t>
      </w:r>
      <w:r w:rsidRPr="00335B12">
        <w:rPr>
          <w:vertAlign w:val="superscript"/>
        </w:rPr>
        <w:t xml:space="preserve"> </w:t>
      </w:r>
      <w:r w:rsidRPr="00335B12">
        <w:rPr>
          <w:rFonts w:hint="eastAsia"/>
        </w:rPr>
        <w:t>d～15</w:t>
      </w:r>
      <w:r w:rsidRPr="00335B12">
        <w:rPr>
          <w:vertAlign w:val="superscript"/>
        </w:rPr>
        <w:t xml:space="preserve"> </w:t>
      </w:r>
      <w:r w:rsidRPr="00335B12">
        <w:rPr>
          <w:rFonts w:hint="eastAsia"/>
        </w:rPr>
        <w:t>d淋一次水肥，以高氮复合肥或腐熟有机肥为主，直至果实转色期，并在生理落果结束后叶面喷施钙肥两次。</w:t>
      </w:r>
    </w:p>
    <w:p w:rsidR="00B53AE9" w:rsidRPr="00335B12" w:rsidRDefault="003F6544" w:rsidP="000E2912">
      <w:pPr>
        <w:pStyle w:val="afff"/>
        <w:spacing w:before="120" w:after="120"/>
      </w:pPr>
      <w:r w:rsidRPr="00335B12">
        <w:rPr>
          <w:rFonts w:hint="eastAsia"/>
        </w:rPr>
        <w:t>果实着色期管理</w:t>
      </w:r>
    </w:p>
    <w:p w:rsidR="00B53AE9" w:rsidRPr="00335B12" w:rsidRDefault="00486058">
      <w:pPr>
        <w:pStyle w:val="afffff5"/>
        <w:ind w:firstLine="420"/>
        <w:rPr>
          <w:rFonts w:hAnsi="宋体" w:cs="宋体"/>
          <w:szCs w:val="21"/>
        </w:rPr>
      </w:pPr>
      <w:r w:rsidRPr="00335B12">
        <w:rPr>
          <w:rFonts w:hAnsi="宋体" w:cs="宋体" w:hint="eastAsia"/>
          <w:szCs w:val="21"/>
        </w:rPr>
        <w:t>人为控制昼夜温差夜间利用温控设施主动降温，昼夜温差控制在10</w:t>
      </w:r>
      <w:r w:rsidR="000E2912" w:rsidRPr="00335B12">
        <w:rPr>
          <w:rFonts w:hAnsi="宋体" w:cs="宋体" w:hint="eastAsia"/>
          <w:szCs w:val="21"/>
        </w:rPr>
        <w:t>°</w:t>
      </w:r>
      <w:r w:rsidRPr="00335B12">
        <w:rPr>
          <w:rFonts w:hAnsi="宋体" w:cs="宋体" w:hint="eastAsia"/>
          <w:szCs w:val="21"/>
        </w:rPr>
        <w:t>～15°之间；并用红蓝光3:1补光灯每天日落前1</w:t>
      </w:r>
      <w:r w:rsidR="000E2912" w:rsidRPr="00335B12">
        <w:rPr>
          <w:vertAlign w:val="superscript"/>
        </w:rPr>
        <w:t xml:space="preserve"> </w:t>
      </w:r>
      <w:r w:rsidR="000E2912" w:rsidRPr="00335B12">
        <w:rPr>
          <w:rFonts w:hAnsi="宋体" w:cs="宋体" w:hint="eastAsia"/>
          <w:szCs w:val="21"/>
        </w:rPr>
        <w:t>h</w:t>
      </w:r>
      <w:r w:rsidRPr="00335B12">
        <w:rPr>
          <w:rFonts w:hAnsi="宋体" w:cs="宋体" w:hint="eastAsia"/>
          <w:szCs w:val="21"/>
        </w:rPr>
        <w:t>开始补光，每天补光3</w:t>
      </w:r>
      <w:r w:rsidR="000E2912" w:rsidRPr="00335B12">
        <w:rPr>
          <w:vertAlign w:val="superscript"/>
        </w:rPr>
        <w:t xml:space="preserve"> </w:t>
      </w:r>
      <w:r w:rsidR="000E2912" w:rsidRPr="00335B12">
        <w:rPr>
          <w:rFonts w:hAnsi="宋体" w:cs="宋体" w:hint="eastAsia"/>
          <w:szCs w:val="21"/>
        </w:rPr>
        <w:t>h</w:t>
      </w:r>
      <w:r w:rsidRPr="00335B12">
        <w:rPr>
          <w:rFonts w:hAnsi="宋体" w:cs="宋体" w:hint="eastAsia"/>
          <w:szCs w:val="21"/>
        </w:rPr>
        <w:t>。</w:t>
      </w:r>
    </w:p>
    <w:p w:rsidR="00B53AE9" w:rsidRPr="00335B12" w:rsidRDefault="00486058">
      <w:pPr>
        <w:pStyle w:val="affd"/>
        <w:spacing w:before="120" w:after="120"/>
      </w:pPr>
      <w:r w:rsidRPr="00335B12">
        <w:rPr>
          <w:rFonts w:hint="eastAsia"/>
        </w:rPr>
        <w:t>其他</w:t>
      </w:r>
      <w:r w:rsidRPr="00335B12">
        <w:t>栽培管理</w:t>
      </w:r>
    </w:p>
    <w:p w:rsidR="00B53AE9" w:rsidRPr="00335B12" w:rsidRDefault="00486058">
      <w:pPr>
        <w:pStyle w:val="afffff5"/>
        <w:ind w:firstLine="420"/>
        <w:rPr>
          <w:rFonts w:hAnsi="宋体" w:cs="宋体"/>
          <w:szCs w:val="21"/>
        </w:rPr>
      </w:pPr>
      <w:r w:rsidRPr="00335B12">
        <w:rPr>
          <w:rFonts w:hAnsi="宋体" w:cs="宋体" w:hint="eastAsia"/>
          <w:szCs w:val="21"/>
        </w:rPr>
        <w:t>土壤管理、病虫害防治等按</w:t>
      </w:r>
      <w:r w:rsidRPr="00335B12">
        <w:rPr>
          <w:rFonts w:hAnsi="宋体" w:cs="宋体"/>
          <w:szCs w:val="21"/>
        </w:rPr>
        <w:t>DB45/T 278</w:t>
      </w:r>
      <w:r w:rsidRPr="00335B12">
        <w:rPr>
          <w:rFonts w:hAnsi="宋体" w:cs="宋体" w:hint="eastAsia"/>
          <w:szCs w:val="21"/>
        </w:rPr>
        <w:t>的</w:t>
      </w:r>
      <w:r w:rsidRPr="00335B12">
        <w:rPr>
          <w:rFonts w:hAnsi="宋体" w:cs="宋体"/>
          <w:szCs w:val="21"/>
        </w:rPr>
        <w:t>规定执行。</w:t>
      </w:r>
    </w:p>
    <w:p w:rsidR="00B53AE9" w:rsidRPr="00335B12" w:rsidRDefault="00486058">
      <w:pPr>
        <w:pStyle w:val="affc"/>
        <w:spacing w:before="240" w:after="240"/>
      </w:pPr>
      <w:r w:rsidRPr="00335B12">
        <w:rPr>
          <w:rFonts w:hint="eastAsia"/>
        </w:rPr>
        <w:t>延迟调控</w:t>
      </w:r>
    </w:p>
    <w:p w:rsidR="00B53AE9" w:rsidRPr="00335B12" w:rsidRDefault="00486058">
      <w:pPr>
        <w:pStyle w:val="affd"/>
        <w:spacing w:before="120" w:after="120"/>
      </w:pPr>
      <w:r w:rsidRPr="00335B12">
        <w:rPr>
          <w:rFonts w:hint="eastAsia"/>
        </w:rPr>
        <w:t>果园选择</w:t>
      </w:r>
    </w:p>
    <w:p w:rsidR="00B53AE9" w:rsidRPr="00335B12" w:rsidRDefault="00486058">
      <w:pPr>
        <w:pStyle w:val="afffff5"/>
        <w:ind w:firstLine="420"/>
      </w:pPr>
      <w:r w:rsidRPr="00335B12">
        <w:rPr>
          <w:rFonts w:hint="eastAsia"/>
        </w:rPr>
        <w:t>宜选择树势一致、生长良好，</w:t>
      </w:r>
      <w:r w:rsidR="003F6544" w:rsidRPr="00335B12">
        <w:rPr>
          <w:rFonts w:hint="eastAsia"/>
        </w:rPr>
        <w:t>病虫害</w:t>
      </w:r>
      <w:r w:rsidRPr="00335B12">
        <w:rPr>
          <w:rFonts w:hint="eastAsia"/>
        </w:rPr>
        <w:t>轻的果园</w:t>
      </w:r>
      <w:r w:rsidR="003F6544" w:rsidRPr="00335B12">
        <w:rPr>
          <w:rFonts w:hint="eastAsia"/>
        </w:rPr>
        <w:t>。</w:t>
      </w:r>
    </w:p>
    <w:p w:rsidR="003F6544" w:rsidRPr="00335B12" w:rsidRDefault="003F6544" w:rsidP="003F6544">
      <w:pPr>
        <w:pStyle w:val="affd"/>
        <w:spacing w:before="120" w:after="120"/>
      </w:pPr>
      <w:r w:rsidRPr="00335B12">
        <w:rPr>
          <w:rFonts w:hint="eastAsia"/>
        </w:rPr>
        <w:t>调控</w:t>
      </w:r>
      <w:r w:rsidRPr="00335B12">
        <w:t>技术</w:t>
      </w:r>
    </w:p>
    <w:p w:rsidR="003F6544" w:rsidRPr="00335B12" w:rsidRDefault="003F6544" w:rsidP="003F6544">
      <w:pPr>
        <w:pStyle w:val="affe"/>
        <w:tabs>
          <w:tab w:val="left" w:pos="1418"/>
        </w:tabs>
        <w:spacing w:before="120" w:after="120"/>
      </w:pPr>
      <w:r w:rsidRPr="00335B12">
        <w:rPr>
          <w:rFonts w:hint="eastAsia"/>
        </w:rPr>
        <w:t>幼树</w:t>
      </w:r>
    </w:p>
    <w:p w:rsidR="003F6544" w:rsidRPr="00335B12" w:rsidRDefault="003F6544" w:rsidP="003F6544">
      <w:pPr>
        <w:pStyle w:val="afffff5"/>
        <w:ind w:firstLine="420"/>
      </w:pPr>
      <w:r w:rsidRPr="00335B12">
        <w:rPr>
          <w:rFonts w:hint="eastAsia"/>
        </w:rPr>
        <w:t>按</w:t>
      </w:r>
      <w:r w:rsidRPr="00335B12">
        <w:rPr>
          <w:rFonts w:hAnsi="宋体" w:cs="宋体"/>
          <w:szCs w:val="21"/>
        </w:rPr>
        <w:t>DB45/T 278</w:t>
      </w:r>
      <w:r w:rsidRPr="00335B12">
        <w:rPr>
          <w:rFonts w:hint="eastAsia"/>
        </w:rPr>
        <w:t>的规定执行。</w:t>
      </w:r>
    </w:p>
    <w:p w:rsidR="003F6544" w:rsidRPr="00335B12" w:rsidRDefault="003F6544" w:rsidP="003F6544">
      <w:pPr>
        <w:pStyle w:val="affe"/>
        <w:spacing w:before="120" w:after="120"/>
      </w:pPr>
      <w:r w:rsidRPr="00335B12">
        <w:rPr>
          <w:rFonts w:hint="eastAsia"/>
        </w:rPr>
        <w:t>结果</w:t>
      </w:r>
      <w:r w:rsidRPr="00335B12">
        <w:t>树</w:t>
      </w:r>
    </w:p>
    <w:p w:rsidR="00B53AE9" w:rsidRPr="00335B12" w:rsidRDefault="00486058" w:rsidP="003F6544">
      <w:pPr>
        <w:pStyle w:val="afff"/>
        <w:spacing w:before="120" w:after="120"/>
      </w:pPr>
      <w:r w:rsidRPr="00335B12">
        <w:rPr>
          <w:rFonts w:hint="eastAsia"/>
        </w:rPr>
        <w:t>花期调控</w:t>
      </w:r>
    </w:p>
    <w:p w:rsidR="00B53AE9" w:rsidRPr="00335B12" w:rsidRDefault="00486058" w:rsidP="003F6544">
      <w:pPr>
        <w:pStyle w:val="afffffffff3"/>
      </w:pPr>
      <w:r w:rsidRPr="00335B12">
        <w:rPr>
          <w:rFonts w:hint="eastAsia"/>
        </w:rPr>
        <w:t>通过春梢及时摘心或短截结合施高氮复合肥，使树体抽发大量夏梢，延迟花芽分化，将第一批花、第二批花，或第三批花花量减少并放弃保果或摘除小果，以保证第三批花或第四批花花量适中进行保果。</w:t>
      </w:r>
    </w:p>
    <w:p w:rsidR="00B53AE9" w:rsidRPr="00335B12" w:rsidRDefault="00486058" w:rsidP="003F6544">
      <w:pPr>
        <w:pStyle w:val="afffffffff3"/>
      </w:pPr>
      <w:r w:rsidRPr="00335B12">
        <w:rPr>
          <w:rFonts w:hint="eastAsia"/>
        </w:rPr>
        <w:t>夏梢自剪至转绿期叶面喷施2次0.2％磷酸二氢钾+硼肥800倍混合液促进叶片老熟，减施氮肥并适度控水。</w:t>
      </w:r>
    </w:p>
    <w:p w:rsidR="00B53AE9" w:rsidRPr="00335B12" w:rsidRDefault="00486058" w:rsidP="003F6544">
      <w:pPr>
        <w:pStyle w:val="afff"/>
        <w:spacing w:before="120" w:after="120"/>
      </w:pPr>
      <w:r w:rsidRPr="00335B12">
        <w:rPr>
          <w:rFonts w:hint="eastAsia"/>
        </w:rPr>
        <w:t>保果</w:t>
      </w:r>
    </w:p>
    <w:p w:rsidR="00B53AE9" w:rsidRPr="00335B12" w:rsidRDefault="00486058">
      <w:pPr>
        <w:pStyle w:val="afffff5"/>
        <w:ind w:firstLine="420"/>
        <w:rPr>
          <w:rFonts w:hAnsi="宋体" w:cs="宋体"/>
          <w:szCs w:val="21"/>
        </w:rPr>
      </w:pPr>
      <w:r w:rsidRPr="00335B12">
        <w:rPr>
          <w:rFonts w:hint="eastAsia"/>
        </w:rPr>
        <w:t>同</w:t>
      </w:r>
      <w:r w:rsidRPr="00335B12">
        <w:t>6.</w:t>
      </w:r>
      <w:r w:rsidR="003F6544" w:rsidRPr="00335B12">
        <w:t>3.2.4</w:t>
      </w:r>
      <w:r w:rsidRPr="00335B12">
        <w:rPr>
          <w:rFonts w:hint="eastAsia"/>
        </w:rPr>
        <w:t>。</w:t>
      </w:r>
    </w:p>
    <w:p w:rsidR="00B53AE9" w:rsidRPr="00335B12" w:rsidRDefault="00486058" w:rsidP="003F6544">
      <w:pPr>
        <w:pStyle w:val="afff"/>
        <w:spacing w:before="120" w:after="120"/>
      </w:pPr>
      <w:r w:rsidRPr="00335B12">
        <w:rPr>
          <w:rFonts w:hint="eastAsia"/>
        </w:rPr>
        <w:t>果实膨大期管理</w:t>
      </w:r>
    </w:p>
    <w:p w:rsidR="00B53AE9" w:rsidRPr="00335B12" w:rsidRDefault="00486058">
      <w:pPr>
        <w:pStyle w:val="afffff5"/>
        <w:ind w:firstLine="420"/>
        <w:rPr>
          <w:rFonts w:hAnsi="宋体" w:cs="宋体"/>
          <w:szCs w:val="21"/>
        </w:rPr>
      </w:pPr>
      <w:r w:rsidRPr="00335B12">
        <w:rPr>
          <w:rFonts w:hint="eastAsia"/>
        </w:rPr>
        <w:t>同</w:t>
      </w:r>
      <w:r w:rsidR="003F6544" w:rsidRPr="00335B12">
        <w:t>6.3.2.5</w:t>
      </w:r>
      <w:r w:rsidRPr="00335B12">
        <w:rPr>
          <w:rFonts w:hint="eastAsia"/>
        </w:rPr>
        <w:t>。</w:t>
      </w:r>
    </w:p>
    <w:p w:rsidR="00B53AE9" w:rsidRPr="00335B12" w:rsidRDefault="00486058" w:rsidP="003F6544">
      <w:pPr>
        <w:pStyle w:val="afff"/>
        <w:spacing w:before="120" w:after="120"/>
      </w:pPr>
      <w:r w:rsidRPr="00335B12">
        <w:rPr>
          <w:rFonts w:hint="eastAsia"/>
        </w:rPr>
        <w:t>果实成熟期管理</w:t>
      </w:r>
    </w:p>
    <w:p w:rsidR="00B53AE9" w:rsidRPr="00335B12" w:rsidRDefault="00486058" w:rsidP="003F6544">
      <w:pPr>
        <w:pStyle w:val="afffffffff3"/>
      </w:pPr>
      <w:r w:rsidRPr="00335B12">
        <w:rPr>
          <w:rFonts w:hint="eastAsia"/>
        </w:rPr>
        <w:t>果实转色期盖膜防雨防冻。</w:t>
      </w:r>
    </w:p>
    <w:p w:rsidR="00B53AE9" w:rsidRPr="00335B12" w:rsidRDefault="00486058" w:rsidP="003F6544">
      <w:pPr>
        <w:pStyle w:val="afffffffff3"/>
      </w:pPr>
      <w:r w:rsidRPr="00335B12">
        <w:rPr>
          <w:rFonts w:hint="eastAsia"/>
        </w:rPr>
        <w:t>果实成熟期15</w:t>
      </w:r>
      <w:r w:rsidR="003F6544" w:rsidRPr="00335B12">
        <w:rPr>
          <w:vertAlign w:val="superscript"/>
        </w:rPr>
        <w:t xml:space="preserve"> </w:t>
      </w:r>
      <w:r w:rsidRPr="00335B12">
        <w:rPr>
          <w:rFonts w:hint="eastAsia"/>
        </w:rPr>
        <w:t>d～20</w:t>
      </w:r>
      <w:r w:rsidR="003F6544" w:rsidRPr="00335B12">
        <w:rPr>
          <w:vertAlign w:val="superscript"/>
        </w:rPr>
        <w:t xml:space="preserve"> </w:t>
      </w:r>
      <w:r w:rsidRPr="00335B12">
        <w:rPr>
          <w:rFonts w:hint="eastAsia"/>
        </w:rPr>
        <w:t>d淋一次水肥，以高钾肥为主，采前15</w:t>
      </w:r>
      <w:r w:rsidR="003F6544" w:rsidRPr="00335B12">
        <w:rPr>
          <w:vertAlign w:val="superscript"/>
        </w:rPr>
        <w:t xml:space="preserve"> </w:t>
      </w:r>
      <w:r w:rsidRPr="00335B12">
        <w:rPr>
          <w:rFonts w:hint="eastAsia"/>
        </w:rPr>
        <w:t>d停止淋水。</w:t>
      </w:r>
    </w:p>
    <w:p w:rsidR="00B53AE9" w:rsidRPr="00335B12" w:rsidRDefault="00486058" w:rsidP="003F6544">
      <w:pPr>
        <w:pStyle w:val="afffffffff3"/>
      </w:pPr>
      <w:r w:rsidRPr="00335B12">
        <w:rPr>
          <w:rFonts w:hint="eastAsia"/>
        </w:rPr>
        <w:t>果实成熟期如遇温度回升至30</w:t>
      </w:r>
      <w:r w:rsidR="003F6544" w:rsidRPr="00335B12">
        <w:rPr>
          <w:vertAlign w:val="superscript"/>
        </w:rPr>
        <w:t xml:space="preserve"> </w:t>
      </w:r>
      <w:r w:rsidRPr="00335B12">
        <w:rPr>
          <w:rFonts w:hint="eastAsia"/>
        </w:rPr>
        <w:t>℃以上及时揭膜通风降温。</w:t>
      </w:r>
    </w:p>
    <w:p w:rsidR="00B53AE9" w:rsidRPr="00335B12" w:rsidRDefault="00486058">
      <w:pPr>
        <w:pStyle w:val="affd"/>
        <w:spacing w:before="120" w:after="120"/>
      </w:pPr>
      <w:r w:rsidRPr="00335B12">
        <w:rPr>
          <w:rFonts w:hint="eastAsia"/>
        </w:rPr>
        <w:t>其他栽培管理</w:t>
      </w:r>
    </w:p>
    <w:p w:rsidR="00B53AE9" w:rsidRPr="00335B12" w:rsidRDefault="00486058">
      <w:pPr>
        <w:pStyle w:val="afffff5"/>
        <w:ind w:firstLine="420"/>
        <w:rPr>
          <w:rFonts w:hAnsi="宋体" w:cs="宋体"/>
          <w:szCs w:val="21"/>
        </w:rPr>
      </w:pPr>
      <w:r w:rsidRPr="00335B12">
        <w:rPr>
          <w:rFonts w:hAnsi="宋体" w:cs="宋体" w:hint="eastAsia"/>
          <w:szCs w:val="21"/>
        </w:rPr>
        <w:t>土壤管理、病虫害防治等按DB45/T 278的规定执行。</w:t>
      </w:r>
    </w:p>
    <w:p w:rsidR="00CE3B35" w:rsidRPr="00335B12" w:rsidRDefault="00C328B7" w:rsidP="00CE3B35">
      <w:pPr>
        <w:pStyle w:val="affc"/>
        <w:spacing w:before="240" w:after="240"/>
      </w:pPr>
      <w:r w:rsidRPr="00335B12">
        <w:rPr>
          <w:rFonts w:hint="eastAsia"/>
        </w:rPr>
        <w:t>档案</w:t>
      </w:r>
      <w:r w:rsidR="00CE3B35" w:rsidRPr="00335B12">
        <w:rPr>
          <w:rFonts w:hint="eastAsia"/>
        </w:rPr>
        <w:t>管理</w:t>
      </w:r>
    </w:p>
    <w:p w:rsidR="00CE3B35" w:rsidRPr="00335B12" w:rsidRDefault="00CE3B35">
      <w:pPr>
        <w:pStyle w:val="afffff5"/>
        <w:ind w:firstLine="420"/>
        <w:rPr>
          <w:rFonts w:hAnsi="宋体" w:cs="宋体"/>
          <w:szCs w:val="21"/>
        </w:rPr>
      </w:pPr>
      <w:r w:rsidRPr="00335B12">
        <w:rPr>
          <w:rFonts w:hAnsi="宋体" w:cs="宋体" w:hint="eastAsia"/>
          <w:szCs w:val="21"/>
        </w:rPr>
        <w:lastRenderedPageBreak/>
        <w:t>按GB/T 42478的规定建立田间生产档案，详细记录生产过程中主要投入品使用、农事活动等情况。</w:t>
      </w:r>
    </w:p>
    <w:p w:rsidR="00B53AE9" w:rsidRPr="00335B12" w:rsidRDefault="00B53AE9">
      <w:pPr>
        <w:pStyle w:val="afffff5"/>
        <w:ind w:firstLine="420"/>
      </w:pPr>
    </w:p>
    <w:p w:rsidR="00CF15DB" w:rsidRPr="00335B12" w:rsidRDefault="00CF15DB">
      <w:pPr>
        <w:pStyle w:val="afffff5"/>
        <w:ind w:firstLine="420"/>
        <w:sectPr w:rsidR="00CF15DB" w:rsidRPr="00335B12" w:rsidSect="000F64CC">
          <w:headerReference w:type="even" r:id="rId20"/>
          <w:headerReference w:type="default" r:id="rId21"/>
          <w:footerReference w:type="even" r:id="rId22"/>
          <w:footerReference w:type="default" r:id="rId23"/>
          <w:pgSz w:w="11906" w:h="16838"/>
          <w:pgMar w:top="1928" w:right="1134" w:bottom="1134" w:left="1134" w:header="1418" w:footer="1134" w:gutter="284"/>
          <w:pgNumType w:start="1"/>
          <w:cols w:space="425"/>
          <w:formProt w:val="0"/>
          <w:docGrid w:linePitch="312"/>
        </w:sectPr>
      </w:pPr>
    </w:p>
    <w:p w:rsidR="00CF15DB" w:rsidRPr="00335B12" w:rsidRDefault="00CF15DB" w:rsidP="00CF15DB">
      <w:pPr>
        <w:pStyle w:val="af8"/>
      </w:pPr>
      <w:bookmarkStart w:id="45" w:name="BookMark5"/>
      <w:bookmarkEnd w:id="23"/>
    </w:p>
    <w:p w:rsidR="00CF15DB" w:rsidRPr="00335B12" w:rsidRDefault="00CF15DB" w:rsidP="00CF15DB">
      <w:pPr>
        <w:pStyle w:val="afe"/>
      </w:pPr>
    </w:p>
    <w:p w:rsidR="00CF15DB" w:rsidRPr="00335B12" w:rsidRDefault="00CF15DB" w:rsidP="00CF15DB">
      <w:pPr>
        <w:pStyle w:val="aff3"/>
        <w:spacing w:after="120"/>
      </w:pPr>
      <w:r w:rsidRPr="00335B12">
        <w:br/>
      </w:r>
      <w:r w:rsidRPr="00335B12">
        <w:rPr>
          <w:rFonts w:hint="eastAsia"/>
        </w:rPr>
        <w:t>（资料性）</w:t>
      </w:r>
      <w:r w:rsidRPr="00335B12">
        <w:br/>
      </w:r>
      <w:r w:rsidRPr="00335B12">
        <w:rPr>
          <w:rFonts w:hint="eastAsia"/>
        </w:rPr>
        <w:t>双层设施大棚示例图</w:t>
      </w:r>
    </w:p>
    <w:p w:rsidR="00CF15DB" w:rsidRPr="00335B12" w:rsidRDefault="00393DAC" w:rsidP="000E2912">
      <w:pPr>
        <w:pStyle w:val="afffff5"/>
        <w:ind w:firstLine="420"/>
      </w:pPr>
      <w:r w:rsidRPr="00335B12">
        <w:rPr>
          <w:rFonts w:hint="eastAsia"/>
        </w:rPr>
        <w:t>剖面图示意图</w:t>
      </w:r>
      <w:r w:rsidR="00CF15DB" w:rsidRPr="00335B12">
        <w:rPr>
          <w:rFonts w:hint="eastAsia"/>
        </w:rPr>
        <w:t>见</w:t>
      </w:r>
      <w:r w:rsidR="00CF15DB" w:rsidRPr="00335B12">
        <w:t>图</w:t>
      </w:r>
      <w:r w:rsidR="00CF15DB" w:rsidRPr="00335B12">
        <w:rPr>
          <w:rFonts w:hint="eastAsia"/>
        </w:rPr>
        <w:t>A.1</w:t>
      </w:r>
      <w:r w:rsidRPr="00335B12">
        <w:rPr>
          <w:rFonts w:hint="eastAsia"/>
        </w:rPr>
        <w:t>；剖面图实物图见图A.2</w:t>
      </w:r>
      <w:r w:rsidR="000E2912" w:rsidRPr="00335B12">
        <w:rPr>
          <w:rFonts w:hint="eastAsia"/>
        </w:rPr>
        <w:t>；内棚棚顶天窗示意图见图A.3，内棚侧立面图见图A.4，外棚棚顶天窗示意图见图A.5，外棚侧立面图见图A.6；内遮阳平面图见图A.7，内遮阳系统见图A.8；内棚升温系统示意图见图A.9，内棚升温系统实物图见图A.10；内棚植物补光灯实物图见图A.11</w:t>
      </w:r>
      <w:r w:rsidR="00CF15DB" w:rsidRPr="00335B12">
        <w:rPr>
          <w:rFonts w:hint="eastAsia"/>
        </w:rPr>
        <w:t>。</w:t>
      </w:r>
    </w:p>
    <w:p w:rsidR="000E6945" w:rsidRPr="00335B12" w:rsidRDefault="000E6945" w:rsidP="000E6945">
      <w:pPr>
        <w:pStyle w:val="afffff5"/>
        <w:ind w:firstLineChars="0" w:firstLine="0"/>
        <w:jc w:val="center"/>
      </w:pPr>
    </w:p>
    <w:p w:rsidR="000E6945" w:rsidRPr="00335B12" w:rsidRDefault="005B18A7" w:rsidP="000E6945">
      <w:pPr>
        <w:pStyle w:val="afffff5"/>
        <w:ind w:firstLineChars="0" w:firstLine="0"/>
        <w:jc w:val="center"/>
      </w:pPr>
      <w:r w:rsidRPr="00335B12">
        <w:rPr>
          <w:noProof/>
        </w:rPr>
        <w:drawing>
          <wp:anchor distT="0" distB="0" distL="114300" distR="114300" simplePos="0" relativeHeight="251661312" behindDoc="0" locked="0" layoutInCell="1" allowOverlap="1">
            <wp:simplePos x="0" y="0"/>
            <wp:positionH relativeFrom="column">
              <wp:posOffset>4225925</wp:posOffset>
            </wp:positionH>
            <wp:positionV relativeFrom="paragraph">
              <wp:posOffset>235549</wp:posOffset>
            </wp:positionV>
            <wp:extent cx="544411" cy="229226"/>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544411" cy="229226"/>
                    </a:xfrm>
                    <a:prstGeom prst="rect">
                      <a:avLst/>
                    </a:prstGeom>
                  </pic:spPr>
                </pic:pic>
              </a:graphicData>
            </a:graphic>
            <wp14:sizeRelH relativeFrom="page">
              <wp14:pctWidth>0</wp14:pctWidth>
            </wp14:sizeRelH>
            <wp14:sizeRelV relativeFrom="page">
              <wp14:pctHeight>0</wp14:pctHeight>
            </wp14:sizeRelV>
          </wp:anchor>
        </w:drawing>
      </w:r>
      <w:r w:rsidR="000E6945" w:rsidRPr="00335B12">
        <w:rPr>
          <w:noProof/>
        </w:rPr>
        <w:drawing>
          <wp:inline distT="0" distB="0" distL="0" distR="0" wp14:anchorId="450B559E" wp14:editId="5EE05F8B">
            <wp:extent cx="4348981" cy="2156504"/>
            <wp:effectExtent l="19050" t="19050" r="13970" b="152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r="26765" b="31185"/>
                    <a:stretch/>
                  </pic:blipFill>
                  <pic:spPr bwMode="auto">
                    <a:xfrm>
                      <a:off x="0" y="0"/>
                      <a:ext cx="4350007" cy="215701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0E6945" w:rsidRPr="00335B12" w:rsidRDefault="000E6945" w:rsidP="005B18A7">
      <w:pPr>
        <w:pStyle w:val="af9"/>
        <w:spacing w:before="120" w:after="120"/>
      </w:pPr>
      <w:r w:rsidRPr="00335B12">
        <w:rPr>
          <w:rFonts w:hint="eastAsia"/>
        </w:rPr>
        <w:t>剖面</w:t>
      </w:r>
      <w:r w:rsidRPr="00335B12">
        <w:t>图</w:t>
      </w:r>
      <w:r w:rsidR="00393DAC" w:rsidRPr="00335B12">
        <w:rPr>
          <w:rFonts w:hint="eastAsia"/>
        </w:rPr>
        <w:t>示意</w:t>
      </w:r>
      <w:r w:rsidR="00393DAC" w:rsidRPr="00335B12">
        <w:t>图</w:t>
      </w:r>
    </w:p>
    <w:p w:rsidR="000E6945" w:rsidRPr="00335B12" w:rsidRDefault="005B0593" w:rsidP="000E6945">
      <w:pPr>
        <w:pStyle w:val="afffff5"/>
        <w:ind w:firstLineChars="0" w:firstLine="0"/>
        <w:jc w:val="center"/>
      </w:pPr>
      <w:r w:rsidRPr="00335B12">
        <w:rPr>
          <w:noProof/>
        </w:rPr>
        <w:drawing>
          <wp:inline distT="0" distB="0" distL="0" distR="0">
            <wp:extent cx="4461503" cy="3345753"/>
            <wp:effectExtent l="0" t="0" r="0" b="7620"/>
            <wp:docPr id="20" name="图片 20" descr="F:\xwechat_files\wxid_493r1o935iwi22_f8da\temp\RWTemp\2025-11\926a80b63012aa083ac57df666d52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xwechat_files\wxid_493r1o935iwi22_f8da\temp\RWTemp\2025-11\926a80b63012aa083ac57df666d52329.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71228" cy="3353046"/>
                    </a:xfrm>
                    <a:prstGeom prst="rect">
                      <a:avLst/>
                    </a:prstGeom>
                    <a:noFill/>
                    <a:ln>
                      <a:noFill/>
                    </a:ln>
                  </pic:spPr>
                </pic:pic>
              </a:graphicData>
            </a:graphic>
          </wp:inline>
        </w:drawing>
      </w:r>
    </w:p>
    <w:p w:rsidR="000E6945" w:rsidRPr="00335B12" w:rsidRDefault="000E6945" w:rsidP="00393DAC">
      <w:pPr>
        <w:pStyle w:val="af9"/>
        <w:spacing w:before="120" w:after="120"/>
      </w:pPr>
      <w:r w:rsidRPr="00335B12">
        <w:rPr>
          <w:rFonts w:hint="eastAsia"/>
        </w:rPr>
        <w:t>剖面图</w:t>
      </w:r>
      <w:r w:rsidR="00393DAC" w:rsidRPr="00335B12">
        <w:rPr>
          <w:rFonts w:hint="eastAsia"/>
        </w:rPr>
        <w:t>实物</w:t>
      </w:r>
      <w:r w:rsidR="00393DAC" w:rsidRPr="00335B12">
        <w:t>图</w:t>
      </w:r>
    </w:p>
    <w:p w:rsidR="00CF15DB" w:rsidRPr="00335B12" w:rsidRDefault="000B46E1" w:rsidP="000E6945">
      <w:pPr>
        <w:pStyle w:val="afffff5"/>
        <w:ind w:firstLineChars="0" w:firstLine="0"/>
        <w:jc w:val="center"/>
      </w:pPr>
      <w:r w:rsidRPr="00335B12">
        <w:rPr>
          <w:noProof/>
        </w:rPr>
        <w:lastRenderedPageBreak/>
        <mc:AlternateContent>
          <mc:Choice Requires="wps">
            <w:drawing>
              <wp:anchor distT="0" distB="0" distL="114300" distR="114300" simplePos="0" relativeHeight="251666432" behindDoc="0" locked="0" layoutInCell="1" allowOverlap="1" wp14:anchorId="1C5E1877" wp14:editId="60DD58D5">
                <wp:simplePos x="0" y="0"/>
                <wp:positionH relativeFrom="column">
                  <wp:posOffset>-1270</wp:posOffset>
                </wp:positionH>
                <wp:positionV relativeFrom="paragraph">
                  <wp:posOffset>65332</wp:posOffset>
                </wp:positionV>
                <wp:extent cx="665979" cy="184994"/>
                <wp:effectExtent l="0" t="0" r="1270" b="5715"/>
                <wp:wrapNone/>
                <wp:docPr id="30" name="文本框 30"/>
                <wp:cNvGraphicFramePr/>
                <a:graphic xmlns:a="http://schemas.openxmlformats.org/drawingml/2006/main">
                  <a:graphicData uri="http://schemas.microsoft.com/office/word/2010/wordprocessingShape">
                    <wps:wsp>
                      <wps:cNvSpPr txBox="1"/>
                      <wps:spPr>
                        <a:xfrm>
                          <a:off x="0" y="0"/>
                          <a:ext cx="665979" cy="184994"/>
                        </a:xfrm>
                        <a:prstGeom prst="rect">
                          <a:avLst/>
                        </a:prstGeom>
                        <a:noFill/>
                        <a:ln w="6350">
                          <a:noFill/>
                        </a:ln>
                      </wps:spPr>
                      <wps:txbx>
                        <w:txbxContent>
                          <w:p w:rsidR="000B46E1" w:rsidRPr="000B46E1" w:rsidRDefault="000B46E1" w:rsidP="000B46E1">
                            <w:pPr>
                              <w:spacing w:line="240" w:lineRule="auto"/>
                              <w:jc w:val="center"/>
                              <w:rPr>
                                <w:sz w:val="15"/>
                                <w:szCs w:val="15"/>
                              </w:rPr>
                            </w:pPr>
                            <w:r>
                              <w:rPr>
                                <w:rFonts w:hint="eastAsia"/>
                                <w:sz w:val="15"/>
                                <w:szCs w:val="15"/>
                              </w:rPr>
                              <w:t>电动</w:t>
                            </w:r>
                            <w:r>
                              <w:rPr>
                                <w:sz w:val="15"/>
                                <w:szCs w:val="15"/>
                              </w:rPr>
                              <w:t>卷</w:t>
                            </w:r>
                            <w:r>
                              <w:rPr>
                                <w:rFonts w:hint="eastAsia"/>
                                <w:sz w:val="15"/>
                                <w:szCs w:val="15"/>
                              </w:rPr>
                              <w:t>膜器</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type w14:anchorId="1C5E1877" id="_x0000_t202" coordsize="21600,21600" o:spt="202" path="m,l,21600r21600,l21600,xe">
                <v:stroke joinstyle="miter"/>
                <v:path gradientshapeok="t" o:connecttype="rect"/>
              </v:shapetype>
              <v:shape id="文本框 30" o:spid="_x0000_s1026" type="#_x0000_t202" style="position:absolute;left:0;text-align:left;margin-left:-.1pt;margin-top:5.15pt;width:52.45pt;height:14.5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" filled="f" stroked="f" strokeweight=".5pt">
                <v:textbox inset="0,0,0,0">
                  <w:txbxContent>
                    <w:p w:rsidR="000B46E1" w:rsidRPr="000B46E1" w:rsidRDefault="000B46E1" w:rsidP="000B46E1">
                      <w:pPr>
                        <w:spacing w:line="240" w:lineRule="auto"/>
                        <w:jc w:val="center"/>
                        <w:rPr>
                          <w:sz w:val="15"/>
                          <w:szCs w:val="15"/>
                        </w:rPr>
                      </w:pPr>
                      <w:r>
                        <w:rPr>
                          <w:rFonts w:hint="eastAsia"/>
                          <w:sz w:val="15"/>
                          <w:szCs w:val="15"/>
                        </w:rPr>
                        <w:t>电动</w:t>
                      </w:r>
                      <w:r>
                        <w:rPr>
                          <w:sz w:val="15"/>
                          <w:szCs w:val="15"/>
                        </w:rPr>
                        <w:t>卷</w:t>
                      </w:r>
                      <w:r>
                        <w:rPr>
                          <w:rFonts w:hint="eastAsia"/>
                          <w:sz w:val="15"/>
                          <w:szCs w:val="15"/>
                        </w:rPr>
                        <w:t>膜</w:t>
                      </w:r>
                      <w:r>
                        <w:rPr>
                          <w:rFonts w:hint="eastAsia"/>
                          <w:sz w:val="15"/>
                          <w:szCs w:val="15"/>
                        </w:rPr>
                        <w:t>器</w:t>
                      </w:r>
                    </w:p>
                  </w:txbxContent>
                </v:textbox>
              </v:shape>
            </w:pict>
          </mc:Fallback>
        </mc:AlternateContent>
      </w:r>
      <w:r w:rsidRPr="00335B12">
        <w:rPr>
          <w:noProof/>
        </w:rPr>
        <mc:AlternateContent>
          <mc:Choice Requires="wps">
            <w:drawing>
              <wp:anchor distT="0" distB="0" distL="114300" distR="114300" simplePos="0" relativeHeight="251664384" behindDoc="0" locked="0" layoutInCell="1" allowOverlap="1" wp14:anchorId="58A93409" wp14:editId="6E3E0FB0">
                <wp:simplePos x="0" y="0"/>
                <wp:positionH relativeFrom="column">
                  <wp:posOffset>934085</wp:posOffset>
                </wp:positionH>
                <wp:positionV relativeFrom="paragraph">
                  <wp:posOffset>68151</wp:posOffset>
                </wp:positionV>
                <wp:extent cx="665979" cy="184994"/>
                <wp:effectExtent l="0" t="0" r="1270" b="5715"/>
                <wp:wrapNone/>
                <wp:docPr id="29" name="文本框 29"/>
                <wp:cNvGraphicFramePr/>
                <a:graphic xmlns:a="http://schemas.openxmlformats.org/drawingml/2006/main">
                  <a:graphicData uri="http://schemas.microsoft.com/office/word/2010/wordprocessingShape">
                    <wps:wsp>
                      <wps:cNvSpPr txBox="1"/>
                      <wps:spPr>
                        <a:xfrm>
                          <a:off x="0" y="0"/>
                          <a:ext cx="665979" cy="184994"/>
                        </a:xfrm>
                        <a:prstGeom prst="rect">
                          <a:avLst/>
                        </a:prstGeom>
                        <a:noFill/>
                        <a:ln w="6350">
                          <a:noFill/>
                        </a:ln>
                      </wps:spPr>
                      <wps:txbx>
                        <w:txbxContent>
                          <w:p w:rsidR="000B46E1" w:rsidRPr="000B46E1" w:rsidRDefault="000B46E1" w:rsidP="000B46E1">
                            <w:pPr>
                              <w:spacing w:line="240" w:lineRule="auto"/>
                              <w:jc w:val="center"/>
                              <w:rPr>
                                <w:sz w:val="15"/>
                                <w:szCs w:val="15"/>
                              </w:rPr>
                            </w:pPr>
                            <w:r>
                              <w:rPr>
                                <w:rFonts w:hint="eastAsia"/>
                                <w:sz w:val="15"/>
                                <w:szCs w:val="15"/>
                              </w:rPr>
                              <w:t>卷膜</w:t>
                            </w:r>
                            <w:r>
                              <w:rPr>
                                <w:sz w:val="15"/>
                                <w:szCs w:val="15"/>
                              </w:rPr>
                              <w:t>杆</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58A93409" id="文本框 29" o:spid="_x0000_s1027" type="#_x0000_t202" style="position:absolute;left:0;text-align:left;margin-left:73.55pt;margin-top:5.35pt;width:52.45pt;height:14.5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" filled="f" stroked="f" strokeweight=".5pt">
                <v:textbox inset="0,0,0,0">
                  <w:txbxContent>
                    <w:p w:rsidR="000B46E1" w:rsidRPr="000B46E1" w:rsidRDefault="000B46E1" w:rsidP="000B46E1">
                      <w:pPr>
                        <w:spacing w:line="240" w:lineRule="auto"/>
                        <w:jc w:val="center"/>
                        <w:rPr>
                          <w:sz w:val="15"/>
                          <w:szCs w:val="15"/>
                        </w:rPr>
                      </w:pPr>
                      <w:r>
                        <w:rPr>
                          <w:rFonts w:hint="eastAsia"/>
                          <w:sz w:val="15"/>
                          <w:szCs w:val="15"/>
                        </w:rPr>
                        <w:t>卷膜</w:t>
                      </w:r>
                      <w:r>
                        <w:rPr>
                          <w:sz w:val="15"/>
                          <w:szCs w:val="15"/>
                        </w:rPr>
                        <w:t>杆</w:t>
                      </w:r>
                    </w:p>
                  </w:txbxContent>
                </v:textbox>
              </v:shape>
            </w:pict>
          </mc:Fallback>
        </mc:AlternateContent>
      </w:r>
      <w:r w:rsidRPr="00335B12">
        <w:rPr>
          <w:noProof/>
        </w:rPr>
        <mc:AlternateContent>
          <mc:Choice Requires="wps">
            <w:drawing>
              <wp:anchor distT="0" distB="0" distL="114300" distR="114300" simplePos="0" relativeHeight="251662336" behindDoc="0" locked="0" layoutInCell="1" allowOverlap="1">
                <wp:simplePos x="0" y="0"/>
                <wp:positionH relativeFrom="column">
                  <wp:posOffset>2244472</wp:posOffset>
                </wp:positionH>
                <wp:positionV relativeFrom="paragraph">
                  <wp:posOffset>86536</wp:posOffset>
                </wp:positionV>
                <wp:extent cx="665979" cy="184994"/>
                <wp:effectExtent l="0" t="0" r="1270" b="5715"/>
                <wp:wrapNone/>
                <wp:docPr id="28" name="文本框 28"/>
                <wp:cNvGraphicFramePr/>
                <a:graphic xmlns:a="http://schemas.openxmlformats.org/drawingml/2006/main">
                  <a:graphicData uri="http://schemas.microsoft.com/office/word/2010/wordprocessingShape">
                    <wps:wsp>
                      <wps:cNvSpPr txBox="1"/>
                      <wps:spPr>
                        <a:xfrm>
                          <a:off x="0" y="0"/>
                          <a:ext cx="665979" cy="184994"/>
                        </a:xfrm>
                        <a:prstGeom prst="rect">
                          <a:avLst/>
                        </a:prstGeom>
                        <a:noFill/>
                        <a:ln w="6350">
                          <a:noFill/>
                        </a:ln>
                      </wps:spPr>
                      <wps:txbx>
                        <w:txbxContent>
                          <w:p w:rsidR="000B46E1" w:rsidRPr="000B46E1" w:rsidRDefault="000B46E1" w:rsidP="000B46E1">
                            <w:pPr>
                              <w:spacing w:line="240" w:lineRule="auto"/>
                              <w:jc w:val="center"/>
                              <w:rPr>
                                <w:sz w:val="15"/>
                                <w:szCs w:val="15"/>
                              </w:rPr>
                            </w:pPr>
                            <w:r w:rsidRPr="000B46E1">
                              <w:rPr>
                                <w:rFonts w:hint="eastAsia"/>
                                <w:sz w:val="15"/>
                                <w:szCs w:val="15"/>
                              </w:rPr>
                              <w:t>防老化无滴膜</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id="文本框 28" o:spid="_x0000_s1028" type="#_x0000_t202" style="position:absolute;left:0;text-align:left;margin-left:176.75pt;margin-top:6.8pt;width:52.45pt;height:14.5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" filled="f" stroked="f" strokeweight=".5pt">
                <v:textbox inset="0,0,0,0">
                  <w:txbxContent>
                    <w:p w:rsidR="000B46E1" w:rsidRPr="000B46E1" w:rsidRDefault="000B46E1" w:rsidP="000B46E1">
                      <w:pPr>
                        <w:spacing w:line="240" w:lineRule="auto"/>
                        <w:jc w:val="center"/>
                        <w:rPr>
                          <w:sz w:val="15"/>
                          <w:szCs w:val="15"/>
                        </w:rPr>
                      </w:pPr>
                      <w:r w:rsidRPr="000B46E1">
                        <w:rPr>
                          <w:rFonts w:hint="eastAsia"/>
                          <w:sz w:val="15"/>
                          <w:szCs w:val="15"/>
                        </w:rPr>
                        <w:t>防老化无滴膜</w:t>
                      </w:r>
                    </w:p>
                  </w:txbxContent>
                </v:textbox>
              </v:shape>
            </w:pict>
          </mc:Fallback>
        </mc:AlternateContent>
      </w:r>
      <w:r w:rsidRPr="00335B12">
        <w:rPr>
          <w:noProof/>
        </w:rPr>
        <w:drawing>
          <wp:inline distT="0" distB="0" distL="0" distR="0">
            <wp:extent cx="5939790" cy="2584634"/>
            <wp:effectExtent l="19050" t="19050" r="22860" b="2540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内棚棚顶天窗示意图1.png"/>
                    <pic:cNvPicPr/>
                  </pic:nvPicPr>
                  <pic:blipFill rotWithShape="1">
                    <a:blip r:embed="rId27" cstate="print">
                      <a:extLst>
                        <a:ext uri="{28A0092B-C50C-407E-A947-70E740481C1C}">
                          <a14:useLocalDpi xmlns:a14="http://schemas.microsoft.com/office/drawing/2010/main" val="0"/>
                        </a:ext>
                      </a:extLst>
                    </a:blip>
                    <a:srcRect b="11899"/>
                    <a:stretch/>
                  </pic:blipFill>
                  <pic:spPr bwMode="auto">
                    <a:xfrm>
                      <a:off x="0" y="0"/>
                      <a:ext cx="5939790" cy="258463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F15DB" w:rsidRPr="00335B12" w:rsidRDefault="002E17AA" w:rsidP="00393DAC">
      <w:pPr>
        <w:pStyle w:val="af9"/>
        <w:spacing w:before="120" w:after="120"/>
      </w:pPr>
      <w:r w:rsidRPr="00335B12">
        <w:rPr>
          <w:rFonts w:hint="eastAsia"/>
        </w:rPr>
        <w:t>内</w:t>
      </w:r>
      <w:r w:rsidRPr="00335B12">
        <w:t>棚棚顶天窗</w:t>
      </w:r>
      <w:r w:rsidR="000B46E1" w:rsidRPr="00335B12">
        <w:rPr>
          <w:rFonts w:hint="eastAsia"/>
        </w:rPr>
        <w:t>示意</w:t>
      </w:r>
      <w:r w:rsidRPr="00335B12">
        <w:t>图</w:t>
      </w:r>
    </w:p>
    <w:p w:rsidR="000E2912" w:rsidRPr="00335B12" w:rsidRDefault="000E2912" w:rsidP="000E2912">
      <w:pPr>
        <w:pStyle w:val="afffff5"/>
        <w:ind w:firstLineChars="0" w:firstLine="0"/>
        <w:jc w:val="center"/>
      </w:pPr>
      <w:r w:rsidRPr="00335B12">
        <w:rPr>
          <w:noProof/>
        </w:rPr>
        <mc:AlternateContent>
          <mc:Choice Requires="wps">
            <w:drawing>
              <wp:anchor distT="0" distB="0" distL="114300" distR="114300" simplePos="0" relativeHeight="251688960" behindDoc="0" locked="0" layoutInCell="1" allowOverlap="1" wp14:anchorId="43C385EC" wp14:editId="3EF58A99">
                <wp:simplePos x="0" y="0"/>
                <wp:positionH relativeFrom="column">
                  <wp:posOffset>2799249</wp:posOffset>
                </wp:positionH>
                <wp:positionV relativeFrom="paragraph">
                  <wp:posOffset>208071</wp:posOffset>
                </wp:positionV>
                <wp:extent cx="665979" cy="184994"/>
                <wp:effectExtent l="0" t="0" r="1270" b="5715"/>
                <wp:wrapNone/>
                <wp:docPr id="70" name="文本框 70"/>
                <wp:cNvGraphicFramePr/>
                <a:graphic xmlns:a="http://schemas.openxmlformats.org/drawingml/2006/main">
                  <a:graphicData uri="http://schemas.microsoft.com/office/word/2010/wordprocessingShape">
                    <wps:wsp>
                      <wps:cNvSpPr txBox="1"/>
                      <wps:spPr>
                        <a:xfrm>
                          <a:off x="0" y="0"/>
                          <a:ext cx="665979" cy="184994"/>
                        </a:xfrm>
                        <a:prstGeom prst="rect">
                          <a:avLst/>
                        </a:prstGeom>
                        <a:noFill/>
                        <a:ln w="6350">
                          <a:noFill/>
                        </a:ln>
                      </wps:spPr>
                      <wps:txbx>
                        <w:txbxContent>
                          <w:p w:rsidR="000E2912" w:rsidRPr="000B46E1" w:rsidRDefault="000E2912" w:rsidP="000E2912">
                            <w:pPr>
                              <w:spacing w:line="240" w:lineRule="auto"/>
                              <w:jc w:val="center"/>
                              <w:rPr>
                                <w:sz w:val="15"/>
                                <w:szCs w:val="15"/>
                              </w:rPr>
                            </w:pPr>
                            <w:r w:rsidRPr="000B46E1">
                              <w:rPr>
                                <w:rFonts w:hint="eastAsia"/>
                                <w:sz w:val="15"/>
                                <w:szCs w:val="15"/>
                              </w:rPr>
                              <w:t>防老化无滴膜</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43C385EC" id="文本框 70" o:spid="_x0000_s1029" type="#_x0000_t202" style="position:absolute;left:0;text-align:left;margin-left:220.4pt;margin-top:16.4pt;width:52.45pt;height:14.55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" filled="f" stroked="f" strokeweight=".5pt">
                <v:textbox inset="0,0,0,0">
                  <w:txbxContent>
                    <w:p w:rsidR="000E2912" w:rsidRPr="000B46E1" w:rsidRDefault="000E2912" w:rsidP="000E2912">
                      <w:pPr>
                        <w:spacing w:line="240" w:lineRule="auto"/>
                        <w:jc w:val="center"/>
                        <w:rPr>
                          <w:sz w:val="15"/>
                          <w:szCs w:val="15"/>
                        </w:rPr>
                      </w:pPr>
                      <w:r w:rsidRPr="000B46E1">
                        <w:rPr>
                          <w:rFonts w:hint="eastAsia"/>
                          <w:sz w:val="15"/>
                          <w:szCs w:val="15"/>
                        </w:rPr>
                        <w:t>防老化无滴膜</w:t>
                      </w:r>
                    </w:p>
                  </w:txbxContent>
                </v:textbox>
              </v:shape>
            </w:pict>
          </mc:Fallback>
        </mc:AlternateContent>
      </w:r>
      <w:r w:rsidRPr="00335B12">
        <w:rPr>
          <w:noProof/>
        </w:rPr>
        <mc:AlternateContent>
          <mc:Choice Requires="wps">
            <w:drawing>
              <wp:anchor distT="0" distB="0" distL="114300" distR="114300" simplePos="0" relativeHeight="251686912" behindDoc="0" locked="0" layoutInCell="1" allowOverlap="1" wp14:anchorId="132A1BFE" wp14:editId="5180A688">
                <wp:simplePos x="0" y="0"/>
                <wp:positionH relativeFrom="column">
                  <wp:posOffset>230472</wp:posOffset>
                </wp:positionH>
                <wp:positionV relativeFrom="paragraph">
                  <wp:posOffset>33857</wp:posOffset>
                </wp:positionV>
                <wp:extent cx="665979" cy="184994"/>
                <wp:effectExtent l="0" t="0" r="1270" b="5715"/>
                <wp:wrapNone/>
                <wp:docPr id="69" name="文本框 69"/>
                <wp:cNvGraphicFramePr/>
                <a:graphic xmlns:a="http://schemas.openxmlformats.org/drawingml/2006/main">
                  <a:graphicData uri="http://schemas.microsoft.com/office/word/2010/wordprocessingShape">
                    <wps:wsp>
                      <wps:cNvSpPr txBox="1"/>
                      <wps:spPr>
                        <a:xfrm>
                          <a:off x="0" y="0"/>
                          <a:ext cx="665979" cy="184994"/>
                        </a:xfrm>
                        <a:prstGeom prst="rect">
                          <a:avLst/>
                        </a:prstGeom>
                        <a:noFill/>
                        <a:ln w="6350">
                          <a:noFill/>
                        </a:ln>
                      </wps:spPr>
                      <wps:txbx>
                        <w:txbxContent>
                          <w:p w:rsidR="000E2912" w:rsidRPr="000B46E1" w:rsidRDefault="000E2912" w:rsidP="000E2912">
                            <w:pPr>
                              <w:spacing w:line="240" w:lineRule="auto"/>
                              <w:jc w:val="center"/>
                              <w:rPr>
                                <w:sz w:val="15"/>
                                <w:szCs w:val="15"/>
                              </w:rPr>
                            </w:pPr>
                            <w:r>
                              <w:rPr>
                                <w:rFonts w:hint="eastAsia"/>
                                <w:sz w:val="15"/>
                                <w:szCs w:val="15"/>
                              </w:rPr>
                              <w:t>电动</w:t>
                            </w:r>
                            <w:r>
                              <w:rPr>
                                <w:sz w:val="15"/>
                                <w:szCs w:val="15"/>
                              </w:rPr>
                              <w:t>卷</w:t>
                            </w:r>
                            <w:r>
                              <w:rPr>
                                <w:rFonts w:hint="eastAsia"/>
                                <w:sz w:val="15"/>
                                <w:szCs w:val="15"/>
                              </w:rPr>
                              <w:t>膜器</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132A1BFE" id="文本框 69" o:spid="_x0000_s1030" type="#_x0000_t202" style="position:absolute;left:0;text-align:left;margin-left:18.15pt;margin-top:2.65pt;width:52.45pt;height:14.5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" filled="f" stroked="f" strokeweight=".5pt">
                <v:textbox inset="0,0,0,0">
                  <w:txbxContent>
                    <w:p w:rsidR="000E2912" w:rsidRPr="000B46E1" w:rsidRDefault="000E2912" w:rsidP="000E2912">
                      <w:pPr>
                        <w:spacing w:line="240" w:lineRule="auto"/>
                        <w:jc w:val="center"/>
                        <w:rPr>
                          <w:sz w:val="15"/>
                          <w:szCs w:val="15"/>
                        </w:rPr>
                      </w:pPr>
                      <w:r>
                        <w:rPr>
                          <w:rFonts w:hint="eastAsia"/>
                          <w:sz w:val="15"/>
                          <w:szCs w:val="15"/>
                        </w:rPr>
                        <w:t>电动</w:t>
                      </w:r>
                      <w:r>
                        <w:rPr>
                          <w:sz w:val="15"/>
                          <w:szCs w:val="15"/>
                        </w:rPr>
                        <w:t>卷</w:t>
                      </w:r>
                      <w:r>
                        <w:rPr>
                          <w:rFonts w:hint="eastAsia"/>
                          <w:sz w:val="15"/>
                          <w:szCs w:val="15"/>
                        </w:rPr>
                        <w:t>膜器</w:t>
                      </w:r>
                    </w:p>
                  </w:txbxContent>
                </v:textbox>
              </v:shape>
            </w:pict>
          </mc:Fallback>
        </mc:AlternateContent>
      </w:r>
      <w:r w:rsidRPr="00335B12">
        <w:rPr>
          <w:rFonts w:hint="eastAsia"/>
          <w:noProof/>
        </w:rPr>
        <w:drawing>
          <wp:inline distT="0" distB="0" distL="0" distR="0" wp14:anchorId="57E08B03" wp14:editId="5C41E939">
            <wp:extent cx="5939790" cy="1587463"/>
            <wp:effectExtent l="19050" t="19050" r="22860" b="1333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内棚侧立面图1.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58000" cy="1592330"/>
                    </a:xfrm>
                    <a:prstGeom prst="rect">
                      <a:avLst/>
                    </a:prstGeom>
                    <a:ln>
                      <a:solidFill>
                        <a:schemeClr val="tx1"/>
                      </a:solidFill>
                    </a:ln>
                  </pic:spPr>
                </pic:pic>
              </a:graphicData>
            </a:graphic>
          </wp:inline>
        </w:drawing>
      </w:r>
    </w:p>
    <w:p w:rsidR="000E2912" w:rsidRPr="00335B12" w:rsidRDefault="000E2912" w:rsidP="000E2912">
      <w:pPr>
        <w:pStyle w:val="af9"/>
        <w:spacing w:before="120" w:after="120"/>
      </w:pPr>
      <w:r w:rsidRPr="00335B12">
        <w:rPr>
          <w:rFonts w:hint="eastAsia"/>
        </w:rPr>
        <w:t>内</w:t>
      </w:r>
      <w:r w:rsidRPr="00335B12">
        <w:t>棚侧立面图</w:t>
      </w:r>
    </w:p>
    <w:p w:rsidR="000B46E1" w:rsidRPr="00335B12" w:rsidRDefault="000B46E1" w:rsidP="000B46E1">
      <w:pPr>
        <w:pStyle w:val="afffff5"/>
        <w:ind w:firstLineChars="0" w:firstLine="0"/>
        <w:jc w:val="center"/>
      </w:pPr>
      <w:r w:rsidRPr="00335B12">
        <w:rPr>
          <w:noProof/>
        </w:rPr>
        <mc:AlternateContent>
          <mc:Choice Requires="wps">
            <w:drawing>
              <wp:anchor distT="0" distB="0" distL="114300" distR="114300" simplePos="0" relativeHeight="251674624" behindDoc="0" locked="0" layoutInCell="1" allowOverlap="1" wp14:anchorId="1C75096E" wp14:editId="50F794CE">
                <wp:simplePos x="0" y="0"/>
                <wp:positionH relativeFrom="column">
                  <wp:posOffset>82550</wp:posOffset>
                </wp:positionH>
                <wp:positionV relativeFrom="paragraph">
                  <wp:posOffset>28781</wp:posOffset>
                </wp:positionV>
                <wp:extent cx="665480" cy="184785"/>
                <wp:effectExtent l="0" t="0" r="1270" b="5715"/>
                <wp:wrapNone/>
                <wp:docPr id="67" name="文本框 67"/>
                <wp:cNvGraphicFramePr/>
                <a:graphic xmlns:a="http://schemas.openxmlformats.org/drawingml/2006/main">
                  <a:graphicData uri="http://schemas.microsoft.com/office/word/2010/wordprocessingShape">
                    <wps:wsp>
                      <wps:cNvSpPr txBox="1"/>
                      <wps:spPr>
                        <a:xfrm>
                          <a:off x="0" y="0"/>
                          <a:ext cx="665480" cy="184785"/>
                        </a:xfrm>
                        <a:prstGeom prst="rect">
                          <a:avLst/>
                        </a:prstGeom>
                        <a:noFill/>
                        <a:ln w="6350">
                          <a:noFill/>
                        </a:ln>
                      </wps:spPr>
                      <wps:txbx>
                        <w:txbxContent>
                          <w:p w:rsidR="000B46E1" w:rsidRPr="000B46E1" w:rsidRDefault="000B46E1" w:rsidP="000B46E1">
                            <w:pPr>
                              <w:spacing w:line="240" w:lineRule="auto"/>
                              <w:jc w:val="center"/>
                              <w:rPr>
                                <w:sz w:val="15"/>
                                <w:szCs w:val="15"/>
                              </w:rPr>
                            </w:pPr>
                            <w:r>
                              <w:rPr>
                                <w:rFonts w:hint="eastAsia"/>
                                <w:sz w:val="15"/>
                                <w:szCs w:val="15"/>
                              </w:rPr>
                              <w:t>电动</w:t>
                            </w:r>
                            <w:r>
                              <w:rPr>
                                <w:sz w:val="15"/>
                                <w:szCs w:val="15"/>
                              </w:rPr>
                              <w:t>卷</w:t>
                            </w:r>
                            <w:r>
                              <w:rPr>
                                <w:rFonts w:hint="eastAsia"/>
                                <w:sz w:val="15"/>
                                <w:szCs w:val="15"/>
                              </w:rPr>
                              <w:t>膜器</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1C75096E" id="文本框 67" o:spid="_x0000_s1031" type="#_x0000_t202" style="position:absolute;left:0;text-align:left;margin-left:6.5pt;margin-top:2.25pt;width:52.4pt;height:14.5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" filled="f" stroked="f" strokeweight=".5pt">
                <v:textbox inset="0,0,0,0">
                  <w:txbxContent>
                    <w:p w:rsidR="000B46E1" w:rsidRPr="000B46E1" w:rsidRDefault="000B46E1" w:rsidP="000B46E1">
                      <w:pPr>
                        <w:spacing w:line="240" w:lineRule="auto"/>
                        <w:jc w:val="center"/>
                        <w:rPr>
                          <w:sz w:val="15"/>
                          <w:szCs w:val="15"/>
                        </w:rPr>
                      </w:pPr>
                      <w:r>
                        <w:rPr>
                          <w:rFonts w:hint="eastAsia"/>
                          <w:sz w:val="15"/>
                          <w:szCs w:val="15"/>
                        </w:rPr>
                        <w:t>电动</w:t>
                      </w:r>
                      <w:r>
                        <w:rPr>
                          <w:sz w:val="15"/>
                          <w:szCs w:val="15"/>
                        </w:rPr>
                        <w:t>卷</w:t>
                      </w:r>
                      <w:r>
                        <w:rPr>
                          <w:rFonts w:hint="eastAsia"/>
                          <w:sz w:val="15"/>
                          <w:szCs w:val="15"/>
                        </w:rPr>
                        <w:t>膜器</w:t>
                      </w:r>
                    </w:p>
                  </w:txbxContent>
                </v:textbox>
              </v:shape>
            </w:pict>
          </mc:Fallback>
        </mc:AlternateContent>
      </w:r>
      <w:r w:rsidRPr="00335B12">
        <w:rPr>
          <w:noProof/>
        </w:rPr>
        <mc:AlternateContent>
          <mc:Choice Requires="wps">
            <w:drawing>
              <wp:anchor distT="0" distB="0" distL="114300" distR="114300" simplePos="0" relativeHeight="251672576" behindDoc="0" locked="0" layoutInCell="1" allowOverlap="1" wp14:anchorId="0B5FD0B9" wp14:editId="75D7115C">
                <wp:simplePos x="0" y="0"/>
                <wp:positionH relativeFrom="column">
                  <wp:posOffset>934085</wp:posOffset>
                </wp:positionH>
                <wp:positionV relativeFrom="paragraph">
                  <wp:posOffset>33226</wp:posOffset>
                </wp:positionV>
                <wp:extent cx="665480" cy="184785"/>
                <wp:effectExtent l="0" t="0" r="1270" b="5715"/>
                <wp:wrapNone/>
                <wp:docPr id="66" name="文本框 66"/>
                <wp:cNvGraphicFramePr/>
                <a:graphic xmlns:a="http://schemas.openxmlformats.org/drawingml/2006/main">
                  <a:graphicData uri="http://schemas.microsoft.com/office/word/2010/wordprocessingShape">
                    <wps:wsp>
                      <wps:cNvSpPr txBox="1"/>
                      <wps:spPr>
                        <a:xfrm>
                          <a:off x="0" y="0"/>
                          <a:ext cx="665480" cy="184785"/>
                        </a:xfrm>
                        <a:prstGeom prst="rect">
                          <a:avLst/>
                        </a:prstGeom>
                        <a:noFill/>
                        <a:ln w="6350">
                          <a:noFill/>
                        </a:ln>
                      </wps:spPr>
                      <wps:txbx>
                        <w:txbxContent>
                          <w:p w:rsidR="000B46E1" w:rsidRPr="000B46E1" w:rsidRDefault="000B46E1" w:rsidP="000B46E1">
                            <w:pPr>
                              <w:spacing w:line="240" w:lineRule="auto"/>
                              <w:jc w:val="center"/>
                              <w:rPr>
                                <w:sz w:val="15"/>
                                <w:szCs w:val="15"/>
                              </w:rPr>
                            </w:pPr>
                            <w:r>
                              <w:rPr>
                                <w:rFonts w:hint="eastAsia"/>
                                <w:sz w:val="15"/>
                                <w:szCs w:val="15"/>
                              </w:rPr>
                              <w:t>卷膜</w:t>
                            </w:r>
                            <w:r>
                              <w:rPr>
                                <w:sz w:val="15"/>
                                <w:szCs w:val="15"/>
                              </w:rPr>
                              <w:t>杆</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0B5FD0B9" id="文本框 66" o:spid="_x0000_s1032" type="#_x0000_t202" style="position:absolute;left:0;text-align:left;margin-left:73.55pt;margin-top:2.6pt;width:52.4pt;height:14.5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" filled="f" stroked="f" strokeweight=".5pt">
                <v:textbox inset="0,0,0,0">
                  <w:txbxContent>
                    <w:p w:rsidR="000B46E1" w:rsidRPr="000B46E1" w:rsidRDefault="000B46E1" w:rsidP="000B46E1">
                      <w:pPr>
                        <w:spacing w:line="240" w:lineRule="auto"/>
                        <w:jc w:val="center"/>
                        <w:rPr>
                          <w:sz w:val="15"/>
                          <w:szCs w:val="15"/>
                        </w:rPr>
                      </w:pPr>
                      <w:r>
                        <w:rPr>
                          <w:rFonts w:hint="eastAsia"/>
                          <w:sz w:val="15"/>
                          <w:szCs w:val="15"/>
                        </w:rPr>
                        <w:t>卷膜</w:t>
                      </w:r>
                      <w:r>
                        <w:rPr>
                          <w:sz w:val="15"/>
                          <w:szCs w:val="15"/>
                        </w:rPr>
                        <w:t>杆</w:t>
                      </w:r>
                    </w:p>
                  </w:txbxContent>
                </v:textbox>
              </v:shape>
            </w:pict>
          </mc:Fallback>
        </mc:AlternateContent>
      </w:r>
      <w:r w:rsidRPr="00335B12">
        <w:rPr>
          <w:noProof/>
        </w:rPr>
        <mc:AlternateContent>
          <mc:Choice Requires="wps">
            <w:drawing>
              <wp:anchor distT="0" distB="0" distL="114300" distR="114300" simplePos="0" relativeHeight="251670528" behindDoc="0" locked="0" layoutInCell="1" allowOverlap="1" wp14:anchorId="3DE93AF3" wp14:editId="37874EB3">
                <wp:simplePos x="0" y="0"/>
                <wp:positionH relativeFrom="column">
                  <wp:posOffset>2212975</wp:posOffset>
                </wp:positionH>
                <wp:positionV relativeFrom="paragraph">
                  <wp:posOffset>51229</wp:posOffset>
                </wp:positionV>
                <wp:extent cx="665979" cy="184994"/>
                <wp:effectExtent l="0" t="0" r="1270" b="5715"/>
                <wp:wrapNone/>
                <wp:docPr id="65" name="文本框 65"/>
                <wp:cNvGraphicFramePr/>
                <a:graphic xmlns:a="http://schemas.openxmlformats.org/drawingml/2006/main">
                  <a:graphicData uri="http://schemas.microsoft.com/office/word/2010/wordprocessingShape">
                    <wps:wsp>
                      <wps:cNvSpPr txBox="1"/>
                      <wps:spPr>
                        <a:xfrm>
                          <a:off x="0" y="0"/>
                          <a:ext cx="665979" cy="184994"/>
                        </a:xfrm>
                        <a:prstGeom prst="rect">
                          <a:avLst/>
                        </a:prstGeom>
                        <a:noFill/>
                        <a:ln w="6350">
                          <a:noFill/>
                        </a:ln>
                      </wps:spPr>
                      <wps:txbx>
                        <w:txbxContent>
                          <w:p w:rsidR="000B46E1" w:rsidRPr="000B46E1" w:rsidRDefault="000B46E1" w:rsidP="000B46E1">
                            <w:pPr>
                              <w:spacing w:line="240" w:lineRule="auto"/>
                              <w:jc w:val="center"/>
                              <w:rPr>
                                <w:sz w:val="15"/>
                                <w:szCs w:val="15"/>
                              </w:rPr>
                            </w:pPr>
                            <w:r w:rsidRPr="000B46E1">
                              <w:rPr>
                                <w:rFonts w:hint="eastAsia"/>
                                <w:sz w:val="15"/>
                                <w:szCs w:val="15"/>
                              </w:rPr>
                              <w:t>防老化无滴膜</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3DE93AF3" id="文本框 65" o:spid="_x0000_s1033" type="#_x0000_t202" style="position:absolute;left:0;text-align:left;margin-left:174.25pt;margin-top:4.05pt;width:52.45pt;height:14.5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" filled="f" stroked="f" strokeweight=".5pt">
                <v:textbox inset="0,0,0,0">
                  <w:txbxContent>
                    <w:p w:rsidR="000B46E1" w:rsidRPr="000B46E1" w:rsidRDefault="000B46E1" w:rsidP="000B46E1">
                      <w:pPr>
                        <w:spacing w:line="240" w:lineRule="auto"/>
                        <w:jc w:val="center"/>
                        <w:rPr>
                          <w:sz w:val="15"/>
                          <w:szCs w:val="15"/>
                        </w:rPr>
                      </w:pPr>
                      <w:r w:rsidRPr="000B46E1">
                        <w:rPr>
                          <w:rFonts w:hint="eastAsia"/>
                          <w:sz w:val="15"/>
                          <w:szCs w:val="15"/>
                        </w:rPr>
                        <w:t>防老化无滴膜</w:t>
                      </w:r>
                    </w:p>
                  </w:txbxContent>
                </v:textbox>
              </v:shape>
            </w:pict>
          </mc:Fallback>
        </mc:AlternateContent>
      </w:r>
      <w:r w:rsidRPr="00335B12">
        <w:rPr>
          <w:noProof/>
        </w:rPr>
        <mc:AlternateContent>
          <mc:Choice Requires="wps">
            <w:drawing>
              <wp:anchor distT="0" distB="0" distL="114300" distR="114300" simplePos="0" relativeHeight="251668480" behindDoc="0" locked="0" layoutInCell="1" allowOverlap="1" wp14:anchorId="3DE93AF3" wp14:editId="37874EB3">
                <wp:simplePos x="0" y="0"/>
                <wp:positionH relativeFrom="column">
                  <wp:posOffset>3697605</wp:posOffset>
                </wp:positionH>
                <wp:positionV relativeFrom="paragraph">
                  <wp:posOffset>128699</wp:posOffset>
                </wp:positionV>
                <wp:extent cx="665979" cy="290706"/>
                <wp:effectExtent l="0" t="0" r="1270" b="14605"/>
                <wp:wrapNone/>
                <wp:docPr id="64" name="文本框 64"/>
                <wp:cNvGraphicFramePr/>
                <a:graphic xmlns:a="http://schemas.openxmlformats.org/drawingml/2006/main">
                  <a:graphicData uri="http://schemas.microsoft.com/office/word/2010/wordprocessingShape">
                    <wps:wsp>
                      <wps:cNvSpPr txBox="1"/>
                      <wps:spPr>
                        <a:xfrm>
                          <a:off x="0" y="0"/>
                          <a:ext cx="665979" cy="290706"/>
                        </a:xfrm>
                        <a:prstGeom prst="rect">
                          <a:avLst/>
                        </a:prstGeom>
                        <a:noFill/>
                        <a:ln w="6350">
                          <a:noFill/>
                        </a:ln>
                      </wps:spPr>
                      <wps:txbx>
                        <w:txbxContent>
                          <w:p w:rsidR="000B46E1" w:rsidRDefault="000B46E1" w:rsidP="000B46E1">
                            <w:pPr>
                              <w:spacing w:line="240" w:lineRule="auto"/>
                              <w:jc w:val="center"/>
                              <w:rPr>
                                <w:sz w:val="15"/>
                                <w:szCs w:val="15"/>
                              </w:rPr>
                            </w:pPr>
                            <w:r>
                              <w:rPr>
                                <w:rFonts w:hint="eastAsia"/>
                                <w:sz w:val="15"/>
                                <w:szCs w:val="15"/>
                              </w:rPr>
                              <w:t>4</w:t>
                            </w:r>
                            <w:r>
                              <w:rPr>
                                <w:sz w:val="15"/>
                                <w:szCs w:val="15"/>
                              </w:rPr>
                              <w:t>0</w:t>
                            </w:r>
                            <w:r>
                              <w:rPr>
                                <w:rFonts w:hint="eastAsia"/>
                                <w:sz w:val="15"/>
                                <w:szCs w:val="15"/>
                              </w:rPr>
                              <w:t>目</w:t>
                            </w:r>
                            <w:r>
                              <w:rPr>
                                <w:sz w:val="15"/>
                                <w:szCs w:val="15"/>
                              </w:rPr>
                              <w:t>防虫网</w:t>
                            </w:r>
                          </w:p>
                          <w:p w:rsidR="000B46E1" w:rsidRPr="000B46E1" w:rsidRDefault="000B46E1" w:rsidP="000B46E1">
                            <w:pPr>
                              <w:spacing w:line="240" w:lineRule="auto"/>
                              <w:jc w:val="center"/>
                              <w:rPr>
                                <w:sz w:val="15"/>
                                <w:szCs w:val="15"/>
                              </w:rPr>
                            </w:pPr>
                            <w:r>
                              <w:rPr>
                                <w:rFonts w:hint="eastAsia"/>
                                <w:sz w:val="15"/>
                                <w:szCs w:val="15"/>
                              </w:rPr>
                              <w:t>天窗</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DE93AF3" id="文本框 64" o:spid="_x0000_s1034" type="#_x0000_t202" style="position:absolute;left:0;text-align:left;margin-left:291.15pt;margin-top:10.15pt;width:52.45pt;height:22.9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" filled="f" stroked="f" strokeweight=".5pt">
                <v:textbox inset="0,0,0,0">
                  <w:txbxContent>
                    <w:p w:rsidR="000B46E1" w:rsidRDefault="000B46E1" w:rsidP="000B46E1">
                      <w:pPr>
                        <w:spacing w:line="240" w:lineRule="auto"/>
                        <w:jc w:val="center"/>
                        <w:rPr>
                          <w:sz w:val="15"/>
                          <w:szCs w:val="15"/>
                        </w:rPr>
                      </w:pPr>
                      <w:r>
                        <w:rPr>
                          <w:rFonts w:hint="eastAsia"/>
                          <w:sz w:val="15"/>
                          <w:szCs w:val="15"/>
                        </w:rPr>
                        <w:t>4</w:t>
                      </w:r>
                      <w:r>
                        <w:rPr>
                          <w:sz w:val="15"/>
                          <w:szCs w:val="15"/>
                        </w:rPr>
                        <w:t>0</w:t>
                      </w:r>
                      <w:r>
                        <w:rPr>
                          <w:rFonts w:hint="eastAsia"/>
                          <w:sz w:val="15"/>
                          <w:szCs w:val="15"/>
                        </w:rPr>
                        <w:t>目</w:t>
                      </w:r>
                      <w:r>
                        <w:rPr>
                          <w:sz w:val="15"/>
                          <w:szCs w:val="15"/>
                        </w:rPr>
                        <w:t>防虫网</w:t>
                      </w:r>
                    </w:p>
                    <w:p w:rsidR="000B46E1" w:rsidRPr="000B46E1" w:rsidRDefault="000B46E1" w:rsidP="000B46E1">
                      <w:pPr>
                        <w:spacing w:line="240" w:lineRule="auto"/>
                        <w:jc w:val="center"/>
                        <w:rPr>
                          <w:sz w:val="15"/>
                          <w:szCs w:val="15"/>
                        </w:rPr>
                      </w:pPr>
                      <w:r>
                        <w:rPr>
                          <w:rFonts w:hint="eastAsia"/>
                          <w:sz w:val="15"/>
                          <w:szCs w:val="15"/>
                        </w:rPr>
                        <w:t>天窗</w:t>
                      </w:r>
                    </w:p>
                  </w:txbxContent>
                </v:textbox>
              </v:shape>
            </w:pict>
          </mc:Fallback>
        </mc:AlternateContent>
      </w:r>
      <w:r w:rsidRPr="00335B12">
        <w:rPr>
          <w:rFonts w:hint="eastAsia"/>
          <w:noProof/>
        </w:rPr>
        <w:drawing>
          <wp:inline distT="0" distB="0" distL="0" distR="0">
            <wp:extent cx="5938528" cy="2547286"/>
            <wp:effectExtent l="19050" t="19050" r="24130" b="2476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外棚棚顶天窗示意图1.png"/>
                    <pic:cNvPicPr/>
                  </pic:nvPicPr>
                  <pic:blipFill rotWithShape="1">
                    <a:blip r:embed="rId29" cstate="print">
                      <a:extLst>
                        <a:ext uri="{28A0092B-C50C-407E-A947-70E740481C1C}">
                          <a14:useLocalDpi xmlns:a14="http://schemas.microsoft.com/office/drawing/2010/main" val="0"/>
                        </a:ext>
                      </a:extLst>
                    </a:blip>
                    <a:srcRect b="9517"/>
                    <a:stretch/>
                  </pic:blipFill>
                  <pic:spPr bwMode="auto">
                    <a:xfrm>
                      <a:off x="0" y="0"/>
                      <a:ext cx="5944970" cy="255004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C653C" w:rsidRPr="00335B12" w:rsidRDefault="006C653C" w:rsidP="000B46E1">
      <w:pPr>
        <w:pStyle w:val="af9"/>
        <w:spacing w:before="120" w:after="120"/>
      </w:pPr>
      <w:r w:rsidRPr="00335B12">
        <w:rPr>
          <w:rFonts w:hint="eastAsia"/>
        </w:rPr>
        <w:t>外</w:t>
      </w:r>
      <w:r w:rsidRPr="00335B12">
        <w:t>棚</w:t>
      </w:r>
      <w:r w:rsidRPr="00335B12">
        <w:rPr>
          <w:rFonts w:hint="eastAsia"/>
        </w:rPr>
        <w:t>棚顶天窗</w:t>
      </w:r>
      <w:r w:rsidR="000E2912" w:rsidRPr="00335B12">
        <w:rPr>
          <w:rFonts w:hint="eastAsia"/>
        </w:rPr>
        <w:t>示意</w:t>
      </w:r>
      <w:r w:rsidRPr="00335B12">
        <w:t>图</w:t>
      </w:r>
    </w:p>
    <w:p w:rsidR="000E6945" w:rsidRPr="00335B12" w:rsidRDefault="000E6945" w:rsidP="000E2912">
      <w:pPr>
        <w:pStyle w:val="afffff5"/>
        <w:ind w:firstLineChars="0" w:firstLine="0"/>
        <w:jc w:val="center"/>
      </w:pPr>
    </w:p>
    <w:p w:rsidR="000B46E1" w:rsidRPr="00335B12" w:rsidRDefault="000B46E1" w:rsidP="000B46E1">
      <w:pPr>
        <w:pStyle w:val="afffff5"/>
        <w:ind w:firstLineChars="0" w:firstLine="0"/>
        <w:jc w:val="center"/>
      </w:pPr>
      <w:r w:rsidRPr="00335B12">
        <w:rPr>
          <w:noProof/>
        </w:rPr>
        <w:lastRenderedPageBreak/>
        <mc:AlternateContent>
          <mc:Choice Requires="wps">
            <w:drawing>
              <wp:anchor distT="0" distB="0" distL="114300" distR="114300" simplePos="0" relativeHeight="251684864" behindDoc="0" locked="0" layoutInCell="1" allowOverlap="1" wp14:anchorId="3FECD5D1" wp14:editId="7BD39C59">
                <wp:simplePos x="0" y="0"/>
                <wp:positionH relativeFrom="column">
                  <wp:posOffset>411003</wp:posOffset>
                </wp:positionH>
                <wp:positionV relativeFrom="paragraph">
                  <wp:posOffset>33828</wp:posOffset>
                </wp:positionV>
                <wp:extent cx="665979" cy="184994"/>
                <wp:effectExtent l="0" t="0" r="1270" b="5715"/>
                <wp:wrapNone/>
                <wp:docPr id="76" name="文本框 76"/>
                <wp:cNvGraphicFramePr/>
                <a:graphic xmlns:a="http://schemas.openxmlformats.org/drawingml/2006/main">
                  <a:graphicData uri="http://schemas.microsoft.com/office/word/2010/wordprocessingShape">
                    <wps:wsp>
                      <wps:cNvSpPr txBox="1"/>
                      <wps:spPr>
                        <a:xfrm>
                          <a:off x="0" y="0"/>
                          <a:ext cx="665979" cy="184994"/>
                        </a:xfrm>
                        <a:prstGeom prst="rect">
                          <a:avLst/>
                        </a:prstGeom>
                        <a:noFill/>
                        <a:ln w="6350">
                          <a:noFill/>
                        </a:ln>
                      </wps:spPr>
                      <wps:txbx>
                        <w:txbxContent>
                          <w:p w:rsidR="000B46E1" w:rsidRPr="000B46E1" w:rsidRDefault="000B46E1" w:rsidP="000B46E1">
                            <w:pPr>
                              <w:spacing w:line="240" w:lineRule="auto"/>
                              <w:jc w:val="center"/>
                              <w:rPr>
                                <w:sz w:val="15"/>
                                <w:szCs w:val="15"/>
                              </w:rPr>
                            </w:pPr>
                            <w:r>
                              <w:rPr>
                                <w:rFonts w:hint="eastAsia"/>
                                <w:sz w:val="15"/>
                                <w:szCs w:val="15"/>
                              </w:rPr>
                              <w:t>电动</w:t>
                            </w:r>
                            <w:r>
                              <w:rPr>
                                <w:sz w:val="15"/>
                                <w:szCs w:val="15"/>
                              </w:rPr>
                              <w:t>卷</w:t>
                            </w:r>
                            <w:r>
                              <w:rPr>
                                <w:rFonts w:hint="eastAsia"/>
                                <w:sz w:val="15"/>
                                <w:szCs w:val="15"/>
                              </w:rPr>
                              <w:t>膜器</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3FECD5D1" id="文本框 76" o:spid="_x0000_s1035" type="#_x0000_t202" style="position:absolute;left:0;text-align:left;margin-left:32.35pt;margin-top:2.65pt;width:52.45pt;height:14.5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" filled="f" stroked="f" strokeweight=".5pt">
                <v:textbox inset="0,0,0,0">
                  <w:txbxContent>
                    <w:p w:rsidR="000B46E1" w:rsidRPr="000B46E1" w:rsidRDefault="000B46E1" w:rsidP="000B46E1">
                      <w:pPr>
                        <w:spacing w:line="240" w:lineRule="auto"/>
                        <w:jc w:val="center"/>
                        <w:rPr>
                          <w:sz w:val="15"/>
                          <w:szCs w:val="15"/>
                        </w:rPr>
                      </w:pPr>
                      <w:r>
                        <w:rPr>
                          <w:rFonts w:hint="eastAsia"/>
                          <w:sz w:val="15"/>
                          <w:szCs w:val="15"/>
                        </w:rPr>
                        <w:t>电动</w:t>
                      </w:r>
                      <w:r>
                        <w:rPr>
                          <w:sz w:val="15"/>
                          <w:szCs w:val="15"/>
                        </w:rPr>
                        <w:t>卷</w:t>
                      </w:r>
                      <w:r>
                        <w:rPr>
                          <w:rFonts w:hint="eastAsia"/>
                          <w:sz w:val="15"/>
                          <w:szCs w:val="15"/>
                        </w:rPr>
                        <w:t>膜器</w:t>
                      </w:r>
                    </w:p>
                  </w:txbxContent>
                </v:textbox>
              </v:shape>
            </w:pict>
          </mc:Fallback>
        </mc:AlternateContent>
      </w:r>
      <w:r w:rsidRPr="00335B12">
        <w:rPr>
          <w:noProof/>
        </w:rPr>
        <mc:AlternateContent>
          <mc:Choice Requires="wps">
            <w:drawing>
              <wp:anchor distT="0" distB="0" distL="114300" distR="114300" simplePos="0" relativeHeight="251682816" behindDoc="0" locked="0" layoutInCell="1" allowOverlap="1" wp14:anchorId="1B254661" wp14:editId="0009BCB3">
                <wp:simplePos x="0" y="0"/>
                <wp:positionH relativeFrom="column">
                  <wp:posOffset>2752090</wp:posOffset>
                </wp:positionH>
                <wp:positionV relativeFrom="paragraph">
                  <wp:posOffset>227536</wp:posOffset>
                </wp:positionV>
                <wp:extent cx="665979" cy="184994"/>
                <wp:effectExtent l="0" t="0" r="1270" b="5715"/>
                <wp:wrapNone/>
                <wp:docPr id="75" name="文本框 75"/>
                <wp:cNvGraphicFramePr/>
                <a:graphic xmlns:a="http://schemas.openxmlformats.org/drawingml/2006/main">
                  <a:graphicData uri="http://schemas.microsoft.com/office/word/2010/wordprocessingShape">
                    <wps:wsp>
                      <wps:cNvSpPr txBox="1"/>
                      <wps:spPr>
                        <a:xfrm>
                          <a:off x="0" y="0"/>
                          <a:ext cx="665979" cy="184994"/>
                        </a:xfrm>
                        <a:prstGeom prst="rect">
                          <a:avLst/>
                        </a:prstGeom>
                        <a:noFill/>
                        <a:ln w="6350">
                          <a:noFill/>
                        </a:ln>
                      </wps:spPr>
                      <wps:txbx>
                        <w:txbxContent>
                          <w:p w:rsidR="000B46E1" w:rsidRPr="000B46E1" w:rsidRDefault="000B46E1" w:rsidP="000B46E1">
                            <w:pPr>
                              <w:spacing w:line="240" w:lineRule="auto"/>
                              <w:jc w:val="center"/>
                              <w:rPr>
                                <w:sz w:val="15"/>
                                <w:szCs w:val="15"/>
                              </w:rPr>
                            </w:pPr>
                            <w:r w:rsidRPr="000B46E1">
                              <w:rPr>
                                <w:rFonts w:hint="eastAsia"/>
                                <w:sz w:val="15"/>
                                <w:szCs w:val="15"/>
                              </w:rPr>
                              <w:t>防老化无滴膜</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1B254661" id="文本框 75" o:spid="_x0000_s1036" type="#_x0000_t202" style="position:absolute;left:0;text-align:left;margin-left:216.7pt;margin-top:17.9pt;width:52.45pt;height:14.5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" filled="f" stroked="f" strokeweight=".5pt">
                <v:textbox inset="0,0,0,0">
                  <w:txbxContent>
                    <w:p w:rsidR="000B46E1" w:rsidRPr="000B46E1" w:rsidRDefault="000B46E1" w:rsidP="000B46E1">
                      <w:pPr>
                        <w:spacing w:line="240" w:lineRule="auto"/>
                        <w:jc w:val="center"/>
                        <w:rPr>
                          <w:sz w:val="15"/>
                          <w:szCs w:val="15"/>
                        </w:rPr>
                      </w:pPr>
                      <w:r w:rsidRPr="000B46E1">
                        <w:rPr>
                          <w:rFonts w:hint="eastAsia"/>
                          <w:sz w:val="15"/>
                          <w:szCs w:val="15"/>
                        </w:rPr>
                        <w:t>防老化无滴膜</w:t>
                      </w:r>
                    </w:p>
                  </w:txbxContent>
                </v:textbox>
              </v:shape>
            </w:pict>
          </mc:Fallback>
        </mc:AlternateContent>
      </w:r>
      <w:r w:rsidRPr="00335B12">
        <w:rPr>
          <w:noProof/>
        </w:rPr>
        <mc:AlternateContent>
          <mc:Choice Requires="wps">
            <w:drawing>
              <wp:anchor distT="0" distB="0" distL="114300" distR="114300" simplePos="0" relativeHeight="251680768" behindDoc="0" locked="0" layoutInCell="1" allowOverlap="1" wp14:anchorId="5ADC06C9" wp14:editId="45FD29DB">
                <wp:simplePos x="0" y="0"/>
                <wp:positionH relativeFrom="column">
                  <wp:posOffset>3344483</wp:posOffset>
                </wp:positionH>
                <wp:positionV relativeFrom="paragraph">
                  <wp:posOffset>218612</wp:posOffset>
                </wp:positionV>
                <wp:extent cx="665979" cy="184995"/>
                <wp:effectExtent l="0" t="0" r="1270" b="5715"/>
                <wp:wrapNone/>
                <wp:docPr id="74" name="文本框 74"/>
                <wp:cNvGraphicFramePr/>
                <a:graphic xmlns:a="http://schemas.openxmlformats.org/drawingml/2006/main">
                  <a:graphicData uri="http://schemas.microsoft.com/office/word/2010/wordprocessingShape">
                    <wps:wsp>
                      <wps:cNvSpPr txBox="1"/>
                      <wps:spPr>
                        <a:xfrm>
                          <a:off x="0" y="0"/>
                          <a:ext cx="665979" cy="184995"/>
                        </a:xfrm>
                        <a:prstGeom prst="rect">
                          <a:avLst/>
                        </a:prstGeom>
                        <a:noFill/>
                        <a:ln w="6350">
                          <a:noFill/>
                        </a:ln>
                      </wps:spPr>
                      <wps:txbx>
                        <w:txbxContent>
                          <w:p w:rsidR="000B46E1" w:rsidRPr="000B46E1" w:rsidRDefault="000B46E1" w:rsidP="000B46E1">
                            <w:pPr>
                              <w:spacing w:line="240" w:lineRule="auto"/>
                              <w:jc w:val="center"/>
                              <w:rPr>
                                <w:sz w:val="15"/>
                                <w:szCs w:val="15"/>
                              </w:rPr>
                            </w:pPr>
                            <w:r>
                              <w:rPr>
                                <w:rFonts w:hint="eastAsia"/>
                                <w:sz w:val="15"/>
                                <w:szCs w:val="15"/>
                              </w:rPr>
                              <w:t>4</w:t>
                            </w:r>
                            <w:r>
                              <w:rPr>
                                <w:sz w:val="15"/>
                                <w:szCs w:val="15"/>
                              </w:rPr>
                              <w:t>0</w:t>
                            </w:r>
                            <w:r>
                              <w:rPr>
                                <w:rFonts w:hint="eastAsia"/>
                                <w:sz w:val="15"/>
                                <w:szCs w:val="15"/>
                              </w:rPr>
                              <w:t>目</w:t>
                            </w:r>
                            <w:r>
                              <w:rPr>
                                <w:sz w:val="15"/>
                                <w:szCs w:val="15"/>
                              </w:rPr>
                              <w:t>防虫网</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ADC06C9" id="文本框 74" o:spid="_x0000_s1037" type="#_x0000_t202" style="position:absolute;left:0;text-align:left;margin-left:263.35pt;margin-top:17.2pt;width:52.45pt;height:14.55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" filled="f" stroked="f" strokeweight=".5pt">
                <v:textbox inset="0,0,0,0">
                  <w:txbxContent>
                    <w:p w:rsidR="000B46E1" w:rsidRPr="000B46E1" w:rsidRDefault="000B46E1" w:rsidP="000B46E1">
                      <w:pPr>
                        <w:spacing w:line="240" w:lineRule="auto"/>
                        <w:jc w:val="center"/>
                        <w:rPr>
                          <w:sz w:val="15"/>
                          <w:szCs w:val="15"/>
                        </w:rPr>
                      </w:pPr>
                      <w:r>
                        <w:rPr>
                          <w:rFonts w:hint="eastAsia"/>
                          <w:sz w:val="15"/>
                          <w:szCs w:val="15"/>
                        </w:rPr>
                        <w:t>4</w:t>
                      </w:r>
                      <w:r>
                        <w:rPr>
                          <w:sz w:val="15"/>
                          <w:szCs w:val="15"/>
                        </w:rPr>
                        <w:t>0</w:t>
                      </w:r>
                      <w:r>
                        <w:rPr>
                          <w:rFonts w:hint="eastAsia"/>
                          <w:sz w:val="15"/>
                          <w:szCs w:val="15"/>
                        </w:rPr>
                        <w:t>目</w:t>
                      </w:r>
                      <w:r>
                        <w:rPr>
                          <w:sz w:val="15"/>
                          <w:szCs w:val="15"/>
                        </w:rPr>
                        <w:t>防虫网</w:t>
                      </w:r>
                    </w:p>
                  </w:txbxContent>
                </v:textbox>
              </v:shape>
            </w:pict>
          </mc:Fallback>
        </mc:AlternateContent>
      </w:r>
      <w:r w:rsidRPr="00335B12">
        <w:rPr>
          <w:rFonts w:hint="eastAsia"/>
          <w:noProof/>
        </w:rPr>
        <w:drawing>
          <wp:inline distT="0" distB="0" distL="0" distR="0">
            <wp:extent cx="5939790" cy="1416528"/>
            <wp:effectExtent l="19050" t="19050" r="22860" b="1270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外棚侧立面图1.png"/>
                    <pic:cNvPicPr/>
                  </pic:nvPicPr>
                  <pic:blipFill rotWithShape="1">
                    <a:blip r:embed="rId30" cstate="print">
                      <a:extLst>
                        <a:ext uri="{28A0092B-C50C-407E-A947-70E740481C1C}">
                          <a14:useLocalDpi xmlns:a14="http://schemas.microsoft.com/office/drawing/2010/main" val="0"/>
                        </a:ext>
                      </a:extLst>
                    </a:blip>
                    <a:srcRect b="10519"/>
                    <a:stretch/>
                  </pic:blipFill>
                  <pic:spPr bwMode="auto">
                    <a:xfrm>
                      <a:off x="0" y="0"/>
                      <a:ext cx="5939790" cy="141652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C653C" w:rsidRPr="00335B12" w:rsidRDefault="006C653C" w:rsidP="000B46E1">
      <w:pPr>
        <w:pStyle w:val="af9"/>
        <w:spacing w:before="120" w:after="120"/>
      </w:pPr>
      <w:r w:rsidRPr="00335B12">
        <w:rPr>
          <w:rFonts w:hint="eastAsia"/>
        </w:rPr>
        <w:t>外棚</w:t>
      </w:r>
      <w:r w:rsidRPr="00335B12">
        <w:t>侧立面图</w:t>
      </w:r>
    </w:p>
    <w:p w:rsidR="006C653C" w:rsidRPr="00335B12" w:rsidRDefault="006C653C" w:rsidP="00CF15DB">
      <w:pPr>
        <w:pStyle w:val="afffff5"/>
        <w:ind w:firstLineChars="0" w:firstLine="0"/>
        <w:jc w:val="center"/>
      </w:pPr>
    </w:p>
    <w:p w:rsidR="002E17AA" w:rsidRPr="00335B12" w:rsidRDefault="002E17AA" w:rsidP="00CF15DB">
      <w:pPr>
        <w:pStyle w:val="afffff5"/>
        <w:ind w:firstLineChars="0" w:firstLine="0"/>
        <w:jc w:val="center"/>
      </w:pPr>
      <w:r w:rsidRPr="00335B12">
        <w:rPr>
          <w:noProof/>
        </w:rPr>
        <w:drawing>
          <wp:inline distT="0" distB="0" distL="0" distR="0" wp14:anchorId="384586C0" wp14:editId="05104614">
            <wp:extent cx="5467944" cy="2118995"/>
            <wp:effectExtent l="19050" t="19050" r="19050" b="146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7922" b="15584"/>
                    <a:stretch/>
                  </pic:blipFill>
                  <pic:spPr bwMode="auto">
                    <a:xfrm>
                      <a:off x="0" y="0"/>
                      <a:ext cx="5469263" cy="211950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2E17AA" w:rsidRPr="00335B12" w:rsidRDefault="002E17AA" w:rsidP="000E2912">
      <w:pPr>
        <w:pStyle w:val="af9"/>
        <w:spacing w:before="120" w:after="120"/>
      </w:pPr>
      <w:r w:rsidRPr="00335B12">
        <w:rPr>
          <w:rFonts w:hint="eastAsia"/>
        </w:rPr>
        <w:t>内遮阳</w:t>
      </w:r>
      <w:r w:rsidRPr="00335B12">
        <w:t>平面图</w:t>
      </w:r>
    </w:p>
    <w:p w:rsidR="008D0A81" w:rsidRPr="00335B12" w:rsidRDefault="005B0593" w:rsidP="00CF15DB">
      <w:pPr>
        <w:pStyle w:val="afffff5"/>
        <w:ind w:firstLineChars="0" w:firstLine="0"/>
        <w:jc w:val="center"/>
      </w:pPr>
      <w:r w:rsidRPr="00335B12">
        <w:rPr>
          <w:noProof/>
        </w:rPr>
        <w:drawing>
          <wp:inline distT="0" distB="0" distL="0" distR="0" wp14:anchorId="78F5ECCB" wp14:editId="143B1E0B">
            <wp:extent cx="5480197" cy="3462471"/>
            <wp:effectExtent l="0" t="0" r="635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94890" cy="3471754"/>
                    </a:xfrm>
                    <a:prstGeom prst="rect">
                      <a:avLst/>
                    </a:prstGeom>
                  </pic:spPr>
                </pic:pic>
              </a:graphicData>
            </a:graphic>
          </wp:inline>
        </w:drawing>
      </w:r>
    </w:p>
    <w:p w:rsidR="008D0A81" w:rsidRPr="00335B12" w:rsidRDefault="005B0593" w:rsidP="000E2912">
      <w:pPr>
        <w:pStyle w:val="af9"/>
        <w:spacing w:before="120" w:after="120"/>
      </w:pPr>
      <w:r w:rsidRPr="00335B12">
        <w:rPr>
          <w:rFonts w:hint="eastAsia"/>
        </w:rPr>
        <w:t>内遮阳</w:t>
      </w:r>
      <w:r w:rsidRPr="00335B12">
        <w:t>系统</w:t>
      </w:r>
    </w:p>
    <w:p w:rsidR="00AC282B" w:rsidRPr="00335B12" w:rsidRDefault="00AC282B" w:rsidP="00AC282B">
      <w:pPr>
        <w:pStyle w:val="afffff5"/>
        <w:ind w:firstLineChars="0" w:firstLine="0"/>
        <w:jc w:val="center"/>
      </w:pPr>
      <w:r w:rsidRPr="00335B12">
        <w:rPr>
          <w:noProof/>
        </w:rPr>
        <w:lastRenderedPageBreak/>
        <w:drawing>
          <wp:inline distT="0" distB="0" distL="0" distR="0" wp14:anchorId="76F5F6F6" wp14:editId="551034FA">
            <wp:extent cx="5559107" cy="1976755"/>
            <wp:effectExtent l="19050" t="19050" r="22860" b="234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6407" b="10338"/>
                    <a:stretch/>
                  </pic:blipFill>
                  <pic:spPr bwMode="auto">
                    <a:xfrm>
                      <a:off x="0" y="0"/>
                      <a:ext cx="5559222" cy="197679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C282B" w:rsidRPr="00335B12" w:rsidRDefault="00AC282B" w:rsidP="000E2912">
      <w:pPr>
        <w:pStyle w:val="af9"/>
        <w:spacing w:before="120" w:after="120"/>
      </w:pPr>
      <w:r w:rsidRPr="00335B12">
        <w:rPr>
          <w:rFonts w:hint="eastAsia"/>
        </w:rPr>
        <w:t>内</w:t>
      </w:r>
      <w:r w:rsidRPr="00335B12">
        <w:t>棚升温系统示意图</w:t>
      </w:r>
    </w:p>
    <w:p w:rsidR="008D0A81" w:rsidRPr="00335B12" w:rsidRDefault="005B0593" w:rsidP="00CF15DB">
      <w:pPr>
        <w:pStyle w:val="afffff5"/>
        <w:ind w:firstLineChars="0" w:firstLine="0"/>
        <w:jc w:val="center"/>
      </w:pPr>
      <w:r w:rsidRPr="00335B12">
        <w:rPr>
          <w:noProof/>
        </w:rPr>
        <w:drawing>
          <wp:inline distT="0" distB="0" distL="0" distR="0">
            <wp:extent cx="5692500" cy="4268896"/>
            <wp:effectExtent l="0" t="0" r="3810" b="0"/>
            <wp:docPr id="22" name="图片 22" descr="F:\xwechat_files\wxid_493r1o935iwi22_f8da\temp\RWTemp\2025-11\f6e50f42651e984c3b07ef4b4f4419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xwechat_files\wxid_493r1o935iwi22_f8da\temp\RWTemp\2025-11\f6e50f42651e984c3b07ef4b4f4419d8.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98365" cy="4273294"/>
                    </a:xfrm>
                    <a:prstGeom prst="rect">
                      <a:avLst/>
                    </a:prstGeom>
                    <a:noFill/>
                    <a:ln>
                      <a:noFill/>
                    </a:ln>
                  </pic:spPr>
                </pic:pic>
              </a:graphicData>
            </a:graphic>
          </wp:inline>
        </w:drawing>
      </w:r>
    </w:p>
    <w:p w:rsidR="005B0593" w:rsidRPr="00335B12" w:rsidRDefault="000E2912" w:rsidP="000E2912">
      <w:pPr>
        <w:pStyle w:val="af9"/>
        <w:spacing w:before="120" w:after="120"/>
      </w:pPr>
      <w:r w:rsidRPr="00335B12">
        <w:rPr>
          <w:rFonts w:hint="eastAsia"/>
        </w:rPr>
        <w:t>内棚升温系统实物图</w:t>
      </w:r>
    </w:p>
    <w:p w:rsidR="005B079C" w:rsidRPr="00335B12" w:rsidRDefault="005B079C" w:rsidP="00CF15DB">
      <w:pPr>
        <w:pStyle w:val="afffff5"/>
        <w:ind w:firstLineChars="0" w:firstLine="0"/>
        <w:jc w:val="center"/>
      </w:pPr>
      <w:r w:rsidRPr="00335B12">
        <w:rPr>
          <w:noProof/>
        </w:rPr>
        <w:lastRenderedPageBreak/>
        <w:drawing>
          <wp:inline distT="0" distB="0" distL="0" distR="0">
            <wp:extent cx="5939790" cy="4454100"/>
            <wp:effectExtent l="0" t="0" r="3810" b="3810"/>
            <wp:docPr id="23" name="图片 23" descr="F:\xwechat_files\wxid_493r1o935iwi22_f8da\temp\RWTemp\2025-11\0b2b46fe42374f583ce2fb55ca881f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xwechat_files\wxid_493r1o935iwi22_f8da\temp\RWTemp\2025-11\0b2b46fe42374f583ce2fb55ca881f86.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790" cy="4454100"/>
                    </a:xfrm>
                    <a:prstGeom prst="rect">
                      <a:avLst/>
                    </a:prstGeom>
                    <a:noFill/>
                    <a:ln>
                      <a:noFill/>
                    </a:ln>
                  </pic:spPr>
                </pic:pic>
              </a:graphicData>
            </a:graphic>
          </wp:inline>
        </w:drawing>
      </w:r>
    </w:p>
    <w:p w:rsidR="005B079C" w:rsidRPr="00335B12" w:rsidRDefault="000E2912" w:rsidP="000E2912">
      <w:pPr>
        <w:pStyle w:val="af9"/>
        <w:spacing w:before="120" w:after="120"/>
      </w:pPr>
      <w:r w:rsidRPr="00335B12">
        <w:rPr>
          <w:rFonts w:hint="eastAsia"/>
        </w:rPr>
        <w:t>内</w:t>
      </w:r>
      <w:r w:rsidRPr="00335B12">
        <w:t>棚</w:t>
      </w:r>
      <w:r w:rsidR="005B079C" w:rsidRPr="00335B12">
        <w:rPr>
          <w:rFonts w:hint="eastAsia"/>
        </w:rPr>
        <w:t>植物</w:t>
      </w:r>
      <w:r w:rsidR="005B079C" w:rsidRPr="00335B12">
        <w:t>补光灯</w:t>
      </w:r>
      <w:r w:rsidRPr="00335B12">
        <w:rPr>
          <w:rFonts w:hint="eastAsia"/>
        </w:rPr>
        <w:t>实物</w:t>
      </w:r>
      <w:r w:rsidRPr="00335B12">
        <w:t>图</w:t>
      </w:r>
    </w:p>
    <w:p w:rsidR="00CF15DB" w:rsidRPr="00335B12" w:rsidRDefault="00CF15DB" w:rsidP="00CF15DB">
      <w:pPr>
        <w:pStyle w:val="afffff5"/>
        <w:ind w:firstLine="420"/>
      </w:pPr>
    </w:p>
    <w:p w:rsidR="00CF15DB" w:rsidRPr="00335B12" w:rsidRDefault="00CF15DB" w:rsidP="00CF15DB">
      <w:pPr>
        <w:pStyle w:val="afffff5"/>
        <w:ind w:firstLine="420"/>
      </w:pPr>
    </w:p>
    <w:p w:rsidR="00B53AE9" w:rsidRPr="00335B12" w:rsidRDefault="00486058">
      <w:pPr>
        <w:pStyle w:val="afffff5"/>
        <w:ind w:firstLineChars="0" w:firstLine="0"/>
        <w:jc w:val="center"/>
      </w:pPr>
      <w:bookmarkStart w:id="46" w:name="BookMark8"/>
      <w:bookmarkEnd w:id="45"/>
      <w:r w:rsidRPr="00335B12">
        <w:rPr>
          <w:noProof/>
        </w:rPr>
        <w:drawing>
          <wp:inline distT="0" distB="0" distL="0" distR="0">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6"/>
      <w:bookmarkEnd w:id="0"/>
    </w:p>
    <w:sectPr w:rsidR="00B53AE9" w:rsidRPr="00335B12" w:rsidSect="000F64CC">
      <w:headerReference w:type="even" r:id="rId37"/>
      <w:headerReference w:type="default" r:id="rId38"/>
      <w:footerReference w:type="even" r:id="rId39"/>
      <w:footerReference w:type="default" r:id="rId40"/>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3AE9" w:rsidRDefault="00486058">
      <w:pPr>
        <w:spacing w:line="240" w:lineRule="auto"/>
      </w:pPr>
      <w:r>
        <w:separator/>
      </w:r>
    </w:p>
  </w:endnote>
  <w:endnote w:type="continuationSeparator" w:id="0">
    <w:p w:rsidR="00B53AE9" w:rsidRDefault="0048605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DengXian">
    <w:altName w:val="宋体"/>
    <w:panose1 w:val="02010600030101010101"/>
    <w:charset w:val="86"/>
    <w:family w:val="auto"/>
    <w:pitch w:val="default"/>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charset w:val="86"/>
    <w:family w:val="auto"/>
    <w:pitch w:val="variable"/>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AE9" w:rsidRDefault="00486058">
    <w:pPr>
      <w:pStyle w:val="afffe"/>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AE9" w:rsidRDefault="00B53AE9">
    <w:pPr>
      <w:pStyle w:val="afff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AE9" w:rsidRDefault="00B53AE9">
    <w:pPr>
      <w:pStyle w:val="afffe"/>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64CC" w:rsidRPr="000F64CC" w:rsidRDefault="000F64CC" w:rsidP="000F64CC">
    <w:pPr>
      <w:pStyle w:val="afffff1"/>
    </w:pPr>
    <w:r>
      <w:fldChar w:fldCharType="begin"/>
    </w:r>
    <w:r>
      <w:instrText xml:space="preserve"> PAGE   \* MERGEFORMAT \* MERGEFORMAT </w:instrText>
    </w:r>
    <w:r>
      <w:fldChar w:fldCharType="separate"/>
    </w:r>
    <w:r>
      <w:rPr>
        <w:noProof/>
      </w:rPr>
      <w:t>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AE9" w:rsidRDefault="00486058" w:rsidP="000F64CC">
    <w:pPr>
      <w:pStyle w:val="afffff2"/>
    </w:pPr>
    <w:r>
      <w:fldChar w:fldCharType="begin"/>
    </w:r>
    <w:r>
      <w:instrText>PAGE   \* MERGEFORMAT</w:instrText>
    </w:r>
    <w:r>
      <w:fldChar w:fldCharType="separate"/>
    </w:r>
    <w:r w:rsidR="00F2623B" w:rsidRPr="00F2623B">
      <w:rPr>
        <w:noProof/>
        <w:lang w:val="zh-CN"/>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64CC" w:rsidRPr="000F64CC" w:rsidRDefault="000F64CC" w:rsidP="000F64CC">
    <w:pPr>
      <w:pStyle w:val="afffff1"/>
    </w:pPr>
    <w:r>
      <w:fldChar w:fldCharType="begin"/>
    </w:r>
    <w:r>
      <w:instrText xml:space="preserve"> PAGE   \* MERGEFORMAT \* MERGEFORMAT </w:instrText>
    </w:r>
    <w:r>
      <w:fldChar w:fldCharType="separate"/>
    </w:r>
    <w:r w:rsidR="00F2623B">
      <w:rPr>
        <w:noProof/>
      </w:rPr>
      <w:t>4</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64CC" w:rsidRDefault="000F64CC" w:rsidP="000F64CC">
    <w:pPr>
      <w:pStyle w:val="afffff2"/>
    </w:pPr>
    <w:r>
      <w:fldChar w:fldCharType="begin"/>
    </w:r>
    <w:r>
      <w:instrText>PAGE   \* MERGEFORMAT</w:instrText>
    </w:r>
    <w:r>
      <w:fldChar w:fldCharType="separate"/>
    </w:r>
    <w:r w:rsidR="00F2623B" w:rsidRPr="00F2623B">
      <w:rPr>
        <w:noProof/>
        <w:lang w:val="zh-CN"/>
      </w:rPr>
      <w:t>3</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64CC" w:rsidRPr="000F64CC" w:rsidRDefault="000F64CC" w:rsidP="000F64CC">
    <w:pPr>
      <w:pStyle w:val="afffff1"/>
    </w:pPr>
    <w:r>
      <w:fldChar w:fldCharType="begin"/>
    </w:r>
    <w:r>
      <w:instrText xml:space="preserve"> PAGE   \* MERGEFORMAT \* MERGEFORMAT </w:instrText>
    </w:r>
    <w:r>
      <w:fldChar w:fldCharType="separate"/>
    </w:r>
    <w:r w:rsidR="00F2623B">
      <w:rPr>
        <w:noProof/>
      </w:rPr>
      <w:t>8</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64CC" w:rsidRDefault="000F64CC" w:rsidP="000F64CC">
    <w:pPr>
      <w:pStyle w:val="afffff2"/>
    </w:pPr>
    <w:r>
      <w:fldChar w:fldCharType="begin"/>
    </w:r>
    <w:r>
      <w:instrText>PAGE   \* MERGEFORMAT</w:instrText>
    </w:r>
    <w:r>
      <w:fldChar w:fldCharType="separate"/>
    </w:r>
    <w:r w:rsidR="00F2623B" w:rsidRPr="00F2623B">
      <w:rPr>
        <w:noProof/>
        <w:lang w:val="zh-CN"/>
      </w:rP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3AE9" w:rsidRDefault="00486058">
      <w:pPr>
        <w:spacing w:line="240" w:lineRule="auto"/>
      </w:pPr>
      <w:r>
        <w:separator/>
      </w:r>
    </w:p>
  </w:footnote>
  <w:footnote w:type="continuationSeparator" w:id="0">
    <w:p w:rsidR="00B53AE9" w:rsidRDefault="0048605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AE9" w:rsidRDefault="00B53AE9">
    <w:pPr>
      <w:pStyle w:val="affff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AE9" w:rsidRDefault="00486058">
    <w:pPr>
      <w:pStyle w:val="affff0"/>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AE9" w:rsidRDefault="00B53AE9">
    <w:pPr>
      <w:pStyle w:val="affff0"/>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AE9" w:rsidRPr="000F64CC" w:rsidRDefault="000F64CC" w:rsidP="000F64CC">
    <w:pPr>
      <w:pStyle w:val="afffffb"/>
    </w:pPr>
    <w:r>
      <w:fldChar w:fldCharType="begin"/>
    </w:r>
    <w:r>
      <w:instrText xml:space="preserve"> STYLEREF  标准文件_文件编号 \* MERGEFORMAT </w:instrText>
    </w:r>
    <w:r>
      <w:fldChar w:fldCharType="separate"/>
    </w:r>
    <w:r w:rsidR="00F2623B">
      <w:rPr>
        <w:noProof/>
      </w:rPr>
      <w:t>T/GXAS XXXX</w:t>
    </w:r>
    <w:r w:rsidR="00F2623B">
      <w:rPr>
        <w:noProof/>
      </w:rPr>
      <w:t>—</w:t>
    </w:r>
    <w:r w:rsidR="00F2623B">
      <w:rPr>
        <w:noProof/>
      </w:rPr>
      <w:t>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AE9" w:rsidRDefault="00486058" w:rsidP="000F64CC">
    <w:pPr>
      <w:pStyle w:val="afffffa"/>
    </w:pPr>
    <w:r>
      <w:fldChar w:fldCharType="begin"/>
    </w:r>
    <w:r>
      <w:instrText xml:space="preserve"> STYLEREF  标准文件_文件编号  \* MERGEFORMAT </w:instrText>
    </w:r>
    <w:r>
      <w:fldChar w:fldCharType="separate"/>
    </w:r>
    <w:r w:rsidR="00F2623B">
      <w:rPr>
        <w:noProof/>
      </w:rPr>
      <w:t>T/GXAS XXXX</w:t>
    </w:r>
    <w:r w:rsidR="00F2623B">
      <w:rPr>
        <w:noProof/>
      </w:rPr>
      <w:t>—</w:t>
    </w:r>
    <w:r w:rsidR="00F2623B">
      <w:rPr>
        <w:noProof/>
      </w:rPr>
      <w:t>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64CC" w:rsidRPr="000F64CC" w:rsidRDefault="000F64CC" w:rsidP="000F64CC">
    <w:pPr>
      <w:pStyle w:val="afffffb"/>
    </w:pPr>
    <w:r>
      <w:fldChar w:fldCharType="begin"/>
    </w:r>
    <w:r>
      <w:instrText xml:space="preserve"> STYLEREF  标准文件_文件编号 \* MERGEFORMAT </w:instrText>
    </w:r>
    <w:r>
      <w:fldChar w:fldCharType="separate"/>
    </w:r>
    <w:r w:rsidR="00F2623B">
      <w:rPr>
        <w:noProof/>
      </w:rPr>
      <w:t>T/GXAS XXXX</w:t>
    </w:r>
    <w:r w:rsidR="00F2623B">
      <w:rPr>
        <w:noProof/>
      </w:rPr>
      <w:t>—</w:t>
    </w:r>
    <w:r w:rsidR="00F2623B">
      <w:rPr>
        <w:noProof/>
      </w:rPr>
      <w:t>XXXX</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64CC" w:rsidRDefault="000F64CC" w:rsidP="000F64CC">
    <w:pPr>
      <w:pStyle w:val="afffffa"/>
    </w:pPr>
    <w:r>
      <w:fldChar w:fldCharType="begin"/>
    </w:r>
    <w:r>
      <w:instrText xml:space="preserve"> STYLEREF  标准文件_文件编号  \* MERGEFORMAT </w:instrText>
    </w:r>
    <w:r>
      <w:fldChar w:fldCharType="separate"/>
    </w:r>
    <w:r w:rsidR="00F2623B">
      <w:rPr>
        <w:noProof/>
      </w:rPr>
      <w:t>T/GXAS XXXX</w:t>
    </w:r>
    <w:r w:rsidR="00F2623B">
      <w:rPr>
        <w:noProof/>
      </w:rPr>
      <w:t>—</w:t>
    </w:r>
    <w:r w:rsidR="00F2623B">
      <w:rPr>
        <w:noProof/>
      </w:rPr>
      <w:t>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64CC" w:rsidRPr="000F64CC" w:rsidRDefault="000F64CC" w:rsidP="000F64CC">
    <w:pPr>
      <w:pStyle w:val="afffffb"/>
    </w:pPr>
    <w:r>
      <w:fldChar w:fldCharType="begin"/>
    </w:r>
    <w:r>
      <w:instrText xml:space="preserve"> STYLEREF  标准文件_文件编号 \* MERGEFORMAT </w:instrText>
    </w:r>
    <w:r>
      <w:fldChar w:fldCharType="separate"/>
    </w:r>
    <w:r w:rsidR="00F2623B">
      <w:rPr>
        <w:noProof/>
      </w:rPr>
      <w:t>T/GXAS XXXX</w:t>
    </w:r>
    <w:r w:rsidR="00F2623B">
      <w:rPr>
        <w:noProof/>
      </w:rPr>
      <w:t>—</w:t>
    </w:r>
    <w:r w:rsidR="00F2623B">
      <w:rPr>
        <w:noProof/>
      </w:rPr>
      <w:t>XXXX</w:t>
    </w:r>
    <w: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64CC" w:rsidRDefault="000F64CC" w:rsidP="000F64CC">
    <w:pPr>
      <w:pStyle w:val="afffffa"/>
    </w:pPr>
    <w:r>
      <w:fldChar w:fldCharType="begin"/>
    </w:r>
    <w:r>
      <w:instrText xml:space="preserve"> STYLEREF  标准文件_文件编号  \* MERGEFORMAT </w:instrText>
    </w:r>
    <w:r>
      <w:fldChar w:fldCharType="separate"/>
    </w:r>
    <w:r w:rsidR="00F2623B">
      <w:rPr>
        <w:noProof/>
      </w:rPr>
      <w:t>T/GXAS XXXX</w:t>
    </w:r>
    <w:r w:rsidR="00F2623B">
      <w:rPr>
        <w:noProof/>
      </w:rPr>
      <w:t>—</w:t>
    </w:r>
    <w:r w:rsidR="00F2623B">
      <w:rPr>
        <w:noProof/>
      </w:rPr>
      <w:t>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bordersDoNotSurroundHeader/>
  <w:bordersDoNotSurroundFooter/>
  <w:attachedTemplate r:id="rId1"/>
  <w:documentProtection w:edit="forms" w:enforcement="0"/>
  <w:defaultTabStop w:val="420"/>
  <w:evenAndOddHeaders/>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506E"/>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35F"/>
    <w:rsid w:val="00071CC0"/>
    <w:rsid w:val="00071CFC"/>
    <w:rsid w:val="00073C8C"/>
    <w:rsid w:val="00077B64"/>
    <w:rsid w:val="00080A1C"/>
    <w:rsid w:val="00081C17"/>
    <w:rsid w:val="00082317"/>
    <w:rsid w:val="00083D2C"/>
    <w:rsid w:val="00086AA1"/>
    <w:rsid w:val="00087A77"/>
    <w:rsid w:val="00090CA6"/>
    <w:rsid w:val="0009200B"/>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449"/>
    <w:rsid w:val="000B3CDA"/>
    <w:rsid w:val="000B46E1"/>
    <w:rsid w:val="000B6A0B"/>
    <w:rsid w:val="000C0F6C"/>
    <w:rsid w:val="000C11DB"/>
    <w:rsid w:val="000C1492"/>
    <w:rsid w:val="000C2FBD"/>
    <w:rsid w:val="000C4B41"/>
    <w:rsid w:val="000C57D6"/>
    <w:rsid w:val="000C6362"/>
    <w:rsid w:val="000C738A"/>
    <w:rsid w:val="000C7666"/>
    <w:rsid w:val="000D0A9C"/>
    <w:rsid w:val="000D1795"/>
    <w:rsid w:val="000D329A"/>
    <w:rsid w:val="000D4B9C"/>
    <w:rsid w:val="000D4EB6"/>
    <w:rsid w:val="000D753B"/>
    <w:rsid w:val="000E2912"/>
    <w:rsid w:val="000E4C9E"/>
    <w:rsid w:val="000E6945"/>
    <w:rsid w:val="000E6FD7"/>
    <w:rsid w:val="000E7144"/>
    <w:rsid w:val="000F06E1"/>
    <w:rsid w:val="000F0E3C"/>
    <w:rsid w:val="000F19D5"/>
    <w:rsid w:val="000F4050"/>
    <w:rsid w:val="000F4AEA"/>
    <w:rsid w:val="000F64CC"/>
    <w:rsid w:val="000F67E9"/>
    <w:rsid w:val="00104926"/>
    <w:rsid w:val="00113B1E"/>
    <w:rsid w:val="0011711C"/>
    <w:rsid w:val="00124E4F"/>
    <w:rsid w:val="001260B7"/>
    <w:rsid w:val="001265CB"/>
    <w:rsid w:val="001307D6"/>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404D"/>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1C4F"/>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2BBC"/>
    <w:rsid w:val="002C3F07"/>
    <w:rsid w:val="002C5278"/>
    <w:rsid w:val="002C7EBB"/>
    <w:rsid w:val="002D06C1"/>
    <w:rsid w:val="002D42B5"/>
    <w:rsid w:val="002D4F1A"/>
    <w:rsid w:val="002D6EC6"/>
    <w:rsid w:val="002D79AC"/>
    <w:rsid w:val="002E039D"/>
    <w:rsid w:val="002E17AA"/>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5B12"/>
    <w:rsid w:val="00336C64"/>
    <w:rsid w:val="00337162"/>
    <w:rsid w:val="0034194F"/>
    <w:rsid w:val="00344605"/>
    <w:rsid w:val="0034703A"/>
    <w:rsid w:val="003474AA"/>
    <w:rsid w:val="00350D1D"/>
    <w:rsid w:val="00352C83"/>
    <w:rsid w:val="00352F1A"/>
    <w:rsid w:val="0036107C"/>
    <w:rsid w:val="003615D2"/>
    <w:rsid w:val="00363FA7"/>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3DAC"/>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C2B"/>
    <w:rsid w:val="003F3F08"/>
    <w:rsid w:val="003F49F1"/>
    <w:rsid w:val="003F6272"/>
    <w:rsid w:val="003F6544"/>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058"/>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0655"/>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56F83"/>
    <w:rsid w:val="00561475"/>
    <w:rsid w:val="00562308"/>
    <w:rsid w:val="0056487B"/>
    <w:rsid w:val="00564FB9"/>
    <w:rsid w:val="00565E93"/>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593"/>
    <w:rsid w:val="005B079C"/>
    <w:rsid w:val="005B0F3F"/>
    <w:rsid w:val="005B18A7"/>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5127"/>
    <w:rsid w:val="005E6812"/>
    <w:rsid w:val="005E7881"/>
    <w:rsid w:val="005E78E0"/>
    <w:rsid w:val="005F0D9C"/>
    <w:rsid w:val="005F284E"/>
    <w:rsid w:val="006015CE"/>
    <w:rsid w:val="00604784"/>
    <w:rsid w:val="00605550"/>
    <w:rsid w:val="00606419"/>
    <w:rsid w:val="00607D29"/>
    <w:rsid w:val="00612952"/>
    <w:rsid w:val="00614CC1"/>
    <w:rsid w:val="00615A9D"/>
    <w:rsid w:val="00617387"/>
    <w:rsid w:val="006205D6"/>
    <w:rsid w:val="00621FB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4F2"/>
    <w:rsid w:val="00655D4F"/>
    <w:rsid w:val="00656D29"/>
    <w:rsid w:val="006640E5"/>
    <w:rsid w:val="006646F1"/>
    <w:rsid w:val="00664929"/>
    <w:rsid w:val="00664F62"/>
    <w:rsid w:val="006655E1"/>
    <w:rsid w:val="00671BFE"/>
    <w:rsid w:val="00672060"/>
    <w:rsid w:val="00672BFD"/>
    <w:rsid w:val="006770F4"/>
    <w:rsid w:val="00677A84"/>
    <w:rsid w:val="0068026D"/>
    <w:rsid w:val="00680A27"/>
    <w:rsid w:val="006816A4"/>
    <w:rsid w:val="006819B8"/>
    <w:rsid w:val="006840A6"/>
    <w:rsid w:val="006850CD"/>
    <w:rsid w:val="00685AAB"/>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53C"/>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3930"/>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2D3E"/>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3D7E"/>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A81"/>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083"/>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0F64"/>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33EC"/>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282B"/>
    <w:rsid w:val="00AC30F7"/>
    <w:rsid w:val="00AC3A5A"/>
    <w:rsid w:val="00AC4D95"/>
    <w:rsid w:val="00AC5DF4"/>
    <w:rsid w:val="00AD0AEF"/>
    <w:rsid w:val="00AD11B7"/>
    <w:rsid w:val="00AD1A94"/>
    <w:rsid w:val="00AD1C05"/>
    <w:rsid w:val="00AD4126"/>
    <w:rsid w:val="00AD421C"/>
    <w:rsid w:val="00AD44FA"/>
    <w:rsid w:val="00AE070A"/>
    <w:rsid w:val="00AE0A2D"/>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3AE9"/>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2B0"/>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18D"/>
    <w:rsid w:val="00C056B3"/>
    <w:rsid w:val="00C103E5"/>
    <w:rsid w:val="00C13319"/>
    <w:rsid w:val="00C13EE9"/>
    <w:rsid w:val="00C21540"/>
    <w:rsid w:val="00C21906"/>
    <w:rsid w:val="00C21BFA"/>
    <w:rsid w:val="00C24C8D"/>
    <w:rsid w:val="00C25FE2"/>
    <w:rsid w:val="00C261CF"/>
    <w:rsid w:val="00C26B53"/>
    <w:rsid w:val="00C279B2"/>
    <w:rsid w:val="00C328B7"/>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506E"/>
    <w:rsid w:val="00C86551"/>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E3B35"/>
    <w:rsid w:val="00CF048A"/>
    <w:rsid w:val="00CF155A"/>
    <w:rsid w:val="00CF15DB"/>
    <w:rsid w:val="00CF2947"/>
    <w:rsid w:val="00CF686F"/>
    <w:rsid w:val="00CF6E60"/>
    <w:rsid w:val="00CF7BCA"/>
    <w:rsid w:val="00D008FD"/>
    <w:rsid w:val="00D0321C"/>
    <w:rsid w:val="00D035EC"/>
    <w:rsid w:val="00D06AB1"/>
    <w:rsid w:val="00D06FC1"/>
    <w:rsid w:val="00D072ED"/>
    <w:rsid w:val="00D07A16"/>
    <w:rsid w:val="00D07F0C"/>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77404"/>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5940"/>
    <w:rsid w:val="00DD6BCC"/>
    <w:rsid w:val="00DE0A4B"/>
    <w:rsid w:val="00DE0F2A"/>
    <w:rsid w:val="00DE2410"/>
    <w:rsid w:val="00DE2939"/>
    <w:rsid w:val="00DE6E81"/>
    <w:rsid w:val="00DE703F"/>
    <w:rsid w:val="00DE7595"/>
    <w:rsid w:val="00DF1961"/>
    <w:rsid w:val="00DF44DE"/>
    <w:rsid w:val="00E01138"/>
    <w:rsid w:val="00E02DFB"/>
    <w:rsid w:val="00E030F9"/>
    <w:rsid w:val="00E0311A"/>
    <w:rsid w:val="00E03138"/>
    <w:rsid w:val="00E03E4D"/>
    <w:rsid w:val="00E06404"/>
    <w:rsid w:val="00E11A85"/>
    <w:rsid w:val="00E12495"/>
    <w:rsid w:val="00E15C9F"/>
    <w:rsid w:val="00E15CCD"/>
    <w:rsid w:val="00E202EF"/>
    <w:rsid w:val="00E210B5"/>
    <w:rsid w:val="00E2552F"/>
    <w:rsid w:val="00E3137A"/>
    <w:rsid w:val="00E32CCF"/>
    <w:rsid w:val="00E34A98"/>
    <w:rsid w:val="00E35D1E"/>
    <w:rsid w:val="00E364F9"/>
    <w:rsid w:val="00E365FA"/>
    <w:rsid w:val="00E36789"/>
    <w:rsid w:val="00E44A83"/>
    <w:rsid w:val="00E44EA7"/>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16CA"/>
    <w:rsid w:val="00E822E8"/>
    <w:rsid w:val="00E82554"/>
    <w:rsid w:val="00E82606"/>
    <w:rsid w:val="00E82824"/>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0AB0"/>
    <w:rsid w:val="00F06D37"/>
    <w:rsid w:val="00F07B9D"/>
    <w:rsid w:val="00F11586"/>
    <w:rsid w:val="00F1183B"/>
    <w:rsid w:val="00F11C9F"/>
    <w:rsid w:val="00F12263"/>
    <w:rsid w:val="00F1409D"/>
    <w:rsid w:val="00F14214"/>
    <w:rsid w:val="00F157A9"/>
    <w:rsid w:val="00F16F00"/>
    <w:rsid w:val="00F25BB6"/>
    <w:rsid w:val="00F2623B"/>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2FE6"/>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DF37F34"/>
    <w:rsid w:val="17800EAB"/>
    <w:rsid w:val="26290C7A"/>
    <w:rsid w:val="2E4349CE"/>
    <w:rsid w:val="3B601BA8"/>
    <w:rsid w:val="3ED55B68"/>
    <w:rsid w:val="5CC51367"/>
    <w:rsid w:val="5F532479"/>
    <w:rsid w:val="656E05AB"/>
    <w:rsid w:val="71A350EF"/>
    <w:rsid w:val="71AA3423"/>
    <w:rsid w:val="77A712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23247F79-F4C0-4FCD-BE00-C9FB084125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1">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afffb"/>
    <w:qFormat/>
    <w:pPr>
      <w:spacing w:after="120"/>
    </w:pPr>
  </w:style>
  <w:style w:type="paragraph" w:styleId="51">
    <w:name w:val="toc 5"/>
    <w:basedOn w:val="afff5"/>
    <w:next w:val="afff5"/>
    <w:autoRedefine/>
    <w:uiPriority w:val="39"/>
    <w:unhideWhenUsed/>
    <w:qFormat/>
    <w:pPr>
      <w:ind w:left="839"/>
    </w:pPr>
    <w:rPr>
      <w:rFonts w:ascii="宋体"/>
    </w:rPr>
  </w:style>
  <w:style w:type="paragraph" w:styleId="31">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afffd"/>
    <w:uiPriority w:val="99"/>
    <w:semiHidden/>
    <w:unhideWhenUsed/>
    <w:qFormat/>
    <w:rPr>
      <w:sz w:val="18"/>
      <w:szCs w:val="18"/>
    </w:rPr>
  </w:style>
  <w:style w:type="paragraph" w:styleId="afffe">
    <w:name w:val="footer"/>
    <w:basedOn w:val="afff5"/>
    <w:link w:val="affff"/>
    <w:uiPriority w:val="99"/>
    <w:qFormat/>
    <w:pPr>
      <w:tabs>
        <w:tab w:val="center" w:pos="4153"/>
        <w:tab w:val="right" w:pos="8306"/>
      </w:tabs>
      <w:adjustRightInd/>
      <w:snapToGrid w:val="0"/>
      <w:spacing w:line="240" w:lineRule="auto"/>
      <w:jc w:val="right"/>
    </w:pPr>
    <w:rPr>
      <w:rFonts w:ascii="宋体"/>
      <w:sz w:val="18"/>
      <w:szCs w:val="18"/>
    </w:rPr>
  </w:style>
  <w:style w:type="paragraph" w:styleId="affff0">
    <w:name w:val="header"/>
    <w:basedOn w:val="afff5"/>
    <w:link w:val="affff1"/>
    <w:uiPriority w:val="99"/>
    <w:qFormat/>
    <w:pPr>
      <w:tabs>
        <w:tab w:val="center" w:pos="4153"/>
        <w:tab w:val="right" w:pos="8306"/>
      </w:tabs>
      <w:adjustRightInd/>
      <w:snapToGrid w:val="0"/>
      <w:jc w:val="center"/>
    </w:pPr>
    <w:rPr>
      <w:sz w:val="18"/>
      <w:szCs w:val="18"/>
    </w:rPr>
  </w:style>
  <w:style w:type="paragraph" w:styleId="11">
    <w:name w:val="toc 1"/>
    <w:basedOn w:val="afff5"/>
    <w:next w:val="afff5"/>
    <w:autoRedefine/>
    <w:uiPriority w:val="39"/>
    <w:unhideWhenUsed/>
    <w:qFormat/>
    <w:rPr>
      <w:rFonts w:ascii="宋体"/>
    </w:rPr>
  </w:style>
  <w:style w:type="paragraph" w:styleId="41">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2">
    <w:name w:val="footnote text"/>
    <w:basedOn w:val="afff5"/>
    <w:next w:val="afff5"/>
    <w:link w:val="affff3"/>
    <w:semiHidden/>
    <w:qFormat/>
    <w:pPr>
      <w:adjustRightInd/>
      <w:snapToGrid w:val="0"/>
      <w:spacing w:line="300" w:lineRule="exact"/>
      <w:ind w:leftChars="200" w:left="400" w:hangingChars="200" w:hanging="200"/>
      <w:jc w:val="left"/>
    </w:pPr>
    <w:rPr>
      <w:rFonts w:ascii="宋体"/>
      <w:sz w:val="18"/>
      <w:szCs w:val="18"/>
    </w:rPr>
  </w:style>
  <w:style w:type="paragraph" w:styleId="61">
    <w:name w:val="toc 6"/>
    <w:basedOn w:val="afff5"/>
    <w:next w:val="afff5"/>
    <w:autoRedefine/>
    <w:uiPriority w:val="39"/>
    <w:unhideWhenUsed/>
    <w:qFormat/>
    <w:pPr>
      <w:spacing w:line="300" w:lineRule="exact"/>
      <w:ind w:left="1049"/>
    </w:pPr>
    <w:rPr>
      <w:rFonts w:ascii="宋体"/>
    </w:rPr>
  </w:style>
  <w:style w:type="paragraph" w:styleId="affff4">
    <w:name w:val="table of figures"/>
    <w:basedOn w:val="afff5"/>
    <w:next w:val="afff5"/>
    <w:semiHidden/>
    <w:qFormat/>
    <w:pPr>
      <w:adjustRightInd/>
      <w:spacing w:line="240" w:lineRule="auto"/>
      <w:jc w:val="left"/>
    </w:pPr>
    <w:rPr>
      <w:szCs w:val="24"/>
    </w:rPr>
  </w:style>
  <w:style w:type="paragraph" w:styleId="24">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5">
    <w:name w:val="Title"/>
    <w:basedOn w:val="afff5"/>
    <w:link w:val="affff6"/>
    <w:qFormat/>
    <w:pPr>
      <w:spacing w:before="240" w:after="60"/>
      <w:jc w:val="center"/>
      <w:outlineLvl w:val="0"/>
    </w:pPr>
    <w:rPr>
      <w:rFonts w:ascii="Arial" w:hAnsi="Arial" w:cs="Arial"/>
      <w:b/>
      <w:bCs/>
      <w:sz w:val="32"/>
      <w:szCs w:val="32"/>
    </w:rPr>
  </w:style>
  <w:style w:type="table" w:styleId="affff7">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trong"/>
    <w:uiPriority w:val="22"/>
    <w:qFormat/>
    <w:rPr>
      <w:b/>
      <w:bCs/>
    </w:rPr>
  </w:style>
  <w:style w:type="character" w:styleId="affff9">
    <w:name w:val="page number"/>
    <w:qFormat/>
    <w:rPr>
      <w:rFonts w:ascii="宋体" w:eastAsia="宋体" w:hAnsi="Times New Roman"/>
      <w:sz w:val="18"/>
    </w:rPr>
  </w:style>
  <w:style w:type="character" w:styleId="affffa">
    <w:name w:val="Emphasis"/>
    <w:uiPriority w:val="20"/>
    <w:qFormat/>
    <w:rPr>
      <w:i/>
      <w:iCs/>
    </w:rPr>
  </w:style>
  <w:style w:type="character" w:styleId="affffb">
    <w:name w:val="Hyperlink"/>
    <w:uiPriority w:val="99"/>
    <w:qFormat/>
    <w:rPr>
      <w:rFonts w:ascii="宋体" w:eastAsia="宋体" w:hAnsi="Times New Roman"/>
      <w:color w:val="auto"/>
      <w:spacing w:val="0"/>
      <w:w w:val="100"/>
      <w:position w:val="0"/>
      <w:sz w:val="21"/>
      <w:u w:val="none"/>
      <w:vertAlign w:val="baseline"/>
    </w:rPr>
  </w:style>
  <w:style w:type="character" w:styleId="affffc">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1">
    <w:name w:val="页眉 字符"/>
    <w:link w:val="affff0"/>
    <w:uiPriority w:val="99"/>
    <w:qFormat/>
    <w:rPr>
      <w:kern w:val="2"/>
      <w:sz w:val="18"/>
      <w:szCs w:val="18"/>
    </w:rPr>
  </w:style>
  <w:style w:type="character" w:customStyle="1" w:styleId="affff">
    <w:name w:val="页脚 字符"/>
    <w:link w:val="afffe"/>
    <w:uiPriority w:val="99"/>
    <w:qFormat/>
    <w:rPr>
      <w:rFonts w:ascii="宋体"/>
      <w:kern w:val="2"/>
      <w:sz w:val="18"/>
      <w:szCs w:val="18"/>
    </w:rPr>
  </w:style>
  <w:style w:type="character" w:customStyle="1" w:styleId="afffd">
    <w:name w:val="批注框文本 字符"/>
    <w:link w:val="afffc"/>
    <w:uiPriority w:val="99"/>
    <w:semiHidden/>
    <w:qFormat/>
    <w:rPr>
      <w:kern w:val="2"/>
      <w:sz w:val="18"/>
      <w:szCs w:val="18"/>
    </w:rPr>
  </w:style>
  <w:style w:type="paragraph" w:styleId="affffd">
    <w:name w:val="Quote"/>
    <w:basedOn w:val="afff5"/>
    <w:next w:val="afff5"/>
    <w:link w:val="affffe"/>
    <w:uiPriority w:val="29"/>
    <w:qFormat/>
    <w:rPr>
      <w:i/>
      <w:iCs/>
      <w:color w:val="000000"/>
    </w:rPr>
  </w:style>
  <w:style w:type="character" w:customStyle="1" w:styleId="affffe">
    <w:name w:val="引用 字符"/>
    <w:link w:val="affffd"/>
    <w:uiPriority w:val="29"/>
    <w:qFormat/>
    <w:rPr>
      <w:i/>
      <w:iCs/>
      <w:color w:val="000000"/>
      <w:kern w:val="2"/>
      <w:sz w:val="21"/>
      <w:szCs w:val="21"/>
    </w:rPr>
  </w:style>
  <w:style w:type="character" w:customStyle="1" w:styleId="affff6">
    <w:name w:val="标题 字符"/>
    <w:link w:val="affff5"/>
    <w:qFormat/>
    <w:rPr>
      <w:rFonts w:ascii="Arial" w:hAnsi="Arial" w:cs="Arial"/>
      <w:b/>
      <w:bCs/>
      <w:kern w:val="2"/>
      <w:sz w:val="32"/>
      <w:szCs w:val="32"/>
    </w:rPr>
  </w:style>
  <w:style w:type="paragraph" w:customStyle="1" w:styleId="afffff">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0">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1">
    <w:name w:val="标准文件_页脚偶数页"/>
    <w:qFormat/>
    <w:pPr>
      <w:ind w:left="198"/>
    </w:pPr>
    <w:rPr>
      <w:rFonts w:ascii="宋体"/>
      <w:sz w:val="18"/>
    </w:rPr>
  </w:style>
  <w:style w:type="paragraph" w:customStyle="1" w:styleId="afffff2">
    <w:name w:val="标准文件_页脚奇数页"/>
    <w:qFormat/>
    <w:pPr>
      <w:ind w:right="227"/>
      <w:jc w:val="right"/>
    </w:pPr>
    <w:rPr>
      <w:rFonts w:ascii="宋体"/>
      <w:sz w:val="18"/>
    </w:rPr>
  </w:style>
  <w:style w:type="paragraph" w:customStyle="1" w:styleId="afffff3">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4">
    <w:name w:val="标准文件_标准正文"/>
    <w:basedOn w:val="afff5"/>
    <w:next w:val="afffff5"/>
    <w:qFormat/>
    <w:pPr>
      <w:snapToGrid w:val="0"/>
      <w:ind w:firstLineChars="200" w:firstLine="200"/>
    </w:pPr>
    <w:rPr>
      <w:kern w:val="0"/>
    </w:rPr>
  </w:style>
  <w:style w:type="paragraph" w:customStyle="1" w:styleId="afffff5">
    <w:name w:val="标准文件_段"/>
    <w:link w:val="Char"/>
    <w:qFormat/>
    <w:pPr>
      <w:autoSpaceDE w:val="0"/>
      <w:autoSpaceDN w:val="0"/>
      <w:ind w:firstLineChars="200" w:firstLine="200"/>
      <w:jc w:val="both"/>
    </w:pPr>
    <w:rPr>
      <w:rFonts w:ascii="宋体"/>
      <w:sz w:val="21"/>
    </w:rPr>
  </w:style>
  <w:style w:type="paragraph" w:customStyle="1" w:styleId="afffff6">
    <w:name w:val="标准文件_版本"/>
    <w:basedOn w:val="afffff4"/>
    <w:qFormat/>
    <w:pPr>
      <w:adjustRightInd/>
      <w:snapToGrid/>
      <w:ind w:firstLineChars="0" w:firstLine="0"/>
    </w:pPr>
    <w:rPr>
      <w:rFonts w:ascii="宋体" w:hAnsi="宋体"/>
      <w:kern w:val="2"/>
    </w:rPr>
  </w:style>
  <w:style w:type="paragraph" w:customStyle="1" w:styleId="afffff7">
    <w:name w:val="标准文件_标准部门"/>
    <w:basedOn w:val="afff5"/>
    <w:qFormat/>
    <w:pPr>
      <w:jc w:val="center"/>
    </w:pPr>
    <w:rPr>
      <w:rFonts w:ascii="黑体" w:eastAsia="黑体"/>
      <w:kern w:val="0"/>
      <w:sz w:val="44"/>
    </w:rPr>
  </w:style>
  <w:style w:type="paragraph" w:customStyle="1" w:styleId="afffff8">
    <w:name w:val="标准文件_标准代替"/>
    <w:basedOn w:val="afff5"/>
    <w:next w:val="afff5"/>
    <w:qFormat/>
    <w:pPr>
      <w:spacing w:line="310" w:lineRule="exact"/>
      <w:jc w:val="right"/>
    </w:pPr>
    <w:rPr>
      <w:rFonts w:ascii="宋体" w:hAnsi="宋体"/>
      <w:kern w:val="0"/>
    </w:rPr>
  </w:style>
  <w:style w:type="paragraph" w:customStyle="1" w:styleId="afffff9">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a">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b">
    <w:name w:val="标准文件_页眉偶数页"/>
    <w:basedOn w:val="afffffa"/>
    <w:next w:val="afff5"/>
    <w:qFormat/>
    <w:pPr>
      <w:jc w:val="left"/>
    </w:pPr>
  </w:style>
  <w:style w:type="paragraph" w:customStyle="1" w:styleId="afffffc">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5"/>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d">
    <w:name w:val="标准文件_发布"/>
    <w:qFormat/>
    <w:rPr>
      <w:rFonts w:ascii="黑体" w:eastAsia="黑体"/>
      <w:spacing w:val="0"/>
      <w:w w:val="100"/>
      <w:position w:val="3"/>
      <w:sz w:val="28"/>
    </w:rPr>
  </w:style>
  <w:style w:type="paragraph" w:customStyle="1" w:styleId="ad">
    <w:name w:val="标准文件_方框数字列项"/>
    <w:basedOn w:val="afffff5"/>
    <w:qFormat/>
    <w:pPr>
      <w:numPr>
        <w:numId w:val="3"/>
      </w:numPr>
      <w:ind w:firstLineChars="0" w:firstLine="0"/>
    </w:pPr>
  </w:style>
  <w:style w:type="paragraph" w:customStyle="1" w:styleId="afffffe">
    <w:name w:val="标准文件_封面标准编号"/>
    <w:basedOn w:val="afff5"/>
    <w:next w:val="afffff8"/>
    <w:qFormat/>
    <w:pPr>
      <w:spacing w:line="310" w:lineRule="exact"/>
      <w:jc w:val="right"/>
    </w:pPr>
    <w:rPr>
      <w:rFonts w:ascii="黑体" w:eastAsia="黑体"/>
      <w:kern w:val="0"/>
      <w:sz w:val="28"/>
    </w:rPr>
  </w:style>
  <w:style w:type="paragraph" w:customStyle="1" w:styleId="affffff">
    <w:name w:val="标准文件_封面标准分类号"/>
    <w:basedOn w:val="afff5"/>
    <w:qFormat/>
    <w:rPr>
      <w:rFonts w:ascii="黑体" w:eastAsia="黑体"/>
      <w:b/>
      <w:kern w:val="0"/>
      <w:sz w:val="28"/>
    </w:rPr>
  </w:style>
  <w:style w:type="paragraph" w:customStyle="1" w:styleId="affffff0">
    <w:name w:val="标准文件_封面标准名称"/>
    <w:basedOn w:val="afff5"/>
    <w:qFormat/>
    <w:pPr>
      <w:spacing w:line="240" w:lineRule="auto"/>
      <w:jc w:val="center"/>
    </w:pPr>
    <w:rPr>
      <w:rFonts w:ascii="黑体" w:eastAsia="黑体"/>
      <w:kern w:val="0"/>
      <w:sz w:val="52"/>
    </w:rPr>
  </w:style>
  <w:style w:type="paragraph" w:customStyle="1" w:styleId="affffff1">
    <w:name w:val="标准文件_封面标准英文名称"/>
    <w:basedOn w:val="afff5"/>
    <w:qFormat/>
    <w:pPr>
      <w:spacing w:line="240" w:lineRule="auto"/>
      <w:jc w:val="center"/>
    </w:pPr>
    <w:rPr>
      <w:rFonts w:ascii="黑体" w:eastAsia="黑体"/>
      <w:b/>
      <w:sz w:val="28"/>
    </w:rPr>
  </w:style>
  <w:style w:type="paragraph" w:customStyle="1" w:styleId="affffff2">
    <w:name w:val="标准文件_封面发布日期"/>
    <w:basedOn w:val="afff5"/>
    <w:qFormat/>
    <w:pPr>
      <w:spacing w:line="310" w:lineRule="exact"/>
    </w:pPr>
    <w:rPr>
      <w:rFonts w:ascii="黑体" w:eastAsia="黑体"/>
      <w:kern w:val="0"/>
      <w:sz w:val="28"/>
    </w:rPr>
  </w:style>
  <w:style w:type="paragraph" w:customStyle="1" w:styleId="affffff3">
    <w:name w:val="标准文件_封面密级"/>
    <w:basedOn w:val="afff5"/>
    <w:qFormat/>
    <w:rPr>
      <w:rFonts w:eastAsia="黑体"/>
      <w:sz w:val="32"/>
    </w:rPr>
  </w:style>
  <w:style w:type="paragraph" w:customStyle="1" w:styleId="affffff4">
    <w:name w:val="标准文件_封面实施日期"/>
    <w:basedOn w:val="afff5"/>
    <w:qFormat/>
    <w:pPr>
      <w:spacing w:line="310" w:lineRule="exact"/>
      <w:jc w:val="right"/>
    </w:pPr>
    <w:rPr>
      <w:rFonts w:ascii="黑体" w:eastAsia="黑体"/>
      <w:sz w:val="28"/>
    </w:rPr>
  </w:style>
  <w:style w:type="paragraph" w:customStyle="1" w:styleId="affffff5">
    <w:name w:val="标准文件_封面抬头"/>
    <w:basedOn w:val="afffff5"/>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5"/>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5"/>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5"/>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5"/>
    <w:qFormat/>
    <w:pPr>
      <w:widowControl/>
      <w:numPr>
        <w:ilvl w:val="2"/>
      </w:numPr>
      <w:wordWrap w:val="0"/>
      <w:overflowPunct w:val="0"/>
      <w:autoSpaceDE w:val="0"/>
      <w:autoSpaceDN w:val="0"/>
      <w:textAlignment w:val="baseline"/>
      <w:outlineLvl w:val="3"/>
    </w:pPr>
  </w:style>
  <w:style w:type="paragraph" w:customStyle="1" w:styleId="affffff6">
    <w:name w:val="标准文件_附录公式"/>
    <w:basedOn w:val="afffff4"/>
    <w:next w:val="afffff4"/>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5"/>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5"/>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5"/>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5"/>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sz w:val="21"/>
    </w:rPr>
  </w:style>
  <w:style w:type="character" w:customStyle="1" w:styleId="afffb">
    <w:name w:val="正文文本 字符"/>
    <w:link w:val="afffa"/>
    <w:qFormat/>
    <w:rPr>
      <w:kern w:val="2"/>
      <w:sz w:val="21"/>
      <w:szCs w:val="21"/>
    </w:rPr>
  </w:style>
  <w:style w:type="paragraph" w:customStyle="1" w:styleId="affffff7">
    <w:name w:val="标准文件_附录章标题"/>
    <w:next w:val="afffff5"/>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8">
    <w:name w:val="标准文件_公式后的破折号"/>
    <w:basedOn w:val="afffff5"/>
    <w:next w:val="afffff5"/>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9">
    <w:name w:val="标准文件_目次、标准名称标题"/>
    <w:basedOn w:val="a6"/>
    <w:next w:val="afffff5"/>
    <w:qFormat/>
    <w:pPr>
      <w:spacing w:line="460" w:lineRule="exact"/>
      <w:ind w:left="0" w:firstLine="0"/>
    </w:pPr>
  </w:style>
  <w:style w:type="paragraph" w:customStyle="1" w:styleId="affffffa">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5"/>
    <w:qFormat/>
    <w:pPr>
      <w:widowControl/>
      <w:numPr>
        <w:ilvl w:val="4"/>
      </w:numPr>
      <w:outlineLvl w:val="3"/>
    </w:pPr>
  </w:style>
  <w:style w:type="character" w:customStyle="1" w:styleId="12">
    <w:name w:val="不明显参考1"/>
    <w:uiPriority w:val="31"/>
    <w:qFormat/>
    <w:rPr>
      <w:smallCaps/>
      <w:color w:val="C0504D"/>
      <w:u w:val="single"/>
    </w:rPr>
  </w:style>
  <w:style w:type="paragraph" w:customStyle="1" w:styleId="affffffb">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5"/>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3">
    <w:name w:val="脚注文本 字符"/>
    <w:link w:val="affff2"/>
    <w:semiHidden/>
    <w:qFormat/>
    <w:rPr>
      <w:rFonts w:ascii="宋体"/>
      <w:kern w:val="2"/>
      <w:sz w:val="18"/>
      <w:szCs w:val="18"/>
    </w:rPr>
  </w:style>
  <w:style w:type="paragraph" w:customStyle="1" w:styleId="affffffc">
    <w:name w:val="标准文件_条文脚注"/>
    <w:basedOn w:val="affff2"/>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5"/>
    <w:qFormat/>
    <w:pPr>
      <w:numPr>
        <w:numId w:val="12"/>
      </w:numPr>
      <w:spacing w:line="240" w:lineRule="auto"/>
      <w:jc w:val="left"/>
    </w:pPr>
    <w:rPr>
      <w:rFonts w:ascii="宋体" w:hAnsi="宋体"/>
      <w:sz w:val="18"/>
    </w:rPr>
  </w:style>
  <w:style w:type="character" w:customStyle="1" w:styleId="affffffd">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5"/>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5"/>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5"/>
    <w:qFormat/>
    <w:pPr>
      <w:numPr>
        <w:ilvl w:val="2"/>
      </w:numPr>
      <w:spacing w:beforeLines="50" w:before="50" w:afterLines="50" w:after="50"/>
      <w:outlineLvl w:val="1"/>
    </w:pPr>
  </w:style>
  <w:style w:type="paragraph" w:customStyle="1" w:styleId="affffffe">
    <w:name w:val="标准文件_一致程度"/>
    <w:basedOn w:val="afff5"/>
    <w:qFormat/>
    <w:pPr>
      <w:spacing w:line="440" w:lineRule="exact"/>
      <w:jc w:val="center"/>
    </w:pPr>
    <w:rPr>
      <w:sz w:val="28"/>
    </w:rPr>
  </w:style>
  <w:style w:type="paragraph" w:customStyle="1" w:styleId="afffffff">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f0">
    <w:name w:val="标准文件_英文图表脚注"/>
    <w:basedOn w:val="afffff4"/>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5"/>
    <w:next w:val="afffff5"/>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5"/>
    <w:qFormat/>
    <w:pPr>
      <w:numPr>
        <w:numId w:val="16"/>
      </w:numPr>
      <w:tabs>
        <w:tab w:val="left" w:pos="0"/>
      </w:tabs>
      <w:spacing w:beforeLines="50" w:before="50" w:afterLines="50" w:after="50"/>
      <w:jc w:val="center"/>
    </w:pPr>
    <w:rPr>
      <w:rFonts w:ascii="黑体" w:eastAsia="黑体"/>
      <w:sz w:val="21"/>
    </w:rPr>
  </w:style>
  <w:style w:type="paragraph" w:customStyle="1" w:styleId="afffffff1">
    <w:name w:val="标准文件_正文公式"/>
    <w:basedOn w:val="afff5"/>
    <w:next w:val="afffff4"/>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5"/>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5"/>
    <w:qFormat/>
    <w:pPr>
      <w:numPr>
        <w:numId w:val="18"/>
      </w:numPr>
      <w:jc w:val="center"/>
    </w:pPr>
    <w:rPr>
      <w:rFonts w:ascii="黑体" w:eastAsia="黑体"/>
      <w:sz w:val="21"/>
    </w:rPr>
  </w:style>
  <w:style w:type="paragraph" w:customStyle="1" w:styleId="afb">
    <w:name w:val="标准文件_正文英文图标题"/>
    <w:next w:val="afffff5"/>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2">
    <w:name w:val="发布部门"/>
    <w:next w:val="afffff5"/>
    <w:qFormat/>
    <w:pPr>
      <w:framePr w:w="7433" w:h="585" w:hRule="exact" w:hSpace="180" w:vSpace="180" w:wrap="around" w:hAnchor="margin" w:xAlign="center" w:y="14401" w:anchorLock="1"/>
      <w:jc w:val="center"/>
    </w:pPr>
    <w:rPr>
      <w:rFonts w:ascii="宋体"/>
      <w:b/>
      <w:w w:val="135"/>
      <w:sz w:val="36"/>
    </w:rPr>
  </w:style>
  <w:style w:type="paragraph" w:customStyle="1" w:styleId="afffffff3">
    <w:name w:val="发布日期"/>
    <w:qFormat/>
    <w:pPr>
      <w:framePr w:w="4000" w:h="473" w:hRule="exact" w:hSpace="180" w:vSpace="180" w:wrap="around" w:hAnchor="margin" w:y="13511" w:anchorLock="1"/>
    </w:pPr>
    <w:rPr>
      <w:rFonts w:eastAsia="黑体"/>
      <w:sz w:val="28"/>
    </w:rPr>
  </w:style>
  <w:style w:type="paragraph" w:customStyle="1" w:styleId="afffffff4">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5">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6">
    <w:name w:val="封面标准文稿编辑信息"/>
    <w:qFormat/>
    <w:pPr>
      <w:spacing w:before="180" w:line="180" w:lineRule="exact"/>
      <w:jc w:val="center"/>
    </w:pPr>
    <w:rPr>
      <w:rFonts w:ascii="宋体"/>
      <w:sz w:val="21"/>
    </w:rPr>
  </w:style>
  <w:style w:type="paragraph" w:customStyle="1" w:styleId="afffffff7">
    <w:name w:val="封面标准文稿类别"/>
    <w:qFormat/>
    <w:pPr>
      <w:spacing w:before="440" w:line="400" w:lineRule="exact"/>
      <w:jc w:val="center"/>
    </w:pPr>
    <w:rPr>
      <w:rFonts w:ascii="宋体"/>
      <w:sz w:val="24"/>
    </w:rPr>
  </w:style>
  <w:style w:type="paragraph" w:customStyle="1" w:styleId="afffffff8">
    <w:name w:val="封面标准英文名称"/>
    <w:qFormat/>
    <w:pPr>
      <w:widowControl w:val="0"/>
      <w:spacing w:line="360" w:lineRule="exact"/>
      <w:jc w:val="center"/>
    </w:pPr>
    <w:rPr>
      <w:sz w:val="28"/>
    </w:rPr>
  </w:style>
  <w:style w:type="paragraph" w:customStyle="1" w:styleId="afffffff9">
    <w:name w:val="封面一致性程度标识"/>
    <w:qFormat/>
    <w:pPr>
      <w:spacing w:before="440" w:line="440" w:lineRule="exact"/>
      <w:jc w:val="center"/>
    </w:pPr>
    <w:rPr>
      <w:sz w:val="28"/>
    </w:rPr>
  </w:style>
  <w:style w:type="paragraph" w:customStyle="1" w:styleId="afffffffa">
    <w:name w:val="封面正文"/>
    <w:qFormat/>
    <w:pPr>
      <w:jc w:val="both"/>
    </w:pPr>
  </w:style>
  <w:style w:type="paragraph" w:customStyle="1" w:styleId="afffffffb">
    <w:name w:val="附录二级无标题条"/>
    <w:basedOn w:val="afff5"/>
    <w:next w:val="afffff5"/>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c">
    <w:name w:val="附录三级无标题条"/>
    <w:basedOn w:val="afffffffb"/>
    <w:next w:val="afffff5"/>
    <w:qFormat/>
    <w:pPr>
      <w:outlineLvl w:val="4"/>
    </w:pPr>
  </w:style>
  <w:style w:type="paragraph" w:customStyle="1" w:styleId="afffffffd">
    <w:name w:val="附录四级无标题条"/>
    <w:basedOn w:val="afffffffc"/>
    <w:next w:val="afffff5"/>
    <w:qFormat/>
    <w:pPr>
      <w:outlineLvl w:val="5"/>
    </w:pPr>
  </w:style>
  <w:style w:type="paragraph" w:customStyle="1" w:styleId="afffffffe">
    <w:name w:val="附录图"/>
    <w:next w:val="afffff5"/>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f">
    <w:name w:val="附录五级无标题条"/>
    <w:basedOn w:val="afffffffd"/>
    <w:next w:val="afffff5"/>
    <w:qFormat/>
    <w:pPr>
      <w:outlineLvl w:val="6"/>
    </w:pPr>
  </w:style>
  <w:style w:type="paragraph" w:customStyle="1" w:styleId="affffffff0">
    <w:name w:val="附录性质"/>
    <w:basedOn w:val="afff5"/>
    <w:qFormat/>
    <w:pPr>
      <w:widowControl/>
      <w:adjustRightInd/>
      <w:jc w:val="center"/>
    </w:pPr>
    <w:rPr>
      <w:rFonts w:ascii="黑体" w:eastAsia="黑体"/>
    </w:rPr>
  </w:style>
  <w:style w:type="paragraph" w:customStyle="1" w:styleId="affffffff1">
    <w:name w:val="附录一级无标题条"/>
    <w:basedOn w:val="affffff7"/>
    <w:next w:val="afffff5"/>
    <w:qFormat/>
    <w:pPr>
      <w:autoSpaceDN w:val="0"/>
      <w:outlineLvl w:val="2"/>
    </w:pPr>
    <w:rPr>
      <w:rFonts w:ascii="宋体" w:eastAsia="宋体" w:hAnsi="宋体"/>
    </w:rPr>
  </w:style>
  <w:style w:type="character" w:customStyle="1" w:styleId="affffffff2">
    <w:name w:val="个人答复风格"/>
    <w:qFormat/>
    <w:rPr>
      <w:rFonts w:ascii="Arial" w:eastAsia="宋体" w:hAnsi="Arial" w:cs="Arial"/>
      <w:color w:val="auto"/>
      <w:spacing w:val="0"/>
      <w:sz w:val="20"/>
    </w:rPr>
  </w:style>
  <w:style w:type="character" w:customStyle="1" w:styleId="affffffff3">
    <w:name w:val="个人撰写风格"/>
    <w:qFormat/>
    <w:rPr>
      <w:rFonts w:ascii="Arial" w:eastAsia="宋体" w:hAnsi="Arial" w:cs="Arial"/>
      <w:color w:val="auto"/>
      <w:spacing w:val="0"/>
      <w:sz w:val="20"/>
    </w:rPr>
  </w:style>
  <w:style w:type="paragraph" w:customStyle="1" w:styleId="affffffff4">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5">
    <w:name w:val="列项·"/>
    <w:basedOn w:val="afffff5"/>
    <w:qFormat/>
    <w:pPr>
      <w:tabs>
        <w:tab w:val="left" w:pos="840"/>
      </w:tabs>
    </w:pPr>
  </w:style>
  <w:style w:type="paragraph" w:customStyle="1" w:styleId="affffffff6">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0">
    <w:name w:val="目录 31"/>
    <w:basedOn w:val="afff5"/>
    <w:next w:val="afff5"/>
    <w:autoRedefine/>
    <w:semiHidden/>
    <w:qFormat/>
    <w:pPr>
      <w:spacing w:line="240" w:lineRule="auto"/>
    </w:pPr>
    <w:rPr>
      <w:rFonts w:ascii="宋体" w:hAnsi="宋体"/>
      <w:iCs/>
    </w:rPr>
  </w:style>
  <w:style w:type="paragraph" w:customStyle="1" w:styleId="410">
    <w:name w:val="目录 41"/>
    <w:basedOn w:val="afff5"/>
    <w:next w:val="afff5"/>
    <w:autoRedefine/>
    <w:semiHidden/>
    <w:qFormat/>
    <w:pPr>
      <w:adjustRightInd/>
      <w:spacing w:line="240" w:lineRule="auto"/>
      <w:jc w:val="left"/>
    </w:pPr>
  </w:style>
  <w:style w:type="paragraph" w:customStyle="1" w:styleId="510">
    <w:name w:val="目录 51"/>
    <w:basedOn w:val="afff5"/>
    <w:next w:val="afff5"/>
    <w:autoRedefine/>
    <w:semiHidden/>
    <w:qFormat/>
    <w:pPr>
      <w:spacing w:line="240" w:lineRule="auto"/>
    </w:pPr>
    <w:rPr>
      <w:rFonts w:ascii="宋体" w:hAnsi="宋体"/>
    </w:rPr>
  </w:style>
  <w:style w:type="paragraph" w:customStyle="1" w:styleId="610">
    <w:name w:val="目录 61"/>
    <w:basedOn w:val="afff5"/>
    <w:next w:val="afff5"/>
    <w:autoRedefine/>
    <w:semiHidden/>
    <w:qFormat/>
    <w:pPr>
      <w:adjustRightInd/>
      <w:spacing w:line="240" w:lineRule="auto"/>
      <w:jc w:val="left"/>
    </w:pPr>
  </w:style>
  <w:style w:type="paragraph" w:customStyle="1" w:styleId="710">
    <w:name w:val="目录 71"/>
    <w:basedOn w:val="610"/>
    <w:autoRedefine/>
    <w:semiHidden/>
    <w:qFormat/>
    <w:pPr>
      <w:ind w:left="1260"/>
    </w:pPr>
  </w:style>
  <w:style w:type="paragraph" w:customStyle="1" w:styleId="81">
    <w:name w:val="目录 81"/>
    <w:basedOn w:val="710"/>
    <w:autoRedefine/>
    <w:semiHidden/>
    <w:qFormat/>
    <w:pPr>
      <w:ind w:left="1470"/>
    </w:pPr>
  </w:style>
  <w:style w:type="paragraph" w:customStyle="1" w:styleId="91">
    <w:name w:val="目录 91"/>
    <w:basedOn w:val="81"/>
    <w:autoRedefine/>
    <w:semiHidden/>
    <w:qFormat/>
    <w:pPr>
      <w:ind w:left="1680"/>
    </w:pPr>
  </w:style>
  <w:style w:type="paragraph" w:customStyle="1" w:styleId="affffffff7">
    <w:name w:val="其他标准称谓"/>
    <w:qFormat/>
    <w:pPr>
      <w:spacing w:line="0" w:lineRule="atLeast"/>
      <w:jc w:val="distribute"/>
    </w:pPr>
    <w:rPr>
      <w:rFonts w:ascii="黑体" w:eastAsia="黑体" w:hAnsi="宋体"/>
      <w:sz w:val="52"/>
    </w:rPr>
  </w:style>
  <w:style w:type="paragraph" w:customStyle="1" w:styleId="affffffff8">
    <w:name w:val="其他发布部门"/>
    <w:basedOn w:val="afffffff2"/>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9">
    <w:name w:val="实施日期"/>
    <w:basedOn w:val="afffffff3"/>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a">
    <w:name w:val="文献分类号"/>
    <w:qFormat/>
    <w:pPr>
      <w:framePr w:hSpace="180" w:vSpace="180" w:wrap="around" w:hAnchor="margin" w:y="1" w:anchorLock="1"/>
      <w:widowControl w:val="0"/>
      <w:textAlignment w:val="center"/>
    </w:pPr>
    <w:rPr>
      <w:rFonts w:eastAsia="黑体"/>
      <w:sz w:val="21"/>
    </w:rPr>
  </w:style>
  <w:style w:type="paragraph" w:customStyle="1" w:styleId="affffffffb">
    <w:name w:val="无标题条"/>
    <w:next w:val="afffff5"/>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c">
    <w:name w:val="注:后续"/>
    <w:qFormat/>
    <w:pPr>
      <w:spacing w:line="300" w:lineRule="exact"/>
      <w:ind w:leftChars="400" w:left="600" w:hangingChars="200" w:hanging="200"/>
      <w:jc w:val="both"/>
    </w:pPr>
    <w:rPr>
      <w:rFonts w:ascii="宋体"/>
      <w:sz w:val="18"/>
    </w:rPr>
  </w:style>
  <w:style w:type="paragraph" w:customStyle="1" w:styleId="affffffffd">
    <w:name w:val="注×:后续"/>
    <w:basedOn w:val="affffffffc"/>
    <w:qFormat/>
    <w:pPr>
      <w:ind w:leftChars="0" w:left="1406" w:firstLineChars="0" w:hanging="499"/>
    </w:pPr>
  </w:style>
  <w:style w:type="paragraph" w:customStyle="1" w:styleId="affffffffe">
    <w:name w:val="标准文件_一级无标题"/>
    <w:basedOn w:val="affd"/>
    <w:qFormat/>
    <w:pPr>
      <w:spacing w:beforeLines="0" w:before="0" w:afterLines="0" w:after="0"/>
      <w:outlineLvl w:val="9"/>
    </w:pPr>
    <w:rPr>
      <w:rFonts w:ascii="宋体" w:eastAsia="宋体"/>
    </w:rPr>
  </w:style>
  <w:style w:type="paragraph" w:customStyle="1" w:styleId="afffffffff">
    <w:name w:val="标准文件_五级无标题"/>
    <w:basedOn w:val="afff1"/>
    <w:qFormat/>
    <w:pPr>
      <w:spacing w:beforeLines="0" w:before="0" w:afterLines="0" w:after="0"/>
      <w:outlineLvl w:val="9"/>
    </w:pPr>
    <w:rPr>
      <w:rFonts w:ascii="宋体" w:eastAsia="宋体"/>
    </w:rPr>
  </w:style>
  <w:style w:type="paragraph" w:customStyle="1" w:styleId="afffffffff0">
    <w:name w:val="标准文件_三级无标题"/>
    <w:basedOn w:val="afff"/>
    <w:qFormat/>
    <w:pPr>
      <w:spacing w:beforeLines="0" w:before="0" w:afterLines="0" w:after="0"/>
      <w:outlineLvl w:val="9"/>
    </w:pPr>
    <w:rPr>
      <w:rFonts w:ascii="宋体" w:eastAsia="宋体"/>
    </w:rPr>
  </w:style>
  <w:style w:type="paragraph" w:customStyle="1" w:styleId="afffffffff1">
    <w:name w:val="标准文件_二级无标题"/>
    <w:basedOn w:val="affe"/>
    <w:qFormat/>
    <w:pPr>
      <w:spacing w:beforeLines="0" w:before="0" w:afterLines="0" w:after="0"/>
      <w:outlineLvl w:val="9"/>
    </w:pPr>
    <w:rPr>
      <w:rFonts w:ascii="宋体" w:eastAsia="宋体"/>
    </w:rPr>
  </w:style>
  <w:style w:type="paragraph" w:customStyle="1" w:styleId="afffffffff2">
    <w:name w:val="标准_四级无标题"/>
    <w:basedOn w:val="afff0"/>
    <w:next w:val="afffff5"/>
    <w:qFormat/>
    <w:rPr>
      <w:rFonts w:eastAsia="宋体"/>
    </w:rPr>
  </w:style>
  <w:style w:type="paragraph" w:customStyle="1" w:styleId="afffffffff3">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5"/>
    <w:qFormat/>
    <w:pPr>
      <w:numPr>
        <w:numId w:val="23"/>
      </w:numPr>
      <w:ind w:firstLineChars="0" w:firstLine="0"/>
    </w:pPr>
    <w:rPr>
      <w:rFonts w:ascii="Times New Roman" w:cs="Arial"/>
      <w:szCs w:val="28"/>
    </w:rPr>
  </w:style>
  <w:style w:type="paragraph" w:customStyle="1" w:styleId="ae">
    <w:name w:val="标准文件_小写罗马数字编号列项"/>
    <w:basedOn w:val="afffff5"/>
    <w:qFormat/>
    <w:pPr>
      <w:numPr>
        <w:numId w:val="24"/>
      </w:numPr>
      <w:ind w:firstLineChars="0" w:firstLine="0"/>
    </w:pPr>
    <w:rPr>
      <w:rFonts w:cs="Arial"/>
      <w:szCs w:val="28"/>
    </w:rPr>
  </w:style>
  <w:style w:type="paragraph" w:customStyle="1" w:styleId="afffffffff4">
    <w:name w:val="标准文件_附录标题"/>
    <w:basedOn w:val="aff3"/>
    <w:qFormat/>
    <w:pPr>
      <w:numPr>
        <w:numId w:val="0"/>
      </w:numPr>
      <w:spacing w:after="280"/>
      <w:outlineLvl w:val="9"/>
    </w:pPr>
  </w:style>
  <w:style w:type="paragraph" w:customStyle="1" w:styleId="afffffffff5">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5"/>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6">
    <w:name w:val="标准文件_索引字母"/>
    <w:next w:val="afffff5"/>
    <w:qFormat/>
    <w:pPr>
      <w:jc w:val="center"/>
    </w:pPr>
    <w:rPr>
      <w:rFonts w:ascii="宋体" w:eastAsia="Times New Roman" w:hAnsi="宋体"/>
      <w:b/>
      <w:kern w:val="2"/>
      <w:sz w:val="21"/>
    </w:rPr>
  </w:style>
  <w:style w:type="paragraph" w:customStyle="1" w:styleId="afffffffff7">
    <w:name w:val="标准文件_附录前"/>
    <w:next w:val="afffff5"/>
    <w:qFormat/>
    <w:pPr>
      <w:spacing w:line="20" w:lineRule="atLeast"/>
      <w:ind w:firstLine="200"/>
    </w:pPr>
    <w:rPr>
      <w:rFonts w:ascii="宋体" w:hAnsi="宋体"/>
      <w:kern w:val="2"/>
      <w:sz w:val="10"/>
    </w:rPr>
  </w:style>
  <w:style w:type="paragraph" w:customStyle="1" w:styleId="afffffffff8">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f5"/>
    <w:qFormat/>
    <w:pPr>
      <w:ind w:firstLineChars="0" w:firstLine="0"/>
      <w:jc w:val="center"/>
    </w:pPr>
    <w:rPr>
      <w:sz w:val="18"/>
    </w:rPr>
  </w:style>
  <w:style w:type="paragraph" w:customStyle="1" w:styleId="afff2">
    <w:name w:val="标准文件_注："/>
    <w:next w:val="afffff5"/>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a"/>
    <w:qFormat/>
    <w:pPr>
      <w:widowControl w:val="0"/>
      <w:numPr>
        <w:numId w:val="28"/>
      </w:numPr>
      <w:jc w:val="both"/>
    </w:pPr>
    <w:rPr>
      <w:rFonts w:ascii="宋体"/>
      <w:sz w:val="18"/>
      <w:szCs w:val="18"/>
    </w:rPr>
  </w:style>
  <w:style w:type="paragraph" w:customStyle="1" w:styleId="afffffffffa">
    <w:name w:val="标准文件_示例内容"/>
    <w:basedOn w:val="afffff5"/>
    <w:qFormat/>
    <w:pPr>
      <w:ind w:firstLine="420"/>
    </w:pPr>
    <w:rPr>
      <w:sz w:val="18"/>
    </w:rPr>
  </w:style>
  <w:style w:type="paragraph" w:customStyle="1" w:styleId="afa">
    <w:name w:val="标准文件_示例×："/>
    <w:basedOn w:val="afff5"/>
    <w:next w:val="afffffffffa"/>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5"/>
    <w:qFormat/>
    <w:rPr>
      <w:rFonts w:ascii="宋体" w:hAnsi="Times New Roman"/>
      <w:sz w:val="21"/>
    </w:rPr>
  </w:style>
  <w:style w:type="paragraph" w:customStyle="1" w:styleId="afffffffffb">
    <w:name w:val="标准文件_表格续"/>
    <w:basedOn w:val="afffff5"/>
    <w:next w:val="afffff5"/>
    <w:qFormat/>
    <w:pPr>
      <w:jc w:val="center"/>
    </w:pPr>
    <w:rPr>
      <w:rFonts w:ascii="黑体" w:eastAsia="黑体" w:hAnsi="黑体"/>
    </w:rPr>
  </w:style>
  <w:style w:type="character" w:styleId="afffffffffc">
    <w:name w:val="Placeholder Text"/>
    <w:basedOn w:val="afff6"/>
    <w:uiPriority w:val="99"/>
    <w:semiHidden/>
    <w:qFormat/>
    <w:rPr>
      <w:color w:val="808080"/>
    </w:rPr>
  </w:style>
  <w:style w:type="paragraph" w:customStyle="1" w:styleId="2">
    <w:name w:val="标准文件_二级项2"/>
    <w:basedOn w:val="afffff5"/>
    <w:qFormat/>
    <w:pPr>
      <w:numPr>
        <w:ilvl w:val="1"/>
        <w:numId w:val="21"/>
      </w:numPr>
      <w:ind w:firstLineChars="0" w:firstLine="0"/>
    </w:pPr>
  </w:style>
  <w:style w:type="paragraph" w:customStyle="1" w:styleId="21">
    <w:name w:val="标准文件_三级项2"/>
    <w:basedOn w:val="afffff5"/>
    <w:qFormat/>
    <w:pPr>
      <w:numPr>
        <w:numId w:val="30"/>
      </w:numPr>
      <w:spacing w:line="300" w:lineRule="exact"/>
      <w:ind w:firstLineChars="0"/>
    </w:pPr>
    <w:rPr>
      <w:rFonts w:ascii="Times New Roman"/>
    </w:rPr>
  </w:style>
  <w:style w:type="paragraph" w:customStyle="1" w:styleId="20">
    <w:name w:val="标准文件_一级项2"/>
    <w:basedOn w:val="afffff5"/>
    <w:qFormat/>
    <w:pPr>
      <w:numPr>
        <w:numId w:val="31"/>
      </w:numPr>
      <w:spacing w:line="300" w:lineRule="exact"/>
      <w:ind w:firstLineChars="0"/>
    </w:pPr>
    <w:rPr>
      <w:rFonts w:ascii="Times New Roman"/>
    </w:rPr>
  </w:style>
  <w:style w:type="paragraph" w:customStyle="1" w:styleId="afffffffffd">
    <w:name w:val="标准文件_提示"/>
    <w:basedOn w:val="afffff5"/>
    <w:next w:val="afffff5"/>
    <w:qFormat/>
    <w:pPr>
      <w:ind w:firstLine="420"/>
    </w:pPr>
    <w:rPr>
      <w:rFonts w:ascii="黑体" w:eastAsia="黑体"/>
    </w:rPr>
  </w:style>
  <w:style w:type="character" w:customStyle="1" w:styleId="afffffffffe">
    <w:name w:val="标准文件_来源"/>
    <w:basedOn w:val="afff6"/>
    <w:uiPriority w:val="1"/>
    <w:qFormat/>
    <w:rPr>
      <w:rFonts w:eastAsia="宋体"/>
      <w:sz w:val="21"/>
    </w:rPr>
  </w:style>
  <w:style w:type="paragraph" w:customStyle="1" w:styleId="affffffffff">
    <w:name w:val="标准文件_图表说明"/>
    <w:qFormat/>
    <w:pPr>
      <w:spacing w:line="276" w:lineRule="auto"/>
      <w:ind w:firstLine="420"/>
    </w:pPr>
    <w:rPr>
      <w:rFonts w:ascii="宋体" w:hAnsi="宋体"/>
      <w:kern w:val="2"/>
      <w:sz w:val="18"/>
    </w:rPr>
  </w:style>
  <w:style w:type="paragraph" w:customStyle="1" w:styleId="affffffffff0">
    <w:name w:val="其他发布日期"/>
    <w:basedOn w:val="afffffff3"/>
    <w:qFormat/>
    <w:pPr>
      <w:framePr w:w="3997" w:h="471" w:hRule="exact" w:hSpace="0" w:vSpace="181" w:wrap="around" w:vAnchor="page" w:hAnchor="page" w:x="1419" w:y="14097"/>
    </w:pPr>
  </w:style>
  <w:style w:type="paragraph" w:customStyle="1" w:styleId="affffffffff1">
    <w:name w:val="其他实施日期"/>
    <w:basedOn w:val="affffffff9"/>
    <w:qFormat/>
    <w:pPr>
      <w:framePr w:w="3997" w:h="471" w:hRule="exact" w:vSpace="181" w:wrap="around" w:vAnchor="page" w:hAnchor="page" w:x="7089" w:y="14097"/>
    </w:pPr>
  </w:style>
  <w:style w:type="paragraph" w:customStyle="1" w:styleId="affffffffff2">
    <w:name w:val="标准文件_文件编号"/>
    <w:basedOn w:val="afffff5"/>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3">
    <w:name w:val="标准文件_替换文件编号"/>
    <w:basedOn w:val="affffffffff2"/>
    <w:qFormat/>
    <w:pPr>
      <w:framePr w:wrap="auto"/>
      <w:spacing w:before="57"/>
    </w:pPr>
    <w:rPr>
      <w:sz w:val="21"/>
    </w:rPr>
  </w:style>
  <w:style w:type="paragraph" w:customStyle="1" w:styleId="affffffffff4">
    <w:name w:val="标准文件_文件名称"/>
    <w:basedOn w:val="afffff5"/>
    <w:next w:val="afffff5"/>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5"/>
    <w:next w:val="afffff5"/>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5"/>
    <w:next w:val="afffff5"/>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5"/>
    <w:next w:val="afffff5"/>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5"/>
    <w:next w:val="afffff5"/>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5"/>
    <w:next w:val="afffff5"/>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5"/>
    <w:next w:val="afffff5"/>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5"/>
    <w:next w:val="afffff5"/>
    <w:qFormat/>
    <w:pPr>
      <w:numPr>
        <w:ilvl w:val="5"/>
        <w:numId w:val="8"/>
      </w:numPr>
      <w:spacing w:beforeLines="50" w:before="50" w:afterLines="50" w:after="50"/>
      <w:ind w:firstLineChars="0"/>
    </w:pPr>
    <w:rPr>
      <w:rFonts w:ascii="黑体" w:eastAsia="黑体"/>
    </w:rPr>
  </w:style>
  <w:style w:type="paragraph" w:customStyle="1" w:styleId="affffffffff5">
    <w:name w:val="标准文件_注后"/>
    <w:basedOn w:val="afffff5"/>
    <w:qFormat/>
    <w:pPr>
      <w:ind w:left="811" w:firstLineChars="0" w:firstLine="0"/>
    </w:pPr>
    <w:rPr>
      <w:sz w:val="18"/>
    </w:rPr>
  </w:style>
  <w:style w:type="paragraph" w:customStyle="1" w:styleId="X">
    <w:name w:val="标准文件_注X后"/>
    <w:basedOn w:val="afffff5"/>
    <w:qFormat/>
    <w:pPr>
      <w:ind w:left="811" w:firstLineChars="0" w:firstLine="0"/>
    </w:pPr>
    <w:rPr>
      <w:sz w:val="18"/>
    </w:rPr>
  </w:style>
  <w:style w:type="paragraph" w:customStyle="1" w:styleId="affffffffff6">
    <w:name w:val="标准文件_示例后"/>
    <w:basedOn w:val="afffff5"/>
    <w:qFormat/>
    <w:pPr>
      <w:ind w:left="964" w:firstLineChars="0" w:firstLine="0"/>
    </w:pPr>
    <w:rPr>
      <w:sz w:val="18"/>
    </w:rPr>
  </w:style>
  <w:style w:type="paragraph" w:customStyle="1" w:styleId="X0">
    <w:name w:val="标准文件_示例X后"/>
    <w:basedOn w:val="afffff5"/>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7">
    <w:name w:val="标准文件_索引项"/>
    <w:basedOn w:val="afffff5"/>
    <w:next w:val="afffff5"/>
    <w:qFormat/>
    <w:pPr>
      <w:tabs>
        <w:tab w:val="right" w:leader="dot" w:pos="9356"/>
      </w:tabs>
      <w:ind w:left="210" w:firstLineChars="0" w:hanging="210"/>
      <w:jc w:val="left"/>
    </w:pPr>
  </w:style>
  <w:style w:type="paragraph" w:customStyle="1" w:styleId="affffffffff8">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9">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a">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b">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c">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d">
    <w:name w:val="标准文件_引言一级无标题"/>
    <w:basedOn w:val="a7"/>
    <w:next w:val="afffff5"/>
    <w:qFormat/>
    <w:pPr>
      <w:spacing w:beforeLines="0" w:before="0" w:afterLines="0" w:after="0" w:line="276" w:lineRule="auto"/>
    </w:pPr>
    <w:rPr>
      <w:rFonts w:ascii="宋体" w:eastAsia="宋体"/>
    </w:rPr>
  </w:style>
  <w:style w:type="paragraph" w:customStyle="1" w:styleId="affffffffffe">
    <w:name w:val="标准文件_引言二级无标题"/>
    <w:basedOn w:val="a8"/>
    <w:next w:val="afffff5"/>
    <w:qFormat/>
    <w:pPr>
      <w:spacing w:beforeLines="0" w:before="0" w:afterLines="0" w:after="0" w:line="276" w:lineRule="auto"/>
    </w:pPr>
    <w:rPr>
      <w:rFonts w:ascii="宋体" w:eastAsia="宋体"/>
    </w:rPr>
  </w:style>
  <w:style w:type="paragraph" w:customStyle="1" w:styleId="afffffffffff">
    <w:name w:val="标准文件_引言三级无标题"/>
    <w:basedOn w:val="a9"/>
    <w:qFormat/>
    <w:pPr>
      <w:spacing w:beforeLines="0" w:before="0" w:afterLines="0" w:after="0" w:line="276" w:lineRule="auto"/>
    </w:pPr>
    <w:rPr>
      <w:rFonts w:ascii="宋体" w:eastAsia="宋体"/>
    </w:rPr>
  </w:style>
  <w:style w:type="paragraph" w:customStyle="1" w:styleId="afffffffffff0">
    <w:name w:val="标准文件_引言四级无标题"/>
    <w:basedOn w:val="aa"/>
    <w:next w:val="afffff5"/>
    <w:qFormat/>
    <w:pPr>
      <w:spacing w:beforeLines="0" w:before="0" w:afterLines="0" w:after="0" w:line="276" w:lineRule="auto"/>
    </w:pPr>
    <w:rPr>
      <w:rFonts w:ascii="宋体" w:eastAsia="宋体"/>
    </w:rPr>
  </w:style>
  <w:style w:type="paragraph" w:customStyle="1" w:styleId="afffffffffff1">
    <w:name w:val="标准文件_引言五级无标题"/>
    <w:basedOn w:val="ab"/>
    <w:next w:val="afffff5"/>
    <w:qFormat/>
    <w:pPr>
      <w:spacing w:beforeLines="0" w:before="0" w:afterLines="0" w:after="0" w:line="276" w:lineRule="auto"/>
    </w:pPr>
    <w:rPr>
      <w:rFonts w:ascii="宋体" w:eastAsia="宋体"/>
    </w:rPr>
  </w:style>
  <w:style w:type="paragraph" w:customStyle="1" w:styleId="afffffffffff2">
    <w:name w:val="标准文件_索引标题"/>
    <w:basedOn w:val="afffffc"/>
    <w:next w:val="afffff5"/>
    <w:qFormat/>
    <w:rPr>
      <w:rFonts w:hAnsi="黑体"/>
    </w:rPr>
  </w:style>
  <w:style w:type="paragraph" w:customStyle="1" w:styleId="afffffffffff3">
    <w:name w:val="标准文件_脚注内容"/>
    <w:basedOn w:val="afffff5"/>
    <w:qFormat/>
    <w:pPr>
      <w:ind w:leftChars="200" w:left="400" w:hangingChars="200" w:hanging="200"/>
    </w:pPr>
    <w:rPr>
      <w:sz w:val="15"/>
    </w:rPr>
  </w:style>
  <w:style w:type="paragraph" w:customStyle="1" w:styleId="afffffffffff4">
    <w:name w:val="标准文件_术语条一"/>
    <w:basedOn w:val="affffffffe"/>
    <w:next w:val="afffff5"/>
    <w:qFormat/>
  </w:style>
  <w:style w:type="paragraph" w:customStyle="1" w:styleId="afffffffffff5">
    <w:name w:val="标准文件_术语条二"/>
    <w:basedOn w:val="afffffffff1"/>
    <w:next w:val="afffff5"/>
    <w:qFormat/>
  </w:style>
  <w:style w:type="paragraph" w:customStyle="1" w:styleId="afffffffffff6">
    <w:name w:val="标准文件_术语条三"/>
    <w:basedOn w:val="afffffffff0"/>
    <w:next w:val="afffff5"/>
    <w:qFormat/>
  </w:style>
  <w:style w:type="paragraph" w:customStyle="1" w:styleId="afffffffffff7">
    <w:name w:val="标准文件_术语条四"/>
    <w:basedOn w:val="afffffffff3"/>
    <w:next w:val="afffff5"/>
    <w:qFormat/>
  </w:style>
  <w:style w:type="paragraph" w:customStyle="1" w:styleId="afffffffffff8">
    <w:name w:val="标准文件_术语条五"/>
    <w:basedOn w:val="afffffffff"/>
    <w:next w:val="afffff5"/>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9">
    <w:name w:val="发布"/>
    <w:basedOn w:val="afff6"/>
    <w:qFormat/>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5.jpeg"/><Relationship Id="rId39" Type="http://schemas.openxmlformats.org/officeDocument/2006/relationships/footer" Target="footer8.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image" Target="media/image13.jpeg"/><Relationship Id="rId42"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image" Target="media/image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header" Target="header8.xml"/><Relationship Id="rId40"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image" Target="media/image7.png"/><Relationship Id="rId36" Type="http://schemas.openxmlformats.org/officeDocument/2006/relationships/image" Target="media/image15.jpeg"/><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jpe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C32C09F2D3B4D2282BF0AD5930BDA0A"/>
        <w:category>
          <w:name w:val="常规"/>
          <w:gallery w:val="placeholder"/>
        </w:category>
        <w:types>
          <w:type w:val="bbPlcHdr"/>
        </w:types>
        <w:behaviors>
          <w:behavior w:val="content"/>
        </w:behaviors>
        <w:guid w:val="{2F404A54-E97B-4A5C-9803-C333488900A5}"/>
      </w:docPartPr>
      <w:docPartBody>
        <w:p w:rsidR="00942794" w:rsidRDefault="00942794">
          <w:pPr>
            <w:pStyle w:val="5C32C09F2D3B4D2282BF0AD5930BDA0A"/>
          </w:pPr>
          <w:r>
            <w:rPr>
              <w:rStyle w:val="a3"/>
              <w:rFonts w:hint="eastAsia"/>
            </w:rPr>
            <w:t>单击或点击此处输入文字。</w:t>
          </w:r>
        </w:p>
      </w:docPartBody>
    </w:docPart>
    <w:docPart>
      <w:docPartPr>
        <w:name w:val="251457AC700F4DB29F73E14B037F2000"/>
        <w:category>
          <w:name w:val="常规"/>
          <w:gallery w:val="placeholder"/>
        </w:category>
        <w:types>
          <w:type w:val="bbPlcHdr"/>
        </w:types>
        <w:behaviors>
          <w:behavior w:val="content"/>
        </w:behaviors>
        <w:guid w:val="{401E64B8-851E-42CF-B6D5-12B499D27940}"/>
      </w:docPartPr>
      <w:docPartBody>
        <w:p w:rsidR="00942794" w:rsidRDefault="00942794">
          <w:pPr>
            <w:pStyle w:val="251457AC700F4DB29F73E14B037F2000"/>
          </w:pPr>
          <w:r>
            <w:rPr>
              <w:rStyle w:val="a3"/>
              <w:rFonts w:hint="eastAsia"/>
            </w:rPr>
            <w:t>选择一项。</w:t>
          </w:r>
        </w:p>
      </w:docPartBody>
    </w:docPart>
    <w:docPart>
      <w:docPartPr>
        <w:name w:val="6A077B74E5064F54B0371586EA8EBA72"/>
        <w:category>
          <w:name w:val="常规"/>
          <w:gallery w:val="placeholder"/>
        </w:category>
        <w:types>
          <w:type w:val="bbPlcHdr"/>
        </w:types>
        <w:behaviors>
          <w:behavior w:val="content"/>
        </w:behaviors>
        <w:guid w:val="{6AAA8DBF-E430-484C-9CB3-E207E99AA399}"/>
      </w:docPartPr>
      <w:docPartBody>
        <w:p w:rsidR="00942794" w:rsidRDefault="00942794">
          <w:pPr>
            <w:pStyle w:val="6A077B74E5064F54B0371586EA8EBA72"/>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DengXian">
    <w:altName w:val="宋体"/>
    <w:panose1 w:val="02010600030101010101"/>
    <w:charset w:val="86"/>
    <w:family w:val="auto"/>
    <w:pitch w:val="default"/>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charset w:val="86"/>
    <w:family w:val="auto"/>
    <w:pitch w:val="variable"/>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6748"/>
    <w:rsid w:val="00086748"/>
    <w:rsid w:val="008C0E89"/>
    <w:rsid w:val="00942794"/>
    <w:rsid w:val="00C16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5C32C09F2D3B4D2282BF0AD5930BDA0A">
    <w:name w:val="5C32C09F2D3B4D2282BF0AD5930BDA0A"/>
    <w:qFormat/>
    <w:pPr>
      <w:widowControl w:val="0"/>
      <w:jc w:val="both"/>
    </w:pPr>
    <w:rPr>
      <w:kern w:val="2"/>
      <w:sz w:val="21"/>
      <w:szCs w:val="22"/>
    </w:rPr>
  </w:style>
  <w:style w:type="paragraph" w:customStyle="1" w:styleId="251457AC700F4DB29F73E14B037F2000">
    <w:name w:val="251457AC700F4DB29F73E14B037F2000"/>
    <w:qFormat/>
    <w:pPr>
      <w:widowControl w:val="0"/>
      <w:jc w:val="both"/>
    </w:pPr>
    <w:rPr>
      <w:kern w:val="2"/>
      <w:sz w:val="21"/>
      <w:szCs w:val="22"/>
    </w:rPr>
  </w:style>
  <w:style w:type="paragraph" w:customStyle="1" w:styleId="6A077B74E5064F54B0371586EA8EBA72">
    <w:name w:val="6A077B74E5064F54B0371586EA8EBA72"/>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团体标准</Template>
  <TotalTime>285</TotalTime>
  <Pages>13</Pages>
  <Words>554</Words>
  <Characters>3164</Characters>
  <Application>Microsoft Office Word</Application>
  <DocSecurity>0</DocSecurity>
  <Lines>26</Lines>
  <Paragraphs>7</Paragraphs>
  <ScaleCrop>false</ScaleCrop>
  <Company>PCMI</Company>
  <LinksUpToDate>false</LinksUpToDate>
  <CharactersWithSpaces>3711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dc:description>&lt;config cover="true" show_menu="true" version="1.0.0" doctype="SDKXY"&gt;_x000d_
&lt;/config&gt;</dc:description>
  <cp:lastModifiedBy>Administrator</cp:lastModifiedBy>
  <cp:revision>24</cp:revision>
  <cp:lastPrinted>2025-11-02T12:46:00Z</cp:lastPrinted>
  <dcterms:created xsi:type="dcterms:W3CDTF">2025-09-11T08:10:00Z</dcterms:created>
  <dcterms:modified xsi:type="dcterms:W3CDTF">2025-11-02T12:46:00Z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eyJoZGlkIjoiNTcwZGFmYjEwMmE0MGQ1ZGFmOTdjZGE4MDBkMzA0NjUiLCJ1c2VySWQiOiI2MTUwMDg4MzcifQ==</vt:lpwstr>
  </property>
  <property fmtid="{D5CDD505-2E9C-101B-9397-08002B2CF9AE}" pid="15" name="KSOProductBuildVer">
    <vt:lpwstr>2052-12.1.0.23542</vt:lpwstr>
  </property>
  <property fmtid="{D5CDD505-2E9C-101B-9397-08002B2CF9AE}" pid="16" name="ICV">
    <vt:lpwstr>C6D3D3BA03A240CA9812C224F16ECB59_13</vt:lpwstr>
  </property>
  <property fmtid="{D5CDD505-2E9C-101B-9397-08002B2CF9AE}" pid="17" name="DoublePage">
    <vt:lpwstr>true</vt:lpwstr>
  </property>
</Properties>
</file>