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4" w:type="dxa"/>
        <w:tblLayout w:type="fixed"/>
        <w:tblCellMar>
          <w:left w:w="0" w:type="dxa"/>
          <w:right w:w="0" w:type="dxa"/>
        </w:tblCellMar>
        <w:tblLook w:val="04A0" w:firstRow="1" w:lastRow="0" w:firstColumn="1" w:lastColumn="0" w:noHBand="0" w:noVBand="1"/>
      </w:tblPr>
      <w:tblGrid>
        <w:gridCol w:w="509"/>
        <w:gridCol w:w="8855"/>
      </w:tblGrid>
      <w:tr w:rsidR="008B74C2">
        <w:tc>
          <w:tcPr>
            <w:tcW w:w="509" w:type="dxa"/>
          </w:tcPr>
          <w:p w:rsidR="008B74C2" w:rsidRDefault="004721BE">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8B74C2" w:rsidRDefault="004721BE">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35.040</w:t>
            </w:r>
            <w:r>
              <w:rPr>
                <w:rFonts w:ascii="黑体" w:eastAsia="黑体" w:hAnsi="黑体"/>
                <w:sz w:val="21"/>
                <w:szCs w:val="21"/>
              </w:rPr>
              <w:fldChar w:fldCharType="end"/>
            </w:r>
            <w:bookmarkEnd w:id="0"/>
          </w:p>
        </w:tc>
      </w:tr>
      <w:tr w:rsidR="008B74C2">
        <w:tc>
          <w:tcPr>
            <w:tcW w:w="509" w:type="dxa"/>
          </w:tcPr>
          <w:p w:rsidR="008B74C2" w:rsidRDefault="004721BE">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pPr w:vertAnchor="page" w:horzAnchor="margin" w:tblpX="1" w:tblpY="341"/>
              <w:tblOverlap w:val="never"/>
              <w:tblW w:w="0" w:type="auto"/>
              <w:tblBorders>
                <w:insideH w:val="single" w:sz="4" w:space="0" w:color="auto"/>
                <w:insideV w:val="single" w:sz="4" w:space="0" w:color="auto"/>
              </w:tblBorders>
              <w:tblLayout w:type="fixed"/>
              <w:tblCellMar>
                <w:left w:w="0" w:type="dxa"/>
                <w:right w:w="113" w:type="dxa"/>
              </w:tblCellMar>
              <w:tblLook w:val="04A0" w:firstRow="1" w:lastRow="0" w:firstColumn="1" w:lastColumn="0" w:noHBand="0" w:noVBand="1"/>
            </w:tblPr>
            <w:tblGrid>
              <w:gridCol w:w="9242"/>
            </w:tblGrid>
            <w:tr w:rsidR="008B74C2">
              <w:trPr>
                <w:trHeight w:hRule="exact" w:val="1021"/>
              </w:trPr>
              <w:tc>
                <w:tcPr>
                  <w:tcW w:w="9242" w:type="dxa"/>
                  <w:vAlign w:val="center"/>
                </w:tcPr>
                <w:p w:rsidR="008B74C2" w:rsidRDefault="004721BE" w:rsidP="00497D80">
                  <w:pPr>
                    <w:pStyle w:val="affffb"/>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8B74C2" w:rsidRDefault="004721BE">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L 71</w:t>
            </w:r>
            <w:r>
              <w:rPr>
                <w:rFonts w:ascii="黑体" w:eastAsia="黑体" w:hAnsi="黑体"/>
                <w:sz w:val="21"/>
                <w:szCs w:val="21"/>
              </w:rPr>
              <w:fldChar w:fldCharType="end"/>
            </w:r>
            <w:bookmarkEnd w:id="2"/>
          </w:p>
        </w:tc>
      </w:tr>
    </w:tbl>
    <w:bookmarkStart w:id="3" w:name="_Hlk26473981"/>
    <w:p w:rsidR="008B74C2" w:rsidRDefault="004721BE">
      <w:pPr>
        <w:pStyle w:val="affffc"/>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rsidR="008B74C2" w:rsidRDefault="004721BE">
      <w:pPr>
        <w:pStyle w:val="afffffffffe"/>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8B74C2" w:rsidRDefault="004721BE">
      <w:pPr>
        <w:pStyle w:val="affffffffff"/>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8B74C2" w:rsidRDefault="004721BE">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8B74C2" w:rsidRDefault="008B74C2">
      <w:pPr>
        <w:pStyle w:val="affffc"/>
        <w:framePr w:w="9639" w:h="6976" w:hRule="exact" w:hSpace="0" w:vSpace="0" w:wrap="around" w:hAnchor="page" w:y="6408"/>
        <w:jc w:val="center"/>
        <w:rPr>
          <w:rFonts w:ascii="黑体" w:eastAsia="黑体" w:hAnsi="黑体"/>
          <w:b w:val="0"/>
          <w:bCs w:val="0"/>
          <w:w w:val="100"/>
        </w:rPr>
      </w:pPr>
    </w:p>
    <w:p w:rsidR="008B74C2" w:rsidRDefault="004721BE">
      <w:pPr>
        <w:pStyle w:val="affffffffff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静脉血栓栓塞症数据采集规范</w:t>
      </w:r>
      <w:r>
        <w:fldChar w:fldCharType="end"/>
      </w:r>
      <w:bookmarkEnd w:id="9"/>
    </w:p>
    <w:p w:rsidR="008B74C2" w:rsidRDefault="008B74C2">
      <w:pPr>
        <w:framePr w:w="9639" w:h="6974" w:hRule="exact" w:wrap="around" w:vAnchor="page" w:hAnchor="page" w:x="1419" w:y="6408" w:anchorLock="1"/>
        <w:ind w:left="-1418"/>
      </w:pPr>
    </w:p>
    <w:p w:rsidR="008B74C2" w:rsidRDefault="004721BE">
      <w:pPr>
        <w:pStyle w:val="afffffff4"/>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data collection for venous thrombo embolism</w:t>
      </w:r>
      <w:r>
        <w:rPr>
          <w:rFonts w:ascii="黑体" w:eastAsia="黑体" w:hAnsi="黑体"/>
          <w:szCs w:val="28"/>
        </w:rPr>
        <w:fldChar w:fldCharType="end"/>
      </w:r>
      <w:bookmarkEnd w:id="10"/>
    </w:p>
    <w:p w:rsidR="008B74C2" w:rsidRDefault="008B74C2">
      <w:pPr>
        <w:framePr w:w="9639" w:h="6974" w:hRule="exact" w:wrap="around" w:vAnchor="page" w:hAnchor="page" w:x="1419" w:y="6408" w:anchorLock="1"/>
        <w:spacing w:line="760" w:lineRule="exact"/>
        <w:ind w:left="-1418"/>
      </w:pPr>
    </w:p>
    <w:p w:rsidR="008B74C2" w:rsidRDefault="008B74C2">
      <w:pPr>
        <w:pStyle w:val="afffffff4"/>
        <w:framePr w:w="9639" w:h="6974" w:hRule="exact" w:wrap="around" w:vAnchor="page" w:hAnchor="page" w:x="1419" w:y="6408" w:anchorLock="1"/>
        <w:textAlignment w:val="bottom"/>
        <w:rPr>
          <w:rFonts w:eastAsia="黑体"/>
          <w:szCs w:val="28"/>
        </w:rPr>
      </w:pPr>
    </w:p>
    <w:p w:rsidR="008B74C2" w:rsidRDefault="004721BE">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8B74C2" w:rsidRDefault="004721BE">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8B74C2" w:rsidRDefault="004721BE">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rsidR="008B74C2" w:rsidRDefault="004721BE">
      <w:pPr>
        <w:pStyle w:val="afffffffffc"/>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8B74C2" w:rsidRDefault="004721BE">
      <w:pPr>
        <w:pStyle w:val="afffffffffd"/>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8B74C2" w:rsidRDefault="004721BE">
      <w:pPr>
        <w:pStyle w:val="affffffff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w:t>
      </w:r>
      <w:r>
        <w:rPr>
          <w:rFonts w:hAnsi="黑体"/>
          <w:w w:val="100"/>
          <w:sz w:val="28"/>
        </w:rPr>
        <w:t>协会</w:t>
      </w:r>
      <w:r>
        <w:rPr>
          <w:rFonts w:hAnsi="黑体"/>
          <w:w w:val="100"/>
          <w:sz w:val="28"/>
        </w:rPr>
        <w:fldChar w:fldCharType="end"/>
      </w:r>
      <w:bookmarkEnd w:id="20"/>
      <w:r>
        <w:rPr>
          <w:rFonts w:ascii="Times New Roman"/>
          <w:w w:val="100"/>
          <w:sz w:val="28"/>
        </w:rPr>
        <w:t>  </w:t>
      </w:r>
      <w:r>
        <w:rPr>
          <w:rStyle w:val="afffffffffff5"/>
          <w:rFonts w:hAnsi="黑体" w:hint="eastAsia"/>
          <w:position w:val="0"/>
        </w:rPr>
        <w:t>发</w:t>
      </w:r>
      <w:r>
        <w:rPr>
          <w:rStyle w:val="afffffffffff5"/>
          <w:rFonts w:hAnsi="黑体" w:hint="eastAsia"/>
          <w:spacing w:val="0"/>
          <w:position w:val="0"/>
        </w:rPr>
        <w:t>布</w:t>
      </w:r>
    </w:p>
    <w:p w:rsidR="008B74C2" w:rsidRDefault="004721BE">
      <w:pPr>
        <w:rPr>
          <w:rFonts w:ascii="宋体" w:hAnsi="宋体"/>
          <w:sz w:val="28"/>
          <w:szCs w:val="28"/>
        </w:rPr>
        <w:sectPr w:rsidR="008B74C2" w:rsidSect="00C32A55">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C32A55" w:rsidRDefault="00C32A55" w:rsidP="00C32A55">
      <w:pPr>
        <w:pStyle w:val="affffff6"/>
        <w:spacing w:after="360"/>
        <w:rPr>
          <w:rFonts w:hint="eastAsia"/>
        </w:rPr>
      </w:pPr>
      <w:bookmarkStart w:id="21" w:name="_Toc185958628"/>
      <w:bookmarkStart w:id="22" w:name="_Toc182387247"/>
      <w:bookmarkStart w:id="23" w:name="_Toc208949561"/>
      <w:bookmarkStart w:id="24" w:name="_Toc180430574"/>
      <w:bookmarkStart w:id="25" w:name="_Toc181088940"/>
      <w:bookmarkStart w:id="26" w:name="_Toc186480619"/>
      <w:bookmarkStart w:id="27" w:name="_Toc188000704"/>
      <w:bookmarkStart w:id="28" w:name="_Toc209536605"/>
      <w:bookmarkStart w:id="29" w:name="_Toc214544103"/>
      <w:bookmarkStart w:id="30" w:name="BookMark1"/>
      <w:r w:rsidRPr="00C32A55">
        <w:rPr>
          <w:rFonts w:hint="eastAsia"/>
          <w:spacing w:val="320"/>
        </w:rPr>
        <w:lastRenderedPageBreak/>
        <w:t>目</w:t>
      </w:r>
      <w:r>
        <w:rPr>
          <w:rFonts w:hint="eastAsia"/>
        </w:rPr>
        <w:t>次</w:t>
      </w:r>
    </w:p>
    <w:p w:rsidR="00C32A55" w:rsidRPr="00C32A55" w:rsidRDefault="00C32A55">
      <w:pPr>
        <w:pStyle w:val="10"/>
        <w:tabs>
          <w:tab w:val="right" w:leader="dot" w:pos="9344"/>
        </w:tabs>
        <w:rPr>
          <w:rFonts w:asciiTheme="minorHAnsi" w:eastAsiaTheme="minorEastAsia" w:hAnsiTheme="minorHAnsi" w:cstheme="minorBidi"/>
          <w:noProof/>
          <w:szCs w:val="22"/>
        </w:rPr>
      </w:pPr>
      <w:r w:rsidRPr="00C32A55">
        <w:fldChar w:fldCharType="begin"/>
      </w:r>
      <w:r w:rsidRPr="00C32A55">
        <w:instrText xml:space="preserve"> TOC \o "1-1" \h </w:instrText>
      </w:r>
      <w:r w:rsidRPr="00C32A55">
        <w:fldChar w:fldCharType="separate"/>
      </w:r>
      <w:hyperlink w:anchor="_Toc214544134" w:history="1">
        <w:r w:rsidRPr="00C32A55">
          <w:rPr>
            <w:rStyle w:val="affff7"/>
            <w:rFonts w:hint="eastAsia"/>
            <w:noProof/>
          </w:rPr>
          <w:t>前言</w:t>
        </w:r>
        <w:r w:rsidRPr="00C32A55">
          <w:rPr>
            <w:noProof/>
          </w:rPr>
          <w:tab/>
        </w:r>
        <w:r w:rsidRPr="00C32A55">
          <w:rPr>
            <w:noProof/>
          </w:rPr>
          <w:fldChar w:fldCharType="begin"/>
        </w:r>
        <w:r w:rsidRPr="00C32A55">
          <w:rPr>
            <w:noProof/>
          </w:rPr>
          <w:instrText xml:space="preserve"> PAGEREF _Toc214544134 \h </w:instrText>
        </w:r>
        <w:r w:rsidRPr="00C32A55">
          <w:rPr>
            <w:noProof/>
          </w:rPr>
        </w:r>
        <w:r w:rsidRPr="00C32A55">
          <w:rPr>
            <w:noProof/>
          </w:rPr>
          <w:fldChar w:fldCharType="separate"/>
        </w:r>
        <w:r w:rsidR="00406365">
          <w:rPr>
            <w:noProof/>
          </w:rPr>
          <w:t>II</w:t>
        </w:r>
        <w:r w:rsidRPr="00C32A55">
          <w:rPr>
            <w:noProof/>
          </w:rPr>
          <w:fldChar w:fldCharType="end"/>
        </w:r>
      </w:hyperlink>
    </w:p>
    <w:p w:rsidR="00C32A55" w:rsidRPr="00C32A55" w:rsidRDefault="00C32A55">
      <w:pPr>
        <w:pStyle w:val="10"/>
        <w:tabs>
          <w:tab w:val="right" w:leader="dot" w:pos="9344"/>
        </w:tabs>
        <w:rPr>
          <w:rFonts w:asciiTheme="minorHAnsi" w:eastAsiaTheme="minorEastAsia" w:hAnsiTheme="minorHAnsi" w:cstheme="minorBidi"/>
          <w:noProof/>
          <w:szCs w:val="22"/>
        </w:rPr>
      </w:pPr>
      <w:hyperlink w:anchor="_Toc214544135" w:history="1">
        <w:r w:rsidRPr="00C32A55">
          <w:rPr>
            <w:rStyle w:val="affff7"/>
            <w:noProof/>
          </w:rPr>
          <w:t>1</w:t>
        </w:r>
        <w:r>
          <w:rPr>
            <w:rStyle w:val="affff7"/>
            <w:noProof/>
          </w:rPr>
          <w:t xml:space="preserve"> </w:t>
        </w:r>
        <w:r w:rsidRPr="00C32A55">
          <w:rPr>
            <w:rStyle w:val="affff7"/>
            <w:rFonts w:hint="eastAsia"/>
            <w:noProof/>
          </w:rPr>
          <w:t xml:space="preserve"> 范围</w:t>
        </w:r>
        <w:r w:rsidRPr="00C32A55">
          <w:rPr>
            <w:noProof/>
          </w:rPr>
          <w:tab/>
        </w:r>
        <w:r w:rsidRPr="00C32A55">
          <w:rPr>
            <w:noProof/>
          </w:rPr>
          <w:fldChar w:fldCharType="begin"/>
        </w:r>
        <w:r w:rsidRPr="00C32A55">
          <w:rPr>
            <w:noProof/>
          </w:rPr>
          <w:instrText xml:space="preserve"> PAGEREF _Toc214544135 \h </w:instrText>
        </w:r>
        <w:r w:rsidRPr="00C32A55">
          <w:rPr>
            <w:noProof/>
          </w:rPr>
        </w:r>
        <w:r w:rsidRPr="00C32A55">
          <w:rPr>
            <w:noProof/>
          </w:rPr>
          <w:fldChar w:fldCharType="separate"/>
        </w:r>
        <w:r w:rsidR="00406365">
          <w:rPr>
            <w:noProof/>
          </w:rPr>
          <w:t>1</w:t>
        </w:r>
        <w:r w:rsidRPr="00C32A55">
          <w:rPr>
            <w:noProof/>
          </w:rPr>
          <w:fldChar w:fldCharType="end"/>
        </w:r>
      </w:hyperlink>
    </w:p>
    <w:p w:rsidR="00C32A55" w:rsidRPr="00C32A55" w:rsidRDefault="00C32A55">
      <w:pPr>
        <w:pStyle w:val="10"/>
        <w:tabs>
          <w:tab w:val="right" w:leader="dot" w:pos="9344"/>
        </w:tabs>
        <w:rPr>
          <w:rFonts w:asciiTheme="minorHAnsi" w:eastAsiaTheme="minorEastAsia" w:hAnsiTheme="minorHAnsi" w:cstheme="minorBidi"/>
          <w:noProof/>
          <w:szCs w:val="22"/>
        </w:rPr>
      </w:pPr>
      <w:hyperlink w:anchor="_Toc214544136" w:history="1">
        <w:r w:rsidRPr="00C32A55">
          <w:rPr>
            <w:rStyle w:val="affff7"/>
            <w:noProof/>
          </w:rPr>
          <w:t>2</w:t>
        </w:r>
        <w:r>
          <w:rPr>
            <w:rStyle w:val="affff7"/>
            <w:noProof/>
          </w:rPr>
          <w:t xml:space="preserve"> </w:t>
        </w:r>
        <w:r w:rsidRPr="00C32A55">
          <w:rPr>
            <w:rStyle w:val="affff7"/>
            <w:rFonts w:hint="eastAsia"/>
            <w:noProof/>
          </w:rPr>
          <w:t xml:space="preserve"> 规范性引用文件</w:t>
        </w:r>
        <w:r w:rsidRPr="00C32A55">
          <w:rPr>
            <w:noProof/>
          </w:rPr>
          <w:tab/>
        </w:r>
        <w:r w:rsidRPr="00C32A55">
          <w:rPr>
            <w:noProof/>
          </w:rPr>
          <w:fldChar w:fldCharType="begin"/>
        </w:r>
        <w:r w:rsidRPr="00C32A55">
          <w:rPr>
            <w:noProof/>
          </w:rPr>
          <w:instrText xml:space="preserve"> PAGEREF _Toc214544136 \h </w:instrText>
        </w:r>
        <w:r w:rsidRPr="00C32A55">
          <w:rPr>
            <w:noProof/>
          </w:rPr>
        </w:r>
        <w:r w:rsidRPr="00C32A55">
          <w:rPr>
            <w:noProof/>
          </w:rPr>
          <w:fldChar w:fldCharType="separate"/>
        </w:r>
        <w:r w:rsidR="00406365">
          <w:rPr>
            <w:noProof/>
          </w:rPr>
          <w:t>1</w:t>
        </w:r>
        <w:r w:rsidRPr="00C32A55">
          <w:rPr>
            <w:noProof/>
          </w:rPr>
          <w:fldChar w:fldCharType="end"/>
        </w:r>
      </w:hyperlink>
    </w:p>
    <w:p w:rsidR="00C32A55" w:rsidRPr="00C32A55" w:rsidRDefault="00C32A55">
      <w:pPr>
        <w:pStyle w:val="10"/>
        <w:tabs>
          <w:tab w:val="right" w:leader="dot" w:pos="9344"/>
        </w:tabs>
        <w:rPr>
          <w:rFonts w:asciiTheme="minorHAnsi" w:eastAsiaTheme="minorEastAsia" w:hAnsiTheme="minorHAnsi" w:cstheme="minorBidi"/>
          <w:noProof/>
          <w:szCs w:val="22"/>
        </w:rPr>
      </w:pPr>
      <w:hyperlink w:anchor="_Toc214544137" w:history="1">
        <w:r w:rsidRPr="00C32A55">
          <w:rPr>
            <w:rStyle w:val="affff7"/>
            <w:noProof/>
          </w:rPr>
          <w:t>3</w:t>
        </w:r>
        <w:r>
          <w:rPr>
            <w:rStyle w:val="affff7"/>
            <w:noProof/>
          </w:rPr>
          <w:t xml:space="preserve"> </w:t>
        </w:r>
        <w:r w:rsidRPr="00C32A55">
          <w:rPr>
            <w:rStyle w:val="affff7"/>
            <w:rFonts w:hint="eastAsia"/>
            <w:noProof/>
          </w:rPr>
          <w:t xml:space="preserve"> 术语和定义</w:t>
        </w:r>
        <w:r w:rsidRPr="00C32A55">
          <w:rPr>
            <w:noProof/>
          </w:rPr>
          <w:tab/>
        </w:r>
        <w:r w:rsidRPr="00C32A55">
          <w:rPr>
            <w:noProof/>
          </w:rPr>
          <w:fldChar w:fldCharType="begin"/>
        </w:r>
        <w:r w:rsidRPr="00C32A55">
          <w:rPr>
            <w:noProof/>
          </w:rPr>
          <w:instrText xml:space="preserve"> PAGEREF _Toc214544137 \h </w:instrText>
        </w:r>
        <w:r w:rsidRPr="00C32A55">
          <w:rPr>
            <w:noProof/>
          </w:rPr>
        </w:r>
        <w:r w:rsidRPr="00C32A55">
          <w:rPr>
            <w:noProof/>
          </w:rPr>
          <w:fldChar w:fldCharType="separate"/>
        </w:r>
        <w:r w:rsidR="00406365">
          <w:rPr>
            <w:noProof/>
          </w:rPr>
          <w:t>1</w:t>
        </w:r>
        <w:r w:rsidRPr="00C32A55">
          <w:rPr>
            <w:noProof/>
          </w:rPr>
          <w:fldChar w:fldCharType="end"/>
        </w:r>
      </w:hyperlink>
    </w:p>
    <w:p w:rsidR="00C32A55" w:rsidRPr="00C32A55" w:rsidRDefault="00C32A55">
      <w:pPr>
        <w:pStyle w:val="10"/>
        <w:tabs>
          <w:tab w:val="right" w:leader="dot" w:pos="9344"/>
        </w:tabs>
        <w:rPr>
          <w:rFonts w:asciiTheme="minorHAnsi" w:eastAsiaTheme="minorEastAsia" w:hAnsiTheme="minorHAnsi" w:cstheme="minorBidi"/>
          <w:noProof/>
          <w:szCs w:val="22"/>
        </w:rPr>
      </w:pPr>
      <w:hyperlink w:anchor="_Toc214544138" w:history="1">
        <w:r w:rsidRPr="00C32A55">
          <w:rPr>
            <w:rStyle w:val="affff7"/>
            <w:noProof/>
          </w:rPr>
          <w:t>4</w:t>
        </w:r>
        <w:r>
          <w:rPr>
            <w:rStyle w:val="affff7"/>
            <w:noProof/>
          </w:rPr>
          <w:t xml:space="preserve"> </w:t>
        </w:r>
        <w:r w:rsidRPr="00C32A55">
          <w:rPr>
            <w:rStyle w:val="affff7"/>
            <w:rFonts w:hint="eastAsia"/>
            <w:noProof/>
          </w:rPr>
          <w:t xml:space="preserve"> 缩略语</w:t>
        </w:r>
        <w:r w:rsidRPr="00C32A55">
          <w:rPr>
            <w:noProof/>
          </w:rPr>
          <w:tab/>
        </w:r>
        <w:r w:rsidRPr="00C32A55">
          <w:rPr>
            <w:noProof/>
          </w:rPr>
          <w:fldChar w:fldCharType="begin"/>
        </w:r>
        <w:r w:rsidRPr="00C32A55">
          <w:rPr>
            <w:noProof/>
          </w:rPr>
          <w:instrText xml:space="preserve"> PAGEREF _Toc214544138 \h </w:instrText>
        </w:r>
        <w:r w:rsidRPr="00C32A55">
          <w:rPr>
            <w:noProof/>
          </w:rPr>
        </w:r>
        <w:r w:rsidRPr="00C32A55">
          <w:rPr>
            <w:noProof/>
          </w:rPr>
          <w:fldChar w:fldCharType="separate"/>
        </w:r>
        <w:r w:rsidR="00406365">
          <w:rPr>
            <w:noProof/>
          </w:rPr>
          <w:t>1</w:t>
        </w:r>
        <w:r w:rsidRPr="00C32A55">
          <w:rPr>
            <w:noProof/>
          </w:rPr>
          <w:fldChar w:fldCharType="end"/>
        </w:r>
      </w:hyperlink>
    </w:p>
    <w:p w:rsidR="00C32A55" w:rsidRPr="00C32A55" w:rsidRDefault="00C32A55">
      <w:pPr>
        <w:pStyle w:val="10"/>
        <w:tabs>
          <w:tab w:val="right" w:leader="dot" w:pos="9344"/>
        </w:tabs>
        <w:rPr>
          <w:rFonts w:asciiTheme="minorHAnsi" w:eastAsiaTheme="minorEastAsia" w:hAnsiTheme="minorHAnsi" w:cstheme="minorBidi"/>
          <w:noProof/>
          <w:szCs w:val="22"/>
        </w:rPr>
      </w:pPr>
      <w:hyperlink w:anchor="_Toc214544139" w:history="1">
        <w:r w:rsidRPr="00C32A55">
          <w:rPr>
            <w:rStyle w:val="affff7"/>
            <w:rFonts w:hAnsi="黑体"/>
            <w:noProof/>
          </w:rPr>
          <w:t>5</w:t>
        </w:r>
        <w:r>
          <w:rPr>
            <w:rStyle w:val="affff7"/>
            <w:rFonts w:hAnsi="黑体"/>
            <w:noProof/>
          </w:rPr>
          <w:t xml:space="preserve"> </w:t>
        </w:r>
        <w:r w:rsidRPr="00C32A55">
          <w:rPr>
            <w:rStyle w:val="affff7"/>
            <w:rFonts w:hint="eastAsia"/>
            <w:noProof/>
          </w:rPr>
          <w:t xml:space="preserve"> 采集范围</w:t>
        </w:r>
        <w:r w:rsidRPr="00C32A55">
          <w:rPr>
            <w:noProof/>
          </w:rPr>
          <w:tab/>
        </w:r>
        <w:r w:rsidRPr="00C32A55">
          <w:rPr>
            <w:noProof/>
          </w:rPr>
          <w:fldChar w:fldCharType="begin"/>
        </w:r>
        <w:r w:rsidRPr="00C32A55">
          <w:rPr>
            <w:noProof/>
          </w:rPr>
          <w:instrText xml:space="preserve"> PAGEREF _Toc214544139 \h </w:instrText>
        </w:r>
        <w:r w:rsidRPr="00C32A55">
          <w:rPr>
            <w:noProof/>
          </w:rPr>
        </w:r>
        <w:r w:rsidRPr="00C32A55">
          <w:rPr>
            <w:noProof/>
          </w:rPr>
          <w:fldChar w:fldCharType="separate"/>
        </w:r>
        <w:r w:rsidR="00406365">
          <w:rPr>
            <w:noProof/>
          </w:rPr>
          <w:t>1</w:t>
        </w:r>
        <w:r w:rsidRPr="00C32A55">
          <w:rPr>
            <w:noProof/>
          </w:rPr>
          <w:fldChar w:fldCharType="end"/>
        </w:r>
      </w:hyperlink>
    </w:p>
    <w:p w:rsidR="00C32A55" w:rsidRPr="00C32A55" w:rsidRDefault="00C32A55">
      <w:pPr>
        <w:pStyle w:val="10"/>
        <w:tabs>
          <w:tab w:val="right" w:leader="dot" w:pos="9344"/>
        </w:tabs>
        <w:rPr>
          <w:rFonts w:asciiTheme="minorHAnsi" w:eastAsiaTheme="minorEastAsia" w:hAnsiTheme="minorHAnsi" w:cstheme="minorBidi"/>
          <w:noProof/>
          <w:szCs w:val="22"/>
        </w:rPr>
      </w:pPr>
      <w:hyperlink w:anchor="_Toc214544140" w:history="1">
        <w:r w:rsidRPr="00C32A55">
          <w:rPr>
            <w:rStyle w:val="affff7"/>
            <w:noProof/>
          </w:rPr>
          <w:t>6</w:t>
        </w:r>
        <w:r>
          <w:rPr>
            <w:rStyle w:val="affff7"/>
            <w:noProof/>
          </w:rPr>
          <w:t xml:space="preserve"> </w:t>
        </w:r>
        <w:r w:rsidRPr="00C32A55">
          <w:rPr>
            <w:rStyle w:val="affff7"/>
            <w:rFonts w:hint="eastAsia"/>
            <w:noProof/>
          </w:rPr>
          <w:t xml:space="preserve"> 采集频率及内容</w:t>
        </w:r>
        <w:r w:rsidRPr="00C32A55">
          <w:rPr>
            <w:noProof/>
          </w:rPr>
          <w:tab/>
        </w:r>
        <w:r w:rsidRPr="00C32A55">
          <w:rPr>
            <w:noProof/>
          </w:rPr>
          <w:fldChar w:fldCharType="begin"/>
        </w:r>
        <w:r w:rsidRPr="00C32A55">
          <w:rPr>
            <w:noProof/>
          </w:rPr>
          <w:instrText xml:space="preserve"> PAGEREF _Toc214544140 \h </w:instrText>
        </w:r>
        <w:r w:rsidRPr="00C32A55">
          <w:rPr>
            <w:noProof/>
          </w:rPr>
        </w:r>
        <w:r w:rsidRPr="00C32A55">
          <w:rPr>
            <w:noProof/>
          </w:rPr>
          <w:fldChar w:fldCharType="separate"/>
        </w:r>
        <w:r w:rsidR="00406365">
          <w:rPr>
            <w:noProof/>
          </w:rPr>
          <w:t>1</w:t>
        </w:r>
        <w:r w:rsidRPr="00C32A55">
          <w:rPr>
            <w:noProof/>
          </w:rPr>
          <w:fldChar w:fldCharType="end"/>
        </w:r>
      </w:hyperlink>
    </w:p>
    <w:p w:rsidR="00C32A55" w:rsidRPr="00C32A55" w:rsidRDefault="00C32A55">
      <w:pPr>
        <w:pStyle w:val="10"/>
        <w:tabs>
          <w:tab w:val="right" w:leader="dot" w:pos="9344"/>
        </w:tabs>
        <w:rPr>
          <w:rFonts w:asciiTheme="minorHAnsi" w:eastAsiaTheme="minorEastAsia" w:hAnsiTheme="minorHAnsi" w:cstheme="minorBidi"/>
          <w:noProof/>
          <w:szCs w:val="22"/>
        </w:rPr>
      </w:pPr>
      <w:hyperlink w:anchor="_Toc214544141" w:history="1">
        <w:r w:rsidRPr="00C32A55">
          <w:rPr>
            <w:rStyle w:val="affff7"/>
            <w:noProof/>
          </w:rPr>
          <w:t>7</w:t>
        </w:r>
        <w:r>
          <w:rPr>
            <w:rStyle w:val="affff7"/>
            <w:noProof/>
          </w:rPr>
          <w:t xml:space="preserve"> </w:t>
        </w:r>
        <w:r w:rsidRPr="00C32A55">
          <w:rPr>
            <w:rStyle w:val="affff7"/>
            <w:rFonts w:hint="eastAsia"/>
            <w:noProof/>
          </w:rPr>
          <w:t xml:space="preserve"> 数据安全保护</w:t>
        </w:r>
        <w:r w:rsidRPr="00C32A55">
          <w:rPr>
            <w:noProof/>
          </w:rPr>
          <w:tab/>
        </w:r>
        <w:r w:rsidRPr="00C32A55">
          <w:rPr>
            <w:noProof/>
          </w:rPr>
          <w:fldChar w:fldCharType="begin"/>
        </w:r>
        <w:r w:rsidRPr="00C32A55">
          <w:rPr>
            <w:noProof/>
          </w:rPr>
          <w:instrText xml:space="preserve"> PAGEREF _Toc214544141 \h </w:instrText>
        </w:r>
        <w:r w:rsidRPr="00C32A55">
          <w:rPr>
            <w:noProof/>
          </w:rPr>
        </w:r>
        <w:r w:rsidRPr="00C32A55">
          <w:rPr>
            <w:noProof/>
          </w:rPr>
          <w:fldChar w:fldCharType="separate"/>
        </w:r>
        <w:r w:rsidR="00406365">
          <w:rPr>
            <w:noProof/>
          </w:rPr>
          <w:t>7</w:t>
        </w:r>
        <w:r w:rsidRPr="00C32A55">
          <w:rPr>
            <w:noProof/>
          </w:rPr>
          <w:fldChar w:fldCharType="end"/>
        </w:r>
      </w:hyperlink>
    </w:p>
    <w:p w:rsidR="00C32A55" w:rsidRPr="00C32A55" w:rsidRDefault="00C32A55">
      <w:pPr>
        <w:pStyle w:val="10"/>
        <w:tabs>
          <w:tab w:val="right" w:leader="dot" w:pos="9344"/>
        </w:tabs>
        <w:rPr>
          <w:rFonts w:asciiTheme="minorHAnsi" w:eastAsiaTheme="minorEastAsia" w:hAnsiTheme="minorHAnsi" w:cstheme="minorBidi"/>
          <w:noProof/>
          <w:szCs w:val="22"/>
        </w:rPr>
      </w:pPr>
      <w:hyperlink w:anchor="_Toc214544142" w:history="1">
        <w:r w:rsidRPr="00C32A55">
          <w:rPr>
            <w:rStyle w:val="affff7"/>
            <w:rFonts w:hint="eastAsia"/>
            <w:noProof/>
          </w:rPr>
          <w:t>附录</w:t>
        </w:r>
        <w:r>
          <w:rPr>
            <w:rStyle w:val="affff7"/>
            <w:rFonts w:hint="eastAsia"/>
            <w:noProof/>
          </w:rPr>
          <w:t>A</w:t>
        </w:r>
        <w:r w:rsidRPr="00C32A55">
          <w:rPr>
            <w:rStyle w:val="affff7"/>
            <w:rFonts w:hint="eastAsia"/>
            <w:noProof/>
          </w:rPr>
          <w:t>（资料性）</w:t>
        </w:r>
        <w:r>
          <w:rPr>
            <w:rStyle w:val="affff7"/>
            <w:noProof/>
          </w:rPr>
          <w:t xml:space="preserve"> </w:t>
        </w:r>
        <w:r w:rsidRPr="00C32A55">
          <w:rPr>
            <w:rStyle w:val="affff7"/>
            <w:noProof/>
          </w:rPr>
          <w:t xml:space="preserve"> </w:t>
        </w:r>
        <w:r w:rsidRPr="00C32A55">
          <w:rPr>
            <w:rStyle w:val="affff7"/>
            <w:rFonts w:hint="eastAsia"/>
            <w:noProof/>
          </w:rPr>
          <w:t>采集指标计算方法</w:t>
        </w:r>
        <w:r w:rsidRPr="00C32A55">
          <w:rPr>
            <w:noProof/>
          </w:rPr>
          <w:tab/>
        </w:r>
        <w:r w:rsidRPr="00C32A55">
          <w:rPr>
            <w:noProof/>
          </w:rPr>
          <w:fldChar w:fldCharType="begin"/>
        </w:r>
        <w:r w:rsidRPr="00C32A55">
          <w:rPr>
            <w:noProof/>
          </w:rPr>
          <w:instrText xml:space="preserve"> PAGEREF _Toc214544142 \h </w:instrText>
        </w:r>
        <w:r w:rsidRPr="00C32A55">
          <w:rPr>
            <w:noProof/>
          </w:rPr>
        </w:r>
        <w:r w:rsidRPr="00C32A55">
          <w:rPr>
            <w:noProof/>
          </w:rPr>
          <w:fldChar w:fldCharType="separate"/>
        </w:r>
        <w:r w:rsidR="00406365">
          <w:rPr>
            <w:noProof/>
          </w:rPr>
          <w:t>8</w:t>
        </w:r>
        <w:r w:rsidRPr="00C32A55">
          <w:rPr>
            <w:noProof/>
          </w:rPr>
          <w:fldChar w:fldCharType="end"/>
        </w:r>
      </w:hyperlink>
    </w:p>
    <w:p w:rsidR="00C32A55" w:rsidRPr="00C32A55" w:rsidRDefault="00C32A55">
      <w:pPr>
        <w:pStyle w:val="10"/>
        <w:tabs>
          <w:tab w:val="right" w:leader="dot" w:pos="9344"/>
        </w:tabs>
        <w:rPr>
          <w:rFonts w:asciiTheme="minorHAnsi" w:eastAsiaTheme="minorEastAsia" w:hAnsiTheme="minorHAnsi" w:cstheme="minorBidi"/>
          <w:noProof/>
          <w:szCs w:val="22"/>
        </w:rPr>
      </w:pPr>
      <w:hyperlink w:anchor="_Toc214544143" w:history="1">
        <w:r w:rsidRPr="00C32A55">
          <w:rPr>
            <w:rStyle w:val="affff7"/>
            <w:rFonts w:hint="eastAsia"/>
            <w:noProof/>
          </w:rPr>
          <w:t>参考文献</w:t>
        </w:r>
        <w:r w:rsidRPr="00C32A55">
          <w:rPr>
            <w:noProof/>
          </w:rPr>
          <w:tab/>
        </w:r>
        <w:r w:rsidRPr="00C32A55">
          <w:rPr>
            <w:noProof/>
          </w:rPr>
          <w:fldChar w:fldCharType="begin"/>
        </w:r>
        <w:r w:rsidRPr="00C32A55">
          <w:rPr>
            <w:noProof/>
          </w:rPr>
          <w:instrText xml:space="preserve"> PAGEREF _Toc214544143 \h </w:instrText>
        </w:r>
        <w:r w:rsidRPr="00C32A55">
          <w:rPr>
            <w:noProof/>
          </w:rPr>
        </w:r>
        <w:r w:rsidRPr="00C32A55">
          <w:rPr>
            <w:noProof/>
          </w:rPr>
          <w:fldChar w:fldCharType="separate"/>
        </w:r>
        <w:r w:rsidR="00406365">
          <w:rPr>
            <w:noProof/>
          </w:rPr>
          <w:t>17</w:t>
        </w:r>
        <w:r w:rsidRPr="00C32A55">
          <w:rPr>
            <w:noProof/>
          </w:rPr>
          <w:fldChar w:fldCharType="end"/>
        </w:r>
      </w:hyperlink>
    </w:p>
    <w:p w:rsidR="00C32A55" w:rsidRPr="00C32A55" w:rsidRDefault="00C32A55" w:rsidP="00C32A55">
      <w:pPr>
        <w:pStyle w:val="affffff6"/>
        <w:spacing w:after="360"/>
        <w:sectPr w:rsidR="00C32A55" w:rsidRPr="00C32A55" w:rsidSect="00C32A55">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r w:rsidRPr="00C32A55">
        <w:fldChar w:fldCharType="end"/>
      </w:r>
    </w:p>
    <w:p w:rsidR="008B74C2" w:rsidRDefault="004721BE">
      <w:pPr>
        <w:pStyle w:val="a6"/>
        <w:spacing w:after="360"/>
      </w:pPr>
      <w:bookmarkStart w:id="31" w:name="BookMark2"/>
      <w:bookmarkStart w:id="32" w:name="_Toc214544134"/>
      <w:bookmarkEnd w:id="30"/>
      <w:r>
        <w:rPr>
          <w:spacing w:val="320"/>
        </w:rPr>
        <w:lastRenderedPageBreak/>
        <w:t>前</w:t>
      </w:r>
      <w:r>
        <w:t>言</w:t>
      </w:r>
      <w:bookmarkEnd w:id="21"/>
      <w:bookmarkEnd w:id="22"/>
      <w:bookmarkEnd w:id="23"/>
      <w:bookmarkEnd w:id="24"/>
      <w:bookmarkEnd w:id="25"/>
      <w:bookmarkEnd w:id="26"/>
      <w:bookmarkEnd w:id="27"/>
      <w:bookmarkEnd w:id="28"/>
      <w:bookmarkEnd w:id="29"/>
      <w:bookmarkEnd w:id="32"/>
    </w:p>
    <w:p w:rsidR="008B74C2" w:rsidRDefault="004721BE">
      <w:pPr>
        <w:pStyle w:val="afffff1"/>
        <w:ind w:firstLine="420"/>
      </w:pPr>
      <w:r>
        <w:rPr>
          <w:rFonts w:hint="eastAsia"/>
        </w:rPr>
        <w:t>本文件参照GB/T 1.1—2020《标准化工作导则  第1部分：标准化文件的结构和起草规则》的规定起草。</w:t>
      </w:r>
    </w:p>
    <w:p w:rsidR="008B74C2" w:rsidRDefault="004721BE">
      <w:pPr>
        <w:pStyle w:val="afffff1"/>
        <w:ind w:firstLine="420"/>
      </w:pPr>
      <w:r>
        <w:rPr>
          <w:rFonts w:hint="eastAsia"/>
        </w:rPr>
        <w:t>请注意本文件的某些内容可能涉及专利。本文件的发布机构不承担识别专利的责任。</w:t>
      </w:r>
    </w:p>
    <w:p w:rsidR="008B74C2" w:rsidRDefault="004721BE">
      <w:pPr>
        <w:pStyle w:val="afffff1"/>
        <w:ind w:firstLine="420"/>
      </w:pPr>
      <w:r>
        <w:rPr>
          <w:rFonts w:hint="eastAsia"/>
        </w:rPr>
        <w:t>本文件由广西医科大学第一附属医院提出并</w:t>
      </w:r>
      <w:r>
        <w:t>宣贯</w:t>
      </w:r>
      <w:r>
        <w:rPr>
          <w:rFonts w:hint="eastAsia"/>
        </w:rPr>
        <w:t>。</w:t>
      </w:r>
    </w:p>
    <w:p w:rsidR="008B74C2" w:rsidRDefault="004721BE">
      <w:pPr>
        <w:pStyle w:val="afffff1"/>
        <w:ind w:firstLine="420"/>
      </w:pPr>
      <w:r>
        <w:rPr>
          <w:rFonts w:hint="eastAsia"/>
        </w:rPr>
        <w:t>本文件由广西标准化</w:t>
      </w:r>
      <w:r>
        <w:t>协会</w:t>
      </w:r>
      <w:r>
        <w:rPr>
          <w:rFonts w:hint="eastAsia"/>
        </w:rPr>
        <w:t>归口。</w:t>
      </w:r>
    </w:p>
    <w:p w:rsidR="008B74C2" w:rsidRDefault="004721BE">
      <w:pPr>
        <w:pStyle w:val="afffff1"/>
        <w:ind w:firstLine="420"/>
      </w:pPr>
      <w:r>
        <w:rPr>
          <w:rFonts w:hint="eastAsia"/>
        </w:rPr>
        <w:t>本文件起草单位：广西医科大学第一附属医院、南宁市第一人民医院、广西壮族自治区南溪山医院（广西壮族自治区第二人民医院）、柳州市工人医院、广西医科大学附属肿瘤医院、广西壮族自治区人民医院、北海市人民医院、梧州市红十字会医院、玉林市第一人民医院、右江民族医学院附属医院、柳州市柳铁中心医院、南宁市第二人民医院、广西中医药大学第一附属医院、北流市人民医院、</w:t>
      </w:r>
      <w:bookmarkStart w:id="33" w:name="OLE_LINK13"/>
      <w:bookmarkStart w:id="34" w:name="OLE_LINK14"/>
      <w:r>
        <w:rPr>
          <w:rFonts w:hint="eastAsia"/>
        </w:rPr>
        <w:t>杭州携腾医疗科技有限公司</w:t>
      </w:r>
      <w:bookmarkEnd w:id="33"/>
      <w:bookmarkEnd w:id="34"/>
      <w:r>
        <w:rPr>
          <w:rFonts w:hint="eastAsia"/>
        </w:rPr>
        <w:t>。</w:t>
      </w:r>
    </w:p>
    <w:p w:rsidR="008B74C2" w:rsidRDefault="004721BE" w:rsidP="004721BE">
      <w:pPr>
        <w:pStyle w:val="afffff1"/>
        <w:ind w:firstLine="420"/>
      </w:pPr>
      <w:r>
        <w:rPr>
          <w:rFonts w:hint="eastAsia"/>
        </w:rPr>
        <w:t>本文件主要起草人：</w:t>
      </w:r>
      <w:bookmarkStart w:id="35" w:name="OLE_LINK1"/>
      <w:bookmarkStart w:id="36" w:name="OLE_LINK3"/>
      <w:r>
        <w:rPr>
          <w:rFonts w:hint="eastAsia"/>
        </w:rPr>
        <w:t>覃晓、杨晗、刘倩、陈艺飞、胡长付、孙立伶、汪莉、甘海洁、钟宏、左江伟、余雷、方金菊、陆珊珊、张唐馨、侯培勇、罗世官、陈桂荣、宁宇、罗耀昌、郑毅、蓝梦颖、陈念、冯培芳、李金柳、林莹、唐媛、张一舟</w:t>
      </w:r>
      <w:bookmarkEnd w:id="35"/>
      <w:bookmarkEnd w:id="36"/>
      <w:r w:rsidRPr="004721BE">
        <w:t>。</w:t>
      </w:r>
    </w:p>
    <w:p w:rsidR="008B74C2" w:rsidRDefault="008B74C2">
      <w:pPr>
        <w:pStyle w:val="afffff1"/>
        <w:ind w:firstLine="420"/>
      </w:pPr>
    </w:p>
    <w:p w:rsidR="008B74C2" w:rsidRDefault="008B74C2">
      <w:pPr>
        <w:pStyle w:val="afffff1"/>
        <w:ind w:firstLine="420"/>
        <w:sectPr w:rsidR="008B74C2" w:rsidSect="00C32A55">
          <w:headerReference w:type="even" r:id="rId22"/>
          <w:headerReference w:type="default" r:id="rId23"/>
          <w:footerReference w:type="even" r:id="rId24"/>
          <w:footerReference w:type="default" r:id="rId25"/>
          <w:pgSz w:w="11906" w:h="16838"/>
          <w:pgMar w:top="1928" w:right="1134" w:bottom="1134" w:left="1134" w:header="1418" w:footer="1134" w:gutter="284"/>
          <w:pgNumType w:fmt="upperRoman"/>
          <w:cols w:space="425"/>
          <w:formProt w:val="0"/>
          <w:docGrid w:linePitch="312"/>
        </w:sectPr>
      </w:pPr>
    </w:p>
    <w:p w:rsidR="008B74C2" w:rsidRDefault="008B74C2">
      <w:pPr>
        <w:spacing w:line="20" w:lineRule="exact"/>
        <w:jc w:val="center"/>
        <w:rPr>
          <w:rFonts w:ascii="黑体" w:eastAsia="黑体" w:hAnsi="黑体"/>
          <w:sz w:val="32"/>
          <w:szCs w:val="32"/>
        </w:rPr>
      </w:pPr>
      <w:bookmarkStart w:id="37" w:name="BookMark4"/>
      <w:bookmarkEnd w:id="31"/>
    </w:p>
    <w:p w:rsidR="008B74C2" w:rsidRDefault="008B74C2">
      <w:pPr>
        <w:spacing w:line="20" w:lineRule="exact"/>
        <w:jc w:val="center"/>
        <w:rPr>
          <w:rFonts w:ascii="黑体" w:eastAsia="黑体" w:hAnsi="黑体"/>
          <w:sz w:val="32"/>
          <w:szCs w:val="32"/>
        </w:rPr>
      </w:pPr>
    </w:p>
    <w:bookmarkStart w:id="38" w:name="NEW_STAND_NAME" w:displacedByCustomXml="next"/>
    <w:sdt>
      <w:sdtPr>
        <w:tag w:val="NEW_STAND_NAME"/>
        <w:id w:val="595910757"/>
        <w:lock w:val="sdtLocked"/>
        <w:placeholder>
          <w:docPart w:val="F36941D4A28C4C338FBF30535F4C5939"/>
        </w:placeholder>
      </w:sdtPr>
      <w:sdtContent>
        <w:p w:rsidR="008B74C2" w:rsidRDefault="004721BE">
          <w:pPr>
            <w:pStyle w:val="afffffffff4"/>
            <w:spacing w:beforeLines="100" w:before="240" w:afterLines="220" w:after="528"/>
          </w:pPr>
          <w:r>
            <w:rPr>
              <w:rFonts w:hint="eastAsia"/>
            </w:rPr>
            <w:t>静脉血栓栓塞症数据采集规范</w:t>
          </w:r>
        </w:p>
      </w:sdtContent>
    </w:sdt>
    <w:p w:rsidR="008B74C2" w:rsidRDefault="004721BE">
      <w:pPr>
        <w:pStyle w:val="affc"/>
        <w:spacing w:before="240" w:after="240"/>
      </w:pPr>
      <w:bookmarkStart w:id="39" w:name="_Toc24884218"/>
      <w:bookmarkStart w:id="40" w:name="_Toc17233333"/>
      <w:bookmarkStart w:id="41" w:name="_Toc182387248"/>
      <w:bookmarkStart w:id="42" w:name="_Toc26718930"/>
      <w:bookmarkStart w:id="43" w:name="_Toc26986771"/>
      <w:bookmarkStart w:id="44" w:name="_Toc188000705"/>
      <w:bookmarkStart w:id="45" w:name="_Toc209536606"/>
      <w:bookmarkStart w:id="46" w:name="_Toc180430575"/>
      <w:bookmarkStart w:id="47" w:name="_Toc186480620"/>
      <w:bookmarkStart w:id="48" w:name="_Toc17233325"/>
      <w:bookmarkStart w:id="49" w:name="_Toc26986530"/>
      <w:bookmarkStart w:id="50" w:name="_Toc208949562"/>
      <w:bookmarkStart w:id="51" w:name="_Toc97192964"/>
      <w:bookmarkStart w:id="52" w:name="_Toc181088941"/>
      <w:bookmarkStart w:id="53" w:name="_Toc24884211"/>
      <w:bookmarkStart w:id="54" w:name="_Toc185958629"/>
      <w:bookmarkStart w:id="55" w:name="_Toc26648465"/>
      <w:bookmarkStart w:id="56" w:name="_Toc214544104"/>
      <w:bookmarkStart w:id="57" w:name="_Toc214544135"/>
      <w:bookmarkEnd w:id="38"/>
      <w:r>
        <w:rPr>
          <w:rFonts w:hint="eastAsia"/>
        </w:rPr>
        <w:t>范围</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8B74C2" w:rsidRDefault="004721BE">
      <w:pPr>
        <w:pStyle w:val="afffff1"/>
        <w:ind w:firstLine="420"/>
      </w:pPr>
      <w:bookmarkStart w:id="58" w:name="_Toc26648466"/>
      <w:bookmarkStart w:id="59" w:name="_Toc17233326"/>
      <w:bookmarkStart w:id="60" w:name="_Toc17233334"/>
      <w:bookmarkStart w:id="61" w:name="_Toc24884212"/>
      <w:bookmarkStart w:id="62" w:name="_Toc24884219"/>
      <w:r>
        <w:rPr>
          <w:rFonts w:hint="eastAsia"/>
        </w:rPr>
        <w:t>本文件界定了静脉血栓栓塞症数据采集涉及的缩略语，规定了采集范围、采集频率与内容、数据安全保护的要求。</w:t>
      </w:r>
    </w:p>
    <w:p w:rsidR="008B74C2" w:rsidRDefault="004721BE">
      <w:pPr>
        <w:pStyle w:val="afffff1"/>
        <w:ind w:firstLine="420"/>
      </w:pPr>
      <w:r>
        <w:rPr>
          <w:rFonts w:hint="eastAsia"/>
        </w:rPr>
        <w:t>本文件适用于使用VTE管理平台与医院信息系统（HIS、EMR、LIS等）时的数据对接及VTE风险评估、预防、诊断、治疗及随访的全流程数据采集。</w:t>
      </w:r>
    </w:p>
    <w:p w:rsidR="008B74C2" w:rsidRDefault="004721BE">
      <w:pPr>
        <w:pStyle w:val="affc"/>
        <w:spacing w:before="240" w:after="240"/>
      </w:pPr>
      <w:bookmarkStart w:id="63" w:name="_Toc186480621"/>
      <w:bookmarkStart w:id="64" w:name="_Toc26986772"/>
      <w:bookmarkStart w:id="65" w:name="_Toc182387249"/>
      <w:bookmarkStart w:id="66" w:name="_Toc180430576"/>
      <w:bookmarkStart w:id="67" w:name="_Toc188000706"/>
      <w:bookmarkStart w:id="68" w:name="_Toc26986531"/>
      <w:bookmarkStart w:id="69" w:name="_Toc209536607"/>
      <w:bookmarkStart w:id="70" w:name="_Toc208949563"/>
      <w:bookmarkStart w:id="71" w:name="_Toc97192965"/>
      <w:bookmarkStart w:id="72" w:name="_Toc185958630"/>
      <w:bookmarkStart w:id="73" w:name="_Toc26718931"/>
      <w:bookmarkStart w:id="74" w:name="_Toc181088942"/>
      <w:bookmarkStart w:id="75" w:name="_Toc214544105"/>
      <w:bookmarkStart w:id="76" w:name="_Toc214544136"/>
      <w:r>
        <w:rPr>
          <w:rFonts w:hint="eastAsia"/>
        </w:rPr>
        <w:t>规范性引用文件</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sdt>
      <w:sdtPr>
        <w:rPr>
          <w:rFonts w:hint="eastAsia"/>
        </w:rPr>
        <w:id w:val="715848253"/>
        <w:placeholder>
          <w:docPart w:val="9361682B0FC9438EBCE3ED87107A5DD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B74C2" w:rsidRDefault="004721BE">
          <w:pPr>
            <w:pStyle w:val="afffff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B74C2" w:rsidRDefault="004721BE">
      <w:pPr>
        <w:pStyle w:val="afffff1"/>
        <w:ind w:firstLine="420"/>
      </w:pPr>
      <w:r>
        <w:rPr>
          <w:rFonts w:hint="eastAsia"/>
        </w:rPr>
        <w:t>GB/T 22239  信息安全技术  网络安全等级保护基本要求</w:t>
      </w:r>
    </w:p>
    <w:p w:rsidR="008B74C2" w:rsidRDefault="004721BE">
      <w:pPr>
        <w:pStyle w:val="afffff1"/>
        <w:ind w:firstLine="420"/>
      </w:pPr>
      <w:r>
        <w:rPr>
          <w:rFonts w:hint="eastAsia"/>
        </w:rPr>
        <w:t>GB/T 35274  数据安全技术  大数据服务安全能力要求</w:t>
      </w:r>
    </w:p>
    <w:p w:rsidR="008B74C2" w:rsidRDefault="004721BE">
      <w:pPr>
        <w:pStyle w:val="affc"/>
        <w:spacing w:before="240" w:after="240"/>
      </w:pPr>
      <w:bookmarkStart w:id="77" w:name="_Toc188000707"/>
      <w:bookmarkStart w:id="78" w:name="_Toc185958631"/>
      <w:bookmarkStart w:id="79" w:name="_Toc182387250"/>
      <w:bookmarkStart w:id="80" w:name="_Toc181088943"/>
      <w:bookmarkStart w:id="81" w:name="_Toc180430577"/>
      <w:bookmarkStart w:id="82" w:name="_Toc186480622"/>
      <w:bookmarkStart w:id="83" w:name="_Toc209536608"/>
      <w:bookmarkStart w:id="84" w:name="_Toc208949564"/>
      <w:bookmarkStart w:id="85" w:name="_Toc97192966"/>
      <w:bookmarkStart w:id="86" w:name="_Toc214544106"/>
      <w:bookmarkStart w:id="87" w:name="_Toc214544137"/>
      <w:r>
        <w:rPr>
          <w:rFonts w:hint="eastAsia"/>
          <w:szCs w:val="21"/>
        </w:rPr>
        <w:t>术语和定义</w:t>
      </w:r>
      <w:bookmarkEnd w:id="77"/>
      <w:bookmarkEnd w:id="78"/>
      <w:bookmarkEnd w:id="79"/>
      <w:bookmarkEnd w:id="80"/>
      <w:bookmarkEnd w:id="81"/>
      <w:bookmarkEnd w:id="82"/>
      <w:bookmarkEnd w:id="83"/>
      <w:bookmarkEnd w:id="84"/>
      <w:bookmarkEnd w:id="85"/>
      <w:bookmarkEnd w:id="86"/>
      <w:bookmarkEnd w:id="87"/>
    </w:p>
    <w:bookmarkStart w:id="88" w:name="_Toc26986532" w:displacedByCustomXml="next"/>
    <w:bookmarkEnd w:id="88" w:displacedByCustomXml="next"/>
    <w:sdt>
      <w:sdtPr>
        <w:id w:val="-1909835108"/>
        <w:placeholder>
          <w:docPart w:val="ECF066E415CF4F5C9BDFB4B6191E7E2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8B74C2" w:rsidRDefault="004721BE">
          <w:pPr>
            <w:pStyle w:val="afffff1"/>
            <w:ind w:firstLine="420"/>
          </w:pPr>
          <w:r>
            <w:t>本文件没有需要界定的术语和定义。</w:t>
          </w:r>
        </w:p>
      </w:sdtContent>
    </w:sdt>
    <w:p w:rsidR="008B74C2" w:rsidRDefault="004721BE">
      <w:pPr>
        <w:pStyle w:val="affc"/>
        <w:spacing w:before="240" w:after="240"/>
      </w:pPr>
      <w:bookmarkStart w:id="89" w:name="_Toc208949565"/>
      <w:bookmarkStart w:id="90" w:name="_Toc209536609"/>
      <w:bookmarkStart w:id="91" w:name="OLE_LINK2"/>
      <w:bookmarkStart w:id="92" w:name="_Toc214544107"/>
      <w:bookmarkStart w:id="93" w:name="_Toc214544138"/>
      <w:r>
        <w:rPr>
          <w:rFonts w:hint="eastAsia"/>
        </w:rPr>
        <w:t>缩略语</w:t>
      </w:r>
      <w:bookmarkEnd w:id="89"/>
      <w:bookmarkEnd w:id="90"/>
      <w:bookmarkEnd w:id="92"/>
      <w:bookmarkEnd w:id="93"/>
    </w:p>
    <w:p w:rsidR="008B74C2" w:rsidRDefault="004721BE">
      <w:pPr>
        <w:pStyle w:val="afffff1"/>
        <w:ind w:firstLine="420"/>
      </w:pPr>
      <w:r>
        <w:rPr>
          <w:rFonts w:hint="eastAsia"/>
        </w:rPr>
        <w:t>下列缩略语适用于本文件。</w:t>
      </w:r>
    </w:p>
    <w:p w:rsidR="008B74C2" w:rsidRDefault="004721BE">
      <w:pPr>
        <w:pStyle w:val="afffff1"/>
        <w:ind w:firstLine="420"/>
      </w:pPr>
      <w:r>
        <w:rPr>
          <w:rFonts w:hint="eastAsia"/>
        </w:rPr>
        <w:t>DVT：深静脉血栓（deep venous thrombosis）</w:t>
      </w:r>
    </w:p>
    <w:p w:rsidR="008B74C2" w:rsidRDefault="004721BE">
      <w:pPr>
        <w:pStyle w:val="afffff1"/>
        <w:ind w:firstLine="420"/>
      </w:pPr>
      <w:r>
        <w:rPr>
          <w:rFonts w:hint="eastAsia"/>
        </w:rPr>
        <w:t>PTE/PE：肺血栓栓塞症（pulmonary thromboembolism）</w:t>
      </w:r>
    </w:p>
    <w:p w:rsidR="008B74C2" w:rsidRDefault="004721BE">
      <w:pPr>
        <w:pStyle w:val="afffff1"/>
        <w:ind w:firstLine="420"/>
      </w:pPr>
      <w:r>
        <w:rPr>
          <w:rFonts w:hint="eastAsia"/>
        </w:rPr>
        <w:t>VTE：静脉血栓栓塞症（venous thromboembolism）</w:t>
      </w:r>
    </w:p>
    <w:p w:rsidR="008B74C2" w:rsidRDefault="004721BE">
      <w:pPr>
        <w:pStyle w:val="affc"/>
        <w:spacing w:before="240" w:after="240"/>
        <w:rPr>
          <w:rFonts w:hAnsi="黑体"/>
        </w:rPr>
      </w:pPr>
      <w:bookmarkStart w:id="94" w:name="_Toc208949566"/>
      <w:bookmarkStart w:id="95" w:name="_Toc209536610"/>
      <w:bookmarkStart w:id="96" w:name="_Toc214544108"/>
      <w:bookmarkStart w:id="97" w:name="_Toc214544139"/>
      <w:r>
        <w:t>采集</w:t>
      </w:r>
      <w:r>
        <w:rPr>
          <w:rFonts w:hint="eastAsia"/>
        </w:rPr>
        <w:t>范围</w:t>
      </w:r>
      <w:bookmarkEnd w:id="94"/>
      <w:bookmarkEnd w:id="95"/>
      <w:bookmarkEnd w:id="96"/>
      <w:bookmarkEnd w:id="97"/>
    </w:p>
    <w:p w:rsidR="008B74C2" w:rsidRDefault="004721BE">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采集来源</w:t>
      </w:r>
      <w:r>
        <w:rPr>
          <w:rFonts w:ascii="宋体" w:hAnsi="Times New Roman"/>
          <w:kern w:val="0"/>
          <w:szCs w:val="20"/>
        </w:rPr>
        <w:t xml:space="preserve">院内电子信息管理系统，包含但不限于以下系统： </w:t>
      </w:r>
    </w:p>
    <w:p w:rsidR="008B74C2" w:rsidRDefault="004721BE">
      <w:pPr>
        <w:pStyle w:val="af2"/>
      </w:pPr>
      <w:r>
        <w:t>医院管理信息系统</w:t>
      </w:r>
      <w:r>
        <w:rPr>
          <w:rFonts w:hint="eastAsia"/>
        </w:rPr>
        <w:t>（</w:t>
      </w:r>
      <w:r>
        <w:t>HIS</w:t>
      </w:r>
      <w:r>
        <w:rPr>
          <w:rFonts w:hint="eastAsia"/>
        </w:rPr>
        <w:t>）；</w:t>
      </w:r>
    </w:p>
    <w:p w:rsidR="008B74C2" w:rsidRDefault="004721BE">
      <w:pPr>
        <w:pStyle w:val="af2"/>
      </w:pPr>
      <w:r>
        <w:t>电子病历系统</w:t>
      </w:r>
      <w:r>
        <w:rPr>
          <w:rFonts w:hint="eastAsia"/>
        </w:rPr>
        <w:t>（</w:t>
      </w:r>
      <w:r>
        <w:t>EMR</w:t>
      </w:r>
      <w:r>
        <w:rPr>
          <w:rFonts w:hint="eastAsia"/>
        </w:rPr>
        <w:t>）；</w:t>
      </w:r>
    </w:p>
    <w:p w:rsidR="008B74C2" w:rsidRDefault="004721BE">
      <w:pPr>
        <w:pStyle w:val="af2"/>
      </w:pPr>
      <w:r>
        <w:t>实验室信息管理系统</w:t>
      </w:r>
      <w:r>
        <w:rPr>
          <w:rFonts w:hint="eastAsia"/>
        </w:rPr>
        <w:t>（</w:t>
      </w:r>
      <w:r>
        <w:t>LIS</w:t>
      </w:r>
      <w:r>
        <w:rPr>
          <w:rFonts w:hint="eastAsia"/>
        </w:rPr>
        <w:t>）；</w:t>
      </w:r>
    </w:p>
    <w:p w:rsidR="008B74C2" w:rsidRDefault="004721BE">
      <w:pPr>
        <w:pStyle w:val="af2"/>
      </w:pPr>
      <w:r>
        <w:t>影像归档和通信系统</w:t>
      </w:r>
      <w:r>
        <w:rPr>
          <w:rFonts w:hint="eastAsia"/>
        </w:rPr>
        <w:t>（</w:t>
      </w:r>
      <w:r>
        <w:t>PACS</w:t>
      </w:r>
      <w:r>
        <w:rPr>
          <w:rFonts w:hint="eastAsia"/>
        </w:rPr>
        <w:t>）；</w:t>
      </w:r>
    </w:p>
    <w:p w:rsidR="008B74C2" w:rsidRDefault="004721BE">
      <w:pPr>
        <w:pStyle w:val="af2"/>
      </w:pPr>
      <w:r>
        <w:t>护理信息系统</w:t>
      </w:r>
      <w:r>
        <w:rPr>
          <w:rFonts w:hint="eastAsia"/>
        </w:rPr>
        <w:t>（</w:t>
      </w:r>
      <w:r>
        <w:t>NIS</w:t>
      </w:r>
      <w:r>
        <w:rPr>
          <w:rFonts w:hint="eastAsia"/>
        </w:rPr>
        <w:t>）；</w:t>
      </w:r>
    </w:p>
    <w:p w:rsidR="008B74C2" w:rsidRDefault="004721BE">
      <w:pPr>
        <w:pStyle w:val="af2"/>
      </w:pPr>
      <w:r>
        <w:t>VTE管理系统</w:t>
      </w:r>
      <w:r>
        <w:rPr>
          <w:rFonts w:hint="eastAsia"/>
        </w:rPr>
        <w:t>。</w:t>
      </w:r>
    </w:p>
    <w:p w:rsidR="008B74C2" w:rsidRDefault="004721BE">
      <w:pPr>
        <w:pStyle w:val="affc"/>
        <w:spacing w:before="240" w:after="240"/>
      </w:pPr>
      <w:bookmarkStart w:id="98" w:name="_Toc208949567"/>
      <w:bookmarkStart w:id="99" w:name="_Toc209536611"/>
      <w:bookmarkStart w:id="100" w:name="_Toc214544109"/>
      <w:bookmarkStart w:id="101" w:name="_Toc214544140"/>
      <w:r>
        <w:rPr>
          <w:rFonts w:hint="eastAsia"/>
        </w:rPr>
        <w:t>采集频率及内容</w:t>
      </w:r>
      <w:bookmarkEnd w:id="98"/>
      <w:bookmarkEnd w:id="99"/>
      <w:bookmarkEnd w:id="100"/>
      <w:bookmarkEnd w:id="101"/>
    </w:p>
    <w:p w:rsidR="008B74C2" w:rsidRDefault="004721BE">
      <w:pPr>
        <w:pStyle w:val="affd"/>
        <w:spacing w:before="120" w:after="120"/>
      </w:pPr>
      <w:r>
        <w:rPr>
          <w:rFonts w:hint="eastAsia"/>
        </w:rPr>
        <w:t>采集频率</w:t>
      </w:r>
    </w:p>
    <w:p w:rsidR="008B74C2" w:rsidRDefault="004721BE">
      <w:pPr>
        <w:widowControl/>
        <w:autoSpaceDE w:val="0"/>
        <w:autoSpaceDN w:val="0"/>
        <w:adjustRightInd/>
        <w:spacing w:line="240" w:lineRule="auto"/>
        <w:ind w:firstLineChars="200" w:firstLine="420"/>
        <w:rPr>
          <w:rFonts w:ascii="宋体" w:hAnsi="Times New Roman"/>
          <w:kern w:val="0"/>
          <w:szCs w:val="20"/>
        </w:rPr>
      </w:pPr>
      <w:r>
        <w:rPr>
          <w:rFonts w:ascii="宋体" w:hAnsi="Times New Roman"/>
          <w:kern w:val="0"/>
          <w:szCs w:val="20"/>
        </w:rPr>
        <w:t>具体采集频率根据医院硬件条件，实施不同的采集频率</w:t>
      </w:r>
      <w:r w:rsidRPr="00497D80">
        <w:rPr>
          <w:rFonts w:ascii="宋体" w:hAnsi="Times New Roman"/>
          <w:kern w:val="0"/>
          <w:szCs w:val="20"/>
        </w:rPr>
        <w:t>策略，</w:t>
      </w:r>
      <w:bookmarkStart w:id="102" w:name="_GoBack"/>
      <w:r w:rsidRPr="00497D80">
        <w:rPr>
          <w:rFonts w:ascii="宋体" w:hAnsi="Times New Roman"/>
          <w:kern w:val="0"/>
          <w:szCs w:val="20"/>
        </w:rPr>
        <w:t>患者基础数据采集</w:t>
      </w:r>
      <w:bookmarkStart w:id="103" w:name="OLE_LINK4"/>
      <w:bookmarkStart w:id="104" w:name="OLE_LINK10"/>
      <w:r w:rsidR="00497D80" w:rsidRPr="00497D80">
        <w:rPr>
          <w:rFonts w:ascii="宋体" w:hAnsi="Times New Roman" w:hint="eastAsia"/>
          <w:kern w:val="0"/>
          <w:szCs w:val="20"/>
        </w:rPr>
        <w:t>不宜超过</w:t>
      </w:r>
      <w:bookmarkEnd w:id="103"/>
      <w:bookmarkEnd w:id="104"/>
      <w:r w:rsidR="00497D80" w:rsidRPr="00497D80">
        <w:rPr>
          <w:rFonts w:ascii="宋体" w:hAnsi="Times New Roman" w:hint="eastAsia"/>
          <w:kern w:val="0"/>
          <w:szCs w:val="20"/>
        </w:rPr>
        <w:t>10</w:t>
      </w:r>
      <w:r w:rsidRPr="00497D80">
        <w:rPr>
          <w:rFonts w:ascii="宋体" w:hAnsi="Times New Roman" w:hint="eastAsia"/>
          <w:kern w:val="0"/>
          <w:szCs w:val="20"/>
          <w:vertAlign w:val="superscript"/>
        </w:rPr>
        <w:t xml:space="preserve"> </w:t>
      </w:r>
      <w:r w:rsidRPr="00497D80">
        <w:rPr>
          <w:rFonts w:ascii="宋体" w:hAnsi="Times New Roman" w:hint="eastAsia"/>
          <w:kern w:val="0"/>
          <w:szCs w:val="20"/>
        </w:rPr>
        <w:t>min</w:t>
      </w:r>
      <w:r w:rsidRPr="00497D80">
        <w:rPr>
          <w:rFonts w:ascii="宋体" w:hAnsi="Times New Roman"/>
          <w:kern w:val="0"/>
          <w:szCs w:val="20"/>
        </w:rPr>
        <w:t>/次，患者检查检验数据</w:t>
      </w:r>
      <w:r w:rsidR="00497D80" w:rsidRPr="00497D80">
        <w:rPr>
          <w:rFonts w:ascii="宋体" w:hAnsi="Times New Roman" w:hint="eastAsia"/>
          <w:kern w:val="0"/>
          <w:szCs w:val="20"/>
        </w:rPr>
        <w:t>不宜超过6</w:t>
      </w:r>
      <w:r w:rsidRPr="00497D80">
        <w:rPr>
          <w:rFonts w:ascii="宋体" w:hAnsi="Times New Roman"/>
          <w:kern w:val="0"/>
          <w:szCs w:val="20"/>
        </w:rPr>
        <w:t>0</w:t>
      </w:r>
      <w:r w:rsidRPr="00497D80">
        <w:rPr>
          <w:rFonts w:ascii="宋体" w:hAnsi="Times New Roman" w:hint="eastAsia"/>
          <w:kern w:val="0"/>
          <w:szCs w:val="20"/>
          <w:vertAlign w:val="superscript"/>
        </w:rPr>
        <w:t xml:space="preserve"> </w:t>
      </w:r>
      <w:r w:rsidRPr="00497D80">
        <w:rPr>
          <w:rFonts w:ascii="宋体" w:hAnsi="Times New Roman" w:hint="eastAsia"/>
          <w:kern w:val="0"/>
          <w:szCs w:val="20"/>
        </w:rPr>
        <w:t>min</w:t>
      </w:r>
      <w:r w:rsidRPr="00497D80">
        <w:rPr>
          <w:rFonts w:ascii="宋体" w:hAnsi="Times New Roman"/>
          <w:kern w:val="0"/>
          <w:szCs w:val="20"/>
        </w:rPr>
        <w:t>/次，患者医嘱、护理医嘱数据</w:t>
      </w:r>
      <w:r w:rsidR="00497D80" w:rsidRPr="00497D80">
        <w:rPr>
          <w:rFonts w:ascii="宋体" w:hAnsi="Times New Roman" w:hint="eastAsia"/>
          <w:kern w:val="0"/>
          <w:szCs w:val="20"/>
        </w:rPr>
        <w:t>不宜超过</w:t>
      </w:r>
      <w:r w:rsidRPr="00497D80">
        <w:rPr>
          <w:rFonts w:ascii="宋体" w:hAnsi="Times New Roman"/>
          <w:kern w:val="0"/>
          <w:szCs w:val="20"/>
        </w:rPr>
        <w:t>30</w:t>
      </w:r>
      <w:r w:rsidRPr="00497D80">
        <w:rPr>
          <w:rFonts w:ascii="宋体" w:hAnsi="Times New Roman" w:hint="eastAsia"/>
          <w:kern w:val="0"/>
          <w:szCs w:val="20"/>
          <w:vertAlign w:val="superscript"/>
        </w:rPr>
        <w:t xml:space="preserve"> </w:t>
      </w:r>
      <w:r w:rsidRPr="00497D80">
        <w:rPr>
          <w:rFonts w:ascii="宋体" w:hAnsi="Times New Roman" w:hint="eastAsia"/>
          <w:kern w:val="0"/>
          <w:szCs w:val="20"/>
        </w:rPr>
        <w:t>min/</w:t>
      </w:r>
      <w:r w:rsidRPr="00497D80">
        <w:rPr>
          <w:rFonts w:ascii="宋体" w:hAnsi="Times New Roman"/>
          <w:kern w:val="0"/>
          <w:szCs w:val="20"/>
        </w:rPr>
        <w:t>分次</w:t>
      </w:r>
      <w:r w:rsidRPr="00497D80">
        <w:rPr>
          <w:rFonts w:ascii="宋体" w:hAnsi="Times New Roman" w:hint="eastAsia"/>
          <w:kern w:val="0"/>
          <w:szCs w:val="20"/>
        </w:rPr>
        <w:t>；</w:t>
      </w:r>
      <w:r w:rsidRPr="00497D80">
        <w:rPr>
          <w:rFonts w:ascii="宋体" w:hAnsi="Times New Roman"/>
          <w:kern w:val="0"/>
          <w:szCs w:val="20"/>
        </w:rPr>
        <w:t>患者手术记录、入院记录、病案首页信息、转科记录数据</w:t>
      </w:r>
      <w:r w:rsidR="00497D80" w:rsidRPr="00497D80">
        <w:rPr>
          <w:rFonts w:ascii="宋体" w:hAnsi="Times New Roman" w:hint="eastAsia"/>
          <w:kern w:val="0"/>
          <w:szCs w:val="20"/>
        </w:rPr>
        <w:t>不宜超过6</w:t>
      </w:r>
      <w:r w:rsidRPr="00497D80">
        <w:rPr>
          <w:rFonts w:ascii="宋体" w:hAnsi="Times New Roman"/>
          <w:kern w:val="0"/>
          <w:szCs w:val="20"/>
        </w:rPr>
        <w:t>0</w:t>
      </w:r>
      <w:r w:rsidRPr="00497D80">
        <w:rPr>
          <w:rFonts w:ascii="宋体" w:hAnsi="Times New Roman" w:hint="eastAsia"/>
          <w:kern w:val="0"/>
          <w:szCs w:val="20"/>
          <w:vertAlign w:val="superscript"/>
        </w:rPr>
        <w:t xml:space="preserve"> </w:t>
      </w:r>
      <w:r w:rsidRPr="00497D80">
        <w:rPr>
          <w:rFonts w:ascii="宋体" w:hAnsi="Times New Roman" w:hint="eastAsia"/>
          <w:kern w:val="0"/>
          <w:szCs w:val="20"/>
        </w:rPr>
        <w:t>min</w:t>
      </w:r>
      <w:r w:rsidRPr="00497D80">
        <w:rPr>
          <w:rFonts w:ascii="宋体" w:hAnsi="Times New Roman"/>
          <w:kern w:val="0"/>
          <w:szCs w:val="20"/>
        </w:rPr>
        <w:t>/次</w:t>
      </w:r>
      <w:bookmarkEnd w:id="102"/>
      <w:r w:rsidRPr="00497D80">
        <w:rPr>
          <w:rFonts w:ascii="宋体" w:hAnsi="Times New Roman"/>
          <w:kern w:val="0"/>
          <w:szCs w:val="20"/>
        </w:rPr>
        <w:t>。</w:t>
      </w:r>
    </w:p>
    <w:p w:rsidR="008B74C2" w:rsidRPr="00497D80" w:rsidRDefault="008B74C2">
      <w:pPr>
        <w:widowControl/>
        <w:autoSpaceDE w:val="0"/>
        <w:autoSpaceDN w:val="0"/>
        <w:adjustRightInd/>
        <w:spacing w:line="240" w:lineRule="auto"/>
        <w:ind w:firstLineChars="200" w:firstLine="420"/>
        <w:rPr>
          <w:rFonts w:ascii="宋体" w:hAnsi="Times New Roman"/>
          <w:kern w:val="0"/>
          <w:szCs w:val="20"/>
        </w:rPr>
      </w:pPr>
    </w:p>
    <w:p w:rsidR="008B74C2" w:rsidRDefault="008B74C2">
      <w:pPr>
        <w:widowControl/>
        <w:autoSpaceDE w:val="0"/>
        <w:autoSpaceDN w:val="0"/>
        <w:adjustRightInd/>
        <w:spacing w:line="240" w:lineRule="auto"/>
        <w:ind w:firstLineChars="200" w:firstLine="420"/>
        <w:rPr>
          <w:rFonts w:ascii="宋体" w:hAnsi="Times New Roman"/>
          <w:kern w:val="0"/>
          <w:szCs w:val="20"/>
        </w:rPr>
      </w:pPr>
    </w:p>
    <w:p w:rsidR="008B74C2" w:rsidRDefault="008B74C2">
      <w:pPr>
        <w:widowControl/>
        <w:autoSpaceDE w:val="0"/>
        <w:autoSpaceDN w:val="0"/>
        <w:adjustRightInd/>
        <w:spacing w:line="240" w:lineRule="auto"/>
        <w:ind w:firstLineChars="200" w:firstLine="420"/>
        <w:rPr>
          <w:rFonts w:ascii="宋体" w:hAnsi="Times New Roman"/>
          <w:kern w:val="0"/>
          <w:szCs w:val="20"/>
        </w:rPr>
      </w:pPr>
    </w:p>
    <w:p w:rsidR="008B74C2" w:rsidRDefault="004721BE">
      <w:pPr>
        <w:pStyle w:val="affd"/>
        <w:spacing w:before="120" w:after="120"/>
      </w:pPr>
      <w:r>
        <w:rPr>
          <w:rFonts w:hint="eastAsia"/>
        </w:rPr>
        <w:lastRenderedPageBreak/>
        <w:t>采集内容</w:t>
      </w:r>
    </w:p>
    <w:p w:rsidR="008B74C2" w:rsidRDefault="004721BE">
      <w:pPr>
        <w:pStyle w:val="affe"/>
        <w:spacing w:before="120" w:after="120"/>
      </w:pPr>
      <w:r>
        <w:t>患者基础信息数据</w:t>
      </w:r>
    </w:p>
    <w:p w:rsidR="008B74C2" w:rsidRDefault="004721BE">
      <w:pPr>
        <w:pStyle w:val="afffff1"/>
        <w:ind w:firstLine="420"/>
      </w:pPr>
      <w:r>
        <w:rPr>
          <w:rFonts w:hint="eastAsia"/>
        </w:rPr>
        <w:t>患者基础信息数据见表1。</w:t>
      </w:r>
    </w:p>
    <w:p w:rsidR="008B74C2" w:rsidRDefault="004721BE">
      <w:pPr>
        <w:pStyle w:val="aff2"/>
        <w:spacing w:before="120" w:after="120"/>
      </w:pPr>
      <w:r>
        <w:rPr>
          <w:rFonts w:hint="eastAsia"/>
        </w:rPr>
        <w:t>患者基础信息数据</w:t>
      </w:r>
    </w:p>
    <w:tbl>
      <w:tblPr>
        <w:tblW w:w="4998" w:type="pct"/>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Layout w:type="fixed"/>
        <w:tblCellMar>
          <w:top w:w="28" w:type="dxa"/>
          <w:left w:w="0" w:type="dxa"/>
          <w:bottom w:w="28" w:type="dxa"/>
          <w:right w:w="0" w:type="dxa"/>
        </w:tblCellMar>
        <w:tblLook w:val="04A0" w:firstRow="1" w:lastRow="0" w:firstColumn="1" w:lastColumn="0" w:noHBand="0" w:noVBand="1"/>
      </w:tblPr>
      <w:tblGrid>
        <w:gridCol w:w="3367"/>
        <w:gridCol w:w="1700"/>
        <w:gridCol w:w="1805"/>
        <w:gridCol w:w="2511"/>
      </w:tblGrid>
      <w:tr w:rsidR="008B74C2">
        <w:trPr>
          <w:jc w:val="center"/>
        </w:trPr>
        <w:tc>
          <w:tcPr>
            <w:tcW w:w="1794" w:type="pct"/>
            <w:tcBorders>
              <w:top w:val="single" w:sz="8" w:space="0" w:color="000000" w:themeColor="text1"/>
              <w:bottom w:val="single" w:sz="8" w:space="0" w:color="000000" w:themeColor="text1"/>
            </w:tcBorders>
            <w:shd w:val="clear" w:color="auto" w:fill="auto"/>
            <w:tcMar>
              <w:left w:w="23" w:type="dxa"/>
            </w:tcMar>
            <w:vAlign w:val="center"/>
          </w:tcPr>
          <w:p w:rsidR="008B74C2" w:rsidRDefault="004721BE">
            <w:pPr>
              <w:keepLines/>
              <w:adjustRightInd/>
              <w:spacing w:line="240" w:lineRule="auto"/>
              <w:jc w:val="center"/>
              <w:rPr>
                <w:rFonts w:ascii="宋体" w:hAnsi="宋体" w:cs="宋体"/>
                <w:bCs/>
                <w:kern w:val="0"/>
                <w:sz w:val="18"/>
                <w:szCs w:val="18"/>
                <w:lang w:bidi="hi-IN"/>
              </w:rPr>
            </w:pPr>
            <w:r>
              <w:rPr>
                <w:rFonts w:ascii="宋体" w:hAnsi="宋体" w:cs="宋体"/>
                <w:bCs/>
                <w:kern w:val="0"/>
                <w:sz w:val="18"/>
                <w:szCs w:val="18"/>
                <w:lang w:bidi="hi-IN"/>
              </w:rPr>
              <w:t>中文名称</w:t>
            </w:r>
          </w:p>
        </w:tc>
        <w:tc>
          <w:tcPr>
            <w:tcW w:w="906" w:type="pct"/>
            <w:tcBorders>
              <w:top w:val="single" w:sz="8" w:space="0" w:color="000000" w:themeColor="text1"/>
              <w:bottom w:val="single" w:sz="8" w:space="0" w:color="000000" w:themeColor="text1"/>
            </w:tcBorders>
            <w:shd w:val="clear" w:color="auto" w:fill="auto"/>
            <w:tcMar>
              <w:left w:w="23" w:type="dxa"/>
            </w:tcMar>
            <w:vAlign w:val="center"/>
          </w:tcPr>
          <w:p w:rsidR="008B74C2" w:rsidRDefault="004721BE">
            <w:pPr>
              <w:keepLines/>
              <w:adjustRightInd/>
              <w:spacing w:line="240" w:lineRule="auto"/>
              <w:jc w:val="center"/>
              <w:rPr>
                <w:rFonts w:ascii="宋体" w:hAnsi="宋体" w:cs="宋体"/>
                <w:bCs/>
                <w:kern w:val="0"/>
                <w:sz w:val="18"/>
                <w:szCs w:val="18"/>
                <w:lang w:bidi="hi-IN"/>
              </w:rPr>
            </w:pPr>
            <w:r>
              <w:rPr>
                <w:rFonts w:ascii="宋体" w:hAnsi="宋体" w:cs="宋体" w:hint="eastAsia"/>
                <w:bCs/>
                <w:kern w:val="0"/>
                <w:sz w:val="18"/>
                <w:szCs w:val="18"/>
                <w:lang w:bidi="hi-IN"/>
              </w:rPr>
              <w:t>类型</w:t>
            </w:r>
          </w:p>
        </w:tc>
        <w:tc>
          <w:tcPr>
            <w:tcW w:w="962" w:type="pct"/>
            <w:tcBorders>
              <w:top w:val="single" w:sz="8" w:space="0" w:color="000000" w:themeColor="text1"/>
              <w:bottom w:val="single" w:sz="8" w:space="0" w:color="000000" w:themeColor="text1"/>
            </w:tcBorders>
            <w:shd w:val="clear" w:color="auto" w:fill="auto"/>
            <w:tcMar>
              <w:left w:w="23" w:type="dxa"/>
            </w:tcMar>
            <w:vAlign w:val="center"/>
          </w:tcPr>
          <w:p w:rsidR="008B74C2" w:rsidRDefault="004721BE">
            <w:pPr>
              <w:keepLines/>
              <w:adjustRightInd/>
              <w:spacing w:line="240" w:lineRule="auto"/>
              <w:jc w:val="center"/>
              <w:rPr>
                <w:rFonts w:ascii="宋体" w:hAnsi="宋体" w:cs="宋体"/>
                <w:bCs/>
                <w:kern w:val="0"/>
                <w:sz w:val="18"/>
                <w:szCs w:val="18"/>
                <w:lang w:bidi="hi-IN"/>
              </w:rPr>
            </w:pPr>
            <w:r>
              <w:rPr>
                <w:rFonts w:ascii="宋体" w:hAnsi="宋体" w:cs="宋体"/>
                <w:bCs/>
                <w:kern w:val="0"/>
                <w:sz w:val="18"/>
                <w:szCs w:val="18"/>
                <w:lang w:bidi="hi-IN"/>
              </w:rPr>
              <w:t>数据等级</w:t>
            </w:r>
          </w:p>
        </w:tc>
        <w:tc>
          <w:tcPr>
            <w:tcW w:w="1338" w:type="pct"/>
            <w:tcBorders>
              <w:top w:val="single" w:sz="8" w:space="0" w:color="000000" w:themeColor="text1"/>
              <w:bottom w:val="single" w:sz="8" w:space="0" w:color="000000" w:themeColor="text1"/>
            </w:tcBorders>
            <w:shd w:val="clear" w:color="auto" w:fill="auto"/>
            <w:tcMar>
              <w:left w:w="23" w:type="dxa"/>
            </w:tcMar>
            <w:vAlign w:val="center"/>
          </w:tcPr>
          <w:p w:rsidR="008B74C2" w:rsidRDefault="004721BE">
            <w:pPr>
              <w:keepLines/>
              <w:adjustRightInd/>
              <w:spacing w:line="240" w:lineRule="auto"/>
              <w:jc w:val="center"/>
              <w:rPr>
                <w:rFonts w:ascii="宋体" w:hAnsi="宋体" w:cs="宋体"/>
                <w:bCs/>
                <w:kern w:val="0"/>
                <w:sz w:val="18"/>
                <w:szCs w:val="18"/>
                <w:lang w:bidi="hi-IN"/>
              </w:rPr>
            </w:pPr>
            <w:r>
              <w:rPr>
                <w:rFonts w:ascii="宋体" w:hAnsi="宋体" w:cs="宋体"/>
                <w:bCs/>
                <w:kern w:val="0"/>
                <w:sz w:val="18"/>
                <w:szCs w:val="18"/>
                <w:lang w:bidi="hi-IN"/>
              </w:rPr>
              <w:t>生产环节</w:t>
            </w:r>
          </w:p>
        </w:tc>
      </w:tr>
      <w:tr w:rsidR="008B74C2">
        <w:trPr>
          <w:jc w:val="center"/>
        </w:trPr>
        <w:tc>
          <w:tcPr>
            <w:tcW w:w="1794" w:type="pct"/>
            <w:tcBorders>
              <w:top w:val="single" w:sz="8" w:space="0" w:color="000000" w:themeColor="text1"/>
            </w:tcBorders>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bookmarkStart w:id="105" w:name="_Hlk209512616"/>
            <w:bookmarkStart w:id="106" w:name="_Hlk209512595"/>
            <w:r w:rsidRPr="00497D80">
              <w:rPr>
                <w:rFonts w:ascii="宋体" w:hAnsi="宋体" w:cs="宋体" w:hint="eastAsia"/>
                <w:kern w:val="0"/>
                <w:sz w:val="18"/>
                <w:szCs w:val="18"/>
                <w:lang w:bidi="hi-IN"/>
              </w:rPr>
              <w:t>患者</w:t>
            </w:r>
            <w:r w:rsidRPr="00497D80">
              <w:rPr>
                <w:rFonts w:ascii="宋体" w:hAnsi="宋体" w:cs="宋体"/>
                <w:kern w:val="0"/>
                <w:sz w:val="18"/>
                <w:szCs w:val="18"/>
                <w:lang w:bidi="hi-IN"/>
              </w:rPr>
              <w:t>就诊识别号</w:t>
            </w:r>
            <w:r w:rsidRPr="00497D80">
              <w:rPr>
                <w:rFonts w:ascii="宋体" w:hAnsi="宋体" w:cs="宋体" w:hint="eastAsia"/>
                <w:kern w:val="0"/>
                <w:sz w:val="18"/>
                <w:szCs w:val="18"/>
                <w:lang w:bidi="hi-IN"/>
              </w:rPr>
              <w:t>（ID号）</w:t>
            </w:r>
          </w:p>
        </w:tc>
        <w:tc>
          <w:tcPr>
            <w:tcW w:w="906" w:type="pct"/>
            <w:tcBorders>
              <w:top w:val="single" w:sz="8" w:space="0" w:color="000000" w:themeColor="text1"/>
            </w:tcBorders>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字符</w:t>
            </w:r>
          </w:p>
        </w:tc>
        <w:tc>
          <w:tcPr>
            <w:tcW w:w="962" w:type="pct"/>
            <w:tcBorders>
              <w:top w:val="single" w:sz="8" w:space="0" w:color="000000" w:themeColor="text1"/>
            </w:tcBorders>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核心</w:t>
            </w:r>
          </w:p>
        </w:tc>
        <w:tc>
          <w:tcPr>
            <w:tcW w:w="1338" w:type="pct"/>
            <w:tcBorders>
              <w:top w:val="single" w:sz="8" w:space="0" w:color="000000" w:themeColor="text1"/>
            </w:tcBorders>
            <w:shd w:val="clear" w:color="auto" w:fill="auto"/>
            <w:tcMar>
              <w:left w:w="23" w:type="dxa"/>
            </w:tcMar>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1794"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住院</w:t>
            </w:r>
            <w:r w:rsidRPr="00497D80">
              <w:rPr>
                <w:rFonts w:ascii="宋体" w:hAnsi="宋体" w:cs="宋体"/>
                <w:kern w:val="0"/>
                <w:sz w:val="18"/>
                <w:szCs w:val="18"/>
                <w:lang w:bidi="hi-IN"/>
              </w:rPr>
              <w:t>号</w:t>
            </w:r>
          </w:p>
        </w:tc>
        <w:tc>
          <w:tcPr>
            <w:tcW w:w="906"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字符</w:t>
            </w:r>
          </w:p>
        </w:tc>
        <w:tc>
          <w:tcPr>
            <w:tcW w:w="962"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核心</w:t>
            </w:r>
          </w:p>
        </w:tc>
        <w:tc>
          <w:tcPr>
            <w:tcW w:w="1338" w:type="pct"/>
            <w:shd w:val="clear" w:color="auto" w:fill="auto"/>
            <w:tcMar>
              <w:left w:w="23" w:type="dxa"/>
            </w:tcMar>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1794"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bookmarkStart w:id="107" w:name="OLE_LINK69"/>
            <w:bookmarkEnd w:id="105"/>
            <w:r w:rsidRPr="00497D80">
              <w:rPr>
                <w:rFonts w:ascii="宋体" w:hAnsi="宋体" w:cs="宋体" w:hint="eastAsia"/>
                <w:kern w:val="0"/>
                <w:sz w:val="18"/>
                <w:szCs w:val="18"/>
                <w:lang w:bidi="hi-IN"/>
              </w:rPr>
              <w:t>姓名</w:t>
            </w:r>
          </w:p>
        </w:tc>
        <w:tc>
          <w:tcPr>
            <w:tcW w:w="906"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字符</w:t>
            </w:r>
          </w:p>
        </w:tc>
        <w:tc>
          <w:tcPr>
            <w:tcW w:w="962"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核心</w:t>
            </w:r>
          </w:p>
        </w:tc>
        <w:tc>
          <w:tcPr>
            <w:tcW w:w="1338" w:type="pct"/>
            <w:shd w:val="clear" w:color="auto" w:fill="auto"/>
            <w:tcMar>
              <w:left w:w="23" w:type="dxa"/>
            </w:tcMar>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1794"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性别</w:t>
            </w:r>
          </w:p>
        </w:tc>
        <w:tc>
          <w:tcPr>
            <w:tcW w:w="906"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字符</w:t>
            </w:r>
          </w:p>
        </w:tc>
        <w:tc>
          <w:tcPr>
            <w:tcW w:w="962"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补充</w:t>
            </w:r>
          </w:p>
        </w:tc>
        <w:tc>
          <w:tcPr>
            <w:tcW w:w="1338" w:type="pct"/>
            <w:shd w:val="clear" w:color="auto" w:fill="auto"/>
            <w:tcMar>
              <w:left w:w="23" w:type="dxa"/>
            </w:tcMar>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1794"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年龄</w:t>
            </w:r>
          </w:p>
        </w:tc>
        <w:tc>
          <w:tcPr>
            <w:tcW w:w="906"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数值</w:t>
            </w:r>
          </w:p>
        </w:tc>
        <w:tc>
          <w:tcPr>
            <w:tcW w:w="962"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补充</w:t>
            </w:r>
          </w:p>
        </w:tc>
        <w:tc>
          <w:tcPr>
            <w:tcW w:w="1338" w:type="pct"/>
            <w:shd w:val="clear" w:color="auto" w:fill="auto"/>
            <w:tcMar>
              <w:left w:w="23" w:type="dxa"/>
            </w:tcMar>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1794"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bookmarkStart w:id="108" w:name="_Hlk12610030"/>
            <w:bookmarkEnd w:id="106"/>
            <w:bookmarkEnd w:id="107"/>
            <w:r w:rsidRPr="00497D80">
              <w:rPr>
                <w:rFonts w:ascii="宋体" w:hAnsi="宋体" w:cs="宋体" w:hint="eastAsia"/>
                <w:kern w:val="0"/>
                <w:sz w:val="18"/>
                <w:szCs w:val="18"/>
                <w:lang w:bidi="hi-IN"/>
              </w:rPr>
              <w:t>当前科室</w:t>
            </w:r>
            <w:r w:rsidRPr="00497D80">
              <w:rPr>
                <w:rFonts w:ascii="宋体" w:hAnsi="宋体" w:cs="宋体"/>
                <w:kern w:val="0"/>
                <w:sz w:val="18"/>
                <w:szCs w:val="18"/>
                <w:lang w:bidi="hi-IN"/>
              </w:rPr>
              <w:t>编号</w:t>
            </w:r>
          </w:p>
        </w:tc>
        <w:tc>
          <w:tcPr>
            <w:tcW w:w="906"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字符</w:t>
            </w:r>
          </w:p>
        </w:tc>
        <w:tc>
          <w:tcPr>
            <w:tcW w:w="962"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补充</w:t>
            </w:r>
          </w:p>
        </w:tc>
        <w:tc>
          <w:tcPr>
            <w:tcW w:w="1338"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病历系统-入院记录</w:t>
            </w:r>
          </w:p>
        </w:tc>
      </w:tr>
      <w:tr w:rsidR="008B74C2">
        <w:trPr>
          <w:jc w:val="center"/>
        </w:trPr>
        <w:tc>
          <w:tcPr>
            <w:tcW w:w="1794"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科室</w:t>
            </w:r>
            <w:r w:rsidRPr="00497D80">
              <w:rPr>
                <w:rFonts w:ascii="宋体" w:hAnsi="宋体" w:cs="宋体"/>
                <w:kern w:val="0"/>
                <w:sz w:val="18"/>
                <w:szCs w:val="18"/>
                <w:lang w:bidi="hi-IN"/>
              </w:rPr>
              <w:t>名称</w:t>
            </w:r>
          </w:p>
        </w:tc>
        <w:tc>
          <w:tcPr>
            <w:tcW w:w="906"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字符</w:t>
            </w:r>
          </w:p>
        </w:tc>
        <w:tc>
          <w:tcPr>
            <w:tcW w:w="962"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核心</w:t>
            </w:r>
          </w:p>
        </w:tc>
        <w:tc>
          <w:tcPr>
            <w:tcW w:w="1338"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病历系统-入院记录</w:t>
            </w:r>
          </w:p>
        </w:tc>
      </w:tr>
      <w:tr w:rsidR="008B74C2">
        <w:trPr>
          <w:jc w:val="center"/>
        </w:trPr>
        <w:tc>
          <w:tcPr>
            <w:tcW w:w="1794"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当前病区</w:t>
            </w:r>
            <w:r w:rsidRPr="00497D80">
              <w:rPr>
                <w:rFonts w:ascii="宋体" w:hAnsi="宋体" w:cs="宋体"/>
                <w:kern w:val="0"/>
                <w:sz w:val="18"/>
                <w:szCs w:val="18"/>
                <w:lang w:bidi="hi-IN"/>
              </w:rPr>
              <w:t>编号</w:t>
            </w:r>
          </w:p>
        </w:tc>
        <w:tc>
          <w:tcPr>
            <w:tcW w:w="906"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字符</w:t>
            </w:r>
          </w:p>
        </w:tc>
        <w:tc>
          <w:tcPr>
            <w:tcW w:w="962"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补充</w:t>
            </w:r>
          </w:p>
        </w:tc>
        <w:tc>
          <w:tcPr>
            <w:tcW w:w="1338"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病历系统-入院记录</w:t>
            </w:r>
          </w:p>
        </w:tc>
      </w:tr>
      <w:tr w:rsidR="008B74C2">
        <w:trPr>
          <w:jc w:val="center"/>
        </w:trPr>
        <w:tc>
          <w:tcPr>
            <w:tcW w:w="1794"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病区</w:t>
            </w:r>
            <w:r w:rsidRPr="00497D80">
              <w:rPr>
                <w:rFonts w:ascii="宋体" w:hAnsi="宋体" w:cs="宋体"/>
                <w:kern w:val="0"/>
                <w:sz w:val="18"/>
                <w:szCs w:val="18"/>
                <w:lang w:bidi="hi-IN"/>
              </w:rPr>
              <w:t>名称</w:t>
            </w:r>
          </w:p>
        </w:tc>
        <w:tc>
          <w:tcPr>
            <w:tcW w:w="906"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字符</w:t>
            </w:r>
          </w:p>
        </w:tc>
        <w:tc>
          <w:tcPr>
            <w:tcW w:w="962"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补充</w:t>
            </w:r>
          </w:p>
        </w:tc>
        <w:tc>
          <w:tcPr>
            <w:tcW w:w="1338"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病历系统-入院记录</w:t>
            </w:r>
          </w:p>
        </w:tc>
      </w:tr>
      <w:tr w:rsidR="008B74C2">
        <w:trPr>
          <w:jc w:val="center"/>
        </w:trPr>
        <w:tc>
          <w:tcPr>
            <w:tcW w:w="1794"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责任</w:t>
            </w:r>
            <w:r w:rsidRPr="00497D80">
              <w:rPr>
                <w:rFonts w:ascii="宋体" w:hAnsi="宋体" w:cs="宋体" w:hint="eastAsia"/>
                <w:kern w:val="0"/>
                <w:sz w:val="18"/>
                <w:szCs w:val="18"/>
                <w:lang w:bidi="hi-IN"/>
              </w:rPr>
              <w:t>医生</w:t>
            </w:r>
            <w:r w:rsidRPr="00497D80">
              <w:rPr>
                <w:rFonts w:ascii="宋体" w:hAnsi="宋体" w:cs="宋体"/>
                <w:kern w:val="0"/>
                <w:sz w:val="18"/>
                <w:szCs w:val="18"/>
                <w:lang w:bidi="hi-IN"/>
              </w:rPr>
              <w:t>编号</w:t>
            </w:r>
          </w:p>
        </w:tc>
        <w:tc>
          <w:tcPr>
            <w:tcW w:w="906"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字符</w:t>
            </w:r>
          </w:p>
        </w:tc>
        <w:tc>
          <w:tcPr>
            <w:tcW w:w="962"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核心</w:t>
            </w:r>
          </w:p>
        </w:tc>
        <w:tc>
          <w:tcPr>
            <w:tcW w:w="1338"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病历系统-入院记录</w:t>
            </w:r>
          </w:p>
        </w:tc>
      </w:tr>
      <w:tr w:rsidR="008B74C2">
        <w:trPr>
          <w:jc w:val="center"/>
        </w:trPr>
        <w:tc>
          <w:tcPr>
            <w:tcW w:w="1794"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责任</w:t>
            </w:r>
            <w:r w:rsidRPr="00497D80">
              <w:rPr>
                <w:rFonts w:ascii="宋体" w:hAnsi="宋体" w:cs="宋体" w:hint="eastAsia"/>
                <w:kern w:val="0"/>
                <w:sz w:val="18"/>
                <w:szCs w:val="18"/>
                <w:lang w:bidi="hi-IN"/>
              </w:rPr>
              <w:t>医生</w:t>
            </w:r>
            <w:r w:rsidRPr="00497D80">
              <w:rPr>
                <w:rFonts w:ascii="宋体" w:hAnsi="宋体" w:cs="宋体"/>
                <w:kern w:val="0"/>
                <w:sz w:val="18"/>
                <w:szCs w:val="18"/>
                <w:lang w:bidi="hi-IN"/>
              </w:rPr>
              <w:t>姓名</w:t>
            </w:r>
          </w:p>
        </w:tc>
        <w:tc>
          <w:tcPr>
            <w:tcW w:w="906"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字符</w:t>
            </w:r>
          </w:p>
        </w:tc>
        <w:tc>
          <w:tcPr>
            <w:tcW w:w="962"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补充</w:t>
            </w:r>
          </w:p>
        </w:tc>
        <w:tc>
          <w:tcPr>
            <w:tcW w:w="1338"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病历系统-入院记录</w:t>
            </w:r>
          </w:p>
        </w:tc>
      </w:tr>
      <w:tr w:rsidR="008B74C2">
        <w:trPr>
          <w:jc w:val="center"/>
        </w:trPr>
        <w:tc>
          <w:tcPr>
            <w:tcW w:w="1794"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责任</w:t>
            </w:r>
            <w:r w:rsidRPr="00497D80">
              <w:rPr>
                <w:rFonts w:ascii="宋体" w:hAnsi="宋体" w:cs="宋体" w:hint="eastAsia"/>
                <w:kern w:val="0"/>
                <w:sz w:val="18"/>
                <w:szCs w:val="18"/>
                <w:lang w:bidi="hi-IN"/>
              </w:rPr>
              <w:t>护士</w:t>
            </w:r>
            <w:r w:rsidRPr="00497D80">
              <w:rPr>
                <w:rFonts w:ascii="宋体" w:hAnsi="宋体" w:cs="宋体"/>
                <w:kern w:val="0"/>
                <w:sz w:val="18"/>
                <w:szCs w:val="18"/>
                <w:lang w:bidi="hi-IN"/>
              </w:rPr>
              <w:t>编号</w:t>
            </w:r>
          </w:p>
        </w:tc>
        <w:tc>
          <w:tcPr>
            <w:tcW w:w="906"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字符</w:t>
            </w:r>
          </w:p>
        </w:tc>
        <w:tc>
          <w:tcPr>
            <w:tcW w:w="962"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核心</w:t>
            </w:r>
          </w:p>
        </w:tc>
        <w:tc>
          <w:tcPr>
            <w:tcW w:w="1338"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病历系统-入院记录</w:t>
            </w:r>
          </w:p>
        </w:tc>
      </w:tr>
      <w:tr w:rsidR="008B74C2">
        <w:trPr>
          <w:jc w:val="center"/>
        </w:trPr>
        <w:tc>
          <w:tcPr>
            <w:tcW w:w="1794"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责任</w:t>
            </w:r>
            <w:r w:rsidRPr="00497D80">
              <w:rPr>
                <w:rFonts w:ascii="宋体" w:hAnsi="宋体" w:cs="宋体" w:hint="eastAsia"/>
                <w:kern w:val="0"/>
                <w:sz w:val="18"/>
                <w:szCs w:val="18"/>
                <w:lang w:bidi="hi-IN"/>
              </w:rPr>
              <w:t>护士</w:t>
            </w:r>
            <w:r w:rsidRPr="00497D80">
              <w:rPr>
                <w:rFonts w:ascii="宋体" w:hAnsi="宋体" w:cs="宋体"/>
                <w:kern w:val="0"/>
                <w:sz w:val="18"/>
                <w:szCs w:val="18"/>
                <w:lang w:bidi="hi-IN"/>
              </w:rPr>
              <w:t>姓名</w:t>
            </w:r>
          </w:p>
        </w:tc>
        <w:tc>
          <w:tcPr>
            <w:tcW w:w="906"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字符</w:t>
            </w:r>
          </w:p>
        </w:tc>
        <w:tc>
          <w:tcPr>
            <w:tcW w:w="962"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补充</w:t>
            </w:r>
          </w:p>
        </w:tc>
        <w:tc>
          <w:tcPr>
            <w:tcW w:w="1338"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病历系统-入院记录</w:t>
            </w:r>
          </w:p>
        </w:tc>
      </w:tr>
      <w:tr w:rsidR="008B74C2">
        <w:trPr>
          <w:jc w:val="center"/>
        </w:trPr>
        <w:tc>
          <w:tcPr>
            <w:tcW w:w="1794" w:type="pct"/>
            <w:shd w:val="clear" w:color="auto" w:fill="auto"/>
            <w:tcMar>
              <w:left w:w="23" w:type="dxa"/>
            </w:tcMar>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入院科室</w:t>
            </w:r>
          </w:p>
        </w:tc>
        <w:tc>
          <w:tcPr>
            <w:tcW w:w="906" w:type="pct"/>
            <w:shd w:val="clear" w:color="auto" w:fill="auto"/>
            <w:tcMar>
              <w:left w:w="23" w:type="dxa"/>
            </w:tcMar>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962" w:type="pct"/>
            <w:shd w:val="clear" w:color="auto" w:fill="auto"/>
            <w:tcMar>
              <w:left w:w="23" w:type="dxa"/>
            </w:tcMar>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1338" w:type="pct"/>
            <w:shd w:val="clear" w:color="auto" w:fill="auto"/>
            <w:tcMar>
              <w:left w:w="23" w:type="dxa"/>
            </w:tcMar>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1794" w:type="pct"/>
            <w:shd w:val="clear" w:color="auto" w:fill="auto"/>
            <w:tcMar>
              <w:left w:w="23" w:type="dxa"/>
            </w:tcMar>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出院科室</w:t>
            </w:r>
          </w:p>
        </w:tc>
        <w:tc>
          <w:tcPr>
            <w:tcW w:w="906" w:type="pct"/>
            <w:shd w:val="clear" w:color="auto" w:fill="auto"/>
            <w:tcMar>
              <w:left w:w="23" w:type="dxa"/>
            </w:tcMar>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962" w:type="pct"/>
            <w:shd w:val="clear" w:color="auto" w:fill="auto"/>
            <w:tcMar>
              <w:left w:w="23" w:type="dxa"/>
            </w:tcMar>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1338" w:type="pct"/>
            <w:shd w:val="clear" w:color="auto" w:fill="auto"/>
            <w:tcMar>
              <w:left w:w="23" w:type="dxa"/>
            </w:tcMar>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1794"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入院时间</w:t>
            </w:r>
          </w:p>
        </w:tc>
        <w:tc>
          <w:tcPr>
            <w:tcW w:w="906"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日期时间</w:t>
            </w:r>
          </w:p>
        </w:tc>
        <w:tc>
          <w:tcPr>
            <w:tcW w:w="962"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核心</w:t>
            </w:r>
          </w:p>
        </w:tc>
        <w:tc>
          <w:tcPr>
            <w:tcW w:w="1338"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病历系统-</w:t>
            </w:r>
            <w:r w:rsidRPr="00497D80">
              <w:rPr>
                <w:rFonts w:ascii="宋体" w:hAnsi="宋体" w:hint="eastAsia"/>
                <w:kern w:val="0"/>
                <w:sz w:val="18"/>
                <w:szCs w:val="18"/>
              </w:rPr>
              <w:t>病案首页</w:t>
            </w:r>
          </w:p>
        </w:tc>
      </w:tr>
      <w:tr w:rsidR="008B74C2">
        <w:trPr>
          <w:jc w:val="center"/>
        </w:trPr>
        <w:tc>
          <w:tcPr>
            <w:tcW w:w="1794"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出院时间</w:t>
            </w:r>
          </w:p>
        </w:tc>
        <w:tc>
          <w:tcPr>
            <w:tcW w:w="906"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日期时间</w:t>
            </w:r>
          </w:p>
        </w:tc>
        <w:tc>
          <w:tcPr>
            <w:tcW w:w="962"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核心</w:t>
            </w:r>
          </w:p>
        </w:tc>
        <w:tc>
          <w:tcPr>
            <w:tcW w:w="1338" w:type="pct"/>
            <w:shd w:val="clear" w:color="auto" w:fill="auto"/>
            <w:tcMar>
              <w:left w:w="23" w:type="dxa"/>
            </w:tcMar>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病历系统-病案首页</w:t>
            </w:r>
          </w:p>
        </w:tc>
      </w:tr>
    </w:tbl>
    <w:bookmarkEnd w:id="108"/>
    <w:p w:rsidR="008B74C2" w:rsidRDefault="004721BE">
      <w:pPr>
        <w:pStyle w:val="affe"/>
        <w:spacing w:before="120" w:after="120"/>
      </w:pPr>
      <w:r>
        <w:t>患者医嘱数据</w:t>
      </w:r>
    </w:p>
    <w:p w:rsidR="008B74C2" w:rsidRDefault="004721BE">
      <w:pPr>
        <w:pStyle w:val="afffff1"/>
        <w:ind w:firstLine="420"/>
      </w:pPr>
      <w:r>
        <w:rPr>
          <w:rFonts w:hint="eastAsia"/>
        </w:rPr>
        <w:t>患者医嘱数据见表2。</w:t>
      </w:r>
    </w:p>
    <w:p w:rsidR="008B74C2" w:rsidRDefault="004721BE">
      <w:pPr>
        <w:pStyle w:val="aff2"/>
        <w:spacing w:before="120" w:after="120"/>
      </w:pPr>
      <w:r>
        <w:rPr>
          <w:rFonts w:hint="eastAsia"/>
        </w:rPr>
        <w:t>患者医嘱数据</w:t>
      </w:r>
    </w:p>
    <w:tbl>
      <w:tblPr>
        <w:tblW w:w="4998" w:type="pct"/>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Layout w:type="fixed"/>
        <w:tblCellMar>
          <w:top w:w="28" w:type="dxa"/>
          <w:left w:w="0" w:type="dxa"/>
          <w:bottom w:w="28" w:type="dxa"/>
          <w:right w:w="0" w:type="dxa"/>
        </w:tblCellMar>
        <w:tblLook w:val="04A0" w:firstRow="1" w:lastRow="0" w:firstColumn="1" w:lastColumn="0" w:noHBand="0" w:noVBand="1"/>
      </w:tblPr>
      <w:tblGrid>
        <w:gridCol w:w="3284"/>
        <w:gridCol w:w="1691"/>
        <w:gridCol w:w="1859"/>
        <w:gridCol w:w="2536"/>
      </w:tblGrid>
      <w:tr w:rsidR="008B74C2">
        <w:trPr>
          <w:jc w:val="center"/>
        </w:trPr>
        <w:tc>
          <w:tcPr>
            <w:tcW w:w="1752" w:type="pct"/>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bCs/>
                <w:kern w:val="0"/>
                <w:sz w:val="18"/>
                <w:szCs w:val="18"/>
                <w:lang w:bidi="hi-IN"/>
              </w:rPr>
              <w:t>中文名称</w:t>
            </w:r>
          </w:p>
        </w:tc>
        <w:tc>
          <w:tcPr>
            <w:tcW w:w="902" w:type="pct"/>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hint="eastAsia"/>
                <w:bCs/>
                <w:kern w:val="0"/>
                <w:sz w:val="18"/>
                <w:szCs w:val="18"/>
                <w:lang w:bidi="hi-IN"/>
              </w:rPr>
              <w:t>类型</w:t>
            </w:r>
          </w:p>
        </w:tc>
        <w:tc>
          <w:tcPr>
            <w:tcW w:w="992" w:type="pct"/>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bCs/>
                <w:kern w:val="0"/>
                <w:sz w:val="18"/>
                <w:szCs w:val="18"/>
                <w:lang w:bidi="hi-IN"/>
              </w:rPr>
              <w:t>数据等级</w:t>
            </w:r>
          </w:p>
        </w:tc>
        <w:tc>
          <w:tcPr>
            <w:tcW w:w="1353" w:type="pct"/>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bCs/>
                <w:kern w:val="0"/>
                <w:sz w:val="18"/>
                <w:szCs w:val="18"/>
                <w:lang w:bidi="hi-IN"/>
              </w:rPr>
              <w:t>生产环节</w:t>
            </w:r>
          </w:p>
        </w:tc>
      </w:tr>
      <w:tr w:rsidR="008B74C2">
        <w:trPr>
          <w:jc w:val="center"/>
        </w:trPr>
        <w:tc>
          <w:tcPr>
            <w:tcW w:w="1752" w:type="pct"/>
            <w:tcBorders>
              <w:top w:val="single" w:sz="8" w:space="0" w:color="000000" w:themeColor="text1"/>
            </w:tcBorders>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hi-IN"/>
              </w:rPr>
            </w:pPr>
            <w:bookmarkStart w:id="109" w:name="_Hlk209534366"/>
            <w:r w:rsidRPr="00497D80">
              <w:rPr>
                <w:rFonts w:ascii="宋体" w:hAnsi="宋体" w:cs="宋体" w:hint="eastAsia"/>
                <w:kern w:val="0"/>
                <w:sz w:val="18"/>
                <w:szCs w:val="18"/>
                <w:lang w:bidi="hi-IN"/>
              </w:rPr>
              <w:t>患者就诊识别号（ID号）</w:t>
            </w:r>
          </w:p>
        </w:tc>
        <w:tc>
          <w:tcPr>
            <w:tcW w:w="902" w:type="pct"/>
            <w:tcBorders>
              <w:top w:val="single" w:sz="8" w:space="0" w:color="000000" w:themeColor="text1"/>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992" w:type="pct"/>
            <w:tcBorders>
              <w:top w:val="single" w:sz="8" w:space="0" w:color="000000" w:themeColor="text1"/>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1353" w:type="pct"/>
            <w:tcBorders>
              <w:top w:val="single" w:sz="8" w:space="0" w:color="000000" w:themeColor="text1"/>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病历系统-病案首页</w:t>
            </w:r>
          </w:p>
        </w:tc>
      </w:tr>
      <w:tr w:rsidR="008B74C2">
        <w:trPr>
          <w:jc w:val="center"/>
        </w:trPr>
        <w:tc>
          <w:tcPr>
            <w:tcW w:w="1752" w:type="pct"/>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住院号</w:t>
            </w:r>
          </w:p>
        </w:tc>
        <w:tc>
          <w:tcPr>
            <w:tcW w:w="90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99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1353"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病历系统-病案首页</w:t>
            </w:r>
          </w:p>
        </w:tc>
      </w:tr>
      <w:tr w:rsidR="008B74C2">
        <w:trPr>
          <w:jc w:val="center"/>
        </w:trPr>
        <w:tc>
          <w:tcPr>
            <w:tcW w:w="1752" w:type="pct"/>
            <w:shd w:val="clear" w:color="auto" w:fill="auto"/>
            <w:vAlign w:val="center"/>
          </w:tcPr>
          <w:p w:rsidR="008B74C2" w:rsidRPr="00497D80" w:rsidRDefault="004721BE">
            <w:pPr>
              <w:keepLines/>
              <w:spacing w:line="240" w:lineRule="atLeast"/>
              <w:jc w:val="center"/>
              <w:rPr>
                <w:rFonts w:ascii="宋体" w:hAnsi="宋体"/>
                <w:kern w:val="0"/>
                <w:sz w:val="18"/>
                <w:szCs w:val="18"/>
              </w:rPr>
            </w:pPr>
            <w:bookmarkStart w:id="110" w:name="_Hlk213313358"/>
            <w:r w:rsidRPr="00497D80">
              <w:rPr>
                <w:rFonts w:ascii="宋体" w:hAnsi="宋体" w:hint="eastAsia"/>
                <w:kern w:val="0"/>
                <w:sz w:val="18"/>
                <w:szCs w:val="18"/>
              </w:rPr>
              <w:t>姓名</w:t>
            </w:r>
          </w:p>
        </w:tc>
        <w:tc>
          <w:tcPr>
            <w:tcW w:w="902" w:type="pct"/>
            <w:shd w:val="clear" w:color="auto" w:fill="auto"/>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992" w:type="pct"/>
            <w:shd w:val="clear" w:color="auto" w:fill="auto"/>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1353" w:type="pct"/>
            <w:shd w:val="clear" w:color="auto" w:fill="auto"/>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bookmarkEnd w:id="109"/>
      <w:bookmarkEnd w:id="110"/>
      <w:tr w:rsidR="008B74C2">
        <w:trPr>
          <w:jc w:val="center"/>
        </w:trPr>
        <w:tc>
          <w:tcPr>
            <w:tcW w:w="175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医嘱唯一索引</w:t>
            </w:r>
          </w:p>
        </w:tc>
        <w:tc>
          <w:tcPr>
            <w:tcW w:w="90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99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1353"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医嘱系统</w:t>
            </w:r>
          </w:p>
        </w:tc>
      </w:tr>
      <w:tr w:rsidR="008B74C2">
        <w:trPr>
          <w:jc w:val="center"/>
        </w:trPr>
        <w:tc>
          <w:tcPr>
            <w:tcW w:w="175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医嘱开立时间</w:t>
            </w:r>
          </w:p>
        </w:tc>
        <w:tc>
          <w:tcPr>
            <w:tcW w:w="90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日期时间</w:t>
            </w:r>
          </w:p>
        </w:tc>
        <w:tc>
          <w:tcPr>
            <w:tcW w:w="99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1353"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医嘱系统</w:t>
            </w:r>
          </w:p>
        </w:tc>
      </w:tr>
      <w:tr w:rsidR="008B74C2">
        <w:trPr>
          <w:jc w:val="center"/>
        </w:trPr>
        <w:tc>
          <w:tcPr>
            <w:tcW w:w="175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医嘱名称</w:t>
            </w:r>
          </w:p>
        </w:tc>
        <w:tc>
          <w:tcPr>
            <w:tcW w:w="90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99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1353"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医嘱系统</w:t>
            </w:r>
          </w:p>
        </w:tc>
      </w:tr>
      <w:tr w:rsidR="008B74C2">
        <w:trPr>
          <w:jc w:val="center"/>
        </w:trPr>
        <w:tc>
          <w:tcPr>
            <w:tcW w:w="175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医嘱分类</w:t>
            </w:r>
          </w:p>
        </w:tc>
        <w:tc>
          <w:tcPr>
            <w:tcW w:w="90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99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1353"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医嘱系统</w:t>
            </w:r>
          </w:p>
        </w:tc>
      </w:tr>
      <w:tr w:rsidR="008B74C2">
        <w:trPr>
          <w:jc w:val="center"/>
        </w:trPr>
        <w:tc>
          <w:tcPr>
            <w:tcW w:w="175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医嘱频次</w:t>
            </w:r>
          </w:p>
        </w:tc>
        <w:tc>
          <w:tcPr>
            <w:tcW w:w="90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99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1353"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医嘱系统</w:t>
            </w:r>
          </w:p>
        </w:tc>
      </w:tr>
      <w:tr w:rsidR="008B74C2">
        <w:trPr>
          <w:jc w:val="center"/>
        </w:trPr>
        <w:tc>
          <w:tcPr>
            <w:tcW w:w="175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医嘱用法</w:t>
            </w:r>
          </w:p>
        </w:tc>
        <w:tc>
          <w:tcPr>
            <w:tcW w:w="90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99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1353"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医嘱系统</w:t>
            </w:r>
          </w:p>
        </w:tc>
      </w:tr>
      <w:tr w:rsidR="008B74C2">
        <w:trPr>
          <w:jc w:val="center"/>
        </w:trPr>
        <w:tc>
          <w:tcPr>
            <w:tcW w:w="1752" w:type="pct"/>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医嘱用量</w:t>
            </w:r>
          </w:p>
        </w:tc>
        <w:tc>
          <w:tcPr>
            <w:tcW w:w="902" w:type="pct"/>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992" w:type="pct"/>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1353" w:type="pct"/>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医嘱系统</w:t>
            </w:r>
          </w:p>
        </w:tc>
      </w:tr>
      <w:tr w:rsidR="008B74C2">
        <w:trPr>
          <w:jc w:val="center"/>
        </w:trPr>
        <w:tc>
          <w:tcPr>
            <w:tcW w:w="175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出院带药</w:t>
            </w:r>
          </w:p>
        </w:tc>
        <w:tc>
          <w:tcPr>
            <w:tcW w:w="90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992"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1353" w:type="pct"/>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医嘱系统</w:t>
            </w:r>
          </w:p>
        </w:tc>
      </w:tr>
    </w:tbl>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8B74C2" w:rsidRDefault="004721BE">
      <w:pPr>
        <w:pStyle w:val="affe"/>
        <w:spacing w:before="120" w:after="120"/>
      </w:pPr>
      <w:r>
        <w:lastRenderedPageBreak/>
        <w:t>患者检查数据</w:t>
      </w:r>
    </w:p>
    <w:p w:rsidR="008B74C2" w:rsidRDefault="004721BE">
      <w:pPr>
        <w:pStyle w:val="afffff1"/>
        <w:ind w:firstLine="420"/>
      </w:pPr>
      <w:r>
        <w:rPr>
          <w:rFonts w:hint="eastAsia"/>
        </w:rPr>
        <w:t>患者检查数据见表3。</w:t>
      </w:r>
    </w:p>
    <w:p w:rsidR="008B74C2" w:rsidRDefault="004721BE">
      <w:pPr>
        <w:pStyle w:val="aff2"/>
        <w:spacing w:before="120" w:after="120"/>
      </w:pPr>
      <w:r>
        <w:rPr>
          <w:rFonts w:hint="eastAsia"/>
        </w:rPr>
        <w:t>患者检查数据</w:t>
      </w:r>
    </w:p>
    <w:tbl>
      <w:tblPr>
        <w:tblW w:w="9410"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Layout w:type="fixed"/>
        <w:tblCellMar>
          <w:top w:w="28" w:type="dxa"/>
          <w:left w:w="0" w:type="dxa"/>
          <w:bottom w:w="28" w:type="dxa"/>
          <w:right w:w="0" w:type="dxa"/>
        </w:tblCellMar>
        <w:tblLook w:val="04A0" w:firstRow="1" w:lastRow="0" w:firstColumn="1" w:lastColumn="0" w:noHBand="0" w:noVBand="1"/>
      </w:tblPr>
      <w:tblGrid>
        <w:gridCol w:w="2790"/>
        <w:gridCol w:w="1418"/>
        <w:gridCol w:w="1559"/>
        <w:gridCol w:w="3643"/>
      </w:tblGrid>
      <w:tr w:rsidR="008B74C2">
        <w:trPr>
          <w:jc w:val="center"/>
        </w:trPr>
        <w:tc>
          <w:tcPr>
            <w:tcW w:w="2790" w:type="dxa"/>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bCs/>
                <w:kern w:val="0"/>
                <w:sz w:val="18"/>
                <w:szCs w:val="18"/>
                <w:lang w:bidi="hi-IN"/>
              </w:rPr>
              <w:t>中文名称</w:t>
            </w:r>
          </w:p>
        </w:tc>
        <w:tc>
          <w:tcPr>
            <w:tcW w:w="1418" w:type="dxa"/>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hint="eastAsia"/>
                <w:bCs/>
                <w:kern w:val="0"/>
                <w:sz w:val="18"/>
                <w:szCs w:val="18"/>
                <w:lang w:bidi="hi-IN"/>
              </w:rPr>
              <w:t>类型</w:t>
            </w:r>
          </w:p>
        </w:tc>
        <w:tc>
          <w:tcPr>
            <w:tcW w:w="1559" w:type="dxa"/>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bCs/>
                <w:kern w:val="0"/>
                <w:sz w:val="18"/>
                <w:szCs w:val="18"/>
                <w:lang w:bidi="hi-IN"/>
              </w:rPr>
              <w:t>数据等级</w:t>
            </w:r>
          </w:p>
        </w:tc>
        <w:tc>
          <w:tcPr>
            <w:tcW w:w="3643" w:type="dxa"/>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bCs/>
                <w:kern w:val="0"/>
                <w:sz w:val="18"/>
                <w:szCs w:val="18"/>
                <w:lang w:bidi="hi-IN"/>
              </w:rPr>
              <w:t>生产环节</w:t>
            </w:r>
          </w:p>
        </w:tc>
      </w:tr>
      <w:tr w:rsidR="008B74C2">
        <w:trPr>
          <w:jc w:val="center"/>
        </w:trPr>
        <w:tc>
          <w:tcPr>
            <w:tcW w:w="2790" w:type="dxa"/>
            <w:tcBorders>
              <w:top w:val="single" w:sz="8" w:space="0" w:color="000000" w:themeColor="text1"/>
            </w:tcBorders>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患者就诊识别号（ID号）</w:t>
            </w:r>
          </w:p>
        </w:tc>
        <w:tc>
          <w:tcPr>
            <w:tcW w:w="1418" w:type="dxa"/>
            <w:tcBorders>
              <w:top w:val="single" w:sz="8" w:space="0" w:color="000000" w:themeColor="text1"/>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59" w:type="dxa"/>
            <w:tcBorders>
              <w:top w:val="single" w:sz="8" w:space="0" w:color="000000" w:themeColor="text1"/>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43" w:type="dxa"/>
            <w:tcBorders>
              <w:top w:val="single" w:sz="8" w:space="0" w:color="000000" w:themeColor="text1"/>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病历系统-病案首页</w:t>
            </w:r>
          </w:p>
        </w:tc>
      </w:tr>
      <w:tr w:rsidR="008B74C2">
        <w:trPr>
          <w:jc w:val="center"/>
        </w:trPr>
        <w:tc>
          <w:tcPr>
            <w:tcW w:w="2790" w:type="dxa"/>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住院号</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59"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43"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病历系统-病案首页</w:t>
            </w:r>
          </w:p>
        </w:tc>
      </w:tr>
      <w:tr w:rsidR="008B74C2">
        <w:trPr>
          <w:jc w:val="center"/>
        </w:trPr>
        <w:tc>
          <w:tcPr>
            <w:tcW w:w="2790" w:type="dxa"/>
            <w:shd w:val="clear" w:color="auto" w:fill="auto"/>
            <w:vAlign w:val="center"/>
          </w:tcPr>
          <w:p w:rsidR="008B74C2" w:rsidRPr="00497D80" w:rsidRDefault="004721BE">
            <w:pPr>
              <w:keepLines/>
              <w:spacing w:line="240" w:lineRule="exact"/>
              <w:jc w:val="center"/>
              <w:rPr>
                <w:rFonts w:ascii="宋体" w:hAnsi="宋体"/>
                <w:kern w:val="0"/>
                <w:sz w:val="18"/>
                <w:szCs w:val="18"/>
              </w:rPr>
            </w:pPr>
            <w:bookmarkStart w:id="111" w:name="_Hlk213313397"/>
            <w:r w:rsidRPr="00497D80">
              <w:rPr>
                <w:rFonts w:ascii="宋体" w:hAnsi="宋体" w:hint="eastAsia"/>
                <w:kern w:val="0"/>
                <w:sz w:val="18"/>
                <w:szCs w:val="18"/>
              </w:rPr>
              <w:t>姓名</w:t>
            </w:r>
          </w:p>
        </w:tc>
        <w:tc>
          <w:tcPr>
            <w:tcW w:w="1418" w:type="dxa"/>
            <w:shd w:val="clear" w:color="auto" w:fill="auto"/>
            <w:vAlign w:val="center"/>
          </w:tcPr>
          <w:p w:rsidR="008B74C2" w:rsidRPr="00497D80" w:rsidRDefault="004721BE">
            <w:pPr>
              <w:keepLines/>
              <w:spacing w:line="240" w:lineRule="exact"/>
              <w:jc w:val="center"/>
              <w:rPr>
                <w:rFonts w:ascii="宋体" w:hAnsi="宋体"/>
                <w:kern w:val="0"/>
                <w:sz w:val="18"/>
                <w:szCs w:val="18"/>
              </w:rPr>
            </w:pPr>
            <w:r w:rsidRPr="00497D80">
              <w:rPr>
                <w:rFonts w:ascii="宋体" w:hAnsi="宋体" w:hint="eastAsia"/>
                <w:kern w:val="0"/>
                <w:sz w:val="18"/>
                <w:szCs w:val="18"/>
              </w:rPr>
              <w:t>字符</w:t>
            </w:r>
          </w:p>
        </w:tc>
        <w:tc>
          <w:tcPr>
            <w:tcW w:w="1559" w:type="dxa"/>
            <w:shd w:val="clear" w:color="auto" w:fill="auto"/>
            <w:vAlign w:val="center"/>
          </w:tcPr>
          <w:p w:rsidR="008B74C2" w:rsidRPr="00497D80" w:rsidRDefault="004721BE">
            <w:pPr>
              <w:keepLines/>
              <w:spacing w:line="240" w:lineRule="exact"/>
              <w:jc w:val="center"/>
              <w:rPr>
                <w:rFonts w:ascii="宋体" w:hAnsi="宋体"/>
                <w:kern w:val="0"/>
                <w:sz w:val="18"/>
                <w:szCs w:val="18"/>
              </w:rPr>
            </w:pPr>
            <w:r w:rsidRPr="00497D80">
              <w:rPr>
                <w:rFonts w:ascii="宋体" w:hAnsi="宋体" w:hint="eastAsia"/>
                <w:kern w:val="0"/>
                <w:sz w:val="18"/>
                <w:szCs w:val="18"/>
              </w:rPr>
              <w:t>核心</w:t>
            </w:r>
          </w:p>
        </w:tc>
        <w:tc>
          <w:tcPr>
            <w:tcW w:w="3643" w:type="dxa"/>
            <w:shd w:val="clear" w:color="auto" w:fill="auto"/>
            <w:vAlign w:val="center"/>
          </w:tcPr>
          <w:p w:rsidR="008B74C2" w:rsidRPr="00497D80" w:rsidRDefault="004721BE">
            <w:pPr>
              <w:keepLines/>
              <w:spacing w:line="240" w:lineRule="exact"/>
              <w:jc w:val="center"/>
              <w:rPr>
                <w:rFonts w:ascii="宋体" w:hAnsi="宋体"/>
                <w:kern w:val="0"/>
                <w:sz w:val="18"/>
                <w:szCs w:val="18"/>
              </w:rPr>
            </w:pPr>
            <w:r w:rsidRPr="00497D80">
              <w:rPr>
                <w:rFonts w:ascii="宋体" w:hAnsi="宋体" w:hint="eastAsia"/>
                <w:kern w:val="0"/>
                <w:sz w:val="18"/>
                <w:szCs w:val="18"/>
              </w:rPr>
              <w:t>病历系统-病案首页</w:t>
            </w:r>
          </w:p>
        </w:tc>
      </w:tr>
      <w:bookmarkEnd w:id="111"/>
      <w:tr w:rsidR="008B74C2">
        <w:trPr>
          <w:jc w:val="center"/>
        </w:trPr>
        <w:tc>
          <w:tcPr>
            <w:tcW w:w="2790"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检查类型</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59"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43"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检查系统</w:t>
            </w:r>
          </w:p>
        </w:tc>
      </w:tr>
      <w:tr w:rsidR="008B74C2">
        <w:trPr>
          <w:jc w:val="center"/>
        </w:trPr>
        <w:tc>
          <w:tcPr>
            <w:tcW w:w="2790"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检查项目</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日期时间</w:t>
            </w:r>
          </w:p>
        </w:tc>
        <w:tc>
          <w:tcPr>
            <w:tcW w:w="1559"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43"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检查系统</w:t>
            </w:r>
          </w:p>
        </w:tc>
      </w:tr>
      <w:tr w:rsidR="008B74C2">
        <w:trPr>
          <w:jc w:val="center"/>
        </w:trPr>
        <w:tc>
          <w:tcPr>
            <w:tcW w:w="2790"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检查部位</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59"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43"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检查系统</w:t>
            </w:r>
          </w:p>
        </w:tc>
      </w:tr>
      <w:tr w:rsidR="008B74C2">
        <w:trPr>
          <w:jc w:val="center"/>
        </w:trPr>
        <w:tc>
          <w:tcPr>
            <w:tcW w:w="2790"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检查时间</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59"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43"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检查系统</w:t>
            </w:r>
          </w:p>
        </w:tc>
      </w:tr>
      <w:tr w:rsidR="008B74C2">
        <w:trPr>
          <w:jc w:val="center"/>
        </w:trPr>
        <w:tc>
          <w:tcPr>
            <w:tcW w:w="2790"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报告单号</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59"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43"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检查系统</w:t>
            </w:r>
          </w:p>
        </w:tc>
      </w:tr>
      <w:tr w:rsidR="008B74C2">
        <w:trPr>
          <w:jc w:val="center"/>
        </w:trPr>
        <w:tc>
          <w:tcPr>
            <w:tcW w:w="2790"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检查所见/描述</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59"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43"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检查系统</w:t>
            </w:r>
          </w:p>
        </w:tc>
      </w:tr>
      <w:tr w:rsidR="008B74C2">
        <w:trPr>
          <w:jc w:val="center"/>
        </w:trPr>
        <w:tc>
          <w:tcPr>
            <w:tcW w:w="2790"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检查结果</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59"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43"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检查系统</w:t>
            </w:r>
          </w:p>
        </w:tc>
      </w:tr>
      <w:tr w:rsidR="008B74C2">
        <w:trPr>
          <w:jc w:val="center"/>
        </w:trPr>
        <w:tc>
          <w:tcPr>
            <w:tcW w:w="2790"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报告科室/医师</w:t>
            </w:r>
          </w:p>
        </w:tc>
        <w:tc>
          <w:tcPr>
            <w:tcW w:w="1418"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559"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643"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检查系统</w:t>
            </w:r>
          </w:p>
        </w:tc>
      </w:tr>
    </w:tbl>
    <w:p w:rsidR="008B74C2" w:rsidRDefault="004721BE">
      <w:pPr>
        <w:pStyle w:val="affe"/>
        <w:spacing w:before="120" w:after="120"/>
      </w:pPr>
      <w:r>
        <w:t>患者检验数据</w:t>
      </w:r>
    </w:p>
    <w:p w:rsidR="008B74C2" w:rsidRDefault="004721BE">
      <w:pPr>
        <w:pStyle w:val="afffff1"/>
        <w:ind w:firstLine="420"/>
      </w:pPr>
      <w:r>
        <w:t>患者检验数据</w:t>
      </w:r>
      <w:r>
        <w:rPr>
          <w:rFonts w:hint="eastAsia"/>
        </w:rPr>
        <w:t>见表4。</w:t>
      </w:r>
    </w:p>
    <w:p w:rsidR="008B74C2" w:rsidRDefault="004721BE">
      <w:pPr>
        <w:pStyle w:val="aff2"/>
        <w:spacing w:before="120" w:after="120"/>
      </w:pPr>
      <w:r>
        <w:t>患者检验数据</w:t>
      </w:r>
    </w:p>
    <w:tbl>
      <w:tblPr>
        <w:tblW w:w="9436"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Layout w:type="fixed"/>
        <w:tblCellMar>
          <w:top w:w="28" w:type="dxa"/>
          <w:left w:w="0" w:type="dxa"/>
          <w:bottom w:w="28" w:type="dxa"/>
          <w:right w:w="0" w:type="dxa"/>
        </w:tblCellMar>
        <w:tblLook w:val="04A0" w:firstRow="1" w:lastRow="0" w:firstColumn="1" w:lastColumn="0" w:noHBand="0" w:noVBand="1"/>
      </w:tblPr>
      <w:tblGrid>
        <w:gridCol w:w="2814"/>
        <w:gridCol w:w="1418"/>
        <w:gridCol w:w="1657"/>
        <w:gridCol w:w="3547"/>
      </w:tblGrid>
      <w:tr w:rsidR="008B74C2">
        <w:trPr>
          <w:jc w:val="center"/>
        </w:trPr>
        <w:tc>
          <w:tcPr>
            <w:tcW w:w="2814" w:type="dxa"/>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bCs/>
                <w:kern w:val="0"/>
                <w:sz w:val="18"/>
                <w:szCs w:val="18"/>
                <w:lang w:bidi="hi-IN"/>
              </w:rPr>
              <w:t>中文名称</w:t>
            </w:r>
          </w:p>
        </w:tc>
        <w:tc>
          <w:tcPr>
            <w:tcW w:w="1418" w:type="dxa"/>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hint="eastAsia"/>
                <w:bCs/>
                <w:kern w:val="0"/>
                <w:sz w:val="18"/>
                <w:szCs w:val="18"/>
                <w:lang w:bidi="hi-IN"/>
              </w:rPr>
              <w:t>类型</w:t>
            </w:r>
          </w:p>
        </w:tc>
        <w:tc>
          <w:tcPr>
            <w:tcW w:w="1657" w:type="dxa"/>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bCs/>
                <w:kern w:val="0"/>
                <w:sz w:val="18"/>
                <w:szCs w:val="18"/>
                <w:lang w:bidi="hi-IN"/>
              </w:rPr>
              <w:t>数据等级</w:t>
            </w:r>
          </w:p>
        </w:tc>
        <w:tc>
          <w:tcPr>
            <w:tcW w:w="3547" w:type="dxa"/>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bCs/>
                <w:kern w:val="0"/>
                <w:sz w:val="18"/>
                <w:szCs w:val="18"/>
                <w:lang w:bidi="hi-IN"/>
              </w:rPr>
              <w:t>生产环节</w:t>
            </w:r>
          </w:p>
        </w:tc>
      </w:tr>
      <w:tr w:rsidR="008B74C2">
        <w:trPr>
          <w:jc w:val="center"/>
        </w:trPr>
        <w:tc>
          <w:tcPr>
            <w:tcW w:w="2814" w:type="dxa"/>
            <w:tcBorders>
              <w:top w:val="single" w:sz="8" w:space="0" w:color="000000" w:themeColor="text1"/>
            </w:tcBorders>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患者就诊识别号（ID号）</w:t>
            </w:r>
          </w:p>
        </w:tc>
        <w:tc>
          <w:tcPr>
            <w:tcW w:w="1418" w:type="dxa"/>
            <w:tcBorders>
              <w:top w:val="single" w:sz="8" w:space="0" w:color="000000" w:themeColor="text1"/>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657" w:type="dxa"/>
            <w:tcBorders>
              <w:top w:val="single" w:sz="8" w:space="0" w:color="000000" w:themeColor="text1"/>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547" w:type="dxa"/>
            <w:tcBorders>
              <w:top w:val="single" w:sz="8" w:space="0" w:color="000000" w:themeColor="text1"/>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病历系统-病案首页</w:t>
            </w:r>
          </w:p>
        </w:tc>
      </w:tr>
      <w:tr w:rsidR="008B74C2">
        <w:trPr>
          <w:jc w:val="center"/>
        </w:trPr>
        <w:tc>
          <w:tcPr>
            <w:tcW w:w="2814" w:type="dxa"/>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住院号</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65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54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病历系统-病案首页</w:t>
            </w:r>
          </w:p>
        </w:tc>
      </w:tr>
      <w:tr w:rsidR="008B74C2">
        <w:trPr>
          <w:jc w:val="center"/>
        </w:trPr>
        <w:tc>
          <w:tcPr>
            <w:tcW w:w="2814" w:type="dxa"/>
            <w:shd w:val="clear" w:color="auto" w:fill="auto"/>
            <w:vAlign w:val="center"/>
          </w:tcPr>
          <w:p w:rsidR="008B74C2" w:rsidRPr="00497D80" w:rsidRDefault="004721BE">
            <w:pPr>
              <w:keepLines/>
              <w:spacing w:line="240" w:lineRule="exact"/>
              <w:jc w:val="center"/>
              <w:rPr>
                <w:rFonts w:ascii="宋体" w:hAnsi="宋体"/>
                <w:kern w:val="0"/>
                <w:sz w:val="18"/>
                <w:szCs w:val="18"/>
              </w:rPr>
            </w:pPr>
            <w:r w:rsidRPr="00497D80">
              <w:rPr>
                <w:rFonts w:ascii="宋体" w:hAnsi="宋体" w:hint="eastAsia"/>
                <w:kern w:val="0"/>
                <w:sz w:val="18"/>
                <w:szCs w:val="18"/>
              </w:rPr>
              <w:t>姓名</w:t>
            </w:r>
          </w:p>
        </w:tc>
        <w:tc>
          <w:tcPr>
            <w:tcW w:w="1418" w:type="dxa"/>
            <w:shd w:val="clear" w:color="auto" w:fill="auto"/>
            <w:vAlign w:val="center"/>
          </w:tcPr>
          <w:p w:rsidR="008B74C2" w:rsidRPr="00497D80" w:rsidRDefault="004721BE">
            <w:pPr>
              <w:keepLines/>
              <w:spacing w:line="240" w:lineRule="exact"/>
              <w:jc w:val="center"/>
              <w:rPr>
                <w:rFonts w:ascii="宋体" w:hAnsi="宋体"/>
                <w:kern w:val="0"/>
                <w:sz w:val="18"/>
                <w:szCs w:val="18"/>
              </w:rPr>
            </w:pPr>
            <w:r w:rsidRPr="00497D80">
              <w:rPr>
                <w:rFonts w:ascii="宋体" w:hAnsi="宋体" w:hint="eastAsia"/>
                <w:kern w:val="0"/>
                <w:sz w:val="18"/>
                <w:szCs w:val="18"/>
              </w:rPr>
              <w:t>字符</w:t>
            </w:r>
          </w:p>
        </w:tc>
        <w:tc>
          <w:tcPr>
            <w:tcW w:w="1657" w:type="dxa"/>
            <w:shd w:val="clear" w:color="auto" w:fill="auto"/>
            <w:vAlign w:val="center"/>
          </w:tcPr>
          <w:p w:rsidR="008B74C2" w:rsidRPr="00497D80" w:rsidRDefault="004721BE">
            <w:pPr>
              <w:keepLines/>
              <w:spacing w:line="240" w:lineRule="exact"/>
              <w:jc w:val="center"/>
              <w:rPr>
                <w:rFonts w:ascii="宋体" w:hAnsi="宋体"/>
                <w:kern w:val="0"/>
                <w:sz w:val="18"/>
                <w:szCs w:val="18"/>
              </w:rPr>
            </w:pPr>
            <w:r w:rsidRPr="00497D80">
              <w:rPr>
                <w:rFonts w:ascii="宋体" w:hAnsi="宋体" w:hint="eastAsia"/>
                <w:kern w:val="0"/>
                <w:sz w:val="18"/>
                <w:szCs w:val="18"/>
              </w:rPr>
              <w:t>核心</w:t>
            </w:r>
          </w:p>
        </w:tc>
        <w:tc>
          <w:tcPr>
            <w:tcW w:w="3547" w:type="dxa"/>
            <w:shd w:val="clear" w:color="auto" w:fill="auto"/>
            <w:vAlign w:val="center"/>
          </w:tcPr>
          <w:p w:rsidR="008B74C2" w:rsidRPr="00497D80" w:rsidRDefault="004721BE">
            <w:pPr>
              <w:keepLines/>
              <w:spacing w:line="240" w:lineRule="exac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2814"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检验单号</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65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54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检验系统</w:t>
            </w:r>
          </w:p>
        </w:tc>
      </w:tr>
      <w:tr w:rsidR="008B74C2">
        <w:trPr>
          <w:jc w:val="center"/>
        </w:trPr>
        <w:tc>
          <w:tcPr>
            <w:tcW w:w="2814"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检验项目</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日期时间</w:t>
            </w:r>
          </w:p>
        </w:tc>
        <w:tc>
          <w:tcPr>
            <w:tcW w:w="165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54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检验系统</w:t>
            </w:r>
          </w:p>
        </w:tc>
      </w:tr>
      <w:tr w:rsidR="008B74C2">
        <w:trPr>
          <w:jc w:val="center"/>
        </w:trPr>
        <w:tc>
          <w:tcPr>
            <w:tcW w:w="2814"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项目分类</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65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54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检验系统</w:t>
            </w:r>
          </w:p>
        </w:tc>
      </w:tr>
      <w:tr w:rsidR="008B74C2">
        <w:trPr>
          <w:jc w:val="center"/>
        </w:trPr>
        <w:tc>
          <w:tcPr>
            <w:tcW w:w="2814"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检验结果</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65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54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检验系统</w:t>
            </w:r>
          </w:p>
        </w:tc>
      </w:tr>
      <w:tr w:rsidR="008B74C2">
        <w:trPr>
          <w:jc w:val="center"/>
        </w:trPr>
        <w:tc>
          <w:tcPr>
            <w:tcW w:w="2814"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检验单位</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65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54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检验系统</w:t>
            </w:r>
          </w:p>
        </w:tc>
      </w:tr>
      <w:tr w:rsidR="008B74C2">
        <w:trPr>
          <w:jc w:val="center"/>
        </w:trPr>
        <w:tc>
          <w:tcPr>
            <w:tcW w:w="2814"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参考范围</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65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54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检验系统</w:t>
            </w:r>
          </w:p>
        </w:tc>
      </w:tr>
      <w:tr w:rsidR="008B74C2">
        <w:trPr>
          <w:jc w:val="center"/>
        </w:trPr>
        <w:tc>
          <w:tcPr>
            <w:tcW w:w="2814"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报告时间</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65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54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检验系统</w:t>
            </w:r>
          </w:p>
        </w:tc>
      </w:tr>
      <w:tr w:rsidR="008B74C2">
        <w:trPr>
          <w:jc w:val="center"/>
        </w:trPr>
        <w:tc>
          <w:tcPr>
            <w:tcW w:w="2814"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异常标志</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65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54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检验系统</w:t>
            </w:r>
          </w:p>
        </w:tc>
      </w:tr>
      <w:tr w:rsidR="008B74C2">
        <w:trPr>
          <w:jc w:val="center"/>
        </w:trPr>
        <w:tc>
          <w:tcPr>
            <w:tcW w:w="2814"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参考范围上限</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65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54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检验系统</w:t>
            </w:r>
          </w:p>
        </w:tc>
      </w:tr>
      <w:tr w:rsidR="008B74C2">
        <w:trPr>
          <w:jc w:val="center"/>
        </w:trPr>
        <w:tc>
          <w:tcPr>
            <w:tcW w:w="2814"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参考范围下线</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65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54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检验系统</w:t>
            </w:r>
          </w:p>
        </w:tc>
      </w:tr>
      <w:tr w:rsidR="008B74C2">
        <w:trPr>
          <w:jc w:val="center"/>
        </w:trPr>
        <w:tc>
          <w:tcPr>
            <w:tcW w:w="2814"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报告科室/医师</w:t>
            </w:r>
          </w:p>
        </w:tc>
        <w:tc>
          <w:tcPr>
            <w:tcW w:w="1418"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657"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547"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检验系统</w:t>
            </w:r>
          </w:p>
        </w:tc>
      </w:tr>
    </w:tbl>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8B74C2" w:rsidRDefault="004721BE">
      <w:pPr>
        <w:pStyle w:val="affe"/>
        <w:spacing w:before="120" w:after="120"/>
      </w:pPr>
      <w:r>
        <w:lastRenderedPageBreak/>
        <w:t>患者护理医嘱数据</w:t>
      </w:r>
    </w:p>
    <w:p w:rsidR="008B74C2" w:rsidRDefault="004721BE">
      <w:pPr>
        <w:pStyle w:val="afffff1"/>
        <w:ind w:firstLine="420"/>
        <w:rPr>
          <w:rFonts w:hint="eastAsia"/>
        </w:rPr>
      </w:pPr>
      <w:r>
        <w:t>患者护理医嘱数据</w:t>
      </w:r>
      <w:bookmarkStart w:id="112" w:name="OLE_LINK5"/>
      <w:bookmarkStart w:id="113" w:name="OLE_LINK6"/>
      <w:r>
        <w:rPr>
          <w:rFonts w:hint="eastAsia"/>
        </w:rPr>
        <w:t>见表5。</w:t>
      </w:r>
      <w:bookmarkEnd w:id="112"/>
      <w:bookmarkEnd w:id="113"/>
    </w:p>
    <w:p w:rsidR="008B74C2" w:rsidRDefault="004721BE">
      <w:pPr>
        <w:pStyle w:val="aff2"/>
        <w:spacing w:beforeLines="25" w:before="60" w:after="120"/>
      </w:pPr>
      <w:r>
        <w:t>患者护理医嘱数据</w:t>
      </w:r>
    </w:p>
    <w:tbl>
      <w:tblPr>
        <w:tblW w:w="9435"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Layout w:type="fixed"/>
        <w:tblCellMar>
          <w:top w:w="28" w:type="dxa"/>
          <w:left w:w="0" w:type="dxa"/>
          <w:bottom w:w="28" w:type="dxa"/>
          <w:right w:w="0" w:type="dxa"/>
        </w:tblCellMar>
        <w:tblLook w:val="04A0" w:firstRow="1" w:lastRow="0" w:firstColumn="1" w:lastColumn="0" w:noHBand="0" w:noVBand="1"/>
      </w:tblPr>
      <w:tblGrid>
        <w:gridCol w:w="2787"/>
        <w:gridCol w:w="1418"/>
        <w:gridCol w:w="1701"/>
        <w:gridCol w:w="3529"/>
      </w:tblGrid>
      <w:tr w:rsidR="008B74C2">
        <w:trPr>
          <w:jc w:val="center"/>
        </w:trPr>
        <w:tc>
          <w:tcPr>
            <w:tcW w:w="2787" w:type="dxa"/>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bCs/>
                <w:kern w:val="0"/>
                <w:sz w:val="18"/>
                <w:szCs w:val="18"/>
                <w:lang w:bidi="hi-IN"/>
              </w:rPr>
              <w:t>中文名称</w:t>
            </w:r>
          </w:p>
        </w:tc>
        <w:tc>
          <w:tcPr>
            <w:tcW w:w="1418" w:type="dxa"/>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hint="eastAsia"/>
                <w:bCs/>
                <w:kern w:val="0"/>
                <w:sz w:val="18"/>
                <w:szCs w:val="18"/>
                <w:lang w:bidi="hi-IN"/>
              </w:rPr>
              <w:t>类型</w:t>
            </w:r>
          </w:p>
        </w:tc>
        <w:tc>
          <w:tcPr>
            <w:tcW w:w="1701" w:type="dxa"/>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bCs/>
                <w:kern w:val="0"/>
                <w:sz w:val="18"/>
                <w:szCs w:val="18"/>
                <w:lang w:bidi="hi-IN"/>
              </w:rPr>
              <w:t>数据等级</w:t>
            </w:r>
          </w:p>
        </w:tc>
        <w:tc>
          <w:tcPr>
            <w:tcW w:w="3529" w:type="dxa"/>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bCs/>
                <w:kern w:val="0"/>
                <w:sz w:val="18"/>
                <w:szCs w:val="18"/>
                <w:lang w:bidi="hi-IN"/>
              </w:rPr>
              <w:t>生产环节</w:t>
            </w:r>
          </w:p>
        </w:tc>
      </w:tr>
      <w:tr w:rsidR="008B74C2">
        <w:trPr>
          <w:jc w:val="center"/>
        </w:trPr>
        <w:tc>
          <w:tcPr>
            <w:tcW w:w="2787" w:type="dxa"/>
            <w:tcBorders>
              <w:top w:val="single" w:sz="8" w:space="0" w:color="000000" w:themeColor="text1"/>
            </w:tcBorders>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患者就诊识别号（ID号）</w:t>
            </w:r>
          </w:p>
        </w:tc>
        <w:tc>
          <w:tcPr>
            <w:tcW w:w="1418" w:type="dxa"/>
            <w:tcBorders>
              <w:top w:val="single" w:sz="8" w:space="0" w:color="000000" w:themeColor="text1"/>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tcBorders>
              <w:top w:val="single" w:sz="8" w:space="0" w:color="000000" w:themeColor="text1"/>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529" w:type="dxa"/>
            <w:tcBorders>
              <w:top w:val="single" w:sz="8" w:space="0" w:color="000000" w:themeColor="text1"/>
            </w:tcBorders>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病历系统-病案首页</w:t>
            </w:r>
          </w:p>
        </w:tc>
      </w:tr>
      <w:tr w:rsidR="008B74C2">
        <w:trPr>
          <w:jc w:val="center"/>
        </w:trPr>
        <w:tc>
          <w:tcPr>
            <w:tcW w:w="2787" w:type="dxa"/>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住院号</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529"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病历系统-病案首页</w:t>
            </w:r>
          </w:p>
        </w:tc>
      </w:tr>
      <w:tr w:rsidR="008B74C2">
        <w:trPr>
          <w:jc w:val="center"/>
        </w:trPr>
        <w:tc>
          <w:tcPr>
            <w:tcW w:w="278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医嘱唯一索引</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529"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医嘱系统</w:t>
            </w:r>
          </w:p>
        </w:tc>
      </w:tr>
      <w:tr w:rsidR="008B74C2">
        <w:trPr>
          <w:jc w:val="center"/>
        </w:trPr>
        <w:tc>
          <w:tcPr>
            <w:tcW w:w="278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医嘱开立时间</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日期时间</w:t>
            </w:r>
          </w:p>
        </w:tc>
        <w:tc>
          <w:tcPr>
            <w:tcW w:w="1701"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529"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医嘱系统</w:t>
            </w:r>
          </w:p>
        </w:tc>
      </w:tr>
      <w:tr w:rsidR="008B74C2" w:rsidTr="00497D80">
        <w:trPr>
          <w:trHeight w:val="28"/>
          <w:jc w:val="center"/>
        </w:trPr>
        <w:tc>
          <w:tcPr>
            <w:tcW w:w="278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医嘱名称</w:t>
            </w:r>
          </w:p>
        </w:tc>
        <w:tc>
          <w:tcPr>
            <w:tcW w:w="1418"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529"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医嘱系统</w:t>
            </w:r>
          </w:p>
        </w:tc>
      </w:tr>
      <w:tr w:rsidR="008B74C2">
        <w:trPr>
          <w:jc w:val="center"/>
        </w:trPr>
        <w:tc>
          <w:tcPr>
            <w:tcW w:w="2787"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医嘱分类</w:t>
            </w:r>
          </w:p>
        </w:tc>
        <w:tc>
          <w:tcPr>
            <w:tcW w:w="1418"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字符</w:t>
            </w:r>
          </w:p>
        </w:tc>
        <w:tc>
          <w:tcPr>
            <w:tcW w:w="1701"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核心</w:t>
            </w:r>
          </w:p>
        </w:tc>
        <w:tc>
          <w:tcPr>
            <w:tcW w:w="3529"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医嘱系统</w:t>
            </w:r>
          </w:p>
        </w:tc>
      </w:tr>
      <w:tr w:rsidR="008B74C2">
        <w:trPr>
          <w:jc w:val="center"/>
        </w:trPr>
        <w:tc>
          <w:tcPr>
            <w:tcW w:w="2787"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医嘱频次</w:t>
            </w:r>
          </w:p>
        </w:tc>
        <w:tc>
          <w:tcPr>
            <w:tcW w:w="1418"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字符</w:t>
            </w:r>
          </w:p>
        </w:tc>
        <w:tc>
          <w:tcPr>
            <w:tcW w:w="1701"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核心</w:t>
            </w:r>
          </w:p>
        </w:tc>
        <w:tc>
          <w:tcPr>
            <w:tcW w:w="3529"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医嘱系统</w:t>
            </w:r>
          </w:p>
        </w:tc>
      </w:tr>
      <w:tr w:rsidR="008B74C2">
        <w:trPr>
          <w:jc w:val="center"/>
        </w:trPr>
        <w:tc>
          <w:tcPr>
            <w:tcW w:w="2787"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医嘱用法</w:t>
            </w:r>
          </w:p>
        </w:tc>
        <w:tc>
          <w:tcPr>
            <w:tcW w:w="1418"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字符</w:t>
            </w:r>
          </w:p>
        </w:tc>
        <w:tc>
          <w:tcPr>
            <w:tcW w:w="1701"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核心</w:t>
            </w:r>
          </w:p>
        </w:tc>
        <w:tc>
          <w:tcPr>
            <w:tcW w:w="3529"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医嘱系统</w:t>
            </w:r>
          </w:p>
        </w:tc>
      </w:tr>
    </w:tbl>
    <w:p w:rsidR="008B74C2" w:rsidRDefault="004721BE">
      <w:pPr>
        <w:pStyle w:val="affe"/>
        <w:spacing w:before="120" w:after="120"/>
      </w:pPr>
      <w:r>
        <w:t>患者入院记录</w:t>
      </w:r>
    </w:p>
    <w:p w:rsidR="008B74C2" w:rsidRDefault="004721BE">
      <w:pPr>
        <w:pStyle w:val="afffff1"/>
        <w:ind w:firstLine="420"/>
      </w:pPr>
      <w:r>
        <w:t>患者入院记录</w:t>
      </w:r>
      <w:bookmarkStart w:id="114" w:name="OLE_LINK9"/>
      <w:bookmarkStart w:id="115" w:name="OLE_LINK8"/>
      <w:r>
        <w:rPr>
          <w:rFonts w:hint="eastAsia"/>
        </w:rPr>
        <w:t>见表6。</w:t>
      </w:r>
      <w:bookmarkEnd w:id="114"/>
      <w:bookmarkEnd w:id="115"/>
    </w:p>
    <w:p w:rsidR="008B74C2" w:rsidRDefault="004721BE">
      <w:pPr>
        <w:pStyle w:val="aff2"/>
        <w:spacing w:beforeLines="25" w:before="60" w:after="120"/>
      </w:pPr>
      <w:r>
        <w:t>患者入院记录</w:t>
      </w:r>
    </w:p>
    <w:tbl>
      <w:tblPr>
        <w:tblW w:w="9317"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Layout w:type="fixed"/>
        <w:tblCellMar>
          <w:top w:w="28" w:type="dxa"/>
          <w:left w:w="0" w:type="dxa"/>
          <w:bottom w:w="28" w:type="dxa"/>
          <w:right w:w="0" w:type="dxa"/>
        </w:tblCellMar>
        <w:tblLook w:val="04A0" w:firstRow="1" w:lastRow="0" w:firstColumn="1" w:lastColumn="0" w:noHBand="0" w:noVBand="1"/>
      </w:tblPr>
      <w:tblGrid>
        <w:gridCol w:w="2845"/>
        <w:gridCol w:w="1418"/>
        <w:gridCol w:w="1701"/>
        <w:gridCol w:w="3353"/>
      </w:tblGrid>
      <w:tr w:rsidR="008B74C2">
        <w:trPr>
          <w:jc w:val="center"/>
        </w:trPr>
        <w:tc>
          <w:tcPr>
            <w:tcW w:w="2845" w:type="dxa"/>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tLeast"/>
              <w:jc w:val="center"/>
              <w:rPr>
                <w:rFonts w:ascii="宋体" w:hAnsi="宋体" w:cs="宋体"/>
                <w:kern w:val="0"/>
                <w:sz w:val="18"/>
                <w:szCs w:val="18"/>
                <w:lang w:bidi="ar"/>
              </w:rPr>
            </w:pPr>
            <w:r>
              <w:rPr>
                <w:rFonts w:ascii="宋体" w:hAnsi="宋体" w:cs="宋体"/>
                <w:bCs/>
                <w:kern w:val="0"/>
                <w:sz w:val="18"/>
                <w:szCs w:val="18"/>
                <w:lang w:bidi="hi-IN"/>
              </w:rPr>
              <w:t>中文名称</w:t>
            </w:r>
          </w:p>
        </w:tc>
        <w:tc>
          <w:tcPr>
            <w:tcW w:w="1418" w:type="dxa"/>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tLeast"/>
              <w:jc w:val="center"/>
              <w:rPr>
                <w:rFonts w:ascii="宋体" w:hAnsi="宋体" w:cs="宋体"/>
                <w:kern w:val="0"/>
                <w:sz w:val="18"/>
                <w:szCs w:val="18"/>
                <w:lang w:bidi="ar"/>
              </w:rPr>
            </w:pPr>
            <w:r>
              <w:rPr>
                <w:rFonts w:ascii="宋体" w:hAnsi="宋体" w:cs="宋体" w:hint="eastAsia"/>
                <w:bCs/>
                <w:kern w:val="0"/>
                <w:sz w:val="18"/>
                <w:szCs w:val="18"/>
                <w:lang w:bidi="hi-IN"/>
              </w:rPr>
              <w:t>类型</w:t>
            </w:r>
          </w:p>
        </w:tc>
        <w:tc>
          <w:tcPr>
            <w:tcW w:w="1701" w:type="dxa"/>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tLeast"/>
              <w:jc w:val="center"/>
              <w:rPr>
                <w:rFonts w:ascii="宋体" w:hAnsi="宋体" w:cs="宋体"/>
                <w:kern w:val="0"/>
                <w:sz w:val="18"/>
                <w:szCs w:val="18"/>
                <w:lang w:bidi="ar"/>
              </w:rPr>
            </w:pPr>
            <w:r>
              <w:rPr>
                <w:rFonts w:ascii="宋体" w:hAnsi="宋体" w:cs="宋体"/>
                <w:bCs/>
                <w:kern w:val="0"/>
                <w:sz w:val="18"/>
                <w:szCs w:val="18"/>
                <w:lang w:bidi="hi-IN"/>
              </w:rPr>
              <w:t>数据等级</w:t>
            </w:r>
          </w:p>
        </w:tc>
        <w:tc>
          <w:tcPr>
            <w:tcW w:w="3353" w:type="dxa"/>
            <w:tcBorders>
              <w:top w:val="single" w:sz="8" w:space="0" w:color="000000" w:themeColor="text1"/>
              <w:bottom w:val="single" w:sz="8" w:space="0" w:color="000000" w:themeColor="text1"/>
            </w:tcBorders>
            <w:shd w:val="clear" w:color="auto" w:fill="auto"/>
            <w:vAlign w:val="center"/>
          </w:tcPr>
          <w:p w:rsidR="008B74C2" w:rsidRDefault="004721BE">
            <w:pPr>
              <w:keepLines/>
              <w:adjustRightInd/>
              <w:spacing w:line="240" w:lineRule="atLeast"/>
              <w:jc w:val="center"/>
              <w:rPr>
                <w:rFonts w:ascii="宋体" w:hAnsi="宋体" w:cs="宋体"/>
                <w:kern w:val="0"/>
                <w:sz w:val="18"/>
                <w:szCs w:val="18"/>
                <w:lang w:bidi="ar"/>
              </w:rPr>
            </w:pPr>
            <w:r>
              <w:rPr>
                <w:rFonts w:ascii="宋体" w:hAnsi="宋体" w:cs="宋体"/>
                <w:bCs/>
                <w:kern w:val="0"/>
                <w:sz w:val="18"/>
                <w:szCs w:val="18"/>
                <w:lang w:bidi="hi-IN"/>
              </w:rPr>
              <w:t>生产环节</w:t>
            </w:r>
          </w:p>
        </w:tc>
      </w:tr>
      <w:tr w:rsidR="008B74C2">
        <w:trPr>
          <w:jc w:val="center"/>
        </w:trPr>
        <w:tc>
          <w:tcPr>
            <w:tcW w:w="2845" w:type="dxa"/>
            <w:tcBorders>
              <w:top w:val="single" w:sz="8" w:space="0" w:color="000000" w:themeColor="text1"/>
            </w:tcBorders>
            <w:shd w:val="clear" w:color="auto" w:fill="auto"/>
            <w:vAlign w:val="center"/>
          </w:tcPr>
          <w:p w:rsidR="008B74C2" w:rsidRPr="00497D80" w:rsidRDefault="004721BE">
            <w:pPr>
              <w:keepLines/>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hi-IN"/>
              </w:rPr>
              <w:t>患者就诊识别号（ID号）</w:t>
            </w:r>
          </w:p>
        </w:tc>
        <w:tc>
          <w:tcPr>
            <w:tcW w:w="1418" w:type="dxa"/>
            <w:tcBorders>
              <w:top w:val="single" w:sz="8" w:space="0" w:color="000000" w:themeColor="text1"/>
            </w:tcBorders>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tcBorders>
              <w:top w:val="single" w:sz="8" w:space="0" w:color="000000" w:themeColor="text1"/>
            </w:tcBorders>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353" w:type="dxa"/>
            <w:tcBorders>
              <w:top w:val="single" w:sz="8" w:space="0" w:color="000000" w:themeColor="text1"/>
            </w:tcBorders>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病历系统-病案首页</w:t>
            </w:r>
          </w:p>
        </w:tc>
      </w:tr>
      <w:tr w:rsidR="008B74C2">
        <w:trPr>
          <w:jc w:val="center"/>
        </w:trPr>
        <w:tc>
          <w:tcPr>
            <w:tcW w:w="2845" w:type="dxa"/>
            <w:shd w:val="clear" w:color="auto" w:fill="auto"/>
            <w:vAlign w:val="center"/>
          </w:tcPr>
          <w:p w:rsidR="008B74C2" w:rsidRPr="00497D80" w:rsidRDefault="004721BE">
            <w:pPr>
              <w:keepLines/>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hi-IN"/>
              </w:rPr>
              <w:t>住院号</w:t>
            </w:r>
          </w:p>
        </w:tc>
        <w:tc>
          <w:tcPr>
            <w:tcW w:w="1418"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353"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病历系统-病案首页</w:t>
            </w:r>
          </w:p>
        </w:tc>
      </w:tr>
      <w:tr w:rsidR="008B74C2">
        <w:trPr>
          <w:jc w:val="center"/>
        </w:trPr>
        <w:tc>
          <w:tcPr>
            <w:tcW w:w="2845" w:type="dxa"/>
            <w:shd w:val="clear" w:color="auto" w:fill="auto"/>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姓名</w:t>
            </w:r>
          </w:p>
        </w:tc>
        <w:tc>
          <w:tcPr>
            <w:tcW w:w="1418" w:type="dxa"/>
            <w:shd w:val="clear" w:color="auto" w:fill="auto"/>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shd w:val="clear" w:color="auto" w:fill="auto"/>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353" w:type="dxa"/>
            <w:shd w:val="clear" w:color="auto" w:fill="auto"/>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2845" w:type="dxa"/>
            <w:shd w:val="clear" w:color="auto" w:fill="auto"/>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所在科室</w:t>
            </w:r>
          </w:p>
        </w:tc>
        <w:tc>
          <w:tcPr>
            <w:tcW w:w="1418"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353"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病历系统-入院记录</w:t>
            </w:r>
          </w:p>
        </w:tc>
      </w:tr>
      <w:tr w:rsidR="008B74C2">
        <w:trPr>
          <w:jc w:val="center"/>
        </w:trPr>
        <w:tc>
          <w:tcPr>
            <w:tcW w:w="2845"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主诉</w:t>
            </w:r>
          </w:p>
        </w:tc>
        <w:tc>
          <w:tcPr>
            <w:tcW w:w="1418"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353"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病历系统-入院记录</w:t>
            </w:r>
          </w:p>
        </w:tc>
      </w:tr>
      <w:tr w:rsidR="008B74C2">
        <w:trPr>
          <w:jc w:val="center"/>
        </w:trPr>
        <w:tc>
          <w:tcPr>
            <w:tcW w:w="2845"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现病史</w:t>
            </w:r>
          </w:p>
        </w:tc>
        <w:tc>
          <w:tcPr>
            <w:tcW w:w="1418"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353"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病历系统-入院记录</w:t>
            </w:r>
          </w:p>
        </w:tc>
      </w:tr>
      <w:tr w:rsidR="008B74C2">
        <w:trPr>
          <w:jc w:val="center"/>
        </w:trPr>
        <w:tc>
          <w:tcPr>
            <w:tcW w:w="2845"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现用药</w:t>
            </w:r>
          </w:p>
        </w:tc>
        <w:tc>
          <w:tcPr>
            <w:tcW w:w="1418"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353"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病历系统-入院记录</w:t>
            </w:r>
          </w:p>
        </w:tc>
      </w:tr>
      <w:tr w:rsidR="008B74C2">
        <w:trPr>
          <w:jc w:val="center"/>
        </w:trPr>
        <w:tc>
          <w:tcPr>
            <w:tcW w:w="2845"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症状</w:t>
            </w:r>
          </w:p>
        </w:tc>
        <w:tc>
          <w:tcPr>
            <w:tcW w:w="1418"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353"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病历系统-入院记录</w:t>
            </w:r>
          </w:p>
        </w:tc>
      </w:tr>
      <w:tr w:rsidR="008B74C2">
        <w:trPr>
          <w:jc w:val="center"/>
        </w:trPr>
        <w:tc>
          <w:tcPr>
            <w:tcW w:w="2845"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既往史</w:t>
            </w:r>
          </w:p>
        </w:tc>
        <w:tc>
          <w:tcPr>
            <w:tcW w:w="1418"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353"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病历系统-入院记录</w:t>
            </w:r>
          </w:p>
        </w:tc>
      </w:tr>
      <w:tr w:rsidR="008B74C2">
        <w:trPr>
          <w:jc w:val="center"/>
        </w:trPr>
        <w:tc>
          <w:tcPr>
            <w:tcW w:w="2845"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手术史</w:t>
            </w:r>
          </w:p>
        </w:tc>
        <w:tc>
          <w:tcPr>
            <w:tcW w:w="1418"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353"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病历系统-入院记录</w:t>
            </w:r>
          </w:p>
        </w:tc>
      </w:tr>
      <w:tr w:rsidR="008B74C2">
        <w:trPr>
          <w:jc w:val="center"/>
        </w:trPr>
        <w:tc>
          <w:tcPr>
            <w:tcW w:w="2845"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外伤史</w:t>
            </w:r>
          </w:p>
        </w:tc>
        <w:tc>
          <w:tcPr>
            <w:tcW w:w="1418"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353"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病历系统-入院记录</w:t>
            </w:r>
          </w:p>
        </w:tc>
      </w:tr>
      <w:tr w:rsidR="008B74C2">
        <w:trPr>
          <w:jc w:val="center"/>
        </w:trPr>
        <w:tc>
          <w:tcPr>
            <w:tcW w:w="2845"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过敏史</w:t>
            </w:r>
          </w:p>
        </w:tc>
        <w:tc>
          <w:tcPr>
            <w:tcW w:w="1418"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补充</w:t>
            </w:r>
          </w:p>
        </w:tc>
        <w:tc>
          <w:tcPr>
            <w:tcW w:w="3353"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病历系统-入院记录</w:t>
            </w:r>
          </w:p>
        </w:tc>
      </w:tr>
      <w:tr w:rsidR="008B74C2">
        <w:trPr>
          <w:jc w:val="center"/>
        </w:trPr>
        <w:tc>
          <w:tcPr>
            <w:tcW w:w="2845"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个人史</w:t>
            </w:r>
          </w:p>
        </w:tc>
        <w:tc>
          <w:tcPr>
            <w:tcW w:w="1418"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353"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病历系统-入院记录</w:t>
            </w:r>
          </w:p>
        </w:tc>
      </w:tr>
      <w:tr w:rsidR="008B74C2">
        <w:trPr>
          <w:jc w:val="center"/>
        </w:trPr>
        <w:tc>
          <w:tcPr>
            <w:tcW w:w="2845"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婚育史</w:t>
            </w:r>
          </w:p>
        </w:tc>
        <w:tc>
          <w:tcPr>
            <w:tcW w:w="1418"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补充</w:t>
            </w:r>
          </w:p>
        </w:tc>
        <w:tc>
          <w:tcPr>
            <w:tcW w:w="3353"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病历系统-入院记录</w:t>
            </w:r>
          </w:p>
        </w:tc>
      </w:tr>
      <w:tr w:rsidR="008B74C2">
        <w:trPr>
          <w:jc w:val="center"/>
        </w:trPr>
        <w:tc>
          <w:tcPr>
            <w:tcW w:w="2845"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月经史</w:t>
            </w:r>
          </w:p>
        </w:tc>
        <w:tc>
          <w:tcPr>
            <w:tcW w:w="1418"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补充</w:t>
            </w:r>
          </w:p>
        </w:tc>
        <w:tc>
          <w:tcPr>
            <w:tcW w:w="3353"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病历系统-入院记录</w:t>
            </w:r>
          </w:p>
        </w:tc>
      </w:tr>
      <w:tr w:rsidR="008B74C2">
        <w:trPr>
          <w:jc w:val="center"/>
        </w:trPr>
        <w:tc>
          <w:tcPr>
            <w:tcW w:w="2845"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家族史</w:t>
            </w:r>
          </w:p>
        </w:tc>
        <w:tc>
          <w:tcPr>
            <w:tcW w:w="1418"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701"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353" w:type="dxa"/>
            <w:shd w:val="clear" w:color="auto" w:fill="auto"/>
            <w:vAlign w:val="center"/>
          </w:tcPr>
          <w:p w:rsidR="008B74C2" w:rsidRPr="00497D80" w:rsidRDefault="004721BE">
            <w:pPr>
              <w:adjustRightInd/>
              <w:spacing w:line="240" w:lineRule="atLeast"/>
              <w:jc w:val="center"/>
              <w:rPr>
                <w:rFonts w:ascii="宋体" w:hAnsi="宋体" w:cs="宋体"/>
                <w:kern w:val="0"/>
                <w:sz w:val="18"/>
                <w:szCs w:val="18"/>
                <w:lang w:bidi="hi-IN"/>
              </w:rPr>
            </w:pPr>
            <w:r w:rsidRPr="00497D80">
              <w:rPr>
                <w:rFonts w:ascii="宋体" w:hAnsi="宋体" w:cs="宋体" w:hint="eastAsia"/>
                <w:kern w:val="0"/>
                <w:sz w:val="18"/>
                <w:szCs w:val="18"/>
                <w:lang w:bidi="ar"/>
              </w:rPr>
              <w:t>病历系统-入院记录</w:t>
            </w:r>
          </w:p>
        </w:tc>
      </w:tr>
      <w:tr w:rsidR="008B74C2">
        <w:trPr>
          <w:jc w:val="center"/>
        </w:trPr>
        <w:tc>
          <w:tcPr>
            <w:tcW w:w="2845"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专科情况</w:t>
            </w:r>
          </w:p>
        </w:tc>
        <w:tc>
          <w:tcPr>
            <w:tcW w:w="1418"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353"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病历系统-入院记录</w:t>
            </w:r>
          </w:p>
        </w:tc>
      </w:tr>
      <w:tr w:rsidR="008B74C2">
        <w:trPr>
          <w:jc w:val="center"/>
        </w:trPr>
        <w:tc>
          <w:tcPr>
            <w:tcW w:w="2845"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初步诊断</w:t>
            </w:r>
          </w:p>
        </w:tc>
        <w:tc>
          <w:tcPr>
            <w:tcW w:w="1418"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353"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病历系统-入院记录</w:t>
            </w:r>
          </w:p>
        </w:tc>
      </w:tr>
      <w:tr w:rsidR="008B74C2">
        <w:trPr>
          <w:jc w:val="center"/>
        </w:trPr>
        <w:tc>
          <w:tcPr>
            <w:tcW w:w="2845"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补充诊断</w:t>
            </w:r>
          </w:p>
        </w:tc>
        <w:tc>
          <w:tcPr>
            <w:tcW w:w="1418"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353"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病历系统-入院记录</w:t>
            </w:r>
          </w:p>
        </w:tc>
      </w:tr>
    </w:tbl>
    <w:p w:rsidR="00497D80" w:rsidRDefault="00497D80" w:rsidP="00497D80">
      <w:pPr>
        <w:pStyle w:val="afffff1"/>
        <w:ind w:firstLine="420"/>
        <w:rPr>
          <w:rFonts w:hint="eastAsia"/>
        </w:rPr>
      </w:pPr>
      <w:bookmarkStart w:id="116" w:name="OLE_LINK7"/>
    </w:p>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497D80" w:rsidRDefault="00497D80" w:rsidP="00497D80">
      <w:pPr>
        <w:pStyle w:val="afffff1"/>
        <w:ind w:firstLine="420"/>
        <w:rPr>
          <w:rFonts w:hint="eastAsia"/>
        </w:rPr>
      </w:pPr>
    </w:p>
    <w:p w:rsidR="008B74C2" w:rsidRDefault="004721BE">
      <w:pPr>
        <w:pStyle w:val="affe"/>
        <w:spacing w:before="120" w:after="120"/>
      </w:pPr>
      <w:r>
        <w:lastRenderedPageBreak/>
        <w:t>患者手术记录</w:t>
      </w:r>
      <w:bookmarkEnd w:id="116"/>
    </w:p>
    <w:p w:rsidR="008B74C2" w:rsidRDefault="004721BE">
      <w:pPr>
        <w:pStyle w:val="afffff1"/>
        <w:ind w:firstLine="420"/>
        <w:rPr>
          <w:rFonts w:hint="eastAsia"/>
        </w:rPr>
      </w:pPr>
      <w:r>
        <w:rPr>
          <w:rFonts w:hint="eastAsia"/>
        </w:rPr>
        <w:t>患者手术记录见表7。</w:t>
      </w:r>
    </w:p>
    <w:p w:rsidR="008B74C2" w:rsidRDefault="004721BE">
      <w:pPr>
        <w:pStyle w:val="aff2"/>
        <w:spacing w:beforeLines="25" w:before="60" w:after="120"/>
      </w:pPr>
      <w:r>
        <w:rPr>
          <w:rFonts w:hint="eastAsia"/>
        </w:rPr>
        <w:t>患者手术记录</w:t>
      </w:r>
    </w:p>
    <w:tbl>
      <w:tblPr>
        <w:tblW w:w="9426"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top w:w="28" w:type="dxa"/>
          <w:left w:w="0" w:type="dxa"/>
          <w:bottom w:w="28" w:type="dxa"/>
          <w:right w:w="0" w:type="dxa"/>
        </w:tblCellMar>
        <w:tblLook w:val="04A0" w:firstRow="1" w:lastRow="0" w:firstColumn="1" w:lastColumn="0" w:noHBand="0" w:noVBand="1"/>
      </w:tblPr>
      <w:tblGrid>
        <w:gridCol w:w="2863"/>
        <w:gridCol w:w="1418"/>
        <w:gridCol w:w="1701"/>
        <w:gridCol w:w="3444"/>
      </w:tblGrid>
      <w:tr w:rsidR="008B74C2">
        <w:trPr>
          <w:jc w:val="center"/>
        </w:trPr>
        <w:tc>
          <w:tcPr>
            <w:tcW w:w="2863" w:type="dxa"/>
            <w:tcBorders>
              <w:top w:val="single" w:sz="8" w:space="0" w:color="000000"/>
              <w:left w:val="single" w:sz="8" w:space="0" w:color="000000"/>
              <w:bottom w:val="single" w:sz="8" w:space="0" w:color="000000"/>
              <w:right w:val="single" w:sz="4" w:space="0" w:color="000000"/>
            </w:tcBorders>
            <w:vAlign w:val="center"/>
          </w:tcPr>
          <w:p w:rsidR="008B74C2" w:rsidRDefault="004721BE">
            <w:pPr>
              <w:keepLines/>
              <w:spacing w:line="240" w:lineRule="atLeast"/>
              <w:jc w:val="center"/>
              <w:rPr>
                <w:rFonts w:ascii="宋体" w:hAnsi="宋体"/>
                <w:kern w:val="0"/>
                <w:sz w:val="18"/>
                <w:szCs w:val="18"/>
              </w:rPr>
            </w:pPr>
            <w:r>
              <w:rPr>
                <w:rFonts w:ascii="宋体" w:hAnsi="宋体" w:hint="eastAsia"/>
                <w:bCs/>
                <w:kern w:val="0"/>
                <w:sz w:val="18"/>
                <w:szCs w:val="18"/>
              </w:rPr>
              <w:t>中文名称</w:t>
            </w:r>
          </w:p>
        </w:tc>
        <w:tc>
          <w:tcPr>
            <w:tcW w:w="1418" w:type="dxa"/>
            <w:tcBorders>
              <w:top w:val="single" w:sz="8" w:space="0" w:color="000000"/>
              <w:left w:val="single" w:sz="4" w:space="0" w:color="000000"/>
              <w:bottom w:val="single" w:sz="8" w:space="0" w:color="000000"/>
              <w:right w:val="single" w:sz="4" w:space="0" w:color="000000"/>
            </w:tcBorders>
            <w:vAlign w:val="center"/>
          </w:tcPr>
          <w:p w:rsidR="008B74C2" w:rsidRDefault="004721BE">
            <w:pPr>
              <w:keepLines/>
              <w:spacing w:line="240" w:lineRule="atLeast"/>
              <w:jc w:val="center"/>
              <w:rPr>
                <w:rFonts w:ascii="宋体" w:hAnsi="宋体"/>
                <w:kern w:val="0"/>
                <w:sz w:val="18"/>
                <w:szCs w:val="18"/>
              </w:rPr>
            </w:pPr>
            <w:r>
              <w:rPr>
                <w:rFonts w:ascii="宋体" w:hAnsi="宋体" w:hint="eastAsia"/>
                <w:bCs/>
                <w:kern w:val="0"/>
                <w:sz w:val="18"/>
                <w:szCs w:val="18"/>
              </w:rPr>
              <w:t>类型</w:t>
            </w:r>
          </w:p>
        </w:tc>
        <w:tc>
          <w:tcPr>
            <w:tcW w:w="1701" w:type="dxa"/>
            <w:tcBorders>
              <w:top w:val="single" w:sz="8" w:space="0" w:color="000000"/>
              <w:left w:val="single" w:sz="4" w:space="0" w:color="000000"/>
              <w:bottom w:val="single" w:sz="8" w:space="0" w:color="000000"/>
              <w:right w:val="single" w:sz="4" w:space="0" w:color="000000"/>
            </w:tcBorders>
            <w:vAlign w:val="center"/>
          </w:tcPr>
          <w:p w:rsidR="008B74C2" w:rsidRDefault="004721BE">
            <w:pPr>
              <w:keepLines/>
              <w:spacing w:line="240" w:lineRule="atLeast"/>
              <w:jc w:val="center"/>
              <w:rPr>
                <w:rFonts w:ascii="宋体" w:hAnsi="宋体"/>
                <w:kern w:val="0"/>
                <w:sz w:val="18"/>
                <w:szCs w:val="18"/>
              </w:rPr>
            </w:pPr>
            <w:r>
              <w:rPr>
                <w:rFonts w:ascii="宋体" w:hAnsi="宋体" w:hint="eastAsia"/>
                <w:bCs/>
                <w:kern w:val="0"/>
                <w:sz w:val="18"/>
                <w:szCs w:val="18"/>
              </w:rPr>
              <w:t>数据等级</w:t>
            </w:r>
          </w:p>
        </w:tc>
        <w:tc>
          <w:tcPr>
            <w:tcW w:w="3444" w:type="dxa"/>
            <w:tcBorders>
              <w:top w:val="single" w:sz="8" w:space="0" w:color="000000"/>
              <w:left w:val="single" w:sz="4" w:space="0" w:color="000000"/>
              <w:bottom w:val="single" w:sz="8" w:space="0" w:color="000000"/>
              <w:right w:val="single" w:sz="8" w:space="0" w:color="000000"/>
            </w:tcBorders>
            <w:vAlign w:val="center"/>
          </w:tcPr>
          <w:p w:rsidR="008B74C2" w:rsidRDefault="004721BE">
            <w:pPr>
              <w:keepLines/>
              <w:spacing w:line="240" w:lineRule="atLeast"/>
              <w:jc w:val="center"/>
              <w:rPr>
                <w:rFonts w:ascii="宋体" w:hAnsi="宋体"/>
                <w:kern w:val="0"/>
                <w:sz w:val="18"/>
                <w:szCs w:val="18"/>
              </w:rPr>
            </w:pPr>
            <w:r>
              <w:rPr>
                <w:rFonts w:ascii="宋体" w:hAnsi="宋体" w:hint="eastAsia"/>
                <w:bCs/>
                <w:kern w:val="0"/>
                <w:sz w:val="18"/>
                <w:szCs w:val="18"/>
              </w:rPr>
              <w:t>生产环节</w:t>
            </w:r>
          </w:p>
        </w:tc>
      </w:tr>
      <w:tr w:rsidR="008B74C2">
        <w:trPr>
          <w:jc w:val="center"/>
        </w:trPr>
        <w:tc>
          <w:tcPr>
            <w:tcW w:w="2863" w:type="dxa"/>
            <w:tcBorders>
              <w:top w:val="single" w:sz="8" w:space="0" w:color="000000"/>
              <w:left w:val="single" w:sz="8" w:space="0" w:color="000000"/>
              <w:bottom w:val="single" w:sz="4" w:space="0" w:color="000000"/>
              <w:right w:val="single" w:sz="4" w:space="0" w:color="000000"/>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患者就诊识别号（ID号）</w:t>
            </w:r>
          </w:p>
        </w:tc>
        <w:tc>
          <w:tcPr>
            <w:tcW w:w="1418" w:type="dxa"/>
            <w:tcBorders>
              <w:top w:val="single" w:sz="8"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8"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444" w:type="dxa"/>
            <w:tcBorders>
              <w:top w:val="single" w:sz="8" w:space="0" w:color="000000"/>
              <w:left w:val="single" w:sz="4" w:space="0" w:color="000000"/>
              <w:bottom w:val="single" w:sz="4" w:space="0" w:color="000000"/>
              <w:right w:val="single" w:sz="8"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2863" w:type="dxa"/>
            <w:tcBorders>
              <w:top w:val="single" w:sz="4" w:space="0" w:color="000000"/>
              <w:left w:val="single" w:sz="8" w:space="0" w:color="000000"/>
              <w:bottom w:val="single" w:sz="4" w:space="0" w:color="000000"/>
              <w:right w:val="single" w:sz="4" w:space="0" w:color="000000"/>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住院号</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444" w:type="dxa"/>
            <w:tcBorders>
              <w:top w:val="single" w:sz="4" w:space="0" w:color="000000"/>
              <w:left w:val="single" w:sz="4" w:space="0" w:color="000000"/>
              <w:bottom w:val="single" w:sz="4" w:space="0" w:color="000000"/>
              <w:right w:val="single" w:sz="8"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2863" w:type="dxa"/>
            <w:tcBorders>
              <w:top w:val="single" w:sz="4" w:space="0" w:color="000000"/>
              <w:left w:val="single" w:sz="8" w:space="0" w:color="000000"/>
              <w:bottom w:val="single" w:sz="4" w:space="0" w:color="000000"/>
              <w:right w:val="single" w:sz="4" w:space="0" w:color="000000"/>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姓名</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444" w:type="dxa"/>
            <w:tcBorders>
              <w:top w:val="single" w:sz="4" w:space="0" w:color="000000"/>
              <w:left w:val="single" w:sz="4" w:space="0" w:color="000000"/>
              <w:bottom w:val="single" w:sz="4" w:space="0" w:color="000000"/>
              <w:right w:val="single" w:sz="8" w:space="0" w:color="000000"/>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2863" w:type="dxa"/>
            <w:tcBorders>
              <w:top w:val="single" w:sz="4" w:space="0" w:color="000000"/>
              <w:left w:val="single" w:sz="8" w:space="0" w:color="000000"/>
              <w:bottom w:val="single" w:sz="4" w:space="0" w:color="000000"/>
              <w:right w:val="single" w:sz="4" w:space="0" w:color="000000"/>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手术科室</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444" w:type="dxa"/>
            <w:tcBorders>
              <w:top w:val="single" w:sz="4" w:space="0" w:color="000000"/>
              <w:left w:val="single" w:sz="4" w:space="0" w:color="000000"/>
              <w:bottom w:val="single" w:sz="4" w:space="0" w:color="000000"/>
              <w:right w:val="single" w:sz="8"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手麻系统</w:t>
            </w:r>
          </w:p>
        </w:tc>
      </w:tr>
      <w:tr w:rsidR="008B74C2">
        <w:trPr>
          <w:jc w:val="center"/>
        </w:trPr>
        <w:tc>
          <w:tcPr>
            <w:tcW w:w="2863" w:type="dxa"/>
            <w:tcBorders>
              <w:top w:val="single" w:sz="4" w:space="0" w:color="000000"/>
              <w:left w:val="single" w:sz="8"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就诊识别号(病人住院编号)</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444" w:type="dxa"/>
            <w:tcBorders>
              <w:top w:val="single" w:sz="4" w:space="0" w:color="000000"/>
              <w:left w:val="single" w:sz="4" w:space="0" w:color="000000"/>
              <w:bottom w:val="single" w:sz="4" w:space="0" w:color="000000"/>
              <w:right w:val="single" w:sz="8"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2863" w:type="dxa"/>
            <w:tcBorders>
              <w:top w:val="single" w:sz="4" w:space="0" w:color="000000"/>
              <w:left w:val="single" w:sz="8"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手术名称</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444" w:type="dxa"/>
            <w:tcBorders>
              <w:top w:val="single" w:sz="4" w:space="0" w:color="000000"/>
              <w:left w:val="single" w:sz="4" w:space="0" w:color="000000"/>
              <w:bottom w:val="single" w:sz="4" w:space="0" w:color="000000"/>
              <w:right w:val="single" w:sz="8"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手术系统</w:t>
            </w:r>
          </w:p>
        </w:tc>
      </w:tr>
      <w:tr w:rsidR="008B74C2">
        <w:trPr>
          <w:jc w:val="center"/>
        </w:trPr>
        <w:tc>
          <w:tcPr>
            <w:tcW w:w="2863" w:type="dxa"/>
            <w:tcBorders>
              <w:top w:val="single" w:sz="4" w:space="0" w:color="000000"/>
              <w:left w:val="single" w:sz="8"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手术地点</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444" w:type="dxa"/>
            <w:tcBorders>
              <w:top w:val="single" w:sz="4" w:space="0" w:color="000000"/>
              <w:left w:val="single" w:sz="4" w:space="0" w:color="000000"/>
              <w:bottom w:val="single" w:sz="4" w:space="0" w:color="000000"/>
              <w:right w:val="single" w:sz="8"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手术系统</w:t>
            </w:r>
          </w:p>
        </w:tc>
      </w:tr>
      <w:tr w:rsidR="008B74C2">
        <w:trPr>
          <w:jc w:val="center"/>
        </w:trPr>
        <w:tc>
          <w:tcPr>
            <w:tcW w:w="2863" w:type="dxa"/>
            <w:tcBorders>
              <w:top w:val="single" w:sz="4" w:space="0" w:color="000000"/>
              <w:left w:val="single" w:sz="8"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手术类型（手术/介入/操作）</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444" w:type="dxa"/>
            <w:tcBorders>
              <w:top w:val="single" w:sz="4" w:space="0" w:color="000000"/>
              <w:left w:val="single" w:sz="4" w:space="0" w:color="000000"/>
              <w:bottom w:val="single" w:sz="4" w:space="0" w:color="000000"/>
              <w:right w:val="single" w:sz="8" w:space="0" w:color="000000"/>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2863" w:type="dxa"/>
            <w:tcBorders>
              <w:top w:val="single" w:sz="4" w:space="0" w:color="000000"/>
              <w:left w:val="single" w:sz="8"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麻醉开始时间</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日期时间</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444" w:type="dxa"/>
            <w:tcBorders>
              <w:top w:val="single" w:sz="4" w:space="0" w:color="000000"/>
              <w:left w:val="single" w:sz="4" w:space="0" w:color="000000"/>
              <w:bottom w:val="single" w:sz="4" w:space="0" w:color="000000"/>
              <w:right w:val="single" w:sz="8"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手麻系统</w:t>
            </w:r>
          </w:p>
        </w:tc>
      </w:tr>
      <w:tr w:rsidR="008B74C2">
        <w:trPr>
          <w:jc w:val="center"/>
        </w:trPr>
        <w:tc>
          <w:tcPr>
            <w:tcW w:w="2863" w:type="dxa"/>
            <w:tcBorders>
              <w:top w:val="single" w:sz="4" w:space="0" w:color="000000"/>
              <w:left w:val="single" w:sz="8"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手术开始时间</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日期时间</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444" w:type="dxa"/>
            <w:tcBorders>
              <w:top w:val="single" w:sz="4" w:space="0" w:color="000000"/>
              <w:left w:val="single" w:sz="4" w:space="0" w:color="000000"/>
              <w:bottom w:val="single" w:sz="4" w:space="0" w:color="000000"/>
              <w:right w:val="single" w:sz="8"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手术系统</w:t>
            </w:r>
          </w:p>
        </w:tc>
      </w:tr>
      <w:tr w:rsidR="008B74C2">
        <w:trPr>
          <w:jc w:val="center"/>
        </w:trPr>
        <w:tc>
          <w:tcPr>
            <w:tcW w:w="2863" w:type="dxa"/>
            <w:tcBorders>
              <w:top w:val="single" w:sz="4" w:space="0" w:color="000000"/>
              <w:left w:val="single" w:sz="8" w:space="0" w:color="000000"/>
              <w:bottom w:val="single" w:sz="4" w:space="0" w:color="000000"/>
              <w:right w:val="single" w:sz="4" w:space="0" w:color="000000"/>
            </w:tcBorders>
            <w:vAlign w:val="center"/>
          </w:tcPr>
          <w:p w:rsidR="008B74C2" w:rsidRDefault="004721BE">
            <w:pPr>
              <w:spacing w:line="240" w:lineRule="atLeast"/>
              <w:jc w:val="center"/>
              <w:rPr>
                <w:rFonts w:ascii="宋体" w:hAnsi="宋体"/>
                <w:kern w:val="0"/>
                <w:sz w:val="18"/>
                <w:szCs w:val="18"/>
              </w:rPr>
            </w:pPr>
            <w:r>
              <w:rPr>
                <w:rFonts w:ascii="宋体" w:hAnsi="宋体" w:hint="eastAsia"/>
                <w:kern w:val="0"/>
                <w:sz w:val="18"/>
                <w:szCs w:val="18"/>
              </w:rPr>
              <w:t>手术结束时间</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Default="004721BE">
            <w:pPr>
              <w:spacing w:line="240" w:lineRule="atLeast"/>
              <w:jc w:val="center"/>
              <w:rPr>
                <w:rFonts w:ascii="宋体" w:hAnsi="宋体"/>
                <w:kern w:val="0"/>
                <w:sz w:val="18"/>
                <w:szCs w:val="18"/>
              </w:rPr>
            </w:pPr>
            <w:r>
              <w:rPr>
                <w:rFonts w:ascii="宋体" w:hAnsi="宋体" w:hint="eastAsia"/>
                <w:kern w:val="0"/>
                <w:sz w:val="18"/>
                <w:szCs w:val="18"/>
              </w:rPr>
              <w:t>日期时间</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Default="004721BE">
            <w:pPr>
              <w:spacing w:line="240" w:lineRule="atLeast"/>
              <w:jc w:val="center"/>
              <w:rPr>
                <w:rFonts w:ascii="宋体" w:hAnsi="宋体"/>
                <w:kern w:val="0"/>
                <w:sz w:val="18"/>
                <w:szCs w:val="18"/>
              </w:rPr>
            </w:pPr>
            <w:r>
              <w:rPr>
                <w:rFonts w:ascii="宋体" w:hAnsi="宋体" w:hint="eastAsia"/>
                <w:kern w:val="0"/>
                <w:sz w:val="18"/>
                <w:szCs w:val="18"/>
              </w:rPr>
              <w:t>核心</w:t>
            </w:r>
          </w:p>
        </w:tc>
        <w:tc>
          <w:tcPr>
            <w:tcW w:w="3444" w:type="dxa"/>
            <w:tcBorders>
              <w:top w:val="single" w:sz="4" w:space="0" w:color="000000"/>
              <w:left w:val="single" w:sz="4" w:space="0" w:color="000000"/>
              <w:bottom w:val="single" w:sz="4" w:space="0" w:color="000000"/>
              <w:right w:val="single" w:sz="8" w:space="0" w:color="000000"/>
            </w:tcBorders>
            <w:vAlign w:val="center"/>
          </w:tcPr>
          <w:p w:rsidR="008B74C2" w:rsidRDefault="004721BE">
            <w:pPr>
              <w:spacing w:line="240" w:lineRule="atLeast"/>
              <w:jc w:val="center"/>
              <w:rPr>
                <w:rFonts w:ascii="宋体" w:hAnsi="宋体"/>
                <w:kern w:val="0"/>
                <w:sz w:val="18"/>
                <w:szCs w:val="18"/>
              </w:rPr>
            </w:pPr>
            <w:r>
              <w:rPr>
                <w:rFonts w:ascii="宋体" w:hAnsi="宋体" w:hint="eastAsia"/>
                <w:kern w:val="0"/>
                <w:sz w:val="18"/>
                <w:szCs w:val="18"/>
              </w:rPr>
              <w:t>手术系统</w:t>
            </w:r>
          </w:p>
        </w:tc>
      </w:tr>
      <w:tr w:rsidR="008B74C2">
        <w:trPr>
          <w:jc w:val="center"/>
        </w:trPr>
        <w:tc>
          <w:tcPr>
            <w:tcW w:w="2863" w:type="dxa"/>
            <w:tcBorders>
              <w:top w:val="single" w:sz="4" w:space="0" w:color="000000"/>
              <w:left w:val="single" w:sz="8" w:space="0" w:color="000000"/>
              <w:bottom w:val="single" w:sz="8" w:space="0" w:color="000000"/>
              <w:right w:val="single" w:sz="4" w:space="0" w:color="000000"/>
            </w:tcBorders>
            <w:vAlign w:val="center"/>
          </w:tcPr>
          <w:p w:rsidR="008B74C2" w:rsidRDefault="004721BE">
            <w:pPr>
              <w:spacing w:line="240" w:lineRule="atLeast"/>
              <w:jc w:val="center"/>
              <w:rPr>
                <w:rFonts w:ascii="宋体" w:hAnsi="宋体"/>
                <w:kern w:val="0"/>
                <w:sz w:val="18"/>
                <w:szCs w:val="18"/>
              </w:rPr>
            </w:pPr>
            <w:r>
              <w:rPr>
                <w:rFonts w:ascii="宋体" w:hAnsi="宋体" w:hint="eastAsia"/>
                <w:kern w:val="0"/>
                <w:sz w:val="18"/>
                <w:szCs w:val="18"/>
              </w:rPr>
              <w:t>手术持续时间</w:t>
            </w:r>
          </w:p>
        </w:tc>
        <w:tc>
          <w:tcPr>
            <w:tcW w:w="1418" w:type="dxa"/>
            <w:tcBorders>
              <w:top w:val="single" w:sz="4" w:space="0" w:color="000000"/>
              <w:left w:val="single" w:sz="4" w:space="0" w:color="000000"/>
              <w:bottom w:val="single" w:sz="8" w:space="0" w:color="000000"/>
              <w:right w:val="single" w:sz="4" w:space="0" w:color="000000"/>
            </w:tcBorders>
            <w:vAlign w:val="center"/>
          </w:tcPr>
          <w:p w:rsidR="008B74C2" w:rsidRDefault="004721BE">
            <w:pPr>
              <w:spacing w:line="240" w:lineRule="atLeast"/>
              <w:jc w:val="center"/>
              <w:rPr>
                <w:rFonts w:ascii="宋体" w:hAnsi="宋体"/>
                <w:kern w:val="0"/>
                <w:sz w:val="18"/>
                <w:szCs w:val="18"/>
              </w:rPr>
            </w:pPr>
            <w:r>
              <w:rPr>
                <w:rFonts w:ascii="宋体" w:hAnsi="宋体" w:hint="eastAsia"/>
                <w:kern w:val="0"/>
                <w:sz w:val="18"/>
                <w:szCs w:val="18"/>
              </w:rPr>
              <w:t>字符</w:t>
            </w:r>
          </w:p>
        </w:tc>
        <w:tc>
          <w:tcPr>
            <w:tcW w:w="1701" w:type="dxa"/>
            <w:tcBorders>
              <w:top w:val="single" w:sz="4" w:space="0" w:color="000000"/>
              <w:left w:val="single" w:sz="4" w:space="0" w:color="000000"/>
              <w:bottom w:val="single" w:sz="8" w:space="0" w:color="000000"/>
              <w:right w:val="single" w:sz="4" w:space="0" w:color="000000"/>
            </w:tcBorders>
            <w:vAlign w:val="center"/>
          </w:tcPr>
          <w:p w:rsidR="008B74C2" w:rsidRDefault="004721BE">
            <w:pPr>
              <w:spacing w:line="240" w:lineRule="atLeast"/>
              <w:jc w:val="center"/>
              <w:rPr>
                <w:rFonts w:ascii="宋体" w:hAnsi="宋体"/>
                <w:kern w:val="0"/>
                <w:sz w:val="18"/>
                <w:szCs w:val="18"/>
              </w:rPr>
            </w:pPr>
            <w:r>
              <w:rPr>
                <w:rFonts w:ascii="宋体" w:hAnsi="宋体" w:hint="eastAsia"/>
                <w:kern w:val="0"/>
                <w:sz w:val="18"/>
                <w:szCs w:val="18"/>
              </w:rPr>
              <w:t>核心</w:t>
            </w:r>
          </w:p>
        </w:tc>
        <w:tc>
          <w:tcPr>
            <w:tcW w:w="3444" w:type="dxa"/>
            <w:tcBorders>
              <w:top w:val="single" w:sz="4" w:space="0" w:color="000000"/>
              <w:left w:val="single" w:sz="4" w:space="0" w:color="000000"/>
              <w:bottom w:val="single" w:sz="8" w:space="0" w:color="000000"/>
              <w:right w:val="single" w:sz="8" w:space="0" w:color="000000"/>
            </w:tcBorders>
            <w:vAlign w:val="center"/>
          </w:tcPr>
          <w:p w:rsidR="008B74C2" w:rsidRDefault="004721BE">
            <w:pPr>
              <w:spacing w:line="240" w:lineRule="atLeast"/>
              <w:jc w:val="center"/>
              <w:rPr>
                <w:rFonts w:ascii="宋体" w:hAnsi="宋体"/>
                <w:kern w:val="0"/>
                <w:sz w:val="18"/>
                <w:szCs w:val="18"/>
              </w:rPr>
            </w:pPr>
            <w:r>
              <w:rPr>
                <w:rFonts w:ascii="宋体" w:hAnsi="宋体" w:hint="eastAsia"/>
                <w:kern w:val="0"/>
                <w:sz w:val="18"/>
                <w:szCs w:val="18"/>
              </w:rPr>
              <w:t>手术系统</w:t>
            </w:r>
          </w:p>
        </w:tc>
      </w:tr>
    </w:tbl>
    <w:p w:rsidR="008B74C2" w:rsidRDefault="004721BE">
      <w:pPr>
        <w:pStyle w:val="affe"/>
        <w:spacing w:before="120" w:after="120"/>
      </w:pPr>
      <w:r>
        <w:t>患者病案首页</w:t>
      </w:r>
    </w:p>
    <w:p w:rsidR="008B74C2" w:rsidRDefault="004721BE">
      <w:pPr>
        <w:pStyle w:val="afffff1"/>
        <w:ind w:firstLine="420"/>
      </w:pPr>
      <w:r>
        <w:t>患者病案首页</w:t>
      </w:r>
      <w:r>
        <w:rPr>
          <w:rFonts w:hint="eastAsia"/>
        </w:rPr>
        <w:t>见表8。</w:t>
      </w:r>
    </w:p>
    <w:p w:rsidR="008B74C2" w:rsidRDefault="004721BE">
      <w:pPr>
        <w:pStyle w:val="aff2"/>
        <w:spacing w:beforeLines="0" w:before="0" w:after="120"/>
      </w:pPr>
      <w:r>
        <w:t>患者病案首页</w:t>
      </w:r>
    </w:p>
    <w:tbl>
      <w:tblPr>
        <w:tblW w:w="9497"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top w:w="28" w:type="dxa"/>
          <w:left w:w="0" w:type="dxa"/>
          <w:bottom w:w="28" w:type="dxa"/>
          <w:right w:w="0" w:type="dxa"/>
        </w:tblCellMar>
        <w:tblLook w:val="04A0" w:firstRow="1" w:lastRow="0" w:firstColumn="1" w:lastColumn="0" w:noHBand="0" w:noVBand="1"/>
      </w:tblPr>
      <w:tblGrid>
        <w:gridCol w:w="2867"/>
        <w:gridCol w:w="1418"/>
        <w:gridCol w:w="1701"/>
        <w:gridCol w:w="3511"/>
      </w:tblGrid>
      <w:tr w:rsidR="008B74C2">
        <w:trPr>
          <w:jc w:val="center"/>
        </w:trPr>
        <w:tc>
          <w:tcPr>
            <w:tcW w:w="2867" w:type="dxa"/>
            <w:tcBorders>
              <w:top w:val="single" w:sz="8" w:space="0" w:color="000000"/>
              <w:left w:val="single" w:sz="8" w:space="0" w:color="000000"/>
              <w:bottom w:val="single" w:sz="8" w:space="0" w:color="000000"/>
              <w:right w:val="single" w:sz="4" w:space="0" w:color="000000"/>
            </w:tcBorders>
            <w:vAlign w:val="center"/>
          </w:tcPr>
          <w:p w:rsidR="008B74C2" w:rsidRDefault="004721BE">
            <w:pPr>
              <w:keepLines/>
              <w:spacing w:line="240" w:lineRule="atLeast"/>
              <w:jc w:val="center"/>
              <w:rPr>
                <w:rFonts w:ascii="宋体" w:hAnsi="宋体"/>
                <w:kern w:val="0"/>
                <w:sz w:val="18"/>
                <w:szCs w:val="18"/>
              </w:rPr>
            </w:pPr>
            <w:r>
              <w:rPr>
                <w:rFonts w:ascii="宋体" w:hAnsi="宋体" w:hint="eastAsia"/>
                <w:bCs/>
                <w:kern w:val="0"/>
                <w:sz w:val="18"/>
                <w:szCs w:val="18"/>
              </w:rPr>
              <w:t>中文名称</w:t>
            </w:r>
          </w:p>
        </w:tc>
        <w:tc>
          <w:tcPr>
            <w:tcW w:w="1418" w:type="dxa"/>
            <w:tcBorders>
              <w:top w:val="single" w:sz="8" w:space="0" w:color="000000"/>
              <w:left w:val="single" w:sz="4" w:space="0" w:color="000000"/>
              <w:bottom w:val="single" w:sz="8" w:space="0" w:color="000000"/>
              <w:right w:val="single" w:sz="4" w:space="0" w:color="000000"/>
            </w:tcBorders>
            <w:vAlign w:val="center"/>
          </w:tcPr>
          <w:p w:rsidR="008B74C2" w:rsidRDefault="004721BE">
            <w:pPr>
              <w:keepLines/>
              <w:spacing w:line="240" w:lineRule="atLeast"/>
              <w:jc w:val="center"/>
              <w:rPr>
                <w:rFonts w:ascii="宋体" w:hAnsi="宋体"/>
                <w:kern w:val="0"/>
                <w:sz w:val="18"/>
                <w:szCs w:val="18"/>
              </w:rPr>
            </w:pPr>
            <w:r>
              <w:rPr>
                <w:rFonts w:ascii="宋体" w:hAnsi="宋体" w:hint="eastAsia"/>
                <w:bCs/>
                <w:kern w:val="0"/>
                <w:sz w:val="18"/>
                <w:szCs w:val="18"/>
              </w:rPr>
              <w:t>类型</w:t>
            </w:r>
          </w:p>
        </w:tc>
        <w:tc>
          <w:tcPr>
            <w:tcW w:w="1701" w:type="dxa"/>
            <w:tcBorders>
              <w:top w:val="single" w:sz="8" w:space="0" w:color="000000"/>
              <w:left w:val="single" w:sz="4" w:space="0" w:color="000000"/>
              <w:bottom w:val="single" w:sz="8" w:space="0" w:color="000000"/>
              <w:right w:val="single" w:sz="4" w:space="0" w:color="000000"/>
            </w:tcBorders>
            <w:vAlign w:val="center"/>
          </w:tcPr>
          <w:p w:rsidR="008B74C2" w:rsidRDefault="004721BE">
            <w:pPr>
              <w:keepLines/>
              <w:spacing w:line="240" w:lineRule="atLeast"/>
              <w:jc w:val="center"/>
              <w:rPr>
                <w:rFonts w:ascii="宋体" w:hAnsi="宋体"/>
                <w:kern w:val="0"/>
                <w:sz w:val="18"/>
                <w:szCs w:val="18"/>
              </w:rPr>
            </w:pPr>
            <w:r>
              <w:rPr>
                <w:rFonts w:ascii="宋体" w:hAnsi="宋体" w:hint="eastAsia"/>
                <w:bCs/>
                <w:kern w:val="0"/>
                <w:sz w:val="18"/>
                <w:szCs w:val="18"/>
              </w:rPr>
              <w:t>数据等级</w:t>
            </w:r>
          </w:p>
        </w:tc>
        <w:tc>
          <w:tcPr>
            <w:tcW w:w="3511" w:type="dxa"/>
            <w:tcBorders>
              <w:top w:val="single" w:sz="8" w:space="0" w:color="000000"/>
              <w:left w:val="single" w:sz="4" w:space="0" w:color="000000"/>
              <w:bottom w:val="single" w:sz="8" w:space="0" w:color="000000"/>
              <w:right w:val="single" w:sz="8" w:space="0" w:color="000000"/>
            </w:tcBorders>
            <w:vAlign w:val="center"/>
          </w:tcPr>
          <w:p w:rsidR="008B74C2" w:rsidRDefault="004721BE">
            <w:pPr>
              <w:keepLines/>
              <w:spacing w:line="240" w:lineRule="atLeast"/>
              <w:jc w:val="center"/>
              <w:rPr>
                <w:rFonts w:ascii="宋体" w:hAnsi="宋体"/>
                <w:kern w:val="0"/>
                <w:sz w:val="18"/>
                <w:szCs w:val="18"/>
              </w:rPr>
            </w:pPr>
            <w:r>
              <w:rPr>
                <w:rFonts w:ascii="宋体" w:hAnsi="宋体" w:hint="eastAsia"/>
                <w:bCs/>
                <w:kern w:val="0"/>
                <w:sz w:val="18"/>
                <w:szCs w:val="18"/>
              </w:rPr>
              <w:t>生产环节</w:t>
            </w:r>
          </w:p>
        </w:tc>
      </w:tr>
      <w:tr w:rsidR="008B74C2">
        <w:trPr>
          <w:jc w:val="center"/>
        </w:trPr>
        <w:tc>
          <w:tcPr>
            <w:tcW w:w="2867" w:type="dxa"/>
            <w:tcBorders>
              <w:top w:val="single" w:sz="8" w:space="0" w:color="000000"/>
              <w:left w:val="single" w:sz="8" w:space="0" w:color="000000"/>
              <w:bottom w:val="single" w:sz="4" w:space="0" w:color="000000"/>
              <w:right w:val="single" w:sz="4" w:space="0" w:color="000000"/>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患者就诊识别号（ID号）</w:t>
            </w:r>
          </w:p>
        </w:tc>
        <w:tc>
          <w:tcPr>
            <w:tcW w:w="1418" w:type="dxa"/>
            <w:tcBorders>
              <w:top w:val="single" w:sz="8"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8"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511" w:type="dxa"/>
            <w:tcBorders>
              <w:top w:val="single" w:sz="8" w:space="0" w:color="000000"/>
              <w:left w:val="single" w:sz="4" w:space="0" w:color="000000"/>
              <w:bottom w:val="single" w:sz="4" w:space="0" w:color="000000"/>
              <w:right w:val="single" w:sz="8"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2867" w:type="dxa"/>
            <w:tcBorders>
              <w:top w:val="single" w:sz="4" w:space="0" w:color="000000"/>
              <w:left w:val="single" w:sz="8" w:space="0" w:color="000000"/>
              <w:bottom w:val="single" w:sz="4" w:space="0" w:color="000000"/>
              <w:right w:val="single" w:sz="4" w:space="0" w:color="000000"/>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住院号</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511" w:type="dxa"/>
            <w:tcBorders>
              <w:top w:val="single" w:sz="4" w:space="0" w:color="000000"/>
              <w:left w:val="single" w:sz="4" w:space="0" w:color="000000"/>
              <w:bottom w:val="single" w:sz="4" w:space="0" w:color="000000"/>
              <w:right w:val="single" w:sz="8"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2867" w:type="dxa"/>
            <w:tcBorders>
              <w:top w:val="single" w:sz="4" w:space="0" w:color="000000"/>
              <w:left w:val="single" w:sz="8" w:space="0" w:color="000000"/>
              <w:bottom w:val="single" w:sz="4" w:space="0" w:color="000000"/>
              <w:right w:val="single" w:sz="4" w:space="0" w:color="000000"/>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姓名</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511" w:type="dxa"/>
            <w:tcBorders>
              <w:top w:val="single" w:sz="4" w:space="0" w:color="000000"/>
              <w:left w:val="single" w:sz="4" w:space="0" w:color="000000"/>
              <w:bottom w:val="single" w:sz="4" w:space="0" w:color="000000"/>
              <w:right w:val="single" w:sz="8" w:space="0" w:color="000000"/>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2867" w:type="dxa"/>
            <w:tcBorders>
              <w:top w:val="single" w:sz="4" w:space="0" w:color="000000"/>
              <w:left w:val="single" w:sz="8"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首要诊断</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511" w:type="dxa"/>
            <w:tcBorders>
              <w:top w:val="single" w:sz="4" w:space="0" w:color="000000"/>
              <w:left w:val="single" w:sz="4" w:space="0" w:color="000000"/>
              <w:bottom w:val="single" w:sz="4" w:space="0" w:color="000000"/>
              <w:right w:val="single" w:sz="8"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2867" w:type="dxa"/>
            <w:tcBorders>
              <w:top w:val="single" w:sz="4" w:space="0" w:color="000000"/>
              <w:left w:val="single" w:sz="8"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所有诊断</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511" w:type="dxa"/>
            <w:tcBorders>
              <w:top w:val="single" w:sz="4" w:space="0" w:color="000000"/>
              <w:left w:val="single" w:sz="4" w:space="0" w:color="000000"/>
              <w:bottom w:val="single" w:sz="4" w:space="0" w:color="000000"/>
              <w:right w:val="single" w:sz="8"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2867" w:type="dxa"/>
            <w:tcBorders>
              <w:top w:val="single" w:sz="4" w:space="0" w:color="000000"/>
              <w:left w:val="single" w:sz="8"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诊断入院情况：有/无</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511" w:type="dxa"/>
            <w:tcBorders>
              <w:top w:val="single" w:sz="4" w:space="0" w:color="000000"/>
              <w:left w:val="single" w:sz="4" w:space="0" w:color="000000"/>
              <w:bottom w:val="single" w:sz="4" w:space="0" w:color="000000"/>
              <w:right w:val="single" w:sz="8"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2867" w:type="dxa"/>
            <w:tcBorders>
              <w:top w:val="single" w:sz="4" w:space="0" w:color="000000"/>
              <w:left w:val="single" w:sz="8"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手术级别</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511" w:type="dxa"/>
            <w:tcBorders>
              <w:top w:val="single" w:sz="4" w:space="0" w:color="000000"/>
              <w:left w:val="single" w:sz="4" w:space="0" w:color="000000"/>
              <w:bottom w:val="single" w:sz="4" w:space="0" w:color="000000"/>
              <w:right w:val="single" w:sz="8"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2867" w:type="dxa"/>
            <w:tcBorders>
              <w:top w:val="single" w:sz="4" w:space="0" w:color="000000"/>
              <w:left w:val="single" w:sz="8"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输血情况</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511" w:type="dxa"/>
            <w:tcBorders>
              <w:top w:val="single" w:sz="4" w:space="0" w:color="000000"/>
              <w:left w:val="single" w:sz="4" w:space="0" w:color="000000"/>
              <w:bottom w:val="single" w:sz="4" w:space="0" w:color="000000"/>
              <w:right w:val="single" w:sz="8"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2867" w:type="dxa"/>
            <w:tcBorders>
              <w:top w:val="single" w:sz="4" w:space="0" w:color="000000"/>
              <w:left w:val="single" w:sz="8"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实际住院天数</w:t>
            </w:r>
          </w:p>
        </w:tc>
        <w:tc>
          <w:tcPr>
            <w:tcW w:w="1418"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4" w:space="0" w:color="000000"/>
              <w:left w:val="single" w:sz="4" w:space="0" w:color="000000"/>
              <w:bottom w:val="single" w:sz="4"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511" w:type="dxa"/>
            <w:tcBorders>
              <w:top w:val="single" w:sz="4" w:space="0" w:color="000000"/>
              <w:left w:val="single" w:sz="4" w:space="0" w:color="000000"/>
              <w:bottom w:val="single" w:sz="4" w:space="0" w:color="000000"/>
              <w:right w:val="single" w:sz="8"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r w:rsidR="008B74C2">
        <w:trPr>
          <w:jc w:val="center"/>
        </w:trPr>
        <w:tc>
          <w:tcPr>
            <w:tcW w:w="2867" w:type="dxa"/>
            <w:tcBorders>
              <w:top w:val="single" w:sz="4" w:space="0" w:color="000000"/>
              <w:left w:val="single" w:sz="8" w:space="0" w:color="000000"/>
              <w:bottom w:val="single" w:sz="8"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转归状态</w:t>
            </w:r>
          </w:p>
        </w:tc>
        <w:tc>
          <w:tcPr>
            <w:tcW w:w="1418" w:type="dxa"/>
            <w:tcBorders>
              <w:top w:val="single" w:sz="4" w:space="0" w:color="000000"/>
              <w:left w:val="single" w:sz="4" w:space="0" w:color="000000"/>
              <w:bottom w:val="single" w:sz="8"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701" w:type="dxa"/>
            <w:tcBorders>
              <w:top w:val="single" w:sz="4" w:space="0" w:color="000000"/>
              <w:left w:val="single" w:sz="4" w:space="0" w:color="000000"/>
              <w:bottom w:val="single" w:sz="8" w:space="0" w:color="000000"/>
              <w:right w:val="single" w:sz="4"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511" w:type="dxa"/>
            <w:tcBorders>
              <w:top w:val="single" w:sz="4" w:space="0" w:color="000000"/>
              <w:left w:val="single" w:sz="4" w:space="0" w:color="000000"/>
              <w:bottom w:val="single" w:sz="8" w:space="0" w:color="000000"/>
              <w:right w:val="single" w:sz="8" w:space="0" w:color="000000"/>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病历系统-病案首页</w:t>
            </w:r>
          </w:p>
        </w:tc>
      </w:tr>
    </w:tbl>
    <w:p w:rsidR="008B74C2" w:rsidRDefault="004721BE">
      <w:pPr>
        <w:pStyle w:val="affe"/>
        <w:spacing w:before="120" w:after="120"/>
      </w:pPr>
      <w:r>
        <w:t>患者转科记录</w:t>
      </w:r>
    </w:p>
    <w:p w:rsidR="008B74C2" w:rsidRDefault="004721BE">
      <w:pPr>
        <w:pStyle w:val="afffff1"/>
        <w:ind w:firstLine="420"/>
      </w:pPr>
      <w:r>
        <w:t>患者转科记录</w:t>
      </w:r>
      <w:r>
        <w:rPr>
          <w:rFonts w:hint="eastAsia"/>
        </w:rPr>
        <w:t>见表9。</w:t>
      </w:r>
    </w:p>
    <w:p w:rsidR="008B74C2" w:rsidRDefault="004721BE">
      <w:pPr>
        <w:pStyle w:val="aff2"/>
        <w:spacing w:before="120" w:after="120"/>
      </w:pPr>
      <w:r>
        <w:t>患者转科记录</w:t>
      </w:r>
    </w:p>
    <w:tbl>
      <w:tblPr>
        <w:tblW w:w="941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left w:w="0" w:type="dxa"/>
          <w:bottom w:w="28" w:type="dxa"/>
          <w:right w:w="0" w:type="dxa"/>
        </w:tblCellMar>
        <w:tblLook w:val="04A0" w:firstRow="1" w:lastRow="0" w:firstColumn="1" w:lastColumn="0" w:noHBand="0" w:noVBand="1"/>
      </w:tblPr>
      <w:tblGrid>
        <w:gridCol w:w="2616"/>
        <w:gridCol w:w="1417"/>
        <w:gridCol w:w="1560"/>
        <w:gridCol w:w="3826"/>
      </w:tblGrid>
      <w:tr w:rsidR="008B74C2">
        <w:trPr>
          <w:jc w:val="center"/>
        </w:trPr>
        <w:tc>
          <w:tcPr>
            <w:tcW w:w="2616" w:type="dxa"/>
            <w:tcBorders>
              <w:top w:val="single" w:sz="8" w:space="0" w:color="auto"/>
              <w:left w:val="single" w:sz="8" w:space="0" w:color="auto"/>
              <w:bottom w:val="single" w:sz="8" w:space="0" w:color="auto"/>
              <w:right w:val="single" w:sz="4" w:space="0" w:color="auto"/>
            </w:tcBorders>
            <w:vAlign w:val="center"/>
          </w:tcPr>
          <w:p w:rsidR="008B74C2" w:rsidRDefault="004721BE">
            <w:pPr>
              <w:keepLines/>
              <w:spacing w:line="240" w:lineRule="atLeast"/>
              <w:jc w:val="center"/>
              <w:rPr>
                <w:rFonts w:ascii="宋体" w:hAnsi="宋体"/>
                <w:kern w:val="0"/>
                <w:sz w:val="18"/>
                <w:szCs w:val="18"/>
              </w:rPr>
            </w:pPr>
            <w:r>
              <w:rPr>
                <w:rFonts w:ascii="宋体" w:hAnsi="宋体" w:hint="eastAsia"/>
                <w:bCs/>
                <w:kern w:val="0"/>
                <w:sz w:val="18"/>
                <w:szCs w:val="18"/>
              </w:rPr>
              <w:t>中文名称</w:t>
            </w:r>
          </w:p>
        </w:tc>
        <w:tc>
          <w:tcPr>
            <w:tcW w:w="1417" w:type="dxa"/>
            <w:tcBorders>
              <w:top w:val="single" w:sz="8" w:space="0" w:color="auto"/>
              <w:left w:val="single" w:sz="4" w:space="0" w:color="auto"/>
              <w:bottom w:val="single" w:sz="8" w:space="0" w:color="auto"/>
              <w:right w:val="single" w:sz="4" w:space="0" w:color="auto"/>
            </w:tcBorders>
            <w:vAlign w:val="center"/>
          </w:tcPr>
          <w:p w:rsidR="008B74C2" w:rsidRDefault="004721BE">
            <w:pPr>
              <w:keepLines/>
              <w:spacing w:line="240" w:lineRule="atLeast"/>
              <w:jc w:val="center"/>
              <w:rPr>
                <w:rFonts w:ascii="宋体" w:hAnsi="宋体"/>
                <w:kern w:val="0"/>
                <w:sz w:val="18"/>
                <w:szCs w:val="18"/>
              </w:rPr>
            </w:pPr>
            <w:r>
              <w:rPr>
                <w:rFonts w:ascii="宋体" w:hAnsi="宋体" w:hint="eastAsia"/>
                <w:bCs/>
                <w:kern w:val="0"/>
                <w:sz w:val="18"/>
                <w:szCs w:val="18"/>
              </w:rPr>
              <w:t>类型</w:t>
            </w:r>
          </w:p>
        </w:tc>
        <w:tc>
          <w:tcPr>
            <w:tcW w:w="1560" w:type="dxa"/>
            <w:tcBorders>
              <w:top w:val="single" w:sz="8" w:space="0" w:color="auto"/>
              <w:left w:val="single" w:sz="4" w:space="0" w:color="auto"/>
              <w:bottom w:val="single" w:sz="8" w:space="0" w:color="auto"/>
              <w:right w:val="single" w:sz="4" w:space="0" w:color="auto"/>
            </w:tcBorders>
            <w:vAlign w:val="center"/>
          </w:tcPr>
          <w:p w:rsidR="008B74C2" w:rsidRDefault="004721BE">
            <w:pPr>
              <w:keepLines/>
              <w:spacing w:line="240" w:lineRule="atLeast"/>
              <w:jc w:val="center"/>
              <w:rPr>
                <w:rFonts w:ascii="宋体" w:hAnsi="宋体"/>
                <w:kern w:val="0"/>
                <w:sz w:val="18"/>
                <w:szCs w:val="18"/>
              </w:rPr>
            </w:pPr>
            <w:r>
              <w:rPr>
                <w:rFonts w:ascii="宋体" w:hAnsi="宋体" w:hint="eastAsia"/>
                <w:bCs/>
                <w:kern w:val="0"/>
                <w:sz w:val="18"/>
                <w:szCs w:val="18"/>
              </w:rPr>
              <w:t>数据等级</w:t>
            </w:r>
          </w:p>
        </w:tc>
        <w:tc>
          <w:tcPr>
            <w:tcW w:w="3826" w:type="dxa"/>
            <w:tcBorders>
              <w:top w:val="single" w:sz="8" w:space="0" w:color="auto"/>
              <w:left w:val="single" w:sz="4" w:space="0" w:color="auto"/>
              <w:bottom w:val="single" w:sz="8" w:space="0" w:color="auto"/>
              <w:right w:val="single" w:sz="8" w:space="0" w:color="auto"/>
            </w:tcBorders>
            <w:vAlign w:val="center"/>
          </w:tcPr>
          <w:p w:rsidR="008B74C2" w:rsidRDefault="004721BE">
            <w:pPr>
              <w:keepLines/>
              <w:spacing w:line="240" w:lineRule="atLeast"/>
              <w:jc w:val="center"/>
              <w:rPr>
                <w:rFonts w:ascii="宋体" w:hAnsi="宋体"/>
                <w:kern w:val="0"/>
                <w:sz w:val="18"/>
                <w:szCs w:val="18"/>
              </w:rPr>
            </w:pPr>
            <w:r>
              <w:rPr>
                <w:rFonts w:ascii="宋体" w:hAnsi="宋体" w:hint="eastAsia"/>
                <w:bCs/>
                <w:kern w:val="0"/>
                <w:sz w:val="18"/>
                <w:szCs w:val="18"/>
              </w:rPr>
              <w:t>生产环节</w:t>
            </w:r>
          </w:p>
        </w:tc>
      </w:tr>
      <w:tr w:rsidR="008B74C2">
        <w:trPr>
          <w:jc w:val="center"/>
        </w:trPr>
        <w:tc>
          <w:tcPr>
            <w:tcW w:w="2616" w:type="dxa"/>
            <w:tcBorders>
              <w:top w:val="single" w:sz="8" w:space="0" w:color="auto"/>
              <w:left w:val="single" w:sz="8" w:space="0" w:color="auto"/>
              <w:bottom w:val="single" w:sz="4" w:space="0" w:color="auto"/>
              <w:right w:val="single" w:sz="4" w:space="0" w:color="auto"/>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患者就诊识别号（ID号）</w:t>
            </w:r>
          </w:p>
        </w:tc>
        <w:tc>
          <w:tcPr>
            <w:tcW w:w="1417" w:type="dxa"/>
            <w:tcBorders>
              <w:top w:val="single" w:sz="8" w:space="0" w:color="auto"/>
              <w:left w:val="single" w:sz="4" w:space="0" w:color="auto"/>
              <w:bottom w:val="single" w:sz="4" w:space="0" w:color="auto"/>
              <w:right w:val="single" w:sz="4"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560" w:type="dxa"/>
            <w:tcBorders>
              <w:top w:val="single" w:sz="8" w:space="0" w:color="auto"/>
              <w:left w:val="single" w:sz="4" w:space="0" w:color="auto"/>
              <w:bottom w:val="single" w:sz="4" w:space="0" w:color="auto"/>
              <w:right w:val="single" w:sz="4"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826" w:type="dxa"/>
            <w:tcBorders>
              <w:top w:val="single" w:sz="8" w:space="0" w:color="auto"/>
              <w:left w:val="single" w:sz="4" w:space="0" w:color="auto"/>
              <w:bottom w:val="single" w:sz="4" w:space="0" w:color="auto"/>
              <w:right w:val="single" w:sz="8"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w:t>
            </w:r>
          </w:p>
        </w:tc>
      </w:tr>
      <w:tr w:rsidR="008B74C2">
        <w:trPr>
          <w:jc w:val="center"/>
        </w:trPr>
        <w:tc>
          <w:tcPr>
            <w:tcW w:w="2616" w:type="dxa"/>
            <w:tcBorders>
              <w:top w:val="single" w:sz="4" w:space="0" w:color="auto"/>
              <w:left w:val="single" w:sz="8" w:space="0" w:color="auto"/>
              <w:bottom w:val="single" w:sz="4" w:space="0" w:color="auto"/>
              <w:right w:val="single" w:sz="4" w:space="0" w:color="auto"/>
            </w:tcBorders>
            <w:vAlign w:val="center"/>
          </w:tcPr>
          <w:p w:rsidR="008B74C2" w:rsidRPr="00497D80" w:rsidRDefault="004721BE">
            <w:pPr>
              <w:keepLines/>
              <w:spacing w:line="240" w:lineRule="atLeast"/>
              <w:jc w:val="center"/>
              <w:rPr>
                <w:rFonts w:ascii="宋体" w:hAnsi="宋体"/>
                <w:kern w:val="0"/>
                <w:sz w:val="18"/>
                <w:szCs w:val="18"/>
              </w:rPr>
            </w:pPr>
            <w:r w:rsidRPr="00497D80">
              <w:rPr>
                <w:rFonts w:ascii="宋体" w:hAnsi="宋体" w:hint="eastAsia"/>
                <w:kern w:val="0"/>
                <w:sz w:val="18"/>
                <w:szCs w:val="18"/>
              </w:rPr>
              <w:t>住院号</w:t>
            </w:r>
          </w:p>
        </w:tc>
        <w:tc>
          <w:tcPr>
            <w:tcW w:w="1417" w:type="dxa"/>
            <w:tcBorders>
              <w:top w:val="single" w:sz="4" w:space="0" w:color="auto"/>
              <w:left w:val="single" w:sz="4" w:space="0" w:color="auto"/>
              <w:bottom w:val="single" w:sz="4" w:space="0" w:color="auto"/>
              <w:right w:val="single" w:sz="4"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560" w:type="dxa"/>
            <w:tcBorders>
              <w:top w:val="single" w:sz="4" w:space="0" w:color="auto"/>
              <w:left w:val="single" w:sz="4" w:space="0" w:color="auto"/>
              <w:bottom w:val="single" w:sz="4" w:space="0" w:color="auto"/>
              <w:right w:val="single" w:sz="4"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826" w:type="dxa"/>
            <w:tcBorders>
              <w:top w:val="single" w:sz="4" w:space="0" w:color="auto"/>
              <w:left w:val="single" w:sz="4" w:space="0" w:color="auto"/>
              <w:bottom w:val="single" w:sz="4" w:space="0" w:color="auto"/>
              <w:right w:val="single" w:sz="8"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w:t>
            </w:r>
          </w:p>
        </w:tc>
      </w:tr>
      <w:tr w:rsidR="008B74C2">
        <w:trPr>
          <w:jc w:val="center"/>
        </w:trPr>
        <w:tc>
          <w:tcPr>
            <w:tcW w:w="2616" w:type="dxa"/>
            <w:tcBorders>
              <w:top w:val="single" w:sz="4" w:space="0" w:color="auto"/>
              <w:left w:val="single" w:sz="8" w:space="0" w:color="auto"/>
              <w:bottom w:val="single" w:sz="4" w:space="0" w:color="auto"/>
              <w:right w:val="single" w:sz="4"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转入科室</w:t>
            </w:r>
          </w:p>
        </w:tc>
        <w:tc>
          <w:tcPr>
            <w:tcW w:w="1417" w:type="dxa"/>
            <w:tcBorders>
              <w:top w:val="single" w:sz="4" w:space="0" w:color="auto"/>
              <w:left w:val="single" w:sz="4" w:space="0" w:color="auto"/>
              <w:bottom w:val="single" w:sz="4" w:space="0" w:color="auto"/>
              <w:right w:val="single" w:sz="4"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560" w:type="dxa"/>
            <w:tcBorders>
              <w:top w:val="single" w:sz="4" w:space="0" w:color="auto"/>
              <w:left w:val="single" w:sz="4" w:space="0" w:color="auto"/>
              <w:bottom w:val="single" w:sz="4" w:space="0" w:color="auto"/>
              <w:right w:val="single" w:sz="4"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826" w:type="dxa"/>
            <w:tcBorders>
              <w:top w:val="single" w:sz="4" w:space="0" w:color="auto"/>
              <w:left w:val="single" w:sz="4" w:space="0" w:color="auto"/>
              <w:bottom w:val="single" w:sz="4" w:space="0" w:color="auto"/>
              <w:right w:val="single" w:sz="8"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w:t>
            </w:r>
          </w:p>
        </w:tc>
      </w:tr>
      <w:tr w:rsidR="008B74C2">
        <w:trPr>
          <w:jc w:val="center"/>
        </w:trPr>
        <w:tc>
          <w:tcPr>
            <w:tcW w:w="2616" w:type="dxa"/>
            <w:tcBorders>
              <w:top w:val="single" w:sz="4" w:space="0" w:color="auto"/>
              <w:left w:val="single" w:sz="8" w:space="0" w:color="auto"/>
              <w:bottom w:val="single" w:sz="4" w:space="0" w:color="auto"/>
              <w:right w:val="single" w:sz="4"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转入时间</w:t>
            </w:r>
          </w:p>
        </w:tc>
        <w:tc>
          <w:tcPr>
            <w:tcW w:w="1417" w:type="dxa"/>
            <w:tcBorders>
              <w:top w:val="single" w:sz="4" w:space="0" w:color="auto"/>
              <w:left w:val="single" w:sz="4" w:space="0" w:color="auto"/>
              <w:bottom w:val="single" w:sz="4" w:space="0" w:color="auto"/>
              <w:right w:val="single" w:sz="4"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日期时间</w:t>
            </w:r>
          </w:p>
        </w:tc>
        <w:tc>
          <w:tcPr>
            <w:tcW w:w="1560" w:type="dxa"/>
            <w:tcBorders>
              <w:top w:val="single" w:sz="4" w:space="0" w:color="auto"/>
              <w:left w:val="single" w:sz="4" w:space="0" w:color="auto"/>
              <w:bottom w:val="single" w:sz="4" w:space="0" w:color="auto"/>
              <w:right w:val="single" w:sz="4"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826" w:type="dxa"/>
            <w:tcBorders>
              <w:top w:val="single" w:sz="4" w:space="0" w:color="auto"/>
              <w:left w:val="single" w:sz="4" w:space="0" w:color="auto"/>
              <w:bottom w:val="single" w:sz="4" w:space="0" w:color="auto"/>
              <w:right w:val="single" w:sz="8"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w:t>
            </w:r>
          </w:p>
        </w:tc>
      </w:tr>
      <w:tr w:rsidR="008B74C2">
        <w:trPr>
          <w:jc w:val="center"/>
        </w:trPr>
        <w:tc>
          <w:tcPr>
            <w:tcW w:w="2616" w:type="dxa"/>
            <w:tcBorders>
              <w:top w:val="single" w:sz="4" w:space="0" w:color="auto"/>
              <w:left w:val="single" w:sz="8" w:space="0" w:color="auto"/>
              <w:bottom w:val="single" w:sz="4" w:space="0" w:color="auto"/>
              <w:right w:val="single" w:sz="4"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转出科室</w:t>
            </w:r>
          </w:p>
        </w:tc>
        <w:tc>
          <w:tcPr>
            <w:tcW w:w="1417" w:type="dxa"/>
            <w:tcBorders>
              <w:top w:val="single" w:sz="4" w:space="0" w:color="auto"/>
              <w:left w:val="single" w:sz="4" w:space="0" w:color="auto"/>
              <w:bottom w:val="single" w:sz="4" w:space="0" w:color="auto"/>
              <w:right w:val="single" w:sz="4"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560" w:type="dxa"/>
            <w:tcBorders>
              <w:top w:val="single" w:sz="4" w:space="0" w:color="auto"/>
              <w:left w:val="single" w:sz="4" w:space="0" w:color="auto"/>
              <w:bottom w:val="single" w:sz="4" w:space="0" w:color="auto"/>
              <w:right w:val="single" w:sz="4"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826" w:type="dxa"/>
            <w:tcBorders>
              <w:top w:val="single" w:sz="4" w:space="0" w:color="auto"/>
              <w:left w:val="single" w:sz="4" w:space="0" w:color="auto"/>
              <w:bottom w:val="single" w:sz="4" w:space="0" w:color="auto"/>
              <w:right w:val="single" w:sz="8"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w:t>
            </w:r>
          </w:p>
        </w:tc>
      </w:tr>
      <w:tr w:rsidR="008B74C2">
        <w:trPr>
          <w:jc w:val="center"/>
        </w:trPr>
        <w:tc>
          <w:tcPr>
            <w:tcW w:w="2616" w:type="dxa"/>
            <w:tcBorders>
              <w:top w:val="single" w:sz="4" w:space="0" w:color="auto"/>
              <w:left w:val="single" w:sz="8" w:space="0" w:color="auto"/>
              <w:bottom w:val="single" w:sz="8" w:space="0" w:color="auto"/>
              <w:right w:val="single" w:sz="4"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转出时间</w:t>
            </w:r>
          </w:p>
        </w:tc>
        <w:tc>
          <w:tcPr>
            <w:tcW w:w="1417" w:type="dxa"/>
            <w:tcBorders>
              <w:top w:val="single" w:sz="4" w:space="0" w:color="auto"/>
              <w:left w:val="single" w:sz="4" w:space="0" w:color="auto"/>
              <w:bottom w:val="single" w:sz="8" w:space="0" w:color="auto"/>
              <w:right w:val="single" w:sz="4"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日期时间</w:t>
            </w:r>
          </w:p>
        </w:tc>
        <w:tc>
          <w:tcPr>
            <w:tcW w:w="1560" w:type="dxa"/>
            <w:tcBorders>
              <w:top w:val="single" w:sz="4" w:space="0" w:color="auto"/>
              <w:left w:val="single" w:sz="4" w:space="0" w:color="auto"/>
              <w:bottom w:val="single" w:sz="8" w:space="0" w:color="auto"/>
              <w:right w:val="single" w:sz="4"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826" w:type="dxa"/>
            <w:tcBorders>
              <w:top w:val="single" w:sz="4" w:space="0" w:color="auto"/>
              <w:left w:val="single" w:sz="4" w:space="0" w:color="auto"/>
              <w:bottom w:val="single" w:sz="8" w:space="0" w:color="auto"/>
              <w:right w:val="single" w:sz="8" w:space="0" w:color="auto"/>
            </w:tcBorders>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病历系统</w:t>
            </w:r>
          </w:p>
        </w:tc>
      </w:tr>
    </w:tbl>
    <w:p w:rsidR="008B74C2" w:rsidRDefault="008B74C2">
      <w:pPr>
        <w:pStyle w:val="afffff1"/>
        <w:ind w:firstLine="420"/>
      </w:pPr>
    </w:p>
    <w:p w:rsidR="008B74C2" w:rsidRDefault="004721BE">
      <w:pPr>
        <w:pStyle w:val="affe"/>
        <w:spacing w:before="120" w:after="120"/>
        <w:rPr>
          <w:rFonts w:ascii="宋体"/>
        </w:rPr>
      </w:pPr>
      <w:r>
        <w:lastRenderedPageBreak/>
        <w:t>患者诊断编码</w:t>
      </w:r>
    </w:p>
    <w:p w:rsidR="008B74C2" w:rsidRDefault="004721BE">
      <w:pPr>
        <w:pStyle w:val="afffff1"/>
        <w:ind w:firstLine="420"/>
      </w:pPr>
      <w:r>
        <w:t>患者诊断编码</w:t>
      </w:r>
      <w:r>
        <w:rPr>
          <w:rFonts w:hint="eastAsia"/>
        </w:rPr>
        <w:t>见表10。</w:t>
      </w:r>
    </w:p>
    <w:p w:rsidR="008B74C2" w:rsidRDefault="004721BE">
      <w:pPr>
        <w:pStyle w:val="aff2"/>
        <w:spacing w:before="120" w:after="120"/>
      </w:pPr>
      <w:r>
        <w:t>患者诊断编码</w:t>
      </w:r>
    </w:p>
    <w:tbl>
      <w:tblPr>
        <w:tblW w:w="929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left w:w="0" w:type="dxa"/>
          <w:bottom w:w="28" w:type="dxa"/>
          <w:right w:w="0" w:type="dxa"/>
        </w:tblCellMar>
        <w:tblLook w:val="04A0" w:firstRow="1" w:lastRow="0" w:firstColumn="1" w:lastColumn="0" w:noHBand="0" w:noVBand="1"/>
      </w:tblPr>
      <w:tblGrid>
        <w:gridCol w:w="2639"/>
        <w:gridCol w:w="1417"/>
        <w:gridCol w:w="1560"/>
        <w:gridCol w:w="3682"/>
      </w:tblGrid>
      <w:tr w:rsidR="008B74C2">
        <w:trPr>
          <w:jc w:val="center"/>
        </w:trPr>
        <w:tc>
          <w:tcPr>
            <w:tcW w:w="2639" w:type="dxa"/>
            <w:tcBorders>
              <w:top w:val="single" w:sz="8" w:space="0" w:color="auto"/>
              <w:bottom w:val="single" w:sz="8" w:space="0" w:color="auto"/>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bCs/>
                <w:kern w:val="0"/>
                <w:sz w:val="18"/>
                <w:szCs w:val="18"/>
                <w:lang w:bidi="hi-IN"/>
              </w:rPr>
              <w:t>中文名称</w:t>
            </w:r>
          </w:p>
        </w:tc>
        <w:tc>
          <w:tcPr>
            <w:tcW w:w="1417" w:type="dxa"/>
            <w:tcBorders>
              <w:top w:val="single" w:sz="8" w:space="0" w:color="auto"/>
              <w:bottom w:val="single" w:sz="8" w:space="0" w:color="auto"/>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hint="eastAsia"/>
                <w:bCs/>
                <w:kern w:val="0"/>
                <w:sz w:val="18"/>
                <w:szCs w:val="18"/>
                <w:lang w:bidi="hi-IN"/>
              </w:rPr>
              <w:t>类型</w:t>
            </w:r>
          </w:p>
        </w:tc>
        <w:tc>
          <w:tcPr>
            <w:tcW w:w="1560" w:type="dxa"/>
            <w:tcBorders>
              <w:top w:val="single" w:sz="8" w:space="0" w:color="auto"/>
              <w:bottom w:val="single" w:sz="8" w:space="0" w:color="auto"/>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bCs/>
                <w:kern w:val="0"/>
                <w:sz w:val="18"/>
                <w:szCs w:val="18"/>
                <w:lang w:bidi="hi-IN"/>
              </w:rPr>
              <w:t>数据等级</w:t>
            </w:r>
          </w:p>
        </w:tc>
        <w:tc>
          <w:tcPr>
            <w:tcW w:w="3682" w:type="dxa"/>
            <w:tcBorders>
              <w:top w:val="single" w:sz="8" w:space="0" w:color="auto"/>
              <w:bottom w:val="single" w:sz="8" w:space="0" w:color="auto"/>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bCs/>
                <w:kern w:val="0"/>
                <w:sz w:val="18"/>
                <w:szCs w:val="18"/>
                <w:lang w:bidi="hi-IN"/>
              </w:rPr>
              <w:t>生产环节</w:t>
            </w:r>
          </w:p>
        </w:tc>
      </w:tr>
      <w:tr w:rsidR="008B74C2">
        <w:trPr>
          <w:jc w:val="center"/>
        </w:trPr>
        <w:tc>
          <w:tcPr>
            <w:tcW w:w="2639" w:type="dxa"/>
            <w:tcBorders>
              <w:top w:val="single" w:sz="8" w:space="0" w:color="auto"/>
            </w:tcBorders>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患者就诊识别号（ID号）</w:t>
            </w:r>
          </w:p>
        </w:tc>
        <w:tc>
          <w:tcPr>
            <w:tcW w:w="1417" w:type="dxa"/>
            <w:tcBorders>
              <w:top w:val="single" w:sz="8" w:space="0" w:color="auto"/>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60" w:type="dxa"/>
            <w:tcBorders>
              <w:top w:val="single" w:sz="8" w:space="0" w:color="auto"/>
            </w:tcBorders>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核心</w:t>
            </w:r>
          </w:p>
        </w:tc>
        <w:tc>
          <w:tcPr>
            <w:tcW w:w="3682" w:type="dxa"/>
            <w:tcBorders>
              <w:top w:val="single" w:sz="8" w:space="0" w:color="auto"/>
            </w:tcBorders>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病历系统-病案首页</w:t>
            </w:r>
          </w:p>
        </w:tc>
      </w:tr>
      <w:tr w:rsidR="008B74C2">
        <w:trPr>
          <w:jc w:val="center"/>
        </w:trPr>
        <w:tc>
          <w:tcPr>
            <w:tcW w:w="2639" w:type="dxa"/>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住院号</w:t>
            </w:r>
          </w:p>
        </w:tc>
        <w:tc>
          <w:tcPr>
            <w:tcW w:w="141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60"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核心</w:t>
            </w:r>
          </w:p>
        </w:tc>
        <w:tc>
          <w:tcPr>
            <w:tcW w:w="3682"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病历系统-病案首页</w:t>
            </w:r>
          </w:p>
        </w:tc>
      </w:tr>
      <w:tr w:rsidR="008B74C2">
        <w:trPr>
          <w:jc w:val="center"/>
        </w:trPr>
        <w:tc>
          <w:tcPr>
            <w:tcW w:w="2639"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诊断内容</w:t>
            </w:r>
          </w:p>
        </w:tc>
        <w:tc>
          <w:tcPr>
            <w:tcW w:w="141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60"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核心</w:t>
            </w:r>
          </w:p>
        </w:tc>
        <w:tc>
          <w:tcPr>
            <w:tcW w:w="3682"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病历系统-病案首页</w:t>
            </w:r>
          </w:p>
        </w:tc>
      </w:tr>
      <w:tr w:rsidR="008B74C2">
        <w:trPr>
          <w:jc w:val="center"/>
        </w:trPr>
        <w:tc>
          <w:tcPr>
            <w:tcW w:w="2639"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诊断类型</w:t>
            </w:r>
          </w:p>
        </w:tc>
        <w:tc>
          <w:tcPr>
            <w:tcW w:w="141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60"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核心</w:t>
            </w:r>
          </w:p>
        </w:tc>
        <w:tc>
          <w:tcPr>
            <w:tcW w:w="3682"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病历系统-病案首页</w:t>
            </w:r>
          </w:p>
        </w:tc>
      </w:tr>
      <w:tr w:rsidR="008B74C2">
        <w:trPr>
          <w:jc w:val="center"/>
        </w:trPr>
        <w:tc>
          <w:tcPr>
            <w:tcW w:w="2639"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疾病编码</w:t>
            </w:r>
          </w:p>
        </w:tc>
        <w:tc>
          <w:tcPr>
            <w:tcW w:w="141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60"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核心</w:t>
            </w:r>
          </w:p>
        </w:tc>
        <w:tc>
          <w:tcPr>
            <w:tcW w:w="3682"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病历系统-病案首页</w:t>
            </w:r>
          </w:p>
        </w:tc>
      </w:tr>
      <w:tr w:rsidR="008B74C2">
        <w:trPr>
          <w:jc w:val="center"/>
        </w:trPr>
        <w:tc>
          <w:tcPr>
            <w:tcW w:w="2639"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入院病情</w:t>
            </w:r>
          </w:p>
        </w:tc>
        <w:tc>
          <w:tcPr>
            <w:tcW w:w="1417"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字符</w:t>
            </w:r>
          </w:p>
        </w:tc>
        <w:tc>
          <w:tcPr>
            <w:tcW w:w="1560"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核心</w:t>
            </w:r>
          </w:p>
        </w:tc>
        <w:tc>
          <w:tcPr>
            <w:tcW w:w="3682"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病历系统-病案首页</w:t>
            </w:r>
          </w:p>
        </w:tc>
      </w:tr>
      <w:tr w:rsidR="008B74C2">
        <w:trPr>
          <w:jc w:val="center"/>
        </w:trPr>
        <w:tc>
          <w:tcPr>
            <w:tcW w:w="2639"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出院病情</w:t>
            </w:r>
          </w:p>
        </w:tc>
        <w:tc>
          <w:tcPr>
            <w:tcW w:w="1417"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字符</w:t>
            </w:r>
          </w:p>
        </w:tc>
        <w:tc>
          <w:tcPr>
            <w:tcW w:w="1560"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核心</w:t>
            </w:r>
          </w:p>
        </w:tc>
        <w:tc>
          <w:tcPr>
            <w:tcW w:w="3682" w:type="dxa"/>
            <w:shd w:val="clear" w:color="auto" w:fill="auto"/>
            <w:vAlign w:val="center"/>
          </w:tcPr>
          <w:p w:rsidR="008B74C2" w:rsidRDefault="004721BE">
            <w:pPr>
              <w:adjustRightInd/>
              <w:spacing w:line="240" w:lineRule="auto"/>
              <w:jc w:val="center"/>
              <w:rPr>
                <w:rFonts w:ascii="宋体" w:hAnsi="宋体" w:cs="宋体"/>
                <w:kern w:val="0"/>
                <w:sz w:val="18"/>
                <w:szCs w:val="18"/>
                <w:lang w:bidi="hi-IN"/>
              </w:rPr>
            </w:pPr>
            <w:r>
              <w:rPr>
                <w:rFonts w:ascii="宋体" w:hAnsi="宋体" w:cs="宋体" w:hint="eastAsia"/>
                <w:kern w:val="0"/>
                <w:sz w:val="18"/>
                <w:szCs w:val="18"/>
                <w:lang w:bidi="ar"/>
              </w:rPr>
              <w:t>病历系统-病案首页</w:t>
            </w:r>
          </w:p>
        </w:tc>
      </w:tr>
    </w:tbl>
    <w:p w:rsidR="008B74C2" w:rsidRDefault="004721BE">
      <w:pPr>
        <w:pStyle w:val="affe"/>
        <w:spacing w:before="120" w:after="120"/>
      </w:pPr>
      <w:r>
        <w:t>患者VTE评估记录</w:t>
      </w:r>
    </w:p>
    <w:p w:rsidR="008B74C2" w:rsidRDefault="004721BE">
      <w:pPr>
        <w:pStyle w:val="afffff1"/>
        <w:ind w:firstLine="420"/>
      </w:pPr>
      <w:r>
        <w:t>患者VTE评估记录</w:t>
      </w:r>
      <w:r>
        <w:rPr>
          <w:rFonts w:hint="eastAsia"/>
        </w:rPr>
        <w:t>见表11。</w:t>
      </w:r>
    </w:p>
    <w:p w:rsidR="008B74C2" w:rsidRDefault="004721BE">
      <w:pPr>
        <w:pStyle w:val="aff2"/>
        <w:spacing w:before="120" w:after="120"/>
      </w:pPr>
      <w:r>
        <w:t>患者VTE评估记录</w:t>
      </w:r>
    </w:p>
    <w:tbl>
      <w:tblPr>
        <w:tblW w:w="931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left w:w="0" w:type="dxa"/>
          <w:bottom w:w="28" w:type="dxa"/>
          <w:right w:w="0" w:type="dxa"/>
        </w:tblCellMar>
        <w:tblLook w:val="04A0" w:firstRow="1" w:lastRow="0" w:firstColumn="1" w:lastColumn="0" w:noHBand="0" w:noVBand="1"/>
      </w:tblPr>
      <w:tblGrid>
        <w:gridCol w:w="2653"/>
        <w:gridCol w:w="1417"/>
        <w:gridCol w:w="1560"/>
        <w:gridCol w:w="3685"/>
      </w:tblGrid>
      <w:tr w:rsidR="008B74C2">
        <w:trPr>
          <w:jc w:val="center"/>
        </w:trPr>
        <w:tc>
          <w:tcPr>
            <w:tcW w:w="2653" w:type="dxa"/>
            <w:tcBorders>
              <w:top w:val="single" w:sz="8" w:space="0" w:color="auto"/>
              <w:bottom w:val="single" w:sz="8" w:space="0" w:color="auto"/>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bookmarkStart w:id="117" w:name="OLE_LINK15"/>
            <w:r>
              <w:rPr>
                <w:rFonts w:ascii="宋体" w:hAnsi="宋体" w:cs="宋体"/>
                <w:bCs/>
                <w:kern w:val="0"/>
                <w:sz w:val="18"/>
                <w:szCs w:val="18"/>
                <w:lang w:bidi="hi-IN"/>
              </w:rPr>
              <w:t>中文名称</w:t>
            </w:r>
          </w:p>
        </w:tc>
        <w:tc>
          <w:tcPr>
            <w:tcW w:w="1417" w:type="dxa"/>
            <w:tcBorders>
              <w:top w:val="single" w:sz="8" w:space="0" w:color="auto"/>
              <w:bottom w:val="single" w:sz="8" w:space="0" w:color="auto"/>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hint="eastAsia"/>
                <w:bCs/>
                <w:kern w:val="0"/>
                <w:sz w:val="18"/>
                <w:szCs w:val="18"/>
                <w:lang w:bidi="hi-IN"/>
              </w:rPr>
              <w:t>类型</w:t>
            </w:r>
          </w:p>
        </w:tc>
        <w:tc>
          <w:tcPr>
            <w:tcW w:w="1560" w:type="dxa"/>
            <w:tcBorders>
              <w:top w:val="single" w:sz="8" w:space="0" w:color="auto"/>
              <w:bottom w:val="single" w:sz="8" w:space="0" w:color="auto"/>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bCs/>
                <w:kern w:val="0"/>
                <w:sz w:val="18"/>
                <w:szCs w:val="18"/>
                <w:lang w:bidi="hi-IN"/>
              </w:rPr>
              <w:t>数据等级</w:t>
            </w:r>
          </w:p>
        </w:tc>
        <w:tc>
          <w:tcPr>
            <w:tcW w:w="3685" w:type="dxa"/>
            <w:tcBorders>
              <w:top w:val="single" w:sz="8" w:space="0" w:color="auto"/>
              <w:bottom w:val="single" w:sz="8" w:space="0" w:color="auto"/>
            </w:tcBorders>
            <w:shd w:val="clear" w:color="auto" w:fill="auto"/>
            <w:vAlign w:val="center"/>
          </w:tcPr>
          <w:p w:rsidR="008B74C2" w:rsidRDefault="004721BE">
            <w:pPr>
              <w:keepLines/>
              <w:adjustRightInd/>
              <w:spacing w:line="240" w:lineRule="auto"/>
              <w:jc w:val="center"/>
              <w:rPr>
                <w:rFonts w:ascii="宋体" w:hAnsi="宋体" w:cs="宋体"/>
                <w:kern w:val="0"/>
                <w:sz w:val="18"/>
                <w:szCs w:val="18"/>
                <w:lang w:bidi="ar"/>
              </w:rPr>
            </w:pPr>
            <w:r>
              <w:rPr>
                <w:rFonts w:ascii="宋体" w:hAnsi="宋体" w:cs="宋体"/>
                <w:bCs/>
                <w:kern w:val="0"/>
                <w:sz w:val="18"/>
                <w:szCs w:val="18"/>
                <w:lang w:bidi="hi-IN"/>
              </w:rPr>
              <w:t>生产环节</w:t>
            </w:r>
          </w:p>
        </w:tc>
      </w:tr>
      <w:tr w:rsidR="008B74C2">
        <w:trPr>
          <w:jc w:val="center"/>
        </w:trPr>
        <w:tc>
          <w:tcPr>
            <w:tcW w:w="2653" w:type="dxa"/>
            <w:tcBorders>
              <w:top w:val="single" w:sz="8" w:space="0" w:color="auto"/>
            </w:tcBorders>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患者就诊识别号（ID号）</w:t>
            </w:r>
          </w:p>
        </w:tc>
        <w:tc>
          <w:tcPr>
            <w:tcW w:w="1417" w:type="dxa"/>
            <w:tcBorders>
              <w:top w:val="single" w:sz="8" w:space="0" w:color="auto"/>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60" w:type="dxa"/>
            <w:tcBorders>
              <w:top w:val="single" w:sz="8" w:space="0" w:color="auto"/>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85" w:type="dxa"/>
            <w:tcBorders>
              <w:top w:val="single" w:sz="8" w:space="0" w:color="auto"/>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病历系统-病案首页</w:t>
            </w:r>
          </w:p>
        </w:tc>
      </w:tr>
      <w:tr w:rsidR="008B74C2">
        <w:trPr>
          <w:jc w:val="center"/>
        </w:trPr>
        <w:tc>
          <w:tcPr>
            <w:tcW w:w="2653" w:type="dxa"/>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住院号</w:t>
            </w:r>
          </w:p>
        </w:tc>
        <w:tc>
          <w:tcPr>
            <w:tcW w:w="141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60"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85"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病历系统-病案首页</w:t>
            </w:r>
          </w:p>
        </w:tc>
      </w:tr>
      <w:tr w:rsidR="008B74C2">
        <w:trPr>
          <w:jc w:val="center"/>
        </w:trPr>
        <w:tc>
          <w:tcPr>
            <w:tcW w:w="2653"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评估类型</w:t>
            </w:r>
          </w:p>
        </w:tc>
        <w:tc>
          <w:tcPr>
            <w:tcW w:w="141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60"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85"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VTE系统</w:t>
            </w:r>
          </w:p>
        </w:tc>
      </w:tr>
      <w:tr w:rsidR="008B74C2">
        <w:trPr>
          <w:jc w:val="center"/>
        </w:trPr>
        <w:tc>
          <w:tcPr>
            <w:tcW w:w="2653"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评估节点</w:t>
            </w:r>
          </w:p>
        </w:tc>
        <w:tc>
          <w:tcPr>
            <w:tcW w:w="141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60"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85"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VTE系统</w:t>
            </w:r>
          </w:p>
        </w:tc>
      </w:tr>
      <w:tr w:rsidR="008B74C2">
        <w:trPr>
          <w:jc w:val="center"/>
        </w:trPr>
        <w:tc>
          <w:tcPr>
            <w:tcW w:w="2653"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评估时间</w:t>
            </w:r>
          </w:p>
        </w:tc>
        <w:tc>
          <w:tcPr>
            <w:tcW w:w="141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日期时间</w:t>
            </w:r>
          </w:p>
        </w:tc>
        <w:tc>
          <w:tcPr>
            <w:tcW w:w="1560"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85"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VTE系统</w:t>
            </w:r>
          </w:p>
        </w:tc>
      </w:tr>
      <w:tr w:rsidR="008B74C2">
        <w:trPr>
          <w:jc w:val="center"/>
        </w:trPr>
        <w:tc>
          <w:tcPr>
            <w:tcW w:w="2653"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评估结果</w:t>
            </w:r>
          </w:p>
        </w:tc>
        <w:tc>
          <w:tcPr>
            <w:tcW w:w="141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60"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85"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VTE系统</w:t>
            </w:r>
          </w:p>
        </w:tc>
      </w:tr>
      <w:tr w:rsidR="008B74C2">
        <w:trPr>
          <w:jc w:val="center"/>
        </w:trPr>
        <w:tc>
          <w:tcPr>
            <w:tcW w:w="2653"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出血风险</w:t>
            </w:r>
          </w:p>
        </w:tc>
        <w:tc>
          <w:tcPr>
            <w:tcW w:w="141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60"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85"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VTE系统</w:t>
            </w:r>
          </w:p>
        </w:tc>
      </w:tr>
      <w:tr w:rsidR="008B74C2">
        <w:trPr>
          <w:jc w:val="center"/>
        </w:trPr>
        <w:tc>
          <w:tcPr>
            <w:tcW w:w="2653"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机械禁忌风险</w:t>
            </w:r>
          </w:p>
        </w:tc>
        <w:tc>
          <w:tcPr>
            <w:tcW w:w="141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60"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ar"/>
              </w:rPr>
            </w:pPr>
            <w:r w:rsidRPr="00497D80">
              <w:rPr>
                <w:rFonts w:ascii="宋体" w:hAnsi="宋体" w:cs="宋体" w:hint="eastAsia"/>
                <w:kern w:val="0"/>
                <w:sz w:val="18"/>
                <w:szCs w:val="18"/>
                <w:lang w:bidi="ar"/>
              </w:rPr>
              <w:t>核心</w:t>
            </w:r>
          </w:p>
        </w:tc>
        <w:tc>
          <w:tcPr>
            <w:tcW w:w="3685"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kern w:val="0"/>
                <w:sz w:val="18"/>
                <w:szCs w:val="18"/>
                <w:lang w:bidi="hi-IN"/>
              </w:rPr>
              <w:t>VTE系统</w:t>
            </w:r>
          </w:p>
        </w:tc>
      </w:tr>
      <w:tr w:rsidR="008B74C2">
        <w:trPr>
          <w:jc w:val="center"/>
        </w:trPr>
        <w:tc>
          <w:tcPr>
            <w:tcW w:w="2653"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系统预防措施（建议）</w:t>
            </w:r>
          </w:p>
        </w:tc>
        <w:tc>
          <w:tcPr>
            <w:tcW w:w="1417"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560"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685"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VTE系统</w:t>
            </w:r>
          </w:p>
        </w:tc>
      </w:tr>
      <w:tr w:rsidR="00497D80" w:rsidRPr="00497D80">
        <w:trPr>
          <w:jc w:val="center"/>
        </w:trPr>
        <w:tc>
          <w:tcPr>
            <w:tcW w:w="2653"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确认签字时间（医师/护士）</w:t>
            </w:r>
          </w:p>
        </w:tc>
        <w:tc>
          <w:tcPr>
            <w:tcW w:w="1417"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560"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685"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VTE系统</w:t>
            </w:r>
          </w:p>
        </w:tc>
      </w:tr>
    </w:tbl>
    <w:bookmarkEnd w:id="117"/>
    <w:p w:rsidR="008B74C2" w:rsidRPr="00497D80" w:rsidRDefault="004721BE">
      <w:pPr>
        <w:pStyle w:val="affe"/>
        <w:spacing w:before="120" w:after="120"/>
      </w:pPr>
      <w:r w:rsidRPr="00497D80">
        <w:rPr>
          <w:rFonts w:hint="eastAsia"/>
        </w:rPr>
        <w:t>采集指标</w:t>
      </w:r>
    </w:p>
    <w:p w:rsidR="008B74C2" w:rsidRPr="00497D80" w:rsidRDefault="004721BE">
      <w:pPr>
        <w:pStyle w:val="afffff1"/>
        <w:ind w:firstLine="420"/>
      </w:pPr>
      <w:r w:rsidRPr="00497D80">
        <w:rPr>
          <w:rFonts w:hint="eastAsia"/>
        </w:rPr>
        <w:t>采集指标见表12。</w:t>
      </w:r>
    </w:p>
    <w:p w:rsidR="008B74C2" w:rsidRPr="00497D80" w:rsidRDefault="004721BE">
      <w:pPr>
        <w:pStyle w:val="aff2"/>
        <w:spacing w:before="120" w:after="120"/>
      </w:pPr>
      <w:r w:rsidRPr="00497D80">
        <w:rPr>
          <w:rFonts w:hint="eastAsia"/>
        </w:rPr>
        <w:t>采集指标</w:t>
      </w:r>
    </w:p>
    <w:tbl>
      <w:tblPr>
        <w:tblW w:w="931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left w:w="0" w:type="dxa"/>
          <w:bottom w:w="28" w:type="dxa"/>
          <w:right w:w="0" w:type="dxa"/>
        </w:tblCellMar>
        <w:tblLook w:val="04A0" w:firstRow="1" w:lastRow="0" w:firstColumn="1" w:lastColumn="0" w:noHBand="0" w:noVBand="1"/>
      </w:tblPr>
      <w:tblGrid>
        <w:gridCol w:w="2653"/>
        <w:gridCol w:w="1417"/>
        <w:gridCol w:w="1560"/>
        <w:gridCol w:w="3685"/>
      </w:tblGrid>
      <w:tr w:rsidR="00497D80" w:rsidRPr="00497D80">
        <w:trPr>
          <w:jc w:val="center"/>
        </w:trPr>
        <w:tc>
          <w:tcPr>
            <w:tcW w:w="2653" w:type="dxa"/>
            <w:tcBorders>
              <w:top w:val="single" w:sz="8" w:space="0" w:color="auto"/>
              <w:bottom w:val="single" w:sz="8" w:space="0" w:color="auto"/>
            </w:tcBorders>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ar"/>
              </w:rPr>
            </w:pPr>
            <w:r w:rsidRPr="00497D80">
              <w:rPr>
                <w:rFonts w:ascii="宋体" w:hAnsi="宋体" w:cs="宋体"/>
                <w:bCs/>
                <w:kern w:val="0"/>
                <w:sz w:val="18"/>
                <w:szCs w:val="18"/>
                <w:lang w:bidi="hi-IN"/>
              </w:rPr>
              <w:t>中文名称</w:t>
            </w:r>
          </w:p>
        </w:tc>
        <w:tc>
          <w:tcPr>
            <w:tcW w:w="1417" w:type="dxa"/>
            <w:tcBorders>
              <w:top w:val="single" w:sz="8" w:space="0" w:color="auto"/>
              <w:bottom w:val="single" w:sz="8" w:space="0" w:color="auto"/>
            </w:tcBorders>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ar"/>
              </w:rPr>
            </w:pPr>
            <w:r w:rsidRPr="00497D80">
              <w:rPr>
                <w:rFonts w:ascii="宋体" w:hAnsi="宋体" w:cs="宋体" w:hint="eastAsia"/>
                <w:bCs/>
                <w:kern w:val="0"/>
                <w:sz w:val="18"/>
                <w:szCs w:val="18"/>
                <w:lang w:bidi="hi-IN"/>
              </w:rPr>
              <w:t>类型</w:t>
            </w:r>
          </w:p>
        </w:tc>
        <w:tc>
          <w:tcPr>
            <w:tcW w:w="1560" w:type="dxa"/>
            <w:tcBorders>
              <w:top w:val="single" w:sz="8" w:space="0" w:color="auto"/>
              <w:bottom w:val="single" w:sz="8" w:space="0" w:color="auto"/>
            </w:tcBorders>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ar"/>
              </w:rPr>
            </w:pPr>
            <w:r w:rsidRPr="00497D80">
              <w:rPr>
                <w:rFonts w:ascii="宋体" w:hAnsi="宋体" w:cs="宋体"/>
                <w:bCs/>
                <w:kern w:val="0"/>
                <w:sz w:val="18"/>
                <w:szCs w:val="18"/>
                <w:lang w:bidi="hi-IN"/>
              </w:rPr>
              <w:t>数据等级</w:t>
            </w:r>
          </w:p>
        </w:tc>
        <w:tc>
          <w:tcPr>
            <w:tcW w:w="3685" w:type="dxa"/>
            <w:tcBorders>
              <w:top w:val="single" w:sz="8" w:space="0" w:color="auto"/>
              <w:bottom w:val="single" w:sz="8" w:space="0" w:color="auto"/>
            </w:tcBorders>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ar"/>
              </w:rPr>
            </w:pPr>
            <w:r w:rsidRPr="00497D80">
              <w:rPr>
                <w:rFonts w:ascii="宋体" w:hAnsi="宋体" w:cs="宋体"/>
                <w:bCs/>
                <w:kern w:val="0"/>
                <w:sz w:val="18"/>
                <w:szCs w:val="18"/>
                <w:lang w:bidi="hi-IN"/>
              </w:rPr>
              <w:t>生产环节</w:t>
            </w:r>
          </w:p>
        </w:tc>
      </w:tr>
      <w:tr w:rsidR="00497D80" w:rsidRPr="00497D80">
        <w:trPr>
          <w:jc w:val="center"/>
        </w:trPr>
        <w:tc>
          <w:tcPr>
            <w:tcW w:w="2653" w:type="dxa"/>
            <w:tcBorders>
              <w:top w:val="single" w:sz="8" w:space="0" w:color="auto"/>
            </w:tcBorders>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患者就诊识别号（ID号）</w:t>
            </w:r>
          </w:p>
        </w:tc>
        <w:tc>
          <w:tcPr>
            <w:tcW w:w="1417" w:type="dxa"/>
            <w:tcBorders>
              <w:top w:val="single" w:sz="8" w:space="0" w:color="auto"/>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60" w:type="dxa"/>
            <w:tcBorders>
              <w:top w:val="single" w:sz="8" w:space="0" w:color="auto"/>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85" w:type="dxa"/>
            <w:tcBorders>
              <w:top w:val="single" w:sz="8" w:space="0" w:color="auto"/>
            </w:tcBorders>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病历系统-病案首页</w:t>
            </w:r>
          </w:p>
        </w:tc>
      </w:tr>
      <w:tr w:rsidR="00497D80" w:rsidRPr="00497D80">
        <w:trPr>
          <w:jc w:val="center"/>
        </w:trPr>
        <w:tc>
          <w:tcPr>
            <w:tcW w:w="2653" w:type="dxa"/>
            <w:shd w:val="clear" w:color="auto" w:fill="auto"/>
            <w:vAlign w:val="center"/>
          </w:tcPr>
          <w:p w:rsidR="008B74C2" w:rsidRPr="00497D80" w:rsidRDefault="004721BE">
            <w:pPr>
              <w:keepLines/>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hi-IN"/>
              </w:rPr>
              <w:t>住院号</w:t>
            </w:r>
          </w:p>
        </w:tc>
        <w:tc>
          <w:tcPr>
            <w:tcW w:w="1417"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字符</w:t>
            </w:r>
          </w:p>
        </w:tc>
        <w:tc>
          <w:tcPr>
            <w:tcW w:w="1560"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核心</w:t>
            </w:r>
          </w:p>
        </w:tc>
        <w:tc>
          <w:tcPr>
            <w:tcW w:w="3685" w:type="dxa"/>
            <w:shd w:val="clear" w:color="auto" w:fill="auto"/>
            <w:vAlign w:val="center"/>
          </w:tcPr>
          <w:p w:rsidR="008B74C2" w:rsidRPr="00497D80" w:rsidRDefault="004721BE">
            <w:pPr>
              <w:adjustRightInd/>
              <w:spacing w:line="240" w:lineRule="auto"/>
              <w:jc w:val="center"/>
              <w:rPr>
                <w:rFonts w:ascii="宋体" w:hAnsi="宋体" w:cs="宋体"/>
                <w:kern w:val="0"/>
                <w:sz w:val="18"/>
                <w:szCs w:val="18"/>
                <w:lang w:bidi="hi-IN"/>
              </w:rPr>
            </w:pPr>
            <w:r w:rsidRPr="00497D80">
              <w:rPr>
                <w:rFonts w:ascii="宋体" w:hAnsi="宋体" w:cs="宋体" w:hint="eastAsia"/>
                <w:kern w:val="0"/>
                <w:sz w:val="18"/>
                <w:szCs w:val="18"/>
                <w:lang w:bidi="ar"/>
              </w:rPr>
              <w:t>病历系统-病案首页</w:t>
            </w:r>
          </w:p>
        </w:tc>
      </w:tr>
      <w:tr w:rsidR="00497D80" w:rsidRPr="00497D80">
        <w:trPr>
          <w:jc w:val="center"/>
        </w:trPr>
        <w:tc>
          <w:tcPr>
            <w:tcW w:w="2653"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评估类指标</w:t>
            </w:r>
          </w:p>
        </w:tc>
        <w:tc>
          <w:tcPr>
            <w:tcW w:w="1417"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560"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685"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VTE系统</w:t>
            </w:r>
          </w:p>
        </w:tc>
      </w:tr>
      <w:tr w:rsidR="00497D80" w:rsidRPr="00497D80">
        <w:trPr>
          <w:jc w:val="center"/>
        </w:trPr>
        <w:tc>
          <w:tcPr>
            <w:tcW w:w="2653"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预防类指标</w:t>
            </w:r>
          </w:p>
        </w:tc>
        <w:tc>
          <w:tcPr>
            <w:tcW w:w="1417"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560"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685"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VTE系统</w:t>
            </w:r>
          </w:p>
        </w:tc>
      </w:tr>
      <w:tr w:rsidR="00497D80" w:rsidRPr="00497D80">
        <w:trPr>
          <w:jc w:val="center"/>
        </w:trPr>
        <w:tc>
          <w:tcPr>
            <w:tcW w:w="2653"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诊断类指标</w:t>
            </w:r>
          </w:p>
        </w:tc>
        <w:tc>
          <w:tcPr>
            <w:tcW w:w="1417"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560"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685"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VTE系统</w:t>
            </w:r>
          </w:p>
        </w:tc>
      </w:tr>
      <w:tr w:rsidR="00497D80" w:rsidRPr="00497D80">
        <w:trPr>
          <w:jc w:val="center"/>
        </w:trPr>
        <w:tc>
          <w:tcPr>
            <w:tcW w:w="2653"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检验检查类指标</w:t>
            </w:r>
          </w:p>
        </w:tc>
        <w:tc>
          <w:tcPr>
            <w:tcW w:w="1417"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560"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685" w:type="dxa"/>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PACS系统</w:t>
            </w:r>
          </w:p>
        </w:tc>
      </w:tr>
      <w:tr w:rsidR="00497D80" w:rsidRPr="00497D80">
        <w:trPr>
          <w:jc w:val="center"/>
        </w:trPr>
        <w:tc>
          <w:tcPr>
            <w:tcW w:w="2653" w:type="dxa"/>
            <w:tcBorders>
              <w:bottom w:val="single" w:sz="8" w:space="0" w:color="auto"/>
            </w:tcBorders>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治疗类指标</w:t>
            </w:r>
          </w:p>
        </w:tc>
        <w:tc>
          <w:tcPr>
            <w:tcW w:w="1417" w:type="dxa"/>
            <w:tcBorders>
              <w:bottom w:val="single" w:sz="8" w:space="0" w:color="auto"/>
            </w:tcBorders>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560" w:type="dxa"/>
            <w:tcBorders>
              <w:bottom w:val="single" w:sz="8" w:space="0" w:color="auto"/>
            </w:tcBorders>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685" w:type="dxa"/>
            <w:tcBorders>
              <w:bottom w:val="single" w:sz="8" w:space="0" w:color="auto"/>
            </w:tcBorders>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VTE系统</w:t>
            </w:r>
          </w:p>
        </w:tc>
      </w:tr>
      <w:tr w:rsidR="00497D80" w:rsidRPr="00497D80">
        <w:trPr>
          <w:jc w:val="center"/>
        </w:trPr>
        <w:tc>
          <w:tcPr>
            <w:tcW w:w="2653" w:type="dxa"/>
            <w:tcBorders>
              <w:bottom w:val="single" w:sz="8" w:space="0" w:color="auto"/>
            </w:tcBorders>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结局类指标</w:t>
            </w:r>
          </w:p>
        </w:tc>
        <w:tc>
          <w:tcPr>
            <w:tcW w:w="1417" w:type="dxa"/>
            <w:tcBorders>
              <w:bottom w:val="single" w:sz="8" w:space="0" w:color="auto"/>
            </w:tcBorders>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字符</w:t>
            </w:r>
          </w:p>
        </w:tc>
        <w:tc>
          <w:tcPr>
            <w:tcW w:w="1560" w:type="dxa"/>
            <w:tcBorders>
              <w:bottom w:val="single" w:sz="8" w:space="0" w:color="auto"/>
            </w:tcBorders>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核心</w:t>
            </w:r>
          </w:p>
        </w:tc>
        <w:tc>
          <w:tcPr>
            <w:tcW w:w="3685" w:type="dxa"/>
            <w:tcBorders>
              <w:bottom w:val="single" w:sz="8" w:space="0" w:color="auto"/>
            </w:tcBorders>
            <w:shd w:val="clear" w:color="auto" w:fill="auto"/>
            <w:vAlign w:val="center"/>
          </w:tcPr>
          <w:p w:rsidR="008B74C2" w:rsidRPr="00497D80" w:rsidRDefault="004721BE">
            <w:pPr>
              <w:spacing w:line="240" w:lineRule="atLeast"/>
              <w:jc w:val="center"/>
              <w:rPr>
                <w:rFonts w:ascii="宋体" w:hAnsi="宋体"/>
                <w:kern w:val="0"/>
                <w:sz w:val="18"/>
                <w:szCs w:val="18"/>
              </w:rPr>
            </w:pPr>
            <w:r w:rsidRPr="00497D80">
              <w:rPr>
                <w:rFonts w:ascii="宋体" w:hAnsi="宋体" w:hint="eastAsia"/>
                <w:kern w:val="0"/>
                <w:sz w:val="18"/>
                <w:szCs w:val="18"/>
              </w:rPr>
              <w:t>VTE系统</w:t>
            </w:r>
          </w:p>
        </w:tc>
      </w:tr>
      <w:tr w:rsidR="008B74C2">
        <w:trPr>
          <w:jc w:val="center"/>
        </w:trPr>
        <w:tc>
          <w:tcPr>
            <w:tcW w:w="9315" w:type="dxa"/>
            <w:gridSpan w:val="4"/>
            <w:tcBorders>
              <w:top w:val="single" w:sz="8" w:space="0" w:color="auto"/>
              <w:bottom w:val="single" w:sz="8" w:space="0" w:color="auto"/>
            </w:tcBorders>
            <w:shd w:val="clear" w:color="auto" w:fill="auto"/>
            <w:vAlign w:val="center"/>
          </w:tcPr>
          <w:p w:rsidR="008B74C2" w:rsidRDefault="004721BE">
            <w:pPr>
              <w:pStyle w:val="a5"/>
              <w:rPr>
                <w:lang w:bidi="hi-IN"/>
              </w:rPr>
            </w:pPr>
            <w:r>
              <w:rPr>
                <w:rFonts w:hint="eastAsia"/>
                <w:lang w:bidi="hi-IN"/>
              </w:rPr>
              <w:t>采集指标可排除或不排除不评估患者，计算方法见附录A。</w:t>
            </w:r>
          </w:p>
          <w:p w:rsidR="008B74C2" w:rsidRDefault="004721BE">
            <w:pPr>
              <w:pStyle w:val="a5"/>
              <w:rPr>
                <w:lang w:bidi="hi-IN"/>
              </w:rPr>
            </w:pPr>
            <w:r>
              <w:rPr>
                <w:rFonts w:hint="eastAsia"/>
                <w:lang w:bidi="hi-IN"/>
              </w:rPr>
              <w:t>不评估患者包括患者基础信息数据中年龄＜13周岁、患者基础信息数据中入院时间与出院时间≤24</w:t>
            </w:r>
            <w:r>
              <w:rPr>
                <w:rFonts w:hint="eastAsia"/>
                <w:vertAlign w:val="superscript"/>
                <w:lang w:bidi="hi-IN"/>
              </w:rPr>
              <w:t xml:space="preserve"> </w:t>
            </w:r>
            <w:r>
              <w:rPr>
                <w:rFonts w:hint="eastAsia"/>
                <w:lang w:bidi="hi-IN"/>
              </w:rPr>
              <w:t>h的日间患者（24</w:t>
            </w:r>
            <w:r>
              <w:rPr>
                <w:rFonts w:hint="eastAsia"/>
                <w:vertAlign w:val="superscript"/>
                <w:lang w:bidi="hi-IN"/>
              </w:rPr>
              <w:t xml:space="preserve"> </w:t>
            </w:r>
            <w:r>
              <w:rPr>
                <w:rFonts w:hint="eastAsia"/>
                <w:lang w:bidi="hi-IN"/>
              </w:rPr>
              <w:t>h内出院）、患者诊断编码诊断内容为VTE的相关诊断且入院病情为“有”的患者。</w:t>
            </w:r>
          </w:p>
        </w:tc>
      </w:tr>
    </w:tbl>
    <w:p w:rsidR="008B74C2" w:rsidRDefault="008B74C2">
      <w:pPr>
        <w:pStyle w:val="afffff1"/>
        <w:ind w:firstLine="420"/>
      </w:pPr>
    </w:p>
    <w:p w:rsidR="008B74C2" w:rsidRDefault="004721BE">
      <w:pPr>
        <w:pStyle w:val="affc"/>
        <w:spacing w:before="240" w:after="240"/>
      </w:pPr>
      <w:bookmarkStart w:id="118" w:name="_Toc208949569"/>
      <w:bookmarkStart w:id="119" w:name="_Toc185958636"/>
      <w:bookmarkStart w:id="120" w:name="_Toc209536612"/>
      <w:bookmarkStart w:id="121" w:name="_Toc182387268"/>
      <w:bookmarkStart w:id="122" w:name="_Toc188000712"/>
      <w:bookmarkStart w:id="123" w:name="_Toc181088961"/>
      <w:bookmarkStart w:id="124" w:name="_Toc186480627"/>
      <w:bookmarkStart w:id="125" w:name="_Toc214544110"/>
      <w:bookmarkStart w:id="126" w:name="_Toc214544141"/>
      <w:bookmarkEnd w:id="91"/>
      <w:r>
        <w:rPr>
          <w:rFonts w:hint="eastAsia"/>
        </w:rPr>
        <w:lastRenderedPageBreak/>
        <w:t>数据安全保护</w:t>
      </w:r>
      <w:bookmarkEnd w:id="118"/>
      <w:bookmarkEnd w:id="119"/>
      <w:bookmarkEnd w:id="120"/>
      <w:bookmarkEnd w:id="121"/>
      <w:bookmarkEnd w:id="122"/>
      <w:bookmarkEnd w:id="123"/>
      <w:bookmarkEnd w:id="124"/>
      <w:bookmarkEnd w:id="125"/>
      <w:bookmarkEnd w:id="126"/>
    </w:p>
    <w:p w:rsidR="008B74C2" w:rsidRDefault="004721BE">
      <w:pPr>
        <w:pStyle w:val="afffff1"/>
        <w:ind w:firstLine="420"/>
      </w:pPr>
      <w:r>
        <w:rPr>
          <w:rFonts w:hint="eastAsia"/>
        </w:rPr>
        <w:t xml:space="preserve">数据采集安全保护要求应符合 </w:t>
      </w:r>
      <w:bookmarkStart w:id="127" w:name="OLE_LINK39"/>
      <w:bookmarkStart w:id="128" w:name="OLE_LINK38"/>
      <w:r>
        <w:rPr>
          <w:rFonts w:hint="eastAsia"/>
        </w:rPr>
        <w:t>GB/T 35274</w:t>
      </w:r>
      <w:bookmarkEnd w:id="127"/>
      <w:bookmarkEnd w:id="128"/>
      <w:r>
        <w:rPr>
          <w:rFonts w:hint="eastAsia"/>
        </w:rPr>
        <w:t>和</w:t>
      </w:r>
      <w:bookmarkStart w:id="129" w:name="OLE_LINK40"/>
      <w:r>
        <w:rPr>
          <w:rFonts w:hint="eastAsia"/>
        </w:rPr>
        <w:t>GB/T 22239</w:t>
      </w:r>
      <w:bookmarkEnd w:id="129"/>
      <w:r>
        <w:rPr>
          <w:rFonts w:hint="eastAsia"/>
        </w:rPr>
        <w:t xml:space="preserve"> 的规定。</w:t>
      </w:r>
    </w:p>
    <w:p w:rsidR="008B74C2" w:rsidRDefault="008B74C2">
      <w:pPr>
        <w:pStyle w:val="afffff1"/>
        <w:ind w:firstLine="420"/>
      </w:pPr>
    </w:p>
    <w:p w:rsidR="008B74C2" w:rsidRDefault="008B74C2">
      <w:pPr>
        <w:pStyle w:val="afffff1"/>
        <w:ind w:firstLine="420"/>
      </w:pPr>
    </w:p>
    <w:p w:rsidR="008B74C2" w:rsidRDefault="008B74C2">
      <w:pPr>
        <w:pStyle w:val="afffff1"/>
        <w:ind w:firstLine="420"/>
      </w:pPr>
    </w:p>
    <w:p w:rsidR="008B74C2" w:rsidRDefault="008B74C2">
      <w:pPr>
        <w:pStyle w:val="afffff1"/>
        <w:ind w:firstLine="420"/>
        <w:sectPr w:rsidR="008B74C2" w:rsidSect="00C32A55">
          <w:headerReference w:type="even" r:id="rId26"/>
          <w:headerReference w:type="default" r:id="rId27"/>
          <w:footerReference w:type="even" r:id="rId28"/>
          <w:footerReference w:type="default" r:id="rId29"/>
          <w:pgSz w:w="11906" w:h="16838"/>
          <w:pgMar w:top="1928" w:right="1134" w:bottom="1134" w:left="1134" w:header="1418" w:footer="1134" w:gutter="284"/>
          <w:pgNumType w:start="1"/>
          <w:cols w:space="425"/>
          <w:formProt w:val="0"/>
          <w:docGrid w:linePitch="312"/>
        </w:sectPr>
      </w:pPr>
    </w:p>
    <w:p w:rsidR="008B74C2" w:rsidRDefault="008B74C2">
      <w:pPr>
        <w:pStyle w:val="af8"/>
        <w:rPr>
          <w:vanish w:val="0"/>
        </w:rPr>
      </w:pPr>
      <w:bookmarkStart w:id="130" w:name="BookMark5"/>
      <w:bookmarkEnd w:id="37"/>
    </w:p>
    <w:p w:rsidR="008B74C2" w:rsidRDefault="008B74C2">
      <w:pPr>
        <w:pStyle w:val="afe"/>
        <w:rPr>
          <w:vanish w:val="0"/>
        </w:rPr>
      </w:pPr>
    </w:p>
    <w:p w:rsidR="008B74C2" w:rsidRDefault="004721BE">
      <w:pPr>
        <w:pStyle w:val="aff3"/>
        <w:spacing w:after="120"/>
      </w:pPr>
      <w:r>
        <w:br/>
      </w:r>
      <w:bookmarkStart w:id="131" w:name="_Toc209536613"/>
      <w:bookmarkStart w:id="132" w:name="_Toc214544111"/>
      <w:bookmarkStart w:id="133" w:name="_Toc214544142"/>
      <w:r>
        <w:rPr>
          <w:rFonts w:hint="eastAsia"/>
        </w:rPr>
        <w:t>（资料性）</w:t>
      </w:r>
      <w:r>
        <w:br/>
      </w:r>
      <w:r>
        <w:rPr>
          <w:rFonts w:hint="eastAsia"/>
        </w:rPr>
        <w:t>采集指标计算方法</w:t>
      </w:r>
      <w:bookmarkEnd w:id="131"/>
      <w:bookmarkEnd w:id="132"/>
      <w:bookmarkEnd w:id="133"/>
    </w:p>
    <w:p w:rsidR="008B74C2" w:rsidRDefault="004721BE">
      <w:pPr>
        <w:pStyle w:val="aff4"/>
        <w:spacing w:before="120" w:after="120"/>
      </w:pPr>
      <w:r>
        <w:t>评估类指标</w:t>
      </w:r>
    </w:p>
    <w:p w:rsidR="008B74C2" w:rsidRDefault="004721BE">
      <w:pPr>
        <w:pStyle w:val="aff5"/>
        <w:spacing w:before="120" w:after="120"/>
      </w:pPr>
      <w:r>
        <w:rPr>
          <w:rFonts w:hint="eastAsia"/>
        </w:rPr>
        <w:t>VTE风险评估比率</w:t>
      </w:r>
    </w:p>
    <w:p w:rsidR="008B74C2" w:rsidRDefault="004721BE">
      <w:pPr>
        <w:pStyle w:val="afffff1"/>
        <w:ind w:firstLine="420"/>
      </w:pPr>
      <w:r>
        <w:rPr>
          <w:rFonts w:hint="eastAsia"/>
        </w:rPr>
        <w:t>住院期间接受VTE风险评估的出院患者例数之和与同期出院患者例数之和的比值。计算方法见公式（</w:t>
      </w:r>
      <w:r>
        <w:rPr>
          <w:rFonts w:eastAsiaTheme="minorEastAsia" w:hAnsi="宋体" w:cs="apple-system;BlinkMacSystemFont" w:hint="eastAsia"/>
          <w:lang w:bidi="hi-IN"/>
        </w:rPr>
        <w:t>A.</w:t>
      </w:r>
      <w:r>
        <w:rPr>
          <w:rFonts w:hint="eastAsia"/>
        </w:rPr>
        <w:t>1）。</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kern w:val="0"/>
          <w:sz w:val="24"/>
          <w:szCs w:val="24"/>
          <w:lang w:bidi="hi-IN"/>
        </w:rPr>
        <w:tab/>
      </w:r>
      <m:oMath>
        <m:sSub>
          <m:sSubPr>
            <m:ctrlPr>
              <w:rPr>
                <w:rFonts w:ascii="Cambria Math" w:hAnsi="Cambria Math" w:cs="宋体"/>
                <w:kern w:val="0"/>
                <w:lang w:bidi="hi-IN"/>
              </w:rPr>
            </m:ctrlPr>
          </m:sSubPr>
          <m:e>
            <m:r>
              <m:rPr>
                <m:sty m:val="p"/>
              </m:rPr>
              <w:rPr>
                <w:rFonts w:ascii="Cambria Math" w:hAnsi="Cambria Math" w:cs="宋体"/>
                <w:kern w:val="0"/>
                <w:lang w:bidi="hi-IN"/>
              </w:rPr>
              <m:t>a</m:t>
            </m:r>
          </m:e>
          <m:sub>
            <m:r>
              <m:rPr>
                <m:sty m:val="p"/>
              </m:rPr>
              <w:rPr>
                <w:rFonts w:ascii="Cambria Math" w:hAnsi="Cambria Math" w:cs="宋体"/>
                <w:kern w:val="0"/>
                <w:lang w:bidi="hi-IN"/>
              </w:rPr>
              <m:t xml:space="preserve"> </m:t>
            </m:r>
          </m:sub>
        </m:sSub>
        <m:r>
          <m:rPr>
            <m:sty m:val="p"/>
          </m:rPr>
          <w:rPr>
            <w:rFonts w:ascii="Cambria Math" w:eastAsia="黑体" w:hAnsi="Cambria Math" w:cs="Cambria Math"/>
            <w:kern w:val="0"/>
            <w:lang w:bidi="hi-IN"/>
          </w:rPr>
          <m:t>=</m:t>
        </m:r>
        <m:f>
          <m:fPr>
            <m:ctrlPr>
              <w:rPr>
                <w:rFonts w:ascii="Cambria Math" w:eastAsia="黑体" w:hAnsi="Cambria Math" w:cs="Cambria Math"/>
                <w:kern w:val="0"/>
                <w:lang w:bidi="hi-IN"/>
              </w:rPr>
            </m:ctrlPr>
          </m:fPr>
          <m:num>
            <m:r>
              <w:rPr>
                <w:rFonts w:ascii="Cambria Math" w:eastAsia="黑体" w:hAnsi="Cambria Math" w:cs="宋体"/>
                <w:kern w:val="0"/>
                <w:lang w:bidi="hi-IN"/>
              </w:rPr>
              <m:t>b</m:t>
            </m:r>
          </m:num>
          <m:den>
            <m:r>
              <w:rPr>
                <w:rFonts w:ascii="Cambria Math" w:eastAsia="黑体" w:hAnsi="Cambria Math" w:cs="Cambria Math"/>
                <w:kern w:val="0"/>
                <w:lang w:bidi="hi-IN"/>
              </w:rPr>
              <m:t>c</m:t>
            </m:r>
          </m:den>
        </m:f>
        <m:r>
          <m:rPr>
            <m:sty m:val="p"/>
          </m:rPr>
          <w:rPr>
            <w:rFonts w:ascii="Cambria Math" w:eastAsia="黑体" w:hAnsi="Cambria Math" w:cs="Cambria Math"/>
            <w:kern w:val="0"/>
            <w:lang w:bidi="hi-IN"/>
          </w:rPr>
          <m:t>×</m:t>
        </m:r>
        <m:r>
          <m:rPr>
            <m:sty m:val="p"/>
          </m:rPr>
          <w:rPr>
            <w:rFonts w:ascii="Cambria Math" w:eastAsia="黑体" w:hAnsi="Cambria Math" w:cs="Cambria Math" w:hint="eastAsia"/>
            <w:kern w:val="0"/>
            <w:lang w:bidi="hi-IN"/>
          </w:rPr>
          <m:t>100</m:t>
        </m:r>
        <m:r>
          <m:rPr>
            <m:sty m:val="p"/>
          </m:rPr>
          <w:rPr>
            <w:rFonts w:ascii="Cambria Math" w:eastAsia="黑体" w:hAnsi="Cambria Math" w:cs="Cambria Math"/>
            <w:kern w:val="0"/>
            <w:lang w:bidi="hi-IN"/>
          </w:rPr>
          <m:t xml:space="preserve">% </m:t>
        </m:r>
      </m:oMath>
      <w:r>
        <w:rPr>
          <w:rFonts w:ascii="微软雅黑" w:eastAsia="微软雅黑" w:hAnsi="微软雅黑" w:cs="apple-system;BlinkMacSystemFont"/>
          <w:kern w:val="0"/>
          <w:lang w:bidi="hi-IN"/>
        </w:rPr>
        <w:tab/>
      </w:r>
      <w:r>
        <w:rPr>
          <w:rFonts w:ascii="宋体" w:eastAsia="apple-system;BlinkMacSystemFont" w:hAnsi="宋体" w:cs="apple-system;BlinkMacSystemFont"/>
          <w:kern w:val="0"/>
          <w:lang w:bidi="hi-IN"/>
        </w:rPr>
        <w:t>(</w:t>
      </w:r>
      <w:r>
        <w:rPr>
          <w:rFonts w:ascii="宋体" w:eastAsiaTheme="minorEastAsia" w:hAnsi="宋体" w:cs="apple-system;BlinkMacSystemFont" w:hint="eastAsia"/>
          <w:kern w:val="0"/>
          <w:lang w:bidi="hi-IN"/>
        </w:rPr>
        <w:t>A.</w:t>
      </w:r>
      <w:r>
        <w:rPr>
          <w:rFonts w:ascii="宋体" w:eastAsia="apple-system;BlinkMacSystemFont" w:hAnsi="宋体" w:cs="apple-system;BlinkMacSystemFont"/>
          <w:kern w:val="0"/>
          <w:lang w:bidi="hi-IN"/>
        </w:rPr>
        <w:fldChar w:fldCharType="begin"/>
      </w:r>
      <w:r>
        <w:rPr>
          <w:rFonts w:ascii="宋体" w:eastAsia="apple-system;BlinkMacSystemFont" w:hAnsi="宋体" w:cs="apple-system;BlinkMacSystemFont"/>
          <w:kern w:val="0"/>
          <w:lang w:bidi="hi-IN"/>
        </w:rPr>
        <w:instrText xml:space="preserve"> AUTONUM </w:instrText>
      </w:r>
      <w:r>
        <w:rPr>
          <w:rFonts w:ascii="宋体" w:eastAsia="apple-system;BlinkMacSystemFont" w:hAnsi="宋体" w:cs="apple-system;BlinkMacSystemFont"/>
          <w:kern w:val="0"/>
          <w:lang w:bidi="hi-IN"/>
        </w:rPr>
        <w:fldChar w:fldCharType="end"/>
      </w:r>
      <w:r>
        <w:rPr>
          <w:rFonts w:ascii="宋体" w:eastAsia="apple-system;BlinkMacSystemFont" w:hAnsi="宋体" w:cs="apple-system;BlinkMacSystemFont"/>
          <w:kern w:val="0"/>
          <w:lang w:bidi="hi-IN"/>
        </w:rPr>
        <w:t>)</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式中：</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a</w:t>
      </w:r>
      <w:r>
        <w:rPr>
          <w:rFonts w:ascii="宋体" w:hAnsi="Times New Roman" w:hint="eastAsia"/>
          <w:kern w:val="0"/>
        </w:rPr>
        <w:t>——VTE风险评估率；</w:t>
      </w:r>
    </w:p>
    <w:p w:rsidR="008B74C2" w:rsidRPr="00D95AF6" w:rsidRDefault="004721BE">
      <w:pPr>
        <w:widowControl/>
        <w:tabs>
          <w:tab w:val="left" w:pos="851"/>
        </w:tabs>
        <w:adjustRightInd/>
        <w:spacing w:line="240" w:lineRule="auto"/>
        <w:ind w:leftChars="202" w:left="976" w:hangingChars="263" w:hanging="552"/>
        <w:jc w:val="left"/>
        <w:rPr>
          <w:rFonts w:ascii="宋体" w:hAnsi="Times New Roman"/>
          <w:kern w:val="0"/>
        </w:rPr>
      </w:pPr>
      <w:r>
        <w:rPr>
          <w:rFonts w:ascii="黑体" w:eastAsia="黑体" w:hAnsi="黑体" w:hint="eastAsia"/>
          <w:i/>
          <w:kern w:val="0"/>
        </w:rPr>
        <w:t>b</w:t>
      </w:r>
      <w:r>
        <w:rPr>
          <w:rFonts w:ascii="宋体" w:hAnsi="Times New Roman" w:hint="eastAsia"/>
          <w:kern w:val="0"/>
        </w:rPr>
        <w:t>——住院期间接受VTE风险评估的出院患者</w:t>
      </w:r>
      <w:r w:rsidRPr="00D95AF6">
        <w:rPr>
          <w:rFonts w:ascii="宋体" w:hAnsi="Times New Roman" w:hint="eastAsia"/>
          <w:kern w:val="0"/>
        </w:rPr>
        <w:t>总例数（数据判断依据：患者VTE评估记录中存在记录的患者，且排除不评估患者）；</w:t>
      </w:r>
    </w:p>
    <w:p w:rsidR="008B74C2" w:rsidRPr="00D95AF6" w:rsidRDefault="004721BE">
      <w:pPr>
        <w:widowControl/>
        <w:autoSpaceDE w:val="0"/>
        <w:autoSpaceDN w:val="0"/>
        <w:adjustRightInd/>
        <w:spacing w:line="240" w:lineRule="auto"/>
        <w:ind w:firstLineChars="200" w:firstLine="420"/>
        <w:rPr>
          <w:rFonts w:ascii="宋体" w:hAnsi="Times New Roman"/>
          <w:kern w:val="0"/>
        </w:rPr>
      </w:pPr>
      <w:r w:rsidRPr="00D95AF6">
        <w:rPr>
          <w:rFonts w:ascii="黑体" w:eastAsia="黑体" w:hAnsi="黑体" w:hint="eastAsia"/>
          <w:i/>
          <w:kern w:val="0"/>
        </w:rPr>
        <w:t>c</w:t>
      </w:r>
      <w:r w:rsidRPr="00D95AF6">
        <w:rPr>
          <w:rFonts w:ascii="宋体" w:hAnsi="Times New Roman" w:hint="eastAsia"/>
          <w:kern w:val="0"/>
        </w:rPr>
        <w:t>——同期出院患者总例数（数据判断依据：患者基础信息已出院的患者（含死亡），且排除不评估患者）。</w:t>
      </w:r>
    </w:p>
    <w:p w:rsidR="008B74C2" w:rsidRPr="00D95AF6" w:rsidRDefault="004721BE">
      <w:pPr>
        <w:pStyle w:val="aff5"/>
        <w:spacing w:before="120" w:after="120"/>
      </w:pPr>
      <w:r w:rsidRPr="00D95AF6">
        <w:rPr>
          <w:rFonts w:hint="eastAsia"/>
        </w:rPr>
        <w:t>入院后24</w:t>
      </w:r>
      <w:bookmarkStart w:id="134" w:name="OLE_LINK25"/>
      <w:bookmarkStart w:id="135" w:name="OLE_LINK26"/>
      <w:r w:rsidRPr="00D95AF6">
        <w:rPr>
          <w:rFonts w:hint="eastAsia"/>
          <w:vertAlign w:val="superscript"/>
        </w:rPr>
        <w:t xml:space="preserve"> </w:t>
      </w:r>
      <w:r w:rsidRPr="00D95AF6">
        <w:rPr>
          <w:rFonts w:hint="eastAsia"/>
        </w:rPr>
        <w:t>h</w:t>
      </w:r>
      <w:bookmarkEnd w:id="134"/>
      <w:bookmarkEnd w:id="135"/>
      <w:r w:rsidRPr="00D95AF6">
        <w:rPr>
          <w:rFonts w:hint="eastAsia"/>
        </w:rPr>
        <w:t>内VTE风险评估比率</w:t>
      </w:r>
    </w:p>
    <w:p w:rsidR="008B74C2" w:rsidRPr="00D95AF6" w:rsidRDefault="004721BE">
      <w:pPr>
        <w:widowControl/>
        <w:autoSpaceDE w:val="0"/>
        <w:autoSpaceDN w:val="0"/>
        <w:adjustRightInd/>
        <w:spacing w:line="240" w:lineRule="auto"/>
        <w:ind w:firstLineChars="200" w:firstLine="420"/>
        <w:rPr>
          <w:rFonts w:ascii="宋体" w:hAnsi="宋体"/>
          <w:kern w:val="0"/>
        </w:rPr>
      </w:pPr>
      <w:r w:rsidRPr="00D95AF6">
        <w:rPr>
          <w:rFonts w:ascii="宋体" w:hAnsi="宋体" w:hint="eastAsia"/>
          <w:kern w:val="0"/>
        </w:rPr>
        <w:t>入院后24</w:t>
      </w:r>
      <w:r w:rsidRPr="00D95AF6">
        <w:rPr>
          <w:rFonts w:ascii="宋体" w:hAnsi="宋体" w:hint="eastAsia"/>
          <w:kern w:val="0"/>
          <w:vertAlign w:val="superscript"/>
        </w:rPr>
        <w:t xml:space="preserve"> </w:t>
      </w:r>
      <w:r w:rsidRPr="00D95AF6">
        <w:rPr>
          <w:rFonts w:ascii="宋体" w:hAnsi="宋体" w:hint="eastAsia"/>
          <w:kern w:val="0"/>
        </w:rPr>
        <w:t>h内接受VTE风险评估的出院患者例数之和与同期出院患者例数之和的比值。计算方法见公式（</w:t>
      </w:r>
      <w:r w:rsidRPr="00D95AF6">
        <w:rPr>
          <w:rFonts w:ascii="宋体" w:eastAsiaTheme="minorEastAsia" w:hAnsi="宋体" w:cs="apple-system;BlinkMacSystemFont" w:hint="eastAsia"/>
          <w:kern w:val="0"/>
          <w:lang w:bidi="hi-IN"/>
        </w:rPr>
        <w:t>A.</w:t>
      </w:r>
      <w:r w:rsidRPr="00D95AF6">
        <w:rPr>
          <w:rFonts w:ascii="宋体" w:hAnsi="宋体" w:hint="eastAsia"/>
          <w:kern w:val="0"/>
        </w:rPr>
        <w:t>2）。</w:t>
      </w:r>
    </w:p>
    <w:p w:rsidR="008B74C2" w:rsidRPr="00D95AF6"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sidRPr="00D95AF6">
        <w:rPr>
          <w:rFonts w:ascii="宋体" w:eastAsia="apple-system;BlinkMacSystemFont" w:hAnsi="宋体" w:cs="apple-system;BlinkMacSystemFont"/>
          <w:kern w:val="0"/>
          <w:lang w:bidi="hi-IN"/>
        </w:rPr>
        <w:tab/>
      </w:r>
      <m:oMath>
        <m:sSub>
          <m:sSubPr>
            <m:ctrlPr>
              <w:rPr>
                <w:rFonts w:ascii="Cambria Math" w:hAnsi="Cambria Math" w:cs="宋体"/>
                <w:kern w:val="0"/>
                <w:lang w:bidi="hi-IN"/>
              </w:rPr>
            </m:ctrlPr>
          </m:sSubPr>
          <m:e>
            <m:r>
              <m:rPr>
                <m:sty m:val="p"/>
              </m:rPr>
              <w:rPr>
                <w:rFonts w:ascii="Cambria Math" w:hAnsi="Cambria Math" w:cs="宋体"/>
                <w:kern w:val="0"/>
                <w:lang w:bidi="hi-IN"/>
              </w:rPr>
              <m:t>a</m:t>
            </m:r>
          </m:e>
          <m:sub>
            <m:r>
              <w:rPr>
                <w:rFonts w:ascii="Cambria Math" w:hAnsi="Cambria Math" w:cs="宋体"/>
                <w:kern w:val="0"/>
                <w:lang w:bidi="hi-IN"/>
              </w:rPr>
              <m:t>1</m:t>
            </m:r>
          </m:sub>
        </m:sSub>
        <m:r>
          <m:rPr>
            <m:sty m:val="p"/>
          </m:rPr>
          <w:rPr>
            <w:rFonts w:ascii="Cambria Math" w:eastAsia="apple-system;BlinkMacSystemFont" w:hAnsi="Cambria Math" w:cs="Cambria Math"/>
            <w:kern w:val="0"/>
            <w:lang w:bidi="hi-IN"/>
          </w:rPr>
          <m:t>=</m:t>
        </m:r>
        <m:f>
          <m:fPr>
            <m:ctrlPr>
              <w:rPr>
                <w:rFonts w:ascii="Cambria Math" w:eastAsia="apple-system;BlinkMacSystemFont" w:hAnsi="Cambria Math" w:cs="Cambria Math"/>
                <w:kern w:val="0"/>
                <w:lang w:bidi="hi-IN"/>
              </w:rPr>
            </m:ctrlPr>
          </m:fPr>
          <m:num>
            <m:sSub>
              <m:sSubPr>
                <m:ctrlPr>
                  <w:rPr>
                    <w:rFonts w:ascii="Cambria Math" w:hAnsi="Cambria Math" w:cs="宋体"/>
                    <w:kern w:val="0"/>
                    <w:lang w:bidi="hi-IN"/>
                  </w:rPr>
                </m:ctrlPr>
              </m:sSubPr>
              <m:e>
                <m:r>
                  <m:rPr>
                    <m:sty m:val="p"/>
                  </m:rPr>
                  <w:rPr>
                    <w:rFonts w:ascii="Cambria Math" w:hAnsi="Cambria Math" w:cs="宋体"/>
                    <w:kern w:val="0"/>
                    <w:lang w:bidi="hi-IN"/>
                  </w:rPr>
                  <m:t>b</m:t>
                </m:r>
              </m:e>
              <m:sub>
                <m:r>
                  <w:rPr>
                    <w:rFonts w:ascii="Cambria Math" w:hAnsi="Cambria Math" w:cs="宋体"/>
                    <w:kern w:val="0"/>
                    <w:lang w:bidi="hi-IN"/>
                  </w:rPr>
                  <m:t>1</m:t>
                </m:r>
              </m:sub>
            </m:sSub>
          </m:num>
          <m:den>
            <m:r>
              <m:rPr>
                <m:sty m:val="p"/>
              </m:rPr>
              <w:rPr>
                <w:rFonts w:ascii="Cambria Math" w:hAnsi="Cambria Math" w:cs="宋体"/>
                <w:kern w:val="0"/>
                <w:lang w:bidi="hi-IN"/>
              </w:rPr>
              <m:t>c</m:t>
            </m:r>
          </m:den>
        </m:f>
        <m:r>
          <m:rPr>
            <m:sty m:val="p"/>
          </m:rPr>
          <w:rPr>
            <w:rFonts w:ascii="Cambria Math" w:eastAsia="apple-system;BlinkMacSystemFont" w:hAnsi="Cambria Math" w:cs="Cambria Math"/>
            <w:kern w:val="0"/>
            <w:lang w:bidi="hi-IN"/>
          </w:rPr>
          <m:t>×100%</m:t>
        </m:r>
      </m:oMath>
      <w:r w:rsidRPr="00D95AF6">
        <w:rPr>
          <w:rFonts w:ascii="微软雅黑" w:eastAsia="微软雅黑" w:hAnsi="微软雅黑" w:cs="apple-system;BlinkMacSystemFont"/>
          <w:kern w:val="0"/>
          <w:lang w:bidi="hi-IN"/>
        </w:rPr>
        <w:tab/>
      </w:r>
      <w:r w:rsidRPr="00D95AF6">
        <w:rPr>
          <w:rFonts w:ascii="宋体" w:eastAsia="apple-system;BlinkMacSystemFont" w:hAnsi="宋体" w:cs="apple-system;BlinkMacSystemFont"/>
          <w:kern w:val="0"/>
          <w:lang w:bidi="hi-IN"/>
        </w:rPr>
        <w:t>(</w:t>
      </w:r>
      <w:r w:rsidRPr="00D95AF6">
        <w:rPr>
          <w:rFonts w:ascii="宋体" w:eastAsiaTheme="minorEastAsia" w:hAnsi="宋体" w:cs="apple-system;BlinkMacSystemFont" w:hint="eastAsia"/>
          <w:kern w:val="0"/>
          <w:lang w:bidi="hi-IN"/>
        </w:rPr>
        <w:t>A.</w:t>
      </w:r>
      <w:r w:rsidRPr="00D95AF6">
        <w:rPr>
          <w:rFonts w:ascii="宋体" w:eastAsia="apple-system;BlinkMacSystemFont" w:hAnsi="宋体" w:cs="apple-system;BlinkMacSystemFont" w:hint="eastAsia"/>
          <w:kern w:val="0"/>
          <w:lang w:bidi="hi-IN"/>
        </w:rPr>
        <w:t>2</w:t>
      </w:r>
      <w:r w:rsidRPr="00D95AF6">
        <w:rPr>
          <w:rFonts w:ascii="宋体" w:eastAsia="apple-system;BlinkMacSystemFont" w:hAnsi="宋体" w:cs="apple-system;BlinkMacSystemFont"/>
          <w:kern w:val="0"/>
          <w:lang w:bidi="hi-IN"/>
        </w:rPr>
        <w:t>)</w:t>
      </w:r>
    </w:p>
    <w:p w:rsidR="008B74C2" w:rsidRPr="00D95AF6" w:rsidRDefault="004721BE">
      <w:pPr>
        <w:widowControl/>
        <w:autoSpaceDE w:val="0"/>
        <w:autoSpaceDN w:val="0"/>
        <w:adjustRightInd/>
        <w:spacing w:line="240" w:lineRule="auto"/>
        <w:ind w:firstLineChars="200" w:firstLine="420"/>
        <w:rPr>
          <w:rFonts w:ascii="宋体" w:hAnsi="宋体"/>
          <w:kern w:val="0"/>
        </w:rPr>
      </w:pPr>
      <w:r w:rsidRPr="00D95AF6">
        <w:rPr>
          <w:rFonts w:ascii="宋体" w:hAnsi="Times New Roman" w:hint="eastAsia"/>
          <w:kern w:val="0"/>
        </w:rPr>
        <w:t>式中</w:t>
      </w:r>
      <w:r w:rsidRPr="00D95AF6">
        <w:rPr>
          <w:rFonts w:ascii="宋体" w:hAnsi="宋体" w:hint="eastAsia"/>
          <w:kern w:val="0"/>
        </w:rPr>
        <w:t>：</w:t>
      </w:r>
    </w:p>
    <w:p w:rsidR="008B74C2" w:rsidRPr="00D95AF6" w:rsidRDefault="004721BE">
      <w:pPr>
        <w:widowControl/>
        <w:tabs>
          <w:tab w:val="left" w:pos="851"/>
        </w:tabs>
        <w:adjustRightInd/>
        <w:spacing w:line="240" w:lineRule="auto"/>
        <w:ind w:left="851" w:hanging="426"/>
        <w:jc w:val="left"/>
        <w:rPr>
          <w:rFonts w:ascii="宋体" w:hAnsi="Times New Roman"/>
          <w:kern w:val="0"/>
        </w:rPr>
      </w:pPr>
      <w:r w:rsidRPr="00D95AF6">
        <w:rPr>
          <w:rFonts w:ascii="黑体" w:eastAsia="黑体" w:hAnsi="黑体" w:hint="eastAsia"/>
          <w:i/>
          <w:kern w:val="0"/>
        </w:rPr>
        <w:t>a</w:t>
      </w:r>
      <w:r w:rsidRPr="00D95AF6">
        <w:rPr>
          <w:rFonts w:ascii="黑体" w:eastAsia="黑体" w:hAnsi="黑体" w:hint="eastAsia"/>
          <w:i/>
          <w:kern w:val="0"/>
          <w:vertAlign w:val="subscript"/>
        </w:rPr>
        <w:t>1</w:t>
      </w:r>
      <w:r w:rsidRPr="00D95AF6">
        <w:rPr>
          <w:rFonts w:ascii="宋体" w:hAnsi="Times New Roman" w:hint="eastAsia"/>
          <w:kern w:val="0"/>
        </w:rPr>
        <w:t>——入院后24</w:t>
      </w:r>
      <w:r w:rsidRPr="00D95AF6">
        <w:rPr>
          <w:rFonts w:ascii="宋体" w:hAnsi="宋体" w:hint="eastAsia"/>
          <w:kern w:val="0"/>
          <w:vertAlign w:val="superscript"/>
        </w:rPr>
        <w:t xml:space="preserve"> </w:t>
      </w:r>
      <w:r w:rsidRPr="00D95AF6">
        <w:rPr>
          <w:rFonts w:ascii="宋体" w:hAnsi="宋体" w:hint="eastAsia"/>
          <w:kern w:val="0"/>
        </w:rPr>
        <w:t>h</w:t>
      </w:r>
      <w:r w:rsidRPr="00D95AF6">
        <w:rPr>
          <w:rFonts w:ascii="宋体" w:hAnsi="Times New Roman" w:hint="eastAsia"/>
          <w:kern w:val="0"/>
        </w:rPr>
        <w:t>内VTE风险评估率；</w:t>
      </w:r>
    </w:p>
    <w:p w:rsidR="008B74C2" w:rsidRPr="00D95AF6" w:rsidRDefault="004721BE">
      <w:pPr>
        <w:widowControl/>
        <w:tabs>
          <w:tab w:val="left" w:pos="851"/>
        </w:tabs>
        <w:adjustRightInd/>
        <w:spacing w:line="240" w:lineRule="auto"/>
        <w:ind w:leftChars="202" w:left="1081" w:hangingChars="313" w:hanging="657"/>
        <w:jc w:val="left"/>
        <w:rPr>
          <w:rFonts w:ascii="宋体" w:hAnsi="Times New Roman"/>
          <w:kern w:val="0"/>
        </w:rPr>
      </w:pPr>
      <w:r w:rsidRPr="00D95AF6">
        <w:rPr>
          <w:rFonts w:ascii="黑体" w:eastAsia="黑体" w:hAnsi="黑体" w:hint="eastAsia"/>
          <w:i/>
          <w:kern w:val="0"/>
        </w:rPr>
        <w:t>b</w:t>
      </w:r>
      <w:r w:rsidRPr="00D95AF6">
        <w:rPr>
          <w:rFonts w:ascii="黑体" w:eastAsia="黑体" w:hAnsi="黑体" w:hint="eastAsia"/>
          <w:i/>
          <w:kern w:val="0"/>
          <w:vertAlign w:val="subscript"/>
        </w:rPr>
        <w:t>1</w:t>
      </w:r>
      <w:r w:rsidRPr="00D95AF6">
        <w:rPr>
          <w:rFonts w:ascii="宋体" w:hAnsi="Times New Roman" w:hint="eastAsia"/>
          <w:kern w:val="0"/>
        </w:rPr>
        <w:t>——入院24</w:t>
      </w:r>
      <w:r w:rsidRPr="00D95AF6">
        <w:rPr>
          <w:rFonts w:ascii="宋体" w:hAnsi="Times New Roman" w:hint="eastAsia"/>
          <w:kern w:val="0"/>
          <w:vertAlign w:val="superscript"/>
        </w:rPr>
        <w:t xml:space="preserve"> </w:t>
      </w:r>
      <w:r w:rsidRPr="00D95AF6">
        <w:rPr>
          <w:rFonts w:ascii="宋体" w:hAnsi="Times New Roman" w:hint="eastAsia"/>
          <w:kern w:val="0"/>
        </w:rPr>
        <w:t>h内接受VTE风险评估的出院患者总例数（数据判断依据：患者VTE评估记录中存在记录，且评估时间在患者基础信息数据中入院时间后24</w:t>
      </w:r>
      <w:r w:rsidRPr="00D95AF6">
        <w:rPr>
          <w:rFonts w:ascii="宋体" w:hAnsi="Times New Roman" w:hint="eastAsia"/>
          <w:kern w:val="0"/>
          <w:vertAlign w:val="superscript"/>
        </w:rPr>
        <w:t xml:space="preserve"> </w:t>
      </w:r>
      <w:r w:rsidRPr="00D95AF6">
        <w:rPr>
          <w:rFonts w:ascii="宋体" w:hAnsi="Times New Roman" w:hint="eastAsia"/>
          <w:kern w:val="0"/>
        </w:rPr>
        <w:t>h内，且排除不评估患者）；</w:t>
      </w:r>
    </w:p>
    <w:p w:rsidR="008B74C2" w:rsidRPr="00D95AF6" w:rsidRDefault="004721BE">
      <w:pPr>
        <w:widowControl/>
        <w:tabs>
          <w:tab w:val="left" w:pos="851"/>
        </w:tabs>
        <w:adjustRightInd/>
        <w:spacing w:line="240" w:lineRule="auto"/>
        <w:ind w:left="851" w:hanging="426"/>
        <w:jc w:val="left"/>
        <w:rPr>
          <w:rFonts w:ascii="宋体" w:hAnsi="Times New Roman"/>
          <w:kern w:val="0"/>
        </w:rPr>
      </w:pPr>
      <w:r w:rsidRPr="00D95AF6">
        <w:rPr>
          <w:rFonts w:ascii="黑体" w:eastAsia="黑体" w:hAnsi="黑体" w:hint="eastAsia"/>
          <w:i/>
          <w:kern w:val="0"/>
        </w:rPr>
        <w:t>c</w:t>
      </w:r>
      <w:r w:rsidRPr="00D95AF6">
        <w:rPr>
          <w:rFonts w:ascii="宋体" w:hAnsi="Times New Roman" w:hint="eastAsia"/>
          <w:kern w:val="0"/>
        </w:rPr>
        <w:t>——同期出院患者总例数（患者基础信息已出院（含死亡）的患者，且排除不评估患者）。</w:t>
      </w:r>
    </w:p>
    <w:p w:rsidR="008B74C2" w:rsidRPr="00D95AF6" w:rsidRDefault="004721BE">
      <w:pPr>
        <w:pStyle w:val="aff5"/>
        <w:spacing w:before="120" w:after="120"/>
      </w:pPr>
      <w:r w:rsidRPr="00D95AF6">
        <w:rPr>
          <w:rFonts w:hint="eastAsia"/>
        </w:rPr>
        <w:t>手术后24</w:t>
      </w:r>
      <w:r w:rsidRPr="00D95AF6">
        <w:rPr>
          <w:rFonts w:hint="eastAsia"/>
          <w:vertAlign w:val="superscript"/>
        </w:rPr>
        <w:t xml:space="preserve"> </w:t>
      </w:r>
      <w:r w:rsidRPr="00D95AF6">
        <w:rPr>
          <w:rFonts w:hint="eastAsia"/>
        </w:rPr>
        <w:t>h内VTE风险评估比率</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t>患者手术后24</w:t>
      </w:r>
      <w:r>
        <w:rPr>
          <w:rFonts w:ascii="宋体" w:hAnsi="宋体" w:hint="eastAsia"/>
          <w:kern w:val="0"/>
          <w:vertAlign w:val="superscript"/>
        </w:rPr>
        <w:t xml:space="preserve"> </w:t>
      </w:r>
      <w:r>
        <w:rPr>
          <w:rFonts w:ascii="宋体" w:hAnsi="宋体" w:hint="eastAsia"/>
          <w:kern w:val="0"/>
        </w:rPr>
        <w:t>h内受VTE风险评估的出院患者例数之和与同期出院患者例数之和的比值，计算方法见公式（</w:t>
      </w:r>
      <w:r>
        <w:rPr>
          <w:rFonts w:ascii="宋体" w:eastAsiaTheme="minorEastAsia" w:hAnsi="宋体" w:cs="apple-system;BlinkMacSystemFont" w:hint="eastAsia"/>
          <w:kern w:val="0"/>
          <w:lang w:bidi="hi-IN"/>
        </w:rPr>
        <w:t>A.</w:t>
      </w:r>
      <w:r>
        <w:rPr>
          <w:rFonts w:ascii="宋体" w:hAnsi="宋体" w:hint="eastAsia"/>
          <w:kern w:val="0"/>
        </w:rPr>
        <w:t>3）。</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kern w:val="0"/>
          <w:lang w:bidi="hi-IN"/>
        </w:rPr>
        <w:tab/>
      </w:r>
      <m:oMath>
        <m:sSub>
          <m:sSubPr>
            <m:ctrlPr>
              <w:rPr>
                <w:rFonts w:ascii="Cambria Math" w:hAnsi="Cambria Math" w:cs="宋体"/>
                <w:kern w:val="0"/>
                <w:lang w:bidi="hi-IN"/>
              </w:rPr>
            </m:ctrlPr>
          </m:sSubPr>
          <m:e>
            <m:r>
              <m:rPr>
                <m:sty m:val="p"/>
              </m:rPr>
              <w:rPr>
                <w:rFonts w:ascii="Cambria Math" w:hAnsi="Cambria Math" w:cs="宋体"/>
                <w:kern w:val="0"/>
                <w:lang w:bidi="hi-IN"/>
              </w:rPr>
              <m:t>a</m:t>
            </m:r>
          </m:e>
          <m:sub>
            <m:r>
              <m:rPr>
                <m:sty m:val="p"/>
              </m:rPr>
              <w:rPr>
                <w:rFonts w:ascii="Cambria Math" w:hAnsi="Cambria Math" w:cs="宋体"/>
                <w:kern w:val="0"/>
                <w:lang w:bidi="hi-IN"/>
              </w:rPr>
              <m:t>2</m:t>
            </m:r>
          </m:sub>
        </m:sSub>
        <m:r>
          <m:rPr>
            <m:sty m:val="p"/>
          </m:rPr>
          <w:rPr>
            <w:rFonts w:ascii="Cambria Math" w:hAnsi="Cambria Math" w:cs="Cambria Math"/>
            <w:kern w:val="0"/>
            <w:lang w:bidi="hi-IN"/>
          </w:rPr>
          <m:t>=</m:t>
        </m:r>
        <m:f>
          <m:fPr>
            <m:ctrlPr>
              <w:rPr>
                <w:rFonts w:ascii="Cambria Math" w:eastAsia="apple-system;BlinkMacSystemFont" w:hAnsi="Cambria Math" w:cs="Cambria Math"/>
                <w:kern w:val="0"/>
                <w:lang w:bidi="hi-IN"/>
              </w:rPr>
            </m:ctrlPr>
          </m:fPr>
          <m:num>
            <m:sSub>
              <m:sSubPr>
                <m:ctrlPr>
                  <w:rPr>
                    <w:rFonts w:ascii="Cambria Math" w:eastAsia="apple-system;BlinkMacSystemFont" w:hAnsi="Cambria Math" w:cs="Cambria Math"/>
                    <w:i/>
                    <w:kern w:val="0"/>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2</m:t>
                </m:r>
              </m:sub>
            </m:sSub>
          </m:num>
          <m:den>
            <m:sSub>
              <m:sSubPr>
                <m:ctrlPr>
                  <w:rPr>
                    <w:rFonts w:ascii="Cambria Math" w:eastAsia="apple-system;BlinkMacSystemFont" w:hAnsi="Cambria Math" w:cs="Cambria Math"/>
                    <w:i/>
                    <w:kern w:val="0"/>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1</m:t>
                </m:r>
              </m:sub>
            </m:sSub>
          </m:den>
        </m:f>
        <m:r>
          <m:rPr>
            <m:sty m:val="p"/>
          </m:rPr>
          <w:rPr>
            <w:rFonts w:ascii="Cambria Math" w:eastAsia="apple-system;BlinkMacSystemFont" w:hAnsi="Cambria Math" w:cs="Cambria Math"/>
            <w:kern w:val="0"/>
            <w:lang w:bidi="hi-IN"/>
          </w:rPr>
          <m:t>×100%</m:t>
        </m:r>
      </m:oMath>
      <w:r>
        <w:rPr>
          <w:rFonts w:ascii="微软雅黑" w:eastAsia="微软雅黑" w:hAnsi="微软雅黑" w:cs="apple-system;BlinkMacSystemFont"/>
          <w:kern w:val="0"/>
          <w:lang w:bidi="hi-IN"/>
        </w:rPr>
        <w:tab/>
      </w:r>
      <w:r>
        <w:rPr>
          <w:rFonts w:ascii="宋体" w:eastAsia="apple-system;BlinkMacSystemFont" w:hAnsi="宋体" w:cs="apple-system;BlinkMacSystemFont"/>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3</w:t>
      </w:r>
      <w:r>
        <w:rPr>
          <w:rFonts w:ascii="宋体" w:eastAsia="apple-system;BlinkMacSystemFont" w:hAnsi="宋体" w:cs="apple-system;BlinkMacSystemFont"/>
          <w:kern w:val="0"/>
          <w:lang w:bidi="hi-IN"/>
        </w:rPr>
        <w:t>)</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Times New Roman" w:hint="eastAsia"/>
          <w:kern w:val="0"/>
        </w:rPr>
        <w:t>式中</w:t>
      </w:r>
      <w:r>
        <w:rPr>
          <w:rFonts w:ascii="宋体" w:hAnsi="宋体" w:hint="eastAsia"/>
          <w:kern w:val="0"/>
        </w:rPr>
        <w:t>：</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a</w:t>
      </w:r>
      <w:r>
        <w:rPr>
          <w:rFonts w:ascii="黑体" w:eastAsia="黑体" w:hAnsi="黑体" w:hint="eastAsia"/>
          <w:i/>
          <w:kern w:val="0"/>
          <w:vertAlign w:val="subscript"/>
        </w:rPr>
        <w:t>2</w:t>
      </w:r>
      <w:r>
        <w:rPr>
          <w:rFonts w:ascii="宋体" w:hAnsi="Times New Roman" w:hint="eastAsia"/>
          <w:kern w:val="0"/>
        </w:rPr>
        <w:t>——手术后24</w:t>
      </w:r>
      <w:r>
        <w:rPr>
          <w:rFonts w:ascii="宋体" w:hAnsi="宋体" w:hint="eastAsia"/>
          <w:kern w:val="0"/>
          <w:vertAlign w:val="superscript"/>
        </w:rPr>
        <w:t xml:space="preserve"> </w:t>
      </w:r>
      <w:r>
        <w:rPr>
          <w:rFonts w:ascii="宋体" w:hAnsi="宋体" w:hint="eastAsia"/>
          <w:kern w:val="0"/>
        </w:rPr>
        <w:t>h</w:t>
      </w:r>
      <w:r>
        <w:rPr>
          <w:rFonts w:ascii="宋体" w:hAnsi="Times New Roman" w:hint="eastAsia"/>
          <w:kern w:val="0"/>
        </w:rPr>
        <w:t>内VTE风险评估率；</w:t>
      </w:r>
    </w:p>
    <w:p w:rsidR="008B74C2" w:rsidRDefault="004721BE">
      <w:pPr>
        <w:widowControl/>
        <w:tabs>
          <w:tab w:val="left" w:pos="851"/>
        </w:tabs>
        <w:adjustRightInd/>
        <w:spacing w:line="240" w:lineRule="auto"/>
        <w:ind w:leftChars="202" w:left="976" w:hangingChars="263" w:hanging="552"/>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2</w:t>
      </w:r>
      <w:r>
        <w:rPr>
          <w:rFonts w:ascii="宋体" w:hAnsi="Times New Roman" w:hint="eastAsia"/>
          <w:kern w:val="0"/>
        </w:rPr>
        <w:t>——手术后24</w:t>
      </w:r>
      <w:r>
        <w:rPr>
          <w:rFonts w:ascii="宋体" w:hAnsi="宋体" w:hint="eastAsia"/>
          <w:kern w:val="0"/>
          <w:vertAlign w:val="superscript"/>
        </w:rPr>
        <w:t xml:space="preserve"> </w:t>
      </w:r>
      <w:r>
        <w:rPr>
          <w:rFonts w:ascii="宋体" w:hAnsi="Times New Roman" w:hint="eastAsia"/>
          <w:kern w:val="0"/>
        </w:rPr>
        <w:t>h内接受VTE风险评估的出院患者总例数（数据判断依据：患者VTE评估记录中存在记录，且评估时间在患者手术记录数据中手术结束时间后24</w:t>
      </w:r>
      <w:r>
        <w:rPr>
          <w:rFonts w:ascii="宋体" w:hAnsi="Times New Roman" w:hint="eastAsia"/>
          <w:kern w:val="0"/>
          <w:vertAlign w:val="superscript"/>
        </w:rPr>
        <w:t xml:space="preserve"> </w:t>
      </w:r>
      <w:r>
        <w:rPr>
          <w:rFonts w:ascii="宋体" w:hAnsi="Times New Roman" w:hint="eastAsia"/>
          <w:kern w:val="0"/>
        </w:rPr>
        <w:t>h内，且排除不评估患者）；</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c</w:t>
      </w:r>
      <w:r>
        <w:rPr>
          <w:rFonts w:ascii="黑体" w:eastAsia="黑体" w:hAnsi="黑体" w:hint="eastAsia"/>
          <w:i/>
          <w:kern w:val="0"/>
          <w:vertAlign w:val="subscript"/>
        </w:rPr>
        <w:t>1</w:t>
      </w:r>
      <w:bookmarkStart w:id="136" w:name="OLE_LINK31"/>
      <w:bookmarkStart w:id="137" w:name="OLE_LINK30"/>
      <w:r>
        <w:rPr>
          <w:rFonts w:ascii="宋体" w:hAnsi="Times New Roman" w:hint="eastAsia"/>
          <w:kern w:val="0"/>
        </w:rPr>
        <w:t>——</w:t>
      </w:r>
      <w:bookmarkEnd w:id="136"/>
      <w:bookmarkEnd w:id="137"/>
      <w:r>
        <w:rPr>
          <w:rFonts w:ascii="宋体" w:hAnsi="Times New Roman" w:hint="eastAsia"/>
          <w:kern w:val="0"/>
        </w:rPr>
        <w:t>同期手术出院患者总例数（数据判断依据：患者基础信息已出院（含死亡）的患者，患者在患者手术记录中存在手术记录，且排除不评估患者）。</w:t>
      </w:r>
    </w:p>
    <w:p w:rsidR="008B74C2" w:rsidRDefault="004721BE">
      <w:pPr>
        <w:pStyle w:val="aff5"/>
        <w:spacing w:before="120" w:after="120"/>
      </w:pPr>
      <w:r>
        <w:rPr>
          <w:rFonts w:hint="eastAsia"/>
        </w:rPr>
        <w:t>转科后24</w:t>
      </w:r>
      <w:r>
        <w:rPr>
          <w:rFonts w:hint="eastAsia"/>
          <w:vertAlign w:val="superscript"/>
        </w:rPr>
        <w:t xml:space="preserve"> </w:t>
      </w:r>
      <w:r>
        <w:rPr>
          <w:rFonts w:hint="eastAsia"/>
        </w:rPr>
        <w:t>h内VTE风险评估比率</w:t>
      </w:r>
    </w:p>
    <w:p w:rsidR="008B74C2" w:rsidRDefault="004721BE">
      <w:pPr>
        <w:pStyle w:val="afffff1"/>
        <w:ind w:firstLine="420"/>
        <w:rPr>
          <w:szCs w:val="21"/>
        </w:rPr>
      </w:pPr>
      <w:r>
        <w:rPr>
          <w:rFonts w:hint="eastAsia"/>
          <w:szCs w:val="21"/>
        </w:rPr>
        <w:t>患者转科后24</w:t>
      </w:r>
      <w:r>
        <w:rPr>
          <w:rFonts w:hint="eastAsia"/>
          <w:szCs w:val="21"/>
          <w:vertAlign w:val="superscript"/>
        </w:rPr>
        <w:t xml:space="preserve"> </w:t>
      </w:r>
      <w:r>
        <w:rPr>
          <w:rFonts w:hint="eastAsia"/>
          <w:szCs w:val="21"/>
        </w:rPr>
        <w:t>h内接受VTE风险评估</w:t>
      </w:r>
      <w:r>
        <w:rPr>
          <w:rFonts w:hint="eastAsia"/>
        </w:rPr>
        <w:t>的出院患者例数之和与同期出院患者例数之和的比值。</w:t>
      </w:r>
      <w:r>
        <w:rPr>
          <w:rFonts w:hint="eastAsia"/>
          <w:szCs w:val="21"/>
        </w:rPr>
        <w:t>计算方法见公式（</w:t>
      </w:r>
      <w:r>
        <w:rPr>
          <w:rFonts w:eastAsiaTheme="minorEastAsia" w:hAnsi="宋体" w:cs="apple-system;BlinkMacSystemFont" w:hint="eastAsia"/>
          <w:lang w:bidi="hi-IN"/>
        </w:rPr>
        <w:t>A.</w:t>
      </w:r>
      <w:r>
        <w:rPr>
          <w:rFonts w:hint="eastAsia"/>
          <w:szCs w:val="21"/>
        </w:rPr>
        <w:t>4）。</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3</m:t>
            </m:r>
          </m:sub>
        </m:sSub>
        <m:r>
          <m:rPr>
            <m:sty m:val="p"/>
          </m:rPr>
          <w:rPr>
            <w:rFonts w:ascii="Cambria Math" w:eastAsia="apple-system;BlinkMacSystemFont" w:hAnsi="Cambria Math" w:cs="Cambria Math"/>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3</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2</m:t>
                </m:r>
              </m:sub>
            </m:sSub>
          </m:den>
        </m:f>
        <m:r>
          <m:rPr>
            <m:sty m:val="p"/>
          </m:rPr>
          <w:rPr>
            <w:rFonts w:ascii="Cambria Math" w:eastAsia="apple-system;BlinkMacSystemFont" w:hAnsi="Cambria Math" w:cs="Cambria Math"/>
            <w:kern w:val="0"/>
            <w:lang w:bidi="hi-IN"/>
          </w:rPr>
          <m:t>×100%</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4</w:t>
      </w:r>
      <w:r>
        <w:rPr>
          <w:rFonts w:ascii="宋体" w:eastAsia="apple-system;BlinkMacSystemFont" w:hAnsi="宋体" w:cs="apple-system;BlinkMacSystemFont" w:hint="eastAsia"/>
          <w:kern w:val="0"/>
          <w:lang w:bidi="hi-IN"/>
        </w:rPr>
        <w:t>)</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t>式中：</w:t>
      </w:r>
    </w:p>
    <w:p w:rsidR="008B74C2" w:rsidRDefault="004721BE">
      <w:pPr>
        <w:widowControl/>
        <w:autoSpaceDE w:val="0"/>
        <w:autoSpaceDN w:val="0"/>
        <w:adjustRightInd/>
        <w:spacing w:line="240" w:lineRule="auto"/>
        <w:ind w:firstLineChars="200" w:firstLine="420"/>
        <w:rPr>
          <w:rFonts w:ascii="宋体" w:hAnsi="宋体"/>
          <w:kern w:val="0"/>
        </w:rPr>
      </w:pPr>
      <w:r>
        <w:rPr>
          <w:rFonts w:ascii="黑体" w:eastAsia="黑体" w:hAnsi="黑体" w:hint="eastAsia"/>
          <w:i/>
          <w:kern w:val="0"/>
        </w:rPr>
        <w:t>a</w:t>
      </w:r>
      <w:r>
        <w:rPr>
          <w:rFonts w:ascii="黑体" w:eastAsia="黑体" w:hAnsi="黑体" w:hint="eastAsia"/>
          <w:i/>
          <w:kern w:val="0"/>
          <w:vertAlign w:val="subscript"/>
        </w:rPr>
        <w:t>3</w:t>
      </w:r>
      <w:r>
        <w:rPr>
          <w:rFonts w:ascii="宋体" w:hAnsi="Times New Roman" w:hint="eastAsia"/>
          <w:kern w:val="0"/>
        </w:rPr>
        <w:t>——</w:t>
      </w:r>
      <w:r>
        <w:rPr>
          <w:rFonts w:ascii="宋体" w:hAnsi="宋体" w:hint="eastAsia"/>
          <w:kern w:val="0"/>
        </w:rPr>
        <w:t>转科后24</w:t>
      </w:r>
      <w:r>
        <w:rPr>
          <w:rFonts w:ascii="宋体" w:hAnsi="宋体" w:hint="eastAsia"/>
          <w:vertAlign w:val="superscript"/>
        </w:rPr>
        <w:t xml:space="preserve"> </w:t>
      </w:r>
      <w:r>
        <w:rPr>
          <w:rFonts w:ascii="宋体" w:hAnsi="宋体" w:hint="eastAsia"/>
        </w:rPr>
        <w:t>h</w:t>
      </w:r>
      <w:r>
        <w:rPr>
          <w:rFonts w:ascii="宋体" w:hAnsi="宋体" w:hint="eastAsia"/>
          <w:kern w:val="0"/>
        </w:rPr>
        <w:t>内VTE风险评估率</w:t>
      </w:r>
      <w:r>
        <w:rPr>
          <w:rFonts w:ascii="宋体" w:hAnsi="Times New Roman" w:hint="eastAsia"/>
          <w:kern w:val="0"/>
        </w:rPr>
        <w:t>；</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3</w:t>
      </w:r>
      <w:r>
        <w:rPr>
          <w:rFonts w:ascii="宋体" w:hAnsi="Times New Roman" w:hint="eastAsia"/>
          <w:kern w:val="0"/>
        </w:rPr>
        <w:t>——转科后24h内接受VTE风险评估的出院患者总例数（数据判断依据：患者VTE评估记录中存在记录，且评估时间在患者转科记录数据中转科时间后24</w:t>
      </w:r>
      <w:r>
        <w:rPr>
          <w:rFonts w:ascii="宋体" w:hAnsi="宋体" w:hint="eastAsia"/>
          <w:kern w:val="0"/>
          <w:vertAlign w:val="superscript"/>
        </w:rPr>
        <w:t xml:space="preserve"> </w:t>
      </w:r>
      <w:r>
        <w:rPr>
          <w:rFonts w:ascii="宋体" w:hAnsi="宋体" w:hint="eastAsia"/>
          <w:kern w:val="0"/>
        </w:rPr>
        <w:t>h</w:t>
      </w:r>
      <w:r>
        <w:rPr>
          <w:rFonts w:ascii="宋体" w:hAnsi="Times New Roman" w:hint="eastAsia"/>
          <w:kern w:val="0"/>
        </w:rPr>
        <w:t>内，且排除不评估患者）；</w:t>
      </w:r>
    </w:p>
    <w:p w:rsidR="008B74C2" w:rsidRPr="00D95AF6"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lastRenderedPageBreak/>
        <w:t>c</w:t>
      </w:r>
      <w:r>
        <w:rPr>
          <w:rFonts w:ascii="黑体" w:eastAsia="黑体" w:hAnsi="黑体" w:hint="eastAsia"/>
          <w:i/>
          <w:kern w:val="0"/>
          <w:vertAlign w:val="subscript"/>
        </w:rPr>
        <w:t>2</w:t>
      </w:r>
      <w:r>
        <w:rPr>
          <w:rFonts w:ascii="宋体" w:hAnsi="Times New Roman" w:hint="eastAsia"/>
          <w:kern w:val="0"/>
        </w:rPr>
        <w:t>——同期存在转科的出院患者总例数</w:t>
      </w:r>
      <w:r w:rsidR="00947944" w:rsidRPr="00947944">
        <w:rPr>
          <w:rFonts w:ascii="宋体" w:hAnsi="Times New Roman"/>
          <w:kern w:val="0"/>
        </w:rPr>
        <w:t>[</w:t>
      </w:r>
      <w:r>
        <w:rPr>
          <w:rFonts w:ascii="宋体" w:hAnsi="Times New Roman" w:hint="eastAsia"/>
          <w:kern w:val="0"/>
        </w:rPr>
        <w:t>数据判断依据：患者基础</w:t>
      </w:r>
      <w:r w:rsidRPr="00D95AF6">
        <w:rPr>
          <w:rFonts w:ascii="宋体" w:hAnsi="Times New Roman" w:hint="eastAsia"/>
          <w:kern w:val="0"/>
        </w:rPr>
        <w:t>信息已出院（含死亡）的患者，患者在患者转科记录中存在转科记录，且排除不评估患者</w:t>
      </w:r>
      <w:r w:rsidR="00947944" w:rsidRPr="00947944">
        <w:rPr>
          <w:rFonts w:ascii="宋体" w:hAnsi="Times New Roman" w:hint="eastAsia"/>
          <w:kern w:val="0"/>
        </w:rPr>
        <w:t>］</w:t>
      </w:r>
      <w:r w:rsidRPr="00D95AF6">
        <w:rPr>
          <w:rFonts w:ascii="宋体" w:hAnsi="Times New Roman" w:hint="eastAsia"/>
          <w:kern w:val="0"/>
        </w:rPr>
        <w:t>。</w:t>
      </w:r>
    </w:p>
    <w:p w:rsidR="008B74C2" w:rsidRPr="00D95AF6" w:rsidRDefault="004721BE">
      <w:pPr>
        <w:pStyle w:val="aff5"/>
        <w:spacing w:before="120" w:after="120"/>
      </w:pPr>
      <w:r w:rsidRPr="00D95AF6">
        <w:rPr>
          <w:rFonts w:hint="eastAsia"/>
        </w:rPr>
        <w:t>出院前24</w:t>
      </w:r>
      <w:r w:rsidRPr="00D95AF6">
        <w:rPr>
          <w:rFonts w:hint="eastAsia"/>
          <w:vertAlign w:val="superscript"/>
        </w:rPr>
        <w:t xml:space="preserve"> </w:t>
      </w:r>
      <w:r w:rsidRPr="00D95AF6">
        <w:rPr>
          <w:rFonts w:hint="eastAsia"/>
        </w:rPr>
        <w:t>h内VTE风险评估比率</w:t>
      </w:r>
    </w:p>
    <w:p w:rsidR="008B74C2" w:rsidRPr="00D95AF6" w:rsidRDefault="004721BE">
      <w:pPr>
        <w:widowControl/>
        <w:autoSpaceDE w:val="0"/>
        <w:autoSpaceDN w:val="0"/>
        <w:adjustRightInd/>
        <w:spacing w:line="240" w:lineRule="auto"/>
        <w:ind w:firstLineChars="200" w:firstLine="420"/>
        <w:rPr>
          <w:rFonts w:ascii="宋体" w:hAnsi="宋体"/>
          <w:kern w:val="0"/>
        </w:rPr>
      </w:pPr>
      <w:r w:rsidRPr="00D95AF6">
        <w:rPr>
          <w:rFonts w:ascii="宋体" w:hAnsi="宋体" w:hint="eastAsia"/>
          <w:kern w:val="0"/>
        </w:rPr>
        <w:t>患者出院前24</w:t>
      </w:r>
      <w:r w:rsidRPr="00D95AF6">
        <w:rPr>
          <w:rFonts w:ascii="宋体" w:hAnsi="宋体" w:hint="eastAsia"/>
          <w:kern w:val="0"/>
          <w:vertAlign w:val="superscript"/>
        </w:rPr>
        <w:t xml:space="preserve"> </w:t>
      </w:r>
      <w:r w:rsidRPr="00D95AF6">
        <w:rPr>
          <w:rFonts w:ascii="宋体" w:hAnsi="宋体" w:hint="eastAsia"/>
          <w:kern w:val="0"/>
        </w:rPr>
        <w:t>h内接受VTE风险评估</w:t>
      </w:r>
      <w:r w:rsidRPr="00D95AF6">
        <w:rPr>
          <w:rFonts w:hint="eastAsia"/>
        </w:rPr>
        <w:t>的出院患者例数之和与同期出院患者例数之和的比值。</w:t>
      </w:r>
      <w:r w:rsidRPr="00D95AF6">
        <w:rPr>
          <w:rFonts w:ascii="宋体" w:hAnsi="宋体" w:hint="eastAsia"/>
          <w:kern w:val="0"/>
        </w:rPr>
        <w:t>计算方法见公式（</w:t>
      </w:r>
      <w:r w:rsidRPr="00D95AF6">
        <w:rPr>
          <w:rFonts w:ascii="宋体" w:eastAsiaTheme="minorEastAsia" w:hAnsi="宋体" w:cs="apple-system;BlinkMacSystemFont" w:hint="eastAsia"/>
          <w:kern w:val="0"/>
          <w:lang w:bidi="hi-IN"/>
        </w:rPr>
        <w:t>A.</w:t>
      </w:r>
      <w:r w:rsidRPr="00D95AF6">
        <w:rPr>
          <w:rFonts w:ascii="宋体" w:hAnsi="宋体" w:hint="eastAsia"/>
          <w:kern w:val="0"/>
        </w:rPr>
        <w:t>5）。</w:t>
      </w:r>
    </w:p>
    <w:p w:rsidR="008B74C2" w:rsidRPr="00D95AF6"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sidRPr="00D95AF6">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4</m:t>
            </m:r>
          </m:sub>
        </m:sSub>
        <m:r>
          <m:rPr>
            <m:sty m:val="p"/>
          </m:rPr>
          <w:rPr>
            <w:rFonts w:ascii="Cambria Math" w:eastAsia="apple-system;BlinkMacSystemFont" w:hAnsi="Cambria Math" w:cs="Cambria Math"/>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4</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3</m:t>
                </m:r>
              </m:sub>
            </m:sSub>
          </m:den>
        </m:f>
        <m:r>
          <m:rPr>
            <m:sty m:val="p"/>
          </m:rPr>
          <w:rPr>
            <w:rFonts w:ascii="Cambria Math" w:eastAsia="apple-system;BlinkMacSystemFont" w:hAnsi="Cambria Math" w:cs="Cambria Math"/>
            <w:kern w:val="0"/>
            <w:lang w:bidi="hi-IN"/>
          </w:rPr>
          <m:t>×100%</m:t>
        </m:r>
      </m:oMath>
      <w:r w:rsidRPr="00D95AF6">
        <w:rPr>
          <w:rFonts w:ascii="微软雅黑" w:eastAsia="微软雅黑" w:hAnsi="微软雅黑" w:cs="apple-system;BlinkMacSystemFont" w:hint="eastAsia"/>
          <w:kern w:val="0"/>
          <w:lang w:bidi="hi-IN"/>
        </w:rPr>
        <w:tab/>
      </w:r>
      <w:r w:rsidRPr="00D95AF6">
        <w:rPr>
          <w:rFonts w:ascii="宋体" w:eastAsia="apple-system;BlinkMacSystemFont" w:hAnsi="宋体" w:cs="apple-system;BlinkMacSystemFont" w:hint="eastAsia"/>
          <w:kern w:val="0"/>
          <w:lang w:bidi="hi-IN"/>
        </w:rPr>
        <w:t>(</w:t>
      </w:r>
      <w:r w:rsidRPr="00D95AF6">
        <w:rPr>
          <w:rFonts w:ascii="宋体" w:eastAsiaTheme="minorEastAsia" w:hAnsi="宋体" w:cs="apple-system;BlinkMacSystemFont" w:hint="eastAsia"/>
          <w:kern w:val="0"/>
          <w:lang w:bidi="hi-IN"/>
        </w:rPr>
        <w:t>A.</w:t>
      </w:r>
      <w:r w:rsidRPr="00D95AF6">
        <w:rPr>
          <w:rFonts w:ascii="宋体" w:hAnsi="宋体" w:cs="apple-system;BlinkMacSystemFont" w:hint="eastAsia"/>
          <w:kern w:val="0"/>
          <w:lang w:bidi="hi-IN"/>
        </w:rPr>
        <w:t>5</w:t>
      </w:r>
      <w:r w:rsidRPr="00D95AF6">
        <w:rPr>
          <w:rFonts w:ascii="宋体" w:eastAsia="apple-system;BlinkMacSystemFont" w:hAnsi="宋体" w:cs="apple-system;BlinkMacSystemFont" w:hint="eastAsia"/>
          <w:kern w:val="0"/>
          <w:lang w:bidi="hi-IN"/>
        </w:rPr>
        <w:t>)</w:t>
      </w:r>
    </w:p>
    <w:p w:rsidR="008B74C2" w:rsidRPr="00D95AF6" w:rsidRDefault="004721BE">
      <w:pPr>
        <w:widowControl/>
        <w:autoSpaceDE w:val="0"/>
        <w:autoSpaceDN w:val="0"/>
        <w:adjustRightInd/>
        <w:spacing w:line="240" w:lineRule="auto"/>
        <w:ind w:firstLineChars="200" w:firstLine="420"/>
        <w:rPr>
          <w:rFonts w:ascii="宋体" w:hAnsi="宋体"/>
          <w:kern w:val="0"/>
        </w:rPr>
      </w:pPr>
      <w:r w:rsidRPr="00D95AF6">
        <w:rPr>
          <w:rFonts w:ascii="宋体" w:hAnsi="宋体" w:hint="eastAsia"/>
          <w:kern w:val="0"/>
        </w:rPr>
        <w:t>式中：</w:t>
      </w:r>
    </w:p>
    <w:p w:rsidR="008B74C2" w:rsidRPr="00D95AF6" w:rsidRDefault="004721BE">
      <w:pPr>
        <w:widowControl/>
        <w:autoSpaceDE w:val="0"/>
        <w:autoSpaceDN w:val="0"/>
        <w:adjustRightInd/>
        <w:spacing w:line="240" w:lineRule="auto"/>
        <w:ind w:firstLineChars="200" w:firstLine="420"/>
        <w:rPr>
          <w:rFonts w:ascii="宋体" w:hAnsi="宋体"/>
          <w:kern w:val="0"/>
        </w:rPr>
      </w:pPr>
      <w:r w:rsidRPr="00D95AF6">
        <w:rPr>
          <w:rFonts w:ascii="黑体" w:eastAsia="黑体" w:hAnsi="黑体" w:hint="eastAsia"/>
          <w:i/>
          <w:kern w:val="0"/>
        </w:rPr>
        <w:t>a</w:t>
      </w:r>
      <w:r w:rsidRPr="00D95AF6">
        <w:rPr>
          <w:rFonts w:ascii="黑体" w:eastAsia="黑体" w:hAnsi="黑体" w:hint="eastAsia"/>
          <w:i/>
          <w:kern w:val="0"/>
          <w:vertAlign w:val="subscript"/>
        </w:rPr>
        <w:t>4</w:t>
      </w:r>
      <w:r w:rsidRPr="00D95AF6">
        <w:rPr>
          <w:rFonts w:ascii="宋体" w:hAnsi="Times New Roman" w:hint="eastAsia"/>
          <w:kern w:val="0"/>
        </w:rPr>
        <w:t>——出院前24</w:t>
      </w:r>
      <w:r w:rsidRPr="00D95AF6">
        <w:rPr>
          <w:rFonts w:ascii="宋体" w:hAnsi="宋体" w:hint="eastAsia"/>
          <w:kern w:val="0"/>
          <w:vertAlign w:val="superscript"/>
        </w:rPr>
        <w:t xml:space="preserve"> </w:t>
      </w:r>
      <w:r w:rsidRPr="00D95AF6">
        <w:rPr>
          <w:rFonts w:ascii="宋体" w:hAnsi="宋体" w:hint="eastAsia"/>
          <w:kern w:val="0"/>
        </w:rPr>
        <w:t>h</w:t>
      </w:r>
      <w:r w:rsidRPr="00D95AF6">
        <w:rPr>
          <w:rFonts w:ascii="宋体" w:hAnsi="Times New Roman" w:hint="eastAsia"/>
          <w:kern w:val="0"/>
        </w:rPr>
        <w:t>内VTE风险评估率；</w:t>
      </w:r>
    </w:p>
    <w:p w:rsidR="008B74C2" w:rsidRPr="00D95AF6" w:rsidRDefault="004721BE">
      <w:pPr>
        <w:widowControl/>
        <w:tabs>
          <w:tab w:val="left" w:pos="851"/>
        </w:tabs>
        <w:adjustRightInd/>
        <w:spacing w:line="240" w:lineRule="auto"/>
        <w:ind w:left="851" w:hanging="426"/>
        <w:jc w:val="left"/>
        <w:rPr>
          <w:rFonts w:ascii="宋体" w:hAnsi="Times New Roman"/>
          <w:kern w:val="0"/>
        </w:rPr>
      </w:pPr>
      <w:r w:rsidRPr="00D95AF6">
        <w:rPr>
          <w:rFonts w:ascii="黑体" w:eastAsia="黑体" w:hAnsi="黑体" w:hint="eastAsia"/>
          <w:i/>
          <w:kern w:val="0"/>
        </w:rPr>
        <w:t>b</w:t>
      </w:r>
      <w:r w:rsidRPr="00D95AF6">
        <w:rPr>
          <w:rFonts w:ascii="黑体" w:eastAsia="黑体" w:hAnsi="黑体" w:hint="eastAsia"/>
          <w:i/>
          <w:kern w:val="0"/>
          <w:vertAlign w:val="subscript"/>
        </w:rPr>
        <w:t>4</w:t>
      </w:r>
      <w:r w:rsidRPr="00D95AF6">
        <w:rPr>
          <w:rFonts w:ascii="宋体" w:hAnsi="Times New Roman" w:hint="eastAsia"/>
          <w:kern w:val="0"/>
        </w:rPr>
        <w:t>——出院前24h内接受VTE风险评估的出院患者总例数（数据判断依据：患者VTE评估记录中（或VTE系统）存在记录，且评估时间在患者基础信息数据中出院时间前24</w:t>
      </w:r>
      <w:r w:rsidRPr="00D95AF6">
        <w:rPr>
          <w:rFonts w:ascii="宋体" w:hAnsi="宋体" w:hint="eastAsia"/>
          <w:kern w:val="0"/>
          <w:vertAlign w:val="superscript"/>
        </w:rPr>
        <w:t xml:space="preserve"> </w:t>
      </w:r>
      <w:r w:rsidRPr="00D95AF6">
        <w:rPr>
          <w:rFonts w:ascii="宋体" w:hAnsi="宋体" w:hint="eastAsia"/>
          <w:kern w:val="0"/>
        </w:rPr>
        <w:t>h</w:t>
      </w:r>
      <w:r w:rsidRPr="00D95AF6">
        <w:rPr>
          <w:rFonts w:ascii="宋体" w:hAnsi="Times New Roman" w:hint="eastAsia"/>
          <w:kern w:val="0"/>
        </w:rPr>
        <w:t>内，且排除不评估患者）；</w:t>
      </w:r>
    </w:p>
    <w:p w:rsidR="008B74C2" w:rsidRPr="00D95AF6" w:rsidRDefault="004721BE">
      <w:pPr>
        <w:widowControl/>
        <w:tabs>
          <w:tab w:val="left" w:pos="851"/>
        </w:tabs>
        <w:adjustRightInd/>
        <w:spacing w:line="240" w:lineRule="auto"/>
        <w:ind w:left="851" w:hanging="426"/>
        <w:jc w:val="left"/>
        <w:rPr>
          <w:rFonts w:ascii="宋体" w:hAnsi="Times New Roman"/>
          <w:kern w:val="0"/>
        </w:rPr>
      </w:pPr>
      <w:r w:rsidRPr="00D95AF6">
        <w:rPr>
          <w:rFonts w:ascii="黑体" w:eastAsia="黑体" w:hAnsi="黑体" w:hint="eastAsia"/>
          <w:i/>
          <w:kern w:val="0"/>
        </w:rPr>
        <w:t>c</w:t>
      </w:r>
      <w:r w:rsidRPr="00D95AF6">
        <w:rPr>
          <w:rFonts w:ascii="黑体" w:eastAsia="黑体" w:hAnsi="黑体" w:hint="eastAsia"/>
          <w:i/>
          <w:kern w:val="0"/>
          <w:vertAlign w:val="subscript"/>
        </w:rPr>
        <w:t>3</w:t>
      </w:r>
      <w:r w:rsidRPr="00D95AF6">
        <w:rPr>
          <w:rFonts w:ascii="宋体" w:hAnsi="Times New Roman" w:hint="eastAsia"/>
          <w:kern w:val="0"/>
        </w:rPr>
        <w:t>——同期出院患者总例数（数据判断依据：患者基础信息已出院（含死亡）的患者，且排除不评估患者）。</w:t>
      </w:r>
    </w:p>
    <w:p w:rsidR="008B74C2" w:rsidRDefault="004721BE">
      <w:pPr>
        <w:pStyle w:val="aff5"/>
        <w:spacing w:before="120" w:after="120"/>
      </w:pPr>
      <w:r>
        <w:rPr>
          <w:rFonts w:hint="eastAsia"/>
        </w:rPr>
        <w:t>VTE 中高风险比例</w:t>
      </w:r>
    </w:p>
    <w:p w:rsidR="008B74C2" w:rsidRDefault="004721BE">
      <w:pPr>
        <w:widowControl/>
        <w:autoSpaceDE w:val="0"/>
        <w:autoSpaceDN w:val="0"/>
        <w:adjustRightInd/>
        <w:spacing w:line="240" w:lineRule="auto"/>
        <w:ind w:firstLineChars="200" w:firstLine="420"/>
        <w:jc w:val="left"/>
        <w:rPr>
          <w:rFonts w:ascii="宋体" w:hAnsi="Times New Roman"/>
          <w:kern w:val="0"/>
        </w:rPr>
      </w:pPr>
      <w:r>
        <w:rPr>
          <w:rFonts w:ascii="宋体" w:hAnsi="Times New Roman" w:hint="eastAsia"/>
          <w:kern w:val="0"/>
          <w:lang w:bidi="ar"/>
        </w:rPr>
        <w:t>关键动态时点接受VTE风险评估的出院患者中，任何一次VTE风险评估结果为中、高风险的出院患者例数之和与同期进行了VTE风险评估的出院患者例数之和的比值</w:t>
      </w:r>
      <w:r>
        <w:rPr>
          <w:rFonts w:ascii="宋体" w:hAnsi="Times New Roman" w:hint="eastAsia"/>
          <w:kern w:val="0"/>
        </w:rPr>
        <w:t>，计算方法见公式（</w:t>
      </w:r>
      <w:r>
        <w:rPr>
          <w:rFonts w:ascii="宋体" w:eastAsiaTheme="minorEastAsia" w:hAnsi="宋体" w:cs="apple-system;BlinkMacSystemFont" w:hint="eastAsia"/>
          <w:kern w:val="0"/>
          <w:lang w:bidi="hi-IN"/>
        </w:rPr>
        <w:t>A.</w:t>
      </w:r>
      <w:r>
        <w:rPr>
          <w:rFonts w:ascii="宋体" w:hAnsi="Times New Roman" w:hint="eastAsia"/>
          <w:kern w:val="0"/>
        </w:rPr>
        <w:t>6）。</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5</m:t>
            </m:r>
          </m:sub>
        </m:sSub>
        <m:r>
          <m:rPr>
            <m:sty m:val="p"/>
          </m:rPr>
          <w:rPr>
            <w:rFonts w:ascii="Cambria Math" w:eastAsia="apple-system;BlinkMacSystemFont" w:hAnsi="Cambria Math" w:cs="Cambria Math"/>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5</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4</m:t>
                </m:r>
              </m:sub>
            </m:sSub>
          </m:den>
        </m:f>
        <m:r>
          <m:rPr>
            <m:sty m:val="p"/>
          </m:rPr>
          <w:rPr>
            <w:rFonts w:ascii="Cambria Math" w:eastAsia="apple-system;BlinkMacSystemFont" w:hAnsi="Cambria Math" w:cs="Cambria Math"/>
            <w:kern w:val="0"/>
            <w:lang w:bidi="hi-IN"/>
          </w:rPr>
          <m:t>×100%</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6</w:t>
      </w:r>
      <w:r>
        <w:rPr>
          <w:rFonts w:ascii="宋体" w:eastAsia="apple-system;BlinkMacSystemFont" w:hAnsi="宋体" w:cs="apple-system;BlinkMacSystemFont" w:hint="eastAsia"/>
          <w:kern w:val="0"/>
          <w:lang w:bidi="hi-IN"/>
        </w:rPr>
        <w:t>)</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t>式中：</w:t>
      </w:r>
    </w:p>
    <w:p w:rsidR="008B74C2" w:rsidRDefault="004721BE">
      <w:pPr>
        <w:widowControl/>
        <w:autoSpaceDE w:val="0"/>
        <w:autoSpaceDN w:val="0"/>
        <w:adjustRightInd/>
        <w:spacing w:line="240" w:lineRule="auto"/>
        <w:ind w:firstLineChars="200" w:firstLine="420"/>
        <w:rPr>
          <w:rFonts w:ascii="宋体" w:hAnsi="宋体"/>
          <w:kern w:val="0"/>
        </w:rPr>
      </w:pPr>
      <w:r>
        <w:rPr>
          <w:rFonts w:ascii="黑体" w:eastAsia="黑体" w:hAnsi="黑体" w:hint="eastAsia"/>
          <w:i/>
          <w:kern w:val="0"/>
        </w:rPr>
        <w:t>a</w:t>
      </w:r>
      <w:r>
        <w:rPr>
          <w:rFonts w:ascii="黑体" w:eastAsia="黑体" w:hAnsi="黑体" w:hint="eastAsia"/>
          <w:i/>
          <w:kern w:val="0"/>
          <w:vertAlign w:val="subscript"/>
        </w:rPr>
        <w:t>5</w:t>
      </w:r>
      <w:r>
        <w:rPr>
          <w:rFonts w:ascii="宋体" w:hAnsi="Times New Roman" w:hint="eastAsia"/>
          <w:kern w:val="0"/>
        </w:rPr>
        <w:t>——VTE中高风险比例；</w:t>
      </w:r>
    </w:p>
    <w:p w:rsidR="008B74C2" w:rsidRPr="00D95AF6"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5</w:t>
      </w:r>
      <w:r>
        <w:rPr>
          <w:rFonts w:ascii="宋体" w:hAnsi="Times New Roman" w:hint="eastAsia"/>
          <w:kern w:val="0"/>
        </w:rPr>
        <w:t>——住院期间VTE风险评估结果为中、高风险的出院患者例数（数据判断依据：患者VTE评估记录中评估结果有中高危</w:t>
      </w:r>
      <w:r w:rsidRPr="00D95AF6">
        <w:rPr>
          <w:rFonts w:ascii="宋体" w:hAnsi="Times New Roman" w:hint="eastAsia"/>
          <w:kern w:val="0"/>
        </w:rPr>
        <w:t>记录的患者，且排除不评估患者）；</w:t>
      </w:r>
    </w:p>
    <w:p w:rsidR="008B74C2" w:rsidRPr="00D95AF6" w:rsidRDefault="004721BE">
      <w:pPr>
        <w:widowControl/>
        <w:tabs>
          <w:tab w:val="left" w:pos="851"/>
        </w:tabs>
        <w:adjustRightInd/>
        <w:spacing w:line="240" w:lineRule="auto"/>
        <w:ind w:left="851" w:hanging="426"/>
        <w:jc w:val="left"/>
        <w:rPr>
          <w:rFonts w:ascii="宋体" w:hAnsi="Times New Roman"/>
          <w:kern w:val="0"/>
        </w:rPr>
      </w:pPr>
      <w:r w:rsidRPr="00D95AF6">
        <w:rPr>
          <w:rFonts w:ascii="黑体" w:eastAsia="黑体" w:hAnsi="黑体" w:hint="eastAsia"/>
          <w:i/>
          <w:kern w:val="0"/>
        </w:rPr>
        <w:t>c</w:t>
      </w:r>
      <w:r w:rsidRPr="00D95AF6">
        <w:rPr>
          <w:rFonts w:ascii="黑体" w:eastAsia="黑体" w:hAnsi="黑体" w:hint="eastAsia"/>
          <w:i/>
          <w:kern w:val="0"/>
          <w:vertAlign w:val="subscript"/>
        </w:rPr>
        <w:t>4</w:t>
      </w:r>
      <w:r w:rsidRPr="00D95AF6">
        <w:rPr>
          <w:rFonts w:ascii="宋体" w:hAnsi="Times New Roman" w:hint="eastAsia"/>
          <w:kern w:val="0"/>
        </w:rPr>
        <w:t>——同期进行了VTE风险评估的出院患者总例数</w:t>
      </w:r>
      <w:r w:rsidR="00E42084" w:rsidRPr="00E42084">
        <w:rPr>
          <w:rFonts w:ascii="宋体" w:hAnsi="Times New Roman"/>
          <w:kern w:val="0"/>
        </w:rPr>
        <w:t>[</w:t>
      </w:r>
      <w:r w:rsidRPr="00D95AF6">
        <w:rPr>
          <w:rFonts w:ascii="宋体" w:hAnsi="Times New Roman" w:hint="eastAsia"/>
          <w:kern w:val="0"/>
        </w:rPr>
        <w:t>数据判断依据：患者基础信息已出院（含死亡）的患者，且在患者VTE评估记录中存在记录，且排除不评估患者</w:t>
      </w:r>
      <w:r w:rsidR="00E42084" w:rsidRPr="00E42084">
        <w:rPr>
          <w:rFonts w:ascii="宋体" w:hAnsi="Times New Roman" w:hint="eastAsia"/>
          <w:kern w:val="0"/>
        </w:rPr>
        <w:t>］</w:t>
      </w:r>
      <w:r w:rsidRPr="00D95AF6">
        <w:rPr>
          <w:rFonts w:ascii="宋体" w:hAnsi="Times New Roman" w:hint="eastAsia"/>
          <w:kern w:val="0"/>
        </w:rPr>
        <w:t>。</w:t>
      </w:r>
    </w:p>
    <w:p w:rsidR="008B74C2" w:rsidRPr="00D95AF6" w:rsidRDefault="004721BE">
      <w:pPr>
        <w:pStyle w:val="aff5"/>
        <w:spacing w:before="120" w:after="120"/>
      </w:pPr>
      <w:r w:rsidRPr="00D95AF6">
        <w:rPr>
          <w:rFonts w:hint="eastAsia"/>
        </w:rPr>
        <w:t>VTE出血风险评估率</w:t>
      </w:r>
    </w:p>
    <w:p w:rsidR="008B74C2" w:rsidRPr="00D95AF6" w:rsidRDefault="004721BE">
      <w:pPr>
        <w:widowControl/>
        <w:autoSpaceDE w:val="0"/>
        <w:autoSpaceDN w:val="0"/>
        <w:adjustRightInd/>
        <w:spacing w:line="240" w:lineRule="auto"/>
        <w:ind w:firstLineChars="200" w:firstLine="420"/>
        <w:rPr>
          <w:rFonts w:ascii="宋体" w:hAnsi="Times New Roman"/>
          <w:kern w:val="0"/>
        </w:rPr>
      </w:pPr>
      <w:r w:rsidRPr="00D95AF6">
        <w:rPr>
          <w:rFonts w:ascii="宋体" w:hAnsi="Times New Roman" w:hint="eastAsia"/>
          <w:kern w:val="0"/>
        </w:rPr>
        <w:t>关键动态时点的VTE风险评估结果为中、高风险的出院患者，分别在相应动态时点内接受了出血风险评估的比例。计算方法见公式（</w:t>
      </w:r>
      <w:r w:rsidRPr="00D95AF6">
        <w:rPr>
          <w:rFonts w:ascii="宋体" w:eastAsiaTheme="minorEastAsia" w:hAnsi="宋体" w:cs="apple-system;BlinkMacSystemFont" w:hint="eastAsia"/>
          <w:kern w:val="0"/>
          <w:lang w:bidi="hi-IN"/>
        </w:rPr>
        <w:t>A.7</w:t>
      </w:r>
      <w:r w:rsidRPr="00D95AF6">
        <w:rPr>
          <w:rFonts w:ascii="宋体" w:hAnsi="Times New Roman" w:hint="eastAsia"/>
          <w:kern w:val="0"/>
        </w:rPr>
        <w:t>）。</w:t>
      </w:r>
    </w:p>
    <w:p w:rsidR="008B74C2" w:rsidRPr="00D95AF6"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sidRPr="00D95AF6">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6</m:t>
            </m:r>
          </m:sub>
        </m:sSub>
        <m:r>
          <m:rPr>
            <m:sty m:val="p"/>
          </m:rPr>
          <w:rPr>
            <w:rFonts w:ascii="Cambria Math" w:eastAsia="apple-system;BlinkMacSystemFont" w:hAnsi="Cambria Math" w:cs="Cambria Math"/>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6</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5</m:t>
                </m:r>
              </m:sub>
            </m:sSub>
          </m:den>
        </m:f>
        <m:r>
          <m:rPr>
            <m:sty m:val="p"/>
          </m:rPr>
          <w:rPr>
            <w:rFonts w:ascii="Cambria Math" w:eastAsia="apple-system;BlinkMacSystemFont" w:hAnsi="Cambria Math" w:cs="Cambria Math"/>
            <w:kern w:val="0"/>
            <w:lang w:bidi="hi-IN"/>
          </w:rPr>
          <m:t>×100%</m:t>
        </m:r>
      </m:oMath>
      <w:r w:rsidRPr="00D95AF6">
        <w:rPr>
          <w:rFonts w:ascii="微软雅黑" w:eastAsia="微软雅黑" w:hAnsi="微软雅黑" w:cs="apple-system;BlinkMacSystemFont" w:hint="eastAsia"/>
          <w:kern w:val="0"/>
          <w:lang w:bidi="hi-IN"/>
        </w:rPr>
        <w:tab/>
      </w:r>
      <w:r w:rsidRPr="00D95AF6">
        <w:rPr>
          <w:rFonts w:ascii="宋体" w:eastAsia="apple-system;BlinkMacSystemFont" w:hAnsi="宋体" w:cs="apple-system;BlinkMacSystemFont" w:hint="eastAsia"/>
          <w:kern w:val="0"/>
          <w:lang w:bidi="hi-IN"/>
        </w:rPr>
        <w:t>(</w:t>
      </w:r>
      <w:r w:rsidRPr="00D95AF6">
        <w:rPr>
          <w:rFonts w:ascii="宋体" w:eastAsiaTheme="minorEastAsia" w:hAnsi="宋体" w:cs="apple-system;BlinkMacSystemFont" w:hint="eastAsia"/>
          <w:kern w:val="0"/>
          <w:lang w:bidi="hi-IN"/>
        </w:rPr>
        <w:t>A.</w:t>
      </w:r>
      <w:r w:rsidRPr="00D95AF6">
        <w:rPr>
          <w:rFonts w:ascii="宋体" w:hAnsi="宋体" w:cs="apple-system;BlinkMacSystemFont" w:hint="eastAsia"/>
          <w:kern w:val="0"/>
          <w:lang w:bidi="hi-IN"/>
        </w:rPr>
        <w:t>7</w:t>
      </w:r>
      <w:r w:rsidRPr="00D95AF6">
        <w:rPr>
          <w:rFonts w:ascii="宋体" w:eastAsia="apple-system;BlinkMacSystemFont" w:hAnsi="宋体" w:cs="apple-system;BlinkMacSystemFont" w:hint="eastAsia"/>
          <w:kern w:val="0"/>
          <w:lang w:bidi="hi-IN"/>
        </w:rPr>
        <w:t>)</w:t>
      </w:r>
    </w:p>
    <w:p w:rsidR="008B74C2" w:rsidRPr="00D95AF6" w:rsidRDefault="004721BE">
      <w:pPr>
        <w:widowControl/>
        <w:autoSpaceDE w:val="0"/>
        <w:autoSpaceDN w:val="0"/>
        <w:adjustRightInd/>
        <w:spacing w:line="240" w:lineRule="auto"/>
        <w:ind w:firstLineChars="200" w:firstLine="420"/>
        <w:rPr>
          <w:rFonts w:ascii="宋体" w:hAnsi="宋体"/>
          <w:kern w:val="0"/>
        </w:rPr>
      </w:pPr>
      <w:r w:rsidRPr="00D95AF6">
        <w:rPr>
          <w:rFonts w:ascii="宋体" w:hAnsi="宋体" w:hint="eastAsia"/>
          <w:kern w:val="0"/>
        </w:rPr>
        <w:t xml:space="preserve">式中： </w:t>
      </w:r>
    </w:p>
    <w:p w:rsidR="008B74C2" w:rsidRPr="00D95AF6" w:rsidRDefault="004721BE">
      <w:pPr>
        <w:widowControl/>
        <w:tabs>
          <w:tab w:val="left" w:pos="851"/>
        </w:tabs>
        <w:adjustRightInd/>
        <w:spacing w:line="240" w:lineRule="auto"/>
        <w:ind w:left="851" w:hanging="426"/>
        <w:jc w:val="left"/>
        <w:rPr>
          <w:rFonts w:ascii="宋体" w:hAnsi="Times New Roman"/>
          <w:kern w:val="0"/>
        </w:rPr>
      </w:pPr>
      <w:r w:rsidRPr="00D95AF6">
        <w:rPr>
          <w:rFonts w:ascii="黑体" w:eastAsia="黑体" w:hAnsi="黑体" w:hint="eastAsia"/>
          <w:i/>
          <w:kern w:val="0"/>
        </w:rPr>
        <w:t>a</w:t>
      </w:r>
      <w:r w:rsidRPr="00D95AF6">
        <w:rPr>
          <w:rFonts w:ascii="黑体" w:eastAsia="黑体" w:hAnsi="黑体" w:hint="eastAsia"/>
          <w:i/>
          <w:kern w:val="0"/>
          <w:vertAlign w:val="subscript"/>
        </w:rPr>
        <w:t>6</w:t>
      </w:r>
      <w:r w:rsidRPr="00D95AF6">
        <w:rPr>
          <w:rFonts w:ascii="宋体" w:hAnsi="Times New Roman" w:hint="eastAsia"/>
          <w:kern w:val="0"/>
        </w:rPr>
        <w:t>——</w:t>
      </w:r>
      <w:r w:rsidRPr="00D95AF6">
        <w:rPr>
          <w:rFonts w:ascii="宋体" w:hAnsi="宋体" w:hint="eastAsia"/>
          <w:kern w:val="0"/>
        </w:rPr>
        <w:t>出血风险评估率；</w:t>
      </w:r>
    </w:p>
    <w:p w:rsidR="008B74C2" w:rsidRPr="00D95AF6" w:rsidRDefault="004721BE">
      <w:pPr>
        <w:widowControl/>
        <w:tabs>
          <w:tab w:val="left" w:pos="851"/>
        </w:tabs>
        <w:adjustRightInd/>
        <w:spacing w:line="240" w:lineRule="auto"/>
        <w:ind w:left="851" w:hanging="426"/>
        <w:jc w:val="left"/>
        <w:rPr>
          <w:rFonts w:ascii="宋体" w:hAnsi="Times New Roman"/>
          <w:kern w:val="0"/>
        </w:rPr>
      </w:pPr>
      <w:r w:rsidRPr="00D95AF6">
        <w:rPr>
          <w:rFonts w:ascii="黑体" w:eastAsia="黑体" w:hAnsi="黑体" w:hint="eastAsia"/>
          <w:i/>
          <w:kern w:val="0"/>
        </w:rPr>
        <w:t>b</w:t>
      </w:r>
      <w:r w:rsidRPr="00D95AF6">
        <w:rPr>
          <w:rFonts w:ascii="黑体" w:eastAsia="黑体" w:hAnsi="黑体" w:hint="eastAsia"/>
          <w:i/>
          <w:kern w:val="0"/>
          <w:vertAlign w:val="subscript"/>
        </w:rPr>
        <w:t>6</w:t>
      </w:r>
      <w:r w:rsidRPr="00D95AF6">
        <w:rPr>
          <w:rFonts w:ascii="宋体" w:hAnsi="Times New Roman" w:hint="eastAsia"/>
          <w:kern w:val="0"/>
        </w:rPr>
        <w:t>——接受出血风险评估的出院患者总例数（数据判断依据：患者VTE评估记录中评估结果有出血风险评估记录的患者）；</w:t>
      </w:r>
    </w:p>
    <w:p w:rsidR="008B74C2" w:rsidRPr="00D95AF6" w:rsidRDefault="004721BE">
      <w:pPr>
        <w:widowControl/>
        <w:tabs>
          <w:tab w:val="left" w:pos="851"/>
        </w:tabs>
        <w:adjustRightInd/>
        <w:spacing w:line="240" w:lineRule="auto"/>
        <w:ind w:left="851" w:hanging="426"/>
        <w:jc w:val="left"/>
        <w:rPr>
          <w:rFonts w:ascii="宋体" w:hAnsi="Times New Roman"/>
          <w:kern w:val="0"/>
        </w:rPr>
      </w:pPr>
      <w:r w:rsidRPr="00D95AF6">
        <w:rPr>
          <w:rFonts w:ascii="黑体" w:eastAsia="黑体" w:hAnsi="黑体" w:hint="eastAsia"/>
          <w:i/>
          <w:kern w:val="0"/>
        </w:rPr>
        <w:t>c</w:t>
      </w:r>
      <w:r w:rsidRPr="00D95AF6">
        <w:rPr>
          <w:rFonts w:ascii="黑体" w:eastAsia="黑体" w:hAnsi="黑体" w:hint="eastAsia"/>
          <w:i/>
          <w:kern w:val="0"/>
          <w:vertAlign w:val="subscript"/>
        </w:rPr>
        <w:t>5</w:t>
      </w:r>
      <w:r w:rsidRPr="00D95AF6">
        <w:rPr>
          <w:rFonts w:ascii="宋体" w:hAnsi="Times New Roman" w:hint="eastAsia"/>
          <w:kern w:val="0"/>
        </w:rPr>
        <w:t>——VTE风险评估为中、高风险的出院患者总例数</w:t>
      </w:r>
      <w:r w:rsidR="00E42084" w:rsidRPr="00E42084">
        <w:rPr>
          <w:rFonts w:ascii="宋体" w:hAnsi="Times New Roman"/>
          <w:kern w:val="0"/>
        </w:rPr>
        <w:t>[</w:t>
      </w:r>
      <w:r w:rsidRPr="00D95AF6">
        <w:rPr>
          <w:rFonts w:ascii="宋体" w:hAnsi="Times New Roman" w:hint="eastAsia"/>
          <w:kern w:val="0"/>
        </w:rPr>
        <w:t>数据判断依据：患者基础信息已出院（含死亡）的患者，且在患者VTE评估记录中存在评估结果为中高危的记录，且排除不评估患者</w:t>
      </w:r>
      <w:r w:rsidR="00E42084" w:rsidRPr="00E42084">
        <w:rPr>
          <w:rFonts w:ascii="宋体" w:hAnsi="Times New Roman" w:hint="eastAsia"/>
          <w:kern w:val="0"/>
        </w:rPr>
        <w:t>］</w:t>
      </w:r>
      <w:r w:rsidRPr="00D95AF6">
        <w:rPr>
          <w:rFonts w:ascii="宋体" w:hAnsi="Times New Roman" w:hint="eastAsia"/>
          <w:kern w:val="0"/>
        </w:rPr>
        <w:t>。</w:t>
      </w:r>
    </w:p>
    <w:p w:rsidR="008B74C2" w:rsidRPr="00D95AF6" w:rsidRDefault="004721BE">
      <w:pPr>
        <w:pStyle w:val="aff5"/>
        <w:spacing w:before="120" w:after="120"/>
      </w:pPr>
      <w:r w:rsidRPr="00D95AF6">
        <w:rPr>
          <w:rFonts w:hint="eastAsia"/>
        </w:rPr>
        <w:t>入院后24</w:t>
      </w:r>
      <w:r w:rsidRPr="00D95AF6">
        <w:rPr>
          <w:rFonts w:hint="eastAsia"/>
          <w:vertAlign w:val="superscript"/>
        </w:rPr>
        <w:t xml:space="preserve"> </w:t>
      </w:r>
      <w:r w:rsidRPr="00D95AF6">
        <w:rPr>
          <w:rFonts w:hint="eastAsia"/>
        </w:rPr>
        <w:t>h内VTE出血风险评估率</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入院后24</w:t>
      </w:r>
      <w:r>
        <w:rPr>
          <w:rFonts w:ascii="宋体" w:hAnsi="Times New Roman" w:hint="eastAsia"/>
          <w:kern w:val="0"/>
          <w:vertAlign w:val="superscript"/>
        </w:rPr>
        <w:t xml:space="preserve"> </w:t>
      </w:r>
      <w:r>
        <w:rPr>
          <w:rFonts w:ascii="宋体" w:hAnsi="Times New Roman" w:hint="eastAsia"/>
          <w:kern w:val="0"/>
        </w:rPr>
        <w:t>h内接受VTE风险评估，且结果为中、高风险的出院患者，接受了出血风险评估的比例。计算方法见公式（</w:t>
      </w:r>
      <w:r>
        <w:rPr>
          <w:rFonts w:ascii="宋体" w:eastAsiaTheme="minorEastAsia" w:hAnsi="宋体" w:cs="apple-system;BlinkMacSystemFont" w:hint="eastAsia"/>
          <w:kern w:val="0"/>
          <w:lang w:bidi="hi-IN"/>
        </w:rPr>
        <w:t>A.</w:t>
      </w:r>
      <w:r>
        <w:rPr>
          <w:rFonts w:ascii="宋体" w:hAnsi="Times New Roman" w:hint="eastAsia"/>
          <w:kern w:val="0"/>
        </w:rPr>
        <w:t>8）。</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7</m:t>
            </m:r>
          </m:sub>
        </m:sSub>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7</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6</m:t>
                </m:r>
              </m:sub>
            </m:sSub>
          </m:den>
        </m:f>
        <m:r>
          <m:rPr>
            <m:sty m:val="p"/>
          </m:rPr>
          <w:rPr>
            <w:rFonts w:ascii="Cambria Math" w:eastAsia="apple-system;BlinkMacSystemFont" w:hAnsi="Cambria Math" w:cs="Cambria Math"/>
            <w:kern w:val="0"/>
            <w:lang w:bidi="hi-IN"/>
          </w:rPr>
          <m:t>×100%</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8</w:t>
      </w:r>
      <w:r>
        <w:rPr>
          <w:rFonts w:ascii="宋体" w:eastAsia="apple-system;BlinkMacSystemFont" w:hAnsi="宋体" w:cs="apple-system;BlinkMacSystemFont" w:hint="eastAsia"/>
          <w:kern w:val="0"/>
          <w:lang w:bidi="hi-IN"/>
        </w:rPr>
        <w:t>)</w:t>
      </w:r>
    </w:p>
    <w:p w:rsidR="008B74C2" w:rsidRDefault="008B74C2">
      <w:pPr>
        <w:widowControl/>
        <w:autoSpaceDE w:val="0"/>
        <w:autoSpaceDN w:val="0"/>
        <w:adjustRightInd/>
        <w:spacing w:line="240" w:lineRule="auto"/>
        <w:ind w:firstLineChars="200" w:firstLine="420"/>
        <w:rPr>
          <w:rFonts w:ascii="宋体" w:hAnsi="宋体"/>
          <w:kern w:val="0"/>
        </w:rPr>
      </w:pP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t>式中：</w:t>
      </w:r>
    </w:p>
    <w:p w:rsidR="008B74C2" w:rsidRDefault="004721BE">
      <w:pPr>
        <w:widowControl/>
        <w:autoSpaceDE w:val="0"/>
        <w:autoSpaceDN w:val="0"/>
        <w:adjustRightInd/>
        <w:spacing w:line="240" w:lineRule="auto"/>
        <w:ind w:firstLineChars="200" w:firstLine="420"/>
        <w:rPr>
          <w:rFonts w:ascii="宋体" w:hAnsi="宋体"/>
          <w:kern w:val="0"/>
        </w:rPr>
      </w:pPr>
      <w:r>
        <w:rPr>
          <w:rFonts w:ascii="黑体" w:eastAsia="黑体" w:hAnsi="黑体" w:hint="eastAsia"/>
          <w:i/>
          <w:kern w:val="0"/>
        </w:rPr>
        <w:t>a</w:t>
      </w:r>
      <w:r>
        <w:rPr>
          <w:rFonts w:ascii="黑体" w:eastAsia="黑体" w:hAnsi="黑体" w:hint="eastAsia"/>
          <w:i/>
          <w:kern w:val="0"/>
          <w:vertAlign w:val="subscript"/>
        </w:rPr>
        <w:t>7</w:t>
      </w:r>
      <w:r>
        <w:rPr>
          <w:rFonts w:ascii="宋体" w:hAnsi="Times New Roman" w:hint="eastAsia"/>
          <w:kern w:val="0"/>
        </w:rPr>
        <w:t>——入院后24</w:t>
      </w:r>
      <w:r>
        <w:rPr>
          <w:rFonts w:ascii="宋体" w:hAnsi="Times New Roman" w:hint="eastAsia"/>
          <w:kern w:val="0"/>
          <w:vertAlign w:val="superscript"/>
        </w:rPr>
        <w:t xml:space="preserve"> </w:t>
      </w:r>
      <w:r>
        <w:rPr>
          <w:rFonts w:ascii="宋体" w:hAnsi="Times New Roman" w:hint="eastAsia"/>
          <w:kern w:val="0"/>
        </w:rPr>
        <w:t>h内VTE出血风险评估率；</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7</w:t>
      </w:r>
      <w:r>
        <w:rPr>
          <w:rFonts w:ascii="宋体" w:hAnsi="Times New Roman" w:hint="eastAsia"/>
          <w:kern w:val="0"/>
        </w:rPr>
        <w:t>——符合分母标准，并在入院后24</w:t>
      </w:r>
      <w:r>
        <w:rPr>
          <w:rFonts w:ascii="宋体" w:hAnsi="Times New Roman" w:hint="eastAsia"/>
          <w:kern w:val="0"/>
          <w:vertAlign w:val="superscript"/>
        </w:rPr>
        <w:t xml:space="preserve"> </w:t>
      </w:r>
      <w:r>
        <w:rPr>
          <w:rFonts w:ascii="宋体" w:hAnsi="Times New Roman" w:hint="eastAsia"/>
          <w:kern w:val="0"/>
        </w:rPr>
        <w:t>h内接受出血风险评估的出院患者总例数（数据判断依据：患者VTE评估记录中评估结果有出血风险评估记录的患者）；</w:t>
      </w:r>
    </w:p>
    <w:p w:rsidR="008B74C2" w:rsidRPr="00D95AF6"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lastRenderedPageBreak/>
        <w:t>c</w:t>
      </w:r>
      <w:r>
        <w:rPr>
          <w:rFonts w:ascii="黑体" w:eastAsia="黑体" w:hAnsi="黑体" w:hint="eastAsia"/>
          <w:i/>
          <w:kern w:val="0"/>
          <w:vertAlign w:val="subscript"/>
        </w:rPr>
        <w:t>6</w:t>
      </w:r>
      <w:r>
        <w:rPr>
          <w:rFonts w:ascii="宋体" w:hAnsi="Times New Roman" w:hint="eastAsia"/>
          <w:kern w:val="0"/>
        </w:rPr>
        <w:t>——入院后24</w:t>
      </w:r>
      <w:r>
        <w:rPr>
          <w:rFonts w:ascii="宋体" w:hAnsi="Times New Roman" w:hint="eastAsia"/>
          <w:kern w:val="0"/>
          <w:vertAlign w:val="superscript"/>
        </w:rPr>
        <w:t xml:space="preserve"> </w:t>
      </w:r>
      <w:r>
        <w:rPr>
          <w:rFonts w:ascii="宋体" w:hAnsi="Times New Roman" w:hint="eastAsia"/>
          <w:kern w:val="0"/>
        </w:rPr>
        <w:t>h内 VTE 风险评估为中、高风险的出院患者总例数</w:t>
      </w:r>
      <w:r w:rsidR="00E42084" w:rsidRPr="00E42084">
        <w:rPr>
          <w:rFonts w:ascii="宋体" w:hAnsi="Times New Roman"/>
          <w:kern w:val="0"/>
        </w:rPr>
        <w:t>[</w:t>
      </w:r>
      <w:r>
        <w:rPr>
          <w:rFonts w:ascii="宋体" w:hAnsi="Times New Roman" w:hint="eastAsia"/>
          <w:kern w:val="0"/>
        </w:rPr>
        <w:t>数据判断依据：患者基础信息已</w:t>
      </w:r>
      <w:r w:rsidRPr="00D95AF6">
        <w:rPr>
          <w:rFonts w:ascii="宋体" w:hAnsi="Times New Roman" w:hint="eastAsia"/>
          <w:kern w:val="0"/>
        </w:rPr>
        <w:t>出院（含死亡）的患者，在患者VTE评估记录中，评估时间在入院时间后24</w:t>
      </w:r>
      <w:r w:rsidRPr="00D95AF6">
        <w:rPr>
          <w:rFonts w:ascii="宋体" w:hAnsi="Times New Roman" w:hint="eastAsia"/>
          <w:kern w:val="0"/>
          <w:vertAlign w:val="superscript"/>
        </w:rPr>
        <w:t xml:space="preserve"> </w:t>
      </w:r>
      <w:r w:rsidRPr="00D95AF6">
        <w:rPr>
          <w:rFonts w:ascii="宋体" w:hAnsi="Times New Roman" w:hint="eastAsia"/>
          <w:kern w:val="0"/>
        </w:rPr>
        <w:t>h内，有评估结果为中、高风险的记录，且排除不评估患者</w:t>
      </w:r>
      <w:r w:rsidR="00E42084" w:rsidRPr="00E42084">
        <w:rPr>
          <w:rFonts w:ascii="宋体" w:hAnsi="Times New Roman" w:hint="eastAsia"/>
          <w:kern w:val="0"/>
        </w:rPr>
        <w:t>］</w:t>
      </w:r>
      <w:r w:rsidRPr="00D95AF6">
        <w:rPr>
          <w:rFonts w:ascii="宋体" w:hAnsi="Times New Roman" w:hint="eastAsia"/>
          <w:kern w:val="0"/>
        </w:rPr>
        <w:t>。</w:t>
      </w:r>
    </w:p>
    <w:p w:rsidR="008B74C2" w:rsidRPr="00D95AF6" w:rsidRDefault="004721BE">
      <w:pPr>
        <w:pStyle w:val="aff5"/>
        <w:spacing w:before="120" w:after="120"/>
      </w:pPr>
      <w:r w:rsidRPr="00D95AF6">
        <w:rPr>
          <w:rFonts w:hint="eastAsia"/>
        </w:rPr>
        <w:t>手术前24</w:t>
      </w:r>
      <w:r w:rsidRPr="00D95AF6">
        <w:rPr>
          <w:rFonts w:hint="eastAsia"/>
          <w:vertAlign w:val="superscript"/>
        </w:rPr>
        <w:t xml:space="preserve"> </w:t>
      </w:r>
      <w:r w:rsidRPr="00D95AF6">
        <w:rPr>
          <w:rFonts w:hint="eastAsia"/>
        </w:rPr>
        <w:t>h内VTE出血风险评估率</w:t>
      </w:r>
    </w:p>
    <w:p w:rsidR="008B74C2" w:rsidRPr="00D95AF6" w:rsidRDefault="004721BE">
      <w:pPr>
        <w:widowControl/>
        <w:autoSpaceDE w:val="0"/>
        <w:autoSpaceDN w:val="0"/>
        <w:adjustRightInd/>
        <w:spacing w:line="240" w:lineRule="auto"/>
        <w:ind w:firstLineChars="200" w:firstLine="420"/>
        <w:rPr>
          <w:rFonts w:ascii="宋体" w:hAnsi="Times New Roman"/>
          <w:kern w:val="0"/>
        </w:rPr>
      </w:pPr>
      <w:r w:rsidRPr="00D95AF6">
        <w:rPr>
          <w:rFonts w:ascii="宋体" w:hAnsi="Times New Roman" w:hint="eastAsia"/>
          <w:kern w:val="0"/>
        </w:rPr>
        <w:t>手术前24</w:t>
      </w:r>
      <w:r w:rsidRPr="00D95AF6">
        <w:rPr>
          <w:rFonts w:ascii="宋体" w:hAnsi="Times New Roman" w:hint="eastAsia"/>
          <w:kern w:val="0"/>
          <w:vertAlign w:val="superscript"/>
        </w:rPr>
        <w:t xml:space="preserve"> </w:t>
      </w:r>
      <w:r w:rsidRPr="00D95AF6">
        <w:rPr>
          <w:rFonts w:ascii="宋体" w:hAnsi="Times New Roman" w:hint="eastAsia"/>
          <w:kern w:val="0"/>
        </w:rPr>
        <w:t>h内接受VTE风险评估，且结果为中、高风险的出院患者，接受了出血风险评估的比例。计算方法见公式（</w:t>
      </w:r>
      <w:r w:rsidRPr="00D95AF6">
        <w:rPr>
          <w:rFonts w:ascii="宋体" w:eastAsiaTheme="minorEastAsia" w:hAnsi="宋体" w:cs="apple-system;BlinkMacSystemFont" w:hint="eastAsia"/>
          <w:kern w:val="0"/>
          <w:lang w:bidi="hi-IN"/>
        </w:rPr>
        <w:t>A.</w:t>
      </w:r>
      <w:r w:rsidRPr="00D95AF6">
        <w:rPr>
          <w:rFonts w:ascii="宋体" w:hAnsi="Times New Roman" w:hint="eastAsia"/>
          <w:kern w:val="0"/>
        </w:rPr>
        <w:t>9）。</w:t>
      </w:r>
    </w:p>
    <w:p w:rsidR="008B74C2" w:rsidRPr="00D95AF6"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sidRPr="00D95AF6">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8</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8</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7</m:t>
                </m:r>
              </m:sub>
            </m:sSub>
          </m:den>
        </m:f>
        <m:r>
          <m:rPr>
            <m:sty m:val="p"/>
          </m:rPr>
          <w:rPr>
            <w:rFonts w:ascii="Cambria Math" w:eastAsia="apple-system;BlinkMacSystemFont" w:hAnsi="Cambria Math" w:cs="Cambria Math"/>
            <w:kern w:val="0"/>
            <w:lang w:bidi="hi-IN"/>
          </w:rPr>
          <m:t>×100%</m:t>
        </m:r>
      </m:oMath>
      <w:r w:rsidRPr="00D95AF6">
        <w:rPr>
          <w:rFonts w:ascii="微软雅黑" w:eastAsia="微软雅黑" w:hAnsi="微软雅黑" w:cs="apple-system;BlinkMacSystemFont" w:hint="eastAsia"/>
          <w:kern w:val="0"/>
          <w:lang w:bidi="hi-IN"/>
        </w:rPr>
        <w:tab/>
      </w:r>
      <w:r w:rsidRPr="00D95AF6">
        <w:rPr>
          <w:rFonts w:ascii="宋体" w:eastAsia="apple-system;BlinkMacSystemFont" w:hAnsi="宋体" w:cs="apple-system;BlinkMacSystemFont" w:hint="eastAsia"/>
          <w:kern w:val="0"/>
          <w:lang w:bidi="hi-IN"/>
        </w:rPr>
        <w:t>(</w:t>
      </w:r>
      <w:r w:rsidRPr="00D95AF6">
        <w:rPr>
          <w:rFonts w:ascii="宋体" w:eastAsiaTheme="minorEastAsia" w:hAnsi="宋体" w:cs="apple-system;BlinkMacSystemFont" w:hint="eastAsia"/>
          <w:kern w:val="0"/>
          <w:lang w:bidi="hi-IN"/>
        </w:rPr>
        <w:t>A.</w:t>
      </w:r>
      <w:r w:rsidRPr="00D95AF6">
        <w:rPr>
          <w:rFonts w:ascii="宋体" w:hAnsi="宋体" w:cs="apple-system;BlinkMacSystemFont" w:hint="eastAsia"/>
          <w:kern w:val="0"/>
          <w:lang w:bidi="hi-IN"/>
        </w:rPr>
        <w:t>9</w:t>
      </w:r>
      <w:r w:rsidRPr="00D95AF6">
        <w:rPr>
          <w:rFonts w:ascii="宋体" w:eastAsia="apple-system;BlinkMacSystemFont" w:hAnsi="宋体" w:cs="apple-system;BlinkMacSystemFont" w:hint="eastAsia"/>
          <w:kern w:val="0"/>
          <w:lang w:bidi="hi-IN"/>
        </w:rPr>
        <w:t>)</w:t>
      </w:r>
    </w:p>
    <w:p w:rsidR="008B74C2" w:rsidRPr="00D95AF6" w:rsidRDefault="004721BE">
      <w:pPr>
        <w:widowControl/>
        <w:autoSpaceDE w:val="0"/>
        <w:autoSpaceDN w:val="0"/>
        <w:adjustRightInd/>
        <w:spacing w:line="240" w:lineRule="auto"/>
        <w:ind w:firstLineChars="200" w:firstLine="420"/>
        <w:rPr>
          <w:rFonts w:ascii="宋体" w:hAnsi="宋体"/>
          <w:kern w:val="0"/>
        </w:rPr>
      </w:pPr>
      <w:r w:rsidRPr="00D95AF6">
        <w:rPr>
          <w:rFonts w:ascii="宋体" w:hAnsi="宋体" w:hint="eastAsia"/>
          <w:kern w:val="0"/>
        </w:rPr>
        <w:t xml:space="preserve">式中： </w:t>
      </w:r>
    </w:p>
    <w:p w:rsidR="008B74C2" w:rsidRPr="00D95AF6" w:rsidRDefault="004721BE">
      <w:pPr>
        <w:widowControl/>
        <w:tabs>
          <w:tab w:val="left" w:pos="851"/>
        </w:tabs>
        <w:adjustRightInd/>
        <w:spacing w:line="240" w:lineRule="auto"/>
        <w:ind w:left="851" w:hanging="426"/>
        <w:jc w:val="left"/>
        <w:rPr>
          <w:rFonts w:ascii="宋体" w:hAnsi="Times New Roman"/>
          <w:kern w:val="0"/>
        </w:rPr>
      </w:pPr>
      <w:r w:rsidRPr="00D95AF6">
        <w:rPr>
          <w:rFonts w:ascii="黑体" w:eastAsia="黑体" w:hAnsi="黑体" w:hint="eastAsia"/>
          <w:i/>
          <w:kern w:val="0"/>
        </w:rPr>
        <w:t>a</w:t>
      </w:r>
      <w:r w:rsidRPr="00D95AF6">
        <w:rPr>
          <w:rFonts w:ascii="黑体" w:eastAsia="黑体" w:hAnsi="黑体" w:hint="eastAsia"/>
          <w:i/>
          <w:kern w:val="0"/>
          <w:vertAlign w:val="subscript"/>
        </w:rPr>
        <w:t>8</w:t>
      </w:r>
      <w:r w:rsidRPr="00D95AF6">
        <w:rPr>
          <w:rFonts w:ascii="宋体" w:hAnsi="Times New Roman" w:hint="eastAsia"/>
          <w:kern w:val="0"/>
        </w:rPr>
        <w:t>——手术前24</w:t>
      </w:r>
      <w:r w:rsidRPr="00D95AF6">
        <w:rPr>
          <w:rFonts w:ascii="宋体" w:hAnsi="Times New Roman" w:hint="eastAsia"/>
          <w:kern w:val="0"/>
          <w:vertAlign w:val="superscript"/>
        </w:rPr>
        <w:t xml:space="preserve"> </w:t>
      </w:r>
      <w:r w:rsidRPr="00D95AF6">
        <w:rPr>
          <w:rFonts w:ascii="宋体" w:hAnsi="Times New Roman" w:hint="eastAsia"/>
          <w:kern w:val="0"/>
        </w:rPr>
        <w:t>h内VTE出血风险评估率；</w:t>
      </w:r>
    </w:p>
    <w:p w:rsidR="008B74C2" w:rsidRPr="00D95AF6" w:rsidRDefault="004721BE">
      <w:pPr>
        <w:widowControl/>
        <w:tabs>
          <w:tab w:val="left" w:pos="851"/>
        </w:tabs>
        <w:adjustRightInd/>
        <w:spacing w:line="240" w:lineRule="auto"/>
        <w:ind w:left="851" w:hanging="426"/>
        <w:jc w:val="left"/>
        <w:rPr>
          <w:rFonts w:ascii="宋体" w:hAnsi="Times New Roman"/>
          <w:kern w:val="0"/>
        </w:rPr>
      </w:pPr>
      <w:r w:rsidRPr="00D95AF6">
        <w:rPr>
          <w:rFonts w:ascii="黑体" w:eastAsia="黑体" w:hAnsi="黑体" w:hint="eastAsia"/>
          <w:i/>
          <w:kern w:val="0"/>
        </w:rPr>
        <w:t>b</w:t>
      </w:r>
      <w:r w:rsidRPr="00D95AF6">
        <w:rPr>
          <w:rFonts w:ascii="黑体" w:eastAsia="黑体" w:hAnsi="黑体" w:hint="eastAsia"/>
          <w:i/>
          <w:kern w:val="0"/>
          <w:vertAlign w:val="subscript"/>
        </w:rPr>
        <w:t>8</w:t>
      </w:r>
      <w:r w:rsidRPr="00D95AF6">
        <w:rPr>
          <w:rFonts w:ascii="宋体" w:hAnsi="Times New Roman" w:hint="eastAsia"/>
          <w:kern w:val="0"/>
        </w:rPr>
        <w:t>——符合分母标准，并在手术前24</w:t>
      </w:r>
      <w:r w:rsidRPr="00D95AF6">
        <w:rPr>
          <w:rFonts w:ascii="宋体" w:hAnsi="Times New Roman" w:hint="eastAsia"/>
          <w:kern w:val="0"/>
          <w:vertAlign w:val="superscript"/>
        </w:rPr>
        <w:t xml:space="preserve"> </w:t>
      </w:r>
      <w:r w:rsidRPr="00D95AF6">
        <w:rPr>
          <w:rFonts w:ascii="宋体" w:hAnsi="Times New Roman" w:hint="eastAsia"/>
          <w:kern w:val="0"/>
        </w:rPr>
        <w:t>h内接受出血风险评估的出院患者总例数（数据判断依据：患者VTE评估记录中评估结果有出血风险评估记录的患者）；</w:t>
      </w:r>
    </w:p>
    <w:p w:rsidR="008B74C2" w:rsidRPr="00D95AF6" w:rsidRDefault="004721BE">
      <w:pPr>
        <w:widowControl/>
        <w:tabs>
          <w:tab w:val="left" w:pos="851"/>
        </w:tabs>
        <w:adjustRightInd/>
        <w:spacing w:line="240" w:lineRule="auto"/>
        <w:ind w:left="851" w:hanging="426"/>
        <w:jc w:val="left"/>
        <w:rPr>
          <w:rFonts w:ascii="宋体" w:hAnsi="Times New Roman"/>
          <w:kern w:val="0"/>
        </w:rPr>
      </w:pPr>
      <w:r w:rsidRPr="00D95AF6">
        <w:rPr>
          <w:rFonts w:ascii="黑体" w:eastAsia="黑体" w:hAnsi="黑体" w:hint="eastAsia"/>
          <w:i/>
          <w:kern w:val="0"/>
        </w:rPr>
        <w:t>c</w:t>
      </w:r>
      <w:r w:rsidRPr="00D95AF6">
        <w:rPr>
          <w:rFonts w:ascii="黑体" w:eastAsia="黑体" w:hAnsi="黑体" w:hint="eastAsia"/>
          <w:i/>
          <w:kern w:val="0"/>
          <w:vertAlign w:val="subscript"/>
        </w:rPr>
        <w:t>7</w:t>
      </w:r>
      <w:r w:rsidRPr="00D95AF6">
        <w:rPr>
          <w:rFonts w:ascii="宋体" w:hAnsi="Times New Roman" w:hint="eastAsia"/>
          <w:kern w:val="0"/>
        </w:rPr>
        <w:t>——手术前24</w:t>
      </w:r>
      <w:r w:rsidRPr="00D95AF6">
        <w:rPr>
          <w:rFonts w:ascii="宋体" w:hAnsi="Times New Roman" w:hint="eastAsia"/>
          <w:kern w:val="0"/>
          <w:vertAlign w:val="superscript"/>
        </w:rPr>
        <w:t xml:space="preserve"> </w:t>
      </w:r>
      <w:r w:rsidRPr="00D95AF6">
        <w:rPr>
          <w:rFonts w:ascii="宋体" w:hAnsi="Times New Roman" w:hint="eastAsia"/>
          <w:kern w:val="0"/>
        </w:rPr>
        <w:t>h内 VTE 风险评估为中、高风险的出院患者总例数</w:t>
      </w:r>
      <w:r w:rsidR="00E42084" w:rsidRPr="00E42084">
        <w:rPr>
          <w:rFonts w:ascii="宋体" w:hAnsi="Times New Roman"/>
          <w:kern w:val="0"/>
        </w:rPr>
        <w:t>[</w:t>
      </w:r>
      <w:r w:rsidRPr="00D95AF6">
        <w:rPr>
          <w:rFonts w:ascii="宋体" w:hAnsi="Times New Roman" w:hint="eastAsia"/>
          <w:kern w:val="0"/>
        </w:rPr>
        <w:t>数据判断依据：患者基础信息已出院（含死亡）的患者，在患者VTE评估记录中，评估时间在患者手术记录中手术开始时间前24</w:t>
      </w:r>
      <w:r w:rsidRPr="00D95AF6">
        <w:rPr>
          <w:rFonts w:ascii="宋体" w:hAnsi="Times New Roman" w:hint="eastAsia"/>
          <w:kern w:val="0"/>
          <w:vertAlign w:val="superscript"/>
        </w:rPr>
        <w:t xml:space="preserve"> </w:t>
      </w:r>
      <w:r w:rsidRPr="00D95AF6">
        <w:rPr>
          <w:rFonts w:ascii="宋体" w:hAnsi="Times New Roman" w:hint="eastAsia"/>
          <w:kern w:val="0"/>
        </w:rPr>
        <w:t>h内，有评估结果为中、高风险的记录，且排除不评估患者</w:t>
      </w:r>
      <w:r w:rsidR="00E42084" w:rsidRPr="00E42084">
        <w:rPr>
          <w:rFonts w:ascii="宋体" w:hAnsi="Times New Roman" w:hint="eastAsia"/>
          <w:kern w:val="0"/>
        </w:rPr>
        <w:t>］</w:t>
      </w:r>
      <w:r w:rsidRPr="00D95AF6">
        <w:rPr>
          <w:rFonts w:ascii="宋体" w:hAnsi="Times New Roman" w:hint="eastAsia"/>
          <w:kern w:val="0"/>
        </w:rPr>
        <w:t>。</w:t>
      </w:r>
    </w:p>
    <w:p w:rsidR="008B74C2" w:rsidRPr="00D95AF6" w:rsidRDefault="004721BE">
      <w:pPr>
        <w:pStyle w:val="aff5"/>
        <w:spacing w:before="120" w:after="120"/>
      </w:pPr>
      <w:r w:rsidRPr="00D95AF6">
        <w:rPr>
          <w:rFonts w:hint="eastAsia"/>
        </w:rPr>
        <w:t>手术后24</w:t>
      </w:r>
      <w:r w:rsidRPr="00D95AF6">
        <w:rPr>
          <w:rFonts w:hint="eastAsia"/>
          <w:vertAlign w:val="superscript"/>
        </w:rPr>
        <w:t xml:space="preserve"> </w:t>
      </w:r>
      <w:r w:rsidRPr="00D95AF6">
        <w:rPr>
          <w:rFonts w:hint="eastAsia"/>
        </w:rPr>
        <w:t>h内VTE出血风险评估率</w:t>
      </w:r>
    </w:p>
    <w:p w:rsidR="008B74C2" w:rsidRPr="00D95AF6" w:rsidRDefault="004721BE">
      <w:pPr>
        <w:widowControl/>
        <w:autoSpaceDE w:val="0"/>
        <w:autoSpaceDN w:val="0"/>
        <w:adjustRightInd/>
        <w:spacing w:line="240" w:lineRule="auto"/>
        <w:ind w:firstLineChars="200" w:firstLine="420"/>
        <w:rPr>
          <w:rFonts w:ascii="宋体" w:hAnsi="Times New Roman"/>
          <w:kern w:val="0"/>
        </w:rPr>
      </w:pPr>
      <w:r w:rsidRPr="00D95AF6">
        <w:rPr>
          <w:rFonts w:ascii="宋体" w:hAnsi="Times New Roman" w:hint="eastAsia"/>
          <w:kern w:val="0"/>
        </w:rPr>
        <w:t>手术后24</w:t>
      </w:r>
      <w:r w:rsidRPr="00D95AF6">
        <w:rPr>
          <w:rFonts w:ascii="宋体" w:hAnsi="Times New Roman" w:hint="eastAsia"/>
          <w:kern w:val="0"/>
          <w:vertAlign w:val="superscript"/>
        </w:rPr>
        <w:t xml:space="preserve"> </w:t>
      </w:r>
      <w:r w:rsidRPr="00D95AF6">
        <w:rPr>
          <w:rFonts w:ascii="宋体" w:hAnsi="Times New Roman" w:hint="eastAsia"/>
          <w:kern w:val="0"/>
        </w:rPr>
        <w:t>h内接受VTE风险评估，且结果为中、高风险的出院患者，接受了出血风险评估的比例。计算方法见公式（</w:t>
      </w:r>
      <w:r w:rsidRPr="00D95AF6">
        <w:rPr>
          <w:rFonts w:ascii="宋体" w:eastAsiaTheme="minorEastAsia" w:hAnsi="宋体" w:cs="apple-system;BlinkMacSystemFont" w:hint="eastAsia"/>
          <w:kern w:val="0"/>
          <w:lang w:bidi="hi-IN"/>
        </w:rPr>
        <w:t>A.</w:t>
      </w:r>
      <w:r w:rsidRPr="00D95AF6">
        <w:rPr>
          <w:rFonts w:ascii="宋体" w:hAnsi="Times New Roman" w:hint="eastAsia"/>
          <w:kern w:val="0"/>
        </w:rPr>
        <w:t>10）。</w:t>
      </w:r>
    </w:p>
    <w:p w:rsidR="008B74C2" w:rsidRPr="00D95AF6"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sidRPr="00D95AF6">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9</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9</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8</m:t>
                </m:r>
              </m:sub>
            </m:sSub>
          </m:den>
        </m:f>
        <m:r>
          <m:rPr>
            <m:sty m:val="p"/>
          </m:rPr>
          <w:rPr>
            <w:rFonts w:ascii="Cambria Math" w:eastAsia="apple-system;BlinkMacSystemFont" w:hAnsi="Cambria Math" w:cs="Cambria Math"/>
            <w:kern w:val="0"/>
            <w:lang w:bidi="hi-IN"/>
          </w:rPr>
          <m:t>×100%</m:t>
        </m:r>
      </m:oMath>
      <w:r w:rsidRPr="00D95AF6">
        <w:rPr>
          <w:rFonts w:ascii="微软雅黑" w:eastAsia="微软雅黑" w:hAnsi="微软雅黑" w:cs="apple-system;BlinkMacSystemFont" w:hint="eastAsia"/>
          <w:kern w:val="0"/>
          <w:lang w:bidi="hi-IN"/>
        </w:rPr>
        <w:tab/>
      </w:r>
      <w:r w:rsidRPr="00D95AF6">
        <w:rPr>
          <w:rFonts w:ascii="宋体" w:eastAsia="apple-system;BlinkMacSystemFont" w:hAnsi="宋体" w:cs="apple-system;BlinkMacSystemFont" w:hint="eastAsia"/>
          <w:kern w:val="0"/>
          <w:lang w:bidi="hi-IN"/>
        </w:rPr>
        <w:t>(</w:t>
      </w:r>
      <w:r w:rsidRPr="00D95AF6">
        <w:rPr>
          <w:rFonts w:ascii="宋体" w:eastAsiaTheme="minorEastAsia" w:hAnsi="宋体" w:cs="apple-system;BlinkMacSystemFont" w:hint="eastAsia"/>
          <w:kern w:val="0"/>
          <w:lang w:bidi="hi-IN"/>
        </w:rPr>
        <w:t>A.</w:t>
      </w:r>
      <w:r w:rsidRPr="00D95AF6">
        <w:rPr>
          <w:rFonts w:ascii="宋体" w:hAnsi="宋体" w:cs="apple-system;BlinkMacSystemFont" w:hint="eastAsia"/>
          <w:kern w:val="0"/>
          <w:lang w:bidi="hi-IN"/>
        </w:rPr>
        <w:t>10</w:t>
      </w:r>
      <w:r w:rsidRPr="00D95AF6">
        <w:rPr>
          <w:rFonts w:ascii="宋体" w:eastAsia="apple-system;BlinkMacSystemFont" w:hAnsi="宋体" w:cs="apple-system;BlinkMacSystemFont" w:hint="eastAsia"/>
          <w:kern w:val="0"/>
          <w:lang w:bidi="hi-IN"/>
        </w:rPr>
        <w:t>)</w:t>
      </w:r>
    </w:p>
    <w:p w:rsidR="008B74C2" w:rsidRPr="00D95AF6" w:rsidRDefault="004721BE">
      <w:pPr>
        <w:widowControl/>
        <w:autoSpaceDE w:val="0"/>
        <w:autoSpaceDN w:val="0"/>
        <w:adjustRightInd/>
        <w:spacing w:line="240" w:lineRule="auto"/>
        <w:ind w:firstLineChars="200" w:firstLine="420"/>
        <w:rPr>
          <w:rFonts w:ascii="宋体" w:hAnsi="宋体"/>
          <w:kern w:val="0"/>
        </w:rPr>
      </w:pPr>
      <w:r w:rsidRPr="00D95AF6">
        <w:rPr>
          <w:rFonts w:ascii="宋体" w:hAnsi="宋体" w:hint="eastAsia"/>
          <w:kern w:val="0"/>
        </w:rPr>
        <w:t>式中：</w:t>
      </w:r>
    </w:p>
    <w:p w:rsidR="008B74C2" w:rsidRPr="00D95AF6" w:rsidRDefault="004721BE">
      <w:pPr>
        <w:widowControl/>
        <w:autoSpaceDE w:val="0"/>
        <w:autoSpaceDN w:val="0"/>
        <w:adjustRightInd/>
        <w:spacing w:line="240" w:lineRule="auto"/>
        <w:ind w:firstLineChars="200" w:firstLine="420"/>
        <w:rPr>
          <w:rFonts w:ascii="宋体" w:hAnsi="宋体"/>
          <w:kern w:val="0"/>
        </w:rPr>
      </w:pPr>
      <w:r w:rsidRPr="00D95AF6">
        <w:rPr>
          <w:rFonts w:ascii="黑体" w:eastAsia="黑体" w:hAnsi="黑体" w:hint="eastAsia"/>
          <w:i/>
          <w:kern w:val="0"/>
        </w:rPr>
        <w:t>a</w:t>
      </w:r>
      <w:r w:rsidRPr="00D95AF6">
        <w:rPr>
          <w:rFonts w:ascii="黑体" w:eastAsia="黑体" w:hAnsi="黑体" w:hint="eastAsia"/>
          <w:i/>
          <w:kern w:val="0"/>
          <w:vertAlign w:val="subscript"/>
        </w:rPr>
        <w:t>9</w:t>
      </w:r>
      <w:r w:rsidRPr="00D95AF6">
        <w:rPr>
          <w:rFonts w:ascii="宋体" w:hAnsi="Times New Roman" w:hint="eastAsia"/>
          <w:kern w:val="0"/>
        </w:rPr>
        <w:t>——手术后24</w:t>
      </w:r>
      <w:r w:rsidRPr="00D95AF6">
        <w:rPr>
          <w:rFonts w:ascii="宋体" w:hAnsi="Times New Roman" w:hint="eastAsia"/>
          <w:kern w:val="0"/>
          <w:vertAlign w:val="superscript"/>
        </w:rPr>
        <w:t xml:space="preserve"> </w:t>
      </w:r>
      <w:r w:rsidRPr="00D95AF6">
        <w:rPr>
          <w:rFonts w:ascii="宋体" w:hAnsi="Times New Roman" w:hint="eastAsia"/>
          <w:kern w:val="0"/>
        </w:rPr>
        <w:t>h内VTE出血风险评估率；</w:t>
      </w:r>
    </w:p>
    <w:p w:rsidR="008B74C2" w:rsidRPr="00D95AF6" w:rsidRDefault="004721BE">
      <w:pPr>
        <w:widowControl/>
        <w:tabs>
          <w:tab w:val="left" w:pos="851"/>
        </w:tabs>
        <w:adjustRightInd/>
        <w:spacing w:line="240" w:lineRule="auto"/>
        <w:ind w:left="851" w:hanging="426"/>
        <w:jc w:val="left"/>
        <w:rPr>
          <w:rFonts w:ascii="宋体" w:hAnsi="Times New Roman"/>
          <w:kern w:val="0"/>
        </w:rPr>
      </w:pPr>
      <w:r w:rsidRPr="00D95AF6">
        <w:rPr>
          <w:rFonts w:ascii="黑体" w:eastAsia="黑体" w:hAnsi="黑体" w:hint="eastAsia"/>
          <w:i/>
          <w:kern w:val="0"/>
        </w:rPr>
        <w:t>b</w:t>
      </w:r>
      <w:r w:rsidRPr="00D95AF6">
        <w:rPr>
          <w:rFonts w:ascii="黑体" w:eastAsia="黑体" w:hAnsi="黑体" w:hint="eastAsia"/>
          <w:i/>
          <w:kern w:val="0"/>
          <w:vertAlign w:val="subscript"/>
        </w:rPr>
        <w:t>9</w:t>
      </w:r>
      <w:r w:rsidRPr="00D95AF6">
        <w:rPr>
          <w:rFonts w:ascii="宋体" w:hAnsi="Times New Roman" w:hint="eastAsia"/>
          <w:kern w:val="0"/>
        </w:rPr>
        <w:t>——符合分母标准，并在手术后24</w:t>
      </w:r>
      <w:r w:rsidRPr="00D95AF6">
        <w:rPr>
          <w:rFonts w:ascii="宋体" w:hAnsi="Times New Roman" w:hint="eastAsia"/>
          <w:kern w:val="0"/>
          <w:vertAlign w:val="superscript"/>
        </w:rPr>
        <w:t xml:space="preserve"> </w:t>
      </w:r>
      <w:r w:rsidRPr="00D95AF6">
        <w:rPr>
          <w:rFonts w:ascii="宋体" w:hAnsi="Times New Roman" w:hint="eastAsia"/>
          <w:kern w:val="0"/>
        </w:rPr>
        <w:t>h内接受出血风险评估的出院患者总例数（数据判断依据：患者VTE评估记录中评估结果有出血风险评估记录的患者）；</w:t>
      </w:r>
    </w:p>
    <w:p w:rsidR="008B74C2" w:rsidRDefault="004721BE">
      <w:pPr>
        <w:widowControl/>
        <w:tabs>
          <w:tab w:val="left" w:pos="851"/>
        </w:tabs>
        <w:adjustRightInd/>
        <w:spacing w:line="240" w:lineRule="auto"/>
        <w:ind w:left="851" w:hanging="426"/>
        <w:jc w:val="left"/>
        <w:rPr>
          <w:rFonts w:ascii="宋体" w:hAnsi="Times New Roman"/>
          <w:kern w:val="0"/>
        </w:rPr>
      </w:pPr>
      <w:r w:rsidRPr="00D95AF6">
        <w:rPr>
          <w:rFonts w:ascii="黑体" w:eastAsia="黑体" w:hAnsi="黑体" w:hint="eastAsia"/>
          <w:i/>
          <w:kern w:val="0"/>
        </w:rPr>
        <w:t>c</w:t>
      </w:r>
      <w:r w:rsidRPr="00D95AF6">
        <w:rPr>
          <w:rFonts w:ascii="黑体" w:eastAsia="黑体" w:hAnsi="黑体" w:hint="eastAsia"/>
          <w:i/>
          <w:kern w:val="0"/>
          <w:vertAlign w:val="subscript"/>
        </w:rPr>
        <w:t>8</w:t>
      </w:r>
      <w:r w:rsidRPr="00D95AF6">
        <w:rPr>
          <w:rFonts w:ascii="宋体" w:hAnsi="Times New Roman" w:hint="eastAsia"/>
          <w:kern w:val="0"/>
        </w:rPr>
        <w:t>——手术后24</w:t>
      </w:r>
      <w:r w:rsidRPr="00D95AF6">
        <w:rPr>
          <w:rFonts w:ascii="宋体" w:hAnsi="Times New Roman" w:hint="eastAsia"/>
          <w:kern w:val="0"/>
          <w:vertAlign w:val="superscript"/>
        </w:rPr>
        <w:t xml:space="preserve"> </w:t>
      </w:r>
      <w:r w:rsidRPr="00D95AF6">
        <w:rPr>
          <w:rFonts w:ascii="宋体" w:hAnsi="Times New Roman" w:hint="eastAsia"/>
          <w:kern w:val="0"/>
        </w:rPr>
        <w:t>h内 VTE 风险评估为中、高风险的出院患者总例数</w:t>
      </w:r>
      <w:r w:rsidR="00E42084" w:rsidRPr="00E42084">
        <w:rPr>
          <w:rFonts w:ascii="宋体" w:hAnsi="Times New Roman"/>
          <w:kern w:val="0"/>
        </w:rPr>
        <w:t>[</w:t>
      </w:r>
      <w:r w:rsidRPr="00D95AF6">
        <w:rPr>
          <w:rFonts w:ascii="宋体" w:hAnsi="Times New Roman" w:hint="eastAsia"/>
          <w:kern w:val="0"/>
        </w:rPr>
        <w:t>数据判断依据：患者基础信息已出院（含死亡）的患者，在患者VTE评估记录中，评估时间在患者手术记录中手术结束时间后24</w:t>
      </w:r>
      <w:r w:rsidRPr="00D95AF6">
        <w:rPr>
          <w:rFonts w:ascii="宋体" w:hAnsi="Times New Roman" w:hint="eastAsia"/>
          <w:kern w:val="0"/>
          <w:vertAlign w:val="superscript"/>
        </w:rPr>
        <w:t xml:space="preserve"> </w:t>
      </w:r>
      <w:r w:rsidRPr="00D95AF6">
        <w:rPr>
          <w:rFonts w:ascii="宋体" w:hAnsi="Times New Roman" w:hint="eastAsia"/>
          <w:kern w:val="0"/>
        </w:rPr>
        <w:t>h内，有评估结果为中、</w:t>
      </w:r>
      <w:r>
        <w:rPr>
          <w:rFonts w:ascii="宋体" w:hAnsi="Times New Roman" w:hint="eastAsia"/>
          <w:kern w:val="0"/>
        </w:rPr>
        <w:t>高风险的记录，且排除不评估患者</w:t>
      </w:r>
      <w:r w:rsidR="00E42084" w:rsidRPr="00E42084">
        <w:rPr>
          <w:rFonts w:ascii="宋体" w:hAnsi="Times New Roman" w:hint="eastAsia"/>
          <w:kern w:val="0"/>
        </w:rPr>
        <w:t>］</w:t>
      </w:r>
      <w:r>
        <w:rPr>
          <w:rFonts w:ascii="宋体" w:hAnsi="Times New Roman" w:hint="eastAsia"/>
          <w:kern w:val="0"/>
        </w:rPr>
        <w:t>。</w:t>
      </w:r>
    </w:p>
    <w:p w:rsidR="008B74C2" w:rsidRDefault="004721BE">
      <w:pPr>
        <w:pStyle w:val="aff5"/>
        <w:spacing w:before="120" w:after="120"/>
      </w:pPr>
      <w:r>
        <w:rPr>
          <w:rFonts w:hint="eastAsia"/>
        </w:rPr>
        <w:t>转科后24</w:t>
      </w:r>
      <w:r>
        <w:rPr>
          <w:rFonts w:hint="eastAsia"/>
          <w:vertAlign w:val="superscript"/>
        </w:rPr>
        <w:t xml:space="preserve"> </w:t>
      </w:r>
      <w:r>
        <w:rPr>
          <w:rFonts w:hint="eastAsia"/>
        </w:rPr>
        <w:t>h内VTE出血风险评估率</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转科后24</w:t>
      </w:r>
      <w:r>
        <w:rPr>
          <w:rFonts w:ascii="宋体" w:hAnsi="Times New Roman" w:hint="eastAsia"/>
          <w:kern w:val="0"/>
          <w:vertAlign w:val="superscript"/>
        </w:rPr>
        <w:t xml:space="preserve"> </w:t>
      </w:r>
      <w:r>
        <w:rPr>
          <w:rFonts w:ascii="宋体" w:hAnsi="Times New Roman" w:hint="eastAsia"/>
          <w:kern w:val="0"/>
        </w:rPr>
        <w:t>h内接受VTE风险评估，且结果为中、高风险的出院患者，接受了出血风险评估的比例。计算方法见公式（</w:t>
      </w:r>
      <w:r>
        <w:rPr>
          <w:rFonts w:ascii="宋体" w:eastAsiaTheme="minorEastAsia" w:hAnsi="宋体" w:cs="apple-system;BlinkMacSystemFont" w:hint="eastAsia"/>
          <w:kern w:val="0"/>
          <w:lang w:bidi="hi-IN"/>
        </w:rPr>
        <w:t>A.</w:t>
      </w:r>
      <w:r>
        <w:rPr>
          <w:rFonts w:ascii="宋体" w:hAnsi="Times New Roman" w:hint="eastAsia"/>
          <w:kern w:val="0"/>
        </w:rPr>
        <w:t>11）。</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10</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10</m:t>
                </m:r>
              </m:sub>
            </m:sSub>
          </m:num>
          <m:den>
            <m:sSub>
              <m:sSubPr>
                <m:ctrlPr>
                  <w:rPr>
                    <w:rFonts w:ascii="Cambria Math" w:hAnsi="Cambria Math" w:cs="宋体"/>
                    <w:lang w:bidi="hi-IN"/>
                  </w:rPr>
                </m:ctrlPr>
              </m:sSubPr>
              <m:e>
                <m:r>
                  <w:rPr>
                    <w:rFonts w:ascii="Cambria Math" w:hAnsi="Cambria Math" w:cs="宋体"/>
                    <w:kern w:val="0"/>
                    <w:lang w:bidi="hi-IN"/>
                  </w:rPr>
                  <m:t>c</m:t>
                </m:r>
              </m:e>
              <m:sub>
                <m:r>
                  <w:rPr>
                    <w:rFonts w:ascii="Cambria Math" w:hAnsi="Cambria Math" w:cs="宋体"/>
                    <w:kern w:val="0"/>
                    <w:lang w:bidi="hi-IN"/>
                  </w:rPr>
                  <m:t>9</m:t>
                </m:r>
              </m:sub>
            </m:sSub>
          </m:den>
        </m:f>
        <m:r>
          <m:rPr>
            <m:sty m:val="p"/>
          </m:rPr>
          <w:rPr>
            <w:rFonts w:ascii="Cambria Math" w:eastAsia="apple-system;BlinkMacSystemFont" w:hAnsi="Cambria Math" w:cs="Cambria Math"/>
            <w:kern w:val="0"/>
            <w:lang w:bidi="hi-IN"/>
          </w:rPr>
          <m:t>×100%</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11</w:t>
      </w:r>
      <w:r>
        <w:rPr>
          <w:rFonts w:ascii="宋体" w:eastAsia="apple-system;BlinkMacSystemFont" w:hAnsi="宋体" w:cs="apple-system;BlinkMacSystemFont" w:hint="eastAsia"/>
          <w:kern w:val="0"/>
          <w:lang w:bidi="hi-IN"/>
        </w:rPr>
        <w:t>)</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t>式中：</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a</w:t>
      </w:r>
      <w:r>
        <w:rPr>
          <w:rFonts w:ascii="黑体" w:eastAsia="黑体" w:hAnsi="黑体" w:hint="eastAsia"/>
          <w:i/>
          <w:kern w:val="0"/>
          <w:vertAlign w:val="subscript"/>
        </w:rPr>
        <w:t>10</w:t>
      </w:r>
      <w:r>
        <w:rPr>
          <w:rFonts w:ascii="宋体" w:hAnsi="Times New Roman" w:hint="eastAsia"/>
          <w:kern w:val="0"/>
        </w:rPr>
        <w:t>——转科后24</w:t>
      </w:r>
      <w:r>
        <w:rPr>
          <w:rFonts w:ascii="宋体" w:hAnsi="Times New Roman" w:hint="eastAsia"/>
          <w:kern w:val="0"/>
          <w:vertAlign w:val="superscript"/>
        </w:rPr>
        <w:t xml:space="preserve"> </w:t>
      </w:r>
      <w:r>
        <w:rPr>
          <w:rFonts w:ascii="宋体" w:hAnsi="Times New Roman" w:hint="eastAsia"/>
          <w:kern w:val="0"/>
        </w:rPr>
        <w:t>h内VTE出血风险评估率；</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10</w:t>
      </w:r>
      <w:r>
        <w:rPr>
          <w:rFonts w:ascii="宋体" w:hAnsi="Times New Roman" w:hint="eastAsia"/>
          <w:kern w:val="0"/>
        </w:rPr>
        <w:t>——符合分母标准，并在转科后24</w:t>
      </w:r>
      <w:r>
        <w:rPr>
          <w:rFonts w:ascii="宋体" w:hAnsi="Times New Roman" w:hint="eastAsia"/>
          <w:kern w:val="0"/>
          <w:vertAlign w:val="superscript"/>
        </w:rPr>
        <w:t xml:space="preserve"> </w:t>
      </w:r>
      <w:r>
        <w:rPr>
          <w:rFonts w:ascii="宋体" w:hAnsi="Times New Roman" w:hint="eastAsia"/>
          <w:kern w:val="0"/>
        </w:rPr>
        <w:t>h内接受出血风险评估的出院患者总例数（数据判断依据：患者VTE评估记录中评估结果有出血风险评估记录的患者）；</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c</w:t>
      </w:r>
      <w:r>
        <w:rPr>
          <w:rFonts w:ascii="黑体" w:eastAsia="黑体" w:hAnsi="黑体" w:hint="eastAsia"/>
          <w:i/>
          <w:kern w:val="0"/>
          <w:vertAlign w:val="subscript"/>
        </w:rPr>
        <w:t>9</w:t>
      </w:r>
      <w:r>
        <w:rPr>
          <w:rFonts w:ascii="宋体" w:hAnsi="Times New Roman" w:hint="eastAsia"/>
          <w:kern w:val="0"/>
        </w:rPr>
        <w:t>——转科后</w:t>
      </w:r>
      <w:r w:rsidRPr="00D95AF6">
        <w:rPr>
          <w:rFonts w:ascii="宋体" w:hAnsi="Times New Roman" w:hint="eastAsia"/>
          <w:kern w:val="0"/>
        </w:rPr>
        <w:t>24</w:t>
      </w:r>
      <w:r w:rsidRPr="00D95AF6">
        <w:rPr>
          <w:rFonts w:ascii="宋体" w:hAnsi="Times New Roman" w:hint="eastAsia"/>
          <w:kern w:val="0"/>
          <w:vertAlign w:val="superscript"/>
        </w:rPr>
        <w:t xml:space="preserve"> </w:t>
      </w:r>
      <w:r w:rsidRPr="00D95AF6">
        <w:rPr>
          <w:rFonts w:ascii="宋体" w:hAnsi="Times New Roman" w:hint="eastAsia"/>
          <w:kern w:val="0"/>
        </w:rPr>
        <w:t>h内 VTE 风险评估为中、高风险的出院患者总例数</w:t>
      </w:r>
      <w:r w:rsidR="00E42084" w:rsidRPr="00E42084">
        <w:rPr>
          <w:rFonts w:ascii="宋体" w:hAnsi="Times New Roman"/>
          <w:kern w:val="0"/>
        </w:rPr>
        <w:t>[</w:t>
      </w:r>
      <w:r w:rsidRPr="00D95AF6">
        <w:rPr>
          <w:rFonts w:ascii="宋体" w:hAnsi="Times New Roman" w:hint="eastAsia"/>
          <w:kern w:val="0"/>
        </w:rPr>
        <w:t>数据判断依据：患者基础信息已出院（含死亡）的患者，在患者VTE评估记录中，评估时间在患者转科记录中转科时间后24</w:t>
      </w:r>
      <w:r w:rsidRPr="00D95AF6">
        <w:rPr>
          <w:rFonts w:ascii="宋体" w:hAnsi="Times New Roman" w:hint="eastAsia"/>
          <w:kern w:val="0"/>
          <w:vertAlign w:val="superscript"/>
        </w:rPr>
        <w:t xml:space="preserve"> </w:t>
      </w:r>
      <w:r w:rsidRPr="00D95AF6">
        <w:rPr>
          <w:rFonts w:ascii="宋体" w:hAnsi="Times New Roman" w:hint="eastAsia"/>
          <w:kern w:val="0"/>
        </w:rPr>
        <w:t>h内，有评估结果为中、</w:t>
      </w:r>
      <w:r>
        <w:rPr>
          <w:rFonts w:ascii="宋体" w:hAnsi="Times New Roman" w:hint="eastAsia"/>
          <w:kern w:val="0"/>
        </w:rPr>
        <w:t>高风险的记录，且排除不评估患者</w:t>
      </w:r>
      <w:r w:rsidR="00E42084" w:rsidRPr="00E42084">
        <w:rPr>
          <w:rFonts w:ascii="宋体" w:hAnsi="Times New Roman" w:hint="eastAsia"/>
          <w:kern w:val="0"/>
        </w:rPr>
        <w:t>］</w:t>
      </w:r>
      <w:r>
        <w:rPr>
          <w:rFonts w:ascii="宋体" w:hAnsi="Times New Roman" w:hint="eastAsia"/>
          <w:kern w:val="0"/>
        </w:rPr>
        <w:t>。</w:t>
      </w:r>
    </w:p>
    <w:p w:rsidR="008B74C2" w:rsidRDefault="004721BE">
      <w:pPr>
        <w:pStyle w:val="aff5"/>
        <w:spacing w:before="120" w:after="120"/>
      </w:pPr>
      <w:r>
        <w:rPr>
          <w:rFonts w:hint="eastAsia"/>
        </w:rPr>
        <w:t>出院前24</w:t>
      </w:r>
      <w:r>
        <w:rPr>
          <w:rFonts w:hint="eastAsia"/>
          <w:vertAlign w:val="superscript"/>
        </w:rPr>
        <w:t xml:space="preserve"> </w:t>
      </w:r>
      <w:r>
        <w:rPr>
          <w:rFonts w:hint="eastAsia"/>
        </w:rPr>
        <w:t>h内VTE出血风险评估率</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出院前24</w:t>
      </w:r>
      <w:r>
        <w:rPr>
          <w:rFonts w:ascii="宋体" w:hAnsi="Times New Roman" w:hint="eastAsia"/>
          <w:kern w:val="0"/>
          <w:vertAlign w:val="superscript"/>
        </w:rPr>
        <w:t xml:space="preserve"> </w:t>
      </w:r>
      <w:r>
        <w:rPr>
          <w:rFonts w:ascii="宋体" w:hAnsi="Times New Roman" w:hint="eastAsia"/>
          <w:kern w:val="0"/>
        </w:rPr>
        <w:t>h内接受VTE风险评估，且结果为中、高风险的出院患者，接受了出血风险评估的比例。计算方法见公式（</w:t>
      </w:r>
      <w:r>
        <w:rPr>
          <w:rFonts w:ascii="宋体" w:eastAsiaTheme="minorEastAsia" w:hAnsi="宋体" w:cs="apple-system;BlinkMacSystemFont" w:hint="eastAsia"/>
          <w:kern w:val="0"/>
          <w:lang w:bidi="hi-IN"/>
        </w:rPr>
        <w:t>A.</w:t>
      </w:r>
      <w:r>
        <w:rPr>
          <w:rFonts w:ascii="宋体" w:hAnsi="Times New Roman" w:hint="eastAsia"/>
          <w:kern w:val="0"/>
        </w:rPr>
        <w:t>12）。</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11</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11</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10</m:t>
                </m:r>
              </m:sub>
            </m:sSub>
          </m:den>
        </m:f>
        <m:r>
          <m:rPr>
            <m:sty m:val="p"/>
          </m:rPr>
          <w:rPr>
            <w:rFonts w:ascii="Cambria Math" w:eastAsia="apple-system;BlinkMacSystemFont" w:hAnsi="Cambria Math" w:cs="Cambria Math"/>
            <w:kern w:val="0"/>
            <w:lang w:bidi="hi-IN"/>
          </w:rPr>
          <m:t>×100%</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12</w:t>
      </w:r>
      <w:r>
        <w:rPr>
          <w:rFonts w:ascii="宋体" w:eastAsia="apple-system;BlinkMacSystemFont" w:hAnsi="宋体" w:cs="apple-system;BlinkMacSystemFont" w:hint="eastAsia"/>
          <w:kern w:val="0"/>
          <w:lang w:bidi="hi-IN"/>
        </w:rPr>
        <w:t>)</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t>式中：</w:t>
      </w:r>
    </w:p>
    <w:p w:rsidR="008B74C2" w:rsidRDefault="004721BE">
      <w:pPr>
        <w:widowControl/>
        <w:autoSpaceDE w:val="0"/>
        <w:autoSpaceDN w:val="0"/>
        <w:adjustRightInd/>
        <w:spacing w:line="240" w:lineRule="auto"/>
        <w:ind w:firstLineChars="200" w:firstLine="420"/>
        <w:rPr>
          <w:rFonts w:ascii="宋体" w:hAnsi="宋体"/>
          <w:kern w:val="0"/>
        </w:rPr>
      </w:pPr>
      <w:r>
        <w:rPr>
          <w:rFonts w:ascii="黑体" w:eastAsia="黑体" w:hAnsi="黑体" w:hint="eastAsia"/>
          <w:i/>
          <w:kern w:val="0"/>
        </w:rPr>
        <w:t>a</w:t>
      </w:r>
      <w:r>
        <w:rPr>
          <w:rFonts w:ascii="黑体" w:eastAsia="黑体" w:hAnsi="黑体" w:hint="eastAsia"/>
          <w:i/>
          <w:kern w:val="0"/>
          <w:vertAlign w:val="subscript"/>
        </w:rPr>
        <w:t>11</w:t>
      </w:r>
      <w:r>
        <w:rPr>
          <w:rFonts w:ascii="宋体" w:hAnsi="Times New Roman" w:hint="eastAsia"/>
          <w:kern w:val="0"/>
        </w:rPr>
        <w:t>——出院前24</w:t>
      </w:r>
      <w:r>
        <w:rPr>
          <w:rFonts w:ascii="宋体" w:hAnsi="Times New Roman" w:hint="eastAsia"/>
          <w:kern w:val="0"/>
          <w:vertAlign w:val="superscript"/>
        </w:rPr>
        <w:t xml:space="preserve"> </w:t>
      </w:r>
      <w:r>
        <w:rPr>
          <w:rFonts w:ascii="宋体" w:hAnsi="Times New Roman" w:hint="eastAsia"/>
          <w:kern w:val="0"/>
        </w:rPr>
        <w:t>h内VTE出血风险评估率；</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11</w:t>
      </w:r>
      <w:r>
        <w:rPr>
          <w:rFonts w:ascii="宋体" w:hAnsi="Times New Roman" w:hint="eastAsia"/>
          <w:kern w:val="0"/>
        </w:rPr>
        <w:t>——符合分母标准，并在出院前24</w:t>
      </w:r>
      <w:r>
        <w:rPr>
          <w:rFonts w:ascii="宋体" w:hAnsi="Times New Roman" w:hint="eastAsia"/>
          <w:kern w:val="0"/>
          <w:vertAlign w:val="superscript"/>
        </w:rPr>
        <w:t xml:space="preserve"> </w:t>
      </w:r>
      <w:r>
        <w:rPr>
          <w:rFonts w:ascii="宋体" w:hAnsi="Times New Roman" w:hint="eastAsia"/>
          <w:kern w:val="0"/>
        </w:rPr>
        <w:t>h内接受出血风险评估的出院患者总例数（数据判断依据：患者VTE评估记录中评估结果有出血风险评估记录的患者）；</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lastRenderedPageBreak/>
        <w:t>c</w:t>
      </w:r>
      <w:r>
        <w:rPr>
          <w:rFonts w:ascii="黑体" w:eastAsia="黑体" w:hAnsi="黑体" w:hint="eastAsia"/>
          <w:i/>
          <w:kern w:val="0"/>
          <w:vertAlign w:val="subscript"/>
        </w:rPr>
        <w:t>10</w:t>
      </w:r>
      <w:r>
        <w:rPr>
          <w:rFonts w:ascii="宋体" w:hAnsi="Times New Roman" w:hint="eastAsia"/>
          <w:kern w:val="0"/>
        </w:rPr>
        <w:t>——出院前24</w:t>
      </w:r>
      <w:r>
        <w:rPr>
          <w:rFonts w:ascii="宋体" w:hAnsi="Times New Roman" w:hint="eastAsia"/>
          <w:kern w:val="0"/>
          <w:vertAlign w:val="superscript"/>
        </w:rPr>
        <w:t xml:space="preserve"> </w:t>
      </w:r>
      <w:r>
        <w:rPr>
          <w:rFonts w:ascii="宋体" w:hAnsi="Times New Roman" w:hint="eastAsia"/>
          <w:kern w:val="0"/>
        </w:rPr>
        <w:t>h内 VTE 风险评估为中、高风险的出院患者总例数</w:t>
      </w:r>
      <w:r w:rsidR="00E42084" w:rsidRPr="00E42084">
        <w:rPr>
          <w:rFonts w:ascii="宋体" w:hAnsi="Times New Roman"/>
          <w:kern w:val="0"/>
        </w:rPr>
        <w:t>[</w:t>
      </w:r>
      <w:r>
        <w:rPr>
          <w:rFonts w:ascii="宋体" w:hAnsi="Times New Roman" w:hint="eastAsia"/>
          <w:kern w:val="0"/>
        </w:rPr>
        <w:t>数据判断依据：患者基础信息已出</w:t>
      </w:r>
      <w:r w:rsidRPr="00D95AF6">
        <w:rPr>
          <w:rFonts w:ascii="宋体" w:hAnsi="Times New Roman" w:hint="eastAsia"/>
          <w:kern w:val="0"/>
        </w:rPr>
        <w:t>院（含死亡）的患者，</w:t>
      </w:r>
      <w:r>
        <w:rPr>
          <w:rFonts w:ascii="宋体" w:hAnsi="Times New Roman" w:hint="eastAsia"/>
          <w:kern w:val="0"/>
        </w:rPr>
        <w:t>在患者VTE评估记录中，评估时间在患者基础信息记录中出院时间前24</w:t>
      </w:r>
      <w:r>
        <w:rPr>
          <w:rFonts w:ascii="宋体" w:hAnsi="Times New Roman" w:hint="eastAsia"/>
          <w:kern w:val="0"/>
          <w:vertAlign w:val="superscript"/>
        </w:rPr>
        <w:t xml:space="preserve"> </w:t>
      </w:r>
      <w:r>
        <w:rPr>
          <w:rFonts w:ascii="宋体" w:hAnsi="Times New Roman" w:hint="eastAsia"/>
          <w:kern w:val="0"/>
        </w:rPr>
        <w:t>h内，有评估结果为中、高风险的记录，且排除不评估患者</w:t>
      </w:r>
      <w:r w:rsidR="00E42084" w:rsidRPr="00E42084">
        <w:rPr>
          <w:rFonts w:ascii="宋体" w:hAnsi="Times New Roman" w:hint="eastAsia"/>
          <w:kern w:val="0"/>
        </w:rPr>
        <w:t>］</w:t>
      </w:r>
      <w:r>
        <w:rPr>
          <w:rFonts w:ascii="宋体" w:hAnsi="Times New Roman" w:hint="eastAsia"/>
          <w:kern w:val="0"/>
        </w:rPr>
        <w:t>。</w:t>
      </w:r>
    </w:p>
    <w:p w:rsidR="008B74C2" w:rsidRDefault="004721BE">
      <w:pPr>
        <w:pStyle w:val="aff4"/>
        <w:spacing w:before="120" w:after="120"/>
      </w:pPr>
      <w:r>
        <w:rPr>
          <w:rFonts w:hint="eastAsia"/>
        </w:rPr>
        <w:t>预防类指标</w:t>
      </w:r>
    </w:p>
    <w:p w:rsidR="008B74C2" w:rsidRDefault="004721BE">
      <w:pPr>
        <w:pStyle w:val="aff5"/>
        <w:spacing w:before="120" w:after="120"/>
      </w:pPr>
      <w:r>
        <w:rPr>
          <w:rFonts w:hint="eastAsia"/>
        </w:rPr>
        <w:t>采取VTE预防措施比率</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出院患者中，采取了VTE相关任意预防措施的患者比率计算方法见公式（</w:t>
      </w:r>
      <w:r>
        <w:rPr>
          <w:rFonts w:ascii="宋体" w:eastAsiaTheme="minorEastAsia" w:hAnsi="宋体" w:cs="apple-system;BlinkMacSystemFont" w:hint="eastAsia"/>
          <w:kern w:val="0"/>
          <w:lang w:bidi="hi-IN"/>
        </w:rPr>
        <w:t>A.</w:t>
      </w:r>
      <w:r>
        <w:rPr>
          <w:rFonts w:ascii="宋体" w:hAnsi="Times New Roman" w:hint="eastAsia"/>
          <w:kern w:val="0"/>
        </w:rPr>
        <w:t>13）。</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12</m:t>
            </m:r>
          </m:sub>
        </m:sSub>
        <m:r>
          <m:rPr>
            <m:sty m:val="p"/>
          </m:rPr>
          <w:rPr>
            <w:rFonts w:ascii="Cambria Math" w:eastAsia="apple-system;BlinkMacSystemFont" w:hAnsi="Cambria Math" w:cs="Cambria Math"/>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12</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11</m:t>
                </m:r>
              </m:sub>
            </m:sSub>
          </m:den>
        </m:f>
        <m:r>
          <m:rPr>
            <m:sty m:val="p"/>
          </m:rPr>
          <w:rPr>
            <w:rFonts w:ascii="Cambria Math" w:eastAsia="apple-system;BlinkMacSystemFont" w:hAnsi="Cambria Math" w:cs="Cambria Math"/>
            <w:kern w:val="0"/>
            <w:lang w:bidi="hi-IN"/>
          </w:rPr>
          <m:t xml:space="preserve">×100% </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13</w:t>
      </w:r>
      <w:r>
        <w:rPr>
          <w:rFonts w:ascii="宋体" w:eastAsia="apple-system;BlinkMacSystemFont" w:hAnsi="宋体" w:cs="apple-system;BlinkMacSystemFont" w:hint="eastAsia"/>
          <w:kern w:val="0"/>
          <w:lang w:bidi="hi-IN"/>
        </w:rPr>
        <w:t>)</w:t>
      </w:r>
    </w:p>
    <w:p w:rsidR="008B74C2" w:rsidRDefault="004721BE">
      <w:pPr>
        <w:widowControl/>
        <w:tabs>
          <w:tab w:val="left" w:pos="851"/>
        </w:tabs>
        <w:adjustRightInd/>
        <w:spacing w:line="240" w:lineRule="auto"/>
        <w:ind w:left="851" w:hanging="426"/>
        <w:jc w:val="left"/>
        <w:rPr>
          <w:rFonts w:ascii="宋体" w:hAnsi="宋体"/>
          <w:kern w:val="0"/>
        </w:rPr>
      </w:pPr>
      <w:r>
        <w:rPr>
          <w:rFonts w:ascii="宋体" w:hAnsi="宋体" w:hint="eastAsia"/>
          <w:kern w:val="0"/>
        </w:rPr>
        <w:t>式中：</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a</w:t>
      </w:r>
      <w:r>
        <w:rPr>
          <w:rFonts w:ascii="黑体" w:eastAsia="黑体" w:hAnsi="黑体" w:hint="eastAsia"/>
          <w:i/>
          <w:kern w:val="0"/>
          <w:vertAlign w:val="subscript"/>
        </w:rPr>
        <w:t>12</w:t>
      </w:r>
      <w:r>
        <w:rPr>
          <w:rFonts w:ascii="宋体" w:hAnsi="Times New Roman" w:hint="eastAsia"/>
          <w:kern w:val="0"/>
        </w:rPr>
        <w:t>——采取VTE预防措施率；</w:t>
      </w:r>
    </w:p>
    <w:p w:rsidR="008B74C2" w:rsidRPr="00AB70C8"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12</w:t>
      </w:r>
      <w:r>
        <w:rPr>
          <w:rFonts w:ascii="宋体" w:hAnsi="Times New Roman" w:hint="eastAsia"/>
          <w:kern w:val="0"/>
        </w:rPr>
        <w:t>——符合分母标准，采取VTE预防措施的出院患者总例数（数据判断依据：基于分母的前提下，患者医嘱数据中，医嘱名称包含VTE相关预防记录</w:t>
      </w:r>
      <w:r w:rsidRPr="00AB70C8">
        <w:rPr>
          <w:rFonts w:ascii="宋体" w:hAnsi="Times New Roman" w:hint="eastAsia"/>
          <w:kern w:val="0"/>
        </w:rPr>
        <w:t>的，且排除不评估患者）；</w:t>
      </w:r>
    </w:p>
    <w:p w:rsidR="008B74C2" w:rsidRDefault="004721BE">
      <w:pPr>
        <w:widowControl/>
        <w:tabs>
          <w:tab w:val="left" w:pos="851"/>
        </w:tabs>
        <w:adjustRightInd/>
        <w:spacing w:line="240" w:lineRule="auto"/>
        <w:ind w:left="851" w:hanging="426"/>
        <w:jc w:val="left"/>
        <w:rPr>
          <w:rFonts w:ascii="宋体" w:hAnsi="Times New Roman"/>
          <w:kern w:val="0"/>
        </w:rPr>
      </w:pPr>
      <w:r w:rsidRPr="00AB70C8">
        <w:rPr>
          <w:rFonts w:ascii="黑体" w:eastAsia="黑体" w:hAnsi="黑体" w:hint="eastAsia"/>
          <w:i/>
          <w:kern w:val="0"/>
        </w:rPr>
        <w:t>c</w:t>
      </w:r>
      <w:r w:rsidRPr="00AB70C8">
        <w:rPr>
          <w:rFonts w:ascii="黑体" w:eastAsia="黑体" w:hAnsi="黑体" w:hint="eastAsia"/>
          <w:i/>
          <w:kern w:val="0"/>
          <w:vertAlign w:val="subscript"/>
        </w:rPr>
        <w:t>12</w:t>
      </w:r>
      <w:r w:rsidRPr="00AB70C8">
        <w:rPr>
          <w:rFonts w:ascii="宋体" w:hAnsi="Times New Roman" w:hint="eastAsia"/>
          <w:kern w:val="0"/>
        </w:rPr>
        <w:t>——出院患者总例数</w:t>
      </w:r>
      <w:r w:rsidR="001B7A53" w:rsidRPr="00AB70C8">
        <w:rPr>
          <w:rFonts w:ascii="宋体" w:hAnsi="Times New Roman"/>
          <w:kern w:val="0"/>
        </w:rPr>
        <w:t>[</w:t>
      </w:r>
      <w:r w:rsidRPr="00AB70C8">
        <w:rPr>
          <w:rFonts w:ascii="宋体" w:hAnsi="Times New Roman" w:hint="eastAsia"/>
          <w:kern w:val="0"/>
        </w:rPr>
        <w:t>数据判断依据：患者基础信息已出院（含死亡）的患</w:t>
      </w:r>
      <w:r>
        <w:rPr>
          <w:rFonts w:ascii="宋体" w:hAnsi="Times New Roman" w:hint="eastAsia"/>
          <w:kern w:val="0"/>
        </w:rPr>
        <w:t>者，且排除不评估患者</w:t>
      </w:r>
      <w:r w:rsidR="001B7A53" w:rsidRPr="001B7A53">
        <w:rPr>
          <w:rFonts w:ascii="宋体" w:hAnsi="Times New Roman" w:hint="eastAsia"/>
          <w:kern w:val="0"/>
        </w:rPr>
        <w:t>］</w:t>
      </w:r>
      <w:r>
        <w:rPr>
          <w:rFonts w:ascii="宋体" w:hAnsi="Times New Roman" w:hint="eastAsia"/>
          <w:kern w:val="0"/>
        </w:rPr>
        <w:t>。</w:t>
      </w:r>
    </w:p>
    <w:p w:rsidR="008B74C2" w:rsidRDefault="004721BE">
      <w:pPr>
        <w:pStyle w:val="aff5"/>
        <w:spacing w:before="120" w:after="120"/>
      </w:pPr>
      <w:r>
        <w:rPr>
          <w:rFonts w:hint="eastAsia"/>
        </w:rPr>
        <w:t>采取VTE预防措施（药物或机械预防）</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出院患者中，采取了VTE预防措施（排除基础预防）的患者比率。计算方法见公式（</w:t>
      </w:r>
      <w:r>
        <w:rPr>
          <w:rFonts w:ascii="宋体" w:eastAsiaTheme="minorEastAsia" w:hAnsi="宋体" w:cs="apple-system;BlinkMacSystemFont" w:hint="eastAsia"/>
          <w:kern w:val="0"/>
          <w:lang w:bidi="hi-IN"/>
        </w:rPr>
        <w:t>A.</w:t>
      </w:r>
      <w:r>
        <w:rPr>
          <w:rFonts w:ascii="宋体" w:hAnsi="Times New Roman" w:hint="eastAsia"/>
          <w:kern w:val="0"/>
        </w:rPr>
        <w:t>14）。</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13</m:t>
            </m:r>
          </m:sub>
        </m:sSub>
        <m:r>
          <m:rPr>
            <m:sty m:val="p"/>
          </m:rPr>
          <w:rPr>
            <w:rFonts w:ascii="Cambria Math" w:eastAsia="apple-system;BlinkMacSystemFont" w:hAnsi="Cambria Math" w:cs="Cambria Math"/>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13</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12</m:t>
                </m:r>
              </m:sub>
            </m:sSub>
          </m:den>
        </m:f>
        <m:r>
          <m:rPr>
            <m:sty m:val="p"/>
          </m:rPr>
          <w:rPr>
            <w:rFonts w:ascii="Cambria Math" w:eastAsia="apple-system;BlinkMacSystemFont" w:hAnsi="Cambria Math" w:cs="Cambria Math"/>
            <w:kern w:val="0"/>
            <w:lang w:bidi="hi-IN"/>
          </w:rPr>
          <m:t xml:space="preserve">×100% </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14</w:t>
      </w:r>
      <w:r>
        <w:rPr>
          <w:rFonts w:ascii="宋体" w:eastAsia="apple-system;BlinkMacSystemFont" w:hAnsi="宋体" w:cs="apple-system;BlinkMacSystemFont" w:hint="eastAsia"/>
          <w:kern w:val="0"/>
          <w:lang w:bidi="hi-IN"/>
        </w:rPr>
        <w:t>)</w:t>
      </w:r>
    </w:p>
    <w:p w:rsidR="008B74C2" w:rsidRDefault="004721BE">
      <w:pPr>
        <w:widowControl/>
        <w:tabs>
          <w:tab w:val="left" w:pos="851"/>
        </w:tabs>
        <w:adjustRightInd/>
        <w:spacing w:line="240" w:lineRule="auto"/>
        <w:ind w:left="851" w:hanging="426"/>
        <w:jc w:val="left"/>
        <w:rPr>
          <w:rFonts w:ascii="宋体" w:hAnsi="宋体"/>
          <w:kern w:val="0"/>
        </w:rPr>
      </w:pPr>
      <w:r>
        <w:rPr>
          <w:rFonts w:ascii="宋体" w:hAnsi="宋体" w:hint="eastAsia"/>
          <w:kern w:val="0"/>
        </w:rPr>
        <w:t>式中：</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a</w:t>
      </w:r>
      <w:r>
        <w:rPr>
          <w:rFonts w:ascii="黑体" w:eastAsia="黑体" w:hAnsi="黑体" w:hint="eastAsia"/>
          <w:i/>
          <w:kern w:val="0"/>
          <w:vertAlign w:val="subscript"/>
        </w:rPr>
        <w:t>13</w:t>
      </w:r>
      <w:r>
        <w:rPr>
          <w:rFonts w:ascii="宋体" w:hAnsi="Times New Roman" w:hint="eastAsia"/>
          <w:kern w:val="0"/>
        </w:rPr>
        <w:t>——采取VTE预防措施（药物或机械预防）率；</w:t>
      </w:r>
    </w:p>
    <w:p w:rsidR="008B74C2" w:rsidRDefault="004721BE">
      <w:pPr>
        <w:widowControl/>
        <w:tabs>
          <w:tab w:val="left" w:pos="851"/>
        </w:tabs>
        <w:adjustRightInd/>
        <w:spacing w:line="240" w:lineRule="auto"/>
        <w:ind w:leftChars="202" w:left="1056" w:hangingChars="301" w:hanging="632"/>
        <w:jc w:val="left"/>
        <w:rPr>
          <w:rFonts w:ascii="宋体" w:hAnsi="Times New Roman" w:hint="eastAsia"/>
          <w:kern w:val="0"/>
        </w:rPr>
      </w:pPr>
      <w:r>
        <w:rPr>
          <w:rFonts w:ascii="黑体" w:eastAsia="黑体" w:hAnsi="黑体" w:hint="eastAsia"/>
          <w:i/>
          <w:kern w:val="0"/>
        </w:rPr>
        <w:t>b</w:t>
      </w:r>
      <w:r>
        <w:rPr>
          <w:rFonts w:ascii="黑体" w:eastAsia="黑体" w:hAnsi="黑体" w:hint="eastAsia"/>
          <w:i/>
          <w:kern w:val="0"/>
          <w:vertAlign w:val="subscript"/>
        </w:rPr>
        <w:t>13</w:t>
      </w:r>
      <w:r>
        <w:rPr>
          <w:rFonts w:ascii="宋体" w:hAnsi="Times New Roman" w:hint="eastAsia"/>
          <w:kern w:val="0"/>
        </w:rPr>
        <w:t>——采取VTE</w:t>
      </w:r>
      <w:r w:rsidRPr="00D95AF6">
        <w:rPr>
          <w:rFonts w:ascii="宋体" w:hAnsi="Times New Roman" w:hint="eastAsia"/>
          <w:kern w:val="0"/>
        </w:rPr>
        <w:t>预防措施出院患者总例数（数据判断依据：患者医嘱数据中，医嘱名称包含VTE</w:t>
      </w:r>
      <w:r w:rsidR="00847B47">
        <w:rPr>
          <w:rFonts w:ascii="宋体" w:hAnsi="Times New Roman" w:hint="eastAsia"/>
          <w:kern w:val="0"/>
        </w:rPr>
        <w:t>相关药物（</w:t>
      </w:r>
      <w:r w:rsidRPr="00D95AF6">
        <w:rPr>
          <w:rFonts w:ascii="宋体" w:hAnsi="Times New Roman" w:hint="eastAsia"/>
          <w:kern w:val="0"/>
        </w:rPr>
        <w:t>预防性使用）或机械预防记录的患者，且排除不评估患者）；</w:t>
      </w:r>
    </w:p>
    <w:p w:rsidR="008B74C2" w:rsidRDefault="004721BE">
      <w:pPr>
        <w:widowControl/>
        <w:tabs>
          <w:tab w:val="left" w:pos="851"/>
        </w:tabs>
        <w:adjustRightInd/>
        <w:spacing w:line="240" w:lineRule="auto"/>
        <w:ind w:left="851" w:hanging="426"/>
        <w:jc w:val="left"/>
        <w:rPr>
          <w:rFonts w:ascii="宋体" w:hAnsi="Times New Roman" w:hint="eastAsia"/>
          <w:kern w:val="0"/>
        </w:rPr>
      </w:pPr>
      <w:r w:rsidRPr="00D95AF6">
        <w:rPr>
          <w:rFonts w:ascii="黑体" w:eastAsia="黑体" w:hAnsi="黑体" w:hint="eastAsia"/>
          <w:i/>
          <w:kern w:val="0"/>
        </w:rPr>
        <w:t>c</w:t>
      </w:r>
      <w:r w:rsidRPr="00D95AF6">
        <w:rPr>
          <w:rFonts w:ascii="黑体" w:eastAsia="黑体" w:hAnsi="黑体" w:hint="eastAsia"/>
          <w:i/>
          <w:kern w:val="0"/>
          <w:vertAlign w:val="subscript"/>
        </w:rPr>
        <w:t>12</w:t>
      </w:r>
      <w:r w:rsidRPr="00D95AF6">
        <w:rPr>
          <w:rFonts w:ascii="宋体" w:hAnsi="Times New Roman" w:hint="eastAsia"/>
          <w:kern w:val="0"/>
        </w:rPr>
        <w:t>——出院患者总例数</w:t>
      </w:r>
      <w:r w:rsidR="00086C76" w:rsidRPr="00086C76">
        <w:rPr>
          <w:rFonts w:ascii="宋体" w:hAnsi="Times New Roman" w:hint="eastAsia"/>
          <w:kern w:val="0"/>
        </w:rPr>
        <w:t>［</w:t>
      </w:r>
      <w:r w:rsidRPr="00D95AF6">
        <w:rPr>
          <w:rFonts w:ascii="宋体" w:hAnsi="Times New Roman" w:hint="eastAsia"/>
          <w:kern w:val="0"/>
        </w:rPr>
        <w:t>数据判断依据：患者基础信息已出院</w:t>
      </w:r>
      <w:bookmarkStart w:id="138" w:name="OLE_LINK16"/>
      <w:bookmarkStart w:id="139" w:name="OLE_LINK17"/>
      <w:r w:rsidRPr="00D95AF6">
        <w:rPr>
          <w:rFonts w:ascii="宋体" w:hAnsi="Times New Roman" w:hint="eastAsia"/>
          <w:kern w:val="0"/>
        </w:rPr>
        <w:t>（含死亡）</w:t>
      </w:r>
      <w:bookmarkEnd w:id="138"/>
      <w:bookmarkEnd w:id="139"/>
      <w:r w:rsidRPr="00D95AF6">
        <w:rPr>
          <w:rFonts w:ascii="宋体" w:hAnsi="Times New Roman" w:hint="eastAsia"/>
          <w:kern w:val="0"/>
        </w:rPr>
        <w:t>的患</w:t>
      </w:r>
      <w:r>
        <w:rPr>
          <w:rFonts w:ascii="宋体" w:hAnsi="Times New Roman" w:hint="eastAsia"/>
          <w:kern w:val="0"/>
        </w:rPr>
        <w:t>者，且排除不评估患者</w:t>
      </w:r>
      <w:r w:rsidR="00086C76" w:rsidRPr="00086C76">
        <w:rPr>
          <w:rFonts w:ascii="宋体" w:hAnsi="Times New Roman" w:hint="eastAsia"/>
          <w:kern w:val="0"/>
        </w:rPr>
        <w:t>］</w:t>
      </w:r>
      <w:r>
        <w:rPr>
          <w:rFonts w:ascii="宋体" w:hAnsi="Times New Roman" w:hint="eastAsia"/>
          <w:kern w:val="0"/>
        </w:rPr>
        <w:t>。</w:t>
      </w:r>
    </w:p>
    <w:p w:rsidR="00EF37F4" w:rsidRDefault="00EF37F4" w:rsidP="00086C76">
      <w:pPr>
        <w:pStyle w:val="afff2"/>
      </w:pPr>
      <w:bookmarkStart w:id="140" w:name="OLE_LINK11"/>
      <w:bookmarkStart w:id="141" w:name="OLE_LINK12"/>
      <w:r w:rsidRPr="00D95AF6">
        <w:rPr>
          <w:rFonts w:hint="eastAsia"/>
        </w:rPr>
        <w:t>预防性使用</w:t>
      </w:r>
      <w:r>
        <w:rPr>
          <w:rFonts w:hint="eastAsia"/>
        </w:rPr>
        <w:t>数据来源为无</w:t>
      </w:r>
      <w:r>
        <w:rPr>
          <w:rFonts w:hint="eastAsia"/>
        </w:rPr>
        <w:t>VTE</w:t>
      </w:r>
      <w:r>
        <w:rPr>
          <w:rFonts w:hint="eastAsia"/>
        </w:rPr>
        <w:t>诊断</w:t>
      </w:r>
      <w:r w:rsidR="00086C76">
        <w:rPr>
          <w:rFonts w:hint="eastAsia"/>
        </w:rPr>
        <w:t>的情况下，使用的</w:t>
      </w:r>
      <w:r w:rsidR="00086C76" w:rsidRPr="00D95AF6">
        <w:rPr>
          <w:rFonts w:hint="eastAsia"/>
        </w:rPr>
        <w:t>VTE</w:t>
      </w:r>
      <w:r w:rsidR="00086C76">
        <w:rPr>
          <w:rFonts w:hint="eastAsia"/>
        </w:rPr>
        <w:t>相关药物</w:t>
      </w:r>
      <w:bookmarkEnd w:id="140"/>
      <w:bookmarkEnd w:id="141"/>
      <w:r w:rsidR="00086C76">
        <w:rPr>
          <w:rFonts w:hint="eastAsia"/>
        </w:rPr>
        <w:t>。</w:t>
      </w:r>
    </w:p>
    <w:p w:rsidR="008B74C2" w:rsidRDefault="004721BE">
      <w:pPr>
        <w:pStyle w:val="aff5"/>
        <w:spacing w:before="120" w:after="120"/>
      </w:pPr>
      <w:r>
        <w:rPr>
          <w:rFonts w:hint="eastAsia"/>
        </w:rPr>
        <w:t>中高危患者采取VTE预防措施比率</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VTE风险评估为中、高危的出院患者中，采取了VTE任意预防措施的患者比率。计算方法见公式（</w:t>
      </w:r>
      <w:r>
        <w:rPr>
          <w:rFonts w:ascii="宋体" w:eastAsiaTheme="minorEastAsia" w:hAnsi="宋体" w:cs="apple-system;BlinkMacSystemFont" w:hint="eastAsia"/>
          <w:kern w:val="0"/>
          <w:lang w:bidi="hi-IN"/>
        </w:rPr>
        <w:t>A.</w:t>
      </w:r>
      <w:r>
        <w:rPr>
          <w:rFonts w:ascii="宋体" w:hAnsi="Times New Roman" w:hint="eastAsia"/>
          <w:kern w:val="0"/>
        </w:rPr>
        <w:t>15）。</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14</m:t>
            </m:r>
          </m:sub>
        </m:sSub>
        <m:r>
          <m:rPr>
            <m:sty m:val="p"/>
          </m:rPr>
          <w:rPr>
            <w:rFonts w:ascii="Cambria Math" w:eastAsia="apple-system;BlinkMacSystemFont" w:hAnsi="Cambria Math" w:cs="Cambria Math"/>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14</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13</m:t>
                </m:r>
              </m:sub>
            </m:sSub>
            <m:r>
              <m:rPr>
                <m:sty m:val="p"/>
              </m:rPr>
              <w:rPr>
                <w:rFonts w:ascii="Cambria Math" w:eastAsia="apple-system;BlinkMacSystemFont" w:hAnsi="Cambria Math" w:cs="Cambria Math"/>
                <w:kern w:val="0"/>
                <w:lang w:bidi="hi-IN"/>
              </w:rPr>
              <m:t xml:space="preserve"> </m:t>
            </m:r>
          </m:den>
        </m:f>
        <m:r>
          <m:rPr>
            <m:sty m:val="p"/>
          </m:rPr>
          <w:rPr>
            <w:rFonts w:ascii="Cambria Math" w:eastAsia="apple-system;BlinkMacSystemFont" w:hAnsi="Cambria Math" w:cs="Cambria Math"/>
            <w:kern w:val="0"/>
            <w:lang w:bidi="hi-IN"/>
          </w:rPr>
          <m:t xml:space="preserve">×100% </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15</w:t>
      </w:r>
      <w:r>
        <w:rPr>
          <w:rFonts w:ascii="宋体" w:eastAsia="apple-system;BlinkMacSystemFont" w:hAnsi="宋体" w:cs="apple-system;BlinkMacSystemFont" w:hint="eastAsia"/>
          <w:kern w:val="0"/>
          <w:lang w:bidi="hi-IN"/>
        </w:rPr>
        <w:t>)</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t>式中：</w:t>
      </w:r>
    </w:p>
    <w:p w:rsidR="008B74C2" w:rsidRDefault="004721BE">
      <w:pPr>
        <w:widowControl/>
        <w:autoSpaceDE w:val="0"/>
        <w:autoSpaceDN w:val="0"/>
        <w:adjustRightInd/>
        <w:spacing w:line="240" w:lineRule="auto"/>
        <w:ind w:firstLineChars="200" w:firstLine="420"/>
        <w:rPr>
          <w:rFonts w:ascii="宋体" w:hAnsi="宋体"/>
          <w:kern w:val="0"/>
        </w:rPr>
      </w:pPr>
      <w:r>
        <w:rPr>
          <w:rFonts w:ascii="黑体" w:eastAsia="黑体" w:hAnsi="黑体" w:hint="eastAsia"/>
          <w:i/>
          <w:kern w:val="0"/>
        </w:rPr>
        <w:t>a</w:t>
      </w:r>
      <w:r>
        <w:rPr>
          <w:rFonts w:ascii="黑体" w:eastAsia="黑体" w:hAnsi="黑体" w:hint="eastAsia"/>
          <w:i/>
          <w:kern w:val="0"/>
          <w:vertAlign w:val="subscript"/>
        </w:rPr>
        <w:t>14</w:t>
      </w:r>
      <w:r>
        <w:rPr>
          <w:rFonts w:ascii="宋体" w:hAnsi="Times New Roman" w:hint="eastAsia"/>
          <w:kern w:val="0"/>
        </w:rPr>
        <w:t>——中高危采取VTE预防措施率；</w:t>
      </w:r>
    </w:p>
    <w:p w:rsidR="008B74C2" w:rsidRDefault="004721BE">
      <w:pPr>
        <w:widowControl/>
        <w:tabs>
          <w:tab w:val="left" w:pos="851"/>
        </w:tabs>
        <w:adjustRightInd/>
        <w:spacing w:line="240" w:lineRule="auto"/>
        <w:ind w:leftChars="202" w:left="1056" w:hangingChars="301" w:hanging="632"/>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14</w:t>
      </w:r>
      <w:r>
        <w:rPr>
          <w:rFonts w:ascii="宋体" w:hAnsi="Times New Roman" w:hint="eastAsia"/>
          <w:kern w:val="0"/>
        </w:rPr>
        <w:t>——采取基础和/或机械和/或药物预防措施的出院患者总例数（数据判断依据：患者医嘱数据中，医嘱名称包含VTE相关预防记录的，且排除不评估患者）；</w:t>
      </w:r>
    </w:p>
    <w:p w:rsidR="008B74C2" w:rsidRDefault="004721BE">
      <w:pPr>
        <w:widowControl/>
        <w:tabs>
          <w:tab w:val="left" w:pos="851"/>
        </w:tabs>
        <w:adjustRightInd/>
        <w:spacing w:line="240" w:lineRule="auto"/>
        <w:ind w:leftChars="202" w:left="1056" w:hangingChars="301" w:hanging="632"/>
        <w:jc w:val="left"/>
        <w:rPr>
          <w:rFonts w:ascii="宋体" w:hAnsi="Times New Roman"/>
          <w:kern w:val="0"/>
        </w:rPr>
      </w:pPr>
      <w:r>
        <w:rPr>
          <w:rFonts w:ascii="黑体" w:eastAsia="黑体" w:hAnsi="黑体" w:hint="eastAsia"/>
          <w:i/>
          <w:kern w:val="0"/>
        </w:rPr>
        <w:t>c</w:t>
      </w:r>
      <w:r>
        <w:rPr>
          <w:rFonts w:ascii="黑体" w:eastAsia="黑体" w:hAnsi="黑体" w:hint="eastAsia"/>
          <w:i/>
          <w:kern w:val="0"/>
          <w:vertAlign w:val="subscript"/>
        </w:rPr>
        <w:t>13</w:t>
      </w:r>
      <w:r>
        <w:rPr>
          <w:rFonts w:ascii="宋体" w:hAnsi="Times New Roman" w:hint="eastAsia"/>
          <w:kern w:val="0"/>
        </w:rPr>
        <w:t>——VTE风险评估结果为中高危出院患者总例数</w:t>
      </w:r>
      <w:r w:rsidR="00C96E2C" w:rsidRPr="00C96E2C">
        <w:rPr>
          <w:rFonts w:ascii="宋体" w:hAnsi="Times New Roman"/>
          <w:kern w:val="0"/>
        </w:rPr>
        <w:t>[</w:t>
      </w:r>
      <w:r>
        <w:rPr>
          <w:rFonts w:ascii="宋体" w:hAnsi="Times New Roman" w:hint="eastAsia"/>
          <w:kern w:val="0"/>
        </w:rPr>
        <w:t>数据判断依据：患者基础信息</w:t>
      </w:r>
      <w:r w:rsidRPr="00C96E2C">
        <w:rPr>
          <w:rFonts w:ascii="宋体" w:hAnsi="Times New Roman" w:hint="eastAsia"/>
          <w:kern w:val="0"/>
        </w:rPr>
        <w:t>已出院（含死亡）</w:t>
      </w:r>
      <w:r>
        <w:rPr>
          <w:rFonts w:ascii="宋体" w:hAnsi="Times New Roman" w:hint="eastAsia"/>
          <w:kern w:val="0"/>
        </w:rPr>
        <w:t>的患者，在患者VTE评估记录中，有评估结果为中高风险的记录，且排除不评估患者</w:t>
      </w:r>
      <w:r w:rsidR="00C96E2C" w:rsidRPr="00C96E2C">
        <w:rPr>
          <w:rFonts w:ascii="宋体" w:hAnsi="Times New Roman" w:hint="eastAsia"/>
          <w:kern w:val="0"/>
        </w:rPr>
        <w:t>］</w:t>
      </w:r>
      <w:r>
        <w:rPr>
          <w:rFonts w:ascii="宋体" w:hAnsi="Times New Roman" w:hint="eastAsia"/>
          <w:kern w:val="0"/>
        </w:rPr>
        <w:t>。</w:t>
      </w:r>
    </w:p>
    <w:p w:rsidR="008B74C2" w:rsidRDefault="004721BE">
      <w:pPr>
        <w:pStyle w:val="aff5"/>
        <w:spacing w:before="120" w:after="120"/>
      </w:pPr>
      <w:r>
        <w:rPr>
          <w:rFonts w:hint="eastAsia"/>
        </w:rPr>
        <w:t>中高危患者采取VTE预防措施比率（药物或机械预防）</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VTE风险评估为中、高危的出院患者中，采取了VTE预防措施（排除基础预防）的患者比率。中高危采取药物/机械预防措施率应达到70％。计算方法见公式（</w:t>
      </w:r>
      <w:r>
        <w:rPr>
          <w:rFonts w:ascii="宋体" w:eastAsiaTheme="minorEastAsia" w:hAnsi="宋体" w:cs="apple-system;BlinkMacSystemFont" w:hint="eastAsia"/>
          <w:kern w:val="0"/>
          <w:lang w:bidi="hi-IN"/>
        </w:rPr>
        <w:t>A.</w:t>
      </w:r>
      <w:r>
        <w:rPr>
          <w:rFonts w:ascii="宋体" w:hAnsi="Times New Roman" w:hint="eastAsia"/>
          <w:kern w:val="0"/>
        </w:rPr>
        <w:t>16）。</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15</m:t>
            </m:r>
          </m:sub>
        </m:sSub>
        <m:r>
          <m:rPr>
            <m:sty m:val="p"/>
          </m:rPr>
          <w:rPr>
            <w:rFonts w:ascii="Cambria Math" w:eastAsia="apple-system;BlinkMacSystemFont" w:hAnsi="Cambria Math" w:cs="Cambria Math"/>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15</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14</m:t>
                </m:r>
              </m:sub>
            </m:sSub>
          </m:den>
        </m:f>
        <m:r>
          <m:rPr>
            <m:sty m:val="p"/>
          </m:rPr>
          <w:rPr>
            <w:rFonts w:ascii="Cambria Math" w:eastAsia="apple-system;BlinkMacSystemFont" w:hAnsi="Cambria Math" w:cs="Cambria Math"/>
            <w:kern w:val="0"/>
            <w:lang w:bidi="hi-IN"/>
          </w:rPr>
          <m:t xml:space="preserve">×100% </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16</w:t>
      </w:r>
      <w:r>
        <w:rPr>
          <w:rFonts w:ascii="宋体" w:eastAsia="apple-system;BlinkMacSystemFont" w:hAnsi="宋体" w:cs="apple-system;BlinkMacSystemFont" w:hint="eastAsia"/>
          <w:kern w:val="0"/>
          <w:lang w:bidi="hi-IN"/>
        </w:rPr>
        <w:t>)</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t>式中：</w:t>
      </w:r>
    </w:p>
    <w:p w:rsidR="008B74C2" w:rsidRPr="00C96E2C" w:rsidRDefault="004721BE">
      <w:pPr>
        <w:widowControl/>
        <w:tabs>
          <w:tab w:val="left" w:pos="851"/>
        </w:tabs>
        <w:adjustRightInd/>
        <w:spacing w:line="240" w:lineRule="auto"/>
        <w:ind w:left="851" w:hanging="426"/>
        <w:jc w:val="left"/>
        <w:rPr>
          <w:rFonts w:ascii="黑体" w:eastAsia="黑体" w:hAnsi="黑体"/>
          <w:i/>
          <w:kern w:val="0"/>
        </w:rPr>
      </w:pPr>
      <w:r>
        <w:rPr>
          <w:rFonts w:ascii="黑体" w:eastAsia="黑体" w:hAnsi="黑体" w:hint="eastAsia"/>
          <w:i/>
          <w:kern w:val="0"/>
        </w:rPr>
        <w:t>a</w:t>
      </w:r>
      <w:r>
        <w:rPr>
          <w:rFonts w:ascii="黑体" w:eastAsia="黑体" w:hAnsi="黑体" w:hint="eastAsia"/>
          <w:i/>
          <w:kern w:val="0"/>
          <w:vertAlign w:val="subscript"/>
        </w:rPr>
        <w:t>15</w:t>
      </w:r>
      <w:r>
        <w:rPr>
          <w:rFonts w:ascii="宋体" w:hAnsi="Times New Roman" w:hint="eastAsia"/>
          <w:kern w:val="0"/>
        </w:rPr>
        <w:t>——中高危采取药物/机械预防措施率；</w:t>
      </w:r>
    </w:p>
    <w:p w:rsidR="008B74C2" w:rsidRPr="00C96E2C" w:rsidRDefault="004721BE">
      <w:pPr>
        <w:widowControl/>
        <w:tabs>
          <w:tab w:val="left" w:pos="851"/>
        </w:tabs>
        <w:adjustRightInd/>
        <w:spacing w:line="240" w:lineRule="auto"/>
        <w:ind w:left="851" w:hanging="426"/>
        <w:jc w:val="left"/>
        <w:rPr>
          <w:rFonts w:ascii="宋体" w:hAnsi="Times New Roman"/>
          <w:kern w:val="0"/>
        </w:rPr>
      </w:pPr>
      <w:r w:rsidRPr="00C96E2C">
        <w:rPr>
          <w:rFonts w:ascii="黑体" w:eastAsia="黑体" w:hAnsi="黑体" w:hint="eastAsia"/>
          <w:i/>
          <w:kern w:val="0"/>
        </w:rPr>
        <w:t>b</w:t>
      </w:r>
      <w:r w:rsidRPr="00C96E2C">
        <w:rPr>
          <w:rFonts w:ascii="黑体" w:eastAsia="黑体" w:hAnsi="黑体" w:hint="eastAsia"/>
          <w:i/>
          <w:kern w:val="0"/>
          <w:vertAlign w:val="subscript"/>
        </w:rPr>
        <w:t>15</w:t>
      </w:r>
      <w:r w:rsidRPr="00C96E2C">
        <w:rPr>
          <w:rFonts w:ascii="宋体" w:hAnsi="Times New Roman" w:hint="eastAsia"/>
          <w:kern w:val="0"/>
        </w:rPr>
        <w:t>——符合分母标准，采取VTE预防措施（排除基础预防）的出院患者总例数</w:t>
      </w:r>
      <w:r w:rsidR="00C96E2C" w:rsidRPr="00C96E2C">
        <w:rPr>
          <w:rFonts w:ascii="宋体" w:hAnsi="Times New Roman" w:hint="eastAsia"/>
          <w:kern w:val="0"/>
        </w:rPr>
        <w:t>［</w:t>
      </w:r>
      <w:r w:rsidRPr="00C96E2C">
        <w:rPr>
          <w:rFonts w:ascii="宋体" w:hAnsi="Times New Roman" w:hint="eastAsia"/>
          <w:kern w:val="0"/>
        </w:rPr>
        <w:t>数据判断依据：患者医嘱数据中，医嘱名称包含VTE相关药物（预防性使用）或机械预防记录的患者，且排除不评估患者</w:t>
      </w:r>
      <w:r w:rsidR="00C96E2C" w:rsidRPr="00C96E2C">
        <w:rPr>
          <w:rFonts w:ascii="宋体" w:hAnsi="Times New Roman" w:hint="eastAsia"/>
          <w:kern w:val="0"/>
        </w:rPr>
        <w:t>］</w:t>
      </w:r>
      <w:r w:rsidRPr="00C96E2C">
        <w:rPr>
          <w:rFonts w:ascii="宋体" w:hAnsi="Times New Roman" w:hint="eastAsia"/>
          <w:kern w:val="0"/>
        </w:rPr>
        <w:t>；</w:t>
      </w:r>
    </w:p>
    <w:p w:rsidR="008B74C2" w:rsidRDefault="004721BE">
      <w:pPr>
        <w:widowControl/>
        <w:tabs>
          <w:tab w:val="left" w:pos="851"/>
        </w:tabs>
        <w:adjustRightInd/>
        <w:spacing w:line="240" w:lineRule="auto"/>
        <w:ind w:left="851" w:hanging="426"/>
        <w:jc w:val="left"/>
        <w:rPr>
          <w:rFonts w:ascii="宋体" w:hAnsi="Times New Roman" w:hint="eastAsia"/>
          <w:kern w:val="0"/>
        </w:rPr>
      </w:pPr>
      <w:r w:rsidRPr="00C96E2C">
        <w:rPr>
          <w:rFonts w:ascii="黑体" w:eastAsia="黑体" w:hAnsi="黑体" w:hint="eastAsia"/>
          <w:i/>
          <w:kern w:val="0"/>
        </w:rPr>
        <w:t>c</w:t>
      </w:r>
      <w:r w:rsidRPr="00C96E2C">
        <w:rPr>
          <w:rFonts w:ascii="黑体" w:eastAsia="黑体" w:hAnsi="黑体" w:hint="eastAsia"/>
          <w:i/>
          <w:kern w:val="0"/>
          <w:vertAlign w:val="subscript"/>
        </w:rPr>
        <w:t>14</w:t>
      </w:r>
      <w:r w:rsidRPr="00C96E2C">
        <w:rPr>
          <w:rFonts w:ascii="宋体" w:hAnsi="Times New Roman" w:hint="eastAsia"/>
          <w:kern w:val="0"/>
        </w:rPr>
        <w:t>——同期 VTE 中高危出院患者总例数</w:t>
      </w:r>
      <w:r w:rsidR="00C96E2C" w:rsidRPr="00C96E2C">
        <w:rPr>
          <w:rFonts w:ascii="宋体" w:hAnsi="Times New Roman"/>
          <w:kern w:val="0"/>
        </w:rPr>
        <w:t>[</w:t>
      </w:r>
      <w:r w:rsidRPr="00C96E2C">
        <w:rPr>
          <w:rFonts w:ascii="宋体" w:hAnsi="Times New Roman" w:hint="eastAsia"/>
          <w:kern w:val="0"/>
        </w:rPr>
        <w:t>数据判断依据：患者基础信息已出院（含死亡）的</w:t>
      </w:r>
      <w:r>
        <w:rPr>
          <w:rFonts w:ascii="宋体" w:hAnsi="Times New Roman" w:hint="eastAsia"/>
          <w:kern w:val="0"/>
        </w:rPr>
        <w:t>患者，在患者VTE评估记录中，有评估结果为中高风险的记录，且排除不评估患者</w:t>
      </w:r>
      <w:r w:rsidR="00C96E2C" w:rsidRPr="00C96E2C">
        <w:rPr>
          <w:rFonts w:ascii="宋体" w:hAnsi="Times New Roman" w:hint="eastAsia"/>
          <w:kern w:val="0"/>
        </w:rPr>
        <w:t>］</w:t>
      </w:r>
      <w:r>
        <w:rPr>
          <w:rFonts w:ascii="宋体" w:hAnsi="Times New Roman" w:hint="eastAsia"/>
          <w:kern w:val="0"/>
        </w:rPr>
        <w:t>。</w:t>
      </w:r>
    </w:p>
    <w:p w:rsidR="00C96E2C" w:rsidRDefault="00C96E2C" w:rsidP="00C96E2C">
      <w:pPr>
        <w:pStyle w:val="afff2"/>
      </w:pPr>
      <w:r w:rsidRPr="00C96E2C">
        <w:rPr>
          <w:rFonts w:hint="eastAsia"/>
        </w:rPr>
        <w:t>预防性使用数据来源为无VTE诊断的情况下，使用的VTE相关药物</w:t>
      </w:r>
      <w:r>
        <w:rPr>
          <w:rFonts w:hint="eastAsia"/>
        </w:rPr>
        <w:t>。</w:t>
      </w:r>
    </w:p>
    <w:p w:rsidR="008B74C2" w:rsidRDefault="004721BE">
      <w:pPr>
        <w:pStyle w:val="aff5"/>
        <w:spacing w:before="120" w:after="120"/>
      </w:pPr>
      <w:r>
        <w:rPr>
          <w:rFonts w:hint="eastAsia"/>
        </w:rPr>
        <w:lastRenderedPageBreak/>
        <w:t>基础预防比率</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出院患者中，采取了VTE基础预防措施的患者比率。计算方法见公式（</w:t>
      </w:r>
      <w:r>
        <w:rPr>
          <w:rFonts w:ascii="宋体" w:eastAsiaTheme="minorEastAsia" w:hAnsi="宋体" w:cs="apple-system;BlinkMacSystemFont" w:hint="eastAsia"/>
          <w:kern w:val="0"/>
          <w:lang w:bidi="hi-IN"/>
        </w:rPr>
        <w:t>A.</w:t>
      </w:r>
      <w:r>
        <w:rPr>
          <w:rFonts w:ascii="宋体" w:hAnsi="Times New Roman" w:hint="eastAsia"/>
          <w:kern w:val="0"/>
        </w:rPr>
        <w:t>17）。</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16</m:t>
            </m:r>
          </m:sub>
        </m:sSub>
        <m:r>
          <m:rPr>
            <m:sty m:val="p"/>
          </m:rPr>
          <w:rPr>
            <w:rFonts w:ascii="Cambria Math" w:eastAsia="apple-system;BlinkMacSystemFont" w:hAnsi="Cambria Math" w:cs="Cambria Math"/>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16</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15</m:t>
                </m:r>
              </m:sub>
            </m:sSub>
          </m:den>
        </m:f>
        <m:r>
          <m:rPr>
            <m:sty m:val="p"/>
          </m:rPr>
          <w:rPr>
            <w:rFonts w:ascii="Cambria Math" w:eastAsia="apple-system;BlinkMacSystemFont" w:hAnsi="Cambria Math" w:cs="Cambria Math"/>
            <w:kern w:val="0"/>
            <w:lang w:bidi="hi-IN"/>
          </w:rPr>
          <m:t xml:space="preserve">×100% </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17</w:t>
      </w:r>
      <w:r>
        <w:rPr>
          <w:rFonts w:ascii="宋体" w:eastAsia="apple-system;BlinkMacSystemFont" w:hAnsi="宋体" w:cs="apple-system;BlinkMacSystemFont" w:hint="eastAsia"/>
          <w:kern w:val="0"/>
          <w:lang w:bidi="hi-IN"/>
        </w:rPr>
        <w:t>)</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t>式中：</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a</w:t>
      </w:r>
      <w:r>
        <w:rPr>
          <w:rFonts w:ascii="黑体" w:eastAsia="黑体" w:hAnsi="黑体" w:hint="eastAsia"/>
          <w:i/>
          <w:kern w:val="0"/>
          <w:vertAlign w:val="subscript"/>
        </w:rPr>
        <w:t>16</w:t>
      </w:r>
      <w:r>
        <w:rPr>
          <w:rFonts w:ascii="宋体" w:hAnsi="Times New Roman" w:hint="eastAsia"/>
          <w:kern w:val="0"/>
        </w:rPr>
        <w:t>——基础预防比率；</w:t>
      </w:r>
    </w:p>
    <w:p w:rsidR="008B74C2" w:rsidRPr="00CB4E1F" w:rsidRDefault="004721BE">
      <w:pPr>
        <w:widowControl/>
        <w:tabs>
          <w:tab w:val="left" w:pos="851"/>
        </w:tabs>
        <w:adjustRightInd/>
        <w:spacing w:line="240" w:lineRule="auto"/>
        <w:ind w:leftChars="202" w:left="1056" w:hangingChars="301" w:hanging="632"/>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16</w:t>
      </w:r>
      <w:r>
        <w:rPr>
          <w:rFonts w:ascii="宋体" w:hAnsi="Times New Roman" w:hint="eastAsia"/>
          <w:kern w:val="0"/>
        </w:rPr>
        <w:t>——采取基础预防措施的出院患者总例数（数据判断依据：患者医嘱数据中，医嘱名称包含VTE相关基础预防记录的患者，且排除不评估患</w:t>
      </w:r>
      <w:r w:rsidRPr="00CB4E1F">
        <w:rPr>
          <w:rFonts w:ascii="宋体" w:hAnsi="Times New Roman" w:hint="eastAsia"/>
          <w:kern w:val="0"/>
        </w:rPr>
        <w:t>者）；</w:t>
      </w:r>
    </w:p>
    <w:p w:rsidR="008B74C2" w:rsidRPr="00CB4E1F" w:rsidRDefault="004721BE">
      <w:pPr>
        <w:widowControl/>
        <w:tabs>
          <w:tab w:val="left" w:pos="851"/>
        </w:tabs>
        <w:adjustRightInd/>
        <w:spacing w:line="240" w:lineRule="auto"/>
        <w:ind w:left="851" w:hanging="426"/>
        <w:jc w:val="left"/>
        <w:rPr>
          <w:rFonts w:ascii="宋体" w:hAnsi="Times New Roman"/>
          <w:kern w:val="0"/>
        </w:rPr>
      </w:pPr>
      <w:r w:rsidRPr="00CB4E1F">
        <w:rPr>
          <w:rFonts w:ascii="黑体" w:eastAsia="黑体" w:hAnsi="黑体" w:hint="eastAsia"/>
          <w:i/>
          <w:kern w:val="0"/>
        </w:rPr>
        <w:t>c</w:t>
      </w:r>
      <w:r w:rsidRPr="00CB4E1F">
        <w:rPr>
          <w:rFonts w:ascii="黑体" w:eastAsia="黑体" w:hAnsi="黑体" w:hint="eastAsia"/>
          <w:i/>
          <w:kern w:val="0"/>
          <w:vertAlign w:val="subscript"/>
        </w:rPr>
        <w:t>15</w:t>
      </w:r>
      <w:r w:rsidRPr="00CB4E1F">
        <w:rPr>
          <w:rFonts w:ascii="宋体" w:hAnsi="Times New Roman" w:hint="eastAsia"/>
          <w:kern w:val="0"/>
        </w:rPr>
        <w:t>——出院患者总例数</w:t>
      </w:r>
      <w:r w:rsidR="00CB4E1F" w:rsidRPr="00CB4E1F">
        <w:rPr>
          <w:rFonts w:ascii="宋体" w:hAnsi="Times New Roman" w:hint="eastAsia"/>
          <w:kern w:val="0"/>
        </w:rPr>
        <w:t>［</w:t>
      </w:r>
      <w:r w:rsidRPr="00CB4E1F">
        <w:rPr>
          <w:rFonts w:ascii="宋体" w:hAnsi="Times New Roman" w:hint="eastAsia"/>
          <w:kern w:val="0"/>
        </w:rPr>
        <w:t>数据判断依据：患者基础信息已出院（含死亡）的患者，且排除不评估患者</w:t>
      </w:r>
      <w:r w:rsidR="00CB4E1F" w:rsidRPr="00CB4E1F">
        <w:rPr>
          <w:rFonts w:ascii="宋体" w:hAnsi="Times New Roman" w:hint="eastAsia"/>
          <w:kern w:val="0"/>
        </w:rPr>
        <w:t>］</w:t>
      </w:r>
      <w:r w:rsidRPr="00CB4E1F">
        <w:rPr>
          <w:rFonts w:ascii="宋体" w:hAnsi="Times New Roman" w:hint="eastAsia"/>
          <w:kern w:val="0"/>
        </w:rPr>
        <w:t>。</w:t>
      </w:r>
    </w:p>
    <w:p w:rsidR="008B74C2" w:rsidRDefault="004721BE">
      <w:pPr>
        <w:pStyle w:val="aff5"/>
        <w:spacing w:before="120" w:after="120"/>
      </w:pPr>
      <w:r>
        <w:rPr>
          <w:rFonts w:hint="eastAsia"/>
        </w:rPr>
        <w:t>药物预防实施率</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在关键动态时点的VTE风险评估结果为中、高风险的，且相应动态时点出血风险评估为低风险的出院患者，在相应动态时点内实施药物预防的比例。计算方法见公式（</w:t>
      </w:r>
      <w:r>
        <w:rPr>
          <w:rFonts w:ascii="宋体" w:eastAsiaTheme="minorEastAsia" w:hAnsi="宋体" w:cs="apple-system;BlinkMacSystemFont" w:hint="eastAsia"/>
          <w:kern w:val="0"/>
          <w:lang w:bidi="hi-IN"/>
        </w:rPr>
        <w:t>A.</w:t>
      </w:r>
      <w:r>
        <w:rPr>
          <w:rFonts w:ascii="宋体" w:hAnsi="Times New Roman" w:hint="eastAsia"/>
          <w:kern w:val="0"/>
        </w:rPr>
        <w:t>18）。</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17</m:t>
            </m:r>
          </m:sub>
        </m:sSub>
        <m:r>
          <m:rPr>
            <m:sty m:val="p"/>
          </m:rPr>
          <w:rPr>
            <w:rFonts w:ascii="Cambria Math" w:eastAsia="apple-system;BlinkMacSystemFont" w:hAnsi="Cambria Math" w:cs="Cambria Math"/>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17</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16</m:t>
                </m:r>
              </m:sub>
            </m:sSub>
          </m:den>
        </m:f>
        <m:r>
          <m:rPr>
            <m:sty m:val="p"/>
          </m:rPr>
          <w:rPr>
            <w:rFonts w:ascii="Cambria Math" w:eastAsia="apple-system;BlinkMacSystemFont" w:hAnsi="Cambria Math" w:cs="Cambria Math"/>
            <w:kern w:val="0"/>
            <w:lang w:bidi="hi-IN"/>
          </w:rPr>
          <m:t xml:space="preserve">×100% </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1</w:t>
      </w:r>
      <w:r>
        <w:rPr>
          <w:rFonts w:ascii="宋体" w:eastAsia="apple-system;BlinkMacSystemFont" w:hAnsi="宋体" w:cs="apple-system;BlinkMacSystemFont" w:hint="eastAsia"/>
          <w:kern w:val="0"/>
          <w:lang w:bidi="hi-IN"/>
        </w:rPr>
        <w:t>8)</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t>式中：</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a</w:t>
      </w:r>
      <w:r>
        <w:rPr>
          <w:rFonts w:ascii="黑体" w:eastAsia="黑体" w:hAnsi="黑体" w:hint="eastAsia"/>
          <w:i/>
          <w:kern w:val="0"/>
          <w:vertAlign w:val="subscript"/>
        </w:rPr>
        <w:t>17</w:t>
      </w:r>
      <w:r>
        <w:rPr>
          <w:rFonts w:ascii="宋体" w:hAnsi="Times New Roman" w:hint="eastAsia"/>
          <w:kern w:val="0"/>
        </w:rPr>
        <w:t>——药物预防实施率；</w:t>
      </w:r>
    </w:p>
    <w:p w:rsidR="008B74C2" w:rsidRDefault="004721BE">
      <w:pPr>
        <w:widowControl/>
        <w:tabs>
          <w:tab w:val="left" w:pos="851"/>
        </w:tabs>
        <w:adjustRightInd/>
        <w:spacing w:line="240" w:lineRule="auto"/>
        <w:ind w:leftChars="202" w:left="1056" w:hangingChars="301" w:hanging="632"/>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17</w:t>
      </w:r>
      <w:r>
        <w:rPr>
          <w:rFonts w:ascii="宋体" w:hAnsi="Times New Roman" w:hint="eastAsia"/>
          <w:kern w:val="0"/>
        </w:rPr>
        <w:t>——开立药物预防医嘱的出院患者总例数（数据判断依据：患者医嘱数据中，医嘱名称包含VTE相关药物预防记录的，且排除不评估患者）；</w:t>
      </w:r>
    </w:p>
    <w:p w:rsidR="008B74C2" w:rsidRDefault="004721BE">
      <w:pPr>
        <w:widowControl/>
        <w:tabs>
          <w:tab w:val="left" w:pos="851"/>
        </w:tabs>
        <w:adjustRightInd/>
        <w:spacing w:line="240" w:lineRule="auto"/>
        <w:ind w:leftChars="202" w:left="1056" w:hangingChars="301" w:hanging="632"/>
        <w:jc w:val="left"/>
        <w:rPr>
          <w:rFonts w:ascii="宋体" w:hAnsi="Times New Roman"/>
          <w:kern w:val="0"/>
        </w:rPr>
      </w:pPr>
      <w:r>
        <w:rPr>
          <w:rFonts w:ascii="黑体" w:eastAsia="黑体" w:hAnsi="黑体" w:hint="eastAsia"/>
          <w:i/>
          <w:kern w:val="0"/>
        </w:rPr>
        <w:t>c</w:t>
      </w:r>
      <w:r>
        <w:rPr>
          <w:rFonts w:ascii="黑体" w:eastAsia="黑体" w:hAnsi="黑体" w:hint="eastAsia"/>
          <w:i/>
          <w:kern w:val="0"/>
          <w:vertAlign w:val="subscript"/>
        </w:rPr>
        <w:t>16</w:t>
      </w:r>
      <w:r>
        <w:rPr>
          <w:rFonts w:ascii="宋体" w:hAnsi="Times New Roman" w:hint="eastAsia"/>
          <w:kern w:val="0"/>
        </w:rPr>
        <w:t>——VTE中</w:t>
      </w:r>
      <w:r w:rsidRPr="005C72B2">
        <w:rPr>
          <w:rFonts w:ascii="宋体" w:hAnsi="Times New Roman" w:hint="eastAsia"/>
          <w:kern w:val="0"/>
        </w:rPr>
        <w:t>、高风险且低出血风险的出院患者总例数</w:t>
      </w:r>
      <w:r w:rsidR="005C72B2" w:rsidRPr="005C72B2">
        <w:rPr>
          <w:rFonts w:ascii="宋体" w:hAnsi="Times New Roman"/>
          <w:kern w:val="0"/>
        </w:rPr>
        <w:t>[</w:t>
      </w:r>
      <w:r w:rsidRPr="005C72B2">
        <w:rPr>
          <w:rFonts w:ascii="宋体" w:hAnsi="Times New Roman" w:hint="eastAsia"/>
          <w:kern w:val="0"/>
        </w:rPr>
        <w:t>数据判断依据：患者基础信息已出院（含死亡）的患者，在患者VTE评估记录中，评估结果为中高风险出血结果为低危的记录，且排除不评估患者</w:t>
      </w:r>
      <w:r w:rsidR="005C72B2" w:rsidRPr="005C72B2">
        <w:rPr>
          <w:rFonts w:ascii="宋体" w:hAnsi="Times New Roman" w:hint="eastAsia"/>
          <w:kern w:val="0"/>
        </w:rPr>
        <w:t>］</w:t>
      </w:r>
      <w:r>
        <w:rPr>
          <w:rFonts w:ascii="宋体" w:hAnsi="Times New Roman" w:hint="eastAsia"/>
          <w:kern w:val="0"/>
        </w:rPr>
        <w:t>。</w:t>
      </w:r>
    </w:p>
    <w:p w:rsidR="008B74C2" w:rsidRDefault="004721BE">
      <w:pPr>
        <w:pStyle w:val="aff5"/>
        <w:spacing w:before="120" w:after="120"/>
      </w:pPr>
      <w:r>
        <w:rPr>
          <w:rFonts w:hint="eastAsia"/>
        </w:rPr>
        <w:t>机械预防实施率</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在关键动态时点的VTE风险评估结果为中、高风险的出院患者，分别在相应动态时点内实施机械预防的比例。计算方法见公式（</w:t>
      </w:r>
      <w:r>
        <w:rPr>
          <w:rFonts w:ascii="宋体" w:eastAsiaTheme="minorEastAsia" w:hAnsi="宋体" w:cs="apple-system;BlinkMacSystemFont" w:hint="eastAsia"/>
          <w:kern w:val="0"/>
          <w:lang w:bidi="hi-IN"/>
        </w:rPr>
        <w:t>A.</w:t>
      </w:r>
      <w:r>
        <w:rPr>
          <w:rFonts w:ascii="宋体" w:hAnsi="Times New Roman" w:hint="eastAsia"/>
          <w:kern w:val="0"/>
        </w:rPr>
        <w:t>19）。</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18</m:t>
            </m:r>
          </m:sub>
        </m:sSub>
        <m:r>
          <m:rPr>
            <m:sty m:val="p"/>
          </m:rPr>
          <w:rPr>
            <w:rFonts w:ascii="Cambria Math" w:eastAsia="apple-system;BlinkMacSystemFont" w:hAnsi="Cambria Math" w:cs="Cambria Math"/>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18</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17</m:t>
                </m:r>
              </m:sub>
            </m:sSub>
          </m:den>
        </m:f>
        <m:r>
          <m:rPr>
            <m:sty m:val="p"/>
          </m:rPr>
          <w:rPr>
            <w:rFonts w:ascii="Cambria Math" w:eastAsia="apple-system;BlinkMacSystemFont" w:hAnsi="Cambria Math" w:cs="Cambria Math"/>
            <w:kern w:val="0"/>
            <w:lang w:bidi="hi-IN"/>
          </w:rPr>
          <m:t xml:space="preserve">×100% </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1</w:t>
      </w:r>
      <w:r>
        <w:rPr>
          <w:rFonts w:ascii="宋体" w:eastAsia="apple-system;BlinkMacSystemFont" w:hAnsi="宋体" w:cs="apple-system;BlinkMacSystemFont" w:hint="eastAsia"/>
          <w:kern w:val="0"/>
          <w:lang w:bidi="hi-IN"/>
        </w:rPr>
        <w:t>9)</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t>式中：</w:t>
      </w:r>
    </w:p>
    <w:p w:rsidR="008B74C2" w:rsidRDefault="004721BE">
      <w:pPr>
        <w:widowControl/>
        <w:autoSpaceDE w:val="0"/>
        <w:autoSpaceDN w:val="0"/>
        <w:adjustRightInd/>
        <w:spacing w:line="240" w:lineRule="auto"/>
        <w:ind w:firstLineChars="200" w:firstLine="420"/>
        <w:rPr>
          <w:rFonts w:ascii="宋体" w:hAnsi="宋体"/>
          <w:kern w:val="0"/>
        </w:rPr>
      </w:pPr>
      <w:r>
        <w:rPr>
          <w:rFonts w:ascii="黑体" w:eastAsia="黑体" w:hAnsi="黑体" w:hint="eastAsia"/>
          <w:i/>
          <w:kern w:val="0"/>
        </w:rPr>
        <w:t>a</w:t>
      </w:r>
      <w:r>
        <w:rPr>
          <w:rFonts w:ascii="黑体" w:eastAsia="黑体" w:hAnsi="黑体" w:hint="eastAsia"/>
          <w:i/>
          <w:kern w:val="0"/>
          <w:vertAlign w:val="subscript"/>
        </w:rPr>
        <w:t>18</w:t>
      </w:r>
      <w:r>
        <w:rPr>
          <w:rFonts w:ascii="宋体" w:hAnsi="Times New Roman" w:hint="eastAsia"/>
          <w:kern w:val="0"/>
        </w:rPr>
        <w:t>——机械预防实施率；</w:t>
      </w:r>
    </w:p>
    <w:p w:rsidR="008B74C2" w:rsidRDefault="004721BE">
      <w:pPr>
        <w:widowControl/>
        <w:tabs>
          <w:tab w:val="left" w:pos="851"/>
        </w:tabs>
        <w:adjustRightInd/>
        <w:spacing w:line="240" w:lineRule="auto"/>
        <w:ind w:leftChars="202" w:left="1056" w:hangingChars="301" w:hanging="632"/>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18</w:t>
      </w:r>
      <w:r>
        <w:rPr>
          <w:rFonts w:ascii="宋体" w:hAnsi="Times New Roman" w:hint="eastAsia"/>
          <w:kern w:val="0"/>
        </w:rPr>
        <w:t>——开立机械预防医嘱的出院患者总例数（数据判断依据：患者医嘱数据中，医嘱名称包含VTE相关机械预防记录的，且排除不评估患者）；</w:t>
      </w:r>
    </w:p>
    <w:p w:rsidR="008B74C2" w:rsidRPr="005C72B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c</w:t>
      </w:r>
      <w:r>
        <w:rPr>
          <w:rFonts w:ascii="黑体" w:eastAsia="黑体" w:hAnsi="黑体" w:hint="eastAsia"/>
          <w:i/>
          <w:kern w:val="0"/>
          <w:vertAlign w:val="subscript"/>
        </w:rPr>
        <w:t>17</w:t>
      </w:r>
      <w:r>
        <w:rPr>
          <w:rFonts w:ascii="宋体" w:hAnsi="Times New Roman" w:hint="eastAsia"/>
          <w:kern w:val="0"/>
        </w:rPr>
        <w:t>——VTE风险评估为中、高风险的出院患者总例数</w:t>
      </w:r>
      <w:r w:rsidR="005C72B2" w:rsidRPr="005C72B2">
        <w:rPr>
          <w:rFonts w:ascii="宋体" w:hAnsi="Times New Roman" w:hint="eastAsia"/>
          <w:kern w:val="0"/>
        </w:rPr>
        <w:t>［</w:t>
      </w:r>
      <w:r>
        <w:rPr>
          <w:rFonts w:ascii="宋体" w:hAnsi="Times New Roman" w:hint="eastAsia"/>
          <w:kern w:val="0"/>
        </w:rPr>
        <w:t>数据判断依据：患者基</w:t>
      </w:r>
      <w:r w:rsidRPr="005C72B2">
        <w:rPr>
          <w:rFonts w:ascii="宋体" w:hAnsi="Times New Roman" w:hint="eastAsia"/>
          <w:kern w:val="0"/>
        </w:rPr>
        <w:t>础信息已出院（含死亡）的患者，在患者VTE评估记录中，评估结果为中高风险的记录，且排除不评估患者</w:t>
      </w:r>
      <w:r w:rsidR="005C72B2" w:rsidRPr="005C72B2">
        <w:rPr>
          <w:rFonts w:ascii="宋体" w:hAnsi="Times New Roman" w:hint="eastAsia"/>
          <w:kern w:val="0"/>
        </w:rPr>
        <w:t>］</w:t>
      </w:r>
      <w:r w:rsidRPr="005C72B2">
        <w:rPr>
          <w:rFonts w:ascii="宋体" w:hAnsi="Times New Roman" w:hint="eastAsia"/>
          <w:kern w:val="0"/>
        </w:rPr>
        <w:t>。</w:t>
      </w:r>
    </w:p>
    <w:p w:rsidR="008B74C2" w:rsidRPr="005C72B2" w:rsidRDefault="004721BE">
      <w:pPr>
        <w:pStyle w:val="aff5"/>
        <w:spacing w:before="120" w:after="120"/>
      </w:pPr>
      <w:r w:rsidRPr="005C72B2">
        <w:rPr>
          <w:rFonts w:hint="eastAsia"/>
        </w:rPr>
        <w:t>联合预防实施率</w:t>
      </w:r>
    </w:p>
    <w:p w:rsidR="008B74C2" w:rsidRPr="005C72B2" w:rsidRDefault="004721BE">
      <w:pPr>
        <w:widowControl/>
        <w:autoSpaceDE w:val="0"/>
        <w:autoSpaceDN w:val="0"/>
        <w:adjustRightInd/>
        <w:spacing w:line="240" w:lineRule="auto"/>
        <w:ind w:firstLineChars="200" w:firstLine="420"/>
        <w:rPr>
          <w:rFonts w:ascii="宋体" w:hAnsi="Times New Roman"/>
          <w:kern w:val="0"/>
        </w:rPr>
      </w:pPr>
      <w:r w:rsidRPr="005C72B2">
        <w:rPr>
          <w:rFonts w:ascii="宋体" w:hAnsi="Times New Roman" w:hint="eastAsia"/>
          <w:kern w:val="0"/>
        </w:rPr>
        <w:t>关键动态时点的VTE风险评估结果为高风险的，且相应动态时点出血风险评估为低风险的出院患者，分别在相应动态时点内实施联合预防的比例。计算方法见公式（</w:t>
      </w:r>
      <w:r w:rsidRPr="005C72B2">
        <w:rPr>
          <w:rFonts w:ascii="宋体" w:eastAsiaTheme="minorEastAsia" w:hAnsi="宋体" w:cs="apple-system;BlinkMacSystemFont" w:hint="eastAsia"/>
          <w:kern w:val="0"/>
          <w:lang w:bidi="hi-IN"/>
        </w:rPr>
        <w:t>A.</w:t>
      </w:r>
      <w:r w:rsidRPr="005C72B2">
        <w:rPr>
          <w:rFonts w:ascii="宋体" w:hAnsi="Times New Roman" w:hint="eastAsia"/>
          <w:kern w:val="0"/>
        </w:rPr>
        <w:t>20）。</w:t>
      </w:r>
    </w:p>
    <w:p w:rsidR="008B74C2" w:rsidRPr="005C72B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sidRPr="005C72B2">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19</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19</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18</m:t>
                </m:r>
              </m:sub>
            </m:sSub>
          </m:den>
        </m:f>
        <m:r>
          <m:rPr>
            <m:sty m:val="p"/>
          </m:rPr>
          <w:rPr>
            <w:rFonts w:ascii="Cambria Math" w:eastAsia="apple-system;BlinkMacSystemFont" w:hAnsi="Cambria Math" w:cs="Cambria Math"/>
            <w:kern w:val="0"/>
            <w:lang w:bidi="hi-IN"/>
          </w:rPr>
          <m:t xml:space="preserve">×100% </m:t>
        </m:r>
      </m:oMath>
      <w:r w:rsidRPr="005C72B2">
        <w:rPr>
          <w:rFonts w:ascii="微软雅黑" w:eastAsia="微软雅黑" w:hAnsi="微软雅黑" w:cs="apple-system;BlinkMacSystemFont" w:hint="eastAsia"/>
          <w:kern w:val="0"/>
          <w:lang w:bidi="hi-IN"/>
        </w:rPr>
        <w:tab/>
      </w:r>
      <w:r w:rsidRPr="005C72B2">
        <w:rPr>
          <w:rFonts w:ascii="宋体" w:eastAsia="apple-system;BlinkMacSystemFont" w:hAnsi="宋体" w:cs="apple-system;BlinkMacSystemFont" w:hint="eastAsia"/>
          <w:kern w:val="0"/>
          <w:lang w:bidi="hi-IN"/>
        </w:rPr>
        <w:t>(</w:t>
      </w:r>
      <w:r w:rsidRPr="005C72B2">
        <w:rPr>
          <w:rFonts w:ascii="宋体" w:eastAsiaTheme="minorEastAsia" w:hAnsi="宋体" w:cs="apple-system;BlinkMacSystemFont" w:hint="eastAsia"/>
          <w:kern w:val="0"/>
          <w:lang w:bidi="hi-IN"/>
        </w:rPr>
        <w:t>A.</w:t>
      </w:r>
      <w:r w:rsidRPr="005C72B2">
        <w:rPr>
          <w:rFonts w:ascii="宋体" w:hAnsi="宋体" w:cs="apple-system;BlinkMacSystemFont" w:hint="eastAsia"/>
          <w:kern w:val="0"/>
          <w:lang w:bidi="hi-IN"/>
        </w:rPr>
        <w:t>20</w:t>
      </w:r>
      <w:r w:rsidRPr="005C72B2">
        <w:rPr>
          <w:rFonts w:ascii="宋体" w:eastAsia="apple-system;BlinkMacSystemFont" w:hAnsi="宋体" w:cs="apple-system;BlinkMacSystemFont" w:hint="eastAsia"/>
          <w:kern w:val="0"/>
          <w:lang w:bidi="hi-IN"/>
        </w:rPr>
        <w:t>)</w:t>
      </w:r>
    </w:p>
    <w:p w:rsidR="008B74C2" w:rsidRPr="005C72B2" w:rsidRDefault="004721BE">
      <w:pPr>
        <w:widowControl/>
        <w:tabs>
          <w:tab w:val="left" w:pos="851"/>
        </w:tabs>
        <w:adjustRightInd/>
        <w:spacing w:line="240" w:lineRule="auto"/>
        <w:ind w:left="851" w:hanging="426"/>
        <w:jc w:val="left"/>
        <w:rPr>
          <w:rFonts w:ascii="宋体" w:hAnsi="Times New Roman"/>
          <w:kern w:val="0"/>
        </w:rPr>
      </w:pPr>
      <w:r w:rsidRPr="005C72B2">
        <w:rPr>
          <w:rFonts w:ascii="黑体" w:eastAsia="黑体" w:hAnsi="黑体" w:hint="eastAsia"/>
          <w:i/>
          <w:kern w:val="0"/>
        </w:rPr>
        <w:t>a</w:t>
      </w:r>
      <w:r w:rsidRPr="005C72B2">
        <w:rPr>
          <w:rFonts w:ascii="黑体" w:eastAsia="黑体" w:hAnsi="黑体" w:hint="eastAsia"/>
          <w:i/>
          <w:kern w:val="0"/>
          <w:vertAlign w:val="subscript"/>
        </w:rPr>
        <w:t>19</w:t>
      </w:r>
      <w:r w:rsidRPr="005C72B2">
        <w:rPr>
          <w:rFonts w:ascii="宋体" w:hAnsi="Times New Roman" w:hint="eastAsia"/>
          <w:kern w:val="0"/>
        </w:rPr>
        <w:t>——联合预防实施率；</w:t>
      </w:r>
    </w:p>
    <w:p w:rsidR="008B74C2" w:rsidRPr="005C72B2" w:rsidRDefault="004721BE">
      <w:pPr>
        <w:widowControl/>
        <w:tabs>
          <w:tab w:val="left" w:pos="851"/>
        </w:tabs>
        <w:adjustRightInd/>
        <w:spacing w:line="240" w:lineRule="auto"/>
        <w:ind w:left="851" w:hanging="426"/>
        <w:jc w:val="left"/>
        <w:rPr>
          <w:rFonts w:ascii="宋体" w:hAnsi="Times New Roman"/>
          <w:kern w:val="0"/>
        </w:rPr>
      </w:pPr>
      <w:r w:rsidRPr="005C72B2">
        <w:rPr>
          <w:rFonts w:ascii="黑体" w:eastAsia="黑体" w:hAnsi="黑体" w:hint="eastAsia"/>
          <w:i/>
          <w:kern w:val="0"/>
        </w:rPr>
        <w:t>b</w:t>
      </w:r>
      <w:r w:rsidRPr="005C72B2">
        <w:rPr>
          <w:rFonts w:ascii="黑体" w:eastAsia="黑体" w:hAnsi="黑体" w:hint="eastAsia"/>
          <w:i/>
          <w:kern w:val="0"/>
          <w:vertAlign w:val="subscript"/>
        </w:rPr>
        <w:t>19</w:t>
      </w:r>
      <w:r w:rsidRPr="005C72B2">
        <w:rPr>
          <w:rFonts w:ascii="宋体" w:hAnsi="Times New Roman" w:hint="eastAsia"/>
          <w:kern w:val="0"/>
        </w:rPr>
        <w:t>——开立联合预防医嘱的出院患者总例数（数据判断依据：患者医嘱数据中，医嘱名称包含VTE相关药物和机械预防记录的，且排除不评估患者）；</w:t>
      </w:r>
    </w:p>
    <w:p w:rsidR="008B74C2" w:rsidRDefault="004721BE">
      <w:pPr>
        <w:widowControl/>
        <w:tabs>
          <w:tab w:val="left" w:pos="851"/>
        </w:tabs>
        <w:adjustRightInd/>
        <w:spacing w:line="240" w:lineRule="auto"/>
        <w:ind w:left="851" w:hanging="426"/>
        <w:jc w:val="left"/>
        <w:rPr>
          <w:rFonts w:ascii="宋体" w:hAnsi="Times New Roman"/>
          <w:kern w:val="0"/>
        </w:rPr>
      </w:pPr>
      <w:r w:rsidRPr="005C72B2">
        <w:rPr>
          <w:rFonts w:ascii="黑体" w:eastAsia="黑体" w:hAnsi="黑体" w:hint="eastAsia"/>
          <w:i/>
          <w:kern w:val="0"/>
        </w:rPr>
        <w:t>c</w:t>
      </w:r>
      <w:r w:rsidRPr="005C72B2">
        <w:rPr>
          <w:rFonts w:ascii="黑体" w:eastAsia="黑体" w:hAnsi="黑体" w:hint="eastAsia"/>
          <w:i/>
          <w:kern w:val="0"/>
          <w:vertAlign w:val="subscript"/>
        </w:rPr>
        <w:t>18</w:t>
      </w:r>
      <w:r w:rsidRPr="005C72B2">
        <w:rPr>
          <w:rFonts w:ascii="宋体" w:hAnsi="Times New Roman" w:hint="eastAsia"/>
          <w:kern w:val="0"/>
        </w:rPr>
        <w:t>——VTE高风险且低出血风险的出院患者总例数</w:t>
      </w:r>
      <w:r w:rsidR="005C72B2" w:rsidRPr="005C72B2">
        <w:rPr>
          <w:rFonts w:ascii="宋体" w:hAnsi="Times New Roman" w:hint="eastAsia"/>
          <w:kern w:val="0"/>
        </w:rPr>
        <w:t>［</w:t>
      </w:r>
      <w:r w:rsidRPr="005C72B2">
        <w:rPr>
          <w:rFonts w:ascii="宋体" w:hAnsi="Times New Roman" w:hint="eastAsia"/>
          <w:kern w:val="0"/>
        </w:rPr>
        <w:t>数据判断依据：患者基础信息已出院（含死亡）</w:t>
      </w:r>
      <w:r>
        <w:rPr>
          <w:rFonts w:ascii="宋体" w:hAnsi="Times New Roman" w:hint="eastAsia"/>
          <w:kern w:val="0"/>
        </w:rPr>
        <w:t>的患者，在患者VTE评估记录中，评估结果为中高风险，出血评估为低风险且无机械禁忌风险记录，且排除不评估患者</w:t>
      </w:r>
      <w:r w:rsidR="005C72B2" w:rsidRPr="005C72B2">
        <w:rPr>
          <w:rFonts w:ascii="宋体" w:hAnsi="Times New Roman" w:hint="eastAsia"/>
          <w:kern w:val="0"/>
        </w:rPr>
        <w:t>］</w:t>
      </w:r>
      <w:r>
        <w:rPr>
          <w:rFonts w:ascii="宋体" w:hAnsi="Times New Roman" w:hint="eastAsia"/>
          <w:kern w:val="0"/>
        </w:rPr>
        <w:t>。</w:t>
      </w:r>
    </w:p>
    <w:p w:rsidR="008B74C2" w:rsidRDefault="004721BE">
      <w:pPr>
        <w:pStyle w:val="aff5"/>
        <w:spacing w:before="120" w:after="120"/>
      </w:pPr>
      <w:r>
        <w:rPr>
          <w:rFonts w:hint="eastAsia"/>
        </w:rPr>
        <w:t>规范预防措施率</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VTE风险评估为中、高危的出院患者中，采取了VTE规范预防措施的患者比率。计算方法见公式（</w:t>
      </w:r>
      <w:r>
        <w:rPr>
          <w:rFonts w:ascii="宋体" w:eastAsiaTheme="minorEastAsia" w:hAnsi="宋体" w:cs="apple-system;BlinkMacSystemFont" w:hint="eastAsia"/>
          <w:kern w:val="0"/>
          <w:lang w:bidi="hi-IN"/>
        </w:rPr>
        <w:t>A.</w:t>
      </w:r>
      <w:r>
        <w:rPr>
          <w:rFonts w:ascii="宋体" w:hAnsi="Times New Roman" w:hint="eastAsia"/>
          <w:kern w:val="0"/>
        </w:rPr>
        <w:t>21）。</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20</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20</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19</m:t>
                </m:r>
              </m:sub>
            </m:sSub>
          </m:den>
        </m:f>
        <m:r>
          <m:rPr>
            <m:sty m:val="p"/>
          </m:rPr>
          <w:rPr>
            <w:rFonts w:ascii="Cambria Math" w:eastAsia="apple-system;BlinkMacSystemFont" w:hAnsi="Cambria Math" w:cs="Cambria Math"/>
            <w:kern w:val="0"/>
            <w:lang w:bidi="hi-IN"/>
          </w:rPr>
          <m:t xml:space="preserve">×100% </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21</w:t>
      </w:r>
      <w:r>
        <w:rPr>
          <w:rFonts w:ascii="宋体" w:eastAsia="apple-system;BlinkMacSystemFont" w:hAnsi="宋体" w:cs="apple-system;BlinkMacSystemFont" w:hint="eastAsia"/>
          <w:kern w:val="0"/>
          <w:lang w:bidi="hi-IN"/>
        </w:rPr>
        <w:t>)</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lastRenderedPageBreak/>
        <w:t>式中：</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a</w:t>
      </w:r>
      <w:r>
        <w:rPr>
          <w:rFonts w:ascii="黑体" w:eastAsia="黑体" w:hAnsi="黑体" w:hint="eastAsia"/>
          <w:i/>
          <w:kern w:val="0"/>
          <w:vertAlign w:val="subscript"/>
        </w:rPr>
        <w:t>20</w:t>
      </w:r>
      <w:r>
        <w:rPr>
          <w:rFonts w:ascii="宋体" w:hAnsi="Times New Roman" w:hint="eastAsia"/>
          <w:kern w:val="0"/>
        </w:rPr>
        <w:t>——规范预防措施率；</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20</w:t>
      </w:r>
      <w:r>
        <w:rPr>
          <w:rFonts w:ascii="宋体" w:hAnsi="Times New Roman" w:hint="eastAsia"/>
          <w:kern w:val="0"/>
        </w:rPr>
        <w:t>——进行规范预防的患者（无出血风险使用药物或无机械禁忌使用机械预防）（数据判断依据：患者医嘱数据中，医嘱名称包含VTE相关药物或机械预防记录的，且排除不评估患者）；</w:t>
      </w:r>
    </w:p>
    <w:p w:rsidR="008B74C2" w:rsidRPr="005C72B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c</w:t>
      </w:r>
      <w:r>
        <w:rPr>
          <w:rFonts w:ascii="黑体" w:eastAsia="黑体" w:hAnsi="黑体" w:hint="eastAsia"/>
          <w:i/>
          <w:kern w:val="0"/>
          <w:vertAlign w:val="subscript"/>
        </w:rPr>
        <w:t>19</w:t>
      </w:r>
      <w:r>
        <w:rPr>
          <w:rFonts w:ascii="宋体" w:hAnsi="Times New Roman" w:hint="eastAsia"/>
          <w:kern w:val="0"/>
        </w:rPr>
        <w:t>——患者基础信息已出</w:t>
      </w:r>
      <w:r w:rsidRPr="005C72B2">
        <w:rPr>
          <w:rFonts w:ascii="宋体" w:hAnsi="Times New Roman" w:hint="eastAsia"/>
          <w:kern w:val="0"/>
        </w:rPr>
        <w:t>院（含死亡）的患者，在患者VTE评估记录中，评估结果为中高风险，出血评估为低风险且无机械禁忌风险记录（同期 VTE中 高危风险、排除未进行出血风险评估、排除评估为高出血风险且有机械禁忌的出院患者总例数），且排除不评估患者。</w:t>
      </w:r>
    </w:p>
    <w:p w:rsidR="008B74C2" w:rsidRPr="005C72B2" w:rsidRDefault="004721BE">
      <w:pPr>
        <w:pStyle w:val="aff5"/>
        <w:spacing w:before="120" w:after="120"/>
      </w:pPr>
      <w:r w:rsidRPr="005C72B2">
        <w:rPr>
          <w:rFonts w:hint="eastAsia"/>
        </w:rPr>
        <w:t>出院医嘱带抗凝药比例</w:t>
      </w:r>
    </w:p>
    <w:p w:rsidR="008B74C2" w:rsidRPr="005C72B2" w:rsidRDefault="004721BE">
      <w:pPr>
        <w:widowControl/>
        <w:autoSpaceDE w:val="0"/>
        <w:autoSpaceDN w:val="0"/>
        <w:adjustRightInd/>
        <w:spacing w:line="240" w:lineRule="auto"/>
        <w:ind w:firstLineChars="200" w:firstLine="420"/>
        <w:rPr>
          <w:rFonts w:ascii="宋体" w:hAnsi="Times New Roman"/>
          <w:kern w:val="0"/>
        </w:rPr>
      </w:pPr>
      <w:r w:rsidRPr="005C72B2">
        <w:rPr>
          <w:rFonts w:ascii="宋体" w:hAnsi="Times New Roman" w:hint="eastAsia"/>
          <w:kern w:val="0"/>
        </w:rPr>
        <w:t>VTE风险评估为中、高危的出院患者中，在出院带药医嘱中有抗凝药的出院患者比率。计算方法见公式（</w:t>
      </w:r>
      <w:r w:rsidRPr="005C72B2">
        <w:rPr>
          <w:rFonts w:ascii="宋体" w:eastAsiaTheme="minorEastAsia" w:hAnsi="宋体" w:cs="apple-system;BlinkMacSystemFont" w:hint="eastAsia"/>
          <w:kern w:val="0"/>
          <w:lang w:bidi="hi-IN"/>
        </w:rPr>
        <w:t>A.</w:t>
      </w:r>
      <w:r w:rsidRPr="005C72B2">
        <w:rPr>
          <w:rFonts w:ascii="宋体" w:hAnsi="Times New Roman" w:hint="eastAsia"/>
          <w:kern w:val="0"/>
        </w:rPr>
        <w:t>22）。</w:t>
      </w:r>
    </w:p>
    <w:p w:rsidR="008B74C2" w:rsidRPr="005C72B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sidRPr="005C72B2">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21</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21</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20</m:t>
                </m:r>
              </m:sub>
            </m:sSub>
          </m:den>
        </m:f>
        <m:r>
          <m:rPr>
            <m:sty m:val="p"/>
          </m:rPr>
          <w:rPr>
            <w:rFonts w:ascii="Cambria Math" w:eastAsia="apple-system;BlinkMacSystemFont" w:hAnsi="Cambria Math" w:cs="Cambria Math"/>
            <w:kern w:val="0"/>
            <w:lang w:bidi="hi-IN"/>
          </w:rPr>
          <m:t xml:space="preserve">×100% </m:t>
        </m:r>
      </m:oMath>
      <w:r w:rsidRPr="005C72B2">
        <w:rPr>
          <w:rFonts w:ascii="微软雅黑" w:eastAsia="微软雅黑" w:hAnsi="微软雅黑" w:cs="apple-system;BlinkMacSystemFont" w:hint="eastAsia"/>
          <w:kern w:val="0"/>
          <w:lang w:bidi="hi-IN"/>
        </w:rPr>
        <w:tab/>
      </w:r>
      <w:r w:rsidRPr="005C72B2">
        <w:rPr>
          <w:rFonts w:ascii="宋体" w:eastAsia="apple-system;BlinkMacSystemFont" w:hAnsi="宋体" w:cs="apple-system;BlinkMacSystemFont" w:hint="eastAsia"/>
          <w:kern w:val="0"/>
          <w:lang w:bidi="hi-IN"/>
        </w:rPr>
        <w:t>(</w:t>
      </w:r>
      <w:r w:rsidRPr="005C72B2">
        <w:rPr>
          <w:rFonts w:ascii="宋体" w:eastAsiaTheme="minorEastAsia" w:hAnsi="宋体" w:cs="apple-system;BlinkMacSystemFont" w:hint="eastAsia"/>
          <w:kern w:val="0"/>
          <w:lang w:bidi="hi-IN"/>
        </w:rPr>
        <w:t>A.</w:t>
      </w:r>
      <w:r w:rsidRPr="005C72B2">
        <w:rPr>
          <w:rFonts w:ascii="宋体" w:hAnsi="宋体" w:cs="apple-system;BlinkMacSystemFont" w:hint="eastAsia"/>
          <w:kern w:val="0"/>
          <w:lang w:bidi="hi-IN"/>
        </w:rPr>
        <w:t>22</w:t>
      </w:r>
      <w:r w:rsidRPr="005C72B2">
        <w:rPr>
          <w:rFonts w:ascii="宋体" w:eastAsia="apple-system;BlinkMacSystemFont" w:hAnsi="宋体" w:cs="apple-system;BlinkMacSystemFont" w:hint="eastAsia"/>
          <w:kern w:val="0"/>
          <w:lang w:bidi="hi-IN"/>
        </w:rPr>
        <w:t>)</w:t>
      </w:r>
    </w:p>
    <w:p w:rsidR="008B74C2" w:rsidRPr="005C72B2" w:rsidRDefault="004721BE">
      <w:pPr>
        <w:widowControl/>
        <w:autoSpaceDE w:val="0"/>
        <w:autoSpaceDN w:val="0"/>
        <w:adjustRightInd/>
        <w:spacing w:line="240" w:lineRule="auto"/>
        <w:ind w:firstLineChars="200" w:firstLine="420"/>
        <w:rPr>
          <w:rFonts w:ascii="宋体" w:hAnsi="宋体"/>
          <w:kern w:val="0"/>
        </w:rPr>
      </w:pPr>
      <w:r w:rsidRPr="005C72B2">
        <w:rPr>
          <w:rFonts w:ascii="宋体" w:hAnsi="宋体" w:hint="eastAsia"/>
          <w:kern w:val="0"/>
        </w:rPr>
        <w:t>式中：</w:t>
      </w:r>
    </w:p>
    <w:p w:rsidR="008B74C2" w:rsidRPr="005C72B2" w:rsidRDefault="004721BE">
      <w:pPr>
        <w:widowControl/>
        <w:tabs>
          <w:tab w:val="left" w:pos="851"/>
        </w:tabs>
        <w:adjustRightInd/>
        <w:spacing w:line="240" w:lineRule="auto"/>
        <w:ind w:left="851" w:hanging="426"/>
        <w:jc w:val="left"/>
        <w:rPr>
          <w:rFonts w:ascii="宋体" w:hAnsi="Times New Roman"/>
          <w:kern w:val="0"/>
        </w:rPr>
      </w:pPr>
      <w:r w:rsidRPr="005C72B2">
        <w:rPr>
          <w:rFonts w:ascii="黑体" w:eastAsia="黑体" w:hAnsi="黑体" w:hint="eastAsia"/>
          <w:i/>
          <w:kern w:val="0"/>
        </w:rPr>
        <w:t>a</w:t>
      </w:r>
      <w:r w:rsidRPr="005C72B2">
        <w:rPr>
          <w:rFonts w:ascii="黑体" w:eastAsia="黑体" w:hAnsi="黑体" w:hint="eastAsia"/>
          <w:i/>
          <w:kern w:val="0"/>
          <w:vertAlign w:val="subscript"/>
        </w:rPr>
        <w:t>21</w:t>
      </w:r>
      <w:r w:rsidRPr="005C72B2">
        <w:rPr>
          <w:rFonts w:ascii="宋体" w:hAnsi="Times New Roman" w:hint="eastAsia"/>
          <w:kern w:val="0"/>
        </w:rPr>
        <w:t>——出院医嘱带抗凝药比例；</w:t>
      </w:r>
    </w:p>
    <w:p w:rsidR="008B74C2" w:rsidRPr="005C72B2" w:rsidRDefault="004721BE">
      <w:pPr>
        <w:widowControl/>
        <w:tabs>
          <w:tab w:val="left" w:pos="851"/>
        </w:tabs>
        <w:adjustRightInd/>
        <w:spacing w:line="240" w:lineRule="auto"/>
        <w:ind w:left="851" w:hanging="426"/>
        <w:jc w:val="left"/>
        <w:rPr>
          <w:rFonts w:ascii="宋体" w:hAnsi="Times New Roman"/>
          <w:kern w:val="0"/>
        </w:rPr>
      </w:pPr>
      <w:r w:rsidRPr="005C72B2">
        <w:rPr>
          <w:rFonts w:ascii="黑体" w:eastAsia="黑体" w:hAnsi="黑体" w:hint="eastAsia"/>
          <w:i/>
          <w:kern w:val="0"/>
        </w:rPr>
        <w:t>b</w:t>
      </w:r>
      <w:r w:rsidRPr="005C72B2">
        <w:rPr>
          <w:rFonts w:ascii="黑体" w:eastAsia="黑体" w:hAnsi="黑体" w:hint="eastAsia"/>
          <w:i/>
          <w:kern w:val="0"/>
          <w:vertAlign w:val="subscript"/>
        </w:rPr>
        <w:t>21</w:t>
      </w:r>
      <w:r w:rsidRPr="005C72B2">
        <w:rPr>
          <w:rFonts w:ascii="宋体" w:hAnsi="Times New Roman" w:hint="eastAsia"/>
          <w:kern w:val="0"/>
        </w:rPr>
        <w:t>——在出院带药医嘱中有抗凝药的出院患者总例数（数据判断依据：患者医嘱数据中，医嘱名称包含VTE相关抗凝药物记录且出院带药状态为“是”的医嘱记录，且排除不评估患者）；</w:t>
      </w:r>
    </w:p>
    <w:p w:rsidR="008B74C2" w:rsidRDefault="004721BE">
      <w:pPr>
        <w:widowControl/>
        <w:tabs>
          <w:tab w:val="left" w:pos="851"/>
        </w:tabs>
        <w:adjustRightInd/>
        <w:spacing w:line="240" w:lineRule="auto"/>
        <w:ind w:left="851" w:hanging="426"/>
        <w:jc w:val="left"/>
        <w:rPr>
          <w:rFonts w:ascii="宋体" w:hAnsi="Times New Roman"/>
          <w:kern w:val="0"/>
        </w:rPr>
      </w:pPr>
      <w:r w:rsidRPr="005C72B2">
        <w:rPr>
          <w:rFonts w:ascii="黑体" w:eastAsia="黑体" w:hAnsi="黑体" w:hint="eastAsia"/>
          <w:i/>
          <w:kern w:val="0"/>
        </w:rPr>
        <w:t>c</w:t>
      </w:r>
      <w:r w:rsidRPr="005C72B2">
        <w:rPr>
          <w:rFonts w:ascii="黑体" w:eastAsia="黑体" w:hAnsi="黑体" w:hint="eastAsia"/>
          <w:i/>
          <w:kern w:val="0"/>
          <w:vertAlign w:val="subscript"/>
        </w:rPr>
        <w:t>20</w:t>
      </w:r>
      <w:r w:rsidRPr="005C72B2">
        <w:rPr>
          <w:rFonts w:ascii="宋体" w:hAnsi="Times New Roman" w:hint="eastAsia"/>
          <w:kern w:val="0"/>
        </w:rPr>
        <w:t>——出院前24</w:t>
      </w:r>
      <w:r w:rsidRPr="005C72B2">
        <w:rPr>
          <w:rFonts w:ascii="宋体" w:hAnsi="Times New Roman" w:hint="eastAsia"/>
          <w:kern w:val="0"/>
          <w:vertAlign w:val="superscript"/>
        </w:rPr>
        <w:t xml:space="preserve"> </w:t>
      </w:r>
      <w:r w:rsidRPr="005C72B2">
        <w:rPr>
          <w:rFonts w:ascii="宋体" w:hAnsi="Times New Roman" w:hint="eastAsia"/>
          <w:kern w:val="0"/>
        </w:rPr>
        <w:t>h内 VTE 风险评估结果为中、高风险的，且出院前24</w:t>
      </w:r>
      <w:r w:rsidRPr="005C72B2">
        <w:rPr>
          <w:rFonts w:ascii="宋体" w:hAnsi="Times New Roman" w:hint="eastAsia"/>
          <w:kern w:val="0"/>
          <w:vertAlign w:val="superscript"/>
        </w:rPr>
        <w:t xml:space="preserve"> </w:t>
      </w:r>
      <w:r w:rsidRPr="005C72B2">
        <w:rPr>
          <w:rFonts w:ascii="宋体" w:hAnsi="Times New Roman" w:hint="eastAsia"/>
          <w:kern w:val="0"/>
        </w:rPr>
        <w:t>h内低出血风险的出院患者总例数</w:t>
      </w:r>
      <w:r w:rsidR="00F51A45" w:rsidRPr="00F51A45">
        <w:rPr>
          <w:rFonts w:ascii="宋体" w:hAnsi="Times New Roman"/>
          <w:kern w:val="0"/>
        </w:rPr>
        <w:t>[</w:t>
      </w:r>
      <w:r w:rsidRPr="005C72B2">
        <w:rPr>
          <w:rFonts w:ascii="宋体" w:hAnsi="Times New Roman" w:hint="eastAsia"/>
          <w:kern w:val="0"/>
        </w:rPr>
        <w:t>数据判断依据：患者基础信息已出院（含死亡）的患者，在患</w:t>
      </w:r>
      <w:r>
        <w:rPr>
          <w:rFonts w:ascii="宋体" w:hAnsi="Times New Roman" w:hint="eastAsia"/>
          <w:kern w:val="0"/>
        </w:rPr>
        <w:t>者VTE评估记录中，评估时间在患者基础信息记录中出院时间前24</w:t>
      </w:r>
      <w:r>
        <w:rPr>
          <w:rFonts w:ascii="宋体" w:hAnsi="Times New Roman" w:hint="eastAsia"/>
          <w:kern w:val="0"/>
          <w:vertAlign w:val="superscript"/>
        </w:rPr>
        <w:t xml:space="preserve"> </w:t>
      </w:r>
      <w:r>
        <w:rPr>
          <w:rFonts w:ascii="宋体" w:hAnsi="Times New Roman" w:hint="eastAsia"/>
          <w:kern w:val="0"/>
        </w:rPr>
        <w:t>h内，有评估结果为中高风险的记录，出血风险为低危，且排除不评估患者</w:t>
      </w:r>
      <w:r w:rsidR="00F51A45" w:rsidRPr="00F51A45">
        <w:rPr>
          <w:rFonts w:ascii="宋体" w:hAnsi="Times New Roman" w:hint="eastAsia"/>
          <w:kern w:val="0"/>
        </w:rPr>
        <w:t>］</w:t>
      </w:r>
      <w:r>
        <w:rPr>
          <w:rFonts w:ascii="宋体" w:hAnsi="Times New Roman" w:hint="eastAsia"/>
          <w:kern w:val="0"/>
        </w:rPr>
        <w:t>。</w:t>
      </w:r>
    </w:p>
    <w:p w:rsidR="008B74C2" w:rsidRDefault="004721BE">
      <w:pPr>
        <w:pStyle w:val="aff4"/>
        <w:spacing w:before="120" w:after="120"/>
      </w:pPr>
      <w:r>
        <w:rPr>
          <w:rFonts w:hint="eastAsia"/>
        </w:rPr>
        <w:t>诊断类指标</w:t>
      </w:r>
    </w:p>
    <w:p w:rsidR="008B74C2" w:rsidRDefault="004721BE">
      <w:pPr>
        <w:pStyle w:val="aff5"/>
        <w:spacing w:before="120" w:after="120"/>
      </w:pPr>
      <w:r>
        <w:rPr>
          <w:rFonts w:hint="eastAsia"/>
        </w:rPr>
        <w:t>中高危患者DVT影像检查率</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VTE风险评估为中、高危的出院患者中，实施了DVT相关检查（静脉超声、</w:t>
      </w:r>
      <w:r w:rsidR="00F51A45">
        <w:rPr>
          <w:rFonts w:ascii="宋体" w:hAnsi="Times New Roman" w:hint="eastAsia"/>
          <w:kern w:val="0"/>
        </w:rPr>
        <w:t>CT</w:t>
      </w:r>
      <w:r>
        <w:rPr>
          <w:rFonts w:ascii="宋体" w:hAnsi="Times New Roman" w:hint="eastAsia"/>
          <w:kern w:val="0"/>
        </w:rPr>
        <w:t>静脉造影、放射性核素静脉显像、磁共振静脉造影、静脉造影）的患者比率。计算方法见公式（</w:t>
      </w:r>
      <w:r>
        <w:rPr>
          <w:rFonts w:ascii="宋体" w:eastAsiaTheme="minorEastAsia" w:hAnsi="宋体" w:cs="apple-system;BlinkMacSystemFont" w:hint="eastAsia"/>
          <w:kern w:val="0"/>
          <w:lang w:bidi="hi-IN"/>
        </w:rPr>
        <w:t>A.</w:t>
      </w:r>
      <w:r>
        <w:rPr>
          <w:rFonts w:ascii="宋体" w:hAnsi="Times New Roman" w:hint="eastAsia"/>
          <w:kern w:val="0"/>
        </w:rPr>
        <w:t>23）。</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22</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22</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21</m:t>
                </m:r>
              </m:sub>
            </m:sSub>
          </m:den>
        </m:f>
        <m:r>
          <m:rPr>
            <m:sty m:val="p"/>
          </m:rPr>
          <w:rPr>
            <w:rFonts w:ascii="Cambria Math" w:eastAsia="apple-system;BlinkMacSystemFont" w:hAnsi="Cambria Math" w:cs="Cambria Math"/>
            <w:kern w:val="0"/>
            <w:lang w:bidi="hi-IN"/>
          </w:rPr>
          <m:t xml:space="preserve">×100% </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 xml:space="preserve"> (</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23</w:t>
      </w:r>
      <w:r>
        <w:rPr>
          <w:rFonts w:ascii="宋体" w:eastAsia="apple-system;BlinkMacSystemFont" w:hAnsi="宋体" w:cs="apple-system;BlinkMacSystemFont" w:hint="eastAsia"/>
          <w:kern w:val="0"/>
          <w:lang w:bidi="hi-IN"/>
        </w:rPr>
        <w:t>)</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t>式中：</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a</w:t>
      </w:r>
      <w:r>
        <w:rPr>
          <w:rFonts w:ascii="黑体" w:eastAsia="黑体" w:hAnsi="黑体" w:hint="eastAsia"/>
          <w:i/>
          <w:kern w:val="0"/>
          <w:vertAlign w:val="subscript"/>
        </w:rPr>
        <w:t>22</w:t>
      </w:r>
      <w:r>
        <w:rPr>
          <w:rFonts w:ascii="宋体" w:hAnsi="Times New Roman" w:hint="eastAsia"/>
          <w:kern w:val="0"/>
        </w:rPr>
        <w:t>——中高危患者DVT影像检查率；</w:t>
      </w:r>
    </w:p>
    <w:p w:rsidR="008B74C2" w:rsidRPr="001162C4"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22</w:t>
      </w:r>
      <w:r>
        <w:rPr>
          <w:rFonts w:ascii="宋体" w:hAnsi="Times New Roman" w:hint="eastAsia"/>
          <w:kern w:val="0"/>
        </w:rPr>
        <w:t>——实施DVT相关检查的出院患者总例数（数据判断依据：患者检查数据中检查类型有包含DVT相关检查记录的患者）；</w:t>
      </w:r>
    </w:p>
    <w:p w:rsidR="008B74C2" w:rsidRPr="001162C4" w:rsidRDefault="004721BE">
      <w:pPr>
        <w:widowControl/>
        <w:tabs>
          <w:tab w:val="left" w:pos="851"/>
        </w:tabs>
        <w:adjustRightInd/>
        <w:spacing w:line="240" w:lineRule="auto"/>
        <w:ind w:left="851" w:hanging="426"/>
        <w:jc w:val="left"/>
        <w:rPr>
          <w:rFonts w:ascii="宋体" w:hAnsi="Times New Roman"/>
          <w:kern w:val="0"/>
        </w:rPr>
      </w:pPr>
      <w:r w:rsidRPr="001162C4">
        <w:rPr>
          <w:rFonts w:ascii="黑体" w:eastAsia="黑体" w:hAnsi="黑体" w:hint="eastAsia"/>
          <w:i/>
          <w:kern w:val="0"/>
        </w:rPr>
        <w:t>c</w:t>
      </w:r>
      <w:r w:rsidRPr="001162C4">
        <w:rPr>
          <w:rFonts w:ascii="黑体" w:eastAsia="黑体" w:hAnsi="黑体" w:hint="eastAsia"/>
          <w:i/>
          <w:kern w:val="0"/>
          <w:vertAlign w:val="subscript"/>
        </w:rPr>
        <w:t>21</w:t>
      </w:r>
      <w:r w:rsidRPr="001162C4">
        <w:rPr>
          <w:rFonts w:ascii="宋体" w:hAnsi="Times New Roman" w:hint="eastAsia"/>
          <w:kern w:val="0"/>
        </w:rPr>
        <w:t>——VTE风险评估为中高危的出院患者总例数</w:t>
      </w:r>
      <w:r w:rsidR="00F22633" w:rsidRPr="001162C4">
        <w:rPr>
          <w:rFonts w:ascii="宋体" w:hAnsi="Times New Roman" w:hint="eastAsia"/>
          <w:kern w:val="0"/>
        </w:rPr>
        <w:t>［</w:t>
      </w:r>
      <w:r w:rsidRPr="001162C4">
        <w:rPr>
          <w:rFonts w:ascii="宋体" w:hAnsi="Times New Roman" w:hint="eastAsia"/>
          <w:kern w:val="0"/>
        </w:rPr>
        <w:t>数据判断依据：患者基础信息已出院（含死亡）的患者，在患者VTE评估记录中，有评估结果为中高风险的记录</w:t>
      </w:r>
      <w:r w:rsidR="00F22633" w:rsidRPr="001162C4">
        <w:rPr>
          <w:rFonts w:ascii="宋体" w:hAnsi="Times New Roman" w:hint="eastAsia"/>
          <w:kern w:val="0"/>
        </w:rPr>
        <w:t>］</w:t>
      </w:r>
      <w:r w:rsidRPr="001162C4">
        <w:rPr>
          <w:rFonts w:ascii="宋体" w:hAnsi="Times New Roman" w:hint="eastAsia"/>
          <w:kern w:val="0"/>
        </w:rPr>
        <w:t>。</w:t>
      </w:r>
    </w:p>
    <w:p w:rsidR="008B74C2" w:rsidRPr="001162C4" w:rsidRDefault="004721BE">
      <w:pPr>
        <w:pStyle w:val="aff5"/>
        <w:spacing w:before="120" w:after="120"/>
      </w:pPr>
      <w:r w:rsidRPr="001162C4">
        <w:rPr>
          <w:rFonts w:hint="eastAsia"/>
        </w:rPr>
        <w:t>中高危患者PE影像检查率</w:t>
      </w:r>
    </w:p>
    <w:p w:rsidR="008B74C2" w:rsidRPr="001162C4" w:rsidRDefault="004721BE">
      <w:pPr>
        <w:widowControl/>
        <w:autoSpaceDE w:val="0"/>
        <w:autoSpaceDN w:val="0"/>
        <w:adjustRightInd/>
        <w:spacing w:line="240" w:lineRule="auto"/>
        <w:ind w:firstLineChars="200" w:firstLine="420"/>
        <w:rPr>
          <w:rFonts w:ascii="宋体" w:hAnsi="Times New Roman"/>
          <w:kern w:val="0"/>
        </w:rPr>
      </w:pPr>
      <w:r w:rsidRPr="001162C4">
        <w:rPr>
          <w:rFonts w:ascii="宋体" w:hAnsi="Times New Roman" w:hint="eastAsia"/>
          <w:kern w:val="0"/>
        </w:rPr>
        <w:t>VTE风险评估为中、高危的出院患者中，实施了PE相关检查（CT 肺动脉造影、放射性核素肺通气灌注扫描（V/Q）、磁共振肺动脉造影、肺动脉造影）的患者比率。计算方法见公式（</w:t>
      </w:r>
      <w:r w:rsidRPr="001162C4">
        <w:rPr>
          <w:rFonts w:ascii="宋体" w:eastAsiaTheme="minorEastAsia" w:hAnsi="宋体" w:cs="apple-system;BlinkMacSystemFont" w:hint="eastAsia"/>
          <w:kern w:val="0"/>
          <w:lang w:bidi="hi-IN"/>
        </w:rPr>
        <w:t>A.</w:t>
      </w:r>
      <w:r w:rsidRPr="001162C4">
        <w:rPr>
          <w:rFonts w:ascii="宋体" w:hAnsi="Times New Roman" w:hint="eastAsia"/>
          <w:kern w:val="0"/>
        </w:rPr>
        <w:t>24）。</w:t>
      </w:r>
    </w:p>
    <w:p w:rsidR="008B74C2" w:rsidRPr="001162C4"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sidRPr="001162C4">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23</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23</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22</m:t>
                </m:r>
              </m:sub>
            </m:sSub>
          </m:den>
        </m:f>
        <m:r>
          <m:rPr>
            <m:sty m:val="p"/>
          </m:rPr>
          <w:rPr>
            <w:rFonts w:ascii="Cambria Math" w:eastAsia="apple-system;BlinkMacSystemFont" w:hAnsi="Cambria Math" w:cs="Cambria Math"/>
            <w:kern w:val="0"/>
            <w:lang w:bidi="hi-IN"/>
          </w:rPr>
          <m:t xml:space="preserve">×100% </m:t>
        </m:r>
      </m:oMath>
      <w:r w:rsidRPr="001162C4">
        <w:rPr>
          <w:rFonts w:ascii="微软雅黑" w:eastAsia="微软雅黑" w:hAnsi="微软雅黑" w:cs="apple-system;BlinkMacSystemFont" w:hint="eastAsia"/>
          <w:kern w:val="0"/>
          <w:lang w:bidi="hi-IN"/>
        </w:rPr>
        <w:tab/>
      </w:r>
      <w:r w:rsidRPr="001162C4">
        <w:rPr>
          <w:rFonts w:ascii="宋体" w:eastAsia="apple-system;BlinkMacSystemFont" w:hAnsi="宋体" w:cs="apple-system;BlinkMacSystemFont" w:hint="eastAsia"/>
          <w:kern w:val="0"/>
          <w:lang w:bidi="hi-IN"/>
        </w:rPr>
        <w:t xml:space="preserve"> (</w:t>
      </w:r>
      <w:r w:rsidRPr="001162C4">
        <w:rPr>
          <w:rFonts w:ascii="宋体" w:eastAsiaTheme="minorEastAsia" w:hAnsi="宋体" w:cs="apple-system;BlinkMacSystemFont" w:hint="eastAsia"/>
          <w:kern w:val="0"/>
          <w:lang w:bidi="hi-IN"/>
        </w:rPr>
        <w:t>A.</w:t>
      </w:r>
      <w:r w:rsidRPr="001162C4">
        <w:rPr>
          <w:rFonts w:ascii="宋体" w:hAnsi="宋体" w:cs="apple-system;BlinkMacSystemFont" w:hint="eastAsia"/>
          <w:kern w:val="0"/>
          <w:lang w:bidi="hi-IN"/>
        </w:rPr>
        <w:t>24</w:t>
      </w:r>
      <w:r w:rsidRPr="001162C4">
        <w:rPr>
          <w:rFonts w:ascii="宋体" w:eastAsia="apple-system;BlinkMacSystemFont" w:hAnsi="宋体" w:cs="apple-system;BlinkMacSystemFont" w:hint="eastAsia"/>
          <w:kern w:val="0"/>
          <w:lang w:bidi="hi-IN"/>
        </w:rPr>
        <w:t>)</w:t>
      </w:r>
    </w:p>
    <w:p w:rsidR="008B74C2" w:rsidRPr="001162C4" w:rsidRDefault="004721BE">
      <w:pPr>
        <w:widowControl/>
        <w:autoSpaceDE w:val="0"/>
        <w:autoSpaceDN w:val="0"/>
        <w:adjustRightInd/>
        <w:spacing w:line="240" w:lineRule="auto"/>
        <w:ind w:firstLineChars="200" w:firstLine="420"/>
        <w:rPr>
          <w:rFonts w:ascii="宋体" w:hAnsi="宋体"/>
          <w:kern w:val="0"/>
        </w:rPr>
      </w:pPr>
      <w:r w:rsidRPr="001162C4">
        <w:rPr>
          <w:rFonts w:ascii="宋体" w:hAnsi="宋体" w:hint="eastAsia"/>
          <w:kern w:val="0"/>
        </w:rPr>
        <w:t>式中：</w:t>
      </w:r>
    </w:p>
    <w:p w:rsidR="008B74C2" w:rsidRPr="001162C4" w:rsidRDefault="004721BE">
      <w:pPr>
        <w:widowControl/>
        <w:tabs>
          <w:tab w:val="left" w:pos="851"/>
        </w:tabs>
        <w:adjustRightInd/>
        <w:spacing w:line="240" w:lineRule="auto"/>
        <w:ind w:left="851" w:hanging="426"/>
        <w:jc w:val="left"/>
        <w:rPr>
          <w:rFonts w:ascii="宋体" w:hAnsi="Times New Roman"/>
          <w:kern w:val="0"/>
        </w:rPr>
      </w:pPr>
      <w:r w:rsidRPr="001162C4">
        <w:rPr>
          <w:rFonts w:ascii="黑体" w:eastAsia="黑体" w:hAnsi="黑体" w:hint="eastAsia"/>
          <w:i/>
          <w:kern w:val="0"/>
        </w:rPr>
        <w:t>a</w:t>
      </w:r>
      <w:r w:rsidRPr="001162C4">
        <w:rPr>
          <w:rFonts w:ascii="黑体" w:eastAsia="黑体" w:hAnsi="黑体" w:hint="eastAsia"/>
          <w:i/>
          <w:kern w:val="0"/>
          <w:vertAlign w:val="subscript"/>
        </w:rPr>
        <w:t>23</w:t>
      </w:r>
      <w:r w:rsidRPr="001162C4">
        <w:rPr>
          <w:rFonts w:ascii="宋体" w:hAnsi="Times New Roman" w:hint="eastAsia"/>
          <w:kern w:val="0"/>
        </w:rPr>
        <w:t>——中高危患者PE影像检查率；</w:t>
      </w:r>
    </w:p>
    <w:p w:rsidR="008B74C2" w:rsidRPr="001162C4" w:rsidRDefault="004721BE">
      <w:pPr>
        <w:widowControl/>
        <w:tabs>
          <w:tab w:val="left" w:pos="851"/>
        </w:tabs>
        <w:adjustRightInd/>
        <w:spacing w:line="240" w:lineRule="auto"/>
        <w:ind w:left="851" w:hanging="426"/>
        <w:jc w:val="left"/>
        <w:rPr>
          <w:rFonts w:ascii="宋体" w:hAnsi="Times New Roman"/>
          <w:kern w:val="0"/>
        </w:rPr>
      </w:pPr>
      <w:r w:rsidRPr="001162C4">
        <w:rPr>
          <w:rFonts w:ascii="黑体" w:eastAsia="黑体" w:hAnsi="黑体" w:hint="eastAsia"/>
          <w:i/>
          <w:kern w:val="0"/>
        </w:rPr>
        <w:t>b</w:t>
      </w:r>
      <w:r w:rsidRPr="001162C4">
        <w:rPr>
          <w:rFonts w:ascii="黑体" w:eastAsia="黑体" w:hAnsi="黑体" w:hint="eastAsia"/>
          <w:i/>
          <w:kern w:val="0"/>
          <w:vertAlign w:val="subscript"/>
        </w:rPr>
        <w:t>23</w:t>
      </w:r>
      <w:r w:rsidRPr="001162C4">
        <w:rPr>
          <w:rFonts w:ascii="宋体" w:hAnsi="Times New Roman" w:hint="eastAsia"/>
          <w:kern w:val="0"/>
        </w:rPr>
        <w:t>——实施PE相关检查的出院患者总例数（数据判断依据：患者检查数据中检查类型有包含PE相关检查记录的患者）；</w:t>
      </w:r>
    </w:p>
    <w:p w:rsidR="008B74C2" w:rsidRDefault="004721BE">
      <w:pPr>
        <w:widowControl/>
        <w:tabs>
          <w:tab w:val="left" w:pos="851"/>
        </w:tabs>
        <w:adjustRightInd/>
        <w:spacing w:line="240" w:lineRule="auto"/>
        <w:ind w:left="851" w:hanging="426"/>
        <w:jc w:val="left"/>
        <w:rPr>
          <w:rFonts w:ascii="宋体" w:hAnsi="Times New Roman"/>
          <w:kern w:val="0"/>
        </w:rPr>
      </w:pPr>
      <w:r w:rsidRPr="001162C4">
        <w:rPr>
          <w:rFonts w:ascii="黑体" w:eastAsia="黑体" w:hAnsi="黑体" w:hint="eastAsia"/>
          <w:i/>
          <w:kern w:val="0"/>
        </w:rPr>
        <w:t>c</w:t>
      </w:r>
      <w:r w:rsidRPr="001162C4">
        <w:rPr>
          <w:rFonts w:ascii="黑体" w:eastAsia="黑体" w:hAnsi="黑体" w:hint="eastAsia"/>
          <w:i/>
          <w:kern w:val="0"/>
          <w:vertAlign w:val="subscript"/>
        </w:rPr>
        <w:t>22</w:t>
      </w:r>
      <w:r w:rsidRPr="001162C4">
        <w:rPr>
          <w:rFonts w:ascii="宋体" w:hAnsi="Times New Roman" w:hint="eastAsia"/>
          <w:kern w:val="0"/>
        </w:rPr>
        <w:t>——VTE风险评估为中高危的出院患者总例数</w:t>
      </w:r>
      <w:r w:rsidR="00F22633" w:rsidRPr="001162C4">
        <w:rPr>
          <w:rFonts w:ascii="宋体" w:hAnsi="Times New Roman"/>
          <w:kern w:val="0"/>
        </w:rPr>
        <w:t>[</w:t>
      </w:r>
      <w:r w:rsidRPr="001162C4">
        <w:rPr>
          <w:rFonts w:ascii="宋体" w:hAnsi="Times New Roman" w:hint="eastAsia"/>
          <w:kern w:val="0"/>
        </w:rPr>
        <w:t>数据判断依据：患者基础信息已出院（含死亡）</w:t>
      </w:r>
      <w:r>
        <w:rPr>
          <w:rFonts w:ascii="宋体" w:hAnsi="Times New Roman" w:hint="eastAsia"/>
          <w:kern w:val="0"/>
        </w:rPr>
        <w:t>的患者，在患者VTE评估记录中，有评估结果为中高风险的记录</w:t>
      </w:r>
      <w:r w:rsidR="00767275" w:rsidRPr="00767275">
        <w:rPr>
          <w:rFonts w:ascii="宋体" w:hAnsi="Times New Roman" w:hint="eastAsia"/>
          <w:kern w:val="0"/>
        </w:rPr>
        <w:t>］</w:t>
      </w:r>
      <w:r>
        <w:rPr>
          <w:rFonts w:ascii="宋体" w:hAnsi="Times New Roman" w:hint="eastAsia"/>
          <w:kern w:val="0"/>
        </w:rPr>
        <w:t>。</w:t>
      </w:r>
    </w:p>
    <w:p w:rsidR="008B74C2" w:rsidRDefault="004721BE">
      <w:pPr>
        <w:pStyle w:val="aff5"/>
        <w:spacing w:before="120" w:after="120"/>
      </w:pPr>
      <w:r>
        <w:rPr>
          <w:rFonts w:hint="eastAsia"/>
        </w:rPr>
        <w:t>中高危患者D-二聚体检测率</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VTE风险评估为中、高危的出院患者中，实施了D-二聚体检测的患者比率。计算方法见公式（</w:t>
      </w:r>
      <w:r>
        <w:rPr>
          <w:rFonts w:ascii="宋体" w:eastAsiaTheme="minorEastAsia" w:hAnsi="宋体" w:cs="apple-system;BlinkMacSystemFont" w:hint="eastAsia"/>
          <w:kern w:val="0"/>
          <w:lang w:bidi="hi-IN"/>
        </w:rPr>
        <w:t>A.</w:t>
      </w:r>
      <w:r>
        <w:rPr>
          <w:rFonts w:ascii="宋体" w:hAnsi="Times New Roman" w:hint="eastAsia"/>
          <w:kern w:val="0"/>
        </w:rPr>
        <w:t>25）。</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24</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24</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23</m:t>
                </m:r>
              </m:sub>
            </m:sSub>
          </m:den>
        </m:f>
        <m:r>
          <m:rPr>
            <m:sty m:val="p"/>
          </m:rPr>
          <w:rPr>
            <w:rFonts w:ascii="Cambria Math" w:eastAsia="apple-system;BlinkMacSystemFont" w:hAnsi="Cambria Math" w:cs="Cambria Math"/>
            <w:kern w:val="0"/>
            <w:lang w:bidi="hi-IN"/>
          </w:rPr>
          <m:t xml:space="preserve">×100% </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25</w:t>
      </w:r>
      <w:r>
        <w:rPr>
          <w:rFonts w:ascii="宋体" w:eastAsia="apple-system;BlinkMacSystemFont" w:hAnsi="宋体" w:cs="apple-system;BlinkMacSystemFont" w:hint="eastAsia"/>
          <w:kern w:val="0"/>
          <w:lang w:bidi="hi-IN"/>
        </w:rPr>
        <w:t>)</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t>式中：</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lastRenderedPageBreak/>
        <w:t>a</w:t>
      </w:r>
      <w:r>
        <w:rPr>
          <w:rFonts w:ascii="黑体" w:eastAsia="黑体" w:hAnsi="黑体" w:hint="eastAsia"/>
          <w:i/>
          <w:kern w:val="0"/>
          <w:vertAlign w:val="subscript"/>
        </w:rPr>
        <w:t>24</w:t>
      </w:r>
      <w:r>
        <w:rPr>
          <w:rFonts w:ascii="宋体" w:hAnsi="Times New Roman" w:hint="eastAsia"/>
          <w:kern w:val="0"/>
        </w:rPr>
        <w:t>——中高危患者D-二聚体检测率；</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24</w:t>
      </w:r>
      <w:r>
        <w:rPr>
          <w:rFonts w:ascii="宋体" w:hAnsi="Times New Roman" w:hint="eastAsia"/>
          <w:kern w:val="0"/>
        </w:rPr>
        <w:t>——实施D-二聚体检测的出院患者总例数（数据判断依据：患者检验数据中检验项目有包含D-二聚体相关检验记录的患者）；</w:t>
      </w:r>
    </w:p>
    <w:p w:rsidR="008B74C2" w:rsidRPr="001162C4"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c</w:t>
      </w:r>
      <w:r>
        <w:rPr>
          <w:rFonts w:ascii="黑体" w:eastAsia="黑体" w:hAnsi="黑体" w:hint="eastAsia"/>
          <w:i/>
          <w:kern w:val="0"/>
          <w:vertAlign w:val="subscript"/>
        </w:rPr>
        <w:t>23</w:t>
      </w:r>
      <w:r>
        <w:rPr>
          <w:rFonts w:ascii="宋体" w:hAnsi="Times New Roman" w:hint="eastAsia"/>
          <w:kern w:val="0"/>
        </w:rPr>
        <w:t>——VTE风险评估为中高危的出院患者总例数（数据判断依据：患者基础</w:t>
      </w:r>
      <w:r w:rsidRPr="001162C4">
        <w:rPr>
          <w:rFonts w:ascii="宋体" w:hAnsi="Times New Roman" w:hint="eastAsia"/>
          <w:kern w:val="0"/>
        </w:rPr>
        <w:t>信息已出院（含死亡）的患者，在患者VTE评估记录中，有评估结果为中高风险的记录）。</w:t>
      </w:r>
    </w:p>
    <w:p w:rsidR="008B74C2" w:rsidRPr="001162C4" w:rsidRDefault="004721BE">
      <w:pPr>
        <w:pStyle w:val="aff5"/>
        <w:spacing w:before="120" w:after="120"/>
      </w:pPr>
      <w:r w:rsidRPr="001162C4">
        <w:rPr>
          <w:rFonts w:hint="eastAsia"/>
        </w:rPr>
        <w:t>中高危患者D-二聚体阳性检出率</w:t>
      </w:r>
    </w:p>
    <w:p w:rsidR="008B74C2" w:rsidRPr="001162C4" w:rsidRDefault="004721BE">
      <w:pPr>
        <w:widowControl/>
        <w:autoSpaceDE w:val="0"/>
        <w:autoSpaceDN w:val="0"/>
        <w:adjustRightInd/>
        <w:spacing w:line="240" w:lineRule="auto"/>
        <w:ind w:firstLineChars="200" w:firstLine="420"/>
        <w:rPr>
          <w:rFonts w:ascii="宋体" w:hAnsi="Times New Roman"/>
          <w:kern w:val="0"/>
        </w:rPr>
      </w:pPr>
      <w:r w:rsidRPr="001162C4">
        <w:rPr>
          <w:rFonts w:ascii="宋体" w:hAnsi="Times New Roman" w:hint="eastAsia"/>
          <w:kern w:val="0"/>
        </w:rPr>
        <w:t>VTE风险评估为中、高危的出院患者中，</w:t>
      </w:r>
      <w:r w:rsidRPr="001162C4">
        <w:rPr>
          <w:rFonts w:ascii="宋体" w:hAnsi="宋体" w:cs="宋体" w:hint="eastAsia"/>
          <w:kern w:val="0"/>
        </w:rPr>
        <w:t>实施D-二聚体检测、且结果为阳性</w:t>
      </w:r>
      <w:r w:rsidRPr="001162C4">
        <w:rPr>
          <w:rFonts w:ascii="宋体" w:hAnsi="Times New Roman" w:hint="eastAsia"/>
          <w:kern w:val="0"/>
        </w:rPr>
        <w:t>的患者比率。计算方法见公式（</w:t>
      </w:r>
      <w:r w:rsidRPr="001162C4">
        <w:rPr>
          <w:rFonts w:ascii="宋体" w:eastAsiaTheme="minorEastAsia" w:hAnsi="宋体" w:cs="apple-system;BlinkMacSystemFont" w:hint="eastAsia"/>
          <w:kern w:val="0"/>
          <w:lang w:bidi="hi-IN"/>
        </w:rPr>
        <w:t>A.</w:t>
      </w:r>
      <w:r w:rsidRPr="001162C4">
        <w:rPr>
          <w:rFonts w:ascii="宋体" w:hAnsi="Times New Roman" w:hint="eastAsia"/>
          <w:kern w:val="0"/>
        </w:rPr>
        <w:t>26）。</w:t>
      </w:r>
    </w:p>
    <w:p w:rsidR="008B74C2" w:rsidRPr="001162C4"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sidRPr="001162C4">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25</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25</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24</m:t>
                </m:r>
              </m:sub>
            </m:sSub>
          </m:den>
        </m:f>
        <m:r>
          <m:rPr>
            <m:sty m:val="p"/>
          </m:rPr>
          <w:rPr>
            <w:rFonts w:ascii="Cambria Math" w:eastAsia="apple-system;BlinkMacSystemFont" w:hAnsi="Cambria Math" w:cs="Cambria Math"/>
            <w:kern w:val="0"/>
            <w:lang w:bidi="hi-IN"/>
          </w:rPr>
          <m:t xml:space="preserve">×100% </m:t>
        </m:r>
      </m:oMath>
      <w:r w:rsidRPr="001162C4">
        <w:rPr>
          <w:rFonts w:ascii="微软雅黑" w:eastAsia="微软雅黑" w:hAnsi="微软雅黑" w:cs="apple-system;BlinkMacSystemFont" w:hint="eastAsia"/>
          <w:kern w:val="0"/>
          <w:lang w:bidi="hi-IN"/>
        </w:rPr>
        <w:tab/>
      </w:r>
      <w:r w:rsidRPr="001162C4">
        <w:rPr>
          <w:rFonts w:ascii="宋体" w:eastAsia="apple-system;BlinkMacSystemFont" w:hAnsi="宋体" w:cs="apple-system;BlinkMacSystemFont" w:hint="eastAsia"/>
          <w:kern w:val="0"/>
          <w:lang w:bidi="hi-IN"/>
        </w:rPr>
        <w:t>(</w:t>
      </w:r>
      <w:r w:rsidRPr="001162C4">
        <w:rPr>
          <w:rFonts w:ascii="宋体" w:eastAsiaTheme="minorEastAsia" w:hAnsi="宋体" w:cs="apple-system;BlinkMacSystemFont" w:hint="eastAsia"/>
          <w:kern w:val="0"/>
          <w:lang w:bidi="hi-IN"/>
        </w:rPr>
        <w:t>A.</w:t>
      </w:r>
      <w:r w:rsidRPr="001162C4">
        <w:rPr>
          <w:rFonts w:ascii="宋体" w:hAnsi="宋体" w:cs="apple-system;BlinkMacSystemFont" w:hint="eastAsia"/>
          <w:kern w:val="0"/>
          <w:lang w:bidi="hi-IN"/>
        </w:rPr>
        <w:t>26</w:t>
      </w:r>
      <w:r w:rsidRPr="001162C4">
        <w:rPr>
          <w:rFonts w:ascii="宋体" w:eastAsia="apple-system;BlinkMacSystemFont" w:hAnsi="宋体" w:cs="apple-system;BlinkMacSystemFont" w:hint="eastAsia"/>
          <w:kern w:val="0"/>
          <w:lang w:bidi="hi-IN"/>
        </w:rPr>
        <w:t>)</w:t>
      </w:r>
    </w:p>
    <w:p w:rsidR="008B74C2" w:rsidRPr="001162C4" w:rsidRDefault="004721BE">
      <w:pPr>
        <w:widowControl/>
        <w:autoSpaceDE w:val="0"/>
        <w:autoSpaceDN w:val="0"/>
        <w:adjustRightInd/>
        <w:spacing w:line="240" w:lineRule="auto"/>
        <w:ind w:firstLineChars="200" w:firstLine="420"/>
        <w:rPr>
          <w:rFonts w:ascii="宋体" w:hAnsi="宋体"/>
          <w:kern w:val="0"/>
        </w:rPr>
      </w:pPr>
      <w:r w:rsidRPr="001162C4">
        <w:rPr>
          <w:rFonts w:ascii="宋体" w:hAnsi="宋体" w:hint="eastAsia"/>
          <w:kern w:val="0"/>
        </w:rPr>
        <w:t>式中：</w:t>
      </w:r>
    </w:p>
    <w:p w:rsidR="008B74C2" w:rsidRPr="001162C4" w:rsidRDefault="004721BE">
      <w:pPr>
        <w:widowControl/>
        <w:tabs>
          <w:tab w:val="left" w:pos="851"/>
        </w:tabs>
        <w:adjustRightInd/>
        <w:spacing w:line="240" w:lineRule="auto"/>
        <w:ind w:left="851" w:hanging="426"/>
        <w:jc w:val="left"/>
        <w:rPr>
          <w:rFonts w:ascii="宋体" w:hAnsi="Times New Roman"/>
          <w:kern w:val="0"/>
        </w:rPr>
      </w:pPr>
      <w:r w:rsidRPr="001162C4">
        <w:rPr>
          <w:rFonts w:ascii="黑体" w:eastAsia="黑体" w:hAnsi="黑体" w:hint="eastAsia"/>
          <w:i/>
          <w:kern w:val="0"/>
        </w:rPr>
        <w:t>a</w:t>
      </w:r>
      <w:r w:rsidRPr="001162C4">
        <w:rPr>
          <w:rFonts w:ascii="黑体" w:eastAsia="黑体" w:hAnsi="黑体" w:hint="eastAsia"/>
          <w:i/>
          <w:kern w:val="0"/>
          <w:vertAlign w:val="subscript"/>
        </w:rPr>
        <w:t>25</w:t>
      </w:r>
      <w:r w:rsidRPr="001162C4">
        <w:rPr>
          <w:rFonts w:ascii="宋体" w:hAnsi="Times New Roman" w:hint="eastAsia"/>
          <w:kern w:val="0"/>
        </w:rPr>
        <w:t>——中高危患者D-二聚体阳性检出率；</w:t>
      </w:r>
    </w:p>
    <w:p w:rsidR="008B74C2" w:rsidRPr="001162C4" w:rsidRDefault="004721BE">
      <w:pPr>
        <w:widowControl/>
        <w:tabs>
          <w:tab w:val="left" w:pos="851"/>
        </w:tabs>
        <w:adjustRightInd/>
        <w:spacing w:line="240" w:lineRule="auto"/>
        <w:ind w:left="851" w:hanging="426"/>
        <w:jc w:val="left"/>
        <w:rPr>
          <w:rFonts w:ascii="宋体" w:hAnsi="Times New Roman"/>
          <w:kern w:val="0"/>
        </w:rPr>
      </w:pPr>
      <w:r w:rsidRPr="001162C4">
        <w:rPr>
          <w:rFonts w:ascii="黑体" w:eastAsia="黑体" w:hAnsi="黑体" w:hint="eastAsia"/>
          <w:i/>
          <w:kern w:val="0"/>
        </w:rPr>
        <w:t>b</w:t>
      </w:r>
      <w:r w:rsidRPr="001162C4">
        <w:rPr>
          <w:rFonts w:ascii="黑体" w:eastAsia="黑体" w:hAnsi="黑体" w:hint="eastAsia"/>
          <w:i/>
          <w:kern w:val="0"/>
          <w:vertAlign w:val="subscript"/>
        </w:rPr>
        <w:t>25</w:t>
      </w:r>
      <w:r w:rsidRPr="001162C4">
        <w:rPr>
          <w:rFonts w:ascii="宋体" w:hAnsi="Times New Roman" w:hint="eastAsia"/>
          <w:kern w:val="0"/>
        </w:rPr>
        <w:t>——实施D-二聚体检测、且结果为阳性的出院患者总例数（数据判断依据：患者检验数据中检验项目有包含D-二聚体相关检验记录，记录中异常标志为阳性标志的患者）；</w:t>
      </w:r>
    </w:p>
    <w:p w:rsidR="008B74C2" w:rsidRPr="001162C4" w:rsidRDefault="004721BE">
      <w:pPr>
        <w:widowControl/>
        <w:tabs>
          <w:tab w:val="left" w:pos="851"/>
        </w:tabs>
        <w:adjustRightInd/>
        <w:spacing w:line="240" w:lineRule="auto"/>
        <w:ind w:left="851" w:hanging="426"/>
        <w:jc w:val="left"/>
        <w:rPr>
          <w:rFonts w:ascii="宋体" w:hAnsi="Times New Roman"/>
          <w:kern w:val="0"/>
        </w:rPr>
      </w:pPr>
      <w:r w:rsidRPr="001162C4">
        <w:rPr>
          <w:rFonts w:ascii="黑体" w:eastAsia="黑体" w:hAnsi="黑体" w:hint="eastAsia"/>
          <w:i/>
          <w:kern w:val="0"/>
        </w:rPr>
        <w:t>c</w:t>
      </w:r>
      <w:r w:rsidRPr="001162C4">
        <w:rPr>
          <w:rFonts w:ascii="黑体" w:eastAsia="黑体" w:hAnsi="黑体" w:hint="eastAsia"/>
          <w:i/>
          <w:kern w:val="0"/>
          <w:vertAlign w:val="subscript"/>
        </w:rPr>
        <w:t>24</w:t>
      </w:r>
      <w:r w:rsidRPr="001162C4">
        <w:rPr>
          <w:rFonts w:ascii="宋体" w:hAnsi="Times New Roman" w:hint="eastAsia"/>
          <w:kern w:val="0"/>
        </w:rPr>
        <w:t>——VTE风险评估为中高危的出院患者总例数</w:t>
      </w:r>
      <w:r w:rsidR="001162C4" w:rsidRPr="001162C4">
        <w:rPr>
          <w:rFonts w:ascii="宋体" w:hAnsi="Times New Roman" w:hint="eastAsia"/>
          <w:kern w:val="0"/>
        </w:rPr>
        <w:t>［</w:t>
      </w:r>
      <w:r w:rsidRPr="001162C4">
        <w:rPr>
          <w:rFonts w:ascii="宋体" w:hAnsi="Times New Roman" w:hint="eastAsia"/>
          <w:kern w:val="0"/>
        </w:rPr>
        <w:t>数据判断依据：患者基础信息已出院（含死亡）的患者，在患者VTE评估记录中，有评估结果为中高风险的记录</w:t>
      </w:r>
      <w:r w:rsidR="001162C4" w:rsidRPr="001162C4">
        <w:rPr>
          <w:rFonts w:ascii="宋体" w:hAnsi="Times New Roman" w:hint="eastAsia"/>
          <w:kern w:val="0"/>
        </w:rPr>
        <w:t>］</w:t>
      </w:r>
      <w:r w:rsidRPr="001162C4">
        <w:rPr>
          <w:rFonts w:ascii="宋体" w:hAnsi="Times New Roman" w:hint="eastAsia"/>
          <w:kern w:val="0"/>
        </w:rPr>
        <w:t>。</w:t>
      </w:r>
    </w:p>
    <w:p w:rsidR="008B74C2" w:rsidRPr="001162C4" w:rsidRDefault="004721BE">
      <w:pPr>
        <w:pStyle w:val="aff4"/>
        <w:spacing w:before="120" w:after="120"/>
      </w:pPr>
      <w:r w:rsidRPr="001162C4">
        <w:rPr>
          <w:rFonts w:hint="eastAsia"/>
        </w:rPr>
        <w:t>治疗类指标</w:t>
      </w:r>
    </w:p>
    <w:p w:rsidR="008B74C2" w:rsidRPr="001162C4" w:rsidRDefault="004721BE">
      <w:pPr>
        <w:pStyle w:val="aff5"/>
        <w:spacing w:before="120" w:after="120"/>
      </w:pPr>
      <w:r w:rsidRPr="001162C4">
        <w:rPr>
          <w:rFonts w:hint="eastAsia"/>
        </w:rPr>
        <w:t>医院相关性VTE规范治疗率</w:t>
      </w:r>
    </w:p>
    <w:p w:rsidR="008B74C2" w:rsidRPr="001162C4" w:rsidRDefault="004721BE">
      <w:pPr>
        <w:widowControl/>
        <w:autoSpaceDE w:val="0"/>
        <w:autoSpaceDN w:val="0"/>
        <w:adjustRightInd/>
        <w:spacing w:line="240" w:lineRule="auto"/>
        <w:ind w:firstLineChars="200" w:firstLine="420"/>
        <w:rPr>
          <w:rFonts w:ascii="宋体" w:hAnsi="Times New Roman"/>
          <w:kern w:val="0"/>
        </w:rPr>
      </w:pPr>
      <w:r w:rsidRPr="001162C4">
        <w:rPr>
          <w:rFonts w:ascii="宋体" w:hAnsi="Times New Roman" w:hint="eastAsia"/>
          <w:kern w:val="0"/>
        </w:rPr>
        <w:t>本次住院期间首次明确为医院相关性VTE的病例按照指南要求分别实施了规范的抗凝治疗、溶栓治疗、介入治疗或手术治疗的出院患者总例数与同期首次明确为医院相关性VTE的出院患者总例数的比值。计算方法见公式（</w:t>
      </w:r>
      <w:r w:rsidRPr="001162C4">
        <w:rPr>
          <w:rFonts w:ascii="宋体" w:eastAsiaTheme="minorEastAsia" w:hAnsi="宋体" w:cs="apple-system;BlinkMacSystemFont" w:hint="eastAsia"/>
          <w:kern w:val="0"/>
          <w:lang w:bidi="hi-IN"/>
        </w:rPr>
        <w:t>A.</w:t>
      </w:r>
      <w:r w:rsidRPr="001162C4">
        <w:rPr>
          <w:rFonts w:ascii="宋体" w:hAnsi="Times New Roman" w:hint="eastAsia"/>
          <w:kern w:val="0"/>
        </w:rPr>
        <w:t>27）。</w:t>
      </w:r>
    </w:p>
    <w:p w:rsidR="008B74C2" w:rsidRPr="001162C4"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sidRPr="001162C4">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26</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26</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25</m:t>
                </m:r>
              </m:sub>
            </m:sSub>
          </m:den>
        </m:f>
        <m:r>
          <m:rPr>
            <m:sty m:val="p"/>
          </m:rPr>
          <w:rPr>
            <w:rFonts w:ascii="Cambria Math" w:eastAsia="apple-system;BlinkMacSystemFont" w:hAnsi="Cambria Math" w:cs="Cambria Math"/>
            <w:kern w:val="0"/>
            <w:lang w:bidi="hi-IN"/>
          </w:rPr>
          <m:t xml:space="preserve">×100% </m:t>
        </m:r>
      </m:oMath>
      <w:r w:rsidRPr="001162C4">
        <w:rPr>
          <w:rFonts w:ascii="微软雅黑" w:eastAsia="微软雅黑" w:hAnsi="微软雅黑" w:cs="apple-system;BlinkMacSystemFont" w:hint="eastAsia"/>
          <w:kern w:val="0"/>
          <w:lang w:bidi="hi-IN"/>
        </w:rPr>
        <w:tab/>
      </w:r>
      <w:r w:rsidRPr="001162C4">
        <w:rPr>
          <w:rFonts w:ascii="宋体" w:eastAsia="apple-system;BlinkMacSystemFont" w:hAnsi="宋体" w:cs="apple-system;BlinkMacSystemFont" w:hint="eastAsia"/>
          <w:kern w:val="0"/>
          <w:lang w:bidi="hi-IN"/>
        </w:rPr>
        <w:t>(</w:t>
      </w:r>
      <w:r w:rsidRPr="001162C4">
        <w:rPr>
          <w:rFonts w:ascii="宋体" w:eastAsiaTheme="minorEastAsia" w:hAnsi="宋体" w:cs="apple-system;BlinkMacSystemFont" w:hint="eastAsia"/>
          <w:kern w:val="0"/>
          <w:lang w:bidi="hi-IN"/>
        </w:rPr>
        <w:t>A.</w:t>
      </w:r>
      <w:r w:rsidRPr="001162C4">
        <w:rPr>
          <w:rFonts w:ascii="宋体" w:hAnsi="宋体" w:cs="apple-system;BlinkMacSystemFont" w:hint="eastAsia"/>
          <w:kern w:val="0"/>
          <w:lang w:bidi="hi-IN"/>
        </w:rPr>
        <w:t>27</w:t>
      </w:r>
      <w:r w:rsidRPr="001162C4">
        <w:rPr>
          <w:rFonts w:ascii="宋体" w:eastAsia="apple-system;BlinkMacSystemFont" w:hAnsi="宋体" w:cs="apple-system;BlinkMacSystemFont" w:hint="eastAsia"/>
          <w:kern w:val="0"/>
          <w:lang w:bidi="hi-IN"/>
        </w:rPr>
        <w:t>)</w:t>
      </w:r>
    </w:p>
    <w:p w:rsidR="008B74C2" w:rsidRPr="001162C4" w:rsidRDefault="004721BE">
      <w:pPr>
        <w:widowControl/>
        <w:tabs>
          <w:tab w:val="left" w:pos="851"/>
        </w:tabs>
        <w:adjustRightInd/>
        <w:spacing w:line="240" w:lineRule="auto"/>
        <w:ind w:left="425"/>
        <w:jc w:val="left"/>
        <w:rPr>
          <w:rFonts w:ascii="宋体" w:hAnsi="Times New Roman"/>
          <w:kern w:val="0"/>
        </w:rPr>
      </w:pPr>
      <w:r w:rsidRPr="001162C4">
        <w:rPr>
          <w:rFonts w:ascii="宋体" w:hAnsi="Times New Roman" w:hint="eastAsia"/>
          <w:kern w:val="0"/>
        </w:rPr>
        <w:t>式中：</w:t>
      </w:r>
    </w:p>
    <w:p w:rsidR="008B74C2" w:rsidRPr="001162C4" w:rsidRDefault="004721BE">
      <w:pPr>
        <w:widowControl/>
        <w:tabs>
          <w:tab w:val="left" w:pos="851"/>
        </w:tabs>
        <w:adjustRightInd/>
        <w:spacing w:line="240" w:lineRule="auto"/>
        <w:ind w:left="851" w:hanging="426"/>
        <w:jc w:val="left"/>
        <w:rPr>
          <w:rFonts w:ascii="宋体" w:hAnsi="Times New Roman"/>
          <w:kern w:val="0"/>
        </w:rPr>
      </w:pPr>
      <w:r w:rsidRPr="001162C4">
        <w:rPr>
          <w:rFonts w:ascii="黑体" w:eastAsia="黑体" w:hAnsi="黑体" w:hint="eastAsia"/>
          <w:i/>
          <w:kern w:val="0"/>
        </w:rPr>
        <w:t>a</w:t>
      </w:r>
      <w:r w:rsidRPr="001162C4">
        <w:rPr>
          <w:rFonts w:ascii="黑体" w:eastAsia="黑体" w:hAnsi="黑体" w:hint="eastAsia"/>
          <w:i/>
          <w:kern w:val="0"/>
          <w:vertAlign w:val="subscript"/>
        </w:rPr>
        <w:t>26</w:t>
      </w:r>
      <w:r w:rsidRPr="001162C4">
        <w:rPr>
          <w:rFonts w:ascii="宋体" w:hAnsi="Times New Roman" w:hint="eastAsia"/>
          <w:kern w:val="0"/>
        </w:rPr>
        <w:t>——医院相关性VTE规范治疗率；</w:t>
      </w:r>
    </w:p>
    <w:p w:rsidR="008B74C2" w:rsidRPr="001162C4" w:rsidRDefault="004721BE">
      <w:pPr>
        <w:widowControl/>
        <w:tabs>
          <w:tab w:val="left" w:pos="851"/>
        </w:tabs>
        <w:adjustRightInd/>
        <w:spacing w:line="240" w:lineRule="auto"/>
        <w:ind w:left="851" w:hanging="426"/>
        <w:jc w:val="left"/>
        <w:rPr>
          <w:rFonts w:ascii="宋体" w:hAnsi="Times New Roman"/>
          <w:kern w:val="0"/>
        </w:rPr>
      </w:pPr>
      <w:r w:rsidRPr="001162C4">
        <w:rPr>
          <w:rFonts w:ascii="黑体" w:eastAsia="黑体" w:hAnsi="黑体" w:hint="eastAsia"/>
          <w:i/>
          <w:kern w:val="0"/>
        </w:rPr>
        <w:t>b</w:t>
      </w:r>
      <w:r w:rsidRPr="001162C4">
        <w:rPr>
          <w:rFonts w:ascii="黑体" w:eastAsia="黑体" w:hAnsi="黑体" w:hint="eastAsia"/>
          <w:i/>
          <w:kern w:val="0"/>
          <w:vertAlign w:val="subscript"/>
        </w:rPr>
        <w:t>26</w:t>
      </w:r>
      <w:r w:rsidRPr="001162C4">
        <w:rPr>
          <w:rFonts w:ascii="宋体" w:hAnsi="Times New Roman" w:hint="eastAsia"/>
          <w:kern w:val="0"/>
        </w:rPr>
        <w:t>——按照相关指南进行了规范治疗的出院患者总例数（数据判断依据：住院期间按照相关指南进行了规范治疗的患者）；</w:t>
      </w:r>
    </w:p>
    <w:p w:rsidR="008B74C2" w:rsidRPr="001162C4" w:rsidRDefault="004721BE">
      <w:pPr>
        <w:widowControl/>
        <w:tabs>
          <w:tab w:val="left" w:pos="851"/>
        </w:tabs>
        <w:adjustRightInd/>
        <w:spacing w:line="240" w:lineRule="auto"/>
        <w:ind w:left="851" w:hanging="426"/>
        <w:jc w:val="left"/>
        <w:rPr>
          <w:rFonts w:ascii="宋体" w:hAnsi="Times New Roman"/>
          <w:kern w:val="0"/>
        </w:rPr>
      </w:pPr>
      <w:r w:rsidRPr="001162C4">
        <w:rPr>
          <w:rFonts w:ascii="黑体" w:eastAsia="黑体" w:hAnsi="黑体" w:hint="eastAsia"/>
          <w:i/>
          <w:kern w:val="0"/>
        </w:rPr>
        <w:t>c</w:t>
      </w:r>
      <w:r w:rsidRPr="001162C4">
        <w:rPr>
          <w:rFonts w:ascii="黑体" w:eastAsia="黑体" w:hAnsi="黑体" w:hint="eastAsia"/>
          <w:i/>
          <w:kern w:val="0"/>
          <w:vertAlign w:val="subscript"/>
        </w:rPr>
        <w:t>25</w:t>
      </w:r>
      <w:r w:rsidRPr="001162C4">
        <w:rPr>
          <w:rFonts w:ascii="宋体" w:hAnsi="Times New Roman" w:hint="eastAsia"/>
          <w:kern w:val="0"/>
        </w:rPr>
        <w:t>——首次明确为医院相关性VTE的出院患者总例数</w:t>
      </w:r>
      <w:r w:rsidR="001162C4" w:rsidRPr="001162C4">
        <w:rPr>
          <w:rFonts w:ascii="宋体" w:hAnsi="Times New Roman"/>
          <w:kern w:val="0"/>
        </w:rPr>
        <w:t>[</w:t>
      </w:r>
      <w:r w:rsidRPr="001162C4">
        <w:rPr>
          <w:rFonts w:ascii="宋体" w:hAnsi="Times New Roman" w:hint="eastAsia"/>
          <w:kern w:val="0"/>
        </w:rPr>
        <w:t>数据判断依据：患者基础信息已出院（含死亡）的患者，患者诊断编码诊断内容为VTE的相关诊断，且入院病情为“无”的患者</w:t>
      </w:r>
      <w:r w:rsidR="001162C4" w:rsidRPr="001162C4">
        <w:rPr>
          <w:rFonts w:ascii="宋体" w:hAnsi="Times New Roman" w:hint="eastAsia"/>
          <w:kern w:val="0"/>
        </w:rPr>
        <w:t>］</w:t>
      </w:r>
      <w:r w:rsidRPr="001162C4">
        <w:rPr>
          <w:rFonts w:ascii="宋体" w:hAnsi="Times New Roman" w:hint="eastAsia"/>
          <w:kern w:val="0"/>
        </w:rPr>
        <w:t>。</w:t>
      </w:r>
    </w:p>
    <w:p w:rsidR="008B74C2" w:rsidRDefault="004721BE">
      <w:pPr>
        <w:pStyle w:val="aff5"/>
        <w:spacing w:before="120" w:after="120"/>
      </w:pPr>
      <w:r>
        <w:rPr>
          <w:rFonts w:hint="eastAsia"/>
        </w:rPr>
        <w:t>医院相关性 VTE 病例出院医嘱带抗凝药比例</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本次住院期间首次明确为医院相关性VTE的出院患者中，</w:t>
      </w:r>
      <w:r>
        <w:rPr>
          <w:rFonts w:ascii="宋体" w:hAnsi="宋体" w:cs="宋体" w:hint="eastAsia"/>
          <w:kern w:val="0"/>
        </w:rPr>
        <w:t>在出院带药医嘱中有抗凝药的</w:t>
      </w:r>
      <w:r>
        <w:rPr>
          <w:rFonts w:ascii="宋体" w:hAnsi="Times New Roman" w:hint="eastAsia"/>
          <w:kern w:val="0"/>
        </w:rPr>
        <w:t>患者比率。计算方法见公式（</w:t>
      </w:r>
      <w:r>
        <w:rPr>
          <w:rFonts w:ascii="宋体" w:eastAsiaTheme="minorEastAsia" w:hAnsi="宋体" w:cs="apple-system;BlinkMacSystemFont" w:hint="eastAsia"/>
          <w:kern w:val="0"/>
          <w:lang w:bidi="hi-IN"/>
        </w:rPr>
        <w:t>A.</w:t>
      </w:r>
      <w:r>
        <w:rPr>
          <w:rFonts w:ascii="宋体" w:hAnsi="Times New Roman" w:hint="eastAsia"/>
          <w:kern w:val="0"/>
        </w:rPr>
        <w:t>28）。</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27</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27</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26</m:t>
                </m:r>
              </m:sub>
            </m:sSub>
          </m:den>
        </m:f>
        <m:r>
          <m:rPr>
            <m:sty m:val="p"/>
          </m:rPr>
          <w:rPr>
            <w:rFonts w:ascii="Cambria Math" w:eastAsia="apple-system;BlinkMacSystemFont" w:hAnsi="Cambria Math" w:cs="Cambria Math"/>
            <w:kern w:val="0"/>
            <w:lang w:bidi="hi-IN"/>
          </w:rPr>
          <m:t xml:space="preserve">×100% </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 xml:space="preserve"> (</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28</w:t>
      </w:r>
      <w:r>
        <w:rPr>
          <w:rFonts w:ascii="宋体" w:eastAsia="apple-system;BlinkMacSystemFont" w:hAnsi="宋体" w:cs="apple-system;BlinkMacSystemFont" w:hint="eastAsia"/>
          <w:kern w:val="0"/>
          <w:lang w:bidi="hi-IN"/>
        </w:rPr>
        <w:t>)</w:t>
      </w:r>
    </w:p>
    <w:p w:rsidR="008B74C2" w:rsidRDefault="004721BE">
      <w:pPr>
        <w:widowControl/>
        <w:tabs>
          <w:tab w:val="left" w:pos="851"/>
        </w:tabs>
        <w:adjustRightInd/>
        <w:spacing w:line="240" w:lineRule="auto"/>
        <w:ind w:left="425"/>
        <w:jc w:val="left"/>
        <w:rPr>
          <w:rFonts w:ascii="宋体" w:hAnsi="Times New Roman"/>
          <w:kern w:val="0"/>
        </w:rPr>
      </w:pPr>
      <w:r>
        <w:rPr>
          <w:rFonts w:ascii="宋体" w:hAnsi="Times New Roman" w:hint="eastAsia"/>
          <w:kern w:val="0"/>
        </w:rPr>
        <w:t>式中：</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a</w:t>
      </w:r>
      <w:r>
        <w:rPr>
          <w:rFonts w:ascii="黑体" w:eastAsia="黑体" w:hAnsi="黑体" w:hint="eastAsia"/>
          <w:i/>
          <w:kern w:val="0"/>
          <w:vertAlign w:val="subscript"/>
        </w:rPr>
        <w:t>27</w:t>
      </w:r>
      <w:r>
        <w:rPr>
          <w:rFonts w:ascii="宋体" w:hAnsi="Times New Roman" w:hint="eastAsia"/>
          <w:kern w:val="0"/>
        </w:rPr>
        <w:t>——医院相关性VTE病例出院医嘱带抗凝药比例；</w:t>
      </w:r>
    </w:p>
    <w:p w:rsidR="008B74C2" w:rsidRPr="001162C4"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27</w:t>
      </w:r>
      <w:r>
        <w:rPr>
          <w:rFonts w:ascii="宋体" w:hAnsi="Times New Roman" w:hint="eastAsia"/>
          <w:kern w:val="0"/>
        </w:rPr>
        <w:t>——符合分母标准，在出院带药医嘱中有抗凝药的出院患者总例数（数据判断依据：患者医嘱数据中，医嘱名称包含VTE相关抗凝药物记录且出院带药状态为“是”的医嘱记录，且排除不评估患者）</w:t>
      </w:r>
      <w:r w:rsidRPr="001162C4">
        <w:rPr>
          <w:rFonts w:ascii="宋体" w:hAnsi="Times New Roman" w:hint="eastAsia"/>
          <w:kern w:val="0"/>
        </w:rPr>
        <w:t>；</w:t>
      </w:r>
    </w:p>
    <w:p w:rsidR="008B74C2" w:rsidRDefault="004721BE">
      <w:pPr>
        <w:widowControl/>
        <w:tabs>
          <w:tab w:val="left" w:pos="851"/>
        </w:tabs>
        <w:adjustRightInd/>
        <w:spacing w:line="240" w:lineRule="auto"/>
        <w:ind w:left="851" w:hanging="426"/>
        <w:jc w:val="left"/>
        <w:rPr>
          <w:rFonts w:ascii="宋体" w:hAnsi="Times New Roman"/>
          <w:kern w:val="0"/>
        </w:rPr>
      </w:pPr>
      <w:r w:rsidRPr="001162C4">
        <w:rPr>
          <w:rFonts w:ascii="黑体" w:eastAsia="黑体" w:hAnsi="黑体" w:hint="eastAsia"/>
          <w:i/>
          <w:kern w:val="0"/>
        </w:rPr>
        <w:t>c</w:t>
      </w:r>
      <w:r w:rsidRPr="001162C4">
        <w:rPr>
          <w:rFonts w:ascii="黑体" w:eastAsia="黑体" w:hAnsi="黑体" w:hint="eastAsia"/>
          <w:i/>
          <w:kern w:val="0"/>
          <w:vertAlign w:val="subscript"/>
        </w:rPr>
        <w:t>26</w:t>
      </w:r>
      <w:r w:rsidRPr="001162C4">
        <w:rPr>
          <w:rFonts w:ascii="宋体" w:hAnsi="Times New Roman" w:hint="eastAsia"/>
          <w:kern w:val="0"/>
        </w:rPr>
        <w:t>——首次明确为医院相关性 VTE 的出院患者总例数</w:t>
      </w:r>
      <w:r w:rsidR="001162C4" w:rsidRPr="001162C4">
        <w:rPr>
          <w:rFonts w:ascii="宋体" w:hAnsi="Times New Roman"/>
          <w:kern w:val="0"/>
        </w:rPr>
        <w:t>[</w:t>
      </w:r>
      <w:r w:rsidRPr="001162C4">
        <w:rPr>
          <w:rFonts w:ascii="宋体" w:hAnsi="Times New Roman" w:hint="eastAsia"/>
          <w:kern w:val="0"/>
        </w:rPr>
        <w:t>数据判断依据：患者基础信息已出院（含死亡）的患者，患者诊断编</w:t>
      </w:r>
      <w:r>
        <w:rPr>
          <w:rFonts w:ascii="宋体" w:hAnsi="Times New Roman" w:hint="eastAsia"/>
          <w:kern w:val="0"/>
        </w:rPr>
        <w:t>码诊断内容为VTE的相关诊断，且入院病情为“无”的患者，且排除不评估患者</w:t>
      </w:r>
      <w:r w:rsidR="001162C4" w:rsidRPr="001162C4">
        <w:rPr>
          <w:rFonts w:ascii="宋体" w:hAnsi="Times New Roman" w:hint="eastAsia"/>
          <w:kern w:val="0"/>
        </w:rPr>
        <w:t>］</w:t>
      </w:r>
      <w:r>
        <w:rPr>
          <w:rFonts w:ascii="宋体" w:hAnsi="Times New Roman" w:hint="eastAsia"/>
          <w:kern w:val="0"/>
        </w:rPr>
        <w:t>。</w:t>
      </w:r>
    </w:p>
    <w:p w:rsidR="008B74C2" w:rsidRDefault="004721BE">
      <w:pPr>
        <w:pStyle w:val="aff5"/>
        <w:spacing w:before="120" w:after="120"/>
      </w:pPr>
      <w:r>
        <w:rPr>
          <w:rFonts w:hint="eastAsia"/>
        </w:rPr>
        <w:t>所有VTE 患者规范治疗率</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诊断包含VTE的出院患者中，在住院期间按照指南要求分别实施了规范的抗凝治疗、溶栓治疗、介入治疗或手术治疗的出院患者比率。计算方法见公式（</w:t>
      </w:r>
      <w:r>
        <w:rPr>
          <w:rFonts w:ascii="宋体" w:eastAsiaTheme="minorEastAsia" w:hAnsi="宋体" w:cs="apple-system;BlinkMacSystemFont" w:hint="eastAsia"/>
          <w:kern w:val="0"/>
          <w:lang w:bidi="hi-IN"/>
        </w:rPr>
        <w:t>A.</w:t>
      </w:r>
      <w:r>
        <w:rPr>
          <w:rFonts w:ascii="宋体" w:hAnsi="Times New Roman" w:hint="eastAsia"/>
          <w:kern w:val="0"/>
        </w:rPr>
        <w:t>29）：</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28</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28</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27</m:t>
                </m:r>
              </m:sub>
            </m:sSub>
          </m:den>
        </m:f>
        <m:r>
          <m:rPr>
            <m:sty m:val="p"/>
          </m:rPr>
          <w:rPr>
            <w:rFonts w:ascii="Cambria Math" w:eastAsia="apple-system;BlinkMacSystemFont" w:hAnsi="Cambria Math" w:cs="Cambria Math"/>
            <w:kern w:val="0"/>
            <w:lang w:bidi="hi-IN"/>
          </w:rPr>
          <m:t xml:space="preserve">×100% </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29</w:t>
      </w:r>
      <w:r>
        <w:rPr>
          <w:rFonts w:ascii="宋体" w:eastAsia="apple-system;BlinkMacSystemFont" w:hAnsi="宋体" w:cs="apple-system;BlinkMacSystemFont" w:hint="eastAsia"/>
          <w:kern w:val="0"/>
          <w:lang w:bidi="hi-IN"/>
        </w:rPr>
        <w:t>)</w:t>
      </w:r>
    </w:p>
    <w:p w:rsidR="008B74C2" w:rsidRDefault="004721BE">
      <w:pPr>
        <w:widowControl/>
        <w:tabs>
          <w:tab w:val="left" w:pos="851"/>
        </w:tabs>
        <w:adjustRightInd/>
        <w:spacing w:line="240" w:lineRule="auto"/>
        <w:ind w:left="425"/>
        <w:jc w:val="left"/>
        <w:rPr>
          <w:rFonts w:ascii="宋体" w:hAnsi="Times New Roman"/>
          <w:kern w:val="0"/>
        </w:rPr>
      </w:pPr>
      <w:r>
        <w:rPr>
          <w:rFonts w:ascii="宋体" w:hAnsi="Times New Roman" w:hint="eastAsia"/>
          <w:kern w:val="0"/>
        </w:rPr>
        <w:t>式中：</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lastRenderedPageBreak/>
        <w:t>a</w:t>
      </w:r>
      <w:r>
        <w:rPr>
          <w:rFonts w:ascii="黑体" w:eastAsia="黑体" w:hAnsi="黑体" w:hint="eastAsia"/>
          <w:i/>
          <w:kern w:val="0"/>
          <w:vertAlign w:val="subscript"/>
        </w:rPr>
        <w:t>28</w:t>
      </w:r>
      <w:r>
        <w:rPr>
          <w:rFonts w:ascii="宋体" w:hAnsi="Times New Roman" w:hint="eastAsia"/>
          <w:kern w:val="0"/>
        </w:rPr>
        <w:t>——所有VTE规范治疗率；</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28</w:t>
      </w:r>
      <w:r>
        <w:rPr>
          <w:rFonts w:ascii="宋体" w:hAnsi="Times New Roman" w:hint="eastAsia"/>
          <w:kern w:val="0"/>
        </w:rPr>
        <w:t>——在住院期间按照相关指南进行规范治疗的出院患者总例数（数据判断依据：住院期间按照相关指南进行了规范治疗的患者）；</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c</w:t>
      </w:r>
      <w:r>
        <w:rPr>
          <w:rFonts w:ascii="黑体" w:eastAsia="黑体" w:hAnsi="黑体" w:hint="eastAsia"/>
          <w:i/>
          <w:kern w:val="0"/>
          <w:vertAlign w:val="subscript"/>
        </w:rPr>
        <w:t>27</w:t>
      </w:r>
      <w:r>
        <w:rPr>
          <w:rFonts w:ascii="宋体" w:hAnsi="Times New Roman" w:hint="eastAsia"/>
          <w:kern w:val="0"/>
        </w:rPr>
        <w:t>——诊断包含VTE 的出院患者总例数</w:t>
      </w:r>
      <w:r w:rsidR="001162C4" w:rsidRPr="001162C4">
        <w:rPr>
          <w:rFonts w:ascii="宋体" w:hAnsi="Times New Roman" w:hint="eastAsia"/>
          <w:kern w:val="0"/>
        </w:rPr>
        <w:t>［</w:t>
      </w:r>
      <w:r>
        <w:rPr>
          <w:rFonts w:ascii="宋体" w:hAnsi="Times New Roman" w:hint="eastAsia"/>
          <w:kern w:val="0"/>
        </w:rPr>
        <w:t>数据判断依据：患者基础信息已出院</w:t>
      </w:r>
      <w:r>
        <w:rPr>
          <w:rFonts w:ascii="宋体" w:hAnsi="Times New Roman" w:hint="eastAsia"/>
          <w:color w:val="FF0000"/>
          <w:kern w:val="0"/>
        </w:rPr>
        <w:t>（含死亡）</w:t>
      </w:r>
      <w:r>
        <w:rPr>
          <w:rFonts w:ascii="宋体" w:hAnsi="Times New Roman" w:hint="eastAsia"/>
          <w:kern w:val="0"/>
        </w:rPr>
        <w:t>的患者，患者诊断编码诊断内容为VTE的相关诊断</w:t>
      </w:r>
      <w:r w:rsidR="001162C4" w:rsidRPr="001162C4">
        <w:rPr>
          <w:rFonts w:ascii="宋体" w:hAnsi="Times New Roman" w:hint="eastAsia"/>
          <w:kern w:val="0"/>
        </w:rPr>
        <w:t>］</w:t>
      </w:r>
      <w:r>
        <w:rPr>
          <w:rFonts w:ascii="宋体" w:hAnsi="Times New Roman" w:hint="eastAsia"/>
          <w:kern w:val="0"/>
        </w:rPr>
        <w:t>。</w:t>
      </w:r>
    </w:p>
    <w:p w:rsidR="008B74C2" w:rsidRDefault="004721BE">
      <w:pPr>
        <w:pStyle w:val="aff4"/>
        <w:spacing w:before="120" w:after="120"/>
      </w:pPr>
      <w:r>
        <w:rPr>
          <w:rFonts w:hint="eastAsia"/>
        </w:rPr>
        <w:t>结局类指标</w:t>
      </w:r>
    </w:p>
    <w:p w:rsidR="008B74C2" w:rsidRDefault="004721BE">
      <w:pPr>
        <w:pStyle w:val="aff5"/>
        <w:spacing w:before="120" w:after="120"/>
      </w:pPr>
      <w:r>
        <w:rPr>
          <w:rFonts w:hint="eastAsia"/>
        </w:rPr>
        <w:t>医院相关性VTE检出率</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本次住院期间首次明确为医院相关性 VTE 的出院患者例数之和与同期出院患者总例数之和的比值。计算方法见公式（</w:t>
      </w:r>
      <w:r>
        <w:rPr>
          <w:rFonts w:ascii="宋体" w:eastAsiaTheme="minorEastAsia" w:hAnsi="宋体" w:cs="apple-system;BlinkMacSystemFont" w:hint="eastAsia"/>
          <w:kern w:val="0"/>
          <w:lang w:bidi="hi-IN"/>
        </w:rPr>
        <w:t>A.</w:t>
      </w:r>
      <w:r>
        <w:rPr>
          <w:rFonts w:ascii="宋体" w:hAnsi="Times New Roman" w:hint="eastAsia"/>
          <w:kern w:val="0"/>
        </w:rPr>
        <w:t>30）。</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29</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29</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28</m:t>
                </m:r>
              </m:sub>
            </m:sSub>
          </m:den>
        </m:f>
        <m:r>
          <m:rPr>
            <m:sty m:val="p"/>
          </m:rPr>
          <w:rPr>
            <w:rFonts w:ascii="Cambria Math" w:eastAsia="apple-system;BlinkMacSystemFont" w:hAnsi="Cambria Math" w:cs="Cambria Math"/>
            <w:kern w:val="0"/>
            <w:lang w:bidi="hi-IN"/>
          </w:rPr>
          <m:t xml:space="preserve">×100% </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3</w:t>
      </w:r>
      <w:r>
        <w:rPr>
          <w:rFonts w:ascii="宋体" w:eastAsia="apple-system;BlinkMacSystemFont" w:hAnsi="宋体" w:cs="apple-system;BlinkMacSystemFont" w:hint="eastAsia"/>
          <w:kern w:val="0"/>
          <w:lang w:bidi="hi-IN"/>
        </w:rPr>
        <w:t>0)</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t>式中：</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a</w:t>
      </w:r>
      <w:r>
        <w:rPr>
          <w:rFonts w:ascii="黑体" w:eastAsia="黑体" w:hAnsi="黑体" w:hint="eastAsia"/>
          <w:i/>
          <w:kern w:val="0"/>
          <w:vertAlign w:val="subscript"/>
        </w:rPr>
        <w:t>29</w:t>
      </w:r>
      <w:r>
        <w:rPr>
          <w:rFonts w:ascii="宋体" w:hAnsi="Times New Roman" w:hint="eastAsia"/>
          <w:kern w:val="0"/>
        </w:rPr>
        <w:t>——医院相关性 VTE 检出率；</w:t>
      </w:r>
    </w:p>
    <w:p w:rsidR="008B74C2" w:rsidRPr="0057773C"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29</w:t>
      </w:r>
      <w:r>
        <w:rPr>
          <w:rFonts w:ascii="宋体" w:hAnsi="Times New Roman" w:hint="eastAsia"/>
          <w:kern w:val="0"/>
        </w:rPr>
        <w:t>——首次明确为医院相关性 VTE 的出院患者例数（数据判断依据：患者基础信息已出院的患者，患者诊断编码诊断内容为VTE的相关诊断，且</w:t>
      </w:r>
      <w:r w:rsidRPr="0057773C">
        <w:rPr>
          <w:rFonts w:ascii="宋体" w:hAnsi="Times New Roman" w:hint="eastAsia"/>
          <w:kern w:val="0"/>
        </w:rPr>
        <w:t>入院病情为“无”的患者）；</w:t>
      </w:r>
    </w:p>
    <w:p w:rsidR="008B74C2" w:rsidRPr="0057773C" w:rsidRDefault="004721BE">
      <w:pPr>
        <w:widowControl/>
        <w:tabs>
          <w:tab w:val="left" w:pos="851"/>
        </w:tabs>
        <w:adjustRightInd/>
        <w:spacing w:line="240" w:lineRule="auto"/>
        <w:ind w:left="851" w:hanging="426"/>
        <w:jc w:val="left"/>
        <w:rPr>
          <w:rFonts w:ascii="宋体" w:hAnsi="Cambria Math" w:cs="Cambria Math"/>
          <w:kern w:val="0"/>
        </w:rPr>
      </w:pPr>
      <w:r w:rsidRPr="0057773C">
        <w:rPr>
          <w:rFonts w:ascii="黑体" w:eastAsia="黑体" w:hAnsi="黑体" w:hint="eastAsia"/>
          <w:i/>
          <w:kern w:val="0"/>
        </w:rPr>
        <w:t>c</w:t>
      </w:r>
      <w:r w:rsidRPr="0057773C">
        <w:rPr>
          <w:rFonts w:ascii="黑体" w:eastAsia="黑体" w:hAnsi="黑体" w:hint="eastAsia"/>
          <w:i/>
          <w:kern w:val="0"/>
          <w:vertAlign w:val="subscript"/>
        </w:rPr>
        <w:t>28</w:t>
      </w:r>
      <w:r w:rsidRPr="0057773C">
        <w:rPr>
          <w:rFonts w:ascii="宋体" w:hAnsi="Times New Roman" w:hint="eastAsia"/>
          <w:kern w:val="0"/>
        </w:rPr>
        <w:t>——同期出院患者总例数</w:t>
      </w:r>
      <w:r w:rsidR="001162C4" w:rsidRPr="0057773C">
        <w:rPr>
          <w:rFonts w:ascii="宋体" w:hAnsi="Times New Roman"/>
          <w:kern w:val="0"/>
        </w:rPr>
        <w:t>[</w:t>
      </w:r>
      <w:r w:rsidRPr="0057773C">
        <w:rPr>
          <w:rFonts w:ascii="宋体" w:hAnsi="Times New Roman" w:hint="eastAsia"/>
          <w:kern w:val="0"/>
        </w:rPr>
        <w:t>数据判断依据：患者基础信息已出院（含死亡）的患者，且排除不评估患者</w:t>
      </w:r>
      <w:r w:rsidR="001162C4" w:rsidRPr="0057773C">
        <w:rPr>
          <w:rFonts w:ascii="宋体" w:hAnsi="Times New Roman" w:hint="eastAsia"/>
          <w:kern w:val="0"/>
        </w:rPr>
        <w:t>］</w:t>
      </w:r>
      <w:r w:rsidRPr="0057773C">
        <w:rPr>
          <w:rFonts w:ascii="宋体" w:hAnsi="Times New Roman" w:hint="eastAsia"/>
          <w:kern w:val="0"/>
        </w:rPr>
        <w:t>。</w:t>
      </w:r>
    </w:p>
    <w:p w:rsidR="008B74C2" w:rsidRPr="0057773C" w:rsidRDefault="004721BE">
      <w:pPr>
        <w:pStyle w:val="aff5"/>
        <w:spacing w:before="120" w:after="120"/>
      </w:pPr>
      <w:r w:rsidRPr="0057773C">
        <w:rPr>
          <w:rFonts w:hint="eastAsia"/>
        </w:rPr>
        <w:t>医院相关性单纯DVT检出率</w:t>
      </w:r>
    </w:p>
    <w:p w:rsidR="008B74C2" w:rsidRPr="0057773C" w:rsidRDefault="004721BE">
      <w:pPr>
        <w:widowControl/>
        <w:autoSpaceDE w:val="0"/>
        <w:autoSpaceDN w:val="0"/>
        <w:adjustRightInd/>
        <w:spacing w:line="240" w:lineRule="auto"/>
        <w:ind w:firstLineChars="200" w:firstLine="420"/>
        <w:rPr>
          <w:rFonts w:ascii="宋体" w:hAnsi="Times New Roman"/>
          <w:kern w:val="0"/>
        </w:rPr>
      </w:pPr>
      <w:r w:rsidRPr="0057773C">
        <w:rPr>
          <w:rFonts w:ascii="宋体" w:hAnsi="Times New Roman" w:hint="eastAsia"/>
          <w:kern w:val="0"/>
        </w:rPr>
        <w:t>出院患者中，出院诊断包含医院相关性DVT，不包含PE的患者比率。计算方法见公式（</w:t>
      </w:r>
      <w:r w:rsidRPr="0057773C">
        <w:rPr>
          <w:rFonts w:ascii="宋体" w:eastAsiaTheme="minorEastAsia" w:hAnsi="宋体" w:cs="apple-system;BlinkMacSystemFont" w:hint="eastAsia"/>
          <w:kern w:val="0"/>
          <w:lang w:bidi="hi-IN"/>
        </w:rPr>
        <w:t>A.</w:t>
      </w:r>
      <w:r w:rsidRPr="0057773C">
        <w:rPr>
          <w:rFonts w:ascii="宋体" w:hAnsi="Times New Roman" w:hint="eastAsia"/>
          <w:kern w:val="0"/>
        </w:rPr>
        <w:t>31）。</w:t>
      </w:r>
    </w:p>
    <w:p w:rsidR="008B74C2" w:rsidRPr="0057773C"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sidRPr="0057773C">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30</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30</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29</m:t>
                </m:r>
              </m:sub>
            </m:sSub>
          </m:den>
        </m:f>
        <m:r>
          <m:rPr>
            <m:sty m:val="p"/>
          </m:rPr>
          <w:rPr>
            <w:rFonts w:ascii="Cambria Math" w:eastAsia="apple-system;BlinkMacSystemFont" w:hAnsi="Cambria Math" w:cs="Cambria Math"/>
            <w:kern w:val="0"/>
            <w:lang w:bidi="hi-IN"/>
          </w:rPr>
          <m:t>×100%</m:t>
        </m:r>
      </m:oMath>
      <w:r w:rsidRPr="0057773C">
        <w:rPr>
          <w:rFonts w:ascii="微软雅黑" w:eastAsia="微软雅黑" w:hAnsi="微软雅黑" w:cs="apple-system;BlinkMacSystemFont" w:hint="eastAsia"/>
          <w:kern w:val="0"/>
          <w:lang w:bidi="hi-IN"/>
        </w:rPr>
        <w:tab/>
      </w:r>
      <w:r w:rsidRPr="0057773C">
        <w:rPr>
          <w:rFonts w:ascii="宋体" w:eastAsia="apple-system;BlinkMacSystemFont" w:hAnsi="宋体" w:cs="apple-system;BlinkMacSystemFont" w:hint="eastAsia"/>
          <w:kern w:val="0"/>
          <w:lang w:bidi="hi-IN"/>
        </w:rPr>
        <w:t>(</w:t>
      </w:r>
      <w:r w:rsidRPr="0057773C">
        <w:rPr>
          <w:rFonts w:ascii="宋体" w:eastAsiaTheme="minorEastAsia" w:hAnsi="宋体" w:cs="apple-system;BlinkMacSystemFont" w:hint="eastAsia"/>
          <w:kern w:val="0"/>
          <w:lang w:bidi="hi-IN"/>
        </w:rPr>
        <w:t>A.</w:t>
      </w:r>
      <w:r w:rsidRPr="0057773C">
        <w:rPr>
          <w:rFonts w:ascii="宋体" w:hAnsi="宋体" w:cs="apple-system;BlinkMacSystemFont" w:hint="eastAsia"/>
          <w:kern w:val="0"/>
          <w:lang w:bidi="hi-IN"/>
        </w:rPr>
        <w:t>3</w:t>
      </w:r>
      <w:r w:rsidRPr="0057773C">
        <w:rPr>
          <w:rFonts w:ascii="宋体" w:eastAsia="apple-system;BlinkMacSystemFont" w:hAnsi="宋体" w:cs="apple-system;BlinkMacSystemFont" w:hint="eastAsia"/>
          <w:kern w:val="0"/>
          <w:lang w:bidi="hi-IN"/>
        </w:rPr>
        <w:t>1)</w:t>
      </w:r>
    </w:p>
    <w:p w:rsidR="008B74C2" w:rsidRPr="0057773C" w:rsidRDefault="004721BE">
      <w:pPr>
        <w:widowControl/>
        <w:autoSpaceDE w:val="0"/>
        <w:autoSpaceDN w:val="0"/>
        <w:adjustRightInd/>
        <w:spacing w:line="240" w:lineRule="auto"/>
        <w:ind w:firstLineChars="200" w:firstLine="420"/>
        <w:rPr>
          <w:rFonts w:ascii="宋体" w:hAnsi="宋体"/>
          <w:kern w:val="0"/>
        </w:rPr>
      </w:pPr>
      <w:r w:rsidRPr="0057773C">
        <w:rPr>
          <w:rFonts w:ascii="宋体" w:hAnsi="宋体" w:hint="eastAsia"/>
          <w:kern w:val="0"/>
        </w:rPr>
        <w:t>式中：</w:t>
      </w:r>
    </w:p>
    <w:p w:rsidR="008B74C2" w:rsidRPr="0057773C" w:rsidRDefault="004721BE">
      <w:pPr>
        <w:widowControl/>
        <w:tabs>
          <w:tab w:val="left" w:pos="851"/>
        </w:tabs>
        <w:adjustRightInd/>
        <w:spacing w:line="240" w:lineRule="auto"/>
        <w:ind w:left="851" w:hanging="426"/>
        <w:jc w:val="left"/>
        <w:rPr>
          <w:rFonts w:ascii="宋体" w:hAnsi="Times New Roman"/>
          <w:kern w:val="0"/>
        </w:rPr>
      </w:pPr>
      <w:r w:rsidRPr="0057773C">
        <w:rPr>
          <w:rFonts w:ascii="黑体" w:eastAsia="黑体" w:hAnsi="黑体" w:hint="eastAsia"/>
          <w:i/>
          <w:kern w:val="0"/>
        </w:rPr>
        <w:t>a</w:t>
      </w:r>
      <w:r w:rsidRPr="0057773C">
        <w:rPr>
          <w:rFonts w:ascii="黑体" w:eastAsia="黑体" w:hAnsi="黑体" w:hint="eastAsia"/>
          <w:i/>
          <w:kern w:val="0"/>
          <w:vertAlign w:val="subscript"/>
        </w:rPr>
        <w:t>30</w:t>
      </w:r>
      <w:r w:rsidRPr="0057773C">
        <w:rPr>
          <w:rFonts w:ascii="宋体" w:hAnsi="Times New Roman" w:hint="eastAsia"/>
          <w:kern w:val="0"/>
        </w:rPr>
        <w:t>——医院相关性单纯 DVT 发生率；</w:t>
      </w:r>
    </w:p>
    <w:p w:rsidR="008B74C2" w:rsidRPr="0057773C" w:rsidRDefault="004721BE">
      <w:pPr>
        <w:widowControl/>
        <w:tabs>
          <w:tab w:val="left" w:pos="851"/>
        </w:tabs>
        <w:adjustRightInd/>
        <w:spacing w:line="240" w:lineRule="auto"/>
        <w:ind w:left="851" w:hanging="426"/>
        <w:jc w:val="left"/>
        <w:rPr>
          <w:rFonts w:ascii="宋体" w:hAnsi="Times New Roman"/>
          <w:kern w:val="0"/>
        </w:rPr>
      </w:pPr>
      <w:r w:rsidRPr="0057773C">
        <w:rPr>
          <w:rFonts w:ascii="黑体" w:eastAsia="黑体" w:hAnsi="黑体" w:hint="eastAsia"/>
          <w:i/>
          <w:kern w:val="0"/>
        </w:rPr>
        <w:t>b</w:t>
      </w:r>
      <w:r w:rsidRPr="0057773C">
        <w:rPr>
          <w:rFonts w:ascii="黑体" w:eastAsia="黑体" w:hAnsi="黑体" w:hint="eastAsia"/>
          <w:i/>
          <w:kern w:val="0"/>
          <w:vertAlign w:val="subscript"/>
        </w:rPr>
        <w:t>30</w:t>
      </w:r>
      <w:r w:rsidRPr="0057773C">
        <w:rPr>
          <w:rFonts w:ascii="宋体" w:hAnsi="Times New Roman" w:hint="eastAsia"/>
          <w:kern w:val="0"/>
        </w:rPr>
        <w:t>——医院相关性DVT住院患者例数</w:t>
      </w:r>
      <w:r w:rsidR="0057773C" w:rsidRPr="0057773C">
        <w:rPr>
          <w:rFonts w:ascii="宋体" w:hAnsi="Times New Roman" w:hint="eastAsia"/>
          <w:kern w:val="0"/>
        </w:rPr>
        <w:t>［</w:t>
      </w:r>
      <w:r w:rsidRPr="0057773C">
        <w:rPr>
          <w:rFonts w:ascii="宋体" w:hAnsi="Times New Roman" w:hint="eastAsia"/>
          <w:kern w:val="0"/>
        </w:rPr>
        <w:t>数据判断依据：患者基础信息已出院（含死亡）的患者，患者诊断编码诊断内容为DVT的相关诊断，且入院病情为“无”的患者</w:t>
      </w:r>
      <w:r w:rsidR="0057773C" w:rsidRPr="0057773C">
        <w:rPr>
          <w:rFonts w:ascii="宋体" w:hAnsi="Times New Roman" w:hint="eastAsia"/>
          <w:kern w:val="0"/>
        </w:rPr>
        <w:t>］</w:t>
      </w:r>
      <w:r w:rsidRPr="0057773C">
        <w:rPr>
          <w:rFonts w:ascii="宋体" w:hAnsi="Times New Roman" w:hint="eastAsia"/>
          <w:kern w:val="0"/>
        </w:rPr>
        <w:t>；</w:t>
      </w:r>
    </w:p>
    <w:p w:rsidR="008B74C2" w:rsidRPr="0057773C" w:rsidRDefault="004721BE">
      <w:pPr>
        <w:widowControl/>
        <w:tabs>
          <w:tab w:val="left" w:pos="851"/>
        </w:tabs>
        <w:adjustRightInd/>
        <w:spacing w:line="240" w:lineRule="auto"/>
        <w:ind w:left="851" w:hanging="426"/>
        <w:jc w:val="left"/>
        <w:rPr>
          <w:rFonts w:ascii="宋体" w:hAnsi="Times New Roman"/>
          <w:kern w:val="0"/>
        </w:rPr>
      </w:pPr>
      <w:r w:rsidRPr="0057773C">
        <w:rPr>
          <w:rFonts w:ascii="黑体" w:eastAsia="黑体" w:hAnsi="黑体" w:hint="eastAsia"/>
          <w:i/>
          <w:kern w:val="0"/>
        </w:rPr>
        <w:t>c</w:t>
      </w:r>
      <w:r w:rsidRPr="0057773C">
        <w:rPr>
          <w:rFonts w:ascii="黑体" w:eastAsia="黑体" w:hAnsi="黑体" w:hint="eastAsia"/>
          <w:i/>
          <w:kern w:val="0"/>
          <w:vertAlign w:val="subscript"/>
        </w:rPr>
        <w:t>29</w:t>
      </w:r>
      <w:r w:rsidRPr="0057773C">
        <w:rPr>
          <w:rFonts w:ascii="宋体" w:hAnsi="Times New Roman" w:hint="eastAsia"/>
          <w:kern w:val="0"/>
        </w:rPr>
        <w:t>——同期出院患者总例数（数据判断依据：患者基础信息已出院的患者，且排除不评估患者）。</w:t>
      </w:r>
    </w:p>
    <w:p w:rsidR="008B74C2" w:rsidRPr="0057773C" w:rsidRDefault="004721BE">
      <w:pPr>
        <w:pStyle w:val="aff5"/>
        <w:spacing w:before="120" w:after="120"/>
      </w:pPr>
      <w:r w:rsidRPr="0057773C">
        <w:rPr>
          <w:rFonts w:hint="eastAsia"/>
        </w:rPr>
        <w:t>医院相关性单纯PTE（或PE）检出率</w:t>
      </w:r>
    </w:p>
    <w:p w:rsidR="008B74C2" w:rsidRPr="0057773C" w:rsidRDefault="004721BE">
      <w:pPr>
        <w:widowControl/>
        <w:autoSpaceDE w:val="0"/>
        <w:autoSpaceDN w:val="0"/>
        <w:adjustRightInd/>
        <w:spacing w:line="240" w:lineRule="auto"/>
        <w:ind w:firstLineChars="200" w:firstLine="420"/>
        <w:rPr>
          <w:rFonts w:ascii="宋体" w:hAnsi="Times New Roman"/>
          <w:kern w:val="0"/>
        </w:rPr>
      </w:pPr>
      <w:r w:rsidRPr="0057773C">
        <w:rPr>
          <w:rFonts w:ascii="宋体" w:hAnsi="Times New Roman" w:hint="eastAsia"/>
          <w:kern w:val="0"/>
        </w:rPr>
        <w:t>出院患者中，出院诊断包含医院相关性PE，不包含DVT的患者比率。计算方法见公式（</w:t>
      </w:r>
      <w:r w:rsidRPr="0057773C">
        <w:rPr>
          <w:rFonts w:ascii="宋体" w:eastAsiaTheme="minorEastAsia" w:hAnsi="宋体" w:cs="apple-system;BlinkMacSystemFont" w:hint="eastAsia"/>
          <w:kern w:val="0"/>
          <w:lang w:bidi="hi-IN"/>
        </w:rPr>
        <w:t>A.</w:t>
      </w:r>
      <w:r w:rsidRPr="0057773C">
        <w:rPr>
          <w:rFonts w:ascii="宋体" w:hAnsi="Times New Roman" w:hint="eastAsia"/>
          <w:kern w:val="0"/>
        </w:rPr>
        <w:t>32）。</w:t>
      </w:r>
    </w:p>
    <w:p w:rsidR="008B74C2" w:rsidRPr="0057773C"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sidRPr="0057773C">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31</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31</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30</m:t>
                </m:r>
              </m:sub>
            </m:sSub>
          </m:den>
        </m:f>
        <m:r>
          <m:rPr>
            <m:sty m:val="p"/>
          </m:rPr>
          <w:rPr>
            <w:rFonts w:ascii="Cambria Math" w:eastAsia="apple-system;BlinkMacSystemFont" w:hAnsi="Cambria Math" w:cs="Cambria Math"/>
            <w:kern w:val="0"/>
            <w:lang w:bidi="hi-IN"/>
          </w:rPr>
          <m:t>×100%</m:t>
        </m:r>
      </m:oMath>
      <w:r w:rsidRPr="0057773C">
        <w:rPr>
          <w:rFonts w:ascii="微软雅黑" w:eastAsia="微软雅黑" w:hAnsi="微软雅黑" w:cs="apple-system;BlinkMacSystemFont" w:hint="eastAsia"/>
          <w:kern w:val="0"/>
          <w:lang w:bidi="hi-IN"/>
        </w:rPr>
        <w:tab/>
      </w:r>
      <w:r w:rsidRPr="0057773C">
        <w:rPr>
          <w:rFonts w:ascii="宋体" w:eastAsia="apple-system;BlinkMacSystemFont" w:hAnsi="宋体" w:cs="apple-system;BlinkMacSystemFont" w:hint="eastAsia"/>
          <w:kern w:val="0"/>
          <w:lang w:bidi="hi-IN"/>
        </w:rPr>
        <w:t>(</w:t>
      </w:r>
      <w:r w:rsidRPr="0057773C">
        <w:rPr>
          <w:rFonts w:ascii="宋体" w:eastAsiaTheme="minorEastAsia" w:hAnsi="宋体" w:cs="apple-system;BlinkMacSystemFont" w:hint="eastAsia"/>
          <w:kern w:val="0"/>
          <w:lang w:bidi="hi-IN"/>
        </w:rPr>
        <w:t>A.</w:t>
      </w:r>
      <w:r w:rsidRPr="0057773C">
        <w:rPr>
          <w:rFonts w:ascii="宋体" w:hAnsi="宋体" w:cs="apple-system;BlinkMacSystemFont" w:hint="eastAsia"/>
          <w:kern w:val="0"/>
          <w:lang w:bidi="hi-IN"/>
        </w:rPr>
        <w:t>3</w:t>
      </w:r>
      <w:r w:rsidRPr="0057773C">
        <w:rPr>
          <w:rFonts w:ascii="宋体" w:eastAsia="apple-system;BlinkMacSystemFont" w:hAnsi="宋体" w:cs="apple-system;BlinkMacSystemFont" w:hint="eastAsia"/>
          <w:kern w:val="0"/>
          <w:lang w:bidi="hi-IN"/>
        </w:rPr>
        <w:t>2)</w:t>
      </w:r>
    </w:p>
    <w:p w:rsidR="008B74C2" w:rsidRPr="0057773C" w:rsidRDefault="004721BE">
      <w:pPr>
        <w:widowControl/>
        <w:autoSpaceDE w:val="0"/>
        <w:autoSpaceDN w:val="0"/>
        <w:adjustRightInd/>
        <w:spacing w:line="240" w:lineRule="auto"/>
        <w:ind w:firstLineChars="200" w:firstLine="420"/>
        <w:rPr>
          <w:rFonts w:ascii="宋体" w:hAnsi="宋体"/>
          <w:kern w:val="0"/>
        </w:rPr>
      </w:pPr>
      <w:r w:rsidRPr="0057773C">
        <w:rPr>
          <w:rFonts w:ascii="宋体" w:hAnsi="宋体" w:hint="eastAsia"/>
          <w:kern w:val="0"/>
        </w:rPr>
        <w:t>式中：</w:t>
      </w:r>
    </w:p>
    <w:p w:rsidR="008B74C2" w:rsidRPr="0057773C" w:rsidRDefault="004721BE">
      <w:pPr>
        <w:widowControl/>
        <w:autoSpaceDE w:val="0"/>
        <w:autoSpaceDN w:val="0"/>
        <w:adjustRightInd/>
        <w:spacing w:line="240" w:lineRule="auto"/>
        <w:ind w:firstLineChars="200" w:firstLine="420"/>
        <w:rPr>
          <w:rFonts w:ascii="宋体" w:hAnsi="宋体"/>
          <w:kern w:val="0"/>
        </w:rPr>
      </w:pPr>
      <w:r w:rsidRPr="0057773C">
        <w:rPr>
          <w:rFonts w:ascii="黑体" w:eastAsia="黑体" w:hAnsi="黑体" w:hint="eastAsia"/>
          <w:i/>
          <w:kern w:val="0"/>
        </w:rPr>
        <w:t>a</w:t>
      </w:r>
      <w:r w:rsidRPr="0057773C">
        <w:rPr>
          <w:rFonts w:ascii="黑体" w:eastAsia="黑体" w:hAnsi="黑体" w:hint="eastAsia"/>
          <w:i/>
          <w:kern w:val="0"/>
          <w:vertAlign w:val="subscript"/>
        </w:rPr>
        <w:t>31</w:t>
      </w:r>
      <w:r w:rsidRPr="0057773C">
        <w:rPr>
          <w:rFonts w:ascii="宋体" w:hAnsi="Times New Roman" w:hint="eastAsia"/>
          <w:kern w:val="0"/>
        </w:rPr>
        <w:t>——医院相关性单纯 PTE（或 PE）发生率；</w:t>
      </w:r>
    </w:p>
    <w:p w:rsidR="008B74C2" w:rsidRPr="0057773C" w:rsidRDefault="004721BE">
      <w:pPr>
        <w:widowControl/>
        <w:tabs>
          <w:tab w:val="left" w:pos="851"/>
        </w:tabs>
        <w:adjustRightInd/>
        <w:spacing w:line="240" w:lineRule="auto"/>
        <w:ind w:left="851" w:hanging="426"/>
        <w:jc w:val="left"/>
        <w:rPr>
          <w:rFonts w:ascii="宋体" w:hAnsi="Times New Roman"/>
          <w:kern w:val="0"/>
        </w:rPr>
      </w:pPr>
      <w:r w:rsidRPr="0057773C">
        <w:rPr>
          <w:rFonts w:ascii="黑体" w:eastAsia="黑体" w:hAnsi="黑体" w:hint="eastAsia"/>
          <w:i/>
          <w:kern w:val="0"/>
        </w:rPr>
        <w:t>b</w:t>
      </w:r>
      <w:r w:rsidRPr="0057773C">
        <w:rPr>
          <w:rFonts w:ascii="黑体" w:eastAsia="黑体" w:hAnsi="黑体" w:hint="eastAsia"/>
          <w:i/>
          <w:kern w:val="0"/>
          <w:vertAlign w:val="subscript"/>
        </w:rPr>
        <w:t>31</w:t>
      </w:r>
      <w:r w:rsidRPr="0057773C">
        <w:rPr>
          <w:rFonts w:ascii="宋体" w:hAnsi="Times New Roman" w:hint="eastAsia"/>
          <w:kern w:val="0"/>
        </w:rPr>
        <w:t>——医院相关性PE住院患者例数（数据判断依据：患者基础信息已出院的患者，患者诊断编码诊断内容为PE的相关诊断，且入院病情为'无'的患者）；</w:t>
      </w:r>
    </w:p>
    <w:p w:rsidR="008B74C2" w:rsidRDefault="004721BE">
      <w:pPr>
        <w:widowControl/>
        <w:tabs>
          <w:tab w:val="left" w:pos="851"/>
        </w:tabs>
        <w:adjustRightInd/>
        <w:spacing w:line="240" w:lineRule="auto"/>
        <w:ind w:left="851" w:hanging="426"/>
        <w:jc w:val="left"/>
        <w:rPr>
          <w:rFonts w:ascii="宋体" w:hAnsi="Times New Roman"/>
          <w:kern w:val="0"/>
        </w:rPr>
      </w:pPr>
      <w:r w:rsidRPr="0057773C">
        <w:rPr>
          <w:rFonts w:ascii="黑体" w:eastAsia="黑体" w:hAnsi="黑体" w:hint="eastAsia"/>
          <w:i/>
          <w:kern w:val="0"/>
        </w:rPr>
        <w:t>c</w:t>
      </w:r>
      <w:r w:rsidRPr="0057773C">
        <w:rPr>
          <w:rFonts w:ascii="黑体" w:eastAsia="黑体" w:hAnsi="黑体" w:hint="eastAsia"/>
          <w:i/>
          <w:kern w:val="0"/>
          <w:vertAlign w:val="subscript"/>
        </w:rPr>
        <w:t>30</w:t>
      </w:r>
      <w:r w:rsidRPr="0057773C">
        <w:rPr>
          <w:rFonts w:ascii="宋体" w:hAnsi="Times New Roman" w:hint="eastAsia"/>
          <w:kern w:val="0"/>
        </w:rPr>
        <w:t>——同期出院患者总例数</w:t>
      </w:r>
      <w:r w:rsidR="0057773C" w:rsidRPr="0057773C">
        <w:rPr>
          <w:rFonts w:ascii="宋体" w:hAnsi="Times New Roman"/>
          <w:kern w:val="0"/>
        </w:rPr>
        <w:t>[</w:t>
      </w:r>
      <w:r w:rsidRPr="0057773C">
        <w:rPr>
          <w:rFonts w:ascii="宋体" w:hAnsi="Times New Roman" w:hint="eastAsia"/>
          <w:kern w:val="0"/>
        </w:rPr>
        <w:t>数据判断依据：患者基础信息已出院（含死亡）的</w:t>
      </w:r>
      <w:r>
        <w:rPr>
          <w:rFonts w:ascii="宋体" w:hAnsi="Times New Roman" w:hint="eastAsia"/>
          <w:kern w:val="0"/>
        </w:rPr>
        <w:t>患者，且排除不评估患者</w:t>
      </w:r>
      <w:r w:rsidR="0057773C" w:rsidRPr="0057773C">
        <w:rPr>
          <w:rFonts w:ascii="宋体" w:hAnsi="Times New Roman" w:hint="eastAsia"/>
          <w:kern w:val="0"/>
        </w:rPr>
        <w:t>］</w:t>
      </w:r>
      <w:r>
        <w:rPr>
          <w:rFonts w:ascii="宋体" w:hAnsi="Times New Roman" w:hint="eastAsia"/>
          <w:kern w:val="0"/>
        </w:rPr>
        <w:t>。</w:t>
      </w:r>
    </w:p>
    <w:p w:rsidR="008B74C2" w:rsidRDefault="004721BE">
      <w:pPr>
        <w:pStyle w:val="aff5"/>
        <w:spacing w:before="120" w:after="120"/>
      </w:pPr>
      <w:r>
        <w:rPr>
          <w:rFonts w:hint="eastAsia"/>
        </w:rPr>
        <w:t>医院相关性DVT合并PTE（或PE）检出率</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出院患者中，出院诊断包含医院相关性PE和DVT的患者比率。计算方法见公式（</w:t>
      </w:r>
      <w:r>
        <w:rPr>
          <w:rFonts w:ascii="宋体" w:eastAsiaTheme="minorEastAsia" w:hAnsi="宋体" w:cs="apple-system;BlinkMacSystemFont" w:hint="eastAsia"/>
          <w:kern w:val="0"/>
          <w:lang w:bidi="hi-IN"/>
        </w:rPr>
        <w:t>A.</w:t>
      </w:r>
      <w:r>
        <w:rPr>
          <w:rFonts w:ascii="宋体" w:hAnsi="Times New Roman" w:hint="eastAsia"/>
          <w:kern w:val="0"/>
        </w:rPr>
        <w:t>33）。</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32</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32</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31</m:t>
                </m:r>
              </m:sub>
            </m:sSub>
          </m:den>
        </m:f>
        <m:r>
          <m:rPr>
            <m:sty m:val="p"/>
          </m:rPr>
          <w:rPr>
            <w:rFonts w:ascii="Cambria Math" w:eastAsia="apple-system;BlinkMacSystemFont" w:hAnsi="Cambria Math" w:cs="Cambria Math"/>
            <w:kern w:val="0"/>
            <w:lang w:bidi="hi-IN"/>
          </w:rPr>
          <m:t xml:space="preserve">×100% </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3</w:t>
      </w:r>
      <w:r>
        <w:rPr>
          <w:rFonts w:ascii="宋体" w:eastAsia="apple-system;BlinkMacSystemFont" w:hAnsi="宋体" w:cs="apple-system;BlinkMacSystemFont" w:hint="eastAsia"/>
          <w:kern w:val="0"/>
          <w:lang w:bidi="hi-IN"/>
        </w:rPr>
        <w:t>3)</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t>式中：</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a</w:t>
      </w:r>
      <w:r>
        <w:rPr>
          <w:rFonts w:ascii="黑体" w:eastAsia="黑体" w:hAnsi="黑体" w:hint="eastAsia"/>
          <w:i/>
          <w:kern w:val="0"/>
          <w:vertAlign w:val="subscript"/>
        </w:rPr>
        <w:t>32</w:t>
      </w:r>
      <w:r>
        <w:rPr>
          <w:rFonts w:ascii="宋体" w:hAnsi="Times New Roman" w:hint="eastAsia"/>
          <w:kern w:val="0"/>
        </w:rPr>
        <w:t>——医院相关性DVT 合并 PTE（或 PE）发生率；</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32</w:t>
      </w:r>
      <w:r>
        <w:rPr>
          <w:rFonts w:ascii="宋体" w:hAnsi="Times New Roman" w:hint="eastAsia"/>
          <w:kern w:val="0"/>
        </w:rPr>
        <w:t>——医院相关性DVT合并PE住院患者例数（数据判断依据：患者基础信息已出院的患者，患者诊断编码诊断内容为PE且包含DVT的相关诊断，且入院病情为“无”的患者）；</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宋体" w:hAnsi="Times New Roman" w:hint="eastAsia"/>
          <w:kern w:val="0"/>
        </w:rPr>
        <w:t>C</w:t>
      </w:r>
      <w:r>
        <w:rPr>
          <w:rFonts w:ascii="黑体" w:eastAsia="黑体" w:hAnsi="黑体" w:hint="eastAsia"/>
          <w:i/>
          <w:kern w:val="0"/>
          <w:vertAlign w:val="subscript"/>
        </w:rPr>
        <w:t>31</w:t>
      </w:r>
      <w:r>
        <w:rPr>
          <w:rFonts w:ascii="宋体" w:hAnsi="Times New Roman" w:hint="eastAsia"/>
          <w:kern w:val="0"/>
        </w:rPr>
        <w:t>——同期出院患者总例数（数据判断依据：患者基础信息已出院的患者，且排除不评估患者）。</w:t>
      </w:r>
    </w:p>
    <w:p w:rsidR="008B74C2" w:rsidRDefault="004721BE">
      <w:pPr>
        <w:pStyle w:val="aff5"/>
        <w:spacing w:before="120" w:after="120"/>
      </w:pPr>
      <w:r>
        <w:rPr>
          <w:rFonts w:hint="eastAsia"/>
        </w:rPr>
        <w:t>出血事件发生率</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宋体" w:cs="宋体" w:hint="eastAsia"/>
          <w:kern w:val="0"/>
        </w:rPr>
        <w:lastRenderedPageBreak/>
        <w:t>使用抗凝药物预防VTE、或使用抗凝/溶栓药物治疗医院相关性VTE的出院患者中</w:t>
      </w:r>
      <w:r>
        <w:rPr>
          <w:rFonts w:ascii="宋体" w:hAnsi="Times New Roman" w:hint="eastAsia"/>
          <w:kern w:val="0"/>
        </w:rPr>
        <w:t>，</w:t>
      </w:r>
      <w:r>
        <w:rPr>
          <w:rFonts w:ascii="宋体" w:hAnsi="宋体" w:cs="宋体" w:hint="eastAsia"/>
          <w:kern w:val="0"/>
        </w:rPr>
        <w:t>在住院期间发生大出血或临床相关非大出血</w:t>
      </w:r>
      <w:r>
        <w:rPr>
          <w:rFonts w:ascii="宋体" w:hAnsi="Times New Roman" w:hint="eastAsia"/>
          <w:kern w:val="0"/>
        </w:rPr>
        <w:t>的出院患者比例。计算方法见公式（</w:t>
      </w:r>
      <w:r>
        <w:rPr>
          <w:rFonts w:ascii="宋体" w:eastAsiaTheme="minorEastAsia" w:hAnsi="宋体" w:cs="apple-system;BlinkMacSystemFont" w:hint="eastAsia"/>
          <w:kern w:val="0"/>
          <w:lang w:bidi="hi-IN"/>
        </w:rPr>
        <w:t>A.</w:t>
      </w:r>
      <w:r>
        <w:rPr>
          <w:rFonts w:ascii="宋体" w:hAnsi="Times New Roman" w:hint="eastAsia"/>
          <w:kern w:val="0"/>
        </w:rPr>
        <w:t>34）。</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33</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33</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32</m:t>
                </m:r>
              </m:sub>
            </m:sSub>
          </m:den>
        </m:f>
        <m:r>
          <m:rPr>
            <m:sty m:val="p"/>
          </m:rPr>
          <w:rPr>
            <w:rFonts w:ascii="Cambria Math" w:eastAsia="apple-system;BlinkMacSystemFont" w:hAnsi="Cambria Math" w:cs="Cambria Math"/>
            <w:kern w:val="0"/>
            <w:lang w:bidi="hi-IN"/>
          </w:rPr>
          <m:t xml:space="preserve">×100% </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 xml:space="preserve"> (</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34</w:t>
      </w:r>
      <w:r>
        <w:rPr>
          <w:rFonts w:ascii="宋体" w:eastAsia="apple-system;BlinkMacSystemFont" w:hAnsi="宋体" w:cs="apple-system;BlinkMacSystemFont" w:hint="eastAsia"/>
          <w:kern w:val="0"/>
          <w:lang w:bidi="hi-IN"/>
        </w:rPr>
        <w:t>)</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t>式中：</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a</w:t>
      </w:r>
      <w:r>
        <w:rPr>
          <w:rFonts w:ascii="黑体" w:eastAsia="黑体" w:hAnsi="黑体" w:hint="eastAsia"/>
          <w:i/>
          <w:kern w:val="0"/>
          <w:vertAlign w:val="subscript"/>
        </w:rPr>
        <w:t>33</w:t>
      </w:r>
      <w:r>
        <w:rPr>
          <w:rFonts w:ascii="宋体" w:hAnsi="Times New Roman" w:hint="eastAsia"/>
          <w:kern w:val="0"/>
        </w:rPr>
        <w:t>——出血事件发生率；</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33</w:t>
      </w:r>
      <w:r>
        <w:rPr>
          <w:rFonts w:ascii="宋体" w:hAnsi="Times New Roman" w:hint="eastAsia"/>
          <w:kern w:val="0"/>
        </w:rPr>
        <w:t>——住院期间发生大出血或临床相关非大出血的出院患者总例数（数据判断依据：住院期间发生大出血或临床相关非大出血的患者）；</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c</w:t>
      </w:r>
      <w:r>
        <w:rPr>
          <w:rFonts w:ascii="黑体" w:eastAsia="黑体" w:hAnsi="黑体" w:hint="eastAsia"/>
          <w:i/>
          <w:kern w:val="0"/>
          <w:vertAlign w:val="subscript"/>
        </w:rPr>
        <w:t>32</w:t>
      </w:r>
      <w:r>
        <w:rPr>
          <w:rFonts w:ascii="宋体" w:hAnsi="Times New Roman" w:hint="eastAsia"/>
          <w:kern w:val="0"/>
        </w:rPr>
        <w:t>——使用抗凝/溶栓药物预防或治疗医院相关性VTE的出院患者总例数（数据判断依据：患者基础信息已出院的患者，且患者医嘱数据中医嘱名称有VTE相关抗凝，溶栓药物预防，患者诊断编码诊断内容为VTE的相关诊断，且入院病情为“无”的患者，且排除不评估患者）。</w:t>
      </w:r>
    </w:p>
    <w:p w:rsidR="008B74C2" w:rsidRDefault="004721BE">
      <w:pPr>
        <w:pStyle w:val="aff5"/>
        <w:spacing w:before="120" w:after="120"/>
      </w:pPr>
      <w:r>
        <w:rPr>
          <w:rFonts w:hint="eastAsia"/>
        </w:rPr>
        <w:t>医院相关性VTE死亡率</w:t>
      </w:r>
    </w:p>
    <w:p w:rsidR="008B74C2" w:rsidRDefault="004721BE">
      <w:pPr>
        <w:widowControl/>
        <w:autoSpaceDE w:val="0"/>
        <w:autoSpaceDN w:val="0"/>
        <w:adjustRightInd/>
        <w:spacing w:line="240" w:lineRule="auto"/>
        <w:ind w:firstLineChars="200" w:firstLine="420"/>
        <w:rPr>
          <w:rFonts w:ascii="宋体" w:hAnsi="Times New Roman"/>
          <w:kern w:val="0"/>
        </w:rPr>
      </w:pPr>
      <w:r>
        <w:rPr>
          <w:rFonts w:ascii="宋体" w:hAnsi="Times New Roman" w:hint="eastAsia"/>
          <w:kern w:val="0"/>
        </w:rPr>
        <w:t>同期出院患者中，本次住院期间明确为因医院相关性VTE而死亡的患者比率。计算方法见公式（</w:t>
      </w:r>
      <w:r>
        <w:rPr>
          <w:rFonts w:ascii="宋体" w:eastAsiaTheme="minorEastAsia" w:hAnsi="宋体" w:cs="apple-system;BlinkMacSystemFont" w:hint="eastAsia"/>
          <w:kern w:val="0"/>
          <w:lang w:bidi="hi-IN"/>
        </w:rPr>
        <w:t>A.</w:t>
      </w:r>
      <w:r>
        <w:rPr>
          <w:rFonts w:ascii="宋体" w:hAnsi="Times New Roman" w:hint="eastAsia"/>
          <w:kern w:val="0"/>
        </w:rPr>
        <w:t>35）。</w:t>
      </w:r>
    </w:p>
    <w:p w:rsidR="008B74C2" w:rsidRDefault="004721BE">
      <w:pPr>
        <w:tabs>
          <w:tab w:val="center" w:pos="4678"/>
          <w:tab w:val="right" w:leader="middleDot" w:pos="9356"/>
        </w:tabs>
        <w:adjustRightInd/>
        <w:spacing w:line="240" w:lineRule="auto"/>
        <w:jc w:val="left"/>
        <w:rPr>
          <w:rFonts w:ascii="宋体" w:eastAsia="apple-system;BlinkMacSystemFont" w:hAnsi="宋体" w:cs="apple-system;BlinkMacSystemFont"/>
          <w:kern w:val="0"/>
          <w:lang w:bidi="hi-IN"/>
        </w:rPr>
      </w:pPr>
      <w:r>
        <w:rPr>
          <w:rFonts w:ascii="宋体" w:eastAsia="apple-system;BlinkMacSystemFont" w:hAnsi="宋体" w:cs="apple-system;BlinkMacSystemFont" w:hint="eastAsia"/>
          <w:kern w:val="0"/>
          <w:lang w:bidi="hi-IN"/>
        </w:rPr>
        <w:tab/>
      </w:r>
      <m:oMath>
        <m:sSub>
          <m:sSubPr>
            <m:ctrlPr>
              <w:rPr>
                <w:rFonts w:ascii="Cambria Math" w:eastAsia="apple-system;BlinkMacSystemFont" w:hAnsi="Cambria Math" w:cs="apple-system;BlinkMacSystemFont"/>
                <w:lang w:bidi="hi-IN"/>
              </w:rPr>
            </m:ctrlPr>
          </m:sSubPr>
          <m:e>
            <m:r>
              <w:rPr>
                <w:rFonts w:ascii="Cambria Math" w:eastAsia="apple-system;BlinkMacSystemFont" w:hAnsi="Cambria Math" w:cs="apple-system;BlinkMacSystemFont"/>
                <w:kern w:val="0"/>
                <w:lang w:bidi="hi-IN"/>
              </w:rPr>
              <m:t>a</m:t>
            </m:r>
          </m:e>
          <m:sub>
            <m:r>
              <w:rPr>
                <w:rFonts w:ascii="Cambria Math" w:eastAsia="apple-system;BlinkMacSystemFont" w:hAnsi="Cambria Math" w:cs="apple-system;BlinkMacSystemFont"/>
                <w:kern w:val="0"/>
                <w:lang w:bidi="hi-IN"/>
              </w:rPr>
              <m:t>34</m:t>
            </m:r>
          </m:sub>
        </m:sSub>
        <m:r>
          <w:rPr>
            <w:rFonts w:ascii="Cambria Math" w:hAnsi="Cambria Math" w:cs="apple-system;BlinkMacSystemFont"/>
            <w:kern w:val="0"/>
            <w:lang w:bidi="hi-IN"/>
          </w:rPr>
          <m:t>=</m:t>
        </m:r>
        <m:f>
          <m:fPr>
            <m:ctrlPr>
              <w:rPr>
                <w:rFonts w:ascii="Cambria Math" w:eastAsia="apple-system;BlinkMacSystemFont" w:hAnsi="Cambria Math" w:cs="Cambria Math"/>
                <w:lang w:bidi="hi-IN"/>
              </w:rPr>
            </m:ctrlPr>
          </m:fPr>
          <m:num>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b</m:t>
                </m:r>
              </m:e>
              <m:sub>
                <m:r>
                  <w:rPr>
                    <w:rFonts w:ascii="Cambria Math" w:eastAsia="apple-system;BlinkMacSystemFont" w:hAnsi="Cambria Math" w:cs="Cambria Math"/>
                    <w:kern w:val="0"/>
                    <w:lang w:bidi="hi-IN"/>
                  </w:rPr>
                  <m:t>34</m:t>
                </m:r>
              </m:sub>
            </m:sSub>
          </m:num>
          <m:den>
            <m:sSub>
              <m:sSubPr>
                <m:ctrlPr>
                  <w:rPr>
                    <w:rFonts w:ascii="Cambria Math" w:eastAsia="apple-system;BlinkMacSystemFont" w:hAnsi="Cambria Math" w:cs="Cambria Math"/>
                    <w:i/>
                    <w:lang w:bidi="hi-IN"/>
                  </w:rPr>
                </m:ctrlPr>
              </m:sSubPr>
              <m:e>
                <m:r>
                  <w:rPr>
                    <w:rFonts w:ascii="Cambria Math" w:eastAsia="apple-system;BlinkMacSystemFont" w:hAnsi="Cambria Math" w:cs="Cambria Math"/>
                    <w:kern w:val="0"/>
                    <w:lang w:bidi="hi-IN"/>
                  </w:rPr>
                  <m:t>c</m:t>
                </m:r>
              </m:e>
              <m:sub>
                <m:r>
                  <w:rPr>
                    <w:rFonts w:ascii="Cambria Math" w:eastAsia="apple-system;BlinkMacSystemFont" w:hAnsi="Cambria Math" w:cs="Cambria Math"/>
                    <w:kern w:val="0"/>
                    <w:lang w:bidi="hi-IN"/>
                  </w:rPr>
                  <m:t>33</m:t>
                </m:r>
              </m:sub>
            </m:sSub>
          </m:den>
        </m:f>
        <m:r>
          <m:rPr>
            <m:sty m:val="p"/>
          </m:rPr>
          <w:rPr>
            <w:rFonts w:ascii="Cambria Math" w:eastAsia="apple-system;BlinkMacSystemFont" w:hAnsi="Cambria Math" w:cs="Cambria Math"/>
            <w:kern w:val="0"/>
            <w:lang w:bidi="hi-IN"/>
          </w:rPr>
          <m:t xml:space="preserve">×100% </m:t>
        </m:r>
      </m:oMath>
      <w:r>
        <w:rPr>
          <w:rFonts w:ascii="微软雅黑" w:eastAsia="微软雅黑" w:hAnsi="微软雅黑" w:cs="apple-system;BlinkMacSystemFont" w:hint="eastAsia"/>
          <w:kern w:val="0"/>
          <w:lang w:bidi="hi-IN"/>
        </w:rPr>
        <w:tab/>
      </w:r>
      <w:r>
        <w:rPr>
          <w:rFonts w:ascii="宋体" w:eastAsia="apple-system;BlinkMacSystemFont" w:hAnsi="宋体" w:cs="apple-system;BlinkMacSystemFont" w:hint="eastAsia"/>
          <w:kern w:val="0"/>
          <w:lang w:bidi="hi-IN"/>
        </w:rPr>
        <w:t>(</w:t>
      </w:r>
      <w:r>
        <w:rPr>
          <w:rFonts w:ascii="宋体" w:eastAsiaTheme="minorEastAsia" w:hAnsi="宋体" w:cs="apple-system;BlinkMacSystemFont" w:hint="eastAsia"/>
          <w:kern w:val="0"/>
          <w:lang w:bidi="hi-IN"/>
        </w:rPr>
        <w:t>A.</w:t>
      </w:r>
      <w:r>
        <w:rPr>
          <w:rFonts w:ascii="宋体" w:hAnsi="宋体" w:cs="apple-system;BlinkMacSystemFont" w:hint="eastAsia"/>
          <w:kern w:val="0"/>
          <w:lang w:bidi="hi-IN"/>
        </w:rPr>
        <w:t>35</w:t>
      </w:r>
      <w:r>
        <w:rPr>
          <w:rFonts w:ascii="宋体" w:eastAsia="apple-system;BlinkMacSystemFont" w:hAnsi="宋体" w:cs="apple-system;BlinkMacSystemFont" w:hint="eastAsia"/>
          <w:kern w:val="0"/>
          <w:lang w:bidi="hi-IN"/>
        </w:rPr>
        <w:t>)</w:t>
      </w:r>
    </w:p>
    <w:p w:rsidR="008B74C2" w:rsidRDefault="004721BE">
      <w:pPr>
        <w:widowControl/>
        <w:autoSpaceDE w:val="0"/>
        <w:autoSpaceDN w:val="0"/>
        <w:adjustRightInd/>
        <w:spacing w:line="240" w:lineRule="auto"/>
        <w:ind w:firstLineChars="200" w:firstLine="420"/>
        <w:rPr>
          <w:rFonts w:ascii="宋体" w:hAnsi="宋体"/>
          <w:kern w:val="0"/>
        </w:rPr>
      </w:pPr>
      <w:r>
        <w:rPr>
          <w:rFonts w:ascii="宋体" w:hAnsi="宋体" w:hint="eastAsia"/>
          <w:kern w:val="0"/>
        </w:rPr>
        <w:t>式中：</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a</w:t>
      </w:r>
      <w:r>
        <w:rPr>
          <w:rFonts w:ascii="黑体" w:eastAsia="黑体" w:hAnsi="黑体" w:hint="eastAsia"/>
          <w:i/>
          <w:kern w:val="0"/>
          <w:vertAlign w:val="subscript"/>
        </w:rPr>
        <w:t>34</w:t>
      </w:r>
      <w:r>
        <w:rPr>
          <w:rFonts w:ascii="宋体" w:hAnsi="Times New Roman" w:hint="eastAsia"/>
          <w:kern w:val="0"/>
        </w:rPr>
        <w:t>——医院相关性 VTE 全因死亡率；</w:t>
      </w:r>
    </w:p>
    <w:p w:rsidR="008B74C2" w:rsidRDefault="004721BE">
      <w:pPr>
        <w:widowControl/>
        <w:tabs>
          <w:tab w:val="left" w:pos="851"/>
        </w:tabs>
        <w:adjustRightInd/>
        <w:spacing w:line="240" w:lineRule="auto"/>
        <w:ind w:left="851" w:hanging="426"/>
        <w:jc w:val="left"/>
        <w:rPr>
          <w:rFonts w:ascii="宋体" w:hAnsi="Times New Roman"/>
          <w:kern w:val="0"/>
        </w:rPr>
      </w:pPr>
      <w:r>
        <w:rPr>
          <w:rFonts w:ascii="黑体" w:eastAsia="黑体" w:hAnsi="黑体" w:hint="eastAsia"/>
          <w:i/>
          <w:kern w:val="0"/>
        </w:rPr>
        <w:t>b</w:t>
      </w:r>
      <w:r>
        <w:rPr>
          <w:rFonts w:ascii="黑体" w:eastAsia="黑体" w:hAnsi="黑体" w:hint="eastAsia"/>
          <w:i/>
          <w:kern w:val="0"/>
          <w:vertAlign w:val="subscript"/>
        </w:rPr>
        <w:t>34</w:t>
      </w:r>
      <w:r>
        <w:rPr>
          <w:rFonts w:ascii="宋体" w:hAnsi="Times New Roman" w:hint="eastAsia"/>
          <w:kern w:val="0"/>
        </w:rPr>
        <w:t>——诊断为明确为医院相关性VTE的出院患者中因VTE而死亡的总例数（数据判断依据：患者基础信息已出院的患者，患者诊断编码诊断内容为VTE的相关诊断，入院病情为“无”的患者，且患者病案首页中转归状态为死亡的患者）；</w:t>
      </w:r>
    </w:p>
    <w:p w:rsidR="008B74C2" w:rsidRDefault="004721BE">
      <w:pPr>
        <w:widowControl/>
        <w:tabs>
          <w:tab w:val="left" w:pos="851"/>
        </w:tabs>
        <w:ind w:left="851" w:hanging="426"/>
        <w:jc w:val="left"/>
        <w:rPr>
          <w:rFonts w:ascii="宋体" w:hAnsi="Times New Roman"/>
          <w:kern w:val="0"/>
        </w:rPr>
      </w:pPr>
      <w:r>
        <w:rPr>
          <w:rFonts w:ascii="黑体" w:eastAsia="黑体" w:hAnsi="黑体" w:hint="eastAsia"/>
          <w:i/>
          <w:kern w:val="0"/>
        </w:rPr>
        <w:t>c</w:t>
      </w:r>
      <w:r>
        <w:rPr>
          <w:rFonts w:ascii="黑体" w:eastAsia="黑体" w:hAnsi="黑体" w:hint="eastAsia"/>
          <w:i/>
          <w:kern w:val="0"/>
          <w:vertAlign w:val="subscript"/>
        </w:rPr>
        <w:t>33</w:t>
      </w:r>
      <w:r>
        <w:rPr>
          <w:rFonts w:ascii="宋体" w:hAnsi="Times New Roman" w:hint="eastAsia"/>
          <w:kern w:val="0"/>
        </w:rPr>
        <w:t>——同期出院患者总例数（数据判断依据：患者基础信息已出</w:t>
      </w:r>
      <w:r w:rsidRPr="000A4ABD">
        <w:rPr>
          <w:rFonts w:ascii="宋体" w:hAnsi="Times New Roman" w:hint="eastAsia"/>
          <w:kern w:val="0"/>
        </w:rPr>
        <w:t>院（含死亡）的</w:t>
      </w:r>
      <w:r>
        <w:rPr>
          <w:rFonts w:ascii="宋体" w:hAnsi="Times New Roman" w:hint="eastAsia"/>
          <w:kern w:val="0"/>
        </w:rPr>
        <w:t>患者，且排除不评估患者）。</w:t>
      </w:r>
    </w:p>
    <w:p w:rsidR="008B74C2" w:rsidRDefault="008B74C2">
      <w:pPr>
        <w:pStyle w:val="afffff1"/>
        <w:ind w:firstLine="420"/>
      </w:pPr>
    </w:p>
    <w:p w:rsidR="008B74C2" w:rsidRDefault="008B74C2">
      <w:pPr>
        <w:pStyle w:val="afffff1"/>
        <w:ind w:firstLine="420"/>
      </w:pPr>
    </w:p>
    <w:p w:rsidR="008B74C2" w:rsidRDefault="008B74C2">
      <w:pPr>
        <w:pStyle w:val="afffff1"/>
        <w:ind w:firstLine="420"/>
      </w:pPr>
    </w:p>
    <w:p w:rsidR="008B74C2" w:rsidRDefault="008B74C2">
      <w:pPr>
        <w:pStyle w:val="afffff1"/>
        <w:ind w:firstLine="420"/>
      </w:pPr>
      <w:bookmarkStart w:id="142" w:name="BookMark6"/>
      <w:bookmarkEnd w:id="130"/>
    </w:p>
    <w:p w:rsidR="008B74C2" w:rsidRDefault="008B74C2">
      <w:pPr>
        <w:pStyle w:val="afffff1"/>
        <w:ind w:firstLine="420"/>
      </w:pPr>
    </w:p>
    <w:p w:rsidR="008B74C2" w:rsidRDefault="004721BE">
      <w:pPr>
        <w:pStyle w:val="afffff8"/>
        <w:spacing w:after="120"/>
        <w:rPr>
          <w:spacing w:val="105"/>
        </w:rPr>
      </w:pPr>
      <w:bookmarkStart w:id="143" w:name="_Toc181088962"/>
      <w:bookmarkStart w:id="144" w:name="_Toc182387269"/>
      <w:bookmarkStart w:id="145" w:name="_Toc180430595"/>
      <w:bookmarkStart w:id="146" w:name="_Toc186480629"/>
      <w:bookmarkStart w:id="147" w:name="_Toc185958637"/>
      <w:bookmarkStart w:id="148" w:name="_Toc188000714"/>
      <w:r>
        <w:rPr>
          <w:spacing w:val="105"/>
        </w:rPr>
        <w:br w:type="page"/>
      </w:r>
    </w:p>
    <w:p w:rsidR="008B74C2" w:rsidRDefault="004721BE">
      <w:pPr>
        <w:pStyle w:val="afffff8"/>
        <w:spacing w:after="120"/>
      </w:pPr>
      <w:bookmarkStart w:id="149" w:name="_Toc209536614"/>
      <w:bookmarkStart w:id="150" w:name="_Toc208949570"/>
      <w:bookmarkStart w:id="151" w:name="_Toc214544112"/>
      <w:bookmarkStart w:id="152" w:name="_Toc214544143"/>
      <w:r>
        <w:rPr>
          <w:rFonts w:hint="eastAsia"/>
          <w:spacing w:val="105"/>
        </w:rPr>
        <w:lastRenderedPageBreak/>
        <w:t>参考文</w:t>
      </w:r>
      <w:r>
        <w:rPr>
          <w:rFonts w:hint="eastAsia"/>
        </w:rPr>
        <w:t>献</w:t>
      </w:r>
      <w:bookmarkEnd w:id="143"/>
      <w:bookmarkEnd w:id="144"/>
      <w:bookmarkEnd w:id="145"/>
      <w:bookmarkEnd w:id="146"/>
      <w:bookmarkEnd w:id="147"/>
      <w:bookmarkEnd w:id="148"/>
      <w:bookmarkEnd w:id="149"/>
      <w:bookmarkEnd w:id="150"/>
      <w:bookmarkEnd w:id="151"/>
      <w:bookmarkEnd w:id="152"/>
    </w:p>
    <w:p w:rsidR="008B74C2" w:rsidRDefault="004721BE">
      <w:pPr>
        <w:pStyle w:val="afffff1"/>
        <w:ind w:firstLine="420"/>
      </w:pPr>
      <w:r>
        <w:rPr>
          <w:rFonts w:hint="eastAsia"/>
        </w:rPr>
        <w:t xml:space="preserve">[1]  </w:t>
      </w:r>
      <w:bookmarkStart w:id="153" w:name="OLE_LINK32"/>
      <w:r>
        <w:rPr>
          <w:rFonts w:hint="eastAsia"/>
        </w:rPr>
        <w:t>GB/T 36625.3—2021  智慧城市  数据融合  第3部分：数据采集规范</w:t>
      </w:r>
    </w:p>
    <w:p w:rsidR="008B74C2" w:rsidRDefault="004721BE">
      <w:pPr>
        <w:pStyle w:val="afffff1"/>
        <w:ind w:firstLine="420"/>
      </w:pPr>
      <w:r>
        <w:rPr>
          <w:rFonts w:hint="eastAsia"/>
        </w:rPr>
        <w:t xml:space="preserve">[2]  GB/T 44662—2024  健康管理 </w:t>
      </w:r>
      <w:r w:rsidR="000A4ABD">
        <w:rPr>
          <w:rFonts w:hint="eastAsia"/>
        </w:rPr>
        <w:t xml:space="preserve"> </w:t>
      </w:r>
      <w:r>
        <w:rPr>
          <w:rFonts w:hint="eastAsia"/>
        </w:rPr>
        <w:t>终端设备数据采集与传输协议</w:t>
      </w:r>
    </w:p>
    <w:p w:rsidR="008B74C2" w:rsidRDefault="004721BE">
      <w:pPr>
        <w:pStyle w:val="afffff1"/>
        <w:ind w:firstLine="420"/>
      </w:pPr>
      <w:r>
        <w:rPr>
          <w:rFonts w:hint="eastAsia"/>
        </w:rPr>
        <w:t>[3]  中华人民共和国国务院令第790号.《网络数据安全管理条例》.2024年9月24日</w:t>
      </w:r>
      <w:r w:rsidR="007904F1">
        <w:rPr>
          <w:rFonts w:hint="eastAsia"/>
        </w:rPr>
        <w:t>.</w:t>
      </w:r>
    </w:p>
    <w:p w:rsidR="008B74C2" w:rsidRDefault="004721BE">
      <w:pPr>
        <w:pStyle w:val="afffff1"/>
        <w:ind w:firstLineChars="0" w:firstLine="0"/>
        <w:jc w:val="center"/>
      </w:pPr>
      <w:bookmarkStart w:id="154" w:name="BookMark8"/>
      <w:bookmarkEnd w:id="142"/>
      <w:bookmarkEnd w:id="153"/>
      <w:r>
        <w:rPr>
          <w:noProof/>
        </w:rPr>
        <w:drawing>
          <wp:inline distT="0" distB="0" distL="0" distR="0" wp14:anchorId="57F08E70" wp14:editId="42953621">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3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54"/>
    </w:p>
    <w:sectPr w:rsidR="008B74C2" w:rsidSect="00C32A55">
      <w:headerReference w:type="even" r:id="rId31"/>
      <w:headerReference w:type="default" r:id="rId32"/>
      <w:footerReference w:type="even" r:id="rId33"/>
      <w:footerReference w:type="default" r:id="rId34"/>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771" w:rsidRDefault="00A54771">
      <w:pPr>
        <w:spacing w:line="240" w:lineRule="auto"/>
      </w:pPr>
      <w:r>
        <w:separator/>
      </w:r>
    </w:p>
  </w:endnote>
  <w:endnote w:type="continuationSeparator" w:id="0">
    <w:p w:rsidR="00A54771" w:rsidRDefault="00A547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roman"/>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pple-system;BlinkMacSystemFont">
    <w:altName w:val="Times New Roman"/>
    <w:charset w:val="00"/>
    <w:family w:val="modern"/>
    <w:pitch w:val="default"/>
  </w:font>
  <w:font w:name="微软雅黑">
    <w:panose1 w:val="020B0503020204020204"/>
    <w:charset w:val="86"/>
    <w:family w:val="swiss"/>
    <w:pitch w:val="variable"/>
    <w:sig w:usb0="80000287" w:usb1="280F3C52" w:usb2="00000016" w:usb3="00000000" w:csb0="0004001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F6" w:rsidRDefault="00D95AF6">
    <w:pPr>
      <w:pStyle w:val="afffd"/>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F6" w:rsidRDefault="00D95AF6" w:rsidP="00C32A55">
    <w:pPr>
      <w:pStyle w:val="affffd"/>
    </w:pPr>
    <w:r>
      <w:fldChar w:fldCharType="begin"/>
    </w:r>
    <w:r>
      <w:instrText>PAGE   \* MERGEFORMAT</w:instrText>
    </w:r>
    <w:r>
      <w:fldChar w:fldCharType="separate"/>
    </w:r>
    <w:r w:rsidR="00406365" w:rsidRPr="00406365">
      <w:rPr>
        <w:noProof/>
        <w:lang w:val="zh-CN"/>
      </w:rPr>
      <w:t>16</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F6" w:rsidRDefault="00D95AF6" w:rsidP="00C32A55">
    <w:pPr>
      <w:pStyle w:val="affffe"/>
    </w:pPr>
    <w:r>
      <w:fldChar w:fldCharType="begin"/>
    </w:r>
    <w:r>
      <w:instrText>PAGE   \* MERGEFORMAT</w:instrText>
    </w:r>
    <w:r>
      <w:fldChar w:fldCharType="separate"/>
    </w:r>
    <w:r w:rsidR="00406365" w:rsidRPr="00406365">
      <w:rPr>
        <w:noProof/>
        <w:lang w:val="zh-CN"/>
      </w:rPr>
      <w:t>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F6" w:rsidRDefault="00D95AF6">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F6" w:rsidRDefault="00D95AF6">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B75" w:rsidRDefault="00A03B75" w:rsidP="00C32A55">
    <w:pPr>
      <w:pStyle w:val="affffd"/>
    </w:pPr>
    <w:r>
      <w:fldChar w:fldCharType="begin"/>
    </w:r>
    <w:r>
      <w:instrText>PAGE   \* MERGEFORMAT</w:instrText>
    </w:r>
    <w:r>
      <w:fldChar w:fldCharType="separate"/>
    </w:r>
    <w:r w:rsidR="00C32A55" w:rsidRPr="00C32A55">
      <w:rPr>
        <w:noProof/>
        <w:lang w:val="zh-CN"/>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B75" w:rsidRDefault="00A03B75" w:rsidP="00C32A55">
    <w:pPr>
      <w:pStyle w:val="affffe"/>
    </w:pPr>
    <w:r>
      <w:fldChar w:fldCharType="begin"/>
    </w:r>
    <w:r>
      <w:instrText>PAGE   \* MERGEFORMAT</w:instrText>
    </w:r>
    <w:r>
      <w:fldChar w:fldCharType="separate"/>
    </w:r>
    <w:r w:rsidR="00406365" w:rsidRPr="00406365">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A55" w:rsidRDefault="00C32A55" w:rsidP="00C32A55">
    <w:pPr>
      <w:pStyle w:val="affffd"/>
    </w:pPr>
    <w:r>
      <w:fldChar w:fldCharType="begin"/>
    </w:r>
    <w:r>
      <w:instrText>PAGE   \* MERGEFORMAT</w:instrText>
    </w:r>
    <w:r>
      <w:fldChar w:fldCharType="separate"/>
    </w:r>
    <w:r w:rsidR="00406365" w:rsidRPr="00406365">
      <w:rPr>
        <w:noProof/>
        <w:lang w:val="zh-CN"/>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A55" w:rsidRDefault="00C32A55" w:rsidP="00C32A55">
    <w:pPr>
      <w:pStyle w:val="affffe"/>
    </w:pPr>
    <w:r>
      <w:fldChar w:fldCharType="begin"/>
    </w:r>
    <w:r>
      <w:instrText>PAGE   \* MERGEFORMAT</w:instrText>
    </w:r>
    <w:r>
      <w:fldChar w:fldCharType="separate"/>
    </w:r>
    <w:r w:rsidRPr="00C32A55">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F6" w:rsidRDefault="00D95AF6" w:rsidP="00C32A55">
    <w:pPr>
      <w:pStyle w:val="affffd"/>
    </w:pPr>
    <w:r>
      <w:fldChar w:fldCharType="begin"/>
    </w:r>
    <w:r>
      <w:instrText>PAGE   \* MERGEFORMAT</w:instrText>
    </w:r>
    <w:r>
      <w:fldChar w:fldCharType="separate"/>
    </w:r>
    <w:r w:rsidR="00406365" w:rsidRPr="00406365">
      <w:rPr>
        <w:noProof/>
        <w:lang w:val="zh-CN"/>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F6" w:rsidRDefault="00D95AF6" w:rsidP="00C32A55">
    <w:pPr>
      <w:pStyle w:val="affffe"/>
    </w:pPr>
    <w:r>
      <w:fldChar w:fldCharType="begin"/>
    </w:r>
    <w:r>
      <w:instrText>PAGE   \* MERGEFORMAT</w:instrText>
    </w:r>
    <w:r>
      <w:fldChar w:fldCharType="separate"/>
    </w:r>
    <w:r w:rsidR="00406365" w:rsidRPr="00406365">
      <w:rPr>
        <w:noProof/>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771" w:rsidRDefault="00A54771">
      <w:pPr>
        <w:spacing w:line="240" w:lineRule="auto"/>
      </w:pPr>
      <w:r>
        <w:separator/>
      </w:r>
    </w:p>
  </w:footnote>
  <w:footnote w:type="continuationSeparator" w:id="0">
    <w:p w:rsidR="00A54771" w:rsidRDefault="00A5477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F6" w:rsidRDefault="00D95AF6">
    <w:pPr>
      <w:pStyle w:val="afff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F6" w:rsidRPr="00C32A55" w:rsidRDefault="00C32A55" w:rsidP="00C32A55">
    <w:pPr>
      <w:pStyle w:val="afffff7"/>
    </w:pPr>
    <w:r>
      <w:fldChar w:fldCharType="begin"/>
    </w:r>
    <w:r>
      <w:instrText xml:space="preserve"> STYLEREF  标准文件_文件编号 \* MERGEFORMAT </w:instrText>
    </w:r>
    <w:r>
      <w:fldChar w:fldCharType="separate"/>
    </w:r>
    <w:r w:rsidR="00406365">
      <w:rPr>
        <w:noProof/>
      </w:rPr>
      <w:t>T/GXAS XXXX</w:t>
    </w:r>
    <w:r w:rsidR="00406365">
      <w:rPr>
        <w:noProof/>
      </w:rPr>
      <w:t>—</w:t>
    </w:r>
    <w:r w:rsidR="00406365">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F6" w:rsidRDefault="00D95AF6" w:rsidP="00C32A55">
    <w:pPr>
      <w:pStyle w:val="afffff6"/>
    </w:pPr>
    <w:r>
      <w:fldChar w:fldCharType="begin"/>
    </w:r>
    <w:r>
      <w:instrText xml:space="preserve"> STYLEREF  标准文件_文件编号  \* MERGEFORMAT </w:instrText>
    </w:r>
    <w:r>
      <w:fldChar w:fldCharType="separate"/>
    </w:r>
    <w:r w:rsidR="00406365">
      <w:rPr>
        <w:noProof/>
      </w:rPr>
      <w:t>T/GXAS XXXX</w:t>
    </w:r>
    <w:r w:rsidR="00406365">
      <w:rPr>
        <w:noProof/>
      </w:rPr>
      <w:t>—</w:t>
    </w:r>
    <w:r w:rsidR="00406365">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F6" w:rsidRDefault="00D95AF6">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F6" w:rsidRDefault="00D95AF6">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B75" w:rsidRPr="00C32A55" w:rsidRDefault="00C32A55" w:rsidP="00C32A55">
    <w:pPr>
      <w:pStyle w:val="afffff7"/>
    </w:pPr>
    <w:r>
      <w:fldChar w:fldCharType="begin"/>
    </w:r>
    <w:r>
      <w:instrText xml:space="preserve"> STYLEREF  标准文件_文件编号 \* MERGEFORMAT </w:instrText>
    </w:r>
    <w:r>
      <w:fldChar w:fldCharType="separate"/>
    </w:r>
    <w:r w:rsidR="00406365">
      <w:rPr>
        <w:noProof/>
      </w:rPr>
      <w:t>T/GXAS XXXX</w:t>
    </w:r>
    <w:r w:rsidR="00406365">
      <w:rPr>
        <w:noProof/>
      </w:rPr>
      <w:t>—</w:t>
    </w:r>
    <w:r w:rsidR="00406365">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B75" w:rsidRDefault="00A03B75" w:rsidP="00C32A55">
    <w:pPr>
      <w:pStyle w:val="afffff6"/>
    </w:pPr>
    <w:r>
      <w:fldChar w:fldCharType="begin"/>
    </w:r>
    <w:r>
      <w:instrText xml:space="preserve"> STYLEREF  标准文件_文件编号  \* MERGEFORMAT </w:instrText>
    </w:r>
    <w:r>
      <w:fldChar w:fldCharType="separate"/>
    </w:r>
    <w:r w:rsidR="00406365">
      <w:rPr>
        <w:noProof/>
      </w:rPr>
      <w:t>T/GXAS XXXX</w:t>
    </w:r>
    <w:r w:rsidR="00406365">
      <w:rPr>
        <w:noProof/>
      </w:rPr>
      <w:t>—</w:t>
    </w:r>
    <w:r w:rsidR="00406365">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A55" w:rsidRPr="00C32A55" w:rsidRDefault="00C32A55" w:rsidP="00C32A55">
    <w:pPr>
      <w:pStyle w:val="afffff7"/>
    </w:pPr>
    <w:r>
      <w:fldChar w:fldCharType="begin"/>
    </w:r>
    <w:r>
      <w:instrText xml:space="preserve"> STYLEREF  标准文件_文件编号 \* MERGEFORMAT </w:instrText>
    </w:r>
    <w:r>
      <w:fldChar w:fldCharType="separate"/>
    </w:r>
    <w:r w:rsidR="00406365">
      <w:rPr>
        <w:noProof/>
      </w:rPr>
      <w:t>T/GXAS XXXX</w:t>
    </w:r>
    <w:r w:rsidR="00406365">
      <w:rPr>
        <w:noProof/>
      </w:rPr>
      <w:t>—</w:t>
    </w:r>
    <w:r w:rsidR="00406365">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A55" w:rsidRDefault="00C32A55" w:rsidP="00C32A55">
    <w:pPr>
      <w:pStyle w:val="afffff6"/>
    </w:pPr>
    <w:r>
      <w:fldChar w:fldCharType="begin"/>
    </w:r>
    <w:r>
      <w:instrText xml:space="preserve"> STYLEREF  标准文件_文件编号  \* MERGEFORMAT </w:instrText>
    </w:r>
    <w:r>
      <w:fldChar w:fldCharType="separate"/>
    </w:r>
    <w:r w:rsidR="00406365">
      <w:rPr>
        <w:noProof/>
      </w:rPr>
      <w:t>T/GXAS XXXX</w:t>
    </w:r>
    <w:r w:rsidR="00406365">
      <w:rPr>
        <w:noProof/>
      </w:rPr>
      <w:t>—</w:t>
    </w:r>
    <w:r w:rsidR="00406365">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F6" w:rsidRPr="00C32A55" w:rsidRDefault="00C32A55" w:rsidP="00C32A55">
    <w:pPr>
      <w:pStyle w:val="afffff7"/>
    </w:pPr>
    <w:r>
      <w:fldChar w:fldCharType="begin"/>
    </w:r>
    <w:r>
      <w:instrText xml:space="preserve"> STYLEREF  标准文件_文件编号 \* MERGEFORMAT </w:instrText>
    </w:r>
    <w:r>
      <w:fldChar w:fldCharType="separate"/>
    </w:r>
    <w:r w:rsidR="00406365">
      <w:rPr>
        <w:noProof/>
      </w:rPr>
      <w:t>T/GXAS XXXX</w:t>
    </w:r>
    <w:r w:rsidR="00406365">
      <w:rPr>
        <w:noProof/>
      </w:rPr>
      <w:t>—</w:t>
    </w:r>
    <w:r w:rsidR="00406365">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F6" w:rsidRDefault="00D95AF6" w:rsidP="00C32A55">
    <w:pPr>
      <w:pStyle w:val="afffff6"/>
    </w:pPr>
    <w:r>
      <w:fldChar w:fldCharType="begin"/>
    </w:r>
    <w:r>
      <w:instrText xml:space="preserve"> STYLEREF  标准文件_文件编号  \* MERGEFORMAT </w:instrText>
    </w:r>
    <w:r>
      <w:fldChar w:fldCharType="separate"/>
    </w:r>
    <w:r w:rsidR="00406365">
      <w:rPr>
        <w:noProof/>
      </w:rPr>
      <w:t>T/GXAS XXXX</w:t>
    </w:r>
    <w:r w:rsidR="00406365">
      <w:rPr>
        <w:noProof/>
      </w:rPr>
      <w:t>—</w:t>
    </w:r>
    <w:r w:rsidR="00406365">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426"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426" w:firstLine="0"/>
      </w:pPr>
      <w:rPr>
        <w:rFonts w:ascii="黑体" w:eastAsia="黑体" w:hint="eastAsia"/>
        <w:b w:val="0"/>
        <w:i w:val="0"/>
        <w:sz w:val="21"/>
      </w:rPr>
    </w:lvl>
    <w:lvl w:ilvl="4">
      <w:start w:val="1"/>
      <w:numFmt w:val="decimal"/>
      <w:pStyle w:val="afff"/>
      <w:suff w:val="nothing"/>
      <w:lvlText w:val="%1%2.%3.%4.%5　"/>
      <w:lvlJc w:val="left"/>
      <w:pPr>
        <w:ind w:left="1418"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kZjVhNDJiMGExNWUxMjVmMmMwZDU4OWJmZWEzNzAifQ=="/>
  </w:docVars>
  <w:rsids>
    <w:rsidRoot w:val="00EB130F"/>
    <w:rsid w:val="0000040A"/>
    <w:rsid w:val="00000A94"/>
    <w:rsid w:val="0000132D"/>
    <w:rsid w:val="00001972"/>
    <w:rsid w:val="00001D9A"/>
    <w:rsid w:val="000022F0"/>
    <w:rsid w:val="00003551"/>
    <w:rsid w:val="00007B3A"/>
    <w:rsid w:val="000104EC"/>
    <w:rsid w:val="000107E0"/>
    <w:rsid w:val="00011DE9"/>
    <w:rsid w:val="00011FDE"/>
    <w:rsid w:val="00012FFD"/>
    <w:rsid w:val="00014162"/>
    <w:rsid w:val="00014340"/>
    <w:rsid w:val="00016288"/>
    <w:rsid w:val="00016A9C"/>
    <w:rsid w:val="00017486"/>
    <w:rsid w:val="00017B4C"/>
    <w:rsid w:val="000218B9"/>
    <w:rsid w:val="00022184"/>
    <w:rsid w:val="00022762"/>
    <w:rsid w:val="000238E0"/>
    <w:rsid w:val="00023E58"/>
    <w:rsid w:val="000249DB"/>
    <w:rsid w:val="0002595E"/>
    <w:rsid w:val="00025F8B"/>
    <w:rsid w:val="00025FFB"/>
    <w:rsid w:val="000303C3"/>
    <w:rsid w:val="00032AF3"/>
    <w:rsid w:val="000331D3"/>
    <w:rsid w:val="000346A5"/>
    <w:rsid w:val="00034A66"/>
    <w:rsid w:val="00034A82"/>
    <w:rsid w:val="000359C3"/>
    <w:rsid w:val="00035A7D"/>
    <w:rsid w:val="00035F60"/>
    <w:rsid w:val="000365ED"/>
    <w:rsid w:val="0004160D"/>
    <w:rsid w:val="00041F88"/>
    <w:rsid w:val="0004236E"/>
    <w:rsid w:val="0004249A"/>
    <w:rsid w:val="00043282"/>
    <w:rsid w:val="000440DA"/>
    <w:rsid w:val="00044286"/>
    <w:rsid w:val="0004522E"/>
    <w:rsid w:val="000453B5"/>
    <w:rsid w:val="00047674"/>
    <w:rsid w:val="00047F28"/>
    <w:rsid w:val="000503AA"/>
    <w:rsid w:val="000506A1"/>
    <w:rsid w:val="000515DD"/>
    <w:rsid w:val="0005265A"/>
    <w:rsid w:val="000539DD"/>
    <w:rsid w:val="00053BD3"/>
    <w:rsid w:val="00055226"/>
    <w:rsid w:val="000556ED"/>
    <w:rsid w:val="00055FE2"/>
    <w:rsid w:val="0005616F"/>
    <w:rsid w:val="000570DC"/>
    <w:rsid w:val="00060C2E"/>
    <w:rsid w:val="00061033"/>
    <w:rsid w:val="000619E9"/>
    <w:rsid w:val="000622D4"/>
    <w:rsid w:val="0006357D"/>
    <w:rsid w:val="00067654"/>
    <w:rsid w:val="00067F1E"/>
    <w:rsid w:val="00071CC0"/>
    <w:rsid w:val="00071CFC"/>
    <w:rsid w:val="0007212D"/>
    <w:rsid w:val="000721DA"/>
    <w:rsid w:val="00073C8C"/>
    <w:rsid w:val="000743AF"/>
    <w:rsid w:val="00076F58"/>
    <w:rsid w:val="00077910"/>
    <w:rsid w:val="00077B64"/>
    <w:rsid w:val="00080A1C"/>
    <w:rsid w:val="00080A4E"/>
    <w:rsid w:val="00082317"/>
    <w:rsid w:val="00083D2C"/>
    <w:rsid w:val="0008660D"/>
    <w:rsid w:val="00086AA1"/>
    <w:rsid w:val="00086C76"/>
    <w:rsid w:val="00087A77"/>
    <w:rsid w:val="00090AC8"/>
    <w:rsid w:val="00090B4D"/>
    <w:rsid w:val="00090CA6"/>
    <w:rsid w:val="0009196B"/>
    <w:rsid w:val="00092B8A"/>
    <w:rsid w:val="00092FB0"/>
    <w:rsid w:val="000934C5"/>
    <w:rsid w:val="00093D25"/>
    <w:rsid w:val="00093DAB"/>
    <w:rsid w:val="00094D73"/>
    <w:rsid w:val="00096D63"/>
    <w:rsid w:val="00097B98"/>
    <w:rsid w:val="000A0B60"/>
    <w:rsid w:val="000A0EB8"/>
    <w:rsid w:val="000A12D7"/>
    <w:rsid w:val="000A19FC"/>
    <w:rsid w:val="000A296B"/>
    <w:rsid w:val="000A3AEC"/>
    <w:rsid w:val="000A4ABD"/>
    <w:rsid w:val="000A5EC8"/>
    <w:rsid w:val="000A7311"/>
    <w:rsid w:val="000B060F"/>
    <w:rsid w:val="000B141F"/>
    <w:rsid w:val="000B1592"/>
    <w:rsid w:val="000B1FF2"/>
    <w:rsid w:val="000B3CDA"/>
    <w:rsid w:val="000B3DFA"/>
    <w:rsid w:val="000B6A0B"/>
    <w:rsid w:val="000C0F6C"/>
    <w:rsid w:val="000C11DB"/>
    <w:rsid w:val="000C1492"/>
    <w:rsid w:val="000C1A94"/>
    <w:rsid w:val="000C2FBD"/>
    <w:rsid w:val="000C312C"/>
    <w:rsid w:val="000C4B41"/>
    <w:rsid w:val="000C57D6"/>
    <w:rsid w:val="000C6362"/>
    <w:rsid w:val="000C6DDE"/>
    <w:rsid w:val="000C7666"/>
    <w:rsid w:val="000D0A9C"/>
    <w:rsid w:val="000D1795"/>
    <w:rsid w:val="000D2872"/>
    <w:rsid w:val="000D329A"/>
    <w:rsid w:val="000D4B9C"/>
    <w:rsid w:val="000D4EB6"/>
    <w:rsid w:val="000D753B"/>
    <w:rsid w:val="000E06E9"/>
    <w:rsid w:val="000E10A3"/>
    <w:rsid w:val="000E1E81"/>
    <w:rsid w:val="000E4C9E"/>
    <w:rsid w:val="000E6240"/>
    <w:rsid w:val="000E6944"/>
    <w:rsid w:val="000E6FD7"/>
    <w:rsid w:val="000E7144"/>
    <w:rsid w:val="000F06E1"/>
    <w:rsid w:val="000F0E3C"/>
    <w:rsid w:val="000F19D5"/>
    <w:rsid w:val="000F4050"/>
    <w:rsid w:val="000F444D"/>
    <w:rsid w:val="000F4AEA"/>
    <w:rsid w:val="000F67E9"/>
    <w:rsid w:val="00103809"/>
    <w:rsid w:val="00104926"/>
    <w:rsid w:val="001128AF"/>
    <w:rsid w:val="001128F8"/>
    <w:rsid w:val="00113B1E"/>
    <w:rsid w:val="001140D4"/>
    <w:rsid w:val="00115D79"/>
    <w:rsid w:val="001162C4"/>
    <w:rsid w:val="00116A13"/>
    <w:rsid w:val="0011711C"/>
    <w:rsid w:val="00124E4F"/>
    <w:rsid w:val="001260B7"/>
    <w:rsid w:val="00126237"/>
    <w:rsid w:val="001265CB"/>
    <w:rsid w:val="00126786"/>
    <w:rsid w:val="001321C6"/>
    <w:rsid w:val="001323C4"/>
    <w:rsid w:val="001325C4"/>
    <w:rsid w:val="00133010"/>
    <w:rsid w:val="00133059"/>
    <w:rsid w:val="001338EE"/>
    <w:rsid w:val="00133AAE"/>
    <w:rsid w:val="00134102"/>
    <w:rsid w:val="00135323"/>
    <w:rsid w:val="001356C4"/>
    <w:rsid w:val="001374FB"/>
    <w:rsid w:val="00137565"/>
    <w:rsid w:val="00141114"/>
    <w:rsid w:val="00141F28"/>
    <w:rsid w:val="00142969"/>
    <w:rsid w:val="001446C2"/>
    <w:rsid w:val="00145041"/>
    <w:rsid w:val="001457E7"/>
    <w:rsid w:val="00145D9D"/>
    <w:rsid w:val="00146388"/>
    <w:rsid w:val="00146931"/>
    <w:rsid w:val="001529E5"/>
    <w:rsid w:val="00152FB3"/>
    <w:rsid w:val="00153C7E"/>
    <w:rsid w:val="00153FE5"/>
    <w:rsid w:val="00155E3E"/>
    <w:rsid w:val="00156B25"/>
    <w:rsid w:val="00156E1A"/>
    <w:rsid w:val="00157894"/>
    <w:rsid w:val="00157B55"/>
    <w:rsid w:val="001642FA"/>
    <w:rsid w:val="00164560"/>
    <w:rsid w:val="001649EB"/>
    <w:rsid w:val="00164BAF"/>
    <w:rsid w:val="00164E9A"/>
    <w:rsid w:val="00164FA8"/>
    <w:rsid w:val="00165065"/>
    <w:rsid w:val="00165434"/>
    <w:rsid w:val="0016580B"/>
    <w:rsid w:val="00165F49"/>
    <w:rsid w:val="00166B88"/>
    <w:rsid w:val="0016770A"/>
    <w:rsid w:val="00170804"/>
    <w:rsid w:val="001708E9"/>
    <w:rsid w:val="00171EFA"/>
    <w:rsid w:val="0017340B"/>
    <w:rsid w:val="00173FAB"/>
    <w:rsid w:val="00173FB1"/>
    <w:rsid w:val="00176DFD"/>
    <w:rsid w:val="001807D4"/>
    <w:rsid w:val="00182310"/>
    <w:rsid w:val="00183505"/>
    <w:rsid w:val="00183B23"/>
    <w:rsid w:val="001852C9"/>
    <w:rsid w:val="00187A0B"/>
    <w:rsid w:val="00190087"/>
    <w:rsid w:val="001913C4"/>
    <w:rsid w:val="0019334E"/>
    <w:rsid w:val="0019348F"/>
    <w:rsid w:val="00193A07"/>
    <w:rsid w:val="00194C95"/>
    <w:rsid w:val="00194E98"/>
    <w:rsid w:val="00195C34"/>
    <w:rsid w:val="00196EF5"/>
    <w:rsid w:val="001A1A53"/>
    <w:rsid w:val="001A234A"/>
    <w:rsid w:val="001A4CF3"/>
    <w:rsid w:val="001A6696"/>
    <w:rsid w:val="001B06E8"/>
    <w:rsid w:val="001B445B"/>
    <w:rsid w:val="001B613E"/>
    <w:rsid w:val="001B6D7B"/>
    <w:rsid w:val="001B71D0"/>
    <w:rsid w:val="001B71EE"/>
    <w:rsid w:val="001B7451"/>
    <w:rsid w:val="001B7A53"/>
    <w:rsid w:val="001C04A8"/>
    <w:rsid w:val="001C2C03"/>
    <w:rsid w:val="001C42F7"/>
    <w:rsid w:val="001C49E5"/>
    <w:rsid w:val="001C601E"/>
    <w:rsid w:val="001C6278"/>
    <w:rsid w:val="001C680C"/>
    <w:rsid w:val="001C7FEA"/>
    <w:rsid w:val="001D0499"/>
    <w:rsid w:val="001D0BBE"/>
    <w:rsid w:val="001D0E8D"/>
    <w:rsid w:val="001D0ED4"/>
    <w:rsid w:val="001D212F"/>
    <w:rsid w:val="001D2422"/>
    <w:rsid w:val="001D29D7"/>
    <w:rsid w:val="001D2DE7"/>
    <w:rsid w:val="001D3A24"/>
    <w:rsid w:val="001D411C"/>
    <w:rsid w:val="001D4FF7"/>
    <w:rsid w:val="001D5E33"/>
    <w:rsid w:val="001D667D"/>
    <w:rsid w:val="001D66B2"/>
    <w:rsid w:val="001E01D0"/>
    <w:rsid w:val="001E1B6A"/>
    <w:rsid w:val="001E2484"/>
    <w:rsid w:val="001E3267"/>
    <w:rsid w:val="001E3CC4"/>
    <w:rsid w:val="001E4882"/>
    <w:rsid w:val="001E73AB"/>
    <w:rsid w:val="001F04D1"/>
    <w:rsid w:val="001F092D"/>
    <w:rsid w:val="001F143A"/>
    <w:rsid w:val="001F1605"/>
    <w:rsid w:val="001F2508"/>
    <w:rsid w:val="001F3B21"/>
    <w:rsid w:val="001F4816"/>
    <w:rsid w:val="001F69B4"/>
    <w:rsid w:val="001F6E87"/>
    <w:rsid w:val="001F77C7"/>
    <w:rsid w:val="00200183"/>
    <w:rsid w:val="00200333"/>
    <w:rsid w:val="0020107D"/>
    <w:rsid w:val="00202AA4"/>
    <w:rsid w:val="00202EA2"/>
    <w:rsid w:val="002031F7"/>
    <w:rsid w:val="002040E6"/>
    <w:rsid w:val="00204B65"/>
    <w:rsid w:val="0020527B"/>
    <w:rsid w:val="00205BE8"/>
    <w:rsid w:val="00205CBE"/>
    <w:rsid w:val="00205F2C"/>
    <w:rsid w:val="00205F46"/>
    <w:rsid w:val="002063DF"/>
    <w:rsid w:val="00206F14"/>
    <w:rsid w:val="00210B15"/>
    <w:rsid w:val="002111DB"/>
    <w:rsid w:val="00211DF1"/>
    <w:rsid w:val="00212C01"/>
    <w:rsid w:val="002142EA"/>
    <w:rsid w:val="00215ADD"/>
    <w:rsid w:val="00216379"/>
    <w:rsid w:val="002204BB"/>
    <w:rsid w:val="00221B79"/>
    <w:rsid w:val="00221C6B"/>
    <w:rsid w:val="002240B8"/>
    <w:rsid w:val="002253A1"/>
    <w:rsid w:val="00225CF8"/>
    <w:rsid w:val="0022719C"/>
    <w:rsid w:val="00227249"/>
    <w:rsid w:val="00227906"/>
    <w:rsid w:val="0022794E"/>
    <w:rsid w:val="00232695"/>
    <w:rsid w:val="00232E12"/>
    <w:rsid w:val="00233D64"/>
    <w:rsid w:val="002344E8"/>
    <w:rsid w:val="0023482A"/>
    <w:rsid w:val="00235226"/>
    <w:rsid w:val="002357F8"/>
    <w:rsid w:val="002359CB"/>
    <w:rsid w:val="002412F9"/>
    <w:rsid w:val="00243540"/>
    <w:rsid w:val="0024497B"/>
    <w:rsid w:val="0024515B"/>
    <w:rsid w:val="00246021"/>
    <w:rsid w:val="0024666E"/>
    <w:rsid w:val="00247F52"/>
    <w:rsid w:val="0025014E"/>
    <w:rsid w:val="00250B25"/>
    <w:rsid w:val="00250BBE"/>
    <w:rsid w:val="002515C2"/>
    <w:rsid w:val="0025194F"/>
    <w:rsid w:val="00253A55"/>
    <w:rsid w:val="00254EC7"/>
    <w:rsid w:val="002551BE"/>
    <w:rsid w:val="00256231"/>
    <w:rsid w:val="00256F66"/>
    <w:rsid w:val="0026148A"/>
    <w:rsid w:val="00262696"/>
    <w:rsid w:val="00263D25"/>
    <w:rsid w:val="002643C3"/>
    <w:rsid w:val="00264A0C"/>
    <w:rsid w:val="00266E99"/>
    <w:rsid w:val="00266EEB"/>
    <w:rsid w:val="0026734A"/>
    <w:rsid w:val="00267EF4"/>
    <w:rsid w:val="00270CB8"/>
    <w:rsid w:val="00271919"/>
    <w:rsid w:val="002724B9"/>
    <w:rsid w:val="00272926"/>
    <w:rsid w:val="00272B08"/>
    <w:rsid w:val="0027736F"/>
    <w:rsid w:val="0028108D"/>
    <w:rsid w:val="00281526"/>
    <w:rsid w:val="00281BB8"/>
    <w:rsid w:val="00281E9E"/>
    <w:rsid w:val="00282405"/>
    <w:rsid w:val="00285170"/>
    <w:rsid w:val="00285361"/>
    <w:rsid w:val="00286A89"/>
    <w:rsid w:val="00287CE1"/>
    <w:rsid w:val="00290A10"/>
    <w:rsid w:val="00292D60"/>
    <w:rsid w:val="00293B30"/>
    <w:rsid w:val="00294537"/>
    <w:rsid w:val="00294D34"/>
    <w:rsid w:val="00294E3B"/>
    <w:rsid w:val="00296193"/>
    <w:rsid w:val="00296C66"/>
    <w:rsid w:val="00296EBE"/>
    <w:rsid w:val="002974E3"/>
    <w:rsid w:val="00297A36"/>
    <w:rsid w:val="002A05C7"/>
    <w:rsid w:val="002A084B"/>
    <w:rsid w:val="002A1260"/>
    <w:rsid w:val="002A1589"/>
    <w:rsid w:val="002A1608"/>
    <w:rsid w:val="002A25DC"/>
    <w:rsid w:val="002A2F5A"/>
    <w:rsid w:val="002A3AAB"/>
    <w:rsid w:val="002A4CEA"/>
    <w:rsid w:val="002A5977"/>
    <w:rsid w:val="002A5A13"/>
    <w:rsid w:val="002A757F"/>
    <w:rsid w:val="002A7F44"/>
    <w:rsid w:val="002B0C40"/>
    <w:rsid w:val="002B166E"/>
    <w:rsid w:val="002B1966"/>
    <w:rsid w:val="002B2468"/>
    <w:rsid w:val="002B3CA0"/>
    <w:rsid w:val="002B4508"/>
    <w:rsid w:val="002B5779"/>
    <w:rsid w:val="002B7332"/>
    <w:rsid w:val="002B7F51"/>
    <w:rsid w:val="002C09E7"/>
    <w:rsid w:val="002C1E06"/>
    <w:rsid w:val="002C3F07"/>
    <w:rsid w:val="002C48A2"/>
    <w:rsid w:val="002C5175"/>
    <w:rsid w:val="002C5278"/>
    <w:rsid w:val="002C77E7"/>
    <w:rsid w:val="002C7EBB"/>
    <w:rsid w:val="002D06C1"/>
    <w:rsid w:val="002D1788"/>
    <w:rsid w:val="002D20B2"/>
    <w:rsid w:val="002D2F03"/>
    <w:rsid w:val="002D42B5"/>
    <w:rsid w:val="002D4B10"/>
    <w:rsid w:val="002D4F1A"/>
    <w:rsid w:val="002D6EC6"/>
    <w:rsid w:val="002D79AC"/>
    <w:rsid w:val="002D7EEE"/>
    <w:rsid w:val="002E039D"/>
    <w:rsid w:val="002E11E3"/>
    <w:rsid w:val="002E3528"/>
    <w:rsid w:val="002E4D5A"/>
    <w:rsid w:val="002E5E7B"/>
    <w:rsid w:val="002E6326"/>
    <w:rsid w:val="002F30E0"/>
    <w:rsid w:val="002F35E4"/>
    <w:rsid w:val="002F3730"/>
    <w:rsid w:val="002F37DE"/>
    <w:rsid w:val="002F38E1"/>
    <w:rsid w:val="002F407E"/>
    <w:rsid w:val="002F571F"/>
    <w:rsid w:val="002F7AF6"/>
    <w:rsid w:val="00300E63"/>
    <w:rsid w:val="00302F5F"/>
    <w:rsid w:val="0030441D"/>
    <w:rsid w:val="00304C34"/>
    <w:rsid w:val="00306063"/>
    <w:rsid w:val="00306D91"/>
    <w:rsid w:val="00311ECA"/>
    <w:rsid w:val="003120A2"/>
    <w:rsid w:val="00313B85"/>
    <w:rsid w:val="00315E6D"/>
    <w:rsid w:val="00316BAE"/>
    <w:rsid w:val="00317988"/>
    <w:rsid w:val="00320014"/>
    <w:rsid w:val="0032033A"/>
    <w:rsid w:val="003221B4"/>
    <w:rsid w:val="0032258D"/>
    <w:rsid w:val="00322B64"/>
    <w:rsid w:val="00322E62"/>
    <w:rsid w:val="0032474E"/>
    <w:rsid w:val="00324D13"/>
    <w:rsid w:val="00324EDD"/>
    <w:rsid w:val="00325CD5"/>
    <w:rsid w:val="00331EC3"/>
    <w:rsid w:val="003331E4"/>
    <w:rsid w:val="003348DF"/>
    <w:rsid w:val="003366C6"/>
    <w:rsid w:val="00336C64"/>
    <w:rsid w:val="00337162"/>
    <w:rsid w:val="003414F2"/>
    <w:rsid w:val="0034194F"/>
    <w:rsid w:val="003443CC"/>
    <w:rsid w:val="00344605"/>
    <w:rsid w:val="0034526A"/>
    <w:rsid w:val="00346440"/>
    <w:rsid w:val="003474AA"/>
    <w:rsid w:val="00350D1D"/>
    <w:rsid w:val="00352C83"/>
    <w:rsid w:val="00352F1A"/>
    <w:rsid w:val="003554CB"/>
    <w:rsid w:val="0036107C"/>
    <w:rsid w:val="003615D2"/>
    <w:rsid w:val="00362964"/>
    <w:rsid w:val="0036383E"/>
    <w:rsid w:val="00363C85"/>
    <w:rsid w:val="0036429C"/>
    <w:rsid w:val="003647CE"/>
    <w:rsid w:val="00364A53"/>
    <w:rsid w:val="003654CB"/>
    <w:rsid w:val="00365AA9"/>
    <w:rsid w:val="00365F86"/>
    <w:rsid w:val="00365F87"/>
    <w:rsid w:val="00366E89"/>
    <w:rsid w:val="003705F4"/>
    <w:rsid w:val="00370D58"/>
    <w:rsid w:val="0037112B"/>
    <w:rsid w:val="00371316"/>
    <w:rsid w:val="00371AB6"/>
    <w:rsid w:val="00371B73"/>
    <w:rsid w:val="003739F1"/>
    <w:rsid w:val="00375B14"/>
    <w:rsid w:val="00376713"/>
    <w:rsid w:val="00377D4F"/>
    <w:rsid w:val="00381815"/>
    <w:rsid w:val="003819AF"/>
    <w:rsid w:val="003820E9"/>
    <w:rsid w:val="00382DE7"/>
    <w:rsid w:val="00383311"/>
    <w:rsid w:val="00384FFC"/>
    <w:rsid w:val="003872FC"/>
    <w:rsid w:val="00387AC8"/>
    <w:rsid w:val="00387ADC"/>
    <w:rsid w:val="00387C50"/>
    <w:rsid w:val="00390020"/>
    <w:rsid w:val="003903D6"/>
    <w:rsid w:val="00390EE6"/>
    <w:rsid w:val="0039118F"/>
    <w:rsid w:val="00392AD7"/>
    <w:rsid w:val="003938D9"/>
    <w:rsid w:val="00394376"/>
    <w:rsid w:val="003943FF"/>
    <w:rsid w:val="00394F20"/>
    <w:rsid w:val="00396CA0"/>
    <w:rsid w:val="00396EE1"/>
    <w:rsid w:val="003974EB"/>
    <w:rsid w:val="00397CC5"/>
    <w:rsid w:val="003A01E9"/>
    <w:rsid w:val="003A11D1"/>
    <w:rsid w:val="003A1582"/>
    <w:rsid w:val="003A3D9C"/>
    <w:rsid w:val="003A4077"/>
    <w:rsid w:val="003A4AA7"/>
    <w:rsid w:val="003A64D8"/>
    <w:rsid w:val="003B09AD"/>
    <w:rsid w:val="003B1F18"/>
    <w:rsid w:val="003B2446"/>
    <w:rsid w:val="003B2543"/>
    <w:rsid w:val="003B2EE1"/>
    <w:rsid w:val="003B5A88"/>
    <w:rsid w:val="003B5BF0"/>
    <w:rsid w:val="003B60BF"/>
    <w:rsid w:val="003B6BE3"/>
    <w:rsid w:val="003B7920"/>
    <w:rsid w:val="003C010C"/>
    <w:rsid w:val="003C0A6C"/>
    <w:rsid w:val="003C0E8B"/>
    <w:rsid w:val="003C14F8"/>
    <w:rsid w:val="003C3B1C"/>
    <w:rsid w:val="003C5A43"/>
    <w:rsid w:val="003C6151"/>
    <w:rsid w:val="003C724E"/>
    <w:rsid w:val="003D0519"/>
    <w:rsid w:val="003D05E9"/>
    <w:rsid w:val="003D0FF6"/>
    <w:rsid w:val="003D262C"/>
    <w:rsid w:val="003D294E"/>
    <w:rsid w:val="003D35CB"/>
    <w:rsid w:val="003D3F01"/>
    <w:rsid w:val="003D4A58"/>
    <w:rsid w:val="003D5F19"/>
    <w:rsid w:val="003D5FF1"/>
    <w:rsid w:val="003D6D61"/>
    <w:rsid w:val="003E019F"/>
    <w:rsid w:val="003E06C4"/>
    <w:rsid w:val="003E091D"/>
    <w:rsid w:val="003E1C53"/>
    <w:rsid w:val="003E2A69"/>
    <w:rsid w:val="003E2D49"/>
    <w:rsid w:val="003E2FD4"/>
    <w:rsid w:val="003E3F5A"/>
    <w:rsid w:val="003E4922"/>
    <w:rsid w:val="003E49F6"/>
    <w:rsid w:val="003E4BA6"/>
    <w:rsid w:val="003E4D0D"/>
    <w:rsid w:val="003E660F"/>
    <w:rsid w:val="003E7247"/>
    <w:rsid w:val="003F0841"/>
    <w:rsid w:val="003F0A56"/>
    <w:rsid w:val="003F23D3"/>
    <w:rsid w:val="003F3F08"/>
    <w:rsid w:val="003F4388"/>
    <w:rsid w:val="003F49F1"/>
    <w:rsid w:val="003F5A70"/>
    <w:rsid w:val="003F6272"/>
    <w:rsid w:val="003F6C63"/>
    <w:rsid w:val="00400E72"/>
    <w:rsid w:val="00401400"/>
    <w:rsid w:val="0040160B"/>
    <w:rsid w:val="00402710"/>
    <w:rsid w:val="00404869"/>
    <w:rsid w:val="00404F9D"/>
    <w:rsid w:val="00405884"/>
    <w:rsid w:val="00405D1E"/>
    <w:rsid w:val="00406365"/>
    <w:rsid w:val="00407136"/>
    <w:rsid w:val="00407D39"/>
    <w:rsid w:val="004119EB"/>
    <w:rsid w:val="00413354"/>
    <w:rsid w:val="0041477A"/>
    <w:rsid w:val="0041502D"/>
    <w:rsid w:val="00415CB5"/>
    <w:rsid w:val="004167A3"/>
    <w:rsid w:val="00416E8D"/>
    <w:rsid w:val="00421AD5"/>
    <w:rsid w:val="00422AEF"/>
    <w:rsid w:val="00422C3B"/>
    <w:rsid w:val="004241F0"/>
    <w:rsid w:val="004262B0"/>
    <w:rsid w:val="004302FE"/>
    <w:rsid w:val="00431632"/>
    <w:rsid w:val="00432DAA"/>
    <w:rsid w:val="00434305"/>
    <w:rsid w:val="00435DF7"/>
    <w:rsid w:val="0044083F"/>
    <w:rsid w:val="00441AE7"/>
    <w:rsid w:val="00441D77"/>
    <w:rsid w:val="0044271F"/>
    <w:rsid w:val="004437B4"/>
    <w:rsid w:val="0044506B"/>
    <w:rsid w:val="00445574"/>
    <w:rsid w:val="00445CEE"/>
    <w:rsid w:val="004467FB"/>
    <w:rsid w:val="00447DC8"/>
    <w:rsid w:val="00452B5F"/>
    <w:rsid w:val="00452D6B"/>
    <w:rsid w:val="00453215"/>
    <w:rsid w:val="004534F1"/>
    <w:rsid w:val="00454484"/>
    <w:rsid w:val="0045517B"/>
    <w:rsid w:val="004578C8"/>
    <w:rsid w:val="00457BA4"/>
    <w:rsid w:val="00457F01"/>
    <w:rsid w:val="00463B77"/>
    <w:rsid w:val="00463C7B"/>
    <w:rsid w:val="004644A6"/>
    <w:rsid w:val="00464CB0"/>
    <w:rsid w:val="004659BD"/>
    <w:rsid w:val="00465D55"/>
    <w:rsid w:val="00470775"/>
    <w:rsid w:val="004721BE"/>
    <w:rsid w:val="00473B12"/>
    <w:rsid w:val="00473DEB"/>
    <w:rsid w:val="004746B1"/>
    <w:rsid w:val="00474E1E"/>
    <w:rsid w:val="00474F97"/>
    <w:rsid w:val="0047583F"/>
    <w:rsid w:val="00475DE8"/>
    <w:rsid w:val="00481C44"/>
    <w:rsid w:val="00484936"/>
    <w:rsid w:val="00485C89"/>
    <w:rsid w:val="00486BE3"/>
    <w:rsid w:val="004874FF"/>
    <w:rsid w:val="004905E4"/>
    <w:rsid w:val="00490A89"/>
    <w:rsid w:val="00490AB4"/>
    <w:rsid w:val="00490FFD"/>
    <w:rsid w:val="00492F02"/>
    <w:rsid w:val="004939AE"/>
    <w:rsid w:val="00495C78"/>
    <w:rsid w:val="00497D80"/>
    <w:rsid w:val="004A12DF"/>
    <w:rsid w:val="004A1BA8"/>
    <w:rsid w:val="004A4B57"/>
    <w:rsid w:val="004A63FA"/>
    <w:rsid w:val="004A6A3D"/>
    <w:rsid w:val="004A733A"/>
    <w:rsid w:val="004A7D87"/>
    <w:rsid w:val="004B0272"/>
    <w:rsid w:val="004B0F5B"/>
    <w:rsid w:val="004B1D0E"/>
    <w:rsid w:val="004B2701"/>
    <w:rsid w:val="004B2DA0"/>
    <w:rsid w:val="004B2E1B"/>
    <w:rsid w:val="004B38A1"/>
    <w:rsid w:val="004B3AA8"/>
    <w:rsid w:val="004B3B23"/>
    <w:rsid w:val="004B3E93"/>
    <w:rsid w:val="004B5121"/>
    <w:rsid w:val="004C02D4"/>
    <w:rsid w:val="004C0320"/>
    <w:rsid w:val="004C1FBC"/>
    <w:rsid w:val="004C25A2"/>
    <w:rsid w:val="004C2E89"/>
    <w:rsid w:val="004C3F1D"/>
    <w:rsid w:val="004C458D"/>
    <w:rsid w:val="004C7556"/>
    <w:rsid w:val="004C7E8B"/>
    <w:rsid w:val="004C7E9D"/>
    <w:rsid w:val="004C7F67"/>
    <w:rsid w:val="004D02A8"/>
    <w:rsid w:val="004D076D"/>
    <w:rsid w:val="004D0EF1"/>
    <w:rsid w:val="004D10E7"/>
    <w:rsid w:val="004D2253"/>
    <w:rsid w:val="004D4406"/>
    <w:rsid w:val="004D54B3"/>
    <w:rsid w:val="004D6F76"/>
    <w:rsid w:val="004D6F98"/>
    <w:rsid w:val="004D7C42"/>
    <w:rsid w:val="004E0465"/>
    <w:rsid w:val="004E127B"/>
    <w:rsid w:val="004E1C0A"/>
    <w:rsid w:val="004E3071"/>
    <w:rsid w:val="004E30C5"/>
    <w:rsid w:val="004E4AA5"/>
    <w:rsid w:val="004E4AEE"/>
    <w:rsid w:val="004E4C59"/>
    <w:rsid w:val="004E59E3"/>
    <w:rsid w:val="004E67C0"/>
    <w:rsid w:val="004F0DAE"/>
    <w:rsid w:val="004F12A9"/>
    <w:rsid w:val="004F2104"/>
    <w:rsid w:val="004F25E0"/>
    <w:rsid w:val="004F391A"/>
    <w:rsid w:val="004F3CFB"/>
    <w:rsid w:val="004F6456"/>
    <w:rsid w:val="004F696E"/>
    <w:rsid w:val="004F6C71"/>
    <w:rsid w:val="00500202"/>
    <w:rsid w:val="00501139"/>
    <w:rsid w:val="005016D5"/>
    <w:rsid w:val="00502944"/>
    <w:rsid w:val="0050363E"/>
    <w:rsid w:val="005039BC"/>
    <w:rsid w:val="005043BB"/>
    <w:rsid w:val="00504A3D"/>
    <w:rsid w:val="00505767"/>
    <w:rsid w:val="005073F0"/>
    <w:rsid w:val="00510A7B"/>
    <w:rsid w:val="00512F6E"/>
    <w:rsid w:val="00513038"/>
    <w:rsid w:val="005133F4"/>
    <w:rsid w:val="00514174"/>
    <w:rsid w:val="00515F9B"/>
    <w:rsid w:val="00516088"/>
    <w:rsid w:val="00516B0B"/>
    <w:rsid w:val="0052175F"/>
    <w:rsid w:val="005220EC"/>
    <w:rsid w:val="005221AC"/>
    <w:rsid w:val="00523F95"/>
    <w:rsid w:val="00524D65"/>
    <w:rsid w:val="00525B16"/>
    <w:rsid w:val="00525B18"/>
    <w:rsid w:val="00526569"/>
    <w:rsid w:val="00527631"/>
    <w:rsid w:val="00527F19"/>
    <w:rsid w:val="00533D04"/>
    <w:rsid w:val="00534804"/>
    <w:rsid w:val="00534BDF"/>
    <w:rsid w:val="005354EA"/>
    <w:rsid w:val="00535570"/>
    <w:rsid w:val="0053585F"/>
    <w:rsid w:val="00535EC4"/>
    <w:rsid w:val="00535ED9"/>
    <w:rsid w:val="0053692B"/>
    <w:rsid w:val="0053714C"/>
    <w:rsid w:val="00541853"/>
    <w:rsid w:val="00542EF2"/>
    <w:rsid w:val="00542F3C"/>
    <w:rsid w:val="00543BDA"/>
    <w:rsid w:val="005441CC"/>
    <w:rsid w:val="0054553B"/>
    <w:rsid w:val="00546CF6"/>
    <w:rsid w:val="005479DA"/>
    <w:rsid w:val="00547BCC"/>
    <w:rsid w:val="0055013B"/>
    <w:rsid w:val="00551F6F"/>
    <w:rsid w:val="00555044"/>
    <w:rsid w:val="00561475"/>
    <w:rsid w:val="00562308"/>
    <w:rsid w:val="0056487B"/>
    <w:rsid w:val="00564B75"/>
    <w:rsid w:val="00564EAD"/>
    <w:rsid w:val="00564FB9"/>
    <w:rsid w:val="00566AA3"/>
    <w:rsid w:val="00572616"/>
    <w:rsid w:val="00573D9E"/>
    <w:rsid w:val="00576D73"/>
    <w:rsid w:val="0057773C"/>
    <w:rsid w:val="005801E3"/>
    <w:rsid w:val="00581802"/>
    <w:rsid w:val="00581BAE"/>
    <w:rsid w:val="00583352"/>
    <w:rsid w:val="005836A8"/>
    <w:rsid w:val="0058409C"/>
    <w:rsid w:val="00584262"/>
    <w:rsid w:val="00584545"/>
    <w:rsid w:val="00586630"/>
    <w:rsid w:val="00587ADD"/>
    <w:rsid w:val="00591C3C"/>
    <w:rsid w:val="00593A49"/>
    <w:rsid w:val="005953E9"/>
    <w:rsid w:val="00596160"/>
    <w:rsid w:val="005966E2"/>
    <w:rsid w:val="00597007"/>
    <w:rsid w:val="005971B8"/>
    <w:rsid w:val="005A0966"/>
    <w:rsid w:val="005A11B7"/>
    <w:rsid w:val="005A1D2E"/>
    <w:rsid w:val="005A260B"/>
    <w:rsid w:val="005A448C"/>
    <w:rsid w:val="005A4A1B"/>
    <w:rsid w:val="005A65BE"/>
    <w:rsid w:val="005A6B38"/>
    <w:rsid w:val="005A7830"/>
    <w:rsid w:val="005A7FCE"/>
    <w:rsid w:val="005B0F3F"/>
    <w:rsid w:val="005B191C"/>
    <w:rsid w:val="005B4903"/>
    <w:rsid w:val="005B4FF7"/>
    <w:rsid w:val="005B51CE"/>
    <w:rsid w:val="005B5885"/>
    <w:rsid w:val="005B5CD7"/>
    <w:rsid w:val="005B6CF6"/>
    <w:rsid w:val="005B7422"/>
    <w:rsid w:val="005C29B8"/>
    <w:rsid w:val="005C2A79"/>
    <w:rsid w:val="005C3621"/>
    <w:rsid w:val="005C5CB2"/>
    <w:rsid w:val="005C5F21"/>
    <w:rsid w:val="005C7156"/>
    <w:rsid w:val="005C72B2"/>
    <w:rsid w:val="005D0C75"/>
    <w:rsid w:val="005D229F"/>
    <w:rsid w:val="005D337C"/>
    <w:rsid w:val="005D4171"/>
    <w:rsid w:val="005D6A95"/>
    <w:rsid w:val="005D6B2C"/>
    <w:rsid w:val="005D6D9C"/>
    <w:rsid w:val="005E0280"/>
    <w:rsid w:val="005E2335"/>
    <w:rsid w:val="005E34CA"/>
    <w:rsid w:val="005E3C18"/>
    <w:rsid w:val="005E4166"/>
    <w:rsid w:val="005E4250"/>
    <w:rsid w:val="005E5E65"/>
    <w:rsid w:val="005E6715"/>
    <w:rsid w:val="005E6812"/>
    <w:rsid w:val="005E7881"/>
    <w:rsid w:val="005E78E0"/>
    <w:rsid w:val="005F0D9C"/>
    <w:rsid w:val="005F284E"/>
    <w:rsid w:val="005F2BAB"/>
    <w:rsid w:val="005F39DF"/>
    <w:rsid w:val="005F65EC"/>
    <w:rsid w:val="005F6BA5"/>
    <w:rsid w:val="005F6C78"/>
    <w:rsid w:val="006015CE"/>
    <w:rsid w:val="00604784"/>
    <w:rsid w:val="00606419"/>
    <w:rsid w:val="00607D29"/>
    <w:rsid w:val="00612029"/>
    <w:rsid w:val="00612952"/>
    <w:rsid w:val="00614CC1"/>
    <w:rsid w:val="00615A9D"/>
    <w:rsid w:val="0061679D"/>
    <w:rsid w:val="00617387"/>
    <w:rsid w:val="0061786B"/>
    <w:rsid w:val="006205D6"/>
    <w:rsid w:val="0062484C"/>
    <w:rsid w:val="006252D8"/>
    <w:rsid w:val="006259BC"/>
    <w:rsid w:val="0062636B"/>
    <w:rsid w:val="00632182"/>
    <w:rsid w:val="00632AE0"/>
    <w:rsid w:val="00633C17"/>
    <w:rsid w:val="00634D9E"/>
    <w:rsid w:val="00635D00"/>
    <w:rsid w:val="00636E3E"/>
    <w:rsid w:val="006379F7"/>
    <w:rsid w:val="00637E4D"/>
    <w:rsid w:val="00640620"/>
    <w:rsid w:val="006412D6"/>
    <w:rsid w:val="00641A1F"/>
    <w:rsid w:val="00641D6F"/>
    <w:rsid w:val="006427FF"/>
    <w:rsid w:val="00643549"/>
    <w:rsid w:val="00645904"/>
    <w:rsid w:val="00646107"/>
    <w:rsid w:val="00646CEC"/>
    <w:rsid w:val="00650667"/>
    <w:rsid w:val="00651ACB"/>
    <w:rsid w:val="00651C47"/>
    <w:rsid w:val="00652AB2"/>
    <w:rsid w:val="00653FED"/>
    <w:rsid w:val="00654EC0"/>
    <w:rsid w:val="0065525B"/>
    <w:rsid w:val="00655D4F"/>
    <w:rsid w:val="0065651F"/>
    <w:rsid w:val="00656D29"/>
    <w:rsid w:val="00657080"/>
    <w:rsid w:val="006640E5"/>
    <w:rsid w:val="006646F1"/>
    <w:rsid w:val="00664929"/>
    <w:rsid w:val="00664F62"/>
    <w:rsid w:val="006655E1"/>
    <w:rsid w:val="00670038"/>
    <w:rsid w:val="00670C42"/>
    <w:rsid w:val="00672060"/>
    <w:rsid w:val="00672BFD"/>
    <w:rsid w:val="00673191"/>
    <w:rsid w:val="00676971"/>
    <w:rsid w:val="006770F4"/>
    <w:rsid w:val="00677A84"/>
    <w:rsid w:val="0068026D"/>
    <w:rsid w:val="00680A27"/>
    <w:rsid w:val="006816A4"/>
    <w:rsid w:val="006819B8"/>
    <w:rsid w:val="006840A6"/>
    <w:rsid w:val="006844B4"/>
    <w:rsid w:val="006850CD"/>
    <w:rsid w:val="00685781"/>
    <w:rsid w:val="00685AAB"/>
    <w:rsid w:val="00686382"/>
    <w:rsid w:val="00686ED2"/>
    <w:rsid w:val="00687925"/>
    <w:rsid w:val="00690B72"/>
    <w:rsid w:val="00693BD5"/>
    <w:rsid w:val="0069587E"/>
    <w:rsid w:val="00697A55"/>
    <w:rsid w:val="006A07AA"/>
    <w:rsid w:val="006A1251"/>
    <w:rsid w:val="006A1F06"/>
    <w:rsid w:val="006A25E5"/>
    <w:rsid w:val="006A2B46"/>
    <w:rsid w:val="006A336D"/>
    <w:rsid w:val="006A37B9"/>
    <w:rsid w:val="006A5465"/>
    <w:rsid w:val="006A5557"/>
    <w:rsid w:val="006B2672"/>
    <w:rsid w:val="006B54BF"/>
    <w:rsid w:val="006B5F44"/>
    <w:rsid w:val="006B5F90"/>
    <w:rsid w:val="006B62E4"/>
    <w:rsid w:val="006C0BEB"/>
    <w:rsid w:val="006C1BBA"/>
    <w:rsid w:val="006C2079"/>
    <w:rsid w:val="006C5791"/>
    <w:rsid w:val="006C5A62"/>
    <w:rsid w:val="006C5D68"/>
    <w:rsid w:val="006C6976"/>
    <w:rsid w:val="006C6DD0"/>
    <w:rsid w:val="006C7C3D"/>
    <w:rsid w:val="006C7E84"/>
    <w:rsid w:val="006D04EA"/>
    <w:rsid w:val="006D146F"/>
    <w:rsid w:val="006D16C4"/>
    <w:rsid w:val="006D24CE"/>
    <w:rsid w:val="006D3CBD"/>
    <w:rsid w:val="006D3E96"/>
    <w:rsid w:val="006D4515"/>
    <w:rsid w:val="006D4BB1"/>
    <w:rsid w:val="006D6593"/>
    <w:rsid w:val="006D70C7"/>
    <w:rsid w:val="006D7CFD"/>
    <w:rsid w:val="006E2FFA"/>
    <w:rsid w:val="006E3114"/>
    <w:rsid w:val="006E59E9"/>
    <w:rsid w:val="006F03A8"/>
    <w:rsid w:val="006F0407"/>
    <w:rsid w:val="006F0ABF"/>
    <w:rsid w:val="006F10ED"/>
    <w:rsid w:val="006F2ACA"/>
    <w:rsid w:val="006F2ADC"/>
    <w:rsid w:val="006F2B29"/>
    <w:rsid w:val="006F2BFE"/>
    <w:rsid w:val="006F31E9"/>
    <w:rsid w:val="006F3C27"/>
    <w:rsid w:val="006F6284"/>
    <w:rsid w:val="007002C5"/>
    <w:rsid w:val="00702B88"/>
    <w:rsid w:val="0070435E"/>
    <w:rsid w:val="00704387"/>
    <w:rsid w:val="007067D1"/>
    <w:rsid w:val="00707669"/>
    <w:rsid w:val="00711CBA"/>
    <w:rsid w:val="00711FB5"/>
    <w:rsid w:val="00712A01"/>
    <w:rsid w:val="00713E0D"/>
    <w:rsid w:val="00714851"/>
    <w:rsid w:val="00714F58"/>
    <w:rsid w:val="0071679F"/>
    <w:rsid w:val="00722FBF"/>
    <w:rsid w:val="00722FC2"/>
    <w:rsid w:val="00723267"/>
    <w:rsid w:val="00724C7B"/>
    <w:rsid w:val="00724E1B"/>
    <w:rsid w:val="00725949"/>
    <w:rsid w:val="00726813"/>
    <w:rsid w:val="00727FA2"/>
    <w:rsid w:val="007322D9"/>
    <w:rsid w:val="00732604"/>
    <w:rsid w:val="00732B51"/>
    <w:rsid w:val="00732BC0"/>
    <w:rsid w:val="007335D0"/>
    <w:rsid w:val="00736FE9"/>
    <w:rsid w:val="0073720F"/>
    <w:rsid w:val="00737796"/>
    <w:rsid w:val="0074165C"/>
    <w:rsid w:val="00742C35"/>
    <w:rsid w:val="007432CA"/>
    <w:rsid w:val="007439EB"/>
    <w:rsid w:val="00743CB4"/>
    <w:rsid w:val="00743F0A"/>
    <w:rsid w:val="007440E3"/>
    <w:rsid w:val="007444E8"/>
    <w:rsid w:val="0074548E"/>
    <w:rsid w:val="00745773"/>
    <w:rsid w:val="00746800"/>
    <w:rsid w:val="00746BEF"/>
    <w:rsid w:val="0074713B"/>
    <w:rsid w:val="00747B2F"/>
    <w:rsid w:val="007501A8"/>
    <w:rsid w:val="00750D61"/>
    <w:rsid w:val="00750D6A"/>
    <w:rsid w:val="00750EE1"/>
    <w:rsid w:val="00752B4D"/>
    <w:rsid w:val="0075419C"/>
    <w:rsid w:val="00755402"/>
    <w:rsid w:val="00756B26"/>
    <w:rsid w:val="00756EDF"/>
    <w:rsid w:val="007600E3"/>
    <w:rsid w:val="00763033"/>
    <w:rsid w:val="00765C43"/>
    <w:rsid w:val="00765EFB"/>
    <w:rsid w:val="0076679E"/>
    <w:rsid w:val="007671CA"/>
    <w:rsid w:val="00767275"/>
    <w:rsid w:val="00767C61"/>
    <w:rsid w:val="0077008A"/>
    <w:rsid w:val="007718BF"/>
    <w:rsid w:val="007719D5"/>
    <w:rsid w:val="00772D16"/>
    <w:rsid w:val="00773C1F"/>
    <w:rsid w:val="007741B5"/>
    <w:rsid w:val="007742D1"/>
    <w:rsid w:val="007745AF"/>
    <w:rsid w:val="00774DA4"/>
    <w:rsid w:val="00776599"/>
    <w:rsid w:val="00777A84"/>
    <w:rsid w:val="0078114B"/>
    <w:rsid w:val="00781356"/>
    <w:rsid w:val="007817C8"/>
    <w:rsid w:val="00781DD2"/>
    <w:rsid w:val="00781F85"/>
    <w:rsid w:val="00783ECF"/>
    <w:rsid w:val="0078413A"/>
    <w:rsid w:val="007904F1"/>
    <w:rsid w:val="00792164"/>
    <w:rsid w:val="00792655"/>
    <w:rsid w:val="007959E8"/>
    <w:rsid w:val="00795CBB"/>
    <w:rsid w:val="00795E9C"/>
    <w:rsid w:val="00797394"/>
    <w:rsid w:val="007A0521"/>
    <w:rsid w:val="007A2E12"/>
    <w:rsid w:val="007A3475"/>
    <w:rsid w:val="007A41C8"/>
    <w:rsid w:val="007A54CE"/>
    <w:rsid w:val="007A5846"/>
    <w:rsid w:val="007A5D3A"/>
    <w:rsid w:val="007A5E0E"/>
    <w:rsid w:val="007A6FD9"/>
    <w:rsid w:val="007A7FFA"/>
    <w:rsid w:val="007B04EB"/>
    <w:rsid w:val="007B0D4F"/>
    <w:rsid w:val="007B16D6"/>
    <w:rsid w:val="007B5A3D"/>
    <w:rsid w:val="007B5B95"/>
    <w:rsid w:val="007B6032"/>
    <w:rsid w:val="007B64AE"/>
    <w:rsid w:val="007B68EA"/>
    <w:rsid w:val="007B7453"/>
    <w:rsid w:val="007C0B73"/>
    <w:rsid w:val="007C21BC"/>
    <w:rsid w:val="007C2D89"/>
    <w:rsid w:val="007C4593"/>
    <w:rsid w:val="007C5309"/>
    <w:rsid w:val="007C6069"/>
    <w:rsid w:val="007C70CB"/>
    <w:rsid w:val="007D0140"/>
    <w:rsid w:val="007D028F"/>
    <w:rsid w:val="007D06C4"/>
    <w:rsid w:val="007D1352"/>
    <w:rsid w:val="007D2508"/>
    <w:rsid w:val="007D2657"/>
    <w:rsid w:val="007D2B42"/>
    <w:rsid w:val="007D346A"/>
    <w:rsid w:val="007D6518"/>
    <w:rsid w:val="007D76BD"/>
    <w:rsid w:val="007E0077"/>
    <w:rsid w:val="007E09B4"/>
    <w:rsid w:val="007E0BF1"/>
    <w:rsid w:val="007E5778"/>
    <w:rsid w:val="007F0ED8"/>
    <w:rsid w:val="007F0F63"/>
    <w:rsid w:val="007F382E"/>
    <w:rsid w:val="007F6520"/>
    <w:rsid w:val="007F75CE"/>
    <w:rsid w:val="008013A4"/>
    <w:rsid w:val="0080227E"/>
    <w:rsid w:val="008027CE"/>
    <w:rsid w:val="00802F42"/>
    <w:rsid w:val="00804383"/>
    <w:rsid w:val="00804BB7"/>
    <w:rsid w:val="00804D41"/>
    <w:rsid w:val="008058C2"/>
    <w:rsid w:val="00807B77"/>
    <w:rsid w:val="00810257"/>
    <w:rsid w:val="008104F5"/>
    <w:rsid w:val="00811072"/>
    <w:rsid w:val="00811369"/>
    <w:rsid w:val="00815419"/>
    <w:rsid w:val="008163C8"/>
    <w:rsid w:val="008164A1"/>
    <w:rsid w:val="00817325"/>
    <w:rsid w:val="008209E6"/>
    <w:rsid w:val="00821961"/>
    <w:rsid w:val="00821D19"/>
    <w:rsid w:val="00823303"/>
    <w:rsid w:val="008233B2"/>
    <w:rsid w:val="00823A9F"/>
    <w:rsid w:val="00823C85"/>
    <w:rsid w:val="00825138"/>
    <w:rsid w:val="008269DD"/>
    <w:rsid w:val="00827F10"/>
    <w:rsid w:val="00830621"/>
    <w:rsid w:val="00830D77"/>
    <w:rsid w:val="00830FA3"/>
    <w:rsid w:val="0083348C"/>
    <w:rsid w:val="00834025"/>
    <w:rsid w:val="0083446D"/>
    <w:rsid w:val="008344FB"/>
    <w:rsid w:val="00835498"/>
    <w:rsid w:val="00835982"/>
    <w:rsid w:val="008373D3"/>
    <w:rsid w:val="00840617"/>
    <w:rsid w:val="00840B59"/>
    <w:rsid w:val="00840F84"/>
    <w:rsid w:val="00842A47"/>
    <w:rsid w:val="0084312C"/>
    <w:rsid w:val="008431B0"/>
    <w:rsid w:val="00843C13"/>
    <w:rsid w:val="00843DEF"/>
    <w:rsid w:val="008454F8"/>
    <w:rsid w:val="00845FBA"/>
    <w:rsid w:val="00847B47"/>
    <w:rsid w:val="00850CAC"/>
    <w:rsid w:val="0085173A"/>
    <w:rsid w:val="00856F37"/>
    <w:rsid w:val="0085711C"/>
    <w:rsid w:val="008603CE"/>
    <w:rsid w:val="008620FC"/>
    <w:rsid w:val="008627A5"/>
    <w:rsid w:val="00863E05"/>
    <w:rsid w:val="00864288"/>
    <w:rsid w:val="0086570D"/>
    <w:rsid w:val="00865ACA"/>
    <w:rsid w:val="00865D28"/>
    <w:rsid w:val="00865F85"/>
    <w:rsid w:val="00866FE1"/>
    <w:rsid w:val="00867314"/>
    <w:rsid w:val="00867C10"/>
    <w:rsid w:val="00870439"/>
    <w:rsid w:val="00870DA1"/>
    <w:rsid w:val="00874486"/>
    <w:rsid w:val="00877969"/>
    <w:rsid w:val="00881106"/>
    <w:rsid w:val="00883F93"/>
    <w:rsid w:val="00884DB3"/>
    <w:rsid w:val="00885A2A"/>
    <w:rsid w:val="00885A9D"/>
    <w:rsid w:val="008864F6"/>
    <w:rsid w:val="0089049D"/>
    <w:rsid w:val="00890718"/>
    <w:rsid w:val="008928C9"/>
    <w:rsid w:val="008930CB"/>
    <w:rsid w:val="008938DC"/>
    <w:rsid w:val="00893FD1"/>
    <w:rsid w:val="00894836"/>
    <w:rsid w:val="00895172"/>
    <w:rsid w:val="00895680"/>
    <w:rsid w:val="00895718"/>
    <w:rsid w:val="00896233"/>
    <w:rsid w:val="00896DFF"/>
    <w:rsid w:val="0089762C"/>
    <w:rsid w:val="008A173B"/>
    <w:rsid w:val="008A1893"/>
    <w:rsid w:val="008A224F"/>
    <w:rsid w:val="008A388B"/>
    <w:rsid w:val="008A53EB"/>
    <w:rsid w:val="008A57E6"/>
    <w:rsid w:val="008A6E67"/>
    <w:rsid w:val="008A6F81"/>
    <w:rsid w:val="008A769A"/>
    <w:rsid w:val="008A7B99"/>
    <w:rsid w:val="008B0BDC"/>
    <w:rsid w:val="008B0C4B"/>
    <w:rsid w:val="008B0C9C"/>
    <w:rsid w:val="008B166D"/>
    <w:rsid w:val="008B17F4"/>
    <w:rsid w:val="008B3615"/>
    <w:rsid w:val="008B4AC4"/>
    <w:rsid w:val="008B50C8"/>
    <w:rsid w:val="008B5281"/>
    <w:rsid w:val="008B6AB7"/>
    <w:rsid w:val="008B6EDF"/>
    <w:rsid w:val="008B74C2"/>
    <w:rsid w:val="008B7E05"/>
    <w:rsid w:val="008C032D"/>
    <w:rsid w:val="008C10BE"/>
    <w:rsid w:val="008C1797"/>
    <w:rsid w:val="008C219C"/>
    <w:rsid w:val="008C2ACD"/>
    <w:rsid w:val="008C3FFF"/>
    <w:rsid w:val="008C475E"/>
    <w:rsid w:val="008C5565"/>
    <w:rsid w:val="008C5585"/>
    <w:rsid w:val="008C619A"/>
    <w:rsid w:val="008C66EC"/>
    <w:rsid w:val="008C718B"/>
    <w:rsid w:val="008C7B50"/>
    <w:rsid w:val="008D0CE8"/>
    <w:rsid w:val="008D2D1D"/>
    <w:rsid w:val="008D2D5F"/>
    <w:rsid w:val="008D30A7"/>
    <w:rsid w:val="008D3A90"/>
    <w:rsid w:val="008D453D"/>
    <w:rsid w:val="008D53AD"/>
    <w:rsid w:val="008D562B"/>
    <w:rsid w:val="008D5733"/>
    <w:rsid w:val="008D622B"/>
    <w:rsid w:val="008D666C"/>
    <w:rsid w:val="008D6BEF"/>
    <w:rsid w:val="008D7B54"/>
    <w:rsid w:val="008E0C9D"/>
    <w:rsid w:val="008E1648"/>
    <w:rsid w:val="008E1B3E"/>
    <w:rsid w:val="008E2319"/>
    <w:rsid w:val="008E2727"/>
    <w:rsid w:val="008E319B"/>
    <w:rsid w:val="008E4BB6"/>
    <w:rsid w:val="008E50CC"/>
    <w:rsid w:val="008E5518"/>
    <w:rsid w:val="008E6A84"/>
    <w:rsid w:val="008F0CDC"/>
    <w:rsid w:val="008F0F34"/>
    <w:rsid w:val="008F120D"/>
    <w:rsid w:val="008F17A3"/>
    <w:rsid w:val="008F1ED3"/>
    <w:rsid w:val="008F25BC"/>
    <w:rsid w:val="008F4B3A"/>
    <w:rsid w:val="008F4C29"/>
    <w:rsid w:val="008F70BD"/>
    <w:rsid w:val="008F770A"/>
    <w:rsid w:val="008F788F"/>
    <w:rsid w:val="008F7EA2"/>
    <w:rsid w:val="009005C7"/>
    <w:rsid w:val="00901DA1"/>
    <w:rsid w:val="00902722"/>
    <w:rsid w:val="009027BC"/>
    <w:rsid w:val="009062E6"/>
    <w:rsid w:val="00907BF8"/>
    <w:rsid w:val="00911BE5"/>
    <w:rsid w:val="00912274"/>
    <w:rsid w:val="00912E64"/>
    <w:rsid w:val="0091382D"/>
    <w:rsid w:val="00913CA9"/>
    <w:rsid w:val="009145AE"/>
    <w:rsid w:val="009146CE"/>
    <w:rsid w:val="00914703"/>
    <w:rsid w:val="00914CA7"/>
    <w:rsid w:val="0091518E"/>
    <w:rsid w:val="00915C3E"/>
    <w:rsid w:val="009161A8"/>
    <w:rsid w:val="00917420"/>
    <w:rsid w:val="009177D6"/>
    <w:rsid w:val="00917A51"/>
    <w:rsid w:val="00920E94"/>
    <w:rsid w:val="00922C46"/>
    <w:rsid w:val="00922FAF"/>
    <w:rsid w:val="009245AE"/>
    <w:rsid w:val="009245F5"/>
    <w:rsid w:val="009249EC"/>
    <w:rsid w:val="009273B3"/>
    <w:rsid w:val="009274F5"/>
    <w:rsid w:val="009305B5"/>
    <w:rsid w:val="00932534"/>
    <w:rsid w:val="0093404C"/>
    <w:rsid w:val="00934D6C"/>
    <w:rsid w:val="009378DD"/>
    <w:rsid w:val="009429D5"/>
    <w:rsid w:val="00942BF1"/>
    <w:rsid w:val="0094515A"/>
    <w:rsid w:val="00945180"/>
    <w:rsid w:val="00945428"/>
    <w:rsid w:val="0094607B"/>
    <w:rsid w:val="00947944"/>
    <w:rsid w:val="00953604"/>
    <w:rsid w:val="0095496B"/>
    <w:rsid w:val="00954B25"/>
    <w:rsid w:val="00954DF7"/>
    <w:rsid w:val="0095598C"/>
    <w:rsid w:val="00956636"/>
    <w:rsid w:val="00957EB1"/>
    <w:rsid w:val="00960989"/>
    <w:rsid w:val="00960AD3"/>
    <w:rsid w:val="00960DC7"/>
    <w:rsid w:val="00960F1E"/>
    <w:rsid w:val="009610DC"/>
    <w:rsid w:val="00961490"/>
    <w:rsid w:val="00962368"/>
    <w:rsid w:val="00962425"/>
    <w:rsid w:val="0096381A"/>
    <w:rsid w:val="00965C7A"/>
    <w:rsid w:val="00965E04"/>
    <w:rsid w:val="009674AD"/>
    <w:rsid w:val="009677BA"/>
    <w:rsid w:val="00970CDC"/>
    <w:rsid w:val="00972441"/>
    <w:rsid w:val="00975727"/>
    <w:rsid w:val="00976C97"/>
    <w:rsid w:val="00977010"/>
    <w:rsid w:val="00977D02"/>
    <w:rsid w:val="00977FF9"/>
    <w:rsid w:val="009809BB"/>
    <w:rsid w:val="0098364B"/>
    <w:rsid w:val="009838FE"/>
    <w:rsid w:val="00985CFA"/>
    <w:rsid w:val="00987E32"/>
    <w:rsid w:val="009908A3"/>
    <w:rsid w:val="009911AF"/>
    <w:rsid w:val="00991875"/>
    <w:rsid w:val="00991F92"/>
    <w:rsid w:val="00992985"/>
    <w:rsid w:val="00993889"/>
    <w:rsid w:val="009941B5"/>
    <w:rsid w:val="0099551B"/>
    <w:rsid w:val="00995914"/>
    <w:rsid w:val="00995E83"/>
    <w:rsid w:val="00996BD2"/>
    <w:rsid w:val="00997BF1"/>
    <w:rsid w:val="00997D34"/>
    <w:rsid w:val="009A089C"/>
    <w:rsid w:val="009A118E"/>
    <w:rsid w:val="009A21CD"/>
    <w:rsid w:val="009A278C"/>
    <w:rsid w:val="009A2BC2"/>
    <w:rsid w:val="009A42C1"/>
    <w:rsid w:val="009A488F"/>
    <w:rsid w:val="009A5429"/>
    <w:rsid w:val="009A72AD"/>
    <w:rsid w:val="009B09E0"/>
    <w:rsid w:val="009B0AF2"/>
    <w:rsid w:val="009B0BC5"/>
    <w:rsid w:val="009B1247"/>
    <w:rsid w:val="009B534D"/>
    <w:rsid w:val="009B5590"/>
    <w:rsid w:val="009B6029"/>
    <w:rsid w:val="009B6971"/>
    <w:rsid w:val="009B6C13"/>
    <w:rsid w:val="009B7B1F"/>
    <w:rsid w:val="009C27F1"/>
    <w:rsid w:val="009C3152"/>
    <w:rsid w:val="009C3257"/>
    <w:rsid w:val="009C4CFA"/>
    <w:rsid w:val="009C5070"/>
    <w:rsid w:val="009C599E"/>
    <w:rsid w:val="009D00B7"/>
    <w:rsid w:val="009D0E4E"/>
    <w:rsid w:val="009D112C"/>
    <w:rsid w:val="009D12F3"/>
    <w:rsid w:val="009D1385"/>
    <w:rsid w:val="009D2776"/>
    <w:rsid w:val="009D2FB7"/>
    <w:rsid w:val="009D356A"/>
    <w:rsid w:val="009D3964"/>
    <w:rsid w:val="009D3EDA"/>
    <w:rsid w:val="009D4309"/>
    <w:rsid w:val="009D47FA"/>
    <w:rsid w:val="009D4C5B"/>
    <w:rsid w:val="009D50D2"/>
    <w:rsid w:val="009D5E7F"/>
    <w:rsid w:val="009D672E"/>
    <w:rsid w:val="009D6BCA"/>
    <w:rsid w:val="009E0F62"/>
    <w:rsid w:val="009E4A58"/>
    <w:rsid w:val="009E5A2D"/>
    <w:rsid w:val="009E5AB2"/>
    <w:rsid w:val="009E6219"/>
    <w:rsid w:val="009F03B3"/>
    <w:rsid w:val="009F38D6"/>
    <w:rsid w:val="009F46BE"/>
    <w:rsid w:val="009F4C48"/>
    <w:rsid w:val="009F4E35"/>
    <w:rsid w:val="009F4FB7"/>
    <w:rsid w:val="009F7EC7"/>
    <w:rsid w:val="00A0096C"/>
    <w:rsid w:val="00A01757"/>
    <w:rsid w:val="00A028C0"/>
    <w:rsid w:val="00A02BAE"/>
    <w:rsid w:val="00A03B75"/>
    <w:rsid w:val="00A06A6B"/>
    <w:rsid w:val="00A07201"/>
    <w:rsid w:val="00A07E47"/>
    <w:rsid w:val="00A129D0"/>
    <w:rsid w:val="00A12C33"/>
    <w:rsid w:val="00A138BA"/>
    <w:rsid w:val="00A14C8E"/>
    <w:rsid w:val="00A153D9"/>
    <w:rsid w:val="00A15F09"/>
    <w:rsid w:val="00A169B6"/>
    <w:rsid w:val="00A2020F"/>
    <w:rsid w:val="00A21A5E"/>
    <w:rsid w:val="00A22541"/>
    <w:rsid w:val="00A2271D"/>
    <w:rsid w:val="00A237D5"/>
    <w:rsid w:val="00A24395"/>
    <w:rsid w:val="00A264BE"/>
    <w:rsid w:val="00A30366"/>
    <w:rsid w:val="00A30EFC"/>
    <w:rsid w:val="00A31984"/>
    <w:rsid w:val="00A31F2D"/>
    <w:rsid w:val="00A32D73"/>
    <w:rsid w:val="00A3354A"/>
    <w:rsid w:val="00A3367B"/>
    <w:rsid w:val="00A3377B"/>
    <w:rsid w:val="00A33C67"/>
    <w:rsid w:val="00A3597D"/>
    <w:rsid w:val="00A36DD1"/>
    <w:rsid w:val="00A4006C"/>
    <w:rsid w:val="00A40091"/>
    <w:rsid w:val="00A4030F"/>
    <w:rsid w:val="00A41C79"/>
    <w:rsid w:val="00A41CB5"/>
    <w:rsid w:val="00A41CEF"/>
    <w:rsid w:val="00A42AAC"/>
    <w:rsid w:val="00A42CDF"/>
    <w:rsid w:val="00A4452E"/>
    <w:rsid w:val="00A4472C"/>
    <w:rsid w:val="00A44E69"/>
    <w:rsid w:val="00A45A87"/>
    <w:rsid w:val="00A4661E"/>
    <w:rsid w:val="00A51107"/>
    <w:rsid w:val="00A51E51"/>
    <w:rsid w:val="00A52138"/>
    <w:rsid w:val="00A5257D"/>
    <w:rsid w:val="00A54771"/>
    <w:rsid w:val="00A54F39"/>
    <w:rsid w:val="00A55BD6"/>
    <w:rsid w:val="00A55D50"/>
    <w:rsid w:val="00A56BD4"/>
    <w:rsid w:val="00A57142"/>
    <w:rsid w:val="00A648CD"/>
    <w:rsid w:val="00A64E6C"/>
    <w:rsid w:val="00A6537A"/>
    <w:rsid w:val="00A67866"/>
    <w:rsid w:val="00A70B07"/>
    <w:rsid w:val="00A72384"/>
    <w:rsid w:val="00A723F8"/>
    <w:rsid w:val="00A74A92"/>
    <w:rsid w:val="00A75040"/>
    <w:rsid w:val="00A76BEA"/>
    <w:rsid w:val="00A77CCB"/>
    <w:rsid w:val="00A80334"/>
    <w:rsid w:val="00A80C1E"/>
    <w:rsid w:val="00A8104B"/>
    <w:rsid w:val="00A83583"/>
    <w:rsid w:val="00A83D8D"/>
    <w:rsid w:val="00A8446B"/>
    <w:rsid w:val="00A8473F"/>
    <w:rsid w:val="00A862D6"/>
    <w:rsid w:val="00A8661B"/>
    <w:rsid w:val="00A8687F"/>
    <w:rsid w:val="00A8715E"/>
    <w:rsid w:val="00A903C6"/>
    <w:rsid w:val="00A9295B"/>
    <w:rsid w:val="00A929A9"/>
    <w:rsid w:val="00A93B09"/>
    <w:rsid w:val="00A94368"/>
    <w:rsid w:val="00A943E0"/>
    <w:rsid w:val="00A943F9"/>
    <w:rsid w:val="00A952D7"/>
    <w:rsid w:val="00A95763"/>
    <w:rsid w:val="00A963F7"/>
    <w:rsid w:val="00A96AD8"/>
    <w:rsid w:val="00A9763B"/>
    <w:rsid w:val="00AA03D3"/>
    <w:rsid w:val="00AA052C"/>
    <w:rsid w:val="00AA13EC"/>
    <w:rsid w:val="00AA1836"/>
    <w:rsid w:val="00AA1E45"/>
    <w:rsid w:val="00AA4286"/>
    <w:rsid w:val="00AA456B"/>
    <w:rsid w:val="00AA57F5"/>
    <w:rsid w:val="00AA657D"/>
    <w:rsid w:val="00AA672E"/>
    <w:rsid w:val="00AA6EC9"/>
    <w:rsid w:val="00AA7BF5"/>
    <w:rsid w:val="00AB0BDA"/>
    <w:rsid w:val="00AB2D52"/>
    <w:rsid w:val="00AB39B2"/>
    <w:rsid w:val="00AB4917"/>
    <w:rsid w:val="00AB6309"/>
    <w:rsid w:val="00AB6C5F"/>
    <w:rsid w:val="00AB70C8"/>
    <w:rsid w:val="00AB7129"/>
    <w:rsid w:val="00AC27A6"/>
    <w:rsid w:val="00AC27E3"/>
    <w:rsid w:val="00AC30F7"/>
    <w:rsid w:val="00AC3A5A"/>
    <w:rsid w:val="00AC3AD1"/>
    <w:rsid w:val="00AC4205"/>
    <w:rsid w:val="00AC4D95"/>
    <w:rsid w:val="00AC4F56"/>
    <w:rsid w:val="00AC505F"/>
    <w:rsid w:val="00AC5DF4"/>
    <w:rsid w:val="00AC6792"/>
    <w:rsid w:val="00AC68EE"/>
    <w:rsid w:val="00AD0AEF"/>
    <w:rsid w:val="00AD11B7"/>
    <w:rsid w:val="00AD1A94"/>
    <w:rsid w:val="00AD1C05"/>
    <w:rsid w:val="00AD4126"/>
    <w:rsid w:val="00AD421C"/>
    <w:rsid w:val="00AD4426"/>
    <w:rsid w:val="00AD44FA"/>
    <w:rsid w:val="00AD54CE"/>
    <w:rsid w:val="00AE070A"/>
    <w:rsid w:val="00AE101C"/>
    <w:rsid w:val="00AE2A69"/>
    <w:rsid w:val="00AE37E5"/>
    <w:rsid w:val="00AE5EB4"/>
    <w:rsid w:val="00AF0B1A"/>
    <w:rsid w:val="00AF0C18"/>
    <w:rsid w:val="00AF3E0A"/>
    <w:rsid w:val="00AF4454"/>
    <w:rsid w:val="00AF47C5"/>
    <w:rsid w:val="00AF49B3"/>
    <w:rsid w:val="00AF5398"/>
    <w:rsid w:val="00B049AF"/>
    <w:rsid w:val="00B0522B"/>
    <w:rsid w:val="00B07242"/>
    <w:rsid w:val="00B10534"/>
    <w:rsid w:val="00B113DB"/>
    <w:rsid w:val="00B11D8A"/>
    <w:rsid w:val="00B12981"/>
    <w:rsid w:val="00B136BE"/>
    <w:rsid w:val="00B147DD"/>
    <w:rsid w:val="00B14FAC"/>
    <w:rsid w:val="00B156FD"/>
    <w:rsid w:val="00B21202"/>
    <w:rsid w:val="00B21F61"/>
    <w:rsid w:val="00B24EC4"/>
    <w:rsid w:val="00B261F1"/>
    <w:rsid w:val="00B265BC"/>
    <w:rsid w:val="00B30AF5"/>
    <w:rsid w:val="00B31AE6"/>
    <w:rsid w:val="00B31FB1"/>
    <w:rsid w:val="00B330DC"/>
    <w:rsid w:val="00B33952"/>
    <w:rsid w:val="00B33C5E"/>
    <w:rsid w:val="00B342F4"/>
    <w:rsid w:val="00B34369"/>
    <w:rsid w:val="00B34DC2"/>
    <w:rsid w:val="00B36782"/>
    <w:rsid w:val="00B36FCD"/>
    <w:rsid w:val="00B378E5"/>
    <w:rsid w:val="00B41949"/>
    <w:rsid w:val="00B4346D"/>
    <w:rsid w:val="00B440F4"/>
    <w:rsid w:val="00B44775"/>
    <w:rsid w:val="00B447A5"/>
    <w:rsid w:val="00B4654C"/>
    <w:rsid w:val="00B47293"/>
    <w:rsid w:val="00B47BF6"/>
    <w:rsid w:val="00B50E50"/>
    <w:rsid w:val="00B52120"/>
    <w:rsid w:val="00B52A52"/>
    <w:rsid w:val="00B54ABC"/>
    <w:rsid w:val="00B54CF5"/>
    <w:rsid w:val="00B5587F"/>
    <w:rsid w:val="00B56FBE"/>
    <w:rsid w:val="00B60ACF"/>
    <w:rsid w:val="00B61AB1"/>
    <w:rsid w:val="00B625B8"/>
    <w:rsid w:val="00B62B58"/>
    <w:rsid w:val="00B63728"/>
    <w:rsid w:val="00B64E52"/>
    <w:rsid w:val="00B65149"/>
    <w:rsid w:val="00B66567"/>
    <w:rsid w:val="00B66F52"/>
    <w:rsid w:val="00B66FE5"/>
    <w:rsid w:val="00B7250B"/>
    <w:rsid w:val="00B72650"/>
    <w:rsid w:val="00B72880"/>
    <w:rsid w:val="00B72BD6"/>
    <w:rsid w:val="00B758BF"/>
    <w:rsid w:val="00B77EC8"/>
    <w:rsid w:val="00B827A6"/>
    <w:rsid w:val="00B831CE"/>
    <w:rsid w:val="00B8343D"/>
    <w:rsid w:val="00B85AE5"/>
    <w:rsid w:val="00B85D59"/>
    <w:rsid w:val="00B86677"/>
    <w:rsid w:val="00B87131"/>
    <w:rsid w:val="00B91568"/>
    <w:rsid w:val="00B939B1"/>
    <w:rsid w:val="00B94ACF"/>
    <w:rsid w:val="00B96D40"/>
    <w:rsid w:val="00B97386"/>
    <w:rsid w:val="00BA263B"/>
    <w:rsid w:val="00BA3BEE"/>
    <w:rsid w:val="00BA42B2"/>
    <w:rsid w:val="00BA58D4"/>
    <w:rsid w:val="00BA5B9E"/>
    <w:rsid w:val="00BA7C9A"/>
    <w:rsid w:val="00BB54BD"/>
    <w:rsid w:val="00BB5F8F"/>
    <w:rsid w:val="00BB657A"/>
    <w:rsid w:val="00BB74E2"/>
    <w:rsid w:val="00BC1A4E"/>
    <w:rsid w:val="00BC5DC7"/>
    <w:rsid w:val="00BC6B8B"/>
    <w:rsid w:val="00BC73D8"/>
    <w:rsid w:val="00BD52D7"/>
    <w:rsid w:val="00BD5A99"/>
    <w:rsid w:val="00BD5AD2"/>
    <w:rsid w:val="00BD6D03"/>
    <w:rsid w:val="00BD7778"/>
    <w:rsid w:val="00BE07C2"/>
    <w:rsid w:val="00BE1B7A"/>
    <w:rsid w:val="00BE1E6B"/>
    <w:rsid w:val="00BE22F3"/>
    <w:rsid w:val="00BE32E8"/>
    <w:rsid w:val="00BE332B"/>
    <w:rsid w:val="00BE4553"/>
    <w:rsid w:val="00BE4BB4"/>
    <w:rsid w:val="00BE5B52"/>
    <w:rsid w:val="00BE7B8D"/>
    <w:rsid w:val="00BF0330"/>
    <w:rsid w:val="00BF03FF"/>
    <w:rsid w:val="00BF0993"/>
    <w:rsid w:val="00BF0CB3"/>
    <w:rsid w:val="00BF10A9"/>
    <w:rsid w:val="00BF1703"/>
    <w:rsid w:val="00BF1C97"/>
    <w:rsid w:val="00BF1EE6"/>
    <w:rsid w:val="00BF231C"/>
    <w:rsid w:val="00BF2A4C"/>
    <w:rsid w:val="00BF2B16"/>
    <w:rsid w:val="00BF30FF"/>
    <w:rsid w:val="00BF51E5"/>
    <w:rsid w:val="00BF74A6"/>
    <w:rsid w:val="00C00F31"/>
    <w:rsid w:val="00C013AD"/>
    <w:rsid w:val="00C043CE"/>
    <w:rsid w:val="00C04904"/>
    <w:rsid w:val="00C056B3"/>
    <w:rsid w:val="00C05A64"/>
    <w:rsid w:val="00C103E5"/>
    <w:rsid w:val="00C10694"/>
    <w:rsid w:val="00C13319"/>
    <w:rsid w:val="00C13EE9"/>
    <w:rsid w:val="00C14DA4"/>
    <w:rsid w:val="00C21540"/>
    <w:rsid w:val="00C21906"/>
    <w:rsid w:val="00C21BFA"/>
    <w:rsid w:val="00C22F61"/>
    <w:rsid w:val="00C23D27"/>
    <w:rsid w:val="00C240EC"/>
    <w:rsid w:val="00C24C8D"/>
    <w:rsid w:val="00C25FE2"/>
    <w:rsid w:val="00C26B53"/>
    <w:rsid w:val="00C26D10"/>
    <w:rsid w:val="00C274EF"/>
    <w:rsid w:val="00C279B2"/>
    <w:rsid w:val="00C32A55"/>
    <w:rsid w:val="00C32C55"/>
    <w:rsid w:val="00C338E8"/>
    <w:rsid w:val="00C33E50"/>
    <w:rsid w:val="00C34C20"/>
    <w:rsid w:val="00C35A3E"/>
    <w:rsid w:val="00C36E2B"/>
    <w:rsid w:val="00C376C3"/>
    <w:rsid w:val="00C411C5"/>
    <w:rsid w:val="00C42130"/>
    <w:rsid w:val="00C423A4"/>
    <w:rsid w:val="00C423E3"/>
    <w:rsid w:val="00C43E3A"/>
    <w:rsid w:val="00C44BF5"/>
    <w:rsid w:val="00C50B12"/>
    <w:rsid w:val="00C521D6"/>
    <w:rsid w:val="00C53306"/>
    <w:rsid w:val="00C54723"/>
    <w:rsid w:val="00C55232"/>
    <w:rsid w:val="00C553A4"/>
    <w:rsid w:val="00C55A06"/>
    <w:rsid w:val="00C55D03"/>
    <w:rsid w:val="00C56F6E"/>
    <w:rsid w:val="00C572DC"/>
    <w:rsid w:val="00C601BC"/>
    <w:rsid w:val="00C619F9"/>
    <w:rsid w:val="00C6261F"/>
    <w:rsid w:val="00C6329F"/>
    <w:rsid w:val="00C63340"/>
    <w:rsid w:val="00C63DBF"/>
    <w:rsid w:val="00C63FA2"/>
    <w:rsid w:val="00C641CF"/>
    <w:rsid w:val="00C643F9"/>
    <w:rsid w:val="00C64547"/>
    <w:rsid w:val="00C64E95"/>
    <w:rsid w:val="00C71372"/>
    <w:rsid w:val="00C72410"/>
    <w:rsid w:val="00C72585"/>
    <w:rsid w:val="00C7287F"/>
    <w:rsid w:val="00C76443"/>
    <w:rsid w:val="00C80CB8"/>
    <w:rsid w:val="00C81214"/>
    <w:rsid w:val="00C819F8"/>
    <w:rsid w:val="00C81F34"/>
    <w:rsid w:val="00C8248C"/>
    <w:rsid w:val="00C837CC"/>
    <w:rsid w:val="00C84163"/>
    <w:rsid w:val="00C84E33"/>
    <w:rsid w:val="00C86D6F"/>
    <w:rsid w:val="00C905FC"/>
    <w:rsid w:val="00C92D03"/>
    <w:rsid w:val="00C9319C"/>
    <w:rsid w:val="00C9435D"/>
    <w:rsid w:val="00C94DF2"/>
    <w:rsid w:val="00C95A1B"/>
    <w:rsid w:val="00C96741"/>
    <w:rsid w:val="00C96E2C"/>
    <w:rsid w:val="00C97C0C"/>
    <w:rsid w:val="00CA0753"/>
    <w:rsid w:val="00CA1218"/>
    <w:rsid w:val="00CA14C7"/>
    <w:rsid w:val="00CA2374"/>
    <w:rsid w:val="00CA279F"/>
    <w:rsid w:val="00CA2D1B"/>
    <w:rsid w:val="00CA375D"/>
    <w:rsid w:val="00CA57D6"/>
    <w:rsid w:val="00CA662A"/>
    <w:rsid w:val="00CA7AFD"/>
    <w:rsid w:val="00CA7C3C"/>
    <w:rsid w:val="00CB0189"/>
    <w:rsid w:val="00CB0BA2"/>
    <w:rsid w:val="00CB1A42"/>
    <w:rsid w:val="00CB1B0C"/>
    <w:rsid w:val="00CB2C0B"/>
    <w:rsid w:val="00CB4202"/>
    <w:rsid w:val="00CB4E1F"/>
    <w:rsid w:val="00CB517D"/>
    <w:rsid w:val="00CB5B3C"/>
    <w:rsid w:val="00CB6608"/>
    <w:rsid w:val="00CC038D"/>
    <w:rsid w:val="00CC08DB"/>
    <w:rsid w:val="00CC39FF"/>
    <w:rsid w:val="00CC3C2F"/>
    <w:rsid w:val="00CC44CE"/>
    <w:rsid w:val="00CC4AC8"/>
    <w:rsid w:val="00CC5233"/>
    <w:rsid w:val="00CC551B"/>
    <w:rsid w:val="00CC5DE6"/>
    <w:rsid w:val="00CC6E4E"/>
    <w:rsid w:val="00CC6FE8"/>
    <w:rsid w:val="00CC70BB"/>
    <w:rsid w:val="00CC7202"/>
    <w:rsid w:val="00CC75CB"/>
    <w:rsid w:val="00CC7C23"/>
    <w:rsid w:val="00CD08F8"/>
    <w:rsid w:val="00CD264D"/>
    <w:rsid w:val="00CD2808"/>
    <w:rsid w:val="00CD28BF"/>
    <w:rsid w:val="00CD4092"/>
    <w:rsid w:val="00CD4A20"/>
    <w:rsid w:val="00CD50A1"/>
    <w:rsid w:val="00CD519E"/>
    <w:rsid w:val="00CD6195"/>
    <w:rsid w:val="00CD7928"/>
    <w:rsid w:val="00CE0C4F"/>
    <w:rsid w:val="00CE0D7D"/>
    <w:rsid w:val="00CE1741"/>
    <w:rsid w:val="00CE30EA"/>
    <w:rsid w:val="00CE3619"/>
    <w:rsid w:val="00CF048A"/>
    <w:rsid w:val="00CF113E"/>
    <w:rsid w:val="00CF155A"/>
    <w:rsid w:val="00CF2947"/>
    <w:rsid w:val="00CF56FA"/>
    <w:rsid w:val="00CF686F"/>
    <w:rsid w:val="00CF6E60"/>
    <w:rsid w:val="00CF7BCA"/>
    <w:rsid w:val="00D00231"/>
    <w:rsid w:val="00D008FD"/>
    <w:rsid w:val="00D01478"/>
    <w:rsid w:val="00D030B2"/>
    <w:rsid w:val="00D0321C"/>
    <w:rsid w:val="00D035EC"/>
    <w:rsid w:val="00D06AB1"/>
    <w:rsid w:val="00D06FC1"/>
    <w:rsid w:val="00D072ED"/>
    <w:rsid w:val="00D0735D"/>
    <w:rsid w:val="00D07A16"/>
    <w:rsid w:val="00D07E0E"/>
    <w:rsid w:val="00D1067E"/>
    <w:rsid w:val="00D10F50"/>
    <w:rsid w:val="00D11272"/>
    <w:rsid w:val="00D1226F"/>
    <w:rsid w:val="00D126F5"/>
    <w:rsid w:val="00D1489E"/>
    <w:rsid w:val="00D15A34"/>
    <w:rsid w:val="00D15ED5"/>
    <w:rsid w:val="00D1706F"/>
    <w:rsid w:val="00D20737"/>
    <w:rsid w:val="00D21E81"/>
    <w:rsid w:val="00D223DE"/>
    <w:rsid w:val="00D227A6"/>
    <w:rsid w:val="00D258CE"/>
    <w:rsid w:val="00D25E37"/>
    <w:rsid w:val="00D262CA"/>
    <w:rsid w:val="00D2661A"/>
    <w:rsid w:val="00D27106"/>
    <w:rsid w:val="00D27582"/>
    <w:rsid w:val="00D27EC4"/>
    <w:rsid w:val="00D32719"/>
    <w:rsid w:val="00D33333"/>
    <w:rsid w:val="00D33A56"/>
    <w:rsid w:val="00D352A2"/>
    <w:rsid w:val="00D41594"/>
    <w:rsid w:val="00D4162B"/>
    <w:rsid w:val="00D41817"/>
    <w:rsid w:val="00D43857"/>
    <w:rsid w:val="00D43D2C"/>
    <w:rsid w:val="00D4473C"/>
    <w:rsid w:val="00D4514F"/>
    <w:rsid w:val="00D451E2"/>
    <w:rsid w:val="00D45E89"/>
    <w:rsid w:val="00D45E8D"/>
    <w:rsid w:val="00D46587"/>
    <w:rsid w:val="00D466AE"/>
    <w:rsid w:val="00D46781"/>
    <w:rsid w:val="00D4734F"/>
    <w:rsid w:val="00D51BF3"/>
    <w:rsid w:val="00D5686D"/>
    <w:rsid w:val="00D57E54"/>
    <w:rsid w:val="00D62F91"/>
    <w:rsid w:val="00D644EC"/>
    <w:rsid w:val="00D66444"/>
    <w:rsid w:val="00D66846"/>
    <w:rsid w:val="00D66D0A"/>
    <w:rsid w:val="00D675FB"/>
    <w:rsid w:val="00D71F25"/>
    <w:rsid w:val="00D72A9C"/>
    <w:rsid w:val="00D744DF"/>
    <w:rsid w:val="00D77031"/>
    <w:rsid w:val="00D83715"/>
    <w:rsid w:val="00D84941"/>
    <w:rsid w:val="00D84FA1"/>
    <w:rsid w:val="00D851F0"/>
    <w:rsid w:val="00D859FA"/>
    <w:rsid w:val="00D86DB7"/>
    <w:rsid w:val="00D87159"/>
    <w:rsid w:val="00D87BF5"/>
    <w:rsid w:val="00D90721"/>
    <w:rsid w:val="00D926D0"/>
    <w:rsid w:val="00D93030"/>
    <w:rsid w:val="00D9347B"/>
    <w:rsid w:val="00D950E1"/>
    <w:rsid w:val="00D952A6"/>
    <w:rsid w:val="00D95AF6"/>
    <w:rsid w:val="00D97F99"/>
    <w:rsid w:val="00DA1E08"/>
    <w:rsid w:val="00DA221B"/>
    <w:rsid w:val="00DA24F8"/>
    <w:rsid w:val="00DA28E8"/>
    <w:rsid w:val="00DA2F46"/>
    <w:rsid w:val="00DA38D3"/>
    <w:rsid w:val="00DA3932"/>
    <w:rsid w:val="00DA3AFC"/>
    <w:rsid w:val="00DA5B29"/>
    <w:rsid w:val="00DA64F8"/>
    <w:rsid w:val="00DA6C15"/>
    <w:rsid w:val="00DB0258"/>
    <w:rsid w:val="00DB27F6"/>
    <w:rsid w:val="00DB2DCA"/>
    <w:rsid w:val="00DB38EE"/>
    <w:rsid w:val="00DB40E0"/>
    <w:rsid w:val="00DB498B"/>
    <w:rsid w:val="00DB66CA"/>
    <w:rsid w:val="00DB6BCA"/>
    <w:rsid w:val="00DB6F54"/>
    <w:rsid w:val="00DB73F7"/>
    <w:rsid w:val="00DB79F5"/>
    <w:rsid w:val="00DB7DFA"/>
    <w:rsid w:val="00DC00EA"/>
    <w:rsid w:val="00DC0321"/>
    <w:rsid w:val="00DC15F0"/>
    <w:rsid w:val="00DC1CA4"/>
    <w:rsid w:val="00DC2E6F"/>
    <w:rsid w:val="00DC3067"/>
    <w:rsid w:val="00DC370B"/>
    <w:rsid w:val="00DC3F2E"/>
    <w:rsid w:val="00DC49BB"/>
    <w:rsid w:val="00DC5B90"/>
    <w:rsid w:val="00DD00FF"/>
    <w:rsid w:val="00DD0619"/>
    <w:rsid w:val="00DD07FB"/>
    <w:rsid w:val="00DD1010"/>
    <w:rsid w:val="00DD25C6"/>
    <w:rsid w:val="00DD4FE5"/>
    <w:rsid w:val="00DD54B0"/>
    <w:rsid w:val="00DD57EE"/>
    <w:rsid w:val="00DD6BCC"/>
    <w:rsid w:val="00DE0A4B"/>
    <w:rsid w:val="00DE2410"/>
    <w:rsid w:val="00DE2939"/>
    <w:rsid w:val="00DE3CFF"/>
    <w:rsid w:val="00DE4933"/>
    <w:rsid w:val="00DE6E81"/>
    <w:rsid w:val="00DE703F"/>
    <w:rsid w:val="00DE7595"/>
    <w:rsid w:val="00DF1961"/>
    <w:rsid w:val="00DF3775"/>
    <w:rsid w:val="00DF44DE"/>
    <w:rsid w:val="00DF519F"/>
    <w:rsid w:val="00E00672"/>
    <w:rsid w:val="00E01138"/>
    <w:rsid w:val="00E01580"/>
    <w:rsid w:val="00E022B1"/>
    <w:rsid w:val="00E02DFB"/>
    <w:rsid w:val="00E030F9"/>
    <w:rsid w:val="00E0311A"/>
    <w:rsid w:val="00E03138"/>
    <w:rsid w:val="00E04580"/>
    <w:rsid w:val="00E05995"/>
    <w:rsid w:val="00E06404"/>
    <w:rsid w:val="00E07721"/>
    <w:rsid w:val="00E11A85"/>
    <w:rsid w:val="00E11F6E"/>
    <w:rsid w:val="00E12495"/>
    <w:rsid w:val="00E13A6F"/>
    <w:rsid w:val="00E14692"/>
    <w:rsid w:val="00E14ED4"/>
    <w:rsid w:val="00E15CCD"/>
    <w:rsid w:val="00E202EF"/>
    <w:rsid w:val="00E210B5"/>
    <w:rsid w:val="00E23B28"/>
    <w:rsid w:val="00E254D7"/>
    <w:rsid w:val="00E2552F"/>
    <w:rsid w:val="00E25854"/>
    <w:rsid w:val="00E2780C"/>
    <w:rsid w:val="00E3137A"/>
    <w:rsid w:val="00E32CCF"/>
    <w:rsid w:val="00E33558"/>
    <w:rsid w:val="00E34A98"/>
    <w:rsid w:val="00E34CE1"/>
    <w:rsid w:val="00E35808"/>
    <w:rsid w:val="00E35D1E"/>
    <w:rsid w:val="00E364F9"/>
    <w:rsid w:val="00E365FA"/>
    <w:rsid w:val="00E36789"/>
    <w:rsid w:val="00E40C6C"/>
    <w:rsid w:val="00E41E33"/>
    <w:rsid w:val="00E42084"/>
    <w:rsid w:val="00E42E0A"/>
    <w:rsid w:val="00E44A83"/>
    <w:rsid w:val="00E45646"/>
    <w:rsid w:val="00E45A8C"/>
    <w:rsid w:val="00E502C1"/>
    <w:rsid w:val="00E502DD"/>
    <w:rsid w:val="00E50D3A"/>
    <w:rsid w:val="00E51387"/>
    <w:rsid w:val="00E51883"/>
    <w:rsid w:val="00E51E68"/>
    <w:rsid w:val="00E52EFD"/>
    <w:rsid w:val="00E5408A"/>
    <w:rsid w:val="00E5678A"/>
    <w:rsid w:val="00E56800"/>
    <w:rsid w:val="00E603D9"/>
    <w:rsid w:val="00E60C63"/>
    <w:rsid w:val="00E610B4"/>
    <w:rsid w:val="00E62FF9"/>
    <w:rsid w:val="00E63058"/>
    <w:rsid w:val="00E635D6"/>
    <w:rsid w:val="00E639BC"/>
    <w:rsid w:val="00E6528E"/>
    <w:rsid w:val="00E664CC"/>
    <w:rsid w:val="00E70388"/>
    <w:rsid w:val="00E70397"/>
    <w:rsid w:val="00E70F92"/>
    <w:rsid w:val="00E71AA1"/>
    <w:rsid w:val="00E74313"/>
    <w:rsid w:val="00E74C54"/>
    <w:rsid w:val="00E77A03"/>
    <w:rsid w:val="00E818BB"/>
    <w:rsid w:val="00E822E8"/>
    <w:rsid w:val="00E82554"/>
    <w:rsid w:val="00E82606"/>
    <w:rsid w:val="00E831C1"/>
    <w:rsid w:val="00E83DE7"/>
    <w:rsid w:val="00E83EE0"/>
    <w:rsid w:val="00E846C8"/>
    <w:rsid w:val="00E84957"/>
    <w:rsid w:val="00E84A55"/>
    <w:rsid w:val="00E85BFF"/>
    <w:rsid w:val="00E90391"/>
    <w:rsid w:val="00E906C2"/>
    <w:rsid w:val="00E9213B"/>
    <w:rsid w:val="00E9311F"/>
    <w:rsid w:val="00E934D1"/>
    <w:rsid w:val="00E94AF0"/>
    <w:rsid w:val="00E94F67"/>
    <w:rsid w:val="00E95D13"/>
    <w:rsid w:val="00E95DD3"/>
    <w:rsid w:val="00E9657C"/>
    <w:rsid w:val="00E969D5"/>
    <w:rsid w:val="00E97C1B"/>
    <w:rsid w:val="00EA0781"/>
    <w:rsid w:val="00EA19BF"/>
    <w:rsid w:val="00EA20F4"/>
    <w:rsid w:val="00EA24BA"/>
    <w:rsid w:val="00EA58D1"/>
    <w:rsid w:val="00EA61BC"/>
    <w:rsid w:val="00EA681A"/>
    <w:rsid w:val="00EA7082"/>
    <w:rsid w:val="00EA735B"/>
    <w:rsid w:val="00EB130F"/>
    <w:rsid w:val="00EB1E69"/>
    <w:rsid w:val="00EB2086"/>
    <w:rsid w:val="00EB31ED"/>
    <w:rsid w:val="00EB5EDF"/>
    <w:rsid w:val="00EB60FE"/>
    <w:rsid w:val="00EB74DB"/>
    <w:rsid w:val="00EB78BF"/>
    <w:rsid w:val="00EC3578"/>
    <w:rsid w:val="00EC37B4"/>
    <w:rsid w:val="00EC4618"/>
    <w:rsid w:val="00EC4FB3"/>
    <w:rsid w:val="00EC5359"/>
    <w:rsid w:val="00EC562A"/>
    <w:rsid w:val="00EC5E7A"/>
    <w:rsid w:val="00ED067A"/>
    <w:rsid w:val="00ED06CF"/>
    <w:rsid w:val="00ED2B50"/>
    <w:rsid w:val="00ED2F8F"/>
    <w:rsid w:val="00ED6BA0"/>
    <w:rsid w:val="00ED6BAA"/>
    <w:rsid w:val="00EE0350"/>
    <w:rsid w:val="00EE0719"/>
    <w:rsid w:val="00EE0E80"/>
    <w:rsid w:val="00EE4034"/>
    <w:rsid w:val="00EE613F"/>
    <w:rsid w:val="00EE7295"/>
    <w:rsid w:val="00EE7869"/>
    <w:rsid w:val="00EF054A"/>
    <w:rsid w:val="00EF1443"/>
    <w:rsid w:val="00EF3235"/>
    <w:rsid w:val="00EF37F4"/>
    <w:rsid w:val="00EF3A85"/>
    <w:rsid w:val="00EF41C7"/>
    <w:rsid w:val="00EF5CF5"/>
    <w:rsid w:val="00EF7E72"/>
    <w:rsid w:val="00F0022C"/>
    <w:rsid w:val="00F02945"/>
    <w:rsid w:val="00F032CC"/>
    <w:rsid w:val="00F0338B"/>
    <w:rsid w:val="00F0445E"/>
    <w:rsid w:val="00F0477A"/>
    <w:rsid w:val="00F04C3A"/>
    <w:rsid w:val="00F06D37"/>
    <w:rsid w:val="00F07B9D"/>
    <w:rsid w:val="00F11586"/>
    <w:rsid w:val="00F1183B"/>
    <w:rsid w:val="00F11C9F"/>
    <w:rsid w:val="00F1200A"/>
    <w:rsid w:val="00F12263"/>
    <w:rsid w:val="00F1409D"/>
    <w:rsid w:val="00F14214"/>
    <w:rsid w:val="00F157A9"/>
    <w:rsid w:val="00F165BF"/>
    <w:rsid w:val="00F16F00"/>
    <w:rsid w:val="00F22633"/>
    <w:rsid w:val="00F241C0"/>
    <w:rsid w:val="00F25BB6"/>
    <w:rsid w:val="00F26B7E"/>
    <w:rsid w:val="00F26F8D"/>
    <w:rsid w:val="00F27A3B"/>
    <w:rsid w:val="00F27B9D"/>
    <w:rsid w:val="00F32780"/>
    <w:rsid w:val="00F32B45"/>
    <w:rsid w:val="00F33817"/>
    <w:rsid w:val="00F36D10"/>
    <w:rsid w:val="00F37489"/>
    <w:rsid w:val="00F420D5"/>
    <w:rsid w:val="00F4426C"/>
    <w:rsid w:val="00F451EA"/>
    <w:rsid w:val="00F45447"/>
    <w:rsid w:val="00F456C6"/>
    <w:rsid w:val="00F4577B"/>
    <w:rsid w:val="00F459FC"/>
    <w:rsid w:val="00F46496"/>
    <w:rsid w:val="00F474D0"/>
    <w:rsid w:val="00F50179"/>
    <w:rsid w:val="00F50395"/>
    <w:rsid w:val="00F515EE"/>
    <w:rsid w:val="00F51A45"/>
    <w:rsid w:val="00F54116"/>
    <w:rsid w:val="00F56511"/>
    <w:rsid w:val="00F567C9"/>
    <w:rsid w:val="00F574BC"/>
    <w:rsid w:val="00F6194E"/>
    <w:rsid w:val="00F61C2A"/>
    <w:rsid w:val="00F623AC"/>
    <w:rsid w:val="00F6412A"/>
    <w:rsid w:val="00F65893"/>
    <w:rsid w:val="00F66A4A"/>
    <w:rsid w:val="00F70CA9"/>
    <w:rsid w:val="00F71E22"/>
    <w:rsid w:val="00F72142"/>
    <w:rsid w:val="00F72AE7"/>
    <w:rsid w:val="00F7361A"/>
    <w:rsid w:val="00F7778E"/>
    <w:rsid w:val="00F817C2"/>
    <w:rsid w:val="00F833BA"/>
    <w:rsid w:val="00F84FD0"/>
    <w:rsid w:val="00F859A8"/>
    <w:rsid w:val="00F86D87"/>
    <w:rsid w:val="00F9000D"/>
    <w:rsid w:val="00F9108B"/>
    <w:rsid w:val="00F91349"/>
    <w:rsid w:val="00F918AE"/>
    <w:rsid w:val="00F91985"/>
    <w:rsid w:val="00F92061"/>
    <w:rsid w:val="00F92AFF"/>
    <w:rsid w:val="00F933F0"/>
    <w:rsid w:val="00F93445"/>
    <w:rsid w:val="00F93A8A"/>
    <w:rsid w:val="00F95248"/>
    <w:rsid w:val="00F956A9"/>
    <w:rsid w:val="00F963ED"/>
    <w:rsid w:val="00F966CF"/>
    <w:rsid w:val="00F96CAE"/>
    <w:rsid w:val="00F97C99"/>
    <w:rsid w:val="00FA012F"/>
    <w:rsid w:val="00FA2289"/>
    <w:rsid w:val="00FA4CD1"/>
    <w:rsid w:val="00FA4E62"/>
    <w:rsid w:val="00FA662D"/>
    <w:rsid w:val="00FA73B1"/>
    <w:rsid w:val="00FB083E"/>
    <w:rsid w:val="00FB0CB9"/>
    <w:rsid w:val="00FB1E27"/>
    <w:rsid w:val="00FB231D"/>
    <w:rsid w:val="00FB29C2"/>
    <w:rsid w:val="00FB3EDD"/>
    <w:rsid w:val="00FB45F1"/>
    <w:rsid w:val="00FB4A72"/>
    <w:rsid w:val="00FB50BD"/>
    <w:rsid w:val="00FB52DB"/>
    <w:rsid w:val="00FB54E8"/>
    <w:rsid w:val="00FB7054"/>
    <w:rsid w:val="00FC17B7"/>
    <w:rsid w:val="00FC294F"/>
    <w:rsid w:val="00FC2CB7"/>
    <w:rsid w:val="00FC4090"/>
    <w:rsid w:val="00FC55B4"/>
    <w:rsid w:val="00FD00E6"/>
    <w:rsid w:val="00FD09A1"/>
    <w:rsid w:val="00FD2A7C"/>
    <w:rsid w:val="00FD332A"/>
    <w:rsid w:val="00FD59EB"/>
    <w:rsid w:val="00FD6512"/>
    <w:rsid w:val="00FD7299"/>
    <w:rsid w:val="00FE18D4"/>
    <w:rsid w:val="00FE1FBE"/>
    <w:rsid w:val="00FE3901"/>
    <w:rsid w:val="00FE39D3"/>
    <w:rsid w:val="00FE4BCE"/>
    <w:rsid w:val="00FE5012"/>
    <w:rsid w:val="00FE508B"/>
    <w:rsid w:val="00FE54AE"/>
    <w:rsid w:val="00FE576A"/>
    <w:rsid w:val="00FE62F4"/>
    <w:rsid w:val="00FE7E79"/>
    <w:rsid w:val="00FF1E0F"/>
    <w:rsid w:val="00FF3E7D"/>
    <w:rsid w:val="00FF487F"/>
    <w:rsid w:val="00FF5293"/>
    <w:rsid w:val="00FF5B99"/>
    <w:rsid w:val="00FF730C"/>
    <w:rsid w:val="00FF73F4"/>
    <w:rsid w:val="00FF7CE4"/>
    <w:rsid w:val="00FF7E39"/>
    <w:rsid w:val="049D52B3"/>
    <w:rsid w:val="136A5A12"/>
    <w:rsid w:val="1B0713A0"/>
    <w:rsid w:val="236F4DD1"/>
    <w:rsid w:val="298123EA"/>
    <w:rsid w:val="2AC177CD"/>
    <w:rsid w:val="2DCF1FB4"/>
    <w:rsid w:val="3B8E0735"/>
    <w:rsid w:val="49B43679"/>
    <w:rsid w:val="4ACB6EB5"/>
    <w:rsid w:val="4F760725"/>
    <w:rsid w:val="59570D9D"/>
    <w:rsid w:val="6D242AEE"/>
    <w:rsid w:val="739F3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0" w:qFormat="1"/>
    <w:lsdException w:name="toc 3" w:uiPriority="0"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uiPriority="0" w:unhideWhenUsed="0" w:qFormat="1"/>
    <w:lsdException w:name="header" w:uiPriority="0" w:unhideWhenUsed="0" w:qFormat="1"/>
    <w:lsdException w:name="footer" w:uiPriority="0"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uiPriority="0"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0" w:unhideWhenUsed="0" w:qFormat="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iPriority="0"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qFormat/>
    <w:pPr>
      <w:adjustRightInd/>
      <w:spacing w:line="240" w:lineRule="auto"/>
      <w:jc w:val="left"/>
    </w:pPr>
    <w:rPr>
      <w:rFonts w:ascii="apple-system;BlinkMacSystemFont" w:eastAsia="apple-system;BlinkMacSystemFont" w:hAnsi="apple-system;BlinkMacSystemFont" w:cs="apple-system;BlinkMacSystemFont"/>
      <w:kern w:val="0"/>
      <w:sz w:val="24"/>
      <w:szCs w:val="24"/>
      <w:lang w:bidi="hi-IN"/>
    </w:rPr>
  </w:style>
  <w:style w:type="paragraph" w:styleId="afffb">
    <w:name w:val="Body Text"/>
    <w:basedOn w:val="afff5"/>
    <w:link w:val="Char0"/>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nhideWhenUsed/>
    <w:qFormat/>
    <w:pPr>
      <w:spacing w:line="300" w:lineRule="exact"/>
      <w:ind w:left="420"/>
    </w:pPr>
    <w:rPr>
      <w:rFonts w:ascii="宋体"/>
    </w:rPr>
  </w:style>
  <w:style w:type="paragraph" w:styleId="afffc">
    <w:name w:val="Balloon Text"/>
    <w:basedOn w:val="afff5"/>
    <w:link w:val="Char1"/>
    <w:unhideWhenUsed/>
    <w:qFormat/>
    <w:rPr>
      <w:sz w:val="18"/>
      <w:szCs w:val="18"/>
    </w:rPr>
  </w:style>
  <w:style w:type="paragraph" w:styleId="afffd">
    <w:name w:val="footer"/>
    <w:basedOn w:val="afff5"/>
    <w:link w:val="Char2"/>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nhideWhenUsed/>
    <w:qFormat/>
    <w:pPr>
      <w:tabs>
        <w:tab w:val="right" w:leader="dot" w:pos="9344"/>
      </w:tabs>
      <w:spacing w:line="300" w:lineRule="exact"/>
      <w:ind w:left="210"/>
    </w:pPr>
    <w:rPr>
      <w:rFonts w:ascii="宋体"/>
    </w:rPr>
  </w:style>
  <w:style w:type="paragraph" w:styleId="HTML">
    <w:name w:val="HTML Preformatted"/>
    <w:basedOn w:val="afff5"/>
    <w:link w:val="HTMLChar"/>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pPr>
    <w:rPr>
      <w:rFonts w:ascii="宋体" w:hAnsi="宋体" w:hint="eastAsia"/>
      <w:kern w:val="0"/>
      <w:sz w:val="24"/>
      <w:szCs w:val="24"/>
    </w:rPr>
  </w:style>
  <w:style w:type="paragraph" w:styleId="affff1">
    <w:name w:val="Normal (Web)"/>
    <w:basedOn w:val="afff5"/>
    <w:qFormat/>
    <w:pPr>
      <w:adjustRightInd/>
      <w:spacing w:line="240" w:lineRule="auto"/>
      <w:jc w:val="left"/>
    </w:pPr>
    <w:rPr>
      <w:rFonts w:ascii="apple-system;BlinkMacSystemFont" w:eastAsia="apple-system;BlinkMacSystemFont" w:hAnsi="apple-system;BlinkMacSystemFont" w:cs="apple-system;BlinkMacSystemFont"/>
      <w:kern w:val="0"/>
      <w:sz w:val="24"/>
      <w:szCs w:val="24"/>
      <w:lang w:bidi="hi-IN"/>
    </w:rPr>
  </w:style>
  <w:style w:type="paragraph" w:styleId="affff2">
    <w:name w:val="Title"/>
    <w:basedOn w:val="afff5"/>
    <w:link w:val="Char5"/>
    <w:qFormat/>
    <w:pPr>
      <w:spacing w:before="240" w:after="60"/>
      <w:jc w:val="center"/>
      <w:outlineLvl w:val="0"/>
    </w:pPr>
    <w:rPr>
      <w:rFonts w:ascii="Arial" w:hAnsi="Arial" w:cs="Arial"/>
      <w:b/>
      <w:bCs/>
      <w:sz w:val="32"/>
      <w:szCs w:val="32"/>
    </w:rPr>
  </w:style>
  <w:style w:type="table" w:styleId="affff3">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
    <w:name w:val="批注文字 Char"/>
    <w:basedOn w:val="afff6"/>
    <w:link w:val="afffa"/>
    <w:qFormat/>
    <w:rPr>
      <w:rFonts w:ascii="apple-system;BlinkMacSystemFont" w:eastAsia="apple-system;BlinkMacSystemFont" w:hAnsi="apple-system;BlinkMacSystemFont" w:cs="apple-system;BlinkMacSystemFont"/>
      <w:sz w:val="24"/>
      <w:szCs w:val="24"/>
      <w:lang w:bidi="hi-IN"/>
    </w:rPr>
  </w:style>
  <w:style w:type="character" w:customStyle="1" w:styleId="Char0">
    <w:name w:val="正文文本 Char"/>
    <w:link w:val="afffb"/>
    <w:qFormat/>
    <w:rPr>
      <w:kern w:val="2"/>
      <w:sz w:val="21"/>
      <w:szCs w:val="21"/>
    </w:rPr>
  </w:style>
  <w:style w:type="character" w:customStyle="1" w:styleId="Char1">
    <w:name w:val="批注框文本 Char"/>
    <w:link w:val="afffc"/>
    <w:qFormat/>
    <w:rPr>
      <w:kern w:val="2"/>
      <w:sz w:val="18"/>
      <w:szCs w:val="18"/>
    </w:rPr>
  </w:style>
  <w:style w:type="character" w:customStyle="1" w:styleId="Char2">
    <w:name w:val="页脚 Char"/>
    <w:link w:val="afffd"/>
    <w:qFormat/>
    <w:rPr>
      <w:rFonts w:ascii="宋体"/>
      <w:kern w:val="2"/>
      <w:sz w:val="18"/>
      <w:szCs w:val="18"/>
    </w:rPr>
  </w:style>
  <w:style w:type="character" w:customStyle="1" w:styleId="Char3">
    <w:name w:val="页眉 Char"/>
    <w:link w:val="afffe"/>
    <w:qFormat/>
    <w:rPr>
      <w:kern w:val="2"/>
      <w:sz w:val="18"/>
      <w:szCs w:val="18"/>
    </w:rPr>
  </w:style>
  <w:style w:type="character" w:customStyle="1" w:styleId="Char4">
    <w:name w:val="脚注文本 Char"/>
    <w:link w:val="affff"/>
    <w:semiHidden/>
    <w:qFormat/>
    <w:rPr>
      <w:rFonts w:ascii="宋体"/>
      <w:kern w:val="2"/>
      <w:sz w:val="18"/>
      <w:szCs w:val="18"/>
    </w:rPr>
  </w:style>
  <w:style w:type="character" w:customStyle="1" w:styleId="HTMLChar">
    <w:name w:val="HTML 预设格式 Char"/>
    <w:basedOn w:val="afff6"/>
    <w:link w:val="HTML"/>
    <w:qFormat/>
    <w:rPr>
      <w:rFonts w:ascii="宋体" w:hAnsi="宋体"/>
      <w:sz w:val="24"/>
      <w:szCs w:val="24"/>
    </w:rPr>
  </w:style>
  <w:style w:type="character" w:customStyle="1" w:styleId="Char5">
    <w:name w:val="标题 Char"/>
    <w:link w:val="affff2"/>
    <w:qFormat/>
    <w:rPr>
      <w:rFonts w:ascii="Arial" w:hAnsi="Arial" w:cs="Arial"/>
      <w:b/>
      <w:bCs/>
      <w:kern w:val="2"/>
      <w:sz w:val="32"/>
      <w:szCs w:val="32"/>
    </w:rPr>
  </w:style>
  <w:style w:type="paragraph" w:styleId="affffa">
    <w:name w:val="Quote"/>
    <w:basedOn w:val="afff5"/>
    <w:next w:val="afff5"/>
    <w:link w:val="Char6"/>
    <w:uiPriority w:val="29"/>
    <w:qFormat/>
    <w:rPr>
      <w:i/>
      <w:iCs/>
      <w:color w:val="000000"/>
    </w:rPr>
  </w:style>
  <w:style w:type="character" w:customStyle="1" w:styleId="Char6">
    <w:name w:val="引用 Char"/>
    <w:link w:val="affffa"/>
    <w:uiPriority w:val="29"/>
    <w:qFormat/>
    <w:rPr>
      <w:i/>
      <w:iCs/>
      <w:color w:val="000000"/>
      <w:kern w:val="2"/>
      <w:sz w:val="21"/>
      <w:szCs w:val="21"/>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qFormat/>
    <w:pPr>
      <w:ind w:left="198"/>
    </w:pPr>
    <w:rPr>
      <w:rFonts w:ascii="宋体" w:hAnsi="Times New Roman"/>
      <w:sz w:val="18"/>
    </w:rPr>
  </w:style>
  <w:style w:type="paragraph" w:customStyle="1" w:styleId="affffe">
    <w:name w:val="标准文件_页脚奇数页"/>
    <w:qFormat/>
    <w:pPr>
      <w:ind w:right="227"/>
      <w:jc w:val="right"/>
    </w:pPr>
    <w:rPr>
      <w:rFonts w:ascii="宋体" w:hAnsi="Times New Roman"/>
      <w:sz w:val="18"/>
    </w:rPr>
  </w:style>
  <w:style w:type="paragraph" w:customStyle="1" w:styleId="afffff">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7"/>
    <w:qFormat/>
    <w:pPr>
      <w:autoSpaceDE w:val="0"/>
      <w:autoSpaceDN w:val="0"/>
      <w:ind w:firstLineChars="200" w:firstLine="200"/>
      <w:jc w:val="both"/>
    </w:pPr>
    <w:rPr>
      <w:rFonts w:ascii="宋体" w:hAnsi="Times New Roman"/>
      <w:sz w:val="21"/>
    </w:rPr>
  </w:style>
  <w:style w:type="character" w:customStyle="1" w:styleId="Char7">
    <w:name w:val="标准文件_段 Char"/>
    <w:link w:val="afffff1"/>
    <w:qFormat/>
    <w:rPr>
      <w:rFonts w:ascii="宋体" w:hAnsi="Times New Roman"/>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1"/>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1"/>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1"/>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1"/>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1"/>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1"/>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before="50" w:afterLines="50" w:after="50"/>
      <w:jc w:val="both"/>
      <w:outlineLvl w:val="4"/>
    </w:pPr>
    <w:rPr>
      <w:rFonts w:ascii="黑体" w:eastAsia="黑体" w:hAnsi="Times New Roman"/>
      <w:sz w:val="21"/>
    </w:rPr>
  </w:style>
  <w:style w:type="paragraph" w:customStyle="1" w:styleId="affffff8">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1"/>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1"/>
    <w:qFormat/>
    <w:pPr>
      <w:numPr>
        <w:ilvl w:val="2"/>
      </w:numPr>
      <w:spacing w:beforeLines="50" w:before="50" w:afterLines="50" w:after="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1"/>
    <w:qFormat/>
    <w:pPr>
      <w:numPr>
        <w:numId w:val="18"/>
      </w:numPr>
      <w:jc w:val="center"/>
    </w:pPr>
    <w:rPr>
      <w:rFonts w:ascii="黑体" w:eastAsia="黑体" w:hAnsi="Times New Roman"/>
      <w:sz w:val="21"/>
    </w:rPr>
  </w:style>
  <w:style w:type="paragraph" w:customStyle="1" w:styleId="afb">
    <w:name w:val="标准文件_正文英文图标题"/>
    <w:next w:val="afffff1"/>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qFormat/>
    <w:pPr>
      <w:spacing w:before="180" w:line="180" w:lineRule="exact"/>
      <w:jc w:val="center"/>
    </w:pPr>
    <w:rPr>
      <w:rFonts w:ascii="宋体" w:hAnsi="Times New Roman"/>
      <w:sz w:val="21"/>
    </w:rPr>
  </w:style>
  <w:style w:type="paragraph" w:customStyle="1" w:styleId="afffffff3">
    <w:name w:val="封面标准文稿类别"/>
    <w:qFormat/>
    <w:pPr>
      <w:spacing w:before="440" w:line="400" w:lineRule="exact"/>
      <w:jc w:val="center"/>
    </w:pPr>
    <w:rPr>
      <w:rFonts w:ascii="宋体" w:hAnsi="Times New Roman"/>
      <w:sz w:val="24"/>
    </w:rPr>
  </w:style>
  <w:style w:type="paragraph" w:customStyle="1" w:styleId="afffffff4">
    <w:name w:val="封面标准英文名称"/>
    <w:qFormat/>
    <w:pPr>
      <w:widowControl w:val="0"/>
      <w:spacing w:line="360" w:lineRule="exact"/>
      <w:jc w:val="center"/>
    </w:pPr>
    <w:rPr>
      <w:rFonts w:ascii="Times New Roman" w:hAnsi="Times New Roman"/>
      <w:sz w:val="28"/>
    </w:rPr>
  </w:style>
  <w:style w:type="paragraph" w:customStyle="1" w:styleId="afffffff5">
    <w:name w:val="封面一致性程度标识"/>
    <w:qFormat/>
    <w:pPr>
      <w:spacing w:before="440" w:line="440" w:lineRule="exact"/>
      <w:jc w:val="center"/>
    </w:pPr>
    <w:rPr>
      <w:rFonts w:ascii="Times New Roman" w:hAnsi="Times New Roman"/>
      <w:sz w:val="28"/>
    </w:rPr>
  </w:style>
  <w:style w:type="paragraph" w:customStyle="1" w:styleId="afffffff6">
    <w:name w:val="封面正文"/>
    <w:qFormat/>
    <w:pPr>
      <w:jc w:val="both"/>
    </w:pPr>
    <w:rPr>
      <w:rFonts w:ascii="Times New Roman" w:hAnsi="Times New Roman"/>
    </w:r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d"/>
    <w:qFormat/>
    <w:pPr>
      <w:spacing w:beforeLines="0" w:before="0" w:afterLines="0" w:after="0"/>
      <w:outlineLvl w:val="9"/>
    </w:pPr>
    <w:rPr>
      <w:rFonts w:ascii="宋体" w:eastAsia="宋体"/>
    </w:rPr>
  </w:style>
  <w:style w:type="paragraph" w:customStyle="1" w:styleId="affffffffb">
    <w:name w:val="标准文件_五级无标题"/>
    <w:basedOn w:val="afff1"/>
    <w:qFormat/>
    <w:pPr>
      <w:spacing w:beforeLines="0" w:before="0" w:afterLines="0" w:after="0"/>
      <w:outlineLvl w:val="9"/>
    </w:pPr>
    <w:rPr>
      <w:rFonts w:ascii="宋体" w:eastAsia="宋体"/>
    </w:rPr>
  </w:style>
  <w:style w:type="paragraph" w:customStyle="1" w:styleId="affffffffc">
    <w:name w:val="标准文件_三级无标题"/>
    <w:basedOn w:val="afff"/>
    <w:qFormat/>
    <w:pPr>
      <w:spacing w:beforeLines="0" w:before="0" w:afterLines="0" w:after="0"/>
      <w:outlineLvl w:val="9"/>
    </w:pPr>
    <w:rPr>
      <w:rFonts w:ascii="宋体" w:eastAsia="宋体"/>
    </w:rPr>
  </w:style>
  <w:style w:type="paragraph" w:customStyle="1" w:styleId="affffffffd">
    <w:name w:val="标准文件_二级无标题"/>
    <w:basedOn w:val="affe"/>
    <w:qFormat/>
    <w:pPr>
      <w:spacing w:beforeLines="0" w:before="0" w:afterLines="0" w:after="0"/>
      <w:outlineLvl w:val="9"/>
    </w:pPr>
    <w:rPr>
      <w:rFonts w:ascii="宋体" w:eastAsia="宋体"/>
    </w:rPr>
  </w:style>
  <w:style w:type="paragraph" w:customStyle="1" w:styleId="affffffffe">
    <w:name w:val="标准_四级无标题"/>
    <w:basedOn w:val="afff0"/>
    <w:next w:val="afffff1"/>
    <w:qFormat/>
    <w:rPr>
      <w:rFonts w:eastAsia="宋体"/>
    </w:rPr>
  </w:style>
  <w:style w:type="paragraph" w:customStyle="1" w:styleId="afffffffff">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6"/>
    <w:qFormat/>
    <w:pPr>
      <w:widowControl w:val="0"/>
      <w:numPr>
        <w:numId w:val="28"/>
      </w:numPr>
      <w:jc w:val="both"/>
    </w:pPr>
    <w:rPr>
      <w:rFonts w:ascii="宋体" w:hAnsi="Times New Roman"/>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f1"/>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f1"/>
    <w:qFormat/>
    <w:pPr>
      <w:spacing w:beforeLines="0" w:before="0" w:afterLines="0" w:after="0" w:line="276" w:lineRule="auto"/>
    </w:pPr>
    <w:rPr>
      <w:rFonts w:ascii="宋体" w:eastAsia="宋体"/>
    </w:rPr>
  </w:style>
  <w:style w:type="paragraph" w:customStyle="1" w:styleId="affffffffffb">
    <w:name w:val="标准文件_引言三级无标题"/>
    <w:basedOn w:val="a9"/>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f1"/>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f1"/>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5">
    <w:name w:val="发布"/>
    <w:basedOn w:val="afff6"/>
    <w:qFormat/>
    <w:rPr>
      <w:rFonts w:ascii="黑体" w:eastAsia="黑体"/>
      <w:spacing w:val="85"/>
      <w:w w:val="100"/>
      <w:position w:val="3"/>
      <w:sz w:val="28"/>
      <w:szCs w:val="28"/>
    </w:rPr>
  </w:style>
  <w:style w:type="table" w:customStyle="1" w:styleId="12">
    <w:name w:val="网格型1"/>
    <w:basedOn w:val="afff7"/>
    <w:uiPriority w:val="39"/>
    <w:qFormat/>
    <w:rPr>
      <w:rFonts w:ascii="等线" w:eastAsia="等线" w:hAnsi="等线"/>
      <w:kern w:val="2"/>
      <w:sz w:val="21"/>
      <w:szCs w:val="2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修订1"/>
    <w:hidden/>
    <w:uiPriority w:val="99"/>
    <w:unhideWhenUsed/>
    <w:qFormat/>
    <w:rPr>
      <w:kern w:val="2"/>
      <w:sz w:val="21"/>
      <w:szCs w:val="21"/>
    </w:rPr>
  </w:style>
  <w:style w:type="paragraph" w:customStyle="1" w:styleId="24">
    <w:name w:val="修订2"/>
    <w:hidden/>
    <w:uiPriority w:val="99"/>
    <w:unhideWhenUsed/>
    <w:qFormat/>
    <w:rPr>
      <w:kern w:val="2"/>
      <w:sz w:val="21"/>
      <w:szCs w:val="21"/>
    </w:rPr>
  </w:style>
  <w:style w:type="table" w:customStyle="1" w:styleId="25">
    <w:name w:val="网格型2"/>
    <w:basedOn w:val="afff7"/>
    <w:qFormat/>
    <w:rPr>
      <w:rFonts w:ascii="微软雅黑" w:eastAsia="微软雅黑" w:hAnsi="微软雅黑" w:cs="微软雅黑"/>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paragraph" w:customStyle="1" w:styleId="TableContents">
    <w:name w:val="Table Contents"/>
    <w:basedOn w:val="afffb"/>
    <w:qFormat/>
    <w:pPr>
      <w:keepLines/>
      <w:adjustRightInd/>
      <w:spacing w:after="283" w:line="240" w:lineRule="atLeast"/>
      <w:jc w:val="left"/>
    </w:pPr>
    <w:rPr>
      <w:rFonts w:ascii="apple-system;BlinkMacSystemFont" w:eastAsia="apple-system;BlinkMacSystemFont" w:hAnsi="apple-system;BlinkMacSystemFont" w:cs="apple-system;BlinkMacSystemFont"/>
      <w:kern w:val="0"/>
      <w:sz w:val="24"/>
      <w:szCs w:val="24"/>
      <w:lang w:bidi="hi-IN"/>
    </w:rPr>
  </w:style>
  <w:style w:type="paragraph" w:customStyle="1" w:styleId="xs4">
    <w:name w:val="xs标题4"/>
    <w:basedOn w:val="afffb"/>
    <w:qFormat/>
    <w:pPr>
      <w:adjustRightInd/>
      <w:spacing w:after="0" w:line="240" w:lineRule="auto"/>
      <w:ind w:firstLine="561"/>
    </w:pPr>
    <w:rPr>
      <w:rFonts w:ascii="微软雅黑" w:eastAsia="微软雅黑" w:hAnsi="微软雅黑" w:cs="apple-system;BlinkMacSystemFont"/>
      <w:b/>
      <w:color w:val="333333"/>
      <w:kern w:val="0"/>
      <w:sz w:val="22"/>
      <w:szCs w:val="24"/>
      <w:lang w:bidi="hi-IN"/>
    </w:rPr>
  </w:style>
  <w:style w:type="character" w:customStyle="1" w:styleId="hljs-string">
    <w:name w:val="hljs-string"/>
    <w:basedOn w:val="afff6"/>
    <w:qFormat/>
  </w:style>
  <w:style w:type="paragraph" w:customStyle="1" w:styleId="xs">
    <w:name w:val="xs正文"/>
    <w:basedOn w:val="afffb"/>
    <w:qFormat/>
    <w:pPr>
      <w:adjustRightInd/>
      <w:spacing w:after="0" w:line="180" w:lineRule="auto"/>
      <w:ind w:firstLineChars="200" w:firstLine="480"/>
    </w:pPr>
    <w:rPr>
      <w:rFonts w:ascii="微软雅黑" w:eastAsia="微软雅黑" w:hAnsi="微软雅黑" w:cs="apple-system;BlinkMacSystemFont"/>
      <w:color w:val="333333"/>
      <w:kern w:val="0"/>
      <w:sz w:val="24"/>
      <w:szCs w:val="24"/>
      <w:lang w:bidi="hi-IN"/>
    </w:rPr>
  </w:style>
  <w:style w:type="paragraph" w:customStyle="1" w:styleId="xs3">
    <w:name w:val="xs标题3"/>
    <w:qFormat/>
    <w:pPr>
      <w:keepNext/>
      <w:keepLines/>
      <w:snapToGrid w:val="0"/>
      <w:spacing w:before="259" w:after="259"/>
      <w:ind w:firstLine="482"/>
      <w:contextualSpacing/>
      <w:outlineLvl w:val="2"/>
    </w:pPr>
    <w:rPr>
      <w:rFonts w:ascii="微软雅黑" w:eastAsia="微软雅黑" w:hAnsi="微软雅黑"/>
      <w:b/>
      <w:bCs/>
      <w:sz w:val="24"/>
      <w:szCs w:val="24"/>
    </w:rPr>
  </w:style>
  <w:style w:type="character" w:customStyle="1" w:styleId="font81">
    <w:name w:val="font81"/>
    <w:basedOn w:val="afff6"/>
    <w:qFormat/>
    <w:rPr>
      <w:rFonts w:ascii="Calibri" w:hAnsi="Calibri" w:cs="Calibri"/>
      <w:color w:val="000000"/>
      <w:sz w:val="24"/>
      <w:szCs w:val="24"/>
      <w:u w:val="none"/>
    </w:rPr>
  </w:style>
  <w:style w:type="character" w:customStyle="1" w:styleId="font101">
    <w:name w:val="font101"/>
    <w:basedOn w:val="afff6"/>
    <w:qFormat/>
    <w:rPr>
      <w:rFonts w:ascii="Calibri" w:hAnsi="Calibri" w:cs="Calibri" w:hint="default"/>
      <w:strike/>
      <w:color w:val="000000"/>
      <w:sz w:val="24"/>
      <w:szCs w:val="24"/>
    </w:rPr>
  </w:style>
  <w:style w:type="character" w:customStyle="1" w:styleId="font112">
    <w:name w:val="font112"/>
    <w:basedOn w:val="afff6"/>
    <w:qFormat/>
    <w:rPr>
      <w:rFonts w:ascii="Calibri" w:hAnsi="Calibri" w:cs="Calibri" w:hint="default"/>
      <w:color w:val="C00000"/>
      <w:sz w:val="24"/>
      <w:szCs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0" w:qFormat="1"/>
    <w:lsdException w:name="toc 3" w:uiPriority="0"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uiPriority="0" w:unhideWhenUsed="0" w:qFormat="1"/>
    <w:lsdException w:name="header" w:uiPriority="0" w:unhideWhenUsed="0" w:qFormat="1"/>
    <w:lsdException w:name="footer" w:uiPriority="0"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uiPriority="0"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0" w:unhideWhenUsed="0" w:qFormat="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iPriority="0"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qFormat/>
    <w:pPr>
      <w:adjustRightInd/>
      <w:spacing w:line="240" w:lineRule="auto"/>
      <w:jc w:val="left"/>
    </w:pPr>
    <w:rPr>
      <w:rFonts w:ascii="apple-system;BlinkMacSystemFont" w:eastAsia="apple-system;BlinkMacSystemFont" w:hAnsi="apple-system;BlinkMacSystemFont" w:cs="apple-system;BlinkMacSystemFont"/>
      <w:kern w:val="0"/>
      <w:sz w:val="24"/>
      <w:szCs w:val="24"/>
      <w:lang w:bidi="hi-IN"/>
    </w:rPr>
  </w:style>
  <w:style w:type="paragraph" w:styleId="afffb">
    <w:name w:val="Body Text"/>
    <w:basedOn w:val="afff5"/>
    <w:link w:val="Char0"/>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nhideWhenUsed/>
    <w:qFormat/>
    <w:pPr>
      <w:spacing w:line="300" w:lineRule="exact"/>
      <w:ind w:left="420"/>
    </w:pPr>
    <w:rPr>
      <w:rFonts w:ascii="宋体"/>
    </w:rPr>
  </w:style>
  <w:style w:type="paragraph" w:styleId="afffc">
    <w:name w:val="Balloon Text"/>
    <w:basedOn w:val="afff5"/>
    <w:link w:val="Char1"/>
    <w:unhideWhenUsed/>
    <w:qFormat/>
    <w:rPr>
      <w:sz w:val="18"/>
      <w:szCs w:val="18"/>
    </w:rPr>
  </w:style>
  <w:style w:type="paragraph" w:styleId="afffd">
    <w:name w:val="footer"/>
    <w:basedOn w:val="afff5"/>
    <w:link w:val="Char2"/>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nhideWhenUsed/>
    <w:qFormat/>
    <w:pPr>
      <w:tabs>
        <w:tab w:val="right" w:leader="dot" w:pos="9344"/>
      </w:tabs>
      <w:spacing w:line="300" w:lineRule="exact"/>
      <w:ind w:left="210"/>
    </w:pPr>
    <w:rPr>
      <w:rFonts w:ascii="宋体"/>
    </w:rPr>
  </w:style>
  <w:style w:type="paragraph" w:styleId="HTML">
    <w:name w:val="HTML Preformatted"/>
    <w:basedOn w:val="afff5"/>
    <w:link w:val="HTMLChar"/>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pPr>
    <w:rPr>
      <w:rFonts w:ascii="宋体" w:hAnsi="宋体" w:hint="eastAsia"/>
      <w:kern w:val="0"/>
      <w:sz w:val="24"/>
      <w:szCs w:val="24"/>
    </w:rPr>
  </w:style>
  <w:style w:type="paragraph" w:styleId="affff1">
    <w:name w:val="Normal (Web)"/>
    <w:basedOn w:val="afff5"/>
    <w:qFormat/>
    <w:pPr>
      <w:adjustRightInd/>
      <w:spacing w:line="240" w:lineRule="auto"/>
      <w:jc w:val="left"/>
    </w:pPr>
    <w:rPr>
      <w:rFonts w:ascii="apple-system;BlinkMacSystemFont" w:eastAsia="apple-system;BlinkMacSystemFont" w:hAnsi="apple-system;BlinkMacSystemFont" w:cs="apple-system;BlinkMacSystemFont"/>
      <w:kern w:val="0"/>
      <w:sz w:val="24"/>
      <w:szCs w:val="24"/>
      <w:lang w:bidi="hi-IN"/>
    </w:rPr>
  </w:style>
  <w:style w:type="paragraph" w:styleId="affff2">
    <w:name w:val="Title"/>
    <w:basedOn w:val="afff5"/>
    <w:link w:val="Char5"/>
    <w:qFormat/>
    <w:pPr>
      <w:spacing w:before="240" w:after="60"/>
      <w:jc w:val="center"/>
      <w:outlineLvl w:val="0"/>
    </w:pPr>
    <w:rPr>
      <w:rFonts w:ascii="Arial" w:hAnsi="Arial" w:cs="Arial"/>
      <w:b/>
      <w:bCs/>
      <w:sz w:val="32"/>
      <w:szCs w:val="32"/>
    </w:rPr>
  </w:style>
  <w:style w:type="table" w:styleId="affff3">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
    <w:name w:val="批注文字 Char"/>
    <w:basedOn w:val="afff6"/>
    <w:link w:val="afffa"/>
    <w:qFormat/>
    <w:rPr>
      <w:rFonts w:ascii="apple-system;BlinkMacSystemFont" w:eastAsia="apple-system;BlinkMacSystemFont" w:hAnsi="apple-system;BlinkMacSystemFont" w:cs="apple-system;BlinkMacSystemFont"/>
      <w:sz w:val="24"/>
      <w:szCs w:val="24"/>
      <w:lang w:bidi="hi-IN"/>
    </w:rPr>
  </w:style>
  <w:style w:type="character" w:customStyle="1" w:styleId="Char0">
    <w:name w:val="正文文本 Char"/>
    <w:link w:val="afffb"/>
    <w:qFormat/>
    <w:rPr>
      <w:kern w:val="2"/>
      <w:sz w:val="21"/>
      <w:szCs w:val="21"/>
    </w:rPr>
  </w:style>
  <w:style w:type="character" w:customStyle="1" w:styleId="Char1">
    <w:name w:val="批注框文本 Char"/>
    <w:link w:val="afffc"/>
    <w:qFormat/>
    <w:rPr>
      <w:kern w:val="2"/>
      <w:sz w:val="18"/>
      <w:szCs w:val="18"/>
    </w:rPr>
  </w:style>
  <w:style w:type="character" w:customStyle="1" w:styleId="Char2">
    <w:name w:val="页脚 Char"/>
    <w:link w:val="afffd"/>
    <w:qFormat/>
    <w:rPr>
      <w:rFonts w:ascii="宋体"/>
      <w:kern w:val="2"/>
      <w:sz w:val="18"/>
      <w:szCs w:val="18"/>
    </w:rPr>
  </w:style>
  <w:style w:type="character" w:customStyle="1" w:styleId="Char3">
    <w:name w:val="页眉 Char"/>
    <w:link w:val="afffe"/>
    <w:qFormat/>
    <w:rPr>
      <w:kern w:val="2"/>
      <w:sz w:val="18"/>
      <w:szCs w:val="18"/>
    </w:rPr>
  </w:style>
  <w:style w:type="character" w:customStyle="1" w:styleId="Char4">
    <w:name w:val="脚注文本 Char"/>
    <w:link w:val="affff"/>
    <w:semiHidden/>
    <w:qFormat/>
    <w:rPr>
      <w:rFonts w:ascii="宋体"/>
      <w:kern w:val="2"/>
      <w:sz w:val="18"/>
      <w:szCs w:val="18"/>
    </w:rPr>
  </w:style>
  <w:style w:type="character" w:customStyle="1" w:styleId="HTMLChar">
    <w:name w:val="HTML 预设格式 Char"/>
    <w:basedOn w:val="afff6"/>
    <w:link w:val="HTML"/>
    <w:qFormat/>
    <w:rPr>
      <w:rFonts w:ascii="宋体" w:hAnsi="宋体"/>
      <w:sz w:val="24"/>
      <w:szCs w:val="24"/>
    </w:rPr>
  </w:style>
  <w:style w:type="character" w:customStyle="1" w:styleId="Char5">
    <w:name w:val="标题 Char"/>
    <w:link w:val="affff2"/>
    <w:qFormat/>
    <w:rPr>
      <w:rFonts w:ascii="Arial" w:hAnsi="Arial" w:cs="Arial"/>
      <w:b/>
      <w:bCs/>
      <w:kern w:val="2"/>
      <w:sz w:val="32"/>
      <w:szCs w:val="32"/>
    </w:rPr>
  </w:style>
  <w:style w:type="paragraph" w:styleId="affffa">
    <w:name w:val="Quote"/>
    <w:basedOn w:val="afff5"/>
    <w:next w:val="afff5"/>
    <w:link w:val="Char6"/>
    <w:uiPriority w:val="29"/>
    <w:qFormat/>
    <w:rPr>
      <w:i/>
      <w:iCs/>
      <w:color w:val="000000"/>
    </w:rPr>
  </w:style>
  <w:style w:type="character" w:customStyle="1" w:styleId="Char6">
    <w:name w:val="引用 Char"/>
    <w:link w:val="affffa"/>
    <w:uiPriority w:val="29"/>
    <w:qFormat/>
    <w:rPr>
      <w:i/>
      <w:iCs/>
      <w:color w:val="000000"/>
      <w:kern w:val="2"/>
      <w:sz w:val="21"/>
      <w:szCs w:val="21"/>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qFormat/>
    <w:pPr>
      <w:ind w:left="198"/>
    </w:pPr>
    <w:rPr>
      <w:rFonts w:ascii="宋体" w:hAnsi="Times New Roman"/>
      <w:sz w:val="18"/>
    </w:rPr>
  </w:style>
  <w:style w:type="paragraph" w:customStyle="1" w:styleId="affffe">
    <w:name w:val="标准文件_页脚奇数页"/>
    <w:qFormat/>
    <w:pPr>
      <w:ind w:right="227"/>
      <w:jc w:val="right"/>
    </w:pPr>
    <w:rPr>
      <w:rFonts w:ascii="宋体" w:hAnsi="Times New Roman"/>
      <w:sz w:val="18"/>
    </w:rPr>
  </w:style>
  <w:style w:type="paragraph" w:customStyle="1" w:styleId="afffff">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7"/>
    <w:qFormat/>
    <w:pPr>
      <w:autoSpaceDE w:val="0"/>
      <w:autoSpaceDN w:val="0"/>
      <w:ind w:firstLineChars="200" w:firstLine="200"/>
      <w:jc w:val="both"/>
    </w:pPr>
    <w:rPr>
      <w:rFonts w:ascii="宋体" w:hAnsi="Times New Roman"/>
      <w:sz w:val="21"/>
    </w:rPr>
  </w:style>
  <w:style w:type="character" w:customStyle="1" w:styleId="Char7">
    <w:name w:val="标准文件_段 Char"/>
    <w:link w:val="afffff1"/>
    <w:qFormat/>
    <w:rPr>
      <w:rFonts w:ascii="宋体" w:hAnsi="Times New Roman"/>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1"/>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1"/>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1"/>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1"/>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1"/>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1"/>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before="50" w:afterLines="50" w:after="50"/>
      <w:jc w:val="both"/>
      <w:outlineLvl w:val="4"/>
    </w:pPr>
    <w:rPr>
      <w:rFonts w:ascii="黑体" w:eastAsia="黑体" w:hAnsi="Times New Roman"/>
      <w:sz w:val="21"/>
    </w:rPr>
  </w:style>
  <w:style w:type="paragraph" w:customStyle="1" w:styleId="affffff8">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1"/>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1"/>
    <w:qFormat/>
    <w:pPr>
      <w:numPr>
        <w:ilvl w:val="2"/>
      </w:numPr>
      <w:spacing w:beforeLines="50" w:before="50" w:afterLines="50" w:after="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1"/>
    <w:qFormat/>
    <w:pPr>
      <w:numPr>
        <w:numId w:val="18"/>
      </w:numPr>
      <w:jc w:val="center"/>
    </w:pPr>
    <w:rPr>
      <w:rFonts w:ascii="黑体" w:eastAsia="黑体" w:hAnsi="Times New Roman"/>
      <w:sz w:val="21"/>
    </w:rPr>
  </w:style>
  <w:style w:type="paragraph" w:customStyle="1" w:styleId="afb">
    <w:name w:val="标准文件_正文英文图标题"/>
    <w:next w:val="afffff1"/>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qFormat/>
    <w:pPr>
      <w:spacing w:before="180" w:line="180" w:lineRule="exact"/>
      <w:jc w:val="center"/>
    </w:pPr>
    <w:rPr>
      <w:rFonts w:ascii="宋体" w:hAnsi="Times New Roman"/>
      <w:sz w:val="21"/>
    </w:rPr>
  </w:style>
  <w:style w:type="paragraph" w:customStyle="1" w:styleId="afffffff3">
    <w:name w:val="封面标准文稿类别"/>
    <w:qFormat/>
    <w:pPr>
      <w:spacing w:before="440" w:line="400" w:lineRule="exact"/>
      <w:jc w:val="center"/>
    </w:pPr>
    <w:rPr>
      <w:rFonts w:ascii="宋体" w:hAnsi="Times New Roman"/>
      <w:sz w:val="24"/>
    </w:rPr>
  </w:style>
  <w:style w:type="paragraph" w:customStyle="1" w:styleId="afffffff4">
    <w:name w:val="封面标准英文名称"/>
    <w:qFormat/>
    <w:pPr>
      <w:widowControl w:val="0"/>
      <w:spacing w:line="360" w:lineRule="exact"/>
      <w:jc w:val="center"/>
    </w:pPr>
    <w:rPr>
      <w:rFonts w:ascii="Times New Roman" w:hAnsi="Times New Roman"/>
      <w:sz w:val="28"/>
    </w:rPr>
  </w:style>
  <w:style w:type="paragraph" w:customStyle="1" w:styleId="afffffff5">
    <w:name w:val="封面一致性程度标识"/>
    <w:qFormat/>
    <w:pPr>
      <w:spacing w:before="440" w:line="440" w:lineRule="exact"/>
      <w:jc w:val="center"/>
    </w:pPr>
    <w:rPr>
      <w:rFonts w:ascii="Times New Roman" w:hAnsi="Times New Roman"/>
      <w:sz w:val="28"/>
    </w:rPr>
  </w:style>
  <w:style w:type="paragraph" w:customStyle="1" w:styleId="afffffff6">
    <w:name w:val="封面正文"/>
    <w:qFormat/>
    <w:pPr>
      <w:jc w:val="both"/>
    </w:pPr>
    <w:rPr>
      <w:rFonts w:ascii="Times New Roman" w:hAnsi="Times New Roman"/>
    </w:r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d"/>
    <w:qFormat/>
    <w:pPr>
      <w:spacing w:beforeLines="0" w:before="0" w:afterLines="0" w:after="0"/>
      <w:outlineLvl w:val="9"/>
    </w:pPr>
    <w:rPr>
      <w:rFonts w:ascii="宋体" w:eastAsia="宋体"/>
    </w:rPr>
  </w:style>
  <w:style w:type="paragraph" w:customStyle="1" w:styleId="affffffffb">
    <w:name w:val="标准文件_五级无标题"/>
    <w:basedOn w:val="afff1"/>
    <w:qFormat/>
    <w:pPr>
      <w:spacing w:beforeLines="0" w:before="0" w:afterLines="0" w:after="0"/>
      <w:outlineLvl w:val="9"/>
    </w:pPr>
    <w:rPr>
      <w:rFonts w:ascii="宋体" w:eastAsia="宋体"/>
    </w:rPr>
  </w:style>
  <w:style w:type="paragraph" w:customStyle="1" w:styleId="affffffffc">
    <w:name w:val="标准文件_三级无标题"/>
    <w:basedOn w:val="afff"/>
    <w:qFormat/>
    <w:pPr>
      <w:spacing w:beforeLines="0" w:before="0" w:afterLines="0" w:after="0"/>
      <w:outlineLvl w:val="9"/>
    </w:pPr>
    <w:rPr>
      <w:rFonts w:ascii="宋体" w:eastAsia="宋体"/>
    </w:rPr>
  </w:style>
  <w:style w:type="paragraph" w:customStyle="1" w:styleId="affffffffd">
    <w:name w:val="标准文件_二级无标题"/>
    <w:basedOn w:val="affe"/>
    <w:qFormat/>
    <w:pPr>
      <w:spacing w:beforeLines="0" w:before="0" w:afterLines="0" w:after="0"/>
      <w:outlineLvl w:val="9"/>
    </w:pPr>
    <w:rPr>
      <w:rFonts w:ascii="宋体" w:eastAsia="宋体"/>
    </w:rPr>
  </w:style>
  <w:style w:type="paragraph" w:customStyle="1" w:styleId="affffffffe">
    <w:name w:val="标准_四级无标题"/>
    <w:basedOn w:val="afff0"/>
    <w:next w:val="afffff1"/>
    <w:qFormat/>
    <w:rPr>
      <w:rFonts w:eastAsia="宋体"/>
    </w:rPr>
  </w:style>
  <w:style w:type="paragraph" w:customStyle="1" w:styleId="afffffffff">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6"/>
    <w:qFormat/>
    <w:pPr>
      <w:widowControl w:val="0"/>
      <w:numPr>
        <w:numId w:val="28"/>
      </w:numPr>
      <w:jc w:val="both"/>
    </w:pPr>
    <w:rPr>
      <w:rFonts w:ascii="宋体" w:hAnsi="Times New Roman"/>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f1"/>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f1"/>
    <w:qFormat/>
    <w:pPr>
      <w:spacing w:beforeLines="0" w:before="0" w:afterLines="0" w:after="0" w:line="276" w:lineRule="auto"/>
    </w:pPr>
    <w:rPr>
      <w:rFonts w:ascii="宋体" w:eastAsia="宋体"/>
    </w:rPr>
  </w:style>
  <w:style w:type="paragraph" w:customStyle="1" w:styleId="affffffffffb">
    <w:name w:val="标准文件_引言三级无标题"/>
    <w:basedOn w:val="a9"/>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f1"/>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f1"/>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5">
    <w:name w:val="发布"/>
    <w:basedOn w:val="afff6"/>
    <w:qFormat/>
    <w:rPr>
      <w:rFonts w:ascii="黑体" w:eastAsia="黑体"/>
      <w:spacing w:val="85"/>
      <w:w w:val="100"/>
      <w:position w:val="3"/>
      <w:sz w:val="28"/>
      <w:szCs w:val="28"/>
    </w:rPr>
  </w:style>
  <w:style w:type="table" w:customStyle="1" w:styleId="12">
    <w:name w:val="网格型1"/>
    <w:basedOn w:val="afff7"/>
    <w:uiPriority w:val="39"/>
    <w:qFormat/>
    <w:rPr>
      <w:rFonts w:ascii="等线" w:eastAsia="等线" w:hAnsi="等线"/>
      <w:kern w:val="2"/>
      <w:sz w:val="21"/>
      <w:szCs w:val="2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修订1"/>
    <w:hidden/>
    <w:uiPriority w:val="99"/>
    <w:unhideWhenUsed/>
    <w:qFormat/>
    <w:rPr>
      <w:kern w:val="2"/>
      <w:sz w:val="21"/>
      <w:szCs w:val="21"/>
    </w:rPr>
  </w:style>
  <w:style w:type="paragraph" w:customStyle="1" w:styleId="24">
    <w:name w:val="修订2"/>
    <w:hidden/>
    <w:uiPriority w:val="99"/>
    <w:unhideWhenUsed/>
    <w:qFormat/>
    <w:rPr>
      <w:kern w:val="2"/>
      <w:sz w:val="21"/>
      <w:szCs w:val="21"/>
    </w:rPr>
  </w:style>
  <w:style w:type="table" w:customStyle="1" w:styleId="25">
    <w:name w:val="网格型2"/>
    <w:basedOn w:val="afff7"/>
    <w:qFormat/>
    <w:rPr>
      <w:rFonts w:ascii="微软雅黑" w:eastAsia="微软雅黑" w:hAnsi="微软雅黑" w:cs="微软雅黑"/>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paragraph" w:customStyle="1" w:styleId="TableContents">
    <w:name w:val="Table Contents"/>
    <w:basedOn w:val="afffb"/>
    <w:qFormat/>
    <w:pPr>
      <w:keepLines/>
      <w:adjustRightInd/>
      <w:spacing w:after="283" w:line="240" w:lineRule="atLeast"/>
      <w:jc w:val="left"/>
    </w:pPr>
    <w:rPr>
      <w:rFonts w:ascii="apple-system;BlinkMacSystemFont" w:eastAsia="apple-system;BlinkMacSystemFont" w:hAnsi="apple-system;BlinkMacSystemFont" w:cs="apple-system;BlinkMacSystemFont"/>
      <w:kern w:val="0"/>
      <w:sz w:val="24"/>
      <w:szCs w:val="24"/>
      <w:lang w:bidi="hi-IN"/>
    </w:rPr>
  </w:style>
  <w:style w:type="paragraph" w:customStyle="1" w:styleId="xs4">
    <w:name w:val="xs标题4"/>
    <w:basedOn w:val="afffb"/>
    <w:qFormat/>
    <w:pPr>
      <w:adjustRightInd/>
      <w:spacing w:after="0" w:line="240" w:lineRule="auto"/>
      <w:ind w:firstLine="561"/>
    </w:pPr>
    <w:rPr>
      <w:rFonts w:ascii="微软雅黑" w:eastAsia="微软雅黑" w:hAnsi="微软雅黑" w:cs="apple-system;BlinkMacSystemFont"/>
      <w:b/>
      <w:color w:val="333333"/>
      <w:kern w:val="0"/>
      <w:sz w:val="22"/>
      <w:szCs w:val="24"/>
      <w:lang w:bidi="hi-IN"/>
    </w:rPr>
  </w:style>
  <w:style w:type="character" w:customStyle="1" w:styleId="hljs-string">
    <w:name w:val="hljs-string"/>
    <w:basedOn w:val="afff6"/>
    <w:qFormat/>
  </w:style>
  <w:style w:type="paragraph" w:customStyle="1" w:styleId="xs">
    <w:name w:val="xs正文"/>
    <w:basedOn w:val="afffb"/>
    <w:qFormat/>
    <w:pPr>
      <w:adjustRightInd/>
      <w:spacing w:after="0" w:line="180" w:lineRule="auto"/>
      <w:ind w:firstLineChars="200" w:firstLine="480"/>
    </w:pPr>
    <w:rPr>
      <w:rFonts w:ascii="微软雅黑" w:eastAsia="微软雅黑" w:hAnsi="微软雅黑" w:cs="apple-system;BlinkMacSystemFont"/>
      <w:color w:val="333333"/>
      <w:kern w:val="0"/>
      <w:sz w:val="24"/>
      <w:szCs w:val="24"/>
      <w:lang w:bidi="hi-IN"/>
    </w:rPr>
  </w:style>
  <w:style w:type="paragraph" w:customStyle="1" w:styleId="xs3">
    <w:name w:val="xs标题3"/>
    <w:qFormat/>
    <w:pPr>
      <w:keepNext/>
      <w:keepLines/>
      <w:snapToGrid w:val="0"/>
      <w:spacing w:before="259" w:after="259"/>
      <w:ind w:firstLine="482"/>
      <w:contextualSpacing/>
      <w:outlineLvl w:val="2"/>
    </w:pPr>
    <w:rPr>
      <w:rFonts w:ascii="微软雅黑" w:eastAsia="微软雅黑" w:hAnsi="微软雅黑"/>
      <w:b/>
      <w:bCs/>
      <w:sz w:val="24"/>
      <w:szCs w:val="24"/>
    </w:rPr>
  </w:style>
  <w:style w:type="character" w:customStyle="1" w:styleId="font81">
    <w:name w:val="font81"/>
    <w:basedOn w:val="afff6"/>
    <w:qFormat/>
    <w:rPr>
      <w:rFonts w:ascii="Calibri" w:hAnsi="Calibri" w:cs="Calibri"/>
      <w:color w:val="000000"/>
      <w:sz w:val="24"/>
      <w:szCs w:val="24"/>
      <w:u w:val="none"/>
    </w:rPr>
  </w:style>
  <w:style w:type="character" w:customStyle="1" w:styleId="font101">
    <w:name w:val="font101"/>
    <w:basedOn w:val="afff6"/>
    <w:qFormat/>
    <w:rPr>
      <w:rFonts w:ascii="Calibri" w:hAnsi="Calibri" w:cs="Calibri" w:hint="default"/>
      <w:strike/>
      <w:color w:val="000000"/>
      <w:sz w:val="24"/>
      <w:szCs w:val="24"/>
    </w:rPr>
  </w:style>
  <w:style w:type="character" w:customStyle="1" w:styleId="font112">
    <w:name w:val="font112"/>
    <w:basedOn w:val="afff6"/>
    <w:qFormat/>
    <w:rPr>
      <w:rFonts w:ascii="Calibri" w:hAnsi="Calibri" w:cs="Calibri" w:hint="default"/>
      <w:color w:val="C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image" Target="media/image3.jpeg"/><Relationship Id="rId35"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36941D4A28C4C338FBF30535F4C5939"/>
        <w:category>
          <w:name w:val="常规"/>
          <w:gallery w:val="placeholder"/>
        </w:category>
        <w:types>
          <w:type w:val="bbPlcHdr"/>
        </w:types>
        <w:behaviors>
          <w:behavior w:val="content"/>
        </w:behaviors>
        <w:guid w:val="{422E0E44-2BB9-4768-8C13-C4DEF3FC579F}"/>
      </w:docPartPr>
      <w:docPartBody>
        <w:p w:rsidR="009903E3" w:rsidRDefault="009903E3">
          <w:pPr>
            <w:pStyle w:val="F36941D4A28C4C338FBF30535F4C5939"/>
          </w:pPr>
          <w:r>
            <w:rPr>
              <w:rStyle w:val="a3"/>
              <w:rFonts w:hint="eastAsia"/>
            </w:rPr>
            <w:t>单击或点击此处输入文字。</w:t>
          </w:r>
        </w:p>
      </w:docPartBody>
    </w:docPart>
    <w:docPart>
      <w:docPartPr>
        <w:name w:val="9361682B0FC9438EBCE3ED87107A5DDB"/>
        <w:category>
          <w:name w:val="常规"/>
          <w:gallery w:val="placeholder"/>
        </w:category>
        <w:types>
          <w:type w:val="bbPlcHdr"/>
        </w:types>
        <w:behaviors>
          <w:behavior w:val="content"/>
        </w:behaviors>
        <w:guid w:val="{C127C914-777D-4DD4-8FA3-A3F2AE3C5E61}"/>
      </w:docPartPr>
      <w:docPartBody>
        <w:p w:rsidR="009903E3" w:rsidRDefault="009903E3">
          <w:pPr>
            <w:pStyle w:val="9361682B0FC9438EBCE3ED87107A5DDB"/>
          </w:pPr>
          <w:r>
            <w:rPr>
              <w:rStyle w:val="a3"/>
              <w:rFonts w:hint="eastAsia"/>
            </w:rPr>
            <w:t>选择一项。</w:t>
          </w:r>
        </w:p>
      </w:docPartBody>
    </w:docPart>
    <w:docPart>
      <w:docPartPr>
        <w:name w:val="ECF066E415CF4F5C9BDFB4B6191E7E29"/>
        <w:category>
          <w:name w:val="常规"/>
          <w:gallery w:val="placeholder"/>
        </w:category>
        <w:types>
          <w:type w:val="bbPlcHdr"/>
        </w:types>
        <w:behaviors>
          <w:behavior w:val="content"/>
        </w:behaviors>
        <w:guid w:val="{1346B43F-C949-4808-B9CC-E55DD06FAAA9}"/>
      </w:docPartPr>
      <w:docPartBody>
        <w:p w:rsidR="009903E3" w:rsidRDefault="009903E3">
          <w:pPr>
            <w:pStyle w:val="ECF066E415CF4F5C9BDFB4B6191E7E2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roman"/>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pple-system;BlinkMacSystemFont">
    <w:altName w:val="Times New Roman"/>
    <w:charset w:val="00"/>
    <w:family w:val="modern"/>
    <w:pitch w:val="default"/>
  </w:font>
  <w:font w:name="微软雅黑">
    <w:panose1 w:val="020B0503020204020204"/>
    <w:charset w:val="86"/>
    <w:family w:val="swiss"/>
    <w:pitch w:val="variable"/>
    <w:sig w:usb0="80000287" w:usb1="280F3C52"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A9A"/>
    <w:rsid w:val="00052E97"/>
    <w:rsid w:val="001E4D80"/>
    <w:rsid w:val="001F2D76"/>
    <w:rsid w:val="00226A17"/>
    <w:rsid w:val="002D4C39"/>
    <w:rsid w:val="003C11CE"/>
    <w:rsid w:val="003C13B6"/>
    <w:rsid w:val="003F1631"/>
    <w:rsid w:val="003F6A9A"/>
    <w:rsid w:val="00425D79"/>
    <w:rsid w:val="0048448A"/>
    <w:rsid w:val="0048785E"/>
    <w:rsid w:val="0050173D"/>
    <w:rsid w:val="0060212A"/>
    <w:rsid w:val="00656969"/>
    <w:rsid w:val="006A09C9"/>
    <w:rsid w:val="006A188F"/>
    <w:rsid w:val="006F2CB8"/>
    <w:rsid w:val="00814826"/>
    <w:rsid w:val="00852DEC"/>
    <w:rsid w:val="0089212B"/>
    <w:rsid w:val="0095721B"/>
    <w:rsid w:val="009809A0"/>
    <w:rsid w:val="009903E3"/>
    <w:rsid w:val="009C6B02"/>
    <w:rsid w:val="009D591C"/>
    <w:rsid w:val="00A1248D"/>
    <w:rsid w:val="00A14AED"/>
    <w:rsid w:val="00A8300E"/>
    <w:rsid w:val="00AA7649"/>
    <w:rsid w:val="00C339B8"/>
    <w:rsid w:val="00D258CE"/>
    <w:rsid w:val="00D702F6"/>
    <w:rsid w:val="00DC2E6F"/>
    <w:rsid w:val="00DC7220"/>
    <w:rsid w:val="00DF3585"/>
    <w:rsid w:val="00DF63B8"/>
    <w:rsid w:val="00E75365"/>
    <w:rsid w:val="00EE1DB6"/>
    <w:rsid w:val="00F35BAD"/>
    <w:rsid w:val="00F81F49"/>
    <w:rsid w:val="00FC128B"/>
    <w:rsid w:val="00FC4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F36941D4A28C4C338FBF30535F4C5939">
    <w:name w:val="F36941D4A28C4C338FBF30535F4C5939"/>
    <w:qFormat/>
    <w:pPr>
      <w:widowControl w:val="0"/>
      <w:jc w:val="both"/>
    </w:pPr>
    <w:rPr>
      <w:kern w:val="2"/>
      <w:sz w:val="21"/>
      <w:szCs w:val="22"/>
    </w:rPr>
  </w:style>
  <w:style w:type="paragraph" w:customStyle="1" w:styleId="9361682B0FC9438EBCE3ED87107A5DDB">
    <w:name w:val="9361682B0FC9438EBCE3ED87107A5DDB"/>
    <w:qFormat/>
    <w:pPr>
      <w:widowControl w:val="0"/>
      <w:jc w:val="both"/>
    </w:pPr>
    <w:rPr>
      <w:kern w:val="2"/>
      <w:sz w:val="21"/>
      <w:szCs w:val="22"/>
    </w:rPr>
  </w:style>
  <w:style w:type="paragraph" w:customStyle="1" w:styleId="ECF066E415CF4F5C9BDFB4B6191E7E29">
    <w:name w:val="ECF066E415CF4F5C9BDFB4B6191E7E29"/>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F36941D4A28C4C338FBF30535F4C5939">
    <w:name w:val="F36941D4A28C4C338FBF30535F4C5939"/>
    <w:qFormat/>
    <w:pPr>
      <w:widowControl w:val="0"/>
      <w:jc w:val="both"/>
    </w:pPr>
    <w:rPr>
      <w:kern w:val="2"/>
      <w:sz w:val="21"/>
      <w:szCs w:val="22"/>
    </w:rPr>
  </w:style>
  <w:style w:type="paragraph" w:customStyle="1" w:styleId="9361682B0FC9438EBCE3ED87107A5DDB">
    <w:name w:val="9361682B0FC9438EBCE3ED87107A5DDB"/>
    <w:qFormat/>
    <w:pPr>
      <w:widowControl w:val="0"/>
      <w:jc w:val="both"/>
    </w:pPr>
    <w:rPr>
      <w:kern w:val="2"/>
      <w:sz w:val="21"/>
      <w:szCs w:val="22"/>
    </w:rPr>
  </w:style>
  <w:style w:type="paragraph" w:customStyle="1" w:styleId="ECF066E415CF4F5C9BDFB4B6191E7E29">
    <w:name w:val="ECF066E415CF4F5C9BDFB4B6191E7E2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27DA0F-2094-4F83-8A75-584A4BBC7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1060</TotalTime>
  <Pages>21</Pages>
  <Words>2487</Words>
  <Characters>14182</Characters>
  <Application>Microsoft Office Word</Application>
  <DocSecurity>0</DocSecurity>
  <Lines>118</Lines>
  <Paragraphs>33</Paragraphs>
  <ScaleCrop>false</ScaleCrop>
  <Company>PCMI</Company>
  <LinksUpToDate>false</LinksUpToDate>
  <CharactersWithSpaces>16636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微软用户</cp:lastModifiedBy>
  <cp:revision>480</cp:revision>
  <cp:lastPrinted>2025-11-20T07:54:00Z</cp:lastPrinted>
  <dcterms:created xsi:type="dcterms:W3CDTF">2024-04-08T01:27:00Z</dcterms:created>
  <dcterms:modified xsi:type="dcterms:W3CDTF">2025-11-20T07:54:00Z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2052-12.1.0.23542</vt:lpwstr>
  </property>
  <property fmtid="{D5CDD505-2E9C-101B-9397-08002B2CF9AE}" pid="15" name="ICV">
    <vt:lpwstr>CB95DB8C2FA04D1A89FD16A5AA59CF35_12</vt:lpwstr>
  </property>
  <property fmtid="{D5CDD505-2E9C-101B-9397-08002B2CF9AE}" pid="16" name="KSOTemplateDocerSaveRecord">
    <vt:lpwstr>eyJoZGlkIjoiOGFkZjVhNDJiMGExNWUxMjVmMmMwZDU4OWJmZWEzNzAiLCJ1c2VySWQiOiIyNDQ0MTQwMzQifQ==</vt:lpwstr>
  </property>
  <property fmtid="{D5CDD505-2E9C-101B-9397-08002B2CF9AE}" pid="17" name="DoublePage">
    <vt:lpwstr>true</vt:lpwstr>
  </property>
</Properties>
</file>