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E26A3">
        <w:tc>
          <w:tcPr>
            <w:tcW w:w="509" w:type="dxa"/>
          </w:tcPr>
          <w:p w:rsidR="00FE26A3" w:rsidRDefault="00505AAC">
            <w:pPr>
              <w:pStyle w:val="affff2"/>
              <w:framePr w:wrap="notBeside" w:vAnchor="page" w:hAnchor="page" w:x="1372" w:y="568"/>
              <w:tabs>
                <w:tab w:val="clear" w:pos="4153"/>
                <w:tab w:val="clear" w:pos="8306"/>
              </w:tabs>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E26A3" w:rsidRDefault="00505AAC">
            <w:pPr>
              <w:pStyle w:val="affff2"/>
              <w:framePr w:wrap="notBeside" w:vAnchor="page" w:hAnchor="page" w:x="1372" w:y="568"/>
              <w:tabs>
                <w:tab w:val="clear" w:pos="4153"/>
                <w:tab w:val="clear" w:pos="8306"/>
              </w:tabs>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11.040</w:t>
            </w:r>
            <w:r>
              <w:rPr>
                <w:rFonts w:ascii="黑体" w:eastAsia="黑体" w:hAnsi="黑体"/>
                <w:sz w:val="21"/>
                <w:szCs w:val="21"/>
              </w:rPr>
              <w:fldChar w:fldCharType="end"/>
            </w:r>
            <w:bookmarkEnd w:id="0"/>
          </w:p>
        </w:tc>
      </w:tr>
      <w:tr w:rsidR="00FE26A3">
        <w:tc>
          <w:tcPr>
            <w:tcW w:w="509" w:type="dxa"/>
          </w:tcPr>
          <w:p w:rsidR="00FE26A3" w:rsidRDefault="00505AAC">
            <w:pPr>
              <w:pStyle w:val="affff2"/>
              <w:framePr w:wrap="notBeside" w:vAnchor="page" w:hAnchor="page" w:x="1372" w:y="568"/>
              <w:tabs>
                <w:tab w:val="clear" w:pos="4153"/>
                <w:tab w:val="clear" w:pos="8306"/>
              </w:tabs>
              <w:spacing w:before="40"/>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E26A3">
              <w:trPr>
                <w:trHeight w:hRule="exact" w:val="1021"/>
              </w:trPr>
              <w:tc>
                <w:tcPr>
                  <w:tcW w:w="9242" w:type="dxa"/>
                  <w:vAlign w:val="center"/>
                </w:tcPr>
                <w:p w:rsidR="00FE26A3" w:rsidRDefault="00505AAC" w:rsidP="00315A5F">
                  <w:pPr>
                    <w:pStyle w:val="afffff4"/>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FE26A3" w:rsidRDefault="00505AAC">
            <w:pPr>
              <w:pStyle w:val="affff2"/>
              <w:framePr w:wrap="notBeside" w:vAnchor="page" w:hAnchor="page" w:x="1372" w:y="568"/>
              <w:tabs>
                <w:tab w:val="clear" w:pos="4153"/>
                <w:tab w:val="clear" w:pos="8306"/>
              </w:tabs>
              <w:spacing w:before="40"/>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35</w:t>
            </w:r>
            <w:r>
              <w:rPr>
                <w:rFonts w:ascii="黑体" w:eastAsia="黑体" w:hAnsi="黑体"/>
                <w:sz w:val="21"/>
                <w:szCs w:val="21"/>
              </w:rPr>
              <w:fldChar w:fldCharType="end"/>
            </w:r>
            <w:bookmarkEnd w:id="2"/>
          </w:p>
        </w:tc>
      </w:tr>
    </w:tbl>
    <w:bookmarkStart w:id="3" w:name="_Hlk26473981"/>
    <w:p w:rsidR="00FE26A3" w:rsidRDefault="00505AAC">
      <w:pPr>
        <w:pStyle w:val="afffff5"/>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FE26A3" w:rsidRDefault="00505AAC">
      <w:pPr>
        <w:pStyle w:val="affffffffff7"/>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FE26A3" w:rsidRDefault="00505AAC">
      <w:pPr>
        <w:pStyle w:val="affffffffff8"/>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FE26A3" w:rsidRDefault="00505AAC">
      <w:pPr>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7DD73B4"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FE26A3" w:rsidRDefault="00FE26A3">
      <w:pPr>
        <w:pStyle w:val="afffff5"/>
        <w:framePr w:w="9639" w:h="6976" w:hRule="exact" w:hSpace="0" w:vSpace="0" w:wrap="around" w:hAnchor="page" w:y="6408"/>
        <w:jc w:val="center"/>
        <w:rPr>
          <w:rFonts w:ascii="黑体" w:eastAsia="黑体" w:hAnsi="黑体"/>
          <w:b w:val="0"/>
          <w:bCs w:val="0"/>
          <w:w w:val="100"/>
        </w:rPr>
      </w:pPr>
    </w:p>
    <w:p w:rsidR="00FE26A3" w:rsidRDefault="00505AAC">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增材制造（3D打印）四肢个性化护具通用技术要求</w:t>
      </w:r>
      <w:r>
        <w:fldChar w:fldCharType="end"/>
      </w:r>
      <w:bookmarkEnd w:id="9"/>
    </w:p>
    <w:p w:rsidR="00FE26A3" w:rsidRDefault="00FE26A3">
      <w:pPr>
        <w:framePr w:w="9639" w:h="6974" w:hRule="exact" w:wrap="around" w:vAnchor="page" w:hAnchor="page" w:x="1419" w:y="6408" w:anchorLock="1"/>
        <w:ind w:left="-1418"/>
      </w:pPr>
    </w:p>
    <w:p w:rsidR="00FE26A3" w:rsidRDefault="00505AAC">
      <w:pPr>
        <w:pStyle w:val="afffffffd"/>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General technical requirements for additive manufacturing（3D printing）individual limb protectors</w:t>
      </w:r>
      <w:r>
        <w:rPr>
          <w:rFonts w:ascii="黑体" w:eastAsia="黑体" w:hAnsi="黑体"/>
          <w:szCs w:val="28"/>
        </w:rPr>
        <w:fldChar w:fldCharType="end"/>
      </w:r>
      <w:bookmarkEnd w:id="10"/>
    </w:p>
    <w:p w:rsidR="00FE26A3" w:rsidRDefault="00FE26A3">
      <w:pPr>
        <w:framePr w:w="9639" w:h="6974" w:hRule="exact" w:wrap="around" w:vAnchor="page" w:hAnchor="page" w:x="1419" w:y="6408" w:anchorLock="1"/>
        <w:spacing w:line="760" w:lineRule="exact"/>
        <w:ind w:left="-1418"/>
      </w:pPr>
    </w:p>
    <w:p w:rsidR="00FE26A3" w:rsidRDefault="00FE26A3">
      <w:pPr>
        <w:pStyle w:val="afffffffd"/>
        <w:framePr w:w="9639" w:h="6974" w:hRule="exact" w:wrap="around" w:vAnchor="page" w:hAnchor="page" w:x="1419" w:y="6408" w:anchorLock="1"/>
        <w:textAlignment w:val="bottom"/>
        <w:rPr>
          <w:rFonts w:eastAsia="黑体"/>
          <w:szCs w:val="28"/>
        </w:rPr>
      </w:pPr>
    </w:p>
    <w:p w:rsidR="00FE26A3" w:rsidRDefault="00505AAC">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FE26A3" w:rsidRDefault="00505AAC">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FE26A3" w:rsidRDefault="00505AAC">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FE26A3" w:rsidRDefault="00505AAC">
      <w:pPr>
        <w:pStyle w:val="affffffffff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FE26A3" w:rsidRDefault="00505AAC">
      <w:pPr>
        <w:pStyle w:val="affffffffff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FE26A3" w:rsidRDefault="00505AAC">
      <w:pPr>
        <w:pStyle w:val="affffffffd"/>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w:t>
      </w:r>
      <w:r>
        <w:rPr>
          <w:rFonts w:hAnsi="黑体"/>
          <w:w w:val="100"/>
          <w:sz w:val="28"/>
        </w:rPr>
        <w:t>化协会</w:t>
      </w:r>
      <w:r>
        <w:rPr>
          <w:rFonts w:hAnsi="黑体"/>
          <w:w w:val="100"/>
          <w:sz w:val="28"/>
        </w:rPr>
        <w:fldChar w:fldCharType="end"/>
      </w:r>
      <w:bookmarkEnd w:id="20"/>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rsidR="00FE26A3" w:rsidRDefault="00505AAC">
      <w:pPr>
        <w:rPr>
          <w:rFonts w:ascii="宋体" w:hAnsi="宋体"/>
          <w:sz w:val="28"/>
          <w:szCs w:val="28"/>
        </w:rPr>
        <w:sectPr w:rsidR="00FE26A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9A3B54B"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DE1EB8" w:rsidRDefault="00DE1EB8" w:rsidP="00DE1EB8">
      <w:pPr>
        <w:pStyle w:val="afffffff"/>
        <w:spacing w:after="360"/>
        <w:rPr>
          <w:rFonts w:hint="eastAsia"/>
        </w:rPr>
      </w:pPr>
      <w:bookmarkStart w:id="21" w:name="_Toc195436022"/>
      <w:bookmarkStart w:id="22" w:name="_Toc201046920"/>
      <w:bookmarkStart w:id="23" w:name="_Toc201046758"/>
      <w:bookmarkStart w:id="24" w:name="_Toc205471451"/>
      <w:bookmarkStart w:id="25" w:name="_Toc215257827"/>
      <w:bookmarkStart w:id="26" w:name="BookMark1"/>
      <w:bookmarkStart w:id="27" w:name="_GoBack"/>
      <w:bookmarkEnd w:id="27"/>
      <w:r w:rsidRPr="00DE1EB8">
        <w:rPr>
          <w:rFonts w:hint="eastAsia"/>
          <w:spacing w:val="320"/>
        </w:rPr>
        <w:lastRenderedPageBreak/>
        <w:t>目</w:t>
      </w:r>
      <w:r>
        <w:rPr>
          <w:rFonts w:hint="eastAsia"/>
        </w:rPr>
        <w:t>次</w:t>
      </w:r>
    </w:p>
    <w:p w:rsidR="00DE1EB8" w:rsidRPr="00DE1EB8" w:rsidRDefault="00DE1EB8">
      <w:pPr>
        <w:pStyle w:val="11"/>
        <w:tabs>
          <w:tab w:val="right" w:leader="dot" w:pos="9344"/>
        </w:tabs>
        <w:rPr>
          <w:rFonts w:asciiTheme="minorHAnsi" w:eastAsiaTheme="minorEastAsia" w:hAnsiTheme="minorHAnsi" w:cstheme="minorBidi"/>
          <w:noProof/>
          <w:szCs w:val="22"/>
        </w:rPr>
      </w:pPr>
      <w:r w:rsidRPr="00DE1EB8">
        <w:fldChar w:fldCharType="begin"/>
      </w:r>
      <w:r w:rsidRPr="00DE1EB8">
        <w:instrText xml:space="preserve"> TOC \o "1-1" \h \t "标准文件_一级条标题,2,标准文件_附录一级条标题,2," </w:instrText>
      </w:r>
      <w:r w:rsidRPr="00DE1EB8">
        <w:fldChar w:fldCharType="separate"/>
      </w:r>
      <w:hyperlink w:anchor="_Toc215257908" w:history="1">
        <w:r w:rsidRPr="00DE1EB8">
          <w:rPr>
            <w:rStyle w:val="afffff"/>
            <w:noProof/>
          </w:rPr>
          <w:t>前言</w:t>
        </w:r>
        <w:r w:rsidRPr="00DE1EB8">
          <w:rPr>
            <w:noProof/>
          </w:rPr>
          <w:tab/>
        </w:r>
        <w:r w:rsidRPr="00DE1EB8">
          <w:rPr>
            <w:noProof/>
          </w:rPr>
          <w:fldChar w:fldCharType="begin"/>
        </w:r>
        <w:r w:rsidRPr="00DE1EB8">
          <w:rPr>
            <w:noProof/>
          </w:rPr>
          <w:instrText xml:space="preserve"> PAGEREF _Toc215257908 \h </w:instrText>
        </w:r>
        <w:r w:rsidRPr="00DE1EB8">
          <w:rPr>
            <w:noProof/>
          </w:rPr>
        </w:r>
        <w:r w:rsidRPr="00DE1EB8">
          <w:rPr>
            <w:noProof/>
          </w:rPr>
          <w:fldChar w:fldCharType="separate"/>
        </w:r>
        <w:r w:rsidRPr="00DE1EB8">
          <w:rPr>
            <w:noProof/>
          </w:rPr>
          <w:t>II</w:t>
        </w:r>
        <w:r w:rsidRPr="00DE1EB8">
          <w:rPr>
            <w:noProof/>
          </w:rPr>
          <w:fldChar w:fldCharType="end"/>
        </w:r>
      </w:hyperlink>
    </w:p>
    <w:p w:rsidR="00DE1EB8" w:rsidRPr="00DE1EB8" w:rsidRDefault="00DE1EB8">
      <w:pPr>
        <w:pStyle w:val="11"/>
        <w:tabs>
          <w:tab w:val="right" w:leader="dot" w:pos="9344"/>
        </w:tabs>
        <w:rPr>
          <w:rFonts w:asciiTheme="minorHAnsi" w:eastAsiaTheme="minorEastAsia" w:hAnsiTheme="minorHAnsi" w:cstheme="minorBidi"/>
          <w:noProof/>
          <w:szCs w:val="22"/>
        </w:rPr>
      </w:pPr>
      <w:hyperlink w:anchor="_Toc215257909" w:history="1">
        <w:r w:rsidRPr="00DE1EB8">
          <w:rPr>
            <w:rStyle w:val="afffff"/>
            <w:noProof/>
          </w:rPr>
          <w:t>1</w:t>
        </w:r>
        <w:r>
          <w:rPr>
            <w:rStyle w:val="afffff"/>
            <w:noProof/>
          </w:rPr>
          <w:t xml:space="preserve"> </w:t>
        </w:r>
        <w:r w:rsidRPr="00DE1EB8">
          <w:rPr>
            <w:rStyle w:val="afffff"/>
            <w:noProof/>
          </w:rPr>
          <w:t xml:space="preserve"> 范围</w:t>
        </w:r>
        <w:r w:rsidRPr="00DE1EB8">
          <w:rPr>
            <w:noProof/>
          </w:rPr>
          <w:tab/>
        </w:r>
        <w:r w:rsidRPr="00DE1EB8">
          <w:rPr>
            <w:noProof/>
          </w:rPr>
          <w:fldChar w:fldCharType="begin"/>
        </w:r>
        <w:r w:rsidRPr="00DE1EB8">
          <w:rPr>
            <w:noProof/>
          </w:rPr>
          <w:instrText xml:space="preserve"> PAGEREF _Toc215257909 \h </w:instrText>
        </w:r>
        <w:r w:rsidRPr="00DE1EB8">
          <w:rPr>
            <w:noProof/>
          </w:rPr>
        </w:r>
        <w:r w:rsidRPr="00DE1EB8">
          <w:rPr>
            <w:noProof/>
          </w:rPr>
          <w:fldChar w:fldCharType="separate"/>
        </w:r>
        <w:r w:rsidRPr="00DE1EB8">
          <w:rPr>
            <w:noProof/>
          </w:rPr>
          <w:t>1</w:t>
        </w:r>
        <w:r w:rsidRPr="00DE1EB8">
          <w:rPr>
            <w:noProof/>
          </w:rPr>
          <w:fldChar w:fldCharType="end"/>
        </w:r>
      </w:hyperlink>
    </w:p>
    <w:p w:rsidR="00DE1EB8" w:rsidRPr="00DE1EB8" w:rsidRDefault="00DE1EB8">
      <w:pPr>
        <w:pStyle w:val="11"/>
        <w:tabs>
          <w:tab w:val="right" w:leader="dot" w:pos="9344"/>
        </w:tabs>
        <w:rPr>
          <w:rFonts w:asciiTheme="minorHAnsi" w:eastAsiaTheme="minorEastAsia" w:hAnsiTheme="minorHAnsi" w:cstheme="minorBidi"/>
          <w:noProof/>
          <w:szCs w:val="22"/>
        </w:rPr>
      </w:pPr>
      <w:hyperlink w:anchor="_Toc215257910" w:history="1">
        <w:r w:rsidRPr="00DE1EB8">
          <w:rPr>
            <w:rStyle w:val="afffff"/>
            <w:noProof/>
          </w:rPr>
          <w:t>2</w:t>
        </w:r>
        <w:r>
          <w:rPr>
            <w:rStyle w:val="afffff"/>
            <w:noProof/>
          </w:rPr>
          <w:t xml:space="preserve"> </w:t>
        </w:r>
        <w:r w:rsidRPr="00DE1EB8">
          <w:rPr>
            <w:rStyle w:val="afffff"/>
            <w:noProof/>
          </w:rPr>
          <w:t xml:space="preserve"> 规范性引用文件</w:t>
        </w:r>
        <w:r w:rsidRPr="00DE1EB8">
          <w:rPr>
            <w:noProof/>
          </w:rPr>
          <w:tab/>
        </w:r>
        <w:r w:rsidRPr="00DE1EB8">
          <w:rPr>
            <w:noProof/>
          </w:rPr>
          <w:fldChar w:fldCharType="begin"/>
        </w:r>
        <w:r w:rsidRPr="00DE1EB8">
          <w:rPr>
            <w:noProof/>
          </w:rPr>
          <w:instrText xml:space="preserve"> PAGEREF _Toc215257910 \h </w:instrText>
        </w:r>
        <w:r w:rsidRPr="00DE1EB8">
          <w:rPr>
            <w:noProof/>
          </w:rPr>
        </w:r>
        <w:r w:rsidRPr="00DE1EB8">
          <w:rPr>
            <w:noProof/>
          </w:rPr>
          <w:fldChar w:fldCharType="separate"/>
        </w:r>
        <w:r w:rsidRPr="00DE1EB8">
          <w:rPr>
            <w:noProof/>
          </w:rPr>
          <w:t>1</w:t>
        </w:r>
        <w:r w:rsidRPr="00DE1EB8">
          <w:rPr>
            <w:noProof/>
          </w:rPr>
          <w:fldChar w:fldCharType="end"/>
        </w:r>
      </w:hyperlink>
    </w:p>
    <w:p w:rsidR="00DE1EB8" w:rsidRPr="00DE1EB8" w:rsidRDefault="00DE1EB8">
      <w:pPr>
        <w:pStyle w:val="11"/>
        <w:tabs>
          <w:tab w:val="right" w:leader="dot" w:pos="9344"/>
        </w:tabs>
        <w:rPr>
          <w:rFonts w:asciiTheme="minorHAnsi" w:eastAsiaTheme="minorEastAsia" w:hAnsiTheme="minorHAnsi" w:cstheme="minorBidi"/>
          <w:noProof/>
          <w:szCs w:val="22"/>
        </w:rPr>
      </w:pPr>
      <w:hyperlink w:anchor="_Toc215257911" w:history="1">
        <w:r w:rsidRPr="00DE1EB8">
          <w:rPr>
            <w:rStyle w:val="afffff"/>
            <w:noProof/>
          </w:rPr>
          <w:t>3</w:t>
        </w:r>
        <w:r>
          <w:rPr>
            <w:rStyle w:val="afffff"/>
            <w:noProof/>
          </w:rPr>
          <w:t xml:space="preserve"> </w:t>
        </w:r>
        <w:r w:rsidRPr="00DE1EB8">
          <w:rPr>
            <w:rStyle w:val="afffff"/>
            <w:noProof/>
          </w:rPr>
          <w:t xml:space="preserve"> 术语和定义</w:t>
        </w:r>
        <w:r w:rsidRPr="00DE1EB8">
          <w:rPr>
            <w:noProof/>
          </w:rPr>
          <w:tab/>
        </w:r>
        <w:r w:rsidRPr="00DE1EB8">
          <w:rPr>
            <w:noProof/>
          </w:rPr>
          <w:fldChar w:fldCharType="begin"/>
        </w:r>
        <w:r w:rsidRPr="00DE1EB8">
          <w:rPr>
            <w:noProof/>
          </w:rPr>
          <w:instrText xml:space="preserve"> PAGEREF _Toc215257911 \h </w:instrText>
        </w:r>
        <w:r w:rsidRPr="00DE1EB8">
          <w:rPr>
            <w:noProof/>
          </w:rPr>
        </w:r>
        <w:r w:rsidRPr="00DE1EB8">
          <w:rPr>
            <w:noProof/>
          </w:rPr>
          <w:fldChar w:fldCharType="separate"/>
        </w:r>
        <w:r w:rsidRPr="00DE1EB8">
          <w:rPr>
            <w:noProof/>
          </w:rPr>
          <w:t>1</w:t>
        </w:r>
        <w:r w:rsidRPr="00DE1EB8">
          <w:rPr>
            <w:noProof/>
          </w:rPr>
          <w:fldChar w:fldCharType="end"/>
        </w:r>
      </w:hyperlink>
    </w:p>
    <w:p w:rsidR="00DE1EB8" w:rsidRPr="00DE1EB8" w:rsidRDefault="00DE1EB8">
      <w:pPr>
        <w:pStyle w:val="11"/>
        <w:tabs>
          <w:tab w:val="right" w:leader="dot" w:pos="9344"/>
        </w:tabs>
        <w:rPr>
          <w:rFonts w:asciiTheme="minorHAnsi" w:eastAsiaTheme="minorEastAsia" w:hAnsiTheme="minorHAnsi" w:cstheme="minorBidi"/>
          <w:noProof/>
          <w:szCs w:val="22"/>
        </w:rPr>
      </w:pPr>
      <w:hyperlink w:anchor="_Toc215257912" w:history="1">
        <w:r w:rsidRPr="00DE1EB8">
          <w:rPr>
            <w:rStyle w:val="afffff"/>
            <w:noProof/>
          </w:rPr>
          <w:t>4</w:t>
        </w:r>
        <w:r>
          <w:rPr>
            <w:rStyle w:val="afffff"/>
            <w:noProof/>
          </w:rPr>
          <w:t xml:space="preserve"> </w:t>
        </w:r>
        <w:r w:rsidRPr="00DE1EB8">
          <w:rPr>
            <w:rStyle w:val="afffff"/>
            <w:noProof/>
          </w:rPr>
          <w:t xml:space="preserve"> 缩略语</w:t>
        </w:r>
        <w:r w:rsidRPr="00DE1EB8">
          <w:rPr>
            <w:noProof/>
          </w:rPr>
          <w:tab/>
        </w:r>
        <w:r w:rsidRPr="00DE1EB8">
          <w:rPr>
            <w:noProof/>
          </w:rPr>
          <w:fldChar w:fldCharType="begin"/>
        </w:r>
        <w:r w:rsidRPr="00DE1EB8">
          <w:rPr>
            <w:noProof/>
          </w:rPr>
          <w:instrText xml:space="preserve"> PAGEREF _Toc215257912 \h </w:instrText>
        </w:r>
        <w:r w:rsidRPr="00DE1EB8">
          <w:rPr>
            <w:noProof/>
          </w:rPr>
        </w:r>
        <w:r w:rsidRPr="00DE1EB8">
          <w:rPr>
            <w:noProof/>
          </w:rPr>
          <w:fldChar w:fldCharType="separate"/>
        </w:r>
        <w:r w:rsidRPr="00DE1EB8">
          <w:rPr>
            <w:noProof/>
          </w:rPr>
          <w:t>1</w:t>
        </w:r>
        <w:r w:rsidRPr="00DE1EB8">
          <w:rPr>
            <w:noProof/>
          </w:rPr>
          <w:fldChar w:fldCharType="end"/>
        </w:r>
      </w:hyperlink>
    </w:p>
    <w:p w:rsidR="00DE1EB8" w:rsidRPr="00DE1EB8" w:rsidRDefault="00DE1EB8">
      <w:pPr>
        <w:pStyle w:val="11"/>
        <w:tabs>
          <w:tab w:val="right" w:leader="dot" w:pos="9344"/>
        </w:tabs>
        <w:rPr>
          <w:rFonts w:asciiTheme="minorHAnsi" w:eastAsiaTheme="minorEastAsia" w:hAnsiTheme="minorHAnsi" w:cstheme="minorBidi"/>
          <w:noProof/>
          <w:szCs w:val="22"/>
        </w:rPr>
      </w:pPr>
      <w:hyperlink w:anchor="_Toc215257913" w:history="1">
        <w:r w:rsidRPr="00DE1EB8">
          <w:rPr>
            <w:rStyle w:val="afffff"/>
            <w:noProof/>
          </w:rPr>
          <w:t>5</w:t>
        </w:r>
        <w:r>
          <w:rPr>
            <w:rStyle w:val="afffff"/>
            <w:noProof/>
          </w:rPr>
          <w:t xml:space="preserve"> </w:t>
        </w:r>
        <w:r w:rsidRPr="00DE1EB8">
          <w:rPr>
            <w:rStyle w:val="afffff"/>
            <w:noProof/>
          </w:rPr>
          <w:t xml:space="preserve"> 技术要求</w:t>
        </w:r>
        <w:r w:rsidRPr="00DE1EB8">
          <w:rPr>
            <w:noProof/>
          </w:rPr>
          <w:tab/>
        </w:r>
        <w:r w:rsidRPr="00DE1EB8">
          <w:rPr>
            <w:noProof/>
          </w:rPr>
          <w:fldChar w:fldCharType="begin"/>
        </w:r>
        <w:r w:rsidRPr="00DE1EB8">
          <w:rPr>
            <w:noProof/>
          </w:rPr>
          <w:instrText xml:space="preserve"> PAGEREF _Toc215257913 \h </w:instrText>
        </w:r>
        <w:r w:rsidRPr="00DE1EB8">
          <w:rPr>
            <w:noProof/>
          </w:rPr>
        </w:r>
        <w:r w:rsidRPr="00DE1EB8">
          <w:rPr>
            <w:noProof/>
          </w:rPr>
          <w:fldChar w:fldCharType="separate"/>
        </w:r>
        <w:r w:rsidRPr="00DE1EB8">
          <w:rPr>
            <w:noProof/>
          </w:rPr>
          <w:t>1</w:t>
        </w:r>
        <w:r w:rsidRPr="00DE1EB8">
          <w:rPr>
            <w:noProof/>
          </w:rPr>
          <w:fldChar w:fldCharType="end"/>
        </w:r>
      </w:hyperlink>
    </w:p>
    <w:p w:rsidR="00DE1EB8" w:rsidRPr="00DE1EB8" w:rsidRDefault="00DE1EB8">
      <w:pPr>
        <w:pStyle w:val="24"/>
        <w:rPr>
          <w:rFonts w:asciiTheme="minorHAnsi" w:eastAsiaTheme="minorEastAsia" w:hAnsiTheme="minorHAnsi" w:cstheme="minorBidi"/>
          <w:noProof/>
          <w:szCs w:val="22"/>
        </w:rPr>
      </w:pPr>
      <w:hyperlink w:anchor="_Toc215257914" w:history="1">
        <w:r w:rsidRPr="00DE1EB8">
          <w:rPr>
            <w:rStyle w:val="afffff"/>
            <w:noProof/>
            <w14:scene3d>
              <w14:camera w14:prst="orthographicFront"/>
              <w14:lightRig w14:rig="threePt" w14:dir="t">
                <w14:rot w14:lat="0" w14:lon="0" w14:rev="0"/>
              </w14:lightRig>
            </w14:scene3d>
          </w:rPr>
          <w:t>5.1</w:t>
        </w:r>
        <w:r>
          <w:rPr>
            <w:rStyle w:val="afffff"/>
            <w:noProof/>
            <w14:scene3d>
              <w14:camera w14:prst="orthographicFront"/>
              <w14:lightRig w14:rig="threePt" w14:dir="t">
                <w14:rot w14:lat="0" w14:lon="0" w14:rev="0"/>
              </w14:lightRig>
            </w14:scene3d>
          </w:rPr>
          <w:t xml:space="preserve"> </w:t>
        </w:r>
        <w:r w:rsidRPr="00DE1EB8">
          <w:rPr>
            <w:rStyle w:val="afffff"/>
            <w:noProof/>
          </w:rPr>
          <w:t xml:space="preserve"> 四肢数据采集要求</w:t>
        </w:r>
        <w:r w:rsidRPr="00DE1EB8">
          <w:rPr>
            <w:noProof/>
          </w:rPr>
          <w:tab/>
        </w:r>
        <w:r w:rsidRPr="00DE1EB8">
          <w:rPr>
            <w:noProof/>
          </w:rPr>
          <w:fldChar w:fldCharType="begin"/>
        </w:r>
        <w:r w:rsidRPr="00DE1EB8">
          <w:rPr>
            <w:noProof/>
          </w:rPr>
          <w:instrText xml:space="preserve"> PAGEREF _Toc215257914 \h </w:instrText>
        </w:r>
        <w:r w:rsidRPr="00DE1EB8">
          <w:rPr>
            <w:noProof/>
          </w:rPr>
        </w:r>
        <w:r w:rsidRPr="00DE1EB8">
          <w:rPr>
            <w:noProof/>
          </w:rPr>
          <w:fldChar w:fldCharType="separate"/>
        </w:r>
        <w:r w:rsidRPr="00DE1EB8">
          <w:rPr>
            <w:noProof/>
          </w:rPr>
          <w:t>1</w:t>
        </w:r>
        <w:r w:rsidRPr="00DE1EB8">
          <w:rPr>
            <w:noProof/>
          </w:rPr>
          <w:fldChar w:fldCharType="end"/>
        </w:r>
      </w:hyperlink>
    </w:p>
    <w:p w:rsidR="00DE1EB8" w:rsidRPr="00DE1EB8" w:rsidRDefault="00DE1EB8">
      <w:pPr>
        <w:pStyle w:val="24"/>
        <w:rPr>
          <w:rFonts w:asciiTheme="minorHAnsi" w:eastAsiaTheme="minorEastAsia" w:hAnsiTheme="minorHAnsi" w:cstheme="minorBidi"/>
          <w:noProof/>
          <w:szCs w:val="22"/>
        </w:rPr>
      </w:pPr>
      <w:hyperlink w:anchor="_Toc215257915" w:history="1">
        <w:r w:rsidRPr="00DE1EB8">
          <w:rPr>
            <w:rStyle w:val="afffff"/>
            <w:noProof/>
            <w14:scene3d>
              <w14:camera w14:prst="orthographicFront"/>
              <w14:lightRig w14:rig="threePt" w14:dir="t">
                <w14:rot w14:lat="0" w14:lon="0" w14:rev="0"/>
              </w14:lightRig>
            </w14:scene3d>
          </w:rPr>
          <w:t>5.2</w:t>
        </w:r>
        <w:r>
          <w:rPr>
            <w:rStyle w:val="afffff"/>
            <w:noProof/>
            <w14:scene3d>
              <w14:camera w14:prst="orthographicFront"/>
              <w14:lightRig w14:rig="threePt" w14:dir="t">
                <w14:rot w14:lat="0" w14:lon="0" w14:rev="0"/>
              </w14:lightRig>
            </w14:scene3d>
          </w:rPr>
          <w:t xml:space="preserve"> </w:t>
        </w:r>
        <w:r w:rsidRPr="00DE1EB8">
          <w:rPr>
            <w:rStyle w:val="afffff"/>
            <w:noProof/>
          </w:rPr>
          <w:t xml:space="preserve"> 数字化设计要求</w:t>
        </w:r>
        <w:r w:rsidRPr="00DE1EB8">
          <w:rPr>
            <w:noProof/>
          </w:rPr>
          <w:tab/>
        </w:r>
        <w:r w:rsidRPr="00DE1EB8">
          <w:rPr>
            <w:noProof/>
          </w:rPr>
          <w:fldChar w:fldCharType="begin"/>
        </w:r>
        <w:r w:rsidRPr="00DE1EB8">
          <w:rPr>
            <w:noProof/>
          </w:rPr>
          <w:instrText xml:space="preserve"> PAGEREF _Toc215257915 \h </w:instrText>
        </w:r>
        <w:r w:rsidRPr="00DE1EB8">
          <w:rPr>
            <w:noProof/>
          </w:rPr>
        </w:r>
        <w:r w:rsidRPr="00DE1EB8">
          <w:rPr>
            <w:noProof/>
          </w:rPr>
          <w:fldChar w:fldCharType="separate"/>
        </w:r>
        <w:r w:rsidRPr="00DE1EB8">
          <w:rPr>
            <w:noProof/>
          </w:rPr>
          <w:t>2</w:t>
        </w:r>
        <w:r w:rsidRPr="00DE1EB8">
          <w:rPr>
            <w:noProof/>
          </w:rPr>
          <w:fldChar w:fldCharType="end"/>
        </w:r>
      </w:hyperlink>
    </w:p>
    <w:p w:rsidR="00DE1EB8" w:rsidRPr="00DE1EB8" w:rsidRDefault="00DE1EB8">
      <w:pPr>
        <w:pStyle w:val="24"/>
        <w:rPr>
          <w:rFonts w:asciiTheme="minorHAnsi" w:eastAsiaTheme="minorEastAsia" w:hAnsiTheme="minorHAnsi" w:cstheme="minorBidi"/>
          <w:noProof/>
          <w:szCs w:val="22"/>
        </w:rPr>
      </w:pPr>
      <w:hyperlink w:anchor="_Toc215257916" w:history="1">
        <w:r w:rsidRPr="00DE1EB8">
          <w:rPr>
            <w:rStyle w:val="afffff"/>
            <w:noProof/>
            <w14:scene3d>
              <w14:camera w14:prst="orthographicFront"/>
              <w14:lightRig w14:rig="threePt" w14:dir="t">
                <w14:rot w14:lat="0" w14:lon="0" w14:rev="0"/>
              </w14:lightRig>
            </w14:scene3d>
          </w:rPr>
          <w:t>5.3</w:t>
        </w:r>
        <w:r>
          <w:rPr>
            <w:rStyle w:val="afffff"/>
            <w:noProof/>
            <w14:scene3d>
              <w14:camera w14:prst="orthographicFront"/>
              <w14:lightRig w14:rig="threePt" w14:dir="t">
                <w14:rot w14:lat="0" w14:lon="0" w14:rev="0"/>
              </w14:lightRig>
            </w14:scene3d>
          </w:rPr>
          <w:t xml:space="preserve"> </w:t>
        </w:r>
        <w:r w:rsidRPr="00DE1EB8">
          <w:rPr>
            <w:rStyle w:val="afffff"/>
            <w:noProof/>
          </w:rPr>
          <w:t xml:space="preserve"> 护具增材制造要求</w:t>
        </w:r>
        <w:r w:rsidRPr="00DE1EB8">
          <w:rPr>
            <w:noProof/>
          </w:rPr>
          <w:tab/>
        </w:r>
        <w:r w:rsidRPr="00DE1EB8">
          <w:rPr>
            <w:noProof/>
          </w:rPr>
          <w:fldChar w:fldCharType="begin"/>
        </w:r>
        <w:r w:rsidRPr="00DE1EB8">
          <w:rPr>
            <w:noProof/>
          </w:rPr>
          <w:instrText xml:space="preserve"> PAGEREF _Toc215257916 \h </w:instrText>
        </w:r>
        <w:r w:rsidRPr="00DE1EB8">
          <w:rPr>
            <w:noProof/>
          </w:rPr>
        </w:r>
        <w:r w:rsidRPr="00DE1EB8">
          <w:rPr>
            <w:noProof/>
          </w:rPr>
          <w:fldChar w:fldCharType="separate"/>
        </w:r>
        <w:r w:rsidRPr="00DE1EB8">
          <w:rPr>
            <w:noProof/>
          </w:rPr>
          <w:t>4</w:t>
        </w:r>
        <w:r w:rsidRPr="00DE1EB8">
          <w:rPr>
            <w:noProof/>
          </w:rPr>
          <w:fldChar w:fldCharType="end"/>
        </w:r>
      </w:hyperlink>
    </w:p>
    <w:p w:rsidR="00DE1EB8" w:rsidRPr="00DE1EB8" w:rsidRDefault="00DE1EB8">
      <w:pPr>
        <w:pStyle w:val="24"/>
        <w:rPr>
          <w:rFonts w:asciiTheme="minorHAnsi" w:eastAsiaTheme="minorEastAsia" w:hAnsiTheme="minorHAnsi" w:cstheme="minorBidi"/>
          <w:noProof/>
          <w:szCs w:val="22"/>
        </w:rPr>
      </w:pPr>
      <w:hyperlink w:anchor="_Toc215257917" w:history="1">
        <w:r w:rsidRPr="00DE1EB8">
          <w:rPr>
            <w:rStyle w:val="afffff"/>
            <w:noProof/>
            <w14:scene3d>
              <w14:camera w14:prst="orthographicFront"/>
              <w14:lightRig w14:rig="threePt" w14:dir="t">
                <w14:rot w14:lat="0" w14:lon="0" w14:rev="0"/>
              </w14:lightRig>
            </w14:scene3d>
          </w:rPr>
          <w:t>5.4</w:t>
        </w:r>
        <w:r>
          <w:rPr>
            <w:rStyle w:val="afffff"/>
            <w:noProof/>
            <w14:scene3d>
              <w14:camera w14:prst="orthographicFront"/>
              <w14:lightRig w14:rig="threePt" w14:dir="t">
                <w14:rot w14:lat="0" w14:lon="0" w14:rev="0"/>
              </w14:lightRig>
            </w14:scene3d>
          </w:rPr>
          <w:t xml:space="preserve"> </w:t>
        </w:r>
        <w:r w:rsidRPr="00DE1EB8">
          <w:rPr>
            <w:rStyle w:val="afffff"/>
            <w:noProof/>
          </w:rPr>
          <w:t xml:space="preserve"> 增材制造护具成品要求</w:t>
        </w:r>
        <w:r w:rsidRPr="00DE1EB8">
          <w:rPr>
            <w:noProof/>
          </w:rPr>
          <w:tab/>
        </w:r>
        <w:r w:rsidRPr="00DE1EB8">
          <w:rPr>
            <w:noProof/>
          </w:rPr>
          <w:fldChar w:fldCharType="begin"/>
        </w:r>
        <w:r w:rsidRPr="00DE1EB8">
          <w:rPr>
            <w:noProof/>
          </w:rPr>
          <w:instrText xml:space="preserve"> PAGEREF _Toc215257917 \h </w:instrText>
        </w:r>
        <w:r w:rsidRPr="00DE1EB8">
          <w:rPr>
            <w:noProof/>
          </w:rPr>
        </w:r>
        <w:r w:rsidRPr="00DE1EB8">
          <w:rPr>
            <w:noProof/>
          </w:rPr>
          <w:fldChar w:fldCharType="separate"/>
        </w:r>
        <w:r w:rsidRPr="00DE1EB8">
          <w:rPr>
            <w:noProof/>
          </w:rPr>
          <w:t>5</w:t>
        </w:r>
        <w:r w:rsidRPr="00DE1EB8">
          <w:rPr>
            <w:noProof/>
          </w:rPr>
          <w:fldChar w:fldCharType="end"/>
        </w:r>
      </w:hyperlink>
    </w:p>
    <w:p w:rsidR="00DE1EB8" w:rsidRPr="00DE1EB8" w:rsidRDefault="00DE1EB8">
      <w:pPr>
        <w:pStyle w:val="11"/>
        <w:tabs>
          <w:tab w:val="right" w:leader="dot" w:pos="9344"/>
        </w:tabs>
        <w:rPr>
          <w:rFonts w:asciiTheme="minorHAnsi" w:eastAsiaTheme="minorEastAsia" w:hAnsiTheme="minorHAnsi" w:cstheme="minorBidi"/>
          <w:noProof/>
          <w:szCs w:val="22"/>
        </w:rPr>
      </w:pPr>
      <w:hyperlink w:anchor="_Toc215257918" w:history="1">
        <w:r w:rsidRPr="00DE1EB8">
          <w:rPr>
            <w:rStyle w:val="afffff"/>
            <w:noProof/>
          </w:rPr>
          <w:t>6</w:t>
        </w:r>
        <w:r>
          <w:rPr>
            <w:rStyle w:val="afffff"/>
            <w:noProof/>
          </w:rPr>
          <w:t xml:space="preserve"> </w:t>
        </w:r>
        <w:r w:rsidRPr="00DE1EB8">
          <w:rPr>
            <w:rStyle w:val="afffff"/>
            <w:noProof/>
          </w:rPr>
          <w:t xml:space="preserve"> 试验方法</w:t>
        </w:r>
        <w:r w:rsidRPr="00DE1EB8">
          <w:rPr>
            <w:noProof/>
          </w:rPr>
          <w:tab/>
        </w:r>
        <w:r w:rsidRPr="00DE1EB8">
          <w:rPr>
            <w:noProof/>
          </w:rPr>
          <w:fldChar w:fldCharType="begin"/>
        </w:r>
        <w:r w:rsidRPr="00DE1EB8">
          <w:rPr>
            <w:noProof/>
          </w:rPr>
          <w:instrText xml:space="preserve"> PAGEREF _Toc215257918 \h </w:instrText>
        </w:r>
        <w:r w:rsidRPr="00DE1EB8">
          <w:rPr>
            <w:noProof/>
          </w:rPr>
        </w:r>
        <w:r w:rsidRPr="00DE1EB8">
          <w:rPr>
            <w:noProof/>
          </w:rPr>
          <w:fldChar w:fldCharType="separate"/>
        </w:r>
        <w:r w:rsidRPr="00DE1EB8">
          <w:rPr>
            <w:noProof/>
          </w:rPr>
          <w:t>5</w:t>
        </w:r>
        <w:r w:rsidRPr="00DE1EB8">
          <w:rPr>
            <w:noProof/>
          </w:rPr>
          <w:fldChar w:fldCharType="end"/>
        </w:r>
      </w:hyperlink>
    </w:p>
    <w:p w:rsidR="00DE1EB8" w:rsidRPr="00DE1EB8" w:rsidRDefault="00DE1EB8">
      <w:pPr>
        <w:pStyle w:val="24"/>
        <w:rPr>
          <w:rFonts w:asciiTheme="minorHAnsi" w:eastAsiaTheme="minorEastAsia" w:hAnsiTheme="minorHAnsi" w:cstheme="minorBidi"/>
          <w:noProof/>
          <w:szCs w:val="22"/>
        </w:rPr>
      </w:pPr>
      <w:hyperlink w:anchor="_Toc215257919" w:history="1">
        <w:r w:rsidRPr="00DE1EB8">
          <w:rPr>
            <w:rStyle w:val="afffff"/>
            <w:noProof/>
            <w14:scene3d>
              <w14:camera w14:prst="orthographicFront"/>
              <w14:lightRig w14:rig="threePt" w14:dir="t">
                <w14:rot w14:lat="0" w14:lon="0" w14:rev="0"/>
              </w14:lightRig>
            </w14:scene3d>
          </w:rPr>
          <w:t>6.1</w:t>
        </w:r>
        <w:r>
          <w:rPr>
            <w:rStyle w:val="afffff"/>
            <w:noProof/>
            <w14:scene3d>
              <w14:camera w14:prst="orthographicFront"/>
              <w14:lightRig w14:rig="threePt" w14:dir="t">
                <w14:rot w14:lat="0" w14:lon="0" w14:rev="0"/>
              </w14:lightRig>
            </w14:scene3d>
          </w:rPr>
          <w:t xml:space="preserve"> </w:t>
        </w:r>
        <w:r w:rsidRPr="00DE1EB8">
          <w:rPr>
            <w:rStyle w:val="afffff"/>
            <w:noProof/>
          </w:rPr>
          <w:t xml:space="preserve"> 四肢数据采集检验</w:t>
        </w:r>
        <w:r w:rsidRPr="00DE1EB8">
          <w:rPr>
            <w:noProof/>
          </w:rPr>
          <w:tab/>
        </w:r>
        <w:r w:rsidRPr="00DE1EB8">
          <w:rPr>
            <w:noProof/>
          </w:rPr>
          <w:fldChar w:fldCharType="begin"/>
        </w:r>
        <w:r w:rsidRPr="00DE1EB8">
          <w:rPr>
            <w:noProof/>
          </w:rPr>
          <w:instrText xml:space="preserve"> PAGEREF _Toc215257919 \h </w:instrText>
        </w:r>
        <w:r w:rsidRPr="00DE1EB8">
          <w:rPr>
            <w:noProof/>
          </w:rPr>
        </w:r>
        <w:r w:rsidRPr="00DE1EB8">
          <w:rPr>
            <w:noProof/>
          </w:rPr>
          <w:fldChar w:fldCharType="separate"/>
        </w:r>
        <w:r w:rsidRPr="00DE1EB8">
          <w:rPr>
            <w:noProof/>
          </w:rPr>
          <w:t>5</w:t>
        </w:r>
        <w:r w:rsidRPr="00DE1EB8">
          <w:rPr>
            <w:noProof/>
          </w:rPr>
          <w:fldChar w:fldCharType="end"/>
        </w:r>
      </w:hyperlink>
    </w:p>
    <w:p w:rsidR="00DE1EB8" w:rsidRPr="00DE1EB8" w:rsidRDefault="00DE1EB8">
      <w:pPr>
        <w:pStyle w:val="24"/>
        <w:rPr>
          <w:rFonts w:asciiTheme="minorHAnsi" w:eastAsiaTheme="minorEastAsia" w:hAnsiTheme="minorHAnsi" w:cstheme="minorBidi"/>
          <w:noProof/>
          <w:szCs w:val="22"/>
        </w:rPr>
      </w:pPr>
      <w:hyperlink w:anchor="_Toc215257920" w:history="1">
        <w:r w:rsidRPr="00DE1EB8">
          <w:rPr>
            <w:rStyle w:val="afffff"/>
            <w:noProof/>
            <w14:scene3d>
              <w14:camera w14:prst="orthographicFront"/>
              <w14:lightRig w14:rig="threePt" w14:dir="t">
                <w14:rot w14:lat="0" w14:lon="0" w14:rev="0"/>
              </w14:lightRig>
            </w14:scene3d>
          </w:rPr>
          <w:t>6.2</w:t>
        </w:r>
        <w:r>
          <w:rPr>
            <w:rStyle w:val="afffff"/>
            <w:noProof/>
            <w14:scene3d>
              <w14:camera w14:prst="orthographicFront"/>
              <w14:lightRig w14:rig="threePt" w14:dir="t">
                <w14:rot w14:lat="0" w14:lon="0" w14:rev="0"/>
              </w14:lightRig>
            </w14:scene3d>
          </w:rPr>
          <w:t xml:space="preserve"> </w:t>
        </w:r>
        <w:r w:rsidRPr="00DE1EB8">
          <w:rPr>
            <w:rStyle w:val="afffff"/>
            <w:noProof/>
          </w:rPr>
          <w:t xml:space="preserve"> 数字化设计检验</w:t>
        </w:r>
        <w:r w:rsidRPr="00DE1EB8">
          <w:rPr>
            <w:noProof/>
          </w:rPr>
          <w:tab/>
        </w:r>
        <w:r w:rsidRPr="00DE1EB8">
          <w:rPr>
            <w:noProof/>
          </w:rPr>
          <w:fldChar w:fldCharType="begin"/>
        </w:r>
        <w:r w:rsidRPr="00DE1EB8">
          <w:rPr>
            <w:noProof/>
          </w:rPr>
          <w:instrText xml:space="preserve"> PAGEREF _Toc215257920 \h </w:instrText>
        </w:r>
        <w:r w:rsidRPr="00DE1EB8">
          <w:rPr>
            <w:noProof/>
          </w:rPr>
        </w:r>
        <w:r w:rsidRPr="00DE1EB8">
          <w:rPr>
            <w:noProof/>
          </w:rPr>
          <w:fldChar w:fldCharType="separate"/>
        </w:r>
        <w:r w:rsidRPr="00DE1EB8">
          <w:rPr>
            <w:noProof/>
          </w:rPr>
          <w:t>6</w:t>
        </w:r>
        <w:r w:rsidRPr="00DE1EB8">
          <w:rPr>
            <w:noProof/>
          </w:rPr>
          <w:fldChar w:fldCharType="end"/>
        </w:r>
      </w:hyperlink>
    </w:p>
    <w:p w:rsidR="00DE1EB8" w:rsidRPr="00DE1EB8" w:rsidRDefault="00DE1EB8">
      <w:pPr>
        <w:pStyle w:val="24"/>
        <w:rPr>
          <w:rFonts w:asciiTheme="minorHAnsi" w:eastAsiaTheme="minorEastAsia" w:hAnsiTheme="minorHAnsi" w:cstheme="minorBidi"/>
          <w:noProof/>
          <w:szCs w:val="22"/>
        </w:rPr>
      </w:pPr>
      <w:hyperlink w:anchor="_Toc215257921" w:history="1">
        <w:r w:rsidRPr="00DE1EB8">
          <w:rPr>
            <w:rStyle w:val="afffff"/>
            <w:noProof/>
            <w14:scene3d>
              <w14:camera w14:prst="orthographicFront"/>
              <w14:lightRig w14:rig="threePt" w14:dir="t">
                <w14:rot w14:lat="0" w14:lon="0" w14:rev="0"/>
              </w14:lightRig>
            </w14:scene3d>
          </w:rPr>
          <w:t>6.3</w:t>
        </w:r>
        <w:r>
          <w:rPr>
            <w:rStyle w:val="afffff"/>
            <w:noProof/>
            <w14:scene3d>
              <w14:camera w14:prst="orthographicFront"/>
              <w14:lightRig w14:rig="threePt" w14:dir="t">
                <w14:rot w14:lat="0" w14:lon="0" w14:rev="0"/>
              </w14:lightRig>
            </w14:scene3d>
          </w:rPr>
          <w:t xml:space="preserve"> </w:t>
        </w:r>
        <w:r w:rsidRPr="00DE1EB8">
          <w:rPr>
            <w:rStyle w:val="afffff"/>
            <w:noProof/>
          </w:rPr>
          <w:t xml:space="preserve"> 护具增材制造检验</w:t>
        </w:r>
        <w:r w:rsidRPr="00DE1EB8">
          <w:rPr>
            <w:noProof/>
          </w:rPr>
          <w:tab/>
        </w:r>
        <w:r w:rsidRPr="00DE1EB8">
          <w:rPr>
            <w:noProof/>
          </w:rPr>
          <w:fldChar w:fldCharType="begin"/>
        </w:r>
        <w:r w:rsidRPr="00DE1EB8">
          <w:rPr>
            <w:noProof/>
          </w:rPr>
          <w:instrText xml:space="preserve"> PAGEREF _Toc215257921 \h </w:instrText>
        </w:r>
        <w:r w:rsidRPr="00DE1EB8">
          <w:rPr>
            <w:noProof/>
          </w:rPr>
        </w:r>
        <w:r w:rsidRPr="00DE1EB8">
          <w:rPr>
            <w:noProof/>
          </w:rPr>
          <w:fldChar w:fldCharType="separate"/>
        </w:r>
        <w:r w:rsidRPr="00DE1EB8">
          <w:rPr>
            <w:noProof/>
          </w:rPr>
          <w:t>6</w:t>
        </w:r>
        <w:r w:rsidRPr="00DE1EB8">
          <w:rPr>
            <w:noProof/>
          </w:rPr>
          <w:fldChar w:fldCharType="end"/>
        </w:r>
      </w:hyperlink>
    </w:p>
    <w:p w:rsidR="00DE1EB8" w:rsidRPr="00DE1EB8" w:rsidRDefault="00DE1EB8">
      <w:pPr>
        <w:pStyle w:val="24"/>
        <w:rPr>
          <w:rFonts w:asciiTheme="minorHAnsi" w:eastAsiaTheme="minorEastAsia" w:hAnsiTheme="minorHAnsi" w:cstheme="minorBidi"/>
          <w:noProof/>
          <w:szCs w:val="22"/>
        </w:rPr>
      </w:pPr>
      <w:hyperlink w:anchor="_Toc215257922" w:history="1">
        <w:r w:rsidRPr="00DE1EB8">
          <w:rPr>
            <w:rStyle w:val="afffff"/>
            <w:noProof/>
            <w14:scene3d>
              <w14:camera w14:prst="orthographicFront"/>
              <w14:lightRig w14:rig="threePt" w14:dir="t">
                <w14:rot w14:lat="0" w14:lon="0" w14:rev="0"/>
              </w14:lightRig>
            </w14:scene3d>
          </w:rPr>
          <w:t>6.4</w:t>
        </w:r>
        <w:r>
          <w:rPr>
            <w:rStyle w:val="afffff"/>
            <w:noProof/>
            <w14:scene3d>
              <w14:camera w14:prst="orthographicFront"/>
              <w14:lightRig w14:rig="threePt" w14:dir="t">
                <w14:rot w14:lat="0" w14:lon="0" w14:rev="0"/>
              </w14:lightRig>
            </w14:scene3d>
          </w:rPr>
          <w:t xml:space="preserve"> </w:t>
        </w:r>
        <w:r w:rsidRPr="00DE1EB8">
          <w:rPr>
            <w:rStyle w:val="afffff"/>
            <w:noProof/>
          </w:rPr>
          <w:t xml:space="preserve"> 增材制造护具成品检验</w:t>
        </w:r>
        <w:r w:rsidRPr="00DE1EB8">
          <w:rPr>
            <w:noProof/>
          </w:rPr>
          <w:tab/>
        </w:r>
        <w:r w:rsidRPr="00DE1EB8">
          <w:rPr>
            <w:noProof/>
          </w:rPr>
          <w:fldChar w:fldCharType="begin"/>
        </w:r>
        <w:r w:rsidRPr="00DE1EB8">
          <w:rPr>
            <w:noProof/>
          </w:rPr>
          <w:instrText xml:space="preserve"> PAGEREF _Toc215257922 \h </w:instrText>
        </w:r>
        <w:r w:rsidRPr="00DE1EB8">
          <w:rPr>
            <w:noProof/>
          </w:rPr>
        </w:r>
        <w:r w:rsidRPr="00DE1EB8">
          <w:rPr>
            <w:noProof/>
          </w:rPr>
          <w:fldChar w:fldCharType="separate"/>
        </w:r>
        <w:r w:rsidRPr="00DE1EB8">
          <w:rPr>
            <w:noProof/>
          </w:rPr>
          <w:t>6</w:t>
        </w:r>
        <w:r w:rsidRPr="00DE1EB8">
          <w:rPr>
            <w:noProof/>
          </w:rPr>
          <w:fldChar w:fldCharType="end"/>
        </w:r>
      </w:hyperlink>
    </w:p>
    <w:p w:rsidR="00DE1EB8" w:rsidRPr="00DE1EB8" w:rsidRDefault="00DE1EB8">
      <w:pPr>
        <w:pStyle w:val="24"/>
        <w:rPr>
          <w:rFonts w:asciiTheme="minorHAnsi" w:eastAsiaTheme="minorEastAsia" w:hAnsiTheme="minorHAnsi" w:cstheme="minorBidi"/>
          <w:noProof/>
          <w:szCs w:val="22"/>
        </w:rPr>
      </w:pPr>
      <w:hyperlink w:anchor="_Toc215257923" w:history="1">
        <w:r w:rsidRPr="00DE1EB8">
          <w:rPr>
            <w:rStyle w:val="afffff"/>
            <w:noProof/>
            <w14:scene3d>
              <w14:camera w14:prst="orthographicFront"/>
              <w14:lightRig w14:rig="threePt" w14:dir="t">
                <w14:rot w14:lat="0" w14:lon="0" w14:rev="0"/>
              </w14:lightRig>
            </w14:scene3d>
          </w:rPr>
          <w:t>6.5</w:t>
        </w:r>
        <w:r>
          <w:rPr>
            <w:rStyle w:val="afffff"/>
            <w:noProof/>
            <w14:scene3d>
              <w14:camera w14:prst="orthographicFront"/>
              <w14:lightRig w14:rig="threePt" w14:dir="t">
                <w14:rot w14:lat="0" w14:lon="0" w14:rev="0"/>
              </w14:lightRig>
            </w14:scene3d>
          </w:rPr>
          <w:t xml:space="preserve"> </w:t>
        </w:r>
        <w:r w:rsidRPr="00DE1EB8">
          <w:rPr>
            <w:rStyle w:val="afffff"/>
            <w:noProof/>
          </w:rPr>
          <w:t xml:space="preserve"> 透气性与轻量化检验</w:t>
        </w:r>
        <w:r w:rsidRPr="00DE1EB8">
          <w:rPr>
            <w:noProof/>
          </w:rPr>
          <w:tab/>
        </w:r>
        <w:r w:rsidRPr="00DE1EB8">
          <w:rPr>
            <w:noProof/>
          </w:rPr>
          <w:fldChar w:fldCharType="begin"/>
        </w:r>
        <w:r w:rsidRPr="00DE1EB8">
          <w:rPr>
            <w:noProof/>
          </w:rPr>
          <w:instrText xml:space="preserve"> PAGEREF _Toc215257923 \h </w:instrText>
        </w:r>
        <w:r w:rsidRPr="00DE1EB8">
          <w:rPr>
            <w:noProof/>
          </w:rPr>
        </w:r>
        <w:r w:rsidRPr="00DE1EB8">
          <w:rPr>
            <w:noProof/>
          </w:rPr>
          <w:fldChar w:fldCharType="separate"/>
        </w:r>
        <w:r w:rsidRPr="00DE1EB8">
          <w:rPr>
            <w:noProof/>
          </w:rPr>
          <w:t>6</w:t>
        </w:r>
        <w:r w:rsidRPr="00DE1EB8">
          <w:rPr>
            <w:noProof/>
          </w:rPr>
          <w:fldChar w:fldCharType="end"/>
        </w:r>
      </w:hyperlink>
    </w:p>
    <w:p w:rsidR="00DE1EB8" w:rsidRPr="00DE1EB8" w:rsidRDefault="00DE1EB8">
      <w:pPr>
        <w:pStyle w:val="11"/>
        <w:tabs>
          <w:tab w:val="right" w:leader="dot" w:pos="9344"/>
        </w:tabs>
        <w:rPr>
          <w:rFonts w:asciiTheme="minorHAnsi" w:eastAsiaTheme="minorEastAsia" w:hAnsiTheme="minorHAnsi" w:cstheme="minorBidi"/>
          <w:noProof/>
          <w:szCs w:val="22"/>
        </w:rPr>
      </w:pPr>
      <w:hyperlink w:anchor="_Toc215257924" w:history="1">
        <w:r w:rsidRPr="00DE1EB8">
          <w:rPr>
            <w:rStyle w:val="afffff"/>
            <w:noProof/>
          </w:rPr>
          <w:t>附录</w:t>
        </w:r>
        <w:r>
          <w:rPr>
            <w:rStyle w:val="afffff"/>
            <w:noProof/>
          </w:rPr>
          <w:t>A</w:t>
        </w:r>
        <w:r w:rsidRPr="00DE1EB8">
          <w:rPr>
            <w:rStyle w:val="afffff"/>
            <w:noProof/>
          </w:rPr>
          <w:t>（资料性）</w:t>
        </w:r>
        <w:r>
          <w:rPr>
            <w:rStyle w:val="afffff"/>
            <w:noProof/>
          </w:rPr>
          <w:t xml:space="preserve"> </w:t>
        </w:r>
        <w:r w:rsidRPr="00DE1EB8">
          <w:rPr>
            <w:rStyle w:val="afffff"/>
            <w:noProof/>
          </w:rPr>
          <w:t xml:space="preserve"> 打印时间要求</w:t>
        </w:r>
        <w:r w:rsidRPr="00DE1EB8">
          <w:rPr>
            <w:noProof/>
          </w:rPr>
          <w:tab/>
        </w:r>
        <w:r w:rsidRPr="00DE1EB8">
          <w:rPr>
            <w:noProof/>
          </w:rPr>
          <w:fldChar w:fldCharType="begin"/>
        </w:r>
        <w:r w:rsidRPr="00DE1EB8">
          <w:rPr>
            <w:noProof/>
          </w:rPr>
          <w:instrText xml:space="preserve"> PAGEREF _Toc215257924 \h </w:instrText>
        </w:r>
        <w:r w:rsidRPr="00DE1EB8">
          <w:rPr>
            <w:noProof/>
          </w:rPr>
        </w:r>
        <w:r w:rsidRPr="00DE1EB8">
          <w:rPr>
            <w:noProof/>
          </w:rPr>
          <w:fldChar w:fldCharType="separate"/>
        </w:r>
        <w:r w:rsidRPr="00DE1EB8">
          <w:rPr>
            <w:noProof/>
          </w:rPr>
          <w:t>7</w:t>
        </w:r>
        <w:r w:rsidRPr="00DE1EB8">
          <w:rPr>
            <w:noProof/>
          </w:rPr>
          <w:fldChar w:fldCharType="end"/>
        </w:r>
      </w:hyperlink>
    </w:p>
    <w:p w:rsidR="00DE1EB8" w:rsidRPr="00DE1EB8" w:rsidRDefault="00DE1EB8">
      <w:pPr>
        <w:pStyle w:val="11"/>
        <w:tabs>
          <w:tab w:val="right" w:leader="dot" w:pos="9344"/>
        </w:tabs>
        <w:rPr>
          <w:rFonts w:asciiTheme="minorHAnsi" w:eastAsiaTheme="minorEastAsia" w:hAnsiTheme="minorHAnsi" w:cstheme="minorBidi"/>
          <w:noProof/>
          <w:szCs w:val="22"/>
        </w:rPr>
      </w:pPr>
      <w:hyperlink w:anchor="_Toc215257925" w:history="1">
        <w:r w:rsidRPr="00DE1EB8">
          <w:rPr>
            <w:rStyle w:val="afffff"/>
            <w:noProof/>
          </w:rPr>
          <w:t>参考文献</w:t>
        </w:r>
        <w:r w:rsidRPr="00DE1EB8">
          <w:rPr>
            <w:noProof/>
          </w:rPr>
          <w:tab/>
        </w:r>
        <w:r w:rsidRPr="00DE1EB8">
          <w:rPr>
            <w:noProof/>
          </w:rPr>
          <w:fldChar w:fldCharType="begin"/>
        </w:r>
        <w:r w:rsidRPr="00DE1EB8">
          <w:rPr>
            <w:noProof/>
          </w:rPr>
          <w:instrText xml:space="preserve"> PAGEREF _Toc215257925 \h </w:instrText>
        </w:r>
        <w:r w:rsidRPr="00DE1EB8">
          <w:rPr>
            <w:noProof/>
          </w:rPr>
        </w:r>
        <w:r w:rsidRPr="00DE1EB8">
          <w:rPr>
            <w:noProof/>
          </w:rPr>
          <w:fldChar w:fldCharType="separate"/>
        </w:r>
        <w:r w:rsidRPr="00DE1EB8">
          <w:rPr>
            <w:noProof/>
          </w:rPr>
          <w:t>8</w:t>
        </w:r>
        <w:r w:rsidRPr="00DE1EB8">
          <w:rPr>
            <w:noProof/>
          </w:rPr>
          <w:fldChar w:fldCharType="end"/>
        </w:r>
      </w:hyperlink>
    </w:p>
    <w:p w:rsidR="00DE1EB8" w:rsidRPr="00DE1EB8" w:rsidRDefault="00DE1EB8" w:rsidP="00DE1EB8">
      <w:pPr>
        <w:pStyle w:val="afffffff"/>
        <w:spacing w:after="360"/>
        <w:sectPr w:rsidR="00DE1EB8" w:rsidRPr="00DE1EB8" w:rsidSect="00DE1EB8">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rsidRPr="00DE1EB8">
        <w:fldChar w:fldCharType="end"/>
      </w:r>
    </w:p>
    <w:p w:rsidR="00FE26A3" w:rsidRDefault="00505AAC">
      <w:pPr>
        <w:pStyle w:val="a6"/>
        <w:spacing w:before="900" w:after="360"/>
      </w:pPr>
      <w:bookmarkStart w:id="28" w:name="BookMark2"/>
      <w:bookmarkStart w:id="29" w:name="_Toc215257908"/>
      <w:bookmarkEnd w:id="26"/>
      <w:r>
        <w:rPr>
          <w:spacing w:val="320"/>
        </w:rPr>
        <w:lastRenderedPageBreak/>
        <w:t>前</w:t>
      </w:r>
      <w:r>
        <w:t>言</w:t>
      </w:r>
      <w:bookmarkEnd w:id="21"/>
      <w:bookmarkEnd w:id="22"/>
      <w:bookmarkEnd w:id="23"/>
      <w:bookmarkEnd w:id="24"/>
      <w:bookmarkEnd w:id="25"/>
      <w:bookmarkEnd w:id="29"/>
    </w:p>
    <w:p w:rsidR="00FE26A3" w:rsidRDefault="00505AAC">
      <w:pPr>
        <w:pStyle w:val="afffffa"/>
        <w:ind w:firstLine="420"/>
      </w:pPr>
      <w:r>
        <w:rPr>
          <w:rFonts w:hint="eastAsia"/>
        </w:rPr>
        <w:t>本文件参照GB/T 1.1—2020《标准化工作导则  第1部分：标准化文件的结构和起草规则》的规定起草。</w:t>
      </w:r>
    </w:p>
    <w:p w:rsidR="00FE26A3" w:rsidRDefault="00505AAC">
      <w:pPr>
        <w:pStyle w:val="afffffa"/>
        <w:ind w:firstLine="420"/>
      </w:pPr>
      <w:r>
        <w:rPr>
          <w:rFonts w:hint="eastAsia"/>
        </w:rPr>
        <w:t>请注意本文件的某些内容可能涉及专利。本文件的发布机构不承担识别专利的责任。</w:t>
      </w:r>
    </w:p>
    <w:p w:rsidR="00FE26A3" w:rsidRDefault="00505AAC">
      <w:pPr>
        <w:pStyle w:val="afffffa"/>
        <w:ind w:firstLine="420"/>
      </w:pPr>
      <w:r>
        <w:rPr>
          <w:rFonts w:hint="eastAsia"/>
        </w:rPr>
        <w:t>本文件由广西增材制造协会提出、归口</w:t>
      </w:r>
      <w:r>
        <w:t>并</w:t>
      </w:r>
      <w:r>
        <w:rPr>
          <w:rFonts w:hint="eastAsia"/>
        </w:rPr>
        <w:t>宣</w:t>
      </w:r>
      <w:proofErr w:type="gramStart"/>
      <w:r>
        <w:rPr>
          <w:rFonts w:hint="eastAsia"/>
        </w:rPr>
        <w:t>贯</w:t>
      </w:r>
      <w:proofErr w:type="gramEnd"/>
      <w:r>
        <w:rPr>
          <w:rFonts w:hint="eastAsia"/>
        </w:rPr>
        <w:t>。</w:t>
      </w:r>
    </w:p>
    <w:p w:rsidR="00FE26A3" w:rsidRDefault="00505AAC">
      <w:pPr>
        <w:pStyle w:val="afffffa"/>
        <w:ind w:firstLine="420"/>
      </w:pPr>
      <w:r>
        <w:rPr>
          <w:rFonts w:hint="eastAsia"/>
        </w:rPr>
        <w:t>本文件起草单位：南宁市第二人民医院、广西增材制造协会、</w:t>
      </w:r>
      <w:proofErr w:type="gramStart"/>
      <w:r>
        <w:rPr>
          <w:rFonts w:hint="eastAsia"/>
        </w:rPr>
        <w:t>南宁市增材制造</w:t>
      </w:r>
      <w:proofErr w:type="gramEnd"/>
      <w:r>
        <w:rPr>
          <w:rFonts w:hint="eastAsia"/>
        </w:rPr>
        <w:t>协会、南宁壶兰科技有限公司、华南农业大学、华南理工大学、广西医科大学第一附属医院、广西国际壮医医院、中国人民解放军联勤保障部队第九二三医院、广西大学机械工程学院、南宁口腔医疗中心、贵港市人民医院、广西美度实业集团有限公司、东莞一迈智能科技有限公司、中立(将乐)数字技术开发有限公司、</w:t>
      </w:r>
      <w:proofErr w:type="gramStart"/>
      <w:r>
        <w:rPr>
          <w:rFonts w:hint="eastAsia"/>
        </w:rPr>
        <w:t>福建慧思通</w:t>
      </w:r>
      <w:proofErr w:type="gramEnd"/>
      <w:r>
        <w:rPr>
          <w:rFonts w:hint="eastAsia"/>
        </w:rPr>
        <w:t>三维技术股份有限公司、广西富乐科技有限责任公司、广西庆运数字医疗器械有限公司、广西慧思通科技有限公司、广西三集科技有限公司、广西自贸区中立数字科技有限公司、江苏遂人数字技术有限公司、南宁三帝科技有限公司、上海黑焰医疗科技有限公司、浙江德尚韵兴医疗科技有限公司。</w:t>
      </w:r>
    </w:p>
    <w:p w:rsidR="00FE26A3" w:rsidRDefault="00505AAC">
      <w:pPr>
        <w:pStyle w:val="afffffa"/>
        <w:ind w:firstLine="420"/>
      </w:pPr>
      <w:r>
        <w:rPr>
          <w:rFonts w:hint="eastAsia"/>
        </w:rPr>
        <w:t>本文件主要起草人：丁可、龚莫锋、刘剑伟、周武艺、江子聪、郑华德、郭旺、凌寿佳、李少川、文芳芳、罗家文、张庆、邹泽华、黄进骏、苏华英、</w:t>
      </w:r>
      <w:proofErr w:type="gramStart"/>
      <w:r>
        <w:rPr>
          <w:rFonts w:hint="eastAsia"/>
        </w:rPr>
        <w:t>邹</w:t>
      </w:r>
      <w:proofErr w:type="gramEnd"/>
      <w:r>
        <w:rPr>
          <w:rFonts w:hint="eastAsia"/>
        </w:rPr>
        <w:t>鎇鈁、李晓东、韦仁、张文捷、郑深锦、罗翔、林轩东、陆益栋、贺辉。</w:t>
      </w:r>
    </w:p>
    <w:p w:rsidR="00FE26A3" w:rsidRDefault="00FE26A3">
      <w:pPr>
        <w:pStyle w:val="afffffa"/>
        <w:ind w:firstLine="420"/>
      </w:pPr>
    </w:p>
    <w:p w:rsidR="00FE26A3" w:rsidRDefault="00FE26A3">
      <w:pPr>
        <w:pStyle w:val="afffffa"/>
        <w:ind w:firstLine="420"/>
        <w:sectPr w:rsidR="00FE26A3">
          <w:pgSz w:w="11906" w:h="16838"/>
          <w:pgMar w:top="1928" w:right="1134" w:bottom="1134" w:left="1134" w:header="1418" w:footer="1134" w:gutter="284"/>
          <w:pgNumType w:fmt="upperRoman"/>
          <w:cols w:space="425"/>
          <w:formProt w:val="0"/>
          <w:docGrid w:linePitch="312"/>
        </w:sectPr>
      </w:pPr>
    </w:p>
    <w:p w:rsidR="00FE26A3" w:rsidRDefault="00FE26A3">
      <w:pPr>
        <w:spacing w:line="20" w:lineRule="exact"/>
        <w:jc w:val="center"/>
        <w:rPr>
          <w:rFonts w:ascii="黑体" w:eastAsia="黑体" w:hAnsi="黑体"/>
          <w:sz w:val="32"/>
          <w:szCs w:val="32"/>
        </w:rPr>
      </w:pPr>
      <w:bookmarkStart w:id="30" w:name="BookMark4"/>
      <w:bookmarkEnd w:id="28"/>
    </w:p>
    <w:p w:rsidR="00FE26A3" w:rsidRDefault="00FE26A3">
      <w:pPr>
        <w:spacing w:line="20" w:lineRule="exact"/>
        <w:jc w:val="center"/>
        <w:rPr>
          <w:rFonts w:ascii="黑体" w:eastAsia="黑体" w:hAnsi="黑体"/>
          <w:sz w:val="32"/>
          <w:szCs w:val="32"/>
        </w:rPr>
      </w:pPr>
    </w:p>
    <w:bookmarkStart w:id="31" w:name="NEW_STAND_NAME" w:displacedByCustomXml="next"/>
    <w:sdt>
      <w:sdtPr>
        <w:tag w:val="NEW_STAND_NAME"/>
        <w:id w:val="595910757"/>
        <w:lock w:val="sdtLocked"/>
        <w:placeholder>
          <w:docPart w:val="2242D0CC00FB44DAA52E9A10CAA27794"/>
        </w:placeholder>
      </w:sdtPr>
      <w:sdtContent>
        <w:p w:rsidR="00FE26A3" w:rsidRDefault="00505AAC">
          <w:pPr>
            <w:pStyle w:val="afffffffffd"/>
            <w:spacing w:beforeLines="1" w:before="2" w:afterLines="220" w:after="528"/>
          </w:pPr>
          <w:proofErr w:type="gramStart"/>
          <w:r>
            <w:rPr>
              <w:rFonts w:hint="eastAsia"/>
            </w:rPr>
            <w:t>增材制造</w:t>
          </w:r>
          <w:proofErr w:type="gramEnd"/>
          <w:r>
            <w:rPr>
              <w:rFonts w:hint="eastAsia"/>
            </w:rPr>
            <w:t>（</w:t>
          </w:r>
          <w:r>
            <w:t>3D打印）四肢个性化护具通用技术要求</w:t>
          </w:r>
        </w:p>
      </w:sdtContent>
    </w:sdt>
    <w:p w:rsidR="00FE26A3" w:rsidRDefault="00505AAC">
      <w:pPr>
        <w:pStyle w:val="affc"/>
        <w:spacing w:before="240" w:after="240"/>
      </w:pPr>
      <w:bookmarkStart w:id="32" w:name="_Toc17233333"/>
      <w:bookmarkStart w:id="33" w:name="_Toc195436024"/>
      <w:bookmarkStart w:id="34" w:name="_Toc26986771"/>
      <w:bookmarkStart w:id="35" w:name="_Toc26648465"/>
      <w:bookmarkStart w:id="36" w:name="_Toc205471452"/>
      <w:bookmarkStart w:id="37" w:name="_Toc24884211"/>
      <w:bookmarkStart w:id="38" w:name="_Toc26718930"/>
      <w:bookmarkStart w:id="39" w:name="_Toc26986530"/>
      <w:bookmarkStart w:id="40" w:name="_Toc24884218"/>
      <w:bookmarkStart w:id="41" w:name="_Toc201046921"/>
      <w:bookmarkStart w:id="42" w:name="_Toc201046759"/>
      <w:bookmarkStart w:id="43" w:name="_Toc17233325"/>
      <w:bookmarkStart w:id="44" w:name="_Toc97192964"/>
      <w:bookmarkStart w:id="45" w:name="_Toc215257828"/>
      <w:bookmarkStart w:id="46" w:name="_Toc215257909"/>
      <w:bookmarkEnd w:id="31"/>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FE26A3" w:rsidRDefault="00505AAC">
      <w:pPr>
        <w:pStyle w:val="afffffa"/>
        <w:ind w:firstLine="420"/>
      </w:pPr>
      <w:bookmarkStart w:id="47" w:name="_Toc24884212"/>
      <w:bookmarkStart w:id="48" w:name="_Toc26648466"/>
      <w:bookmarkStart w:id="49" w:name="_Toc24884219"/>
      <w:bookmarkStart w:id="50" w:name="_Toc17233334"/>
      <w:bookmarkStart w:id="51" w:name="_Toc17233326"/>
      <w:r>
        <w:rPr>
          <w:rFonts w:hint="eastAsia"/>
        </w:rPr>
        <w:t>本文件界定</w:t>
      </w:r>
      <w:proofErr w:type="gramStart"/>
      <w:r>
        <w:rPr>
          <w:rFonts w:hint="eastAsia"/>
        </w:rPr>
        <w:t>了增材制造</w:t>
      </w:r>
      <w:proofErr w:type="gramEnd"/>
      <w:r>
        <w:rPr>
          <w:rFonts w:hint="eastAsia"/>
        </w:rPr>
        <w:t>（3D打印）四肢个性化护具技术</w:t>
      </w:r>
      <w:r>
        <w:t>涉及</w:t>
      </w:r>
      <w:r>
        <w:rPr>
          <w:rFonts w:hint="eastAsia"/>
        </w:rPr>
        <w:t>的术语和定义和缩略语，规定</w:t>
      </w:r>
      <w:r>
        <w:t>了</w:t>
      </w:r>
      <w:r>
        <w:rPr>
          <w:rFonts w:hint="eastAsia"/>
        </w:rPr>
        <w:t>技术要求，描述了相应的试验方法。</w:t>
      </w:r>
    </w:p>
    <w:p w:rsidR="00FE26A3" w:rsidRDefault="00505AAC">
      <w:pPr>
        <w:pStyle w:val="afffffa"/>
        <w:ind w:firstLine="420"/>
      </w:pPr>
      <w:r>
        <w:rPr>
          <w:rFonts w:hint="eastAsia"/>
        </w:rPr>
        <w:t>本文件</w:t>
      </w:r>
      <w:proofErr w:type="gramStart"/>
      <w:r>
        <w:rPr>
          <w:rFonts w:hint="eastAsia"/>
        </w:rPr>
        <w:t>用于增材制造</w:t>
      </w:r>
      <w:proofErr w:type="gramEnd"/>
      <w:r>
        <w:rPr>
          <w:rFonts w:hint="eastAsia"/>
        </w:rPr>
        <w:t>（3D打印）技术生产的医疗康复四</w:t>
      </w:r>
      <w:r>
        <w:t>肢</w:t>
      </w:r>
      <w:r>
        <w:rPr>
          <w:rFonts w:hint="eastAsia"/>
        </w:rPr>
        <w:t>护具的</w:t>
      </w:r>
      <w:r>
        <w:t>设计、制造</w:t>
      </w:r>
      <w:r>
        <w:rPr>
          <w:rFonts w:hint="eastAsia"/>
        </w:rPr>
        <w:t>、</w:t>
      </w:r>
      <w:r>
        <w:t>质检</w:t>
      </w:r>
      <w:r>
        <w:rPr>
          <w:rFonts w:hint="eastAsia"/>
        </w:rPr>
        <w:t>。</w:t>
      </w:r>
    </w:p>
    <w:p w:rsidR="00FE26A3" w:rsidRDefault="00505AAC">
      <w:pPr>
        <w:pStyle w:val="affc"/>
        <w:spacing w:before="240" w:after="240"/>
      </w:pPr>
      <w:bookmarkStart w:id="52" w:name="_Toc195436025"/>
      <w:bookmarkStart w:id="53" w:name="_Toc26718931"/>
      <w:bookmarkStart w:id="54" w:name="_Toc201046922"/>
      <w:bookmarkStart w:id="55" w:name="_Toc205471453"/>
      <w:bookmarkStart w:id="56" w:name="_Toc97192965"/>
      <w:bookmarkStart w:id="57" w:name="_Toc26986531"/>
      <w:bookmarkStart w:id="58" w:name="_Toc201046760"/>
      <w:bookmarkStart w:id="59" w:name="_Toc26986772"/>
      <w:bookmarkStart w:id="60" w:name="_Toc215257829"/>
      <w:bookmarkStart w:id="61" w:name="_Toc215257910"/>
      <w:r>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sdt>
      <w:sdtPr>
        <w:rPr>
          <w:rFonts w:hint="eastAsia"/>
        </w:rPr>
        <w:id w:val="715848253"/>
        <w:placeholder>
          <w:docPart w:val="9422D6E9AD7743959100965A574CCE4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FE26A3" w:rsidRDefault="00505AAC">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E26A3" w:rsidRDefault="00505AAC">
      <w:pPr>
        <w:pStyle w:val="afffffa"/>
        <w:ind w:firstLine="420"/>
        <w:rPr>
          <w:color w:val="000000" w:themeColor="text1"/>
        </w:rPr>
      </w:pPr>
      <w:r>
        <w:rPr>
          <w:rFonts w:hint="eastAsia"/>
          <w:color w:val="000000" w:themeColor="text1"/>
        </w:rPr>
        <w:t>GB/T 1040.1  塑料  拉伸性能的测定  第1部分：总则</w:t>
      </w:r>
    </w:p>
    <w:p w:rsidR="00FE26A3" w:rsidRDefault="00505AAC">
      <w:pPr>
        <w:pStyle w:val="afffffa"/>
        <w:ind w:firstLine="420"/>
        <w:rPr>
          <w:color w:val="000000" w:themeColor="text1"/>
        </w:rPr>
      </w:pPr>
      <w:r>
        <w:rPr>
          <w:rFonts w:hint="eastAsia"/>
          <w:color w:val="000000" w:themeColor="text1"/>
        </w:rPr>
        <w:t>GB/T 1843  塑料  悬臂梁冲击强度的测定</w:t>
      </w:r>
    </w:p>
    <w:p w:rsidR="00FE26A3" w:rsidRDefault="00505AAC">
      <w:pPr>
        <w:pStyle w:val="afffffa"/>
        <w:ind w:firstLine="420"/>
        <w:rPr>
          <w:color w:val="000000" w:themeColor="text1"/>
        </w:rPr>
      </w:pPr>
      <w:r>
        <w:rPr>
          <w:rFonts w:hint="eastAsia"/>
          <w:color w:val="000000" w:themeColor="text1"/>
        </w:rPr>
        <w:t>GB</w:t>
      </w:r>
      <w:r>
        <w:rPr>
          <w:color w:val="000000" w:themeColor="text1"/>
        </w:rPr>
        <w:t xml:space="preserve"> </w:t>
      </w:r>
      <w:r>
        <w:rPr>
          <w:rFonts w:hint="eastAsia"/>
          <w:color w:val="000000" w:themeColor="text1"/>
        </w:rPr>
        <w:t xml:space="preserve">14722 </w:t>
      </w:r>
      <w:r>
        <w:rPr>
          <w:color w:val="000000" w:themeColor="text1"/>
        </w:rPr>
        <w:t xml:space="preserve"> </w:t>
      </w:r>
      <w:r>
        <w:rPr>
          <w:rFonts w:hint="eastAsia"/>
          <w:color w:val="000000" w:themeColor="text1"/>
        </w:rPr>
        <w:t>组件式髋部、膝部和大腿假肢</w:t>
      </w:r>
    </w:p>
    <w:p w:rsidR="00FE26A3" w:rsidRDefault="00505AAC">
      <w:pPr>
        <w:pStyle w:val="afffffa"/>
        <w:ind w:firstLine="420"/>
        <w:rPr>
          <w:color w:val="000000" w:themeColor="text1"/>
        </w:rPr>
      </w:pPr>
      <w:r>
        <w:rPr>
          <w:rFonts w:hint="eastAsia"/>
          <w:color w:val="000000" w:themeColor="text1"/>
        </w:rPr>
        <w:t xml:space="preserve">GB/T 35351  </w:t>
      </w:r>
      <w:proofErr w:type="gramStart"/>
      <w:r>
        <w:rPr>
          <w:rFonts w:hint="eastAsia"/>
          <w:color w:val="000000" w:themeColor="text1"/>
        </w:rPr>
        <w:t>增材制造</w:t>
      </w:r>
      <w:proofErr w:type="gramEnd"/>
      <w:r>
        <w:rPr>
          <w:rFonts w:hint="eastAsia"/>
          <w:color w:val="000000" w:themeColor="text1"/>
        </w:rPr>
        <w:t>术语</w:t>
      </w:r>
    </w:p>
    <w:p w:rsidR="00FE26A3" w:rsidRDefault="00505AAC">
      <w:pPr>
        <w:pStyle w:val="affc"/>
        <w:spacing w:before="240" w:after="240"/>
      </w:pPr>
      <w:bookmarkStart w:id="62" w:name="_Toc201046761"/>
      <w:bookmarkStart w:id="63" w:name="_Toc97192966"/>
      <w:bookmarkStart w:id="64" w:name="_Toc205471454"/>
      <w:bookmarkStart w:id="65" w:name="_Toc195436026"/>
      <w:bookmarkStart w:id="66" w:name="_Toc201046923"/>
      <w:bookmarkStart w:id="67" w:name="_Toc215257830"/>
      <w:bookmarkStart w:id="68" w:name="_Toc215257911"/>
      <w:r>
        <w:rPr>
          <w:rFonts w:hint="eastAsia"/>
          <w:szCs w:val="21"/>
        </w:rPr>
        <w:t>术语和定义</w:t>
      </w:r>
      <w:bookmarkEnd w:id="62"/>
      <w:bookmarkEnd w:id="63"/>
      <w:bookmarkEnd w:id="64"/>
      <w:bookmarkEnd w:id="65"/>
      <w:bookmarkEnd w:id="66"/>
      <w:bookmarkEnd w:id="67"/>
      <w:bookmarkEnd w:id="68"/>
    </w:p>
    <w:bookmarkStart w:id="69" w:name="_Toc26986532" w:displacedByCustomXml="next"/>
    <w:bookmarkEnd w:id="69" w:displacedByCustomXml="next"/>
    <w:sdt>
      <w:sdtPr>
        <w:rPr>
          <w:rFonts w:ascii="E-BZ" w:hAnsi="E-BZ"/>
          <w:sz w:val="19"/>
          <w:szCs w:val="19"/>
        </w:rPr>
        <w:id w:val="-1909835108"/>
        <w:placeholder>
          <w:docPart w:val="9D9C9E488A8E4C19A304E7BA8A0EE37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FE26A3" w:rsidRDefault="00505AAC">
          <w:pPr>
            <w:pStyle w:val="afffffa"/>
            <w:ind w:firstLine="380"/>
          </w:pPr>
          <w:r>
            <w:rPr>
              <w:rFonts w:ascii="E-BZ" w:hAnsi="E-BZ"/>
              <w:sz w:val="19"/>
              <w:szCs w:val="19"/>
            </w:rPr>
            <w:t>下列术语和定义适用于本文件。</w:t>
          </w:r>
        </w:p>
      </w:sdtContent>
    </w:sdt>
    <w:p w:rsidR="00FE26A3" w:rsidRDefault="00505AAC">
      <w:pPr>
        <w:pStyle w:val="afffffffffff9"/>
        <w:ind w:left="420" w:hangingChars="200" w:hanging="420"/>
        <w:rPr>
          <w:rFonts w:ascii="黑体" w:eastAsia="黑体" w:hAnsi="黑体"/>
        </w:rPr>
      </w:pPr>
      <w:r>
        <w:rPr>
          <w:rFonts w:ascii="黑体" w:eastAsia="黑体" w:hAnsi="黑体"/>
        </w:rPr>
        <w:br/>
      </w:r>
      <w:proofErr w:type="gramStart"/>
      <w:r>
        <w:rPr>
          <w:rFonts w:ascii="黑体" w:eastAsia="黑体" w:hAnsi="黑体" w:hint="eastAsia"/>
        </w:rPr>
        <w:t>增材制造</w:t>
      </w:r>
      <w:proofErr w:type="gramEnd"/>
      <w:r>
        <w:rPr>
          <w:rFonts w:ascii="黑体" w:eastAsia="黑体" w:hAnsi="黑体" w:hint="eastAsia"/>
        </w:rPr>
        <w:t xml:space="preserve">  additive manufacturing</w:t>
      </w:r>
    </w:p>
    <w:p w:rsidR="00FE26A3" w:rsidRDefault="00505AAC">
      <w:pPr>
        <w:pStyle w:val="afffffa"/>
        <w:ind w:firstLine="420"/>
      </w:pPr>
      <w:r>
        <w:rPr>
          <w:rFonts w:hint="eastAsia"/>
        </w:rPr>
        <w:t>以三维模型数据为基础，通过材料堆积的方式制造零件或实物的工艺。</w:t>
      </w:r>
    </w:p>
    <w:p w:rsidR="00FE26A3" w:rsidRDefault="00505AAC">
      <w:pPr>
        <w:pStyle w:val="afffffa"/>
        <w:ind w:firstLine="420"/>
      </w:pPr>
      <w:r>
        <w:rPr>
          <w:rFonts w:hint="eastAsia"/>
        </w:rPr>
        <w:t>[来源</w:t>
      </w:r>
      <w:r>
        <w:t>：</w:t>
      </w:r>
      <w:r>
        <w:rPr>
          <w:rFonts w:ascii="E-BZ" w:hAnsi="E-BZ" w:hint="eastAsia"/>
          <w:sz w:val="19"/>
          <w:szCs w:val="19"/>
        </w:rPr>
        <w:t>GB/T 35351</w:t>
      </w:r>
      <w:r>
        <w:rPr>
          <w:rFonts w:ascii="E-BZ" w:hAnsi="E-BZ" w:hint="eastAsia"/>
          <w:sz w:val="19"/>
          <w:szCs w:val="19"/>
        </w:rPr>
        <w:t>—</w:t>
      </w:r>
      <w:r>
        <w:rPr>
          <w:rFonts w:ascii="E-BZ" w:hAnsi="E-BZ" w:hint="eastAsia"/>
          <w:sz w:val="19"/>
          <w:szCs w:val="19"/>
        </w:rPr>
        <w:t>20</w:t>
      </w:r>
      <w:r>
        <w:rPr>
          <w:rFonts w:ascii="E-BZ" w:hAnsi="E-BZ"/>
          <w:sz w:val="19"/>
          <w:szCs w:val="19"/>
        </w:rPr>
        <w:t>1</w:t>
      </w:r>
      <w:r>
        <w:rPr>
          <w:rFonts w:ascii="E-BZ" w:hAnsi="E-BZ" w:hint="eastAsia"/>
          <w:sz w:val="19"/>
          <w:szCs w:val="19"/>
        </w:rPr>
        <w:t>7</w:t>
      </w:r>
      <w:r>
        <w:rPr>
          <w:rFonts w:ascii="E-BZ" w:hAnsi="E-BZ" w:hint="eastAsia"/>
          <w:sz w:val="19"/>
          <w:szCs w:val="19"/>
        </w:rPr>
        <w:t>，</w:t>
      </w:r>
      <w:r>
        <w:rPr>
          <w:rFonts w:ascii="E-BZ" w:hAnsi="E-BZ" w:hint="eastAsia"/>
          <w:sz w:val="19"/>
          <w:szCs w:val="19"/>
        </w:rPr>
        <w:t>2.1.1</w:t>
      </w:r>
      <w:r>
        <w:rPr>
          <w:rFonts w:hint="eastAsia"/>
        </w:rPr>
        <w:t>]</w:t>
      </w:r>
    </w:p>
    <w:p w:rsidR="00FE26A3" w:rsidRDefault="00505AAC">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 xml:space="preserve">四肢个性化护具  </w:t>
      </w:r>
      <w:r>
        <w:rPr>
          <w:rFonts w:ascii="黑体" w:eastAsia="黑体" w:hAnsi="黑体"/>
          <w:szCs w:val="28"/>
        </w:rPr>
        <w:t xml:space="preserve">individual </w:t>
      </w:r>
      <w:r>
        <w:rPr>
          <w:rFonts w:ascii="黑体" w:eastAsia="黑体" w:hAnsi="黑体"/>
        </w:rPr>
        <w:t>limb p</w:t>
      </w:r>
      <w:r>
        <w:rPr>
          <w:rFonts w:ascii="黑体" w:eastAsia="黑体" w:hAnsi="黑体" w:hint="eastAsia"/>
        </w:rPr>
        <w:t>rotect</w:t>
      </w:r>
      <w:r>
        <w:rPr>
          <w:rFonts w:ascii="黑体" w:eastAsia="黑体" w:hAnsi="黑体"/>
        </w:rPr>
        <w:t>ors</w:t>
      </w:r>
    </w:p>
    <w:p w:rsidR="00FE26A3" w:rsidRDefault="00505AAC">
      <w:pPr>
        <w:pStyle w:val="afffffa"/>
        <w:ind w:firstLine="420"/>
      </w:pPr>
      <w:r>
        <w:rPr>
          <w:rFonts w:hint="eastAsia"/>
        </w:rPr>
        <w:t>一种根据患者特定解剖结构、损伤类型及功能需求，通过精准测量、数字化设计（如3D扫描、建模）和先进制造技术（如3D打印）定制而成，专用于上肢（手肘、手腕）或下肢（膝盖、脚踝、小腿、大腿）的保护、支撑、矫正或康复的医疗辅助装置。</w:t>
      </w:r>
    </w:p>
    <w:p w:rsidR="00FE26A3" w:rsidRDefault="00505AAC">
      <w:pPr>
        <w:pStyle w:val="affc"/>
        <w:spacing w:before="240" w:after="240"/>
      </w:pPr>
      <w:bookmarkStart w:id="70" w:name="_Toc195436027"/>
      <w:bookmarkStart w:id="71" w:name="_Toc201046924"/>
      <w:bookmarkStart w:id="72" w:name="_Toc201046762"/>
      <w:bookmarkStart w:id="73" w:name="_Toc205471455"/>
      <w:bookmarkStart w:id="74" w:name="_Toc215257831"/>
      <w:bookmarkStart w:id="75" w:name="_Toc215257912"/>
      <w:r>
        <w:rPr>
          <w:rFonts w:hint="eastAsia"/>
        </w:rPr>
        <w:t>缩略语</w:t>
      </w:r>
      <w:bookmarkEnd w:id="70"/>
      <w:bookmarkEnd w:id="71"/>
      <w:bookmarkEnd w:id="72"/>
      <w:bookmarkEnd w:id="73"/>
      <w:bookmarkEnd w:id="74"/>
      <w:bookmarkEnd w:id="75"/>
    </w:p>
    <w:p w:rsidR="00FE26A3" w:rsidRDefault="00505AAC">
      <w:pPr>
        <w:pStyle w:val="afffffa"/>
        <w:ind w:firstLine="420"/>
      </w:pPr>
      <w:r>
        <w:rPr>
          <w:rFonts w:hint="eastAsia"/>
        </w:rPr>
        <w:t>下列缩略语适用于本文件。</w:t>
      </w:r>
    </w:p>
    <w:p w:rsidR="00FE26A3" w:rsidRDefault="00505AAC">
      <w:pPr>
        <w:pStyle w:val="afffffa"/>
        <w:ind w:firstLine="420"/>
      </w:pPr>
      <w:r>
        <w:rPr>
          <w:rFonts w:hint="eastAsia"/>
        </w:rPr>
        <w:t>AMF：</w:t>
      </w:r>
      <w:proofErr w:type="gramStart"/>
      <w:r>
        <w:rPr>
          <w:rFonts w:hint="eastAsia"/>
        </w:rPr>
        <w:t>增材制造</w:t>
      </w:r>
      <w:proofErr w:type="gramEnd"/>
      <w:r>
        <w:rPr>
          <w:rFonts w:hint="eastAsia"/>
        </w:rPr>
        <w:t>数据文件格式(additivemanufacturingfileformat)</w:t>
      </w:r>
    </w:p>
    <w:p w:rsidR="00FE26A3" w:rsidRDefault="00505AAC">
      <w:pPr>
        <w:pStyle w:val="afffffa"/>
        <w:ind w:firstLine="420"/>
      </w:pPr>
      <w:r>
        <w:rPr>
          <w:rFonts w:hint="eastAsia"/>
        </w:rPr>
        <w:t>CT：计算机断层扫描(computedtomography)</w:t>
      </w:r>
    </w:p>
    <w:p w:rsidR="00FE26A3" w:rsidRDefault="00505AAC">
      <w:pPr>
        <w:pStyle w:val="afffffa"/>
        <w:ind w:firstLine="420"/>
      </w:pPr>
      <w:r>
        <w:rPr>
          <w:rFonts w:hint="eastAsia"/>
        </w:rPr>
        <w:t>IGES：初始化图形交换格式(initialgraphicsexchangespecification)</w:t>
      </w:r>
    </w:p>
    <w:p w:rsidR="00FE26A3" w:rsidRDefault="00505AAC">
      <w:pPr>
        <w:pStyle w:val="afffffa"/>
        <w:ind w:firstLine="420"/>
      </w:pPr>
      <w:r>
        <w:rPr>
          <w:rFonts w:hint="eastAsia"/>
        </w:rPr>
        <w:t>MRI：磁共振成像(magneticresonanceimaging)</w:t>
      </w:r>
    </w:p>
    <w:p w:rsidR="00FE26A3" w:rsidRDefault="00505AAC">
      <w:pPr>
        <w:pStyle w:val="afffffa"/>
        <w:ind w:firstLine="420"/>
      </w:pPr>
      <w:r>
        <w:rPr>
          <w:rFonts w:hint="eastAsia"/>
        </w:rPr>
        <w:t>PP：聚丙烯(polypropylene)</w:t>
      </w:r>
    </w:p>
    <w:p w:rsidR="00FE26A3" w:rsidRDefault="00505AAC">
      <w:pPr>
        <w:pStyle w:val="afffffa"/>
        <w:ind w:firstLine="420"/>
      </w:pPr>
      <w:r>
        <w:rPr>
          <w:rFonts w:hint="eastAsia"/>
        </w:rPr>
        <w:t>STL：三角面片格式(standardtriangulationlanguage)</w:t>
      </w:r>
    </w:p>
    <w:p w:rsidR="00FE26A3" w:rsidRDefault="00505AAC">
      <w:pPr>
        <w:pStyle w:val="affc"/>
        <w:spacing w:before="240" w:after="240"/>
      </w:pPr>
      <w:bookmarkStart w:id="76" w:name="_Toc205471456"/>
      <w:bookmarkStart w:id="77" w:name="_Toc201046763"/>
      <w:bookmarkStart w:id="78" w:name="_Toc195436028"/>
      <w:bookmarkStart w:id="79" w:name="_Toc201046925"/>
      <w:bookmarkStart w:id="80" w:name="_Toc215257832"/>
      <w:bookmarkStart w:id="81" w:name="_Toc215257913"/>
      <w:r>
        <w:rPr>
          <w:rFonts w:hint="eastAsia"/>
        </w:rPr>
        <w:t>技术要求</w:t>
      </w:r>
      <w:bookmarkEnd w:id="76"/>
      <w:bookmarkEnd w:id="77"/>
      <w:bookmarkEnd w:id="78"/>
      <w:bookmarkEnd w:id="79"/>
      <w:bookmarkEnd w:id="80"/>
      <w:bookmarkEnd w:id="81"/>
    </w:p>
    <w:p w:rsidR="00FE26A3" w:rsidRDefault="00505AAC">
      <w:pPr>
        <w:pStyle w:val="affd"/>
        <w:spacing w:before="120" w:after="120"/>
      </w:pPr>
      <w:bookmarkStart w:id="82" w:name="OLE_LINK2"/>
      <w:bookmarkStart w:id="83" w:name="OLE_LINK1"/>
      <w:bookmarkStart w:id="84" w:name="_Toc201046764"/>
      <w:bookmarkStart w:id="85" w:name="_Toc195436029"/>
      <w:bookmarkStart w:id="86" w:name="_Toc205471457"/>
      <w:bookmarkStart w:id="87" w:name="_Toc201046926"/>
      <w:bookmarkStart w:id="88" w:name="_Toc215257833"/>
      <w:bookmarkStart w:id="89" w:name="_Toc215257914"/>
      <w:r>
        <w:rPr>
          <w:rFonts w:hint="eastAsia"/>
        </w:rPr>
        <w:t>四肢数据采集</w:t>
      </w:r>
      <w:bookmarkEnd w:id="82"/>
      <w:bookmarkEnd w:id="83"/>
      <w:r>
        <w:rPr>
          <w:rFonts w:hint="eastAsia"/>
        </w:rPr>
        <w:t>要求</w:t>
      </w:r>
      <w:bookmarkEnd w:id="84"/>
      <w:bookmarkEnd w:id="85"/>
      <w:bookmarkEnd w:id="86"/>
      <w:bookmarkEnd w:id="87"/>
      <w:bookmarkEnd w:id="88"/>
      <w:bookmarkEnd w:id="89"/>
    </w:p>
    <w:p w:rsidR="00FE26A3" w:rsidRDefault="00505AAC">
      <w:pPr>
        <w:pStyle w:val="affe"/>
        <w:spacing w:before="120" w:after="120"/>
      </w:pPr>
      <w:r>
        <w:rPr>
          <w:rFonts w:hint="eastAsia"/>
        </w:rPr>
        <w:t>数据采集方法</w:t>
      </w:r>
    </w:p>
    <w:p w:rsidR="00FE26A3" w:rsidRDefault="00505AAC">
      <w:pPr>
        <w:pStyle w:val="afffffa"/>
        <w:ind w:firstLine="420"/>
      </w:pPr>
      <w:r>
        <w:rPr>
          <w:rFonts w:hint="eastAsia"/>
        </w:rPr>
        <w:t>数据采集应包括但不限于以下一种或多种方法：</w:t>
      </w:r>
    </w:p>
    <w:p w:rsidR="00FE26A3" w:rsidRDefault="00505AAC">
      <w:pPr>
        <w:pStyle w:val="af5"/>
      </w:pPr>
      <w:r>
        <w:rPr>
          <w:rFonts w:hint="eastAsia"/>
        </w:rPr>
        <w:t>通过三维扫描仪；</w:t>
      </w:r>
    </w:p>
    <w:p w:rsidR="00FE26A3" w:rsidRDefault="00505AAC">
      <w:pPr>
        <w:pStyle w:val="af5"/>
      </w:pPr>
      <w:r>
        <w:rPr>
          <w:rFonts w:hint="eastAsia"/>
        </w:rPr>
        <w:t>通过CT或MRI断层扫描；</w:t>
      </w:r>
    </w:p>
    <w:p w:rsidR="00FE26A3" w:rsidRDefault="00505AAC">
      <w:pPr>
        <w:pStyle w:val="af5"/>
      </w:pPr>
      <w:r>
        <w:rPr>
          <w:rFonts w:hint="eastAsia"/>
        </w:rPr>
        <w:lastRenderedPageBreak/>
        <w:t>通过多角度照片合成。</w:t>
      </w:r>
    </w:p>
    <w:p w:rsidR="00FE26A3" w:rsidRDefault="00505AAC">
      <w:pPr>
        <w:pStyle w:val="affe"/>
        <w:spacing w:before="120" w:after="120"/>
      </w:pPr>
      <w:r>
        <w:rPr>
          <w:rFonts w:hint="eastAsia"/>
        </w:rPr>
        <w:t>数据采集方式</w:t>
      </w:r>
    </w:p>
    <w:p w:rsidR="00FE26A3" w:rsidRDefault="00505AAC">
      <w:pPr>
        <w:pStyle w:val="afffffa"/>
        <w:ind w:firstLine="420"/>
      </w:pPr>
      <w:r>
        <w:rPr>
          <w:rFonts w:hint="eastAsia"/>
        </w:rPr>
        <w:t>数据采集应包括但不限于以下方式：</w:t>
      </w:r>
    </w:p>
    <w:p w:rsidR="00FE26A3" w:rsidRDefault="00505AAC">
      <w:pPr>
        <w:pStyle w:val="af5"/>
        <w:numPr>
          <w:ilvl w:val="0"/>
          <w:numId w:val="32"/>
        </w:numPr>
      </w:pPr>
      <w:r>
        <w:rPr>
          <w:rFonts w:hint="eastAsia"/>
        </w:rPr>
        <w:t>采集四肢数据：使用采集工具(包括MRI)对四肢表面进行数据采集，以直接获取数字模型；</w:t>
      </w:r>
    </w:p>
    <w:p w:rsidR="00FE26A3" w:rsidRDefault="00505AAC">
      <w:pPr>
        <w:pStyle w:val="af5"/>
      </w:pPr>
      <w:r>
        <w:rPr>
          <w:rFonts w:hint="eastAsia"/>
        </w:rPr>
        <w:t>采集石膏绷带阴型数据：使用采集工具对石膏绷带模型的阴型内表面进行数据采集，以间接获取数字模型；</w:t>
      </w:r>
    </w:p>
    <w:p w:rsidR="00FE26A3" w:rsidRDefault="00505AAC">
      <w:pPr>
        <w:pStyle w:val="af5"/>
      </w:pPr>
      <w:r>
        <w:rPr>
          <w:rFonts w:hint="eastAsia"/>
        </w:rPr>
        <w:t>采集石膏阳型数据：使用采集工具对石膏阳型表面进行数据采集，以间接获取数字模型。</w:t>
      </w:r>
    </w:p>
    <w:p w:rsidR="00FE26A3" w:rsidRDefault="00505AAC">
      <w:pPr>
        <w:pStyle w:val="affe"/>
        <w:spacing w:before="120" w:after="120"/>
      </w:pPr>
      <w:r>
        <w:rPr>
          <w:rFonts w:hint="eastAsia"/>
        </w:rPr>
        <w:t>数据采集的过程要求</w:t>
      </w:r>
    </w:p>
    <w:p w:rsidR="00FE26A3" w:rsidRDefault="00505AAC">
      <w:pPr>
        <w:pStyle w:val="afffffa"/>
        <w:ind w:firstLine="420"/>
      </w:pPr>
      <w:r>
        <w:rPr>
          <w:rFonts w:hint="eastAsia"/>
        </w:rPr>
        <w:t>数据采集的过程注意以下要求：</w:t>
      </w:r>
    </w:p>
    <w:p w:rsidR="00FE26A3" w:rsidRDefault="00505AAC">
      <w:pPr>
        <w:pStyle w:val="af5"/>
        <w:numPr>
          <w:ilvl w:val="0"/>
          <w:numId w:val="33"/>
        </w:numPr>
      </w:pPr>
      <w:r>
        <w:rPr>
          <w:rFonts w:hint="eastAsia"/>
        </w:rPr>
        <w:t>数字化采集设备应采用无创获取方式，不应对采集者和被采集患者人体产生危害；</w:t>
      </w:r>
    </w:p>
    <w:p w:rsidR="00FE26A3" w:rsidRDefault="00505AAC">
      <w:pPr>
        <w:pStyle w:val="af5"/>
      </w:pPr>
      <w:r>
        <w:rPr>
          <w:rFonts w:hint="eastAsia"/>
        </w:rPr>
        <w:t>数据采集过程中应保护患者隐私；</w:t>
      </w:r>
    </w:p>
    <w:p w:rsidR="00FE26A3" w:rsidRDefault="00505AAC">
      <w:pPr>
        <w:pStyle w:val="af5"/>
      </w:pPr>
      <w:r>
        <w:rPr>
          <w:rFonts w:hint="eastAsia"/>
        </w:rPr>
        <w:t>应根据患者的不同需要，选择适当的位置和角度进行采集，不应遮挡扫描部位，数据采集完整，扫描要求如下：</w:t>
      </w:r>
    </w:p>
    <w:p w:rsidR="00FE26A3" w:rsidRDefault="00505AAC">
      <w:pPr>
        <w:pStyle w:val="2"/>
      </w:pPr>
      <w:r>
        <w:rPr>
          <w:rFonts w:hint="eastAsia"/>
        </w:rPr>
        <w:t>手肘、手腕、手指、胳膊：采用躺姿、坐姿或站姿，手臂自然伸展，手心向上或向下（根据扫描需求）。可将前臂平放在支撑垫或桌面上，肘关节保持轻微弯曲（约90°），若疼痛或活动受限，应用软垫或固定装置辅助稳定。不应佩戴手表、手镯等饰品。</w:t>
      </w:r>
    </w:p>
    <w:p w:rsidR="00FE26A3" w:rsidRDefault="00505AAC">
      <w:pPr>
        <w:pStyle w:val="2"/>
      </w:pPr>
      <w:r>
        <w:rPr>
          <w:rFonts w:hint="eastAsia"/>
        </w:rPr>
        <w:t>脚踝、小腿、大腿、膝盖：采用坐姿或仰卧位，脚自然下垂或平放于扫描台。宜使用支架固定小腿，保持腿部稳定。若需扫描关节活动，应缓慢内翻/外翻（在医生指导下）。</w:t>
      </w:r>
    </w:p>
    <w:p w:rsidR="00FE26A3" w:rsidRDefault="00505AAC">
      <w:pPr>
        <w:pStyle w:val="2"/>
      </w:pPr>
      <w:r>
        <w:rPr>
          <w:rFonts w:hint="eastAsia"/>
        </w:rPr>
        <w:t>腰部（腰椎/骨盆）：采用站立位，自然直立，双臂放松于身体两侧，用于评估脊柱承重状态。采用仰卧位，平躺于扫描台，膝下垫软枕（适用于急性疼痛患者）。如需扫描侧面结构，采用侧卧位，身体保持直线，不应倾斜。穿贴身轻薄衣物，衣物褶皱不应干扰图像。扫描时保持均匀呼吸，不应大幅动作。</w:t>
      </w:r>
    </w:p>
    <w:p w:rsidR="00FE26A3" w:rsidRDefault="00505AAC">
      <w:pPr>
        <w:pStyle w:val="af5"/>
      </w:pPr>
      <w:r>
        <w:rPr>
          <w:rFonts w:hint="eastAsia"/>
        </w:rPr>
        <w:t>扫描通用要求：</w:t>
      </w:r>
    </w:p>
    <w:p w:rsidR="00FE26A3" w:rsidRDefault="00505AAC">
      <w:pPr>
        <w:pStyle w:val="2"/>
      </w:pPr>
      <w:r>
        <w:rPr>
          <w:rFonts w:hint="eastAsia"/>
        </w:rPr>
        <w:t>稳定性：使用固定带、沙袋或支架减少移动，扫描应清晰。</w:t>
      </w:r>
    </w:p>
    <w:p w:rsidR="00FE26A3" w:rsidRDefault="00505AAC">
      <w:pPr>
        <w:pStyle w:val="2"/>
      </w:pPr>
      <w:r>
        <w:rPr>
          <w:rFonts w:hint="eastAsia"/>
        </w:rPr>
        <w:t>舒适性：不应造成患者疼痛或疲劳，必要时分阶段扫描。</w:t>
      </w:r>
    </w:p>
    <w:p w:rsidR="00FE26A3" w:rsidRDefault="00505AAC">
      <w:pPr>
        <w:pStyle w:val="2"/>
      </w:pPr>
      <w:r>
        <w:rPr>
          <w:rFonts w:hint="eastAsia"/>
        </w:rPr>
        <w:t>暴露区域：移除遮挡物（衣物、饰品等），必要时使用医用贴布固定皮肤褶皱。</w:t>
      </w:r>
    </w:p>
    <w:p w:rsidR="00FE26A3" w:rsidRDefault="00505AAC">
      <w:pPr>
        <w:pStyle w:val="2"/>
      </w:pPr>
      <w:proofErr w:type="gramStart"/>
      <w:r>
        <w:rPr>
          <w:rFonts w:hint="eastAsia"/>
        </w:rPr>
        <w:t>医</w:t>
      </w:r>
      <w:proofErr w:type="gramEnd"/>
      <w:r>
        <w:rPr>
          <w:rFonts w:hint="eastAsia"/>
        </w:rPr>
        <w:t>患沟通：提前告知疼痛点或活动限制，由医护人员调整方案。</w:t>
      </w:r>
    </w:p>
    <w:p w:rsidR="00FE26A3" w:rsidRDefault="00505AAC">
      <w:pPr>
        <w:pStyle w:val="af5"/>
      </w:pPr>
      <w:r>
        <w:rPr>
          <w:rFonts w:hint="eastAsia"/>
        </w:rPr>
        <w:t>应在骨性突起及压痛</w:t>
      </w:r>
      <w:proofErr w:type="gramStart"/>
      <w:r>
        <w:rPr>
          <w:rFonts w:hint="eastAsia"/>
        </w:rPr>
        <w:t>应免荷部位</w:t>
      </w:r>
      <w:proofErr w:type="gramEnd"/>
      <w:r>
        <w:rPr>
          <w:rFonts w:hint="eastAsia"/>
        </w:rPr>
        <w:t>粘贴采集标志点；</w:t>
      </w:r>
    </w:p>
    <w:p w:rsidR="00FE26A3" w:rsidRDefault="00505AAC">
      <w:pPr>
        <w:pStyle w:val="af5"/>
      </w:pPr>
      <w:r>
        <w:rPr>
          <w:rFonts w:hint="eastAsia"/>
        </w:rPr>
        <w:t>针对复杂病情，可拍摄视频；</w:t>
      </w:r>
    </w:p>
    <w:p w:rsidR="00FE26A3" w:rsidRDefault="00505AAC">
      <w:pPr>
        <w:pStyle w:val="af5"/>
      </w:pPr>
      <w:r>
        <w:rPr>
          <w:rFonts w:hint="eastAsia"/>
        </w:rPr>
        <w:t>根据实际情况，可重复采集四肢</w:t>
      </w:r>
      <w:r>
        <w:t>的</w:t>
      </w:r>
      <w:r>
        <w:rPr>
          <w:rFonts w:hint="eastAsia"/>
        </w:rPr>
        <w:t>表面轮廓数据，用于分析数据差异。</w:t>
      </w:r>
    </w:p>
    <w:p w:rsidR="00FE26A3" w:rsidRDefault="00505AAC">
      <w:pPr>
        <w:pStyle w:val="affe"/>
        <w:spacing w:before="120" w:after="120"/>
      </w:pPr>
      <w:r>
        <w:rPr>
          <w:rFonts w:hint="eastAsia"/>
        </w:rPr>
        <w:t>采集的数据要求</w:t>
      </w:r>
    </w:p>
    <w:p w:rsidR="00FE26A3" w:rsidRDefault="00505AAC">
      <w:pPr>
        <w:pStyle w:val="afffffa"/>
        <w:ind w:firstLine="420"/>
      </w:pPr>
      <w:r>
        <w:rPr>
          <w:rFonts w:hint="eastAsia"/>
        </w:rPr>
        <w:t>采集的数据满足以下要求：</w:t>
      </w:r>
    </w:p>
    <w:p w:rsidR="00FE26A3" w:rsidRDefault="00505AAC">
      <w:pPr>
        <w:pStyle w:val="af5"/>
        <w:numPr>
          <w:ilvl w:val="0"/>
          <w:numId w:val="34"/>
        </w:numPr>
      </w:pPr>
      <w:bookmarkStart w:id="90" w:name="OLE_LINK3"/>
      <w:r>
        <w:rPr>
          <w:rFonts w:hint="eastAsia"/>
        </w:rPr>
        <w:t>四肢的表面轮廓数据的精度误差范围应在±0.5</w:t>
      </w:r>
      <w:r>
        <w:rPr>
          <w:vertAlign w:val="superscript"/>
        </w:rPr>
        <w:t xml:space="preserve"> </w:t>
      </w:r>
      <w:r>
        <w:rPr>
          <w:rFonts w:hint="eastAsia"/>
        </w:rPr>
        <w:t>mm内</w:t>
      </w:r>
      <w:bookmarkEnd w:id="90"/>
      <w:r>
        <w:rPr>
          <w:rFonts w:hint="eastAsia"/>
        </w:rPr>
        <w:t>；考虑骨科患者不易进行扫描配合，宜采集1次数据即可；</w:t>
      </w:r>
    </w:p>
    <w:p w:rsidR="00FE26A3" w:rsidRDefault="00505AAC">
      <w:pPr>
        <w:pStyle w:val="af5"/>
      </w:pPr>
      <w:r>
        <w:rPr>
          <w:rFonts w:hint="eastAsia"/>
        </w:rPr>
        <w:t>数字模型应体现四肢体表骨性标记等重要部位；</w:t>
      </w:r>
    </w:p>
    <w:p w:rsidR="00FE26A3" w:rsidRDefault="00505AAC">
      <w:pPr>
        <w:pStyle w:val="afff2"/>
      </w:pPr>
      <w:r>
        <w:rPr>
          <w:rFonts w:hint="eastAsia"/>
        </w:rPr>
        <w:t>使用三维扫描仪不需要对特殊部位或特征进行标记。</w:t>
      </w:r>
    </w:p>
    <w:p w:rsidR="00FE26A3" w:rsidRDefault="00505AAC">
      <w:pPr>
        <w:pStyle w:val="af5"/>
      </w:pPr>
      <w:r>
        <w:rPr>
          <w:rFonts w:hint="eastAsia"/>
        </w:rPr>
        <w:t>四肢的表面轮廓数据应完整且去除无关数据；</w:t>
      </w:r>
    </w:p>
    <w:p w:rsidR="00FE26A3" w:rsidRDefault="00505AAC">
      <w:pPr>
        <w:pStyle w:val="af5"/>
      </w:pPr>
      <w:proofErr w:type="gramStart"/>
      <w:r>
        <w:rPr>
          <w:rFonts w:hint="eastAsia"/>
        </w:rPr>
        <w:t>增材制造</w:t>
      </w:r>
      <w:proofErr w:type="gramEnd"/>
      <w:r>
        <w:rPr>
          <w:rFonts w:hint="eastAsia"/>
        </w:rPr>
        <w:t>数据文件格式应包含一种或多种，包括但不限于STL、AMF、IGES等格式。</w:t>
      </w:r>
    </w:p>
    <w:p w:rsidR="00FE26A3" w:rsidRDefault="00505AAC">
      <w:pPr>
        <w:pStyle w:val="affd"/>
        <w:spacing w:before="120" w:after="120"/>
      </w:pPr>
      <w:bookmarkStart w:id="91" w:name="_Toc195436030"/>
      <w:bookmarkStart w:id="92" w:name="_Toc201046765"/>
      <w:bookmarkStart w:id="93" w:name="_Toc205471458"/>
      <w:bookmarkStart w:id="94" w:name="_Toc201046927"/>
      <w:bookmarkStart w:id="95" w:name="_Toc215257834"/>
      <w:bookmarkStart w:id="96" w:name="_Toc215257915"/>
      <w:r>
        <w:rPr>
          <w:rFonts w:hint="eastAsia"/>
        </w:rPr>
        <w:t>数字化设计要求</w:t>
      </w:r>
      <w:bookmarkEnd w:id="91"/>
      <w:bookmarkEnd w:id="92"/>
      <w:bookmarkEnd w:id="93"/>
      <w:bookmarkEnd w:id="94"/>
      <w:bookmarkEnd w:id="95"/>
      <w:bookmarkEnd w:id="96"/>
    </w:p>
    <w:p w:rsidR="00FE26A3" w:rsidRDefault="00505AAC">
      <w:pPr>
        <w:pStyle w:val="affe"/>
        <w:spacing w:before="120" w:after="120"/>
      </w:pPr>
      <w:r>
        <w:rPr>
          <w:rFonts w:hint="eastAsia"/>
        </w:rPr>
        <w:t>切割</w:t>
      </w:r>
    </w:p>
    <w:p w:rsidR="00FE26A3" w:rsidRDefault="00505AAC">
      <w:pPr>
        <w:pStyle w:val="afffffa"/>
        <w:ind w:firstLine="420"/>
      </w:pPr>
      <w:r>
        <w:rPr>
          <w:rFonts w:hint="eastAsia"/>
        </w:rPr>
        <w:t>在受伤部位上下</w:t>
      </w:r>
      <w:r>
        <w:rPr>
          <w:rFonts w:cs="Calibri" w:hint="eastAsia"/>
        </w:rPr>
        <w:t>8</w:t>
      </w:r>
      <w:r>
        <w:rPr>
          <w:rFonts w:cs="Calibri"/>
          <w:vertAlign w:val="superscript"/>
        </w:rPr>
        <w:t xml:space="preserve"> </w:t>
      </w:r>
      <w:r>
        <w:rPr>
          <w:rFonts w:cs="Calibri" w:hint="eastAsia"/>
        </w:rPr>
        <w:t>c</w:t>
      </w:r>
      <w:r>
        <w:rPr>
          <w:rFonts w:cs="Calibri"/>
        </w:rPr>
        <w:t>m</w:t>
      </w:r>
      <w:r>
        <w:rPr>
          <w:rFonts w:cs="Calibri" w:hint="eastAsia"/>
        </w:rPr>
        <w:t>～10</w:t>
      </w:r>
      <w:r>
        <w:rPr>
          <w:rFonts w:cs="Calibri"/>
          <w:vertAlign w:val="superscript"/>
        </w:rPr>
        <w:t xml:space="preserve"> </w:t>
      </w:r>
      <w:r>
        <w:rPr>
          <w:rFonts w:cs="Calibri" w:hint="eastAsia"/>
        </w:rPr>
        <w:t>c</w:t>
      </w:r>
      <w:r>
        <w:rPr>
          <w:rFonts w:cs="Calibri"/>
        </w:rPr>
        <w:t>m</w:t>
      </w:r>
      <w:r>
        <w:rPr>
          <w:rFonts w:hint="eastAsia"/>
        </w:rPr>
        <w:t>位置进行切割。见</w:t>
      </w:r>
      <w:r>
        <w:t>图</w:t>
      </w:r>
      <w:r>
        <w:rPr>
          <w:rFonts w:hint="eastAsia"/>
        </w:rPr>
        <w:t>1。</w:t>
      </w:r>
    </w:p>
    <w:p w:rsidR="00FE26A3" w:rsidRDefault="00505AAC">
      <w:pPr>
        <w:jc w:val="center"/>
      </w:pPr>
      <w:r>
        <w:rPr>
          <w:noProof/>
        </w:rPr>
        <w:lastRenderedPageBreak/>
        <w:drawing>
          <wp:inline distT="0" distB="0" distL="0" distR="0" wp14:anchorId="5743E902" wp14:editId="634ECAE4">
            <wp:extent cx="1192530" cy="1068070"/>
            <wp:effectExtent l="0" t="0" r="7620" b="17780"/>
            <wp:docPr id="33" name="图片 33" descr="C:\Users\ADMINI~1\AppData\Local\Temp\ksohtml5268\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Users\ADMINI~1\AppData\Local\Temp\ksohtml5268\wps7.jpg"/>
                    <pic:cNvPicPr>
                      <a:picLocks noChangeAspect="1" noChangeArrowheads="1"/>
                    </pic:cNvPicPr>
                  </pic:nvPicPr>
                  <pic:blipFill>
                    <a:blip r:embed="rId20">
                      <a:extLst>
                        <a:ext uri="{28A0092B-C50C-407E-A947-70E740481C1C}">
                          <a14:useLocalDpi xmlns:a14="http://schemas.microsoft.com/office/drawing/2010/main" val="0"/>
                        </a:ext>
                      </a:extLst>
                    </a:blip>
                    <a:srcRect t="10230" b="3303"/>
                    <a:stretch>
                      <a:fillRect/>
                    </a:stretch>
                  </pic:blipFill>
                  <pic:spPr>
                    <a:xfrm>
                      <a:off x="0" y="0"/>
                      <a:ext cx="1192530" cy="1068070"/>
                    </a:xfrm>
                    <a:prstGeom prst="rect">
                      <a:avLst/>
                    </a:prstGeom>
                    <a:noFill/>
                    <a:ln>
                      <a:noFill/>
                    </a:ln>
                  </pic:spPr>
                </pic:pic>
              </a:graphicData>
            </a:graphic>
          </wp:inline>
        </w:drawing>
      </w:r>
    </w:p>
    <w:p w:rsidR="00FE26A3" w:rsidRDefault="00505AAC">
      <w:pPr>
        <w:pStyle w:val="afd"/>
        <w:spacing w:before="120" w:after="120"/>
      </w:pPr>
      <w:r>
        <w:rPr>
          <w:rFonts w:hint="eastAsia"/>
        </w:rPr>
        <w:t>切割</w:t>
      </w:r>
    </w:p>
    <w:p w:rsidR="00FE26A3" w:rsidRDefault="00505AAC">
      <w:pPr>
        <w:pStyle w:val="affe"/>
        <w:spacing w:before="120" w:after="120"/>
      </w:pPr>
      <w:r>
        <w:rPr>
          <w:rFonts w:hint="eastAsia"/>
        </w:rPr>
        <w:t>剖面</w:t>
      </w:r>
    </w:p>
    <w:p w:rsidR="00FE26A3" w:rsidRDefault="00505AAC">
      <w:pPr>
        <w:pStyle w:val="afffffa"/>
        <w:ind w:firstLine="420"/>
      </w:pPr>
      <w:r>
        <w:rPr>
          <w:rFonts w:hint="eastAsia"/>
        </w:rPr>
        <w:t>对支具进行剖面切开，方便患者佩戴和更换。沿竖向的法线进行直面的平分剖开，见图2。其他情况应根据医生建议，如是否需要避开受伤部位等；</w:t>
      </w:r>
    </w:p>
    <w:p w:rsidR="00FE26A3" w:rsidRDefault="00505AAC">
      <w:pPr>
        <w:jc w:val="center"/>
      </w:pPr>
      <w:r>
        <w:rPr>
          <w:noProof/>
        </w:rPr>
        <w:drawing>
          <wp:inline distT="0" distB="0" distL="0" distR="0" wp14:anchorId="60CA6C83" wp14:editId="50B1B5B4">
            <wp:extent cx="2954020" cy="1236345"/>
            <wp:effectExtent l="0" t="0" r="0" b="1905"/>
            <wp:docPr id="34" name="图片 34" descr="C:\Users\ADMINI~1\AppData\Local\Temp\ksohtml5268\wp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C:\Users\ADMINI~1\AppData\Local\Temp\ksohtml5268\wps8.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2955889" cy="1237584"/>
                    </a:xfrm>
                    <a:prstGeom prst="rect">
                      <a:avLst/>
                    </a:prstGeom>
                    <a:noFill/>
                    <a:ln>
                      <a:noFill/>
                    </a:ln>
                  </pic:spPr>
                </pic:pic>
              </a:graphicData>
            </a:graphic>
          </wp:inline>
        </w:drawing>
      </w:r>
    </w:p>
    <w:p w:rsidR="00FE26A3" w:rsidRDefault="00505AAC">
      <w:pPr>
        <w:pStyle w:val="afd"/>
        <w:spacing w:before="120" w:after="120"/>
      </w:pPr>
      <w:r>
        <w:rPr>
          <w:rFonts w:hint="eastAsia"/>
        </w:rPr>
        <w:t>剖面</w:t>
      </w:r>
    </w:p>
    <w:p w:rsidR="00FE26A3" w:rsidRDefault="00505AAC">
      <w:pPr>
        <w:pStyle w:val="affe"/>
        <w:spacing w:before="120" w:after="120"/>
      </w:pPr>
      <w:r>
        <w:rPr>
          <w:rFonts w:hint="eastAsia"/>
        </w:rPr>
        <w:t>挖孔</w:t>
      </w:r>
    </w:p>
    <w:p w:rsidR="00FE26A3" w:rsidRDefault="00505AAC">
      <w:pPr>
        <w:pStyle w:val="afffffa"/>
        <w:ind w:firstLine="420"/>
      </w:pPr>
      <w:r>
        <w:rPr>
          <w:rFonts w:hint="eastAsia"/>
        </w:rPr>
        <w:t>应加强护具透气性，形状根据医生建议，可</w:t>
      </w:r>
      <w:r>
        <w:t>选择</w:t>
      </w:r>
      <w:r>
        <w:rPr>
          <w:rFonts w:hint="eastAsia"/>
        </w:rPr>
        <w:t>圆形、长条形、椭圆形等，横向最长边≤</w:t>
      </w:r>
      <w:r>
        <w:rPr>
          <w:rFonts w:cs="Calibri" w:hint="eastAsia"/>
        </w:rPr>
        <w:t>8</w:t>
      </w:r>
      <w:r>
        <w:rPr>
          <w:rFonts w:cs="Calibri"/>
          <w:vertAlign w:val="superscript"/>
        </w:rPr>
        <w:t xml:space="preserve"> </w:t>
      </w:r>
      <w:r>
        <w:rPr>
          <w:rFonts w:cs="Calibri" w:hint="eastAsia"/>
        </w:rPr>
        <w:t>mm</w:t>
      </w:r>
      <w:r>
        <w:rPr>
          <w:rFonts w:hint="eastAsia"/>
        </w:rPr>
        <w:t>，其他情况应根据医生建议，如是否需要避开受伤部位等</w:t>
      </w:r>
      <w:r>
        <w:rPr>
          <w:rFonts w:cs="Calibri" w:hint="eastAsia"/>
        </w:rPr>
        <w:t>。</w:t>
      </w:r>
    </w:p>
    <w:p w:rsidR="00FE26A3" w:rsidRDefault="00505AAC">
      <w:pPr>
        <w:ind w:right="420"/>
        <w:jc w:val="center"/>
      </w:pPr>
      <w:r>
        <w:rPr>
          <w:noProof/>
        </w:rPr>
        <w:drawing>
          <wp:inline distT="0" distB="0" distL="0" distR="0" wp14:anchorId="4C94AB9B" wp14:editId="7E8844C1">
            <wp:extent cx="3023235" cy="1157605"/>
            <wp:effectExtent l="0" t="0" r="5715" b="4445"/>
            <wp:docPr id="35" name="图片 35" descr="C:\Users\ADMINI~1\AppData\Local\Temp\ksohtml5268\wp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C:\Users\ADMINI~1\AppData\Local\Temp\ksohtml5268\wps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3035797" cy="1162964"/>
                    </a:xfrm>
                    <a:prstGeom prst="rect">
                      <a:avLst/>
                    </a:prstGeom>
                    <a:noFill/>
                    <a:ln>
                      <a:noFill/>
                    </a:ln>
                  </pic:spPr>
                </pic:pic>
              </a:graphicData>
            </a:graphic>
          </wp:inline>
        </w:drawing>
      </w:r>
    </w:p>
    <w:p w:rsidR="00FE26A3" w:rsidRDefault="00505AAC">
      <w:pPr>
        <w:pStyle w:val="afd"/>
        <w:spacing w:before="120" w:after="120"/>
      </w:pPr>
      <w:r>
        <w:rPr>
          <w:rFonts w:hint="eastAsia"/>
        </w:rPr>
        <w:t>挖孔</w:t>
      </w:r>
    </w:p>
    <w:p w:rsidR="00FE26A3" w:rsidRDefault="00505AAC">
      <w:pPr>
        <w:pStyle w:val="affe"/>
        <w:spacing w:before="120" w:after="120"/>
      </w:pPr>
      <w:r>
        <w:rPr>
          <w:rFonts w:hint="eastAsia"/>
        </w:rPr>
        <w:t>加厚</w:t>
      </w:r>
    </w:p>
    <w:p w:rsidR="00FE26A3" w:rsidRDefault="00505AAC">
      <w:pPr>
        <w:pStyle w:val="afffffa"/>
        <w:ind w:firstLine="420"/>
      </w:pPr>
      <w:r>
        <w:rPr>
          <w:rFonts w:hint="eastAsia"/>
        </w:rPr>
        <w:t>支具需要加厚到</w:t>
      </w:r>
      <w:r>
        <w:rPr>
          <w:rFonts w:cs="Calibri" w:hint="eastAsia"/>
        </w:rPr>
        <w:t>2</w:t>
      </w:r>
      <w:r>
        <w:rPr>
          <w:rFonts w:cs="Calibri"/>
          <w:vertAlign w:val="superscript"/>
        </w:rPr>
        <w:t xml:space="preserve"> </w:t>
      </w:r>
      <w:r>
        <w:rPr>
          <w:rFonts w:cs="Calibri" w:hint="eastAsia"/>
        </w:rPr>
        <w:t>mm～3</w:t>
      </w:r>
      <w:r>
        <w:rPr>
          <w:rFonts w:cs="Calibri"/>
          <w:vertAlign w:val="superscript"/>
        </w:rPr>
        <w:t xml:space="preserve"> </w:t>
      </w:r>
      <w:r>
        <w:rPr>
          <w:rFonts w:cs="Calibri" w:hint="eastAsia"/>
        </w:rPr>
        <w:t>mm</w:t>
      </w:r>
      <w:r>
        <w:rPr>
          <w:rFonts w:hint="eastAsia"/>
        </w:rPr>
        <w:t>的厚度，为支具提供支撑性。</w:t>
      </w:r>
    </w:p>
    <w:p w:rsidR="00FE26A3" w:rsidRDefault="00505AAC">
      <w:pPr>
        <w:widowControl w:val="0"/>
        <w:jc w:val="center"/>
      </w:pPr>
      <w:r>
        <w:rPr>
          <w:noProof/>
        </w:rPr>
        <w:drawing>
          <wp:inline distT="0" distB="0" distL="0" distR="0" wp14:anchorId="4CC28C16" wp14:editId="5E84F817">
            <wp:extent cx="1659255" cy="1195070"/>
            <wp:effectExtent l="0" t="0" r="0" b="5080"/>
            <wp:docPr id="36" name="图片 36" descr="C:\Users\ADMINI~1\AppData\Local\Temp\ksohtml5268\wp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C:\Users\ADMINI~1\AppData\Local\Temp\ksohtml5268\wps10.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1663865" cy="1198374"/>
                    </a:xfrm>
                    <a:prstGeom prst="rect">
                      <a:avLst/>
                    </a:prstGeom>
                    <a:noFill/>
                    <a:ln>
                      <a:noFill/>
                    </a:ln>
                  </pic:spPr>
                </pic:pic>
              </a:graphicData>
            </a:graphic>
          </wp:inline>
        </w:drawing>
      </w:r>
    </w:p>
    <w:p w:rsidR="00FE26A3" w:rsidRDefault="00505AAC">
      <w:pPr>
        <w:pStyle w:val="afd"/>
        <w:spacing w:before="120" w:after="120"/>
      </w:pPr>
      <w:r>
        <w:rPr>
          <w:rFonts w:hint="eastAsia"/>
        </w:rPr>
        <w:t>加厚</w:t>
      </w:r>
    </w:p>
    <w:p w:rsidR="00FE26A3" w:rsidRDefault="00505AAC">
      <w:pPr>
        <w:pStyle w:val="affe"/>
        <w:spacing w:before="120" w:after="120"/>
      </w:pPr>
      <w:r>
        <w:rPr>
          <w:rFonts w:hint="eastAsia"/>
        </w:rPr>
        <w:t>数字化设计示意图</w:t>
      </w:r>
    </w:p>
    <w:p w:rsidR="00FE26A3" w:rsidRDefault="00505AAC">
      <w:pPr>
        <w:pStyle w:val="afffffa"/>
        <w:ind w:firstLine="420"/>
      </w:pPr>
      <w:r>
        <w:rPr>
          <w:rFonts w:hint="eastAsia"/>
        </w:rPr>
        <w:t>常见护具（手肘、手腕、脚踝、小腿（大腿）、腰椎）设计参考图。见</w:t>
      </w:r>
      <w:r>
        <w:t>图</w:t>
      </w:r>
      <w:r>
        <w:rPr>
          <w:rFonts w:hint="eastAsia"/>
        </w:rPr>
        <w:t>5。</w:t>
      </w:r>
    </w:p>
    <w:p w:rsidR="00FE26A3" w:rsidRDefault="00FE26A3">
      <w:pPr>
        <w:pStyle w:val="afffffa"/>
        <w:ind w:firstLine="420"/>
      </w:pPr>
    </w:p>
    <w:p w:rsidR="00FE26A3" w:rsidRDefault="00505AAC">
      <w:pPr>
        <w:pStyle w:val="af5"/>
        <w:numPr>
          <w:ilvl w:val="0"/>
          <w:numId w:val="0"/>
        </w:numPr>
        <w:ind w:left="424" w:hangingChars="202" w:hanging="424"/>
        <w:jc w:val="center"/>
      </w:pPr>
      <w:r>
        <w:rPr>
          <w:noProof/>
        </w:rPr>
        <w:lastRenderedPageBreak/>
        <w:drawing>
          <wp:inline distT="0" distB="0" distL="0" distR="0" wp14:anchorId="2E2E6ADD" wp14:editId="45C67853">
            <wp:extent cx="767715" cy="1087120"/>
            <wp:effectExtent l="0" t="0" r="6350" b="0"/>
            <wp:docPr id="28" name="图片 28" descr="C:\Users\ADMINI~1\AppData\Local\Temp\ksohtml5268\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C:\Users\ADMINI~1\AppData\Local\Temp\ksohtml5268\wps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767715" cy="1087120"/>
                    </a:xfrm>
                    <a:prstGeom prst="rect">
                      <a:avLst/>
                    </a:prstGeom>
                    <a:noFill/>
                    <a:ln>
                      <a:noFill/>
                    </a:ln>
                  </pic:spPr>
                </pic:pic>
              </a:graphicData>
            </a:graphic>
          </wp:inline>
        </w:drawing>
      </w:r>
      <w:r>
        <w:t xml:space="preserve">       </w:t>
      </w:r>
      <w:r>
        <w:rPr>
          <w:noProof/>
        </w:rPr>
        <w:drawing>
          <wp:inline distT="0" distB="0" distL="0" distR="0" wp14:anchorId="6A02F266" wp14:editId="0E1A22A0">
            <wp:extent cx="569595" cy="1087120"/>
            <wp:effectExtent l="0" t="0" r="1905" b="0"/>
            <wp:docPr id="27" name="图片 27" descr="C:\Users\ADMINI~1\AppData\Local\Temp\ksohtml5268\w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C:\Users\ADMINI~1\AppData\Local\Temp\ksohtml5268\wps2.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569595" cy="1087120"/>
                    </a:xfrm>
                    <a:prstGeom prst="rect">
                      <a:avLst/>
                    </a:prstGeom>
                    <a:noFill/>
                    <a:ln>
                      <a:noFill/>
                    </a:ln>
                  </pic:spPr>
                </pic:pic>
              </a:graphicData>
            </a:graphic>
          </wp:inline>
        </w:drawing>
      </w:r>
      <w:r>
        <w:t xml:space="preserve">        </w:t>
      </w:r>
      <w:r>
        <w:rPr>
          <w:noProof/>
        </w:rPr>
        <w:drawing>
          <wp:inline distT="0" distB="0" distL="0" distR="0" wp14:anchorId="1BAF195C" wp14:editId="276CB1F8">
            <wp:extent cx="638175" cy="1087120"/>
            <wp:effectExtent l="0" t="0" r="9525" b="0"/>
            <wp:docPr id="26" name="图片 26" descr="C:\Users\ADMINI~1\AppData\Local\Temp\ksohtml5268\wp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Users\ADMINI~1\AppData\Local\Temp\ksohtml5268\wps3.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638175" cy="1087120"/>
                    </a:xfrm>
                    <a:prstGeom prst="rect">
                      <a:avLst/>
                    </a:prstGeom>
                    <a:noFill/>
                    <a:ln>
                      <a:noFill/>
                    </a:ln>
                  </pic:spPr>
                </pic:pic>
              </a:graphicData>
            </a:graphic>
          </wp:inline>
        </w:drawing>
      </w:r>
      <w:r>
        <w:rPr>
          <w:rFonts w:hint="eastAsia"/>
        </w:rPr>
        <w:t xml:space="preserve">        </w:t>
      </w:r>
      <w:r>
        <w:rPr>
          <w:noProof/>
        </w:rPr>
        <w:drawing>
          <wp:inline distT="0" distB="0" distL="0" distR="0" wp14:anchorId="0FF43EE1" wp14:editId="281CF1AA">
            <wp:extent cx="828040" cy="1087120"/>
            <wp:effectExtent l="0" t="0" r="0" b="0"/>
            <wp:docPr id="25" name="图片 25" descr="C:\Users\ADMINI~1\AppData\Local\Temp\ksohtml5268\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C:\Users\ADMINI~1\AppData\Local\Temp\ksohtml5268\wps4.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828040" cy="1087120"/>
                    </a:xfrm>
                    <a:prstGeom prst="rect">
                      <a:avLst/>
                    </a:prstGeom>
                    <a:noFill/>
                    <a:ln>
                      <a:noFill/>
                    </a:ln>
                  </pic:spPr>
                </pic:pic>
              </a:graphicData>
            </a:graphic>
          </wp:inline>
        </w:drawing>
      </w:r>
    </w:p>
    <w:p w:rsidR="00FE26A3" w:rsidRDefault="00505AAC">
      <w:pPr>
        <w:pStyle w:val="af5"/>
        <w:numPr>
          <w:ilvl w:val="0"/>
          <w:numId w:val="0"/>
        </w:numPr>
        <w:ind w:firstLineChars="150" w:firstLine="270"/>
        <w:jc w:val="center"/>
      </w:pPr>
      <w:r>
        <w:rPr>
          <w:rFonts w:hAnsi="宋体"/>
          <w:sz w:val="18"/>
          <w:szCs w:val="18"/>
        </w:rPr>
        <w:t>a</w:t>
      </w:r>
      <w:r>
        <w:rPr>
          <w:rFonts w:hAnsi="宋体" w:hint="eastAsia"/>
          <w:sz w:val="18"/>
          <w:szCs w:val="18"/>
        </w:rPr>
        <w:t>）手肘</w:t>
      </w:r>
      <w:r>
        <w:rPr>
          <w:rFonts w:hint="eastAsia"/>
        </w:rPr>
        <w:t xml:space="preserve">       </w:t>
      </w:r>
      <w:r>
        <w:t xml:space="preserve">    </w:t>
      </w:r>
      <w:r>
        <w:rPr>
          <w:rFonts w:hint="eastAsia"/>
        </w:rPr>
        <w:t xml:space="preserve"> </w:t>
      </w:r>
      <w:r>
        <w:rPr>
          <w:rFonts w:hAnsi="宋体"/>
          <w:sz w:val="18"/>
          <w:szCs w:val="18"/>
        </w:rPr>
        <w:t>b</w:t>
      </w:r>
      <w:r>
        <w:rPr>
          <w:rFonts w:hAnsi="宋体" w:hint="eastAsia"/>
          <w:sz w:val="18"/>
          <w:szCs w:val="18"/>
        </w:rPr>
        <w:t xml:space="preserve">）手腕      </w:t>
      </w:r>
      <w:r>
        <w:rPr>
          <w:rFonts w:hAnsi="宋体"/>
          <w:sz w:val="18"/>
          <w:szCs w:val="18"/>
        </w:rPr>
        <w:t xml:space="preserve">     </w:t>
      </w:r>
      <w:r>
        <w:rPr>
          <w:rFonts w:hAnsi="宋体" w:hint="eastAsia"/>
          <w:sz w:val="18"/>
          <w:szCs w:val="18"/>
        </w:rPr>
        <w:t xml:space="preserve">  </w:t>
      </w:r>
      <w:r>
        <w:rPr>
          <w:rFonts w:hAnsi="宋体"/>
          <w:sz w:val="18"/>
          <w:szCs w:val="18"/>
        </w:rPr>
        <w:t>c</w:t>
      </w:r>
      <w:r>
        <w:rPr>
          <w:rFonts w:hAnsi="宋体" w:hint="eastAsia"/>
          <w:sz w:val="18"/>
          <w:szCs w:val="18"/>
        </w:rPr>
        <w:t xml:space="preserve">）脚踝   </w:t>
      </w:r>
      <w:r>
        <w:rPr>
          <w:rFonts w:hAnsi="宋体"/>
          <w:sz w:val="18"/>
          <w:szCs w:val="18"/>
        </w:rPr>
        <w:t xml:space="preserve">    </w:t>
      </w:r>
      <w:r>
        <w:rPr>
          <w:rFonts w:hAnsi="宋体" w:hint="eastAsia"/>
          <w:sz w:val="18"/>
          <w:szCs w:val="18"/>
        </w:rPr>
        <w:t xml:space="preserve">    </w:t>
      </w:r>
      <w:r>
        <w:rPr>
          <w:rFonts w:hAnsi="宋体"/>
          <w:sz w:val="18"/>
          <w:szCs w:val="18"/>
        </w:rPr>
        <w:t>d</w:t>
      </w:r>
      <w:r>
        <w:rPr>
          <w:rFonts w:hAnsi="宋体" w:hint="eastAsia"/>
          <w:sz w:val="18"/>
          <w:szCs w:val="18"/>
        </w:rPr>
        <w:t>）小腿（大腿）</w:t>
      </w:r>
    </w:p>
    <w:p w:rsidR="00FE26A3" w:rsidRDefault="00505AAC">
      <w:pPr>
        <w:pStyle w:val="afd"/>
        <w:spacing w:before="120" w:after="120"/>
      </w:pPr>
      <w:r>
        <w:rPr>
          <w:rFonts w:hint="eastAsia"/>
        </w:rPr>
        <w:t>常见护具设计参考图</w:t>
      </w:r>
    </w:p>
    <w:p w:rsidR="00FE26A3" w:rsidRDefault="00505AAC">
      <w:pPr>
        <w:pStyle w:val="affe"/>
        <w:spacing w:before="120" w:after="120"/>
      </w:pPr>
      <w:r>
        <w:rPr>
          <w:rFonts w:hint="eastAsia"/>
        </w:rPr>
        <w:t>数字模型要求</w:t>
      </w:r>
    </w:p>
    <w:p w:rsidR="00FE26A3" w:rsidRDefault="00505AAC">
      <w:pPr>
        <w:pStyle w:val="afffffa"/>
        <w:ind w:firstLine="420"/>
      </w:pPr>
      <w:r>
        <w:rPr>
          <w:rFonts w:hint="eastAsia"/>
        </w:rPr>
        <w:t>四肢</w:t>
      </w:r>
      <w:r>
        <w:t>个性化</w:t>
      </w:r>
      <w:r>
        <w:rPr>
          <w:rFonts w:hint="eastAsia"/>
        </w:rPr>
        <w:t>护具的数字模型应满足以下要求：</w:t>
      </w:r>
    </w:p>
    <w:p w:rsidR="00FE26A3" w:rsidRDefault="00505AAC">
      <w:pPr>
        <w:pStyle w:val="af2"/>
      </w:pPr>
      <w:r>
        <w:rPr>
          <w:rFonts w:hint="eastAsia"/>
        </w:rPr>
        <w:t>基础形态的表面模型，应完成以下设计要求：</w:t>
      </w:r>
    </w:p>
    <w:p w:rsidR="00FE26A3" w:rsidRDefault="00505AAC">
      <w:pPr>
        <w:pStyle w:val="2"/>
      </w:pPr>
      <w:r>
        <w:rPr>
          <w:rFonts w:hint="eastAsia"/>
        </w:rPr>
        <w:t>尺寸设计：对四肢的表面轮廓数据的围长和长度进行适配性设计；</w:t>
      </w:r>
    </w:p>
    <w:p w:rsidR="00FE26A3" w:rsidRDefault="00505AAC">
      <w:pPr>
        <w:pStyle w:val="2"/>
      </w:pPr>
      <w:r>
        <w:rPr>
          <w:rFonts w:hint="eastAsia"/>
        </w:rPr>
        <w:t>生物力学设计：对承重区域、</w:t>
      </w:r>
      <w:proofErr w:type="gramStart"/>
      <w:r>
        <w:rPr>
          <w:rFonts w:hint="eastAsia"/>
        </w:rPr>
        <w:t>免荷区域</w:t>
      </w:r>
      <w:proofErr w:type="gramEnd"/>
      <w:r>
        <w:rPr>
          <w:rFonts w:hint="eastAsia"/>
        </w:rPr>
        <w:t>等表面轮廓数据进行适配性设计。</w:t>
      </w:r>
    </w:p>
    <w:p w:rsidR="00FE26A3" w:rsidRDefault="00505AAC">
      <w:pPr>
        <w:pStyle w:val="af2"/>
      </w:pPr>
      <w:r>
        <w:rPr>
          <w:rFonts w:hint="eastAsia"/>
        </w:rPr>
        <w:t>实体结构的模型，应完成以下的设计要求，转换导出文件格式无错误，用于后续的</w:t>
      </w:r>
      <w:proofErr w:type="gramStart"/>
      <w:r>
        <w:rPr>
          <w:rFonts w:hint="eastAsia"/>
        </w:rPr>
        <w:t>护具增材制造</w:t>
      </w:r>
      <w:proofErr w:type="gramEnd"/>
      <w:r>
        <w:rPr>
          <w:rFonts w:hint="eastAsia"/>
        </w:rPr>
        <w:t>：</w:t>
      </w:r>
    </w:p>
    <w:p w:rsidR="00FE26A3" w:rsidRDefault="00505AAC">
      <w:pPr>
        <w:pStyle w:val="2"/>
      </w:pPr>
      <w:r>
        <w:rPr>
          <w:rFonts w:hint="eastAsia"/>
        </w:rPr>
        <w:t>厚度设计：</w:t>
      </w:r>
      <w:proofErr w:type="gramStart"/>
      <w:r>
        <w:rPr>
          <w:rFonts w:hint="eastAsia"/>
        </w:rPr>
        <w:t>基于增材制造</w:t>
      </w:r>
      <w:proofErr w:type="gramEnd"/>
      <w:r>
        <w:rPr>
          <w:rFonts w:hint="eastAsia"/>
        </w:rPr>
        <w:t>的材料种类、性能、工艺和患者需求，设计四肢护具的基础厚度；</w:t>
      </w:r>
    </w:p>
    <w:p w:rsidR="00FE26A3" w:rsidRDefault="00505AAC">
      <w:pPr>
        <w:pStyle w:val="2"/>
      </w:pPr>
      <w:r>
        <w:rPr>
          <w:rFonts w:hint="eastAsia"/>
        </w:rPr>
        <w:t>拓扑设计：通过在外表面设计结构、厚度等方式提升局部强度、减轻结构重量；</w:t>
      </w:r>
    </w:p>
    <w:p w:rsidR="00FE26A3" w:rsidRDefault="00505AAC">
      <w:pPr>
        <w:pStyle w:val="2"/>
      </w:pPr>
      <w:r>
        <w:rPr>
          <w:rFonts w:hint="eastAsia"/>
        </w:rPr>
        <w:t>数字化对线与连接设计：应用计算机辅助设计技术进行对线，对线应符合GB/T</w:t>
      </w:r>
      <w:r>
        <w:t xml:space="preserve"> </w:t>
      </w:r>
      <w:r>
        <w:rPr>
          <w:rFonts w:hint="eastAsia"/>
        </w:rPr>
        <w:t>13461、GB</w:t>
      </w:r>
      <w:r>
        <w:t xml:space="preserve"> </w:t>
      </w:r>
      <w:r>
        <w:rPr>
          <w:rFonts w:hint="eastAsia"/>
        </w:rPr>
        <w:t>14722的规定；</w:t>
      </w:r>
    </w:p>
    <w:p w:rsidR="00FE26A3" w:rsidRDefault="00505AAC">
      <w:pPr>
        <w:pStyle w:val="2"/>
      </w:pPr>
      <w:r>
        <w:rPr>
          <w:rFonts w:hint="eastAsia"/>
        </w:rPr>
        <w:t>根据患者需求进行个性优化设计。</w:t>
      </w:r>
    </w:p>
    <w:p w:rsidR="00FE26A3" w:rsidRDefault="00505AAC">
      <w:pPr>
        <w:pStyle w:val="af2"/>
      </w:pPr>
      <w:proofErr w:type="gramStart"/>
      <w:r>
        <w:rPr>
          <w:rFonts w:hint="eastAsia"/>
        </w:rPr>
        <w:t>增材制造</w:t>
      </w:r>
      <w:proofErr w:type="gramEnd"/>
      <w:r>
        <w:rPr>
          <w:rFonts w:hint="eastAsia"/>
        </w:rPr>
        <w:t>数据文件格式应包含一种或多种，包括但不限于STL、AMF、IGES等格式。</w:t>
      </w:r>
    </w:p>
    <w:p w:rsidR="00FE26A3" w:rsidRDefault="00505AAC">
      <w:pPr>
        <w:pStyle w:val="affd"/>
        <w:spacing w:before="120" w:after="120"/>
      </w:pPr>
      <w:bookmarkStart w:id="97" w:name="_Toc205471459"/>
      <w:bookmarkStart w:id="98" w:name="_Toc201046766"/>
      <w:bookmarkStart w:id="99" w:name="_Toc201046928"/>
      <w:bookmarkStart w:id="100" w:name="_Toc195436031"/>
      <w:bookmarkStart w:id="101" w:name="_Toc215257835"/>
      <w:bookmarkStart w:id="102" w:name="_Toc215257916"/>
      <w:proofErr w:type="gramStart"/>
      <w:r>
        <w:rPr>
          <w:rFonts w:hint="eastAsia"/>
        </w:rPr>
        <w:t>护具增材制造</w:t>
      </w:r>
      <w:proofErr w:type="gramEnd"/>
      <w:r>
        <w:rPr>
          <w:rFonts w:hint="eastAsia"/>
        </w:rPr>
        <w:t>要求</w:t>
      </w:r>
      <w:bookmarkEnd w:id="97"/>
      <w:bookmarkEnd w:id="98"/>
      <w:bookmarkEnd w:id="99"/>
      <w:bookmarkEnd w:id="100"/>
      <w:bookmarkEnd w:id="101"/>
      <w:bookmarkEnd w:id="102"/>
    </w:p>
    <w:p w:rsidR="00FE26A3" w:rsidRDefault="00505AAC">
      <w:pPr>
        <w:pStyle w:val="affe"/>
        <w:spacing w:before="120" w:after="120"/>
      </w:pPr>
      <w:r>
        <w:rPr>
          <w:rFonts w:hint="eastAsia"/>
        </w:rPr>
        <w:t>材料要求</w:t>
      </w:r>
    </w:p>
    <w:p w:rsidR="00FE26A3" w:rsidRDefault="00505AAC">
      <w:pPr>
        <w:pStyle w:val="afffffffff5"/>
      </w:pPr>
      <w:r>
        <w:rPr>
          <w:rFonts w:hint="eastAsia"/>
        </w:rPr>
        <w:t>基于外固定支具具有短周期使用的特性，综合考虑性能和成本，原材料可使用PLA、Nylon和PP三种材料，原材料性能应符合表1的规定。</w:t>
      </w:r>
    </w:p>
    <w:p w:rsidR="00FE26A3" w:rsidRDefault="00505AAC">
      <w:pPr>
        <w:pStyle w:val="aff2"/>
        <w:spacing w:before="120" w:after="120"/>
      </w:pPr>
      <w:r>
        <w:rPr>
          <w:rFonts w:hint="eastAsia"/>
        </w:rPr>
        <w:t>原材料性能</w:t>
      </w:r>
    </w:p>
    <w:tbl>
      <w:tblPr>
        <w:tblStyle w:val="13"/>
        <w:tblW w:w="5000" w:type="pct"/>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4783"/>
        <w:gridCol w:w="4787"/>
      </w:tblGrid>
      <w:tr w:rsidR="00FE26A3">
        <w:tc>
          <w:tcPr>
            <w:tcW w:w="2499" w:type="pct"/>
            <w:tcBorders>
              <w:top w:val="single" w:sz="8" w:space="0" w:color="auto"/>
              <w:bottom w:val="single" w:sz="8" w:space="0" w:color="auto"/>
              <w:right w:val="single" w:sz="4" w:space="0" w:color="auto"/>
            </w:tcBorders>
          </w:tcPr>
          <w:p w:rsidR="00FE26A3" w:rsidRDefault="00505AAC">
            <w:pPr>
              <w:jc w:val="center"/>
              <w:rPr>
                <w:rFonts w:ascii="Times New Roman" w:eastAsia="Times New Roman" w:hAnsi="Times New Roman"/>
                <w:sz w:val="18"/>
                <w:szCs w:val="18"/>
              </w:rPr>
            </w:pPr>
            <w:r>
              <w:rPr>
                <w:rFonts w:ascii="宋体" w:eastAsia="Times New Roman" w:hAnsi="宋体" w:cs="宋体" w:hint="eastAsia"/>
                <w:sz w:val="18"/>
                <w:szCs w:val="18"/>
              </w:rPr>
              <w:t>测试项目</w:t>
            </w:r>
          </w:p>
        </w:tc>
        <w:tc>
          <w:tcPr>
            <w:tcW w:w="2501" w:type="pct"/>
            <w:tcBorders>
              <w:top w:val="single" w:sz="8" w:space="0" w:color="auto"/>
              <w:left w:val="single" w:sz="4" w:space="0" w:color="auto"/>
              <w:bottom w:val="single" w:sz="8" w:space="0" w:color="auto"/>
            </w:tcBorders>
          </w:tcPr>
          <w:p w:rsidR="00FE26A3" w:rsidRDefault="00505AAC">
            <w:pPr>
              <w:jc w:val="center"/>
              <w:rPr>
                <w:rFonts w:ascii="Times New Roman" w:eastAsia="Times New Roman" w:hAnsi="Times New Roman"/>
                <w:sz w:val="18"/>
                <w:szCs w:val="18"/>
              </w:rPr>
            </w:pPr>
            <w:r>
              <w:rPr>
                <w:rFonts w:ascii="宋体" w:eastAsia="Times New Roman" w:hAnsi="宋体" w:cs="宋体" w:hint="eastAsia"/>
                <w:sz w:val="18"/>
                <w:szCs w:val="18"/>
              </w:rPr>
              <w:t>指标</w:t>
            </w:r>
          </w:p>
        </w:tc>
      </w:tr>
      <w:tr w:rsidR="00FE26A3">
        <w:tc>
          <w:tcPr>
            <w:tcW w:w="2499" w:type="pct"/>
            <w:tcBorders>
              <w:top w:val="single" w:sz="8" w:space="0" w:color="auto"/>
              <w:bottom w:val="single" w:sz="4" w:space="0" w:color="auto"/>
              <w:right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拉伸强度（</w:t>
            </w:r>
            <w:r>
              <w:rPr>
                <w:rFonts w:ascii="宋体" w:eastAsia="Times New Roman" w:hAnsi="宋体" w:cs="Calibri"/>
                <w:sz w:val="18"/>
                <w:szCs w:val="18"/>
              </w:rPr>
              <w:t>XY</w:t>
            </w:r>
            <w:r>
              <w:rPr>
                <w:rFonts w:ascii="宋体" w:eastAsia="Times New Roman" w:hAnsi="宋体" w:cs="Calibri" w:hint="eastAsia"/>
                <w:sz w:val="18"/>
                <w:szCs w:val="18"/>
              </w:rPr>
              <w:t xml:space="preserve">轴）               </w:t>
            </w:r>
            <w:r>
              <w:rPr>
                <w:rFonts w:ascii="宋体" w:eastAsia="Times New Roman" w:hAnsi="宋体" w:cs="Calibri"/>
                <w:sz w:val="18"/>
                <w:szCs w:val="18"/>
              </w:rPr>
              <w:t xml:space="preserve">       </w:t>
            </w:r>
            <w:r>
              <w:rPr>
                <w:rFonts w:ascii="宋体" w:eastAsia="Times New Roman" w:hAnsi="宋体" w:cs="Calibri" w:hint="eastAsia"/>
                <w:sz w:val="18"/>
                <w:szCs w:val="18"/>
              </w:rPr>
              <w:t xml:space="preserve">        ≥</w:t>
            </w:r>
          </w:p>
        </w:tc>
        <w:tc>
          <w:tcPr>
            <w:tcW w:w="2501" w:type="pct"/>
            <w:tcBorders>
              <w:top w:val="single" w:sz="8" w:space="0" w:color="auto"/>
              <w:left w:val="single" w:sz="4" w:space="0" w:color="auto"/>
              <w:bottom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25</w:t>
            </w:r>
            <w:r>
              <w:rPr>
                <w:rFonts w:ascii="宋体" w:eastAsia="Times New Roman" w:hAnsi="宋体" w:cs="Calibri"/>
                <w:sz w:val="18"/>
                <w:szCs w:val="18"/>
                <w:vertAlign w:val="superscript"/>
              </w:rPr>
              <w:t xml:space="preserve"> </w:t>
            </w:r>
            <w:r>
              <w:rPr>
                <w:rFonts w:ascii="宋体" w:eastAsia="Times New Roman" w:hAnsi="宋体" w:cs="Calibri"/>
                <w:sz w:val="18"/>
                <w:szCs w:val="18"/>
              </w:rPr>
              <w:t>Mpa</w:t>
            </w:r>
          </w:p>
        </w:tc>
      </w:tr>
      <w:tr w:rsidR="00FE26A3">
        <w:tc>
          <w:tcPr>
            <w:tcW w:w="2499" w:type="pct"/>
            <w:tcBorders>
              <w:top w:val="single" w:sz="4" w:space="0" w:color="auto"/>
              <w:bottom w:val="single" w:sz="4" w:space="0" w:color="auto"/>
              <w:right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 xml:space="preserve">断裂延长率（XY轴）                </w:t>
            </w:r>
            <w:r>
              <w:rPr>
                <w:rFonts w:ascii="宋体" w:eastAsia="Times New Roman" w:hAnsi="宋体" w:cs="Calibri"/>
                <w:sz w:val="18"/>
                <w:szCs w:val="18"/>
              </w:rPr>
              <w:t xml:space="preserve">       </w:t>
            </w:r>
            <w:r>
              <w:rPr>
                <w:rFonts w:ascii="宋体" w:eastAsia="Times New Roman" w:hAnsi="宋体" w:cs="Calibri" w:hint="eastAsia"/>
                <w:sz w:val="18"/>
                <w:szCs w:val="18"/>
              </w:rPr>
              <w:t xml:space="preserve">     ≥</w:t>
            </w:r>
          </w:p>
        </w:tc>
        <w:tc>
          <w:tcPr>
            <w:tcW w:w="2501" w:type="pct"/>
            <w:tcBorders>
              <w:top w:val="single" w:sz="4" w:space="0" w:color="auto"/>
              <w:left w:val="single" w:sz="4" w:space="0" w:color="auto"/>
              <w:bottom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8％</w:t>
            </w:r>
          </w:p>
        </w:tc>
      </w:tr>
      <w:tr w:rsidR="00FE26A3">
        <w:tc>
          <w:tcPr>
            <w:tcW w:w="2499" w:type="pct"/>
            <w:tcBorders>
              <w:top w:val="single" w:sz="4" w:space="0" w:color="auto"/>
              <w:bottom w:val="single" w:sz="4" w:space="0" w:color="auto"/>
              <w:right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 xml:space="preserve">拉伸强度（Z轴）                    </w:t>
            </w:r>
            <w:r>
              <w:rPr>
                <w:rFonts w:ascii="宋体" w:eastAsia="Times New Roman" w:hAnsi="宋体" w:cs="Calibri"/>
                <w:sz w:val="18"/>
                <w:szCs w:val="18"/>
              </w:rPr>
              <w:t xml:space="preserve">       </w:t>
            </w:r>
            <w:r>
              <w:rPr>
                <w:rFonts w:ascii="宋体" w:eastAsia="Times New Roman" w:hAnsi="宋体" w:cs="Calibri" w:hint="eastAsia"/>
                <w:sz w:val="18"/>
                <w:szCs w:val="18"/>
              </w:rPr>
              <w:t xml:space="preserve">    ≥</w:t>
            </w:r>
          </w:p>
        </w:tc>
        <w:tc>
          <w:tcPr>
            <w:tcW w:w="2501" w:type="pct"/>
            <w:tcBorders>
              <w:top w:val="single" w:sz="4" w:space="0" w:color="auto"/>
              <w:left w:val="single" w:sz="4" w:space="0" w:color="auto"/>
              <w:bottom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20</w:t>
            </w:r>
            <w:r>
              <w:rPr>
                <w:rFonts w:ascii="宋体" w:eastAsia="Times New Roman" w:hAnsi="宋体" w:cs="Calibri"/>
                <w:sz w:val="18"/>
                <w:szCs w:val="18"/>
                <w:vertAlign w:val="superscript"/>
              </w:rPr>
              <w:t xml:space="preserve"> </w:t>
            </w:r>
            <w:r>
              <w:rPr>
                <w:rFonts w:ascii="宋体" w:eastAsia="Times New Roman" w:hAnsi="宋体" w:cs="Calibri"/>
                <w:sz w:val="18"/>
                <w:szCs w:val="18"/>
              </w:rPr>
              <w:t>Mpa</w:t>
            </w:r>
          </w:p>
        </w:tc>
      </w:tr>
      <w:tr w:rsidR="00FE26A3">
        <w:tc>
          <w:tcPr>
            <w:tcW w:w="2499" w:type="pct"/>
            <w:tcBorders>
              <w:top w:val="single" w:sz="4" w:space="0" w:color="auto"/>
              <w:bottom w:val="single" w:sz="4" w:space="0" w:color="auto"/>
              <w:right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 xml:space="preserve">断裂延长率（Z轴）                  </w:t>
            </w:r>
            <w:r>
              <w:rPr>
                <w:rFonts w:ascii="宋体" w:eastAsia="Times New Roman" w:hAnsi="宋体" w:cs="Calibri"/>
                <w:sz w:val="18"/>
                <w:szCs w:val="18"/>
              </w:rPr>
              <w:t xml:space="preserve">       </w:t>
            </w:r>
            <w:r>
              <w:rPr>
                <w:rFonts w:ascii="宋体" w:eastAsia="Times New Roman" w:hAnsi="宋体" w:cs="Calibri" w:hint="eastAsia"/>
                <w:sz w:val="18"/>
                <w:szCs w:val="18"/>
              </w:rPr>
              <w:t xml:space="preserve">    ≥</w:t>
            </w:r>
          </w:p>
        </w:tc>
        <w:tc>
          <w:tcPr>
            <w:tcW w:w="2501" w:type="pct"/>
            <w:tcBorders>
              <w:top w:val="single" w:sz="4" w:space="0" w:color="auto"/>
              <w:left w:val="single" w:sz="4" w:space="0" w:color="auto"/>
              <w:bottom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3.5％</w:t>
            </w:r>
          </w:p>
        </w:tc>
      </w:tr>
      <w:tr w:rsidR="00FE26A3">
        <w:tc>
          <w:tcPr>
            <w:tcW w:w="2499" w:type="pct"/>
            <w:tcBorders>
              <w:top w:val="single" w:sz="4" w:space="0" w:color="auto"/>
              <w:bottom w:val="single" w:sz="4" w:space="0" w:color="auto"/>
              <w:right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 xml:space="preserve">缺口冲击强度（XY轴）               </w:t>
            </w:r>
            <w:r>
              <w:rPr>
                <w:rFonts w:ascii="宋体" w:eastAsia="Times New Roman" w:hAnsi="宋体" w:cs="Calibri"/>
                <w:sz w:val="18"/>
                <w:szCs w:val="18"/>
              </w:rPr>
              <w:t xml:space="preserve">       </w:t>
            </w:r>
            <w:r>
              <w:rPr>
                <w:rFonts w:ascii="宋体" w:eastAsia="Times New Roman" w:hAnsi="宋体" w:cs="Calibri" w:hint="eastAsia"/>
                <w:sz w:val="18"/>
                <w:szCs w:val="18"/>
              </w:rPr>
              <w:t xml:space="preserve">    ≥</w:t>
            </w:r>
          </w:p>
        </w:tc>
        <w:tc>
          <w:tcPr>
            <w:tcW w:w="2501" w:type="pct"/>
            <w:tcBorders>
              <w:top w:val="single" w:sz="4" w:space="0" w:color="auto"/>
              <w:left w:val="single" w:sz="4" w:space="0" w:color="auto"/>
              <w:bottom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52</w:t>
            </w:r>
            <w:r>
              <w:rPr>
                <w:rFonts w:ascii="宋体" w:eastAsia="Times New Roman" w:hAnsi="宋体" w:cs="Calibri"/>
                <w:sz w:val="18"/>
                <w:szCs w:val="18"/>
                <w:vertAlign w:val="superscript"/>
              </w:rPr>
              <w:t xml:space="preserve"> </w:t>
            </w:r>
            <w:r>
              <w:rPr>
                <w:rFonts w:ascii="宋体" w:eastAsia="Times New Roman" w:hAnsi="宋体" w:cs="Calibri" w:hint="eastAsia"/>
                <w:sz w:val="18"/>
                <w:szCs w:val="18"/>
              </w:rPr>
              <w:t>KJ/m</w:t>
            </w:r>
            <w:r>
              <w:rPr>
                <w:rFonts w:ascii="宋体" w:eastAsia="Times New Roman" w:hAnsi="宋体" w:cs="Calibri"/>
                <w:sz w:val="18"/>
                <w:szCs w:val="18"/>
                <w:vertAlign w:val="superscript"/>
              </w:rPr>
              <w:t>2</w:t>
            </w:r>
          </w:p>
        </w:tc>
      </w:tr>
      <w:tr w:rsidR="00FE26A3">
        <w:tc>
          <w:tcPr>
            <w:tcW w:w="2499" w:type="pct"/>
            <w:tcBorders>
              <w:top w:val="single" w:sz="4" w:space="0" w:color="auto"/>
              <w:bottom w:val="single" w:sz="8" w:space="0" w:color="auto"/>
              <w:right w:val="single" w:sz="4"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 xml:space="preserve">缺口冲击强度（XY轴）               </w:t>
            </w:r>
            <w:r>
              <w:rPr>
                <w:rFonts w:ascii="宋体" w:eastAsia="Times New Roman" w:hAnsi="宋体" w:cs="Calibri"/>
                <w:sz w:val="18"/>
                <w:szCs w:val="18"/>
              </w:rPr>
              <w:t xml:space="preserve">       </w:t>
            </w:r>
            <w:r>
              <w:rPr>
                <w:rFonts w:ascii="宋体" w:eastAsia="Times New Roman" w:hAnsi="宋体" w:cs="Calibri" w:hint="eastAsia"/>
                <w:sz w:val="18"/>
                <w:szCs w:val="18"/>
              </w:rPr>
              <w:t xml:space="preserve">    ≥</w:t>
            </w:r>
          </w:p>
        </w:tc>
        <w:tc>
          <w:tcPr>
            <w:tcW w:w="2501" w:type="pct"/>
            <w:tcBorders>
              <w:top w:val="single" w:sz="4" w:space="0" w:color="auto"/>
              <w:left w:val="single" w:sz="4" w:space="0" w:color="auto"/>
              <w:bottom w:val="single" w:sz="8" w:space="0" w:color="auto"/>
            </w:tcBorders>
          </w:tcPr>
          <w:p w:rsidR="00FE26A3" w:rsidRDefault="00505AAC">
            <w:pPr>
              <w:jc w:val="center"/>
              <w:rPr>
                <w:rFonts w:ascii="宋体" w:eastAsia="Times New Roman" w:hAnsi="宋体" w:cs="Calibri"/>
                <w:sz w:val="18"/>
                <w:szCs w:val="18"/>
              </w:rPr>
            </w:pPr>
            <w:r>
              <w:rPr>
                <w:rFonts w:ascii="宋体" w:eastAsia="Times New Roman" w:hAnsi="宋体" w:cs="Calibri" w:hint="eastAsia"/>
                <w:sz w:val="18"/>
                <w:szCs w:val="18"/>
              </w:rPr>
              <w:t>20</w:t>
            </w:r>
            <w:r>
              <w:rPr>
                <w:rFonts w:ascii="宋体" w:eastAsia="Times New Roman" w:hAnsi="宋体" w:cs="Calibri"/>
                <w:sz w:val="18"/>
                <w:szCs w:val="18"/>
                <w:vertAlign w:val="superscript"/>
              </w:rPr>
              <w:t xml:space="preserve"> </w:t>
            </w:r>
            <w:r>
              <w:rPr>
                <w:rFonts w:ascii="宋体" w:eastAsia="Times New Roman" w:hAnsi="宋体" w:cs="Calibri" w:hint="eastAsia"/>
                <w:sz w:val="18"/>
                <w:szCs w:val="18"/>
              </w:rPr>
              <w:t>KJ/m</w:t>
            </w:r>
            <w:r>
              <w:rPr>
                <w:rFonts w:ascii="宋体" w:eastAsia="Times New Roman" w:hAnsi="宋体" w:cs="Calibri"/>
                <w:sz w:val="18"/>
                <w:szCs w:val="18"/>
                <w:vertAlign w:val="superscript"/>
              </w:rPr>
              <w:t>2</w:t>
            </w:r>
          </w:p>
        </w:tc>
      </w:tr>
    </w:tbl>
    <w:p w:rsidR="00FE26A3" w:rsidRDefault="00505AAC">
      <w:pPr>
        <w:pStyle w:val="afffffffff5"/>
      </w:pPr>
      <w:r>
        <w:rPr>
          <w:rFonts w:hint="eastAsia"/>
        </w:rPr>
        <w:t>原材料主要形态应</w:t>
      </w:r>
      <w:proofErr w:type="gramStart"/>
      <w:r>
        <w:rPr>
          <w:rFonts w:hint="eastAsia"/>
        </w:rPr>
        <w:t>符合增材制造</w:t>
      </w:r>
      <w:proofErr w:type="gramEnd"/>
      <w:r>
        <w:rPr>
          <w:rFonts w:hint="eastAsia"/>
        </w:rPr>
        <w:t>工艺要求，如粉末材料、颗粒材料、丝状材料、液体材料等。</w:t>
      </w:r>
    </w:p>
    <w:p w:rsidR="00FE26A3" w:rsidRDefault="00505AAC">
      <w:pPr>
        <w:pStyle w:val="afffffffff5"/>
      </w:pPr>
      <w:r>
        <w:rPr>
          <w:rFonts w:hint="eastAsia"/>
        </w:rPr>
        <w:t>原材料应无毒、无害、无刺激。</w:t>
      </w:r>
    </w:p>
    <w:p w:rsidR="00FE26A3" w:rsidRDefault="00505AAC">
      <w:pPr>
        <w:pStyle w:val="affe"/>
        <w:spacing w:before="120" w:after="120"/>
      </w:pPr>
      <w:r>
        <w:rPr>
          <w:rFonts w:hint="eastAsia"/>
        </w:rPr>
        <w:t>制作要求</w:t>
      </w:r>
    </w:p>
    <w:p w:rsidR="00FE26A3" w:rsidRDefault="00505AAC">
      <w:pPr>
        <w:pStyle w:val="afff"/>
        <w:spacing w:before="120" w:after="120"/>
      </w:pPr>
      <w:r>
        <w:rPr>
          <w:rFonts w:hint="eastAsia"/>
        </w:rPr>
        <w:t>前处理</w:t>
      </w:r>
    </w:p>
    <w:p w:rsidR="00FE26A3" w:rsidRDefault="00505AAC">
      <w:pPr>
        <w:pStyle w:val="afffffffff8"/>
      </w:pPr>
      <w:r>
        <w:rPr>
          <w:rFonts w:hint="eastAsia"/>
        </w:rPr>
        <w:t>根据材料吸水性能的差异，打印前需要做烘干前处理；不同</w:t>
      </w:r>
      <w:r>
        <w:t>材料</w:t>
      </w:r>
      <w:r>
        <w:rPr>
          <w:rFonts w:hint="eastAsia"/>
        </w:rPr>
        <w:t>的烘干前处理</w:t>
      </w:r>
      <w:r>
        <w:t>要求</w:t>
      </w:r>
      <w:r>
        <w:rPr>
          <w:rFonts w:hint="eastAsia"/>
        </w:rPr>
        <w:t>应符合表2的规定。</w:t>
      </w:r>
    </w:p>
    <w:p w:rsidR="00FE26A3" w:rsidRDefault="00505AAC">
      <w:pPr>
        <w:pStyle w:val="aff2"/>
        <w:spacing w:before="120" w:after="120"/>
      </w:pPr>
      <w:r>
        <w:rPr>
          <w:rFonts w:hint="eastAsia"/>
        </w:rPr>
        <w:t>烘干前处理</w:t>
      </w:r>
      <w:r>
        <w:t>要求</w:t>
      </w:r>
    </w:p>
    <w:tbl>
      <w:tblPr>
        <w:tblStyle w:val="25"/>
        <w:tblW w:w="5000" w:type="pct"/>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3042"/>
        <w:gridCol w:w="3634"/>
        <w:gridCol w:w="2894"/>
      </w:tblGrid>
      <w:tr w:rsidR="00FE26A3">
        <w:tc>
          <w:tcPr>
            <w:tcW w:w="1589" w:type="pct"/>
            <w:tcBorders>
              <w:top w:val="single" w:sz="8" w:space="0" w:color="auto"/>
              <w:bottom w:val="single" w:sz="8" w:space="0" w:color="auto"/>
              <w:right w:val="single" w:sz="4" w:space="0" w:color="auto"/>
            </w:tcBorders>
          </w:tcPr>
          <w:p w:rsidR="00FE26A3" w:rsidRDefault="00505AAC">
            <w:pPr>
              <w:jc w:val="center"/>
              <w:rPr>
                <w:rFonts w:ascii="宋体" w:eastAsia="Times New Roman" w:hAnsi="宋体"/>
                <w:sz w:val="18"/>
                <w:szCs w:val="18"/>
              </w:rPr>
            </w:pPr>
            <w:r>
              <w:rPr>
                <w:rFonts w:ascii="宋体" w:eastAsia="Times New Roman" w:hAnsi="宋体" w:cs="宋体" w:hint="eastAsia"/>
                <w:sz w:val="18"/>
                <w:szCs w:val="18"/>
              </w:rPr>
              <w:t>材料</w:t>
            </w:r>
          </w:p>
        </w:tc>
        <w:tc>
          <w:tcPr>
            <w:tcW w:w="1898" w:type="pct"/>
            <w:tcBorders>
              <w:top w:val="single" w:sz="8" w:space="0" w:color="auto"/>
              <w:left w:val="single" w:sz="4" w:space="0" w:color="auto"/>
              <w:bottom w:val="single" w:sz="8" w:space="0" w:color="auto"/>
              <w:right w:val="single" w:sz="4" w:space="0" w:color="auto"/>
            </w:tcBorders>
          </w:tcPr>
          <w:p w:rsidR="00FE26A3" w:rsidRDefault="00505AAC">
            <w:pPr>
              <w:jc w:val="center"/>
              <w:rPr>
                <w:rFonts w:ascii="宋体" w:eastAsia="Times New Roman" w:hAnsi="宋体"/>
                <w:sz w:val="18"/>
                <w:szCs w:val="18"/>
              </w:rPr>
            </w:pPr>
            <w:r>
              <w:rPr>
                <w:rFonts w:ascii="宋体" w:eastAsia="Times New Roman" w:hAnsi="宋体" w:cs="宋体" w:hint="eastAsia"/>
                <w:sz w:val="18"/>
                <w:szCs w:val="18"/>
              </w:rPr>
              <w:t>烘烤条件</w:t>
            </w:r>
          </w:p>
        </w:tc>
        <w:tc>
          <w:tcPr>
            <w:tcW w:w="1512" w:type="pct"/>
            <w:tcBorders>
              <w:top w:val="single" w:sz="8" w:space="0" w:color="auto"/>
              <w:left w:val="single" w:sz="4" w:space="0" w:color="auto"/>
              <w:bottom w:val="single" w:sz="8" w:space="0" w:color="auto"/>
            </w:tcBorders>
          </w:tcPr>
          <w:p w:rsidR="00FE26A3" w:rsidRDefault="00505AAC">
            <w:pPr>
              <w:rPr>
                <w:rFonts w:ascii="宋体" w:eastAsia="Times New Roman" w:hAnsi="宋体"/>
                <w:sz w:val="18"/>
                <w:szCs w:val="18"/>
              </w:rPr>
            </w:pPr>
            <w:r>
              <w:rPr>
                <w:rFonts w:ascii="宋体" w:eastAsia="Times New Roman" w:hAnsi="宋体" w:cs="宋体" w:hint="eastAsia"/>
                <w:sz w:val="18"/>
                <w:szCs w:val="18"/>
              </w:rPr>
              <w:t>备注</w:t>
            </w:r>
          </w:p>
        </w:tc>
      </w:tr>
      <w:tr w:rsidR="00FE26A3">
        <w:tc>
          <w:tcPr>
            <w:tcW w:w="1589" w:type="pct"/>
            <w:tcBorders>
              <w:top w:val="single" w:sz="8" w:space="0" w:color="auto"/>
              <w:bottom w:val="single" w:sz="4" w:space="0" w:color="auto"/>
              <w:right w:val="single" w:sz="4" w:space="0" w:color="auto"/>
            </w:tcBorders>
          </w:tcPr>
          <w:p w:rsidR="00FE26A3" w:rsidRDefault="00505AAC">
            <w:pPr>
              <w:jc w:val="center"/>
              <w:rPr>
                <w:rFonts w:ascii="宋体" w:eastAsia="Times New Roman" w:hAnsi="宋体" w:cs="宋体"/>
                <w:sz w:val="18"/>
                <w:szCs w:val="18"/>
              </w:rPr>
            </w:pPr>
            <w:r>
              <w:rPr>
                <w:rFonts w:ascii="宋体" w:eastAsia="Times New Roman" w:hAnsi="宋体" w:cs="宋体" w:hint="eastAsia"/>
                <w:sz w:val="18"/>
                <w:szCs w:val="18"/>
              </w:rPr>
              <w:t>PLA</w:t>
            </w:r>
          </w:p>
        </w:tc>
        <w:tc>
          <w:tcPr>
            <w:tcW w:w="1898" w:type="pct"/>
            <w:tcBorders>
              <w:top w:val="single" w:sz="8" w:space="0" w:color="auto"/>
              <w:left w:val="single" w:sz="4" w:space="0" w:color="auto"/>
              <w:bottom w:val="single" w:sz="4" w:space="0" w:color="auto"/>
              <w:right w:val="single" w:sz="4" w:space="0" w:color="auto"/>
            </w:tcBorders>
          </w:tcPr>
          <w:p w:rsidR="00FE26A3" w:rsidRDefault="00505AAC">
            <w:pPr>
              <w:jc w:val="center"/>
              <w:rPr>
                <w:rFonts w:ascii="宋体" w:eastAsia="Times New Roman" w:hAnsi="宋体" w:cs="宋体"/>
                <w:sz w:val="18"/>
                <w:szCs w:val="18"/>
              </w:rPr>
            </w:pPr>
            <w:r>
              <w:rPr>
                <w:rFonts w:ascii="宋体" w:eastAsia="Times New Roman" w:hAnsi="宋体" w:cs="宋体" w:hint="eastAsia"/>
                <w:sz w:val="18"/>
                <w:szCs w:val="18"/>
              </w:rPr>
              <w:t>55</w:t>
            </w:r>
            <w:r>
              <w:rPr>
                <w:rFonts w:ascii="宋体" w:eastAsia="Times New Roman" w:hAnsi="宋体" w:cs="宋体"/>
                <w:sz w:val="18"/>
                <w:szCs w:val="18"/>
                <w:vertAlign w:val="superscript"/>
              </w:rPr>
              <w:t xml:space="preserve"> </w:t>
            </w:r>
            <w:r>
              <w:rPr>
                <w:rFonts w:ascii="宋体" w:eastAsia="Times New Roman" w:hAnsi="宋体" w:cs="宋体" w:hint="eastAsia"/>
                <w:sz w:val="18"/>
                <w:szCs w:val="18"/>
              </w:rPr>
              <w:t>℃，2</w:t>
            </w:r>
            <w:r>
              <w:rPr>
                <w:rFonts w:ascii="宋体" w:eastAsia="Times New Roman" w:hAnsi="宋体" w:cs="宋体"/>
                <w:sz w:val="18"/>
                <w:szCs w:val="18"/>
                <w:vertAlign w:val="superscript"/>
              </w:rPr>
              <w:t xml:space="preserve"> </w:t>
            </w:r>
            <w:r>
              <w:rPr>
                <w:rFonts w:ascii="宋体" w:eastAsia="Times New Roman" w:hAnsi="宋体" w:cs="宋体" w:hint="eastAsia"/>
                <w:sz w:val="18"/>
                <w:szCs w:val="18"/>
              </w:rPr>
              <w:t>h</w:t>
            </w:r>
          </w:p>
        </w:tc>
        <w:tc>
          <w:tcPr>
            <w:tcW w:w="1512" w:type="pct"/>
            <w:tcBorders>
              <w:top w:val="single" w:sz="8" w:space="0" w:color="auto"/>
              <w:left w:val="single" w:sz="4" w:space="0" w:color="auto"/>
              <w:bottom w:val="single" w:sz="4" w:space="0" w:color="auto"/>
            </w:tcBorders>
          </w:tcPr>
          <w:p w:rsidR="00FE26A3" w:rsidRDefault="00505AAC">
            <w:pPr>
              <w:rPr>
                <w:rFonts w:ascii="宋体" w:eastAsia="Times New Roman" w:hAnsi="宋体"/>
                <w:sz w:val="18"/>
                <w:szCs w:val="18"/>
              </w:rPr>
            </w:pPr>
            <w:r>
              <w:rPr>
                <w:rFonts w:ascii="宋体" w:eastAsia="Times New Roman" w:hAnsi="宋体" w:cs="宋体" w:hint="eastAsia"/>
                <w:sz w:val="18"/>
                <w:szCs w:val="18"/>
              </w:rPr>
              <w:t>开启真空包装</w:t>
            </w:r>
            <w:r>
              <w:rPr>
                <w:rFonts w:ascii="宋体" w:eastAsia="Times New Roman" w:hAnsi="宋体" w:cs="Calibri" w:hint="eastAsia"/>
                <w:sz w:val="18"/>
                <w:szCs w:val="18"/>
              </w:rPr>
              <w:t>3</w:t>
            </w:r>
            <w:r>
              <w:rPr>
                <w:rFonts w:ascii="宋体" w:eastAsia="Times New Roman" w:hAnsi="宋体" w:cs="Calibri"/>
                <w:sz w:val="18"/>
                <w:szCs w:val="18"/>
                <w:vertAlign w:val="superscript"/>
              </w:rPr>
              <w:t xml:space="preserve"> </w:t>
            </w:r>
            <w:r>
              <w:rPr>
                <w:rFonts w:ascii="宋体" w:eastAsia="Times New Roman" w:hAnsi="宋体" w:cs="宋体" w:hint="eastAsia"/>
                <w:sz w:val="18"/>
                <w:szCs w:val="18"/>
              </w:rPr>
              <w:t>d以上需要烘烤</w:t>
            </w:r>
          </w:p>
        </w:tc>
      </w:tr>
      <w:tr w:rsidR="00FE26A3">
        <w:trPr>
          <w:trHeight w:val="90"/>
        </w:trPr>
        <w:tc>
          <w:tcPr>
            <w:tcW w:w="1589" w:type="pct"/>
            <w:tcBorders>
              <w:top w:val="single" w:sz="4" w:space="0" w:color="auto"/>
              <w:bottom w:val="single" w:sz="4" w:space="0" w:color="auto"/>
              <w:right w:val="single" w:sz="4" w:space="0" w:color="auto"/>
            </w:tcBorders>
          </w:tcPr>
          <w:p w:rsidR="00FE26A3" w:rsidRDefault="00505AAC">
            <w:pPr>
              <w:jc w:val="center"/>
              <w:rPr>
                <w:rFonts w:ascii="宋体" w:eastAsia="Times New Roman" w:hAnsi="宋体" w:cs="宋体"/>
                <w:sz w:val="18"/>
                <w:szCs w:val="18"/>
              </w:rPr>
            </w:pPr>
            <w:r>
              <w:rPr>
                <w:rFonts w:ascii="宋体" w:eastAsia="Times New Roman" w:hAnsi="宋体" w:cs="宋体" w:hint="eastAsia"/>
                <w:sz w:val="18"/>
                <w:szCs w:val="18"/>
              </w:rPr>
              <w:t>Nylon</w:t>
            </w:r>
          </w:p>
        </w:tc>
        <w:tc>
          <w:tcPr>
            <w:tcW w:w="1898" w:type="pct"/>
            <w:tcBorders>
              <w:top w:val="single" w:sz="4" w:space="0" w:color="auto"/>
              <w:left w:val="single" w:sz="4" w:space="0" w:color="auto"/>
              <w:bottom w:val="single" w:sz="4" w:space="0" w:color="auto"/>
              <w:right w:val="single" w:sz="4" w:space="0" w:color="auto"/>
            </w:tcBorders>
          </w:tcPr>
          <w:p w:rsidR="00FE26A3" w:rsidRDefault="00505AAC">
            <w:pPr>
              <w:jc w:val="center"/>
              <w:rPr>
                <w:rFonts w:ascii="宋体" w:eastAsia="Times New Roman" w:hAnsi="宋体" w:cs="宋体"/>
                <w:sz w:val="18"/>
                <w:szCs w:val="18"/>
              </w:rPr>
            </w:pPr>
            <w:r>
              <w:rPr>
                <w:rFonts w:ascii="宋体" w:eastAsia="Times New Roman" w:hAnsi="宋体" w:cs="宋体" w:hint="eastAsia"/>
                <w:sz w:val="18"/>
                <w:szCs w:val="18"/>
              </w:rPr>
              <w:t>100</w:t>
            </w:r>
            <w:r>
              <w:rPr>
                <w:rFonts w:ascii="宋体" w:eastAsia="Times New Roman" w:hAnsi="宋体" w:cs="宋体"/>
                <w:sz w:val="18"/>
                <w:szCs w:val="18"/>
                <w:vertAlign w:val="superscript"/>
              </w:rPr>
              <w:t xml:space="preserve"> </w:t>
            </w:r>
            <w:r>
              <w:rPr>
                <w:rFonts w:ascii="宋体" w:eastAsia="Times New Roman" w:hAnsi="宋体" w:cs="宋体" w:hint="eastAsia"/>
                <w:sz w:val="18"/>
                <w:szCs w:val="18"/>
              </w:rPr>
              <w:t>℃，6</w:t>
            </w:r>
            <w:r>
              <w:rPr>
                <w:rFonts w:ascii="宋体" w:eastAsia="Times New Roman" w:hAnsi="宋体" w:cs="宋体"/>
                <w:sz w:val="18"/>
                <w:szCs w:val="18"/>
                <w:vertAlign w:val="superscript"/>
              </w:rPr>
              <w:t xml:space="preserve"> </w:t>
            </w:r>
            <w:r>
              <w:rPr>
                <w:rFonts w:ascii="宋体" w:eastAsia="Times New Roman" w:hAnsi="宋体" w:cs="宋体" w:hint="eastAsia"/>
                <w:sz w:val="18"/>
                <w:szCs w:val="18"/>
              </w:rPr>
              <w:t>h</w:t>
            </w:r>
          </w:p>
        </w:tc>
        <w:tc>
          <w:tcPr>
            <w:tcW w:w="1512" w:type="pct"/>
            <w:tcBorders>
              <w:top w:val="single" w:sz="4" w:space="0" w:color="auto"/>
              <w:left w:val="single" w:sz="4" w:space="0" w:color="auto"/>
              <w:bottom w:val="single" w:sz="4" w:space="0" w:color="auto"/>
            </w:tcBorders>
          </w:tcPr>
          <w:p w:rsidR="00FE26A3" w:rsidRDefault="00505AAC">
            <w:pPr>
              <w:rPr>
                <w:rFonts w:ascii="宋体" w:eastAsia="Times New Roman" w:hAnsi="宋体"/>
                <w:sz w:val="18"/>
                <w:szCs w:val="18"/>
              </w:rPr>
            </w:pPr>
            <w:r>
              <w:rPr>
                <w:rFonts w:ascii="宋体" w:eastAsia="Times New Roman" w:hAnsi="宋体" w:cs="宋体" w:hint="eastAsia"/>
                <w:sz w:val="18"/>
                <w:szCs w:val="18"/>
              </w:rPr>
              <w:t>每次打印前均需要烘烤</w:t>
            </w:r>
          </w:p>
        </w:tc>
      </w:tr>
      <w:tr w:rsidR="00FE26A3">
        <w:tc>
          <w:tcPr>
            <w:tcW w:w="1589" w:type="pct"/>
            <w:tcBorders>
              <w:top w:val="single" w:sz="4" w:space="0" w:color="auto"/>
              <w:bottom w:val="single" w:sz="8" w:space="0" w:color="auto"/>
              <w:right w:val="single" w:sz="4" w:space="0" w:color="auto"/>
            </w:tcBorders>
          </w:tcPr>
          <w:p w:rsidR="00FE26A3" w:rsidRDefault="00505AAC">
            <w:pPr>
              <w:jc w:val="center"/>
              <w:rPr>
                <w:rFonts w:ascii="宋体" w:eastAsia="Times New Roman" w:hAnsi="宋体" w:cs="宋体"/>
                <w:sz w:val="18"/>
                <w:szCs w:val="18"/>
              </w:rPr>
            </w:pPr>
            <w:r>
              <w:rPr>
                <w:rFonts w:ascii="宋体" w:eastAsia="Times New Roman" w:hAnsi="宋体" w:cs="宋体" w:hint="eastAsia"/>
                <w:sz w:val="18"/>
                <w:szCs w:val="18"/>
              </w:rPr>
              <w:t>PP</w:t>
            </w:r>
          </w:p>
        </w:tc>
        <w:tc>
          <w:tcPr>
            <w:tcW w:w="1898" w:type="pct"/>
            <w:tcBorders>
              <w:top w:val="single" w:sz="4" w:space="0" w:color="auto"/>
              <w:left w:val="single" w:sz="4" w:space="0" w:color="auto"/>
              <w:bottom w:val="single" w:sz="8" w:space="0" w:color="auto"/>
              <w:right w:val="single" w:sz="4" w:space="0" w:color="auto"/>
            </w:tcBorders>
          </w:tcPr>
          <w:p w:rsidR="00FE26A3" w:rsidRDefault="00505AAC">
            <w:pPr>
              <w:jc w:val="center"/>
              <w:rPr>
                <w:rFonts w:ascii="宋体" w:eastAsia="Times New Roman" w:hAnsi="宋体" w:cs="宋体"/>
                <w:sz w:val="18"/>
                <w:szCs w:val="18"/>
              </w:rPr>
            </w:pPr>
            <w:r>
              <w:rPr>
                <w:rFonts w:ascii="宋体" w:eastAsia="Times New Roman" w:hAnsi="宋体" w:cs="宋体" w:hint="eastAsia"/>
                <w:sz w:val="18"/>
                <w:szCs w:val="18"/>
              </w:rPr>
              <w:t>70</w:t>
            </w:r>
            <w:r>
              <w:rPr>
                <w:rFonts w:ascii="宋体" w:eastAsia="Times New Roman" w:hAnsi="宋体" w:cs="宋体"/>
                <w:sz w:val="18"/>
                <w:szCs w:val="18"/>
                <w:vertAlign w:val="superscript"/>
              </w:rPr>
              <w:t xml:space="preserve"> </w:t>
            </w:r>
            <w:r>
              <w:rPr>
                <w:rFonts w:ascii="宋体" w:eastAsia="Times New Roman" w:hAnsi="宋体" w:cs="宋体" w:hint="eastAsia"/>
                <w:sz w:val="18"/>
                <w:szCs w:val="18"/>
              </w:rPr>
              <w:t>℃，4</w:t>
            </w:r>
            <w:r>
              <w:rPr>
                <w:rFonts w:ascii="宋体" w:eastAsia="Times New Roman" w:hAnsi="宋体" w:cs="宋体"/>
                <w:sz w:val="18"/>
                <w:szCs w:val="18"/>
                <w:vertAlign w:val="superscript"/>
              </w:rPr>
              <w:t xml:space="preserve"> </w:t>
            </w:r>
            <w:r>
              <w:rPr>
                <w:rFonts w:ascii="宋体" w:eastAsia="Times New Roman" w:hAnsi="宋体" w:cs="宋体" w:hint="eastAsia"/>
                <w:sz w:val="18"/>
                <w:szCs w:val="18"/>
              </w:rPr>
              <w:t>h</w:t>
            </w:r>
          </w:p>
        </w:tc>
        <w:tc>
          <w:tcPr>
            <w:tcW w:w="1512" w:type="pct"/>
            <w:tcBorders>
              <w:top w:val="single" w:sz="4" w:space="0" w:color="auto"/>
              <w:left w:val="single" w:sz="4" w:space="0" w:color="auto"/>
              <w:bottom w:val="single" w:sz="8" w:space="0" w:color="auto"/>
            </w:tcBorders>
          </w:tcPr>
          <w:p w:rsidR="00FE26A3" w:rsidRDefault="00505AAC">
            <w:pPr>
              <w:rPr>
                <w:rFonts w:ascii="宋体" w:eastAsia="Times New Roman" w:hAnsi="宋体"/>
                <w:sz w:val="18"/>
                <w:szCs w:val="18"/>
              </w:rPr>
            </w:pPr>
            <w:r>
              <w:rPr>
                <w:rFonts w:ascii="宋体" w:eastAsia="Times New Roman" w:hAnsi="宋体" w:cs="宋体" w:hint="eastAsia"/>
                <w:sz w:val="18"/>
                <w:szCs w:val="18"/>
              </w:rPr>
              <w:t>每次打印前均需要烘烤</w:t>
            </w:r>
          </w:p>
        </w:tc>
      </w:tr>
    </w:tbl>
    <w:p w:rsidR="00FE26A3" w:rsidRDefault="00505AAC">
      <w:pPr>
        <w:pStyle w:val="afffffffff8"/>
      </w:pPr>
      <w:r>
        <w:rPr>
          <w:rFonts w:hint="eastAsia"/>
        </w:rPr>
        <w:lastRenderedPageBreak/>
        <w:t>模型摆放和切片处理的参数设定，</w:t>
      </w:r>
      <w:proofErr w:type="gramStart"/>
      <w:r>
        <w:rPr>
          <w:rFonts w:hint="eastAsia"/>
        </w:rPr>
        <w:t>宜保证</w:t>
      </w:r>
      <w:proofErr w:type="gramEnd"/>
      <w:r>
        <w:rPr>
          <w:rFonts w:hint="eastAsia"/>
        </w:rPr>
        <w:t>加工强度、表面质量、成型空间体积利用率。</w:t>
      </w:r>
    </w:p>
    <w:p w:rsidR="00FE26A3" w:rsidRDefault="00505AAC">
      <w:pPr>
        <w:pStyle w:val="afffffffff8"/>
      </w:pPr>
      <w:r>
        <w:rPr>
          <w:rFonts w:hint="eastAsia"/>
        </w:rPr>
        <w:t>模型支撑的参数设定宜尽量少添加支撑或打印后支撑容易去除。</w:t>
      </w:r>
    </w:p>
    <w:p w:rsidR="00FE26A3" w:rsidRDefault="00505AAC">
      <w:pPr>
        <w:pStyle w:val="afffffffff8"/>
      </w:pPr>
      <w:r>
        <w:rPr>
          <w:rFonts w:hint="eastAsia"/>
        </w:rPr>
        <w:t>切片处理设定宜采用固定分层厚度，或自适应分层，满足3D打印精度和打印效率的综合要求。</w:t>
      </w:r>
    </w:p>
    <w:p w:rsidR="00FE26A3" w:rsidRDefault="00505AAC">
      <w:pPr>
        <w:pStyle w:val="afffffffff8"/>
      </w:pPr>
      <w:r>
        <w:rPr>
          <w:rFonts w:hint="eastAsia"/>
        </w:rPr>
        <w:t>前处理完成后应获得指导机器生产的加工数据格式文件。</w:t>
      </w:r>
    </w:p>
    <w:p w:rsidR="00FE26A3" w:rsidRDefault="00505AAC">
      <w:pPr>
        <w:pStyle w:val="afff"/>
        <w:spacing w:before="120" w:after="120"/>
      </w:pPr>
      <w:r>
        <w:t>3D</w:t>
      </w:r>
      <w:r>
        <w:rPr>
          <w:rFonts w:hint="eastAsia"/>
        </w:rPr>
        <w:t>打印</w:t>
      </w:r>
    </w:p>
    <w:p w:rsidR="00FE26A3" w:rsidRDefault="00505AAC">
      <w:pPr>
        <w:pStyle w:val="afffffa"/>
        <w:ind w:firstLine="420"/>
      </w:pPr>
      <w:r>
        <w:rPr>
          <w:rFonts w:hint="eastAsia"/>
        </w:rPr>
        <w:t>打印应符合以下要求：</w:t>
      </w:r>
    </w:p>
    <w:p w:rsidR="00FE26A3" w:rsidRDefault="00505AAC">
      <w:pPr>
        <w:pStyle w:val="af5"/>
        <w:numPr>
          <w:ilvl w:val="0"/>
          <w:numId w:val="35"/>
        </w:numPr>
      </w:pPr>
      <w:r>
        <w:rPr>
          <w:rFonts w:hint="eastAsia"/>
        </w:rPr>
        <w:t>设备打印尺寸需≥450</w:t>
      </w:r>
      <w:r>
        <w:rPr>
          <w:vertAlign w:val="superscript"/>
        </w:rPr>
        <w:t xml:space="preserve"> </w:t>
      </w:r>
      <w:r>
        <w:rPr>
          <w:rFonts w:hint="eastAsia"/>
        </w:rPr>
        <w:t>mm（长）×300</w:t>
      </w:r>
      <w:r>
        <w:rPr>
          <w:vertAlign w:val="superscript"/>
        </w:rPr>
        <w:t xml:space="preserve"> </w:t>
      </w:r>
      <w:r>
        <w:rPr>
          <w:rFonts w:hint="eastAsia"/>
        </w:rPr>
        <w:t>mm（宽）×700</w:t>
      </w:r>
      <w:r>
        <w:rPr>
          <w:vertAlign w:val="superscript"/>
        </w:rPr>
        <w:t xml:space="preserve"> </w:t>
      </w:r>
      <w:r>
        <w:rPr>
          <w:rFonts w:hint="eastAsia"/>
        </w:rPr>
        <w:t>mm（高），满足不同部位的</w:t>
      </w:r>
      <w:r>
        <w:t>3D</w:t>
      </w:r>
      <w:r>
        <w:rPr>
          <w:rFonts w:hint="eastAsia"/>
        </w:rPr>
        <w:t>打印需求；</w:t>
      </w:r>
    </w:p>
    <w:p w:rsidR="00FE26A3" w:rsidRDefault="00505AAC">
      <w:pPr>
        <w:pStyle w:val="af5"/>
      </w:pPr>
      <w:r>
        <w:rPr>
          <w:rFonts w:hint="eastAsia"/>
        </w:rPr>
        <w:t>打印设备需具备单臂打印算法，确保打印效率、打印性能和打印表面满足使用需求；</w:t>
      </w:r>
    </w:p>
    <w:p w:rsidR="00FE26A3" w:rsidRDefault="00505AAC">
      <w:pPr>
        <w:pStyle w:val="af5"/>
      </w:pPr>
      <w:r>
        <w:rPr>
          <w:rFonts w:hint="eastAsia"/>
        </w:rPr>
        <w:t>外固定康复支具对于打印效率有极高要求，打印时间要求见</w:t>
      </w:r>
      <w:r w:rsidR="000907D8">
        <w:rPr>
          <w:rFonts w:hint="eastAsia"/>
        </w:rPr>
        <w:t>附录A</w:t>
      </w:r>
      <w:r>
        <w:rPr>
          <w:rFonts w:hint="eastAsia"/>
        </w:rPr>
        <w:t>。</w:t>
      </w:r>
    </w:p>
    <w:p w:rsidR="00FE26A3" w:rsidRDefault="00505AAC">
      <w:pPr>
        <w:pStyle w:val="af5"/>
      </w:pPr>
      <w:r>
        <w:rPr>
          <w:rFonts w:hint="eastAsia"/>
        </w:rPr>
        <w:t>打印完成后应获得加工无缺陷的护具半成品。</w:t>
      </w:r>
    </w:p>
    <w:p w:rsidR="00FE26A3" w:rsidRDefault="00505AAC">
      <w:pPr>
        <w:pStyle w:val="afff"/>
        <w:spacing w:before="120" w:after="120"/>
      </w:pPr>
      <w:r>
        <w:rPr>
          <w:rFonts w:hint="eastAsia"/>
        </w:rPr>
        <w:t>后处理</w:t>
      </w:r>
    </w:p>
    <w:p w:rsidR="00FE26A3" w:rsidRDefault="00505AAC">
      <w:pPr>
        <w:pStyle w:val="afffffa"/>
        <w:ind w:firstLine="420"/>
      </w:pPr>
      <w:r>
        <w:rPr>
          <w:rFonts w:hint="eastAsia"/>
        </w:rPr>
        <w:t>后处理应进行打磨、内衬、以及加魔术贴。符合以下要求：</w:t>
      </w:r>
    </w:p>
    <w:p w:rsidR="00FE26A3" w:rsidRDefault="00505AAC">
      <w:pPr>
        <w:pStyle w:val="af5"/>
        <w:numPr>
          <w:ilvl w:val="0"/>
          <w:numId w:val="36"/>
        </w:numPr>
      </w:pPr>
      <w:r>
        <w:t>3D</w:t>
      </w:r>
      <w:r>
        <w:rPr>
          <w:rFonts w:hint="eastAsia"/>
        </w:rPr>
        <w:t>打印的四肢个性化护具半成品，应通过物理或化学的方式对其表面进行打磨、抛光，表面不应有毛刺、凸点，确保内、外表面平滑；</w:t>
      </w:r>
    </w:p>
    <w:p w:rsidR="00FE26A3" w:rsidRDefault="00505AAC">
      <w:pPr>
        <w:pStyle w:val="af5"/>
      </w:pPr>
      <w:r>
        <w:rPr>
          <w:rFonts w:hint="eastAsia"/>
        </w:rPr>
        <w:t>选择上色和涂装，上色和</w:t>
      </w:r>
      <w:proofErr w:type="gramStart"/>
      <w:r>
        <w:rPr>
          <w:rFonts w:hint="eastAsia"/>
        </w:rPr>
        <w:t>涂装可根据</w:t>
      </w:r>
      <w:proofErr w:type="gramEnd"/>
      <w:r>
        <w:rPr>
          <w:rFonts w:hint="eastAsia"/>
        </w:rPr>
        <w:t>患者需求定制，其材料成分不应损害皮肤；</w:t>
      </w:r>
    </w:p>
    <w:p w:rsidR="00FE26A3" w:rsidRDefault="00505AAC">
      <w:pPr>
        <w:pStyle w:val="af5"/>
      </w:pPr>
      <w:r>
        <w:rPr>
          <w:rFonts w:hint="eastAsia"/>
        </w:rPr>
        <w:t>后处理完成，应获得定制的四肢个性化护具。</w:t>
      </w:r>
    </w:p>
    <w:p w:rsidR="00FE26A3" w:rsidRDefault="00505AAC">
      <w:pPr>
        <w:pStyle w:val="affd"/>
        <w:spacing w:before="120" w:after="120"/>
        <w:rPr>
          <w:strike/>
        </w:rPr>
      </w:pPr>
      <w:bookmarkStart w:id="103" w:name="_Toc195436032"/>
      <w:bookmarkStart w:id="104" w:name="_Toc201046767"/>
      <w:bookmarkStart w:id="105" w:name="_Toc205471460"/>
      <w:bookmarkStart w:id="106" w:name="_Toc201046929"/>
      <w:bookmarkStart w:id="107" w:name="_Toc215257836"/>
      <w:bookmarkStart w:id="108" w:name="_Toc215257917"/>
      <w:proofErr w:type="gramStart"/>
      <w:r>
        <w:rPr>
          <w:rFonts w:hint="eastAsia"/>
        </w:rPr>
        <w:t>增材制造</w:t>
      </w:r>
      <w:proofErr w:type="gramEnd"/>
      <w:r>
        <w:rPr>
          <w:rFonts w:hint="eastAsia"/>
        </w:rPr>
        <w:t>护具成品要求</w:t>
      </w:r>
      <w:bookmarkEnd w:id="103"/>
      <w:bookmarkEnd w:id="104"/>
      <w:bookmarkEnd w:id="105"/>
      <w:bookmarkEnd w:id="106"/>
      <w:bookmarkEnd w:id="107"/>
      <w:bookmarkEnd w:id="108"/>
    </w:p>
    <w:p w:rsidR="00FE26A3" w:rsidRDefault="00505AAC">
      <w:pPr>
        <w:pStyle w:val="affe"/>
        <w:spacing w:before="120" w:after="120"/>
      </w:pPr>
      <w:r>
        <w:rPr>
          <w:rFonts w:hint="eastAsia"/>
        </w:rPr>
        <w:t>外观要求</w:t>
      </w:r>
    </w:p>
    <w:p w:rsidR="00FE26A3" w:rsidRDefault="00505AAC">
      <w:pPr>
        <w:pStyle w:val="afffffffff5"/>
      </w:pPr>
      <w:r>
        <w:rPr>
          <w:rFonts w:hint="eastAsia"/>
        </w:rPr>
        <w:t>表面光滑度：支具内表面需做内衬，无毛刺、锐边或突起，避免划伤皮肤或衣物。</w:t>
      </w:r>
    </w:p>
    <w:p w:rsidR="00FE26A3" w:rsidRDefault="00505AAC">
      <w:pPr>
        <w:pStyle w:val="afffffffff5"/>
      </w:pPr>
      <w:r>
        <w:rPr>
          <w:rFonts w:hint="eastAsia"/>
        </w:rPr>
        <w:t>结构完整性：无裂缝、气泡或变形，确保支具在受力时不会断裂；连接部位（如绑带孔、铰链）需牢固。</w:t>
      </w:r>
    </w:p>
    <w:p w:rsidR="00FE26A3" w:rsidRDefault="00505AAC">
      <w:pPr>
        <w:pStyle w:val="afffffffff5"/>
      </w:pPr>
      <w:r>
        <w:rPr>
          <w:rFonts w:hint="eastAsia"/>
        </w:rPr>
        <w:t>颜色与标识：宜采用白色材料，便于观察皮肤状况（如肿胀、压疮）；应标</w:t>
      </w:r>
      <w:proofErr w:type="gramStart"/>
      <w:r>
        <w:rPr>
          <w:rFonts w:hint="eastAsia"/>
        </w:rPr>
        <w:t>注患者</w:t>
      </w:r>
      <w:proofErr w:type="gramEnd"/>
      <w:r>
        <w:rPr>
          <w:rFonts w:hint="eastAsia"/>
        </w:rPr>
        <w:t>信息、生产日期、材料类型及灭菌标识（如适用）。</w:t>
      </w:r>
    </w:p>
    <w:p w:rsidR="00FE26A3" w:rsidRDefault="00505AAC">
      <w:pPr>
        <w:pStyle w:val="affe"/>
        <w:spacing w:before="120" w:after="120"/>
      </w:pPr>
      <w:r>
        <w:rPr>
          <w:rFonts w:hint="eastAsia"/>
        </w:rPr>
        <w:t>尺寸要求</w:t>
      </w:r>
    </w:p>
    <w:p w:rsidR="00FE26A3" w:rsidRDefault="00505AAC">
      <w:pPr>
        <w:pStyle w:val="afffffffff5"/>
      </w:pPr>
      <w:r>
        <w:rPr>
          <w:rFonts w:hint="eastAsia"/>
        </w:rPr>
        <w:t>解剖适配性：基于患者3D扫描数据定制，误差控制在±（1</w:t>
      </w:r>
      <w:r>
        <w:rPr>
          <w:rFonts w:hint="eastAsia"/>
          <w:vertAlign w:val="superscript"/>
        </w:rPr>
        <w:t xml:space="preserve"> </w:t>
      </w:r>
      <w:r>
        <w:rPr>
          <w:rFonts w:hint="eastAsia"/>
        </w:rPr>
        <w:t>mm～2</w:t>
      </w:r>
      <w:r>
        <w:rPr>
          <w:rFonts w:hint="eastAsia"/>
          <w:vertAlign w:val="superscript"/>
        </w:rPr>
        <w:t xml:space="preserve"> </w:t>
      </w:r>
      <w:r>
        <w:rPr>
          <w:rFonts w:hint="eastAsia"/>
        </w:rPr>
        <w:t>mm）以内，确保与身体轮廓紧密贴合；关键区域（如关节、骨突处）应预留缓冲空间。</w:t>
      </w:r>
    </w:p>
    <w:p w:rsidR="00FE26A3" w:rsidRDefault="00505AAC">
      <w:pPr>
        <w:pStyle w:val="afffffffff5"/>
        <w:rPr>
          <w:rFonts w:ascii="黑体" w:eastAsia="黑体"/>
        </w:rPr>
      </w:pPr>
      <w:r>
        <w:rPr>
          <w:rFonts w:hint="eastAsia"/>
        </w:rPr>
        <w:t>可调节性：动态支具（如膝关节康复支具）应具备角度调节功能，并标注刻度以指导康复训练；绑带长度、松紧度应适配不同体型，不宜过度束缚或滑动。</w:t>
      </w:r>
    </w:p>
    <w:p w:rsidR="00FE26A3" w:rsidRDefault="00505AAC">
      <w:pPr>
        <w:pStyle w:val="affe"/>
        <w:spacing w:before="120" w:after="120"/>
      </w:pPr>
      <w:bookmarkStart w:id="109" w:name="_Toc201046931"/>
      <w:bookmarkStart w:id="110" w:name="_Toc201046769"/>
      <w:bookmarkStart w:id="111" w:name="_Toc195436034"/>
      <w:r>
        <w:rPr>
          <w:rFonts w:hint="eastAsia"/>
        </w:rPr>
        <w:t>机械性能要求</w:t>
      </w:r>
    </w:p>
    <w:p w:rsidR="00FE26A3" w:rsidRDefault="00505AAC">
      <w:pPr>
        <w:pStyle w:val="afffffffff5"/>
      </w:pPr>
      <w:r>
        <w:rPr>
          <w:rFonts w:hint="eastAsia"/>
        </w:rPr>
        <w:t>强度与刚性：应承受日常活动的外力（如拉伸），抗拉强度应≥20</w:t>
      </w:r>
      <w:r>
        <w:rPr>
          <w:vertAlign w:val="superscript"/>
        </w:rPr>
        <w:t xml:space="preserve"> </w:t>
      </w:r>
      <w:r>
        <w:rPr>
          <w:rFonts w:hint="eastAsia"/>
        </w:rPr>
        <w:t>MPa；</w:t>
      </w:r>
    </w:p>
    <w:p w:rsidR="00FE26A3" w:rsidRDefault="00505AAC">
      <w:pPr>
        <w:pStyle w:val="afffffffff5"/>
      </w:pPr>
      <w:r>
        <w:rPr>
          <w:rFonts w:hint="eastAsia"/>
        </w:rPr>
        <w:t>耐疲劳性：通过循环加载测试（如一千次开合），确保铰链或锁扣</w:t>
      </w:r>
      <w:proofErr w:type="gramStart"/>
      <w:r>
        <w:rPr>
          <w:rFonts w:hint="eastAsia"/>
        </w:rPr>
        <w:t>不</w:t>
      </w:r>
      <w:proofErr w:type="gramEnd"/>
      <w:r>
        <w:rPr>
          <w:rFonts w:hint="eastAsia"/>
        </w:rPr>
        <w:t>失效；</w:t>
      </w:r>
    </w:p>
    <w:p w:rsidR="00FE26A3" w:rsidRDefault="00505AAC">
      <w:pPr>
        <w:pStyle w:val="affe"/>
        <w:spacing w:before="120" w:after="120"/>
      </w:pPr>
      <w:r>
        <w:rPr>
          <w:rFonts w:hint="eastAsia"/>
        </w:rPr>
        <w:t>透气性与轻量化</w:t>
      </w:r>
    </w:p>
    <w:p w:rsidR="00FE26A3" w:rsidRDefault="00505AAC">
      <w:pPr>
        <w:pStyle w:val="afffffffff5"/>
      </w:pPr>
      <w:r>
        <w:rPr>
          <w:rFonts w:hint="eastAsia"/>
        </w:rPr>
        <w:t>设计镂空结构或透气孔，减少闷热感，透气率需满足长期佩戴需求。</w:t>
      </w:r>
    </w:p>
    <w:p w:rsidR="00FE26A3" w:rsidRDefault="00505AAC">
      <w:pPr>
        <w:pStyle w:val="afffffffff5"/>
      </w:pPr>
      <w:r>
        <w:rPr>
          <w:rFonts w:hint="eastAsia"/>
        </w:rPr>
        <w:t>产品</w:t>
      </w:r>
      <w:r>
        <w:t>应轻量化，</w:t>
      </w:r>
      <w:r>
        <w:rPr>
          <w:rFonts w:hint="eastAsia"/>
        </w:rPr>
        <w:t>材料密度控制在1.35g/cm</w:t>
      </w:r>
      <w:r>
        <w:rPr>
          <w:vertAlign w:val="superscript"/>
        </w:rPr>
        <w:t>3</w:t>
      </w:r>
      <w:r>
        <w:rPr>
          <w:rFonts w:hint="eastAsia"/>
        </w:rPr>
        <w:t>以内，减少患者负担。</w:t>
      </w:r>
    </w:p>
    <w:p w:rsidR="00FE26A3" w:rsidRDefault="00505AAC">
      <w:pPr>
        <w:pStyle w:val="affc"/>
        <w:spacing w:before="240" w:after="240"/>
      </w:pPr>
      <w:bookmarkStart w:id="112" w:name="_Toc205471461"/>
      <w:bookmarkStart w:id="113" w:name="_Toc215257837"/>
      <w:bookmarkStart w:id="114" w:name="_Toc215257918"/>
      <w:r>
        <w:rPr>
          <w:rFonts w:hint="eastAsia"/>
        </w:rPr>
        <w:t>试验方法</w:t>
      </w:r>
      <w:bookmarkEnd w:id="109"/>
      <w:bookmarkEnd w:id="110"/>
      <w:bookmarkEnd w:id="111"/>
      <w:bookmarkEnd w:id="112"/>
      <w:bookmarkEnd w:id="113"/>
      <w:bookmarkEnd w:id="114"/>
    </w:p>
    <w:p w:rsidR="00FE26A3" w:rsidRDefault="00505AAC">
      <w:pPr>
        <w:pStyle w:val="affd"/>
        <w:spacing w:before="120" w:after="120"/>
      </w:pPr>
      <w:bookmarkStart w:id="115" w:name="_Toc201046932"/>
      <w:bookmarkStart w:id="116" w:name="_Toc201046770"/>
      <w:bookmarkStart w:id="117" w:name="_Toc195436035"/>
      <w:bookmarkStart w:id="118" w:name="_Toc205471462"/>
      <w:bookmarkStart w:id="119" w:name="_Toc215257838"/>
      <w:bookmarkStart w:id="120" w:name="_Toc215257919"/>
      <w:r>
        <w:rPr>
          <w:rFonts w:hint="eastAsia"/>
        </w:rPr>
        <w:t>四肢数据采集检验</w:t>
      </w:r>
      <w:bookmarkEnd w:id="115"/>
      <w:bookmarkEnd w:id="116"/>
      <w:bookmarkEnd w:id="117"/>
      <w:bookmarkEnd w:id="118"/>
      <w:bookmarkEnd w:id="119"/>
      <w:bookmarkEnd w:id="120"/>
    </w:p>
    <w:p w:rsidR="00FE26A3" w:rsidRDefault="00505AAC">
      <w:pPr>
        <w:pStyle w:val="afffffffff6"/>
      </w:pPr>
      <w:r>
        <w:rPr>
          <w:rFonts w:hint="eastAsia"/>
        </w:rPr>
        <w:t>基于采集的数据，在软件中对护具数据进行三维重建，核实重建的护具三维模型整体光滑、无空洞、无局部残缺不全以及其他形状失真的现象。</w:t>
      </w:r>
    </w:p>
    <w:p w:rsidR="00FE26A3" w:rsidRDefault="00505AAC">
      <w:pPr>
        <w:pStyle w:val="afffffffff6"/>
      </w:pPr>
      <w:r>
        <w:rPr>
          <w:rFonts w:hint="eastAsia"/>
        </w:rPr>
        <w:t>采用软件中的测量工具和软尺工具，对三维模型进行测量和检查，检验采集的护具数据是否符合5.1.4的要求。</w:t>
      </w:r>
    </w:p>
    <w:p w:rsidR="00FE26A3" w:rsidRDefault="00505AAC">
      <w:pPr>
        <w:pStyle w:val="affd"/>
        <w:spacing w:before="120" w:after="120"/>
      </w:pPr>
      <w:bookmarkStart w:id="121" w:name="_Toc195436036"/>
      <w:bookmarkStart w:id="122" w:name="_Toc205471463"/>
      <w:bookmarkStart w:id="123" w:name="_Toc201046771"/>
      <w:bookmarkStart w:id="124" w:name="_Toc201046933"/>
      <w:bookmarkStart w:id="125" w:name="_Toc215257839"/>
      <w:bookmarkStart w:id="126" w:name="_Toc215257920"/>
      <w:r>
        <w:rPr>
          <w:rFonts w:hint="eastAsia"/>
        </w:rPr>
        <w:lastRenderedPageBreak/>
        <w:t>数字化设计检验</w:t>
      </w:r>
      <w:bookmarkEnd w:id="121"/>
      <w:bookmarkEnd w:id="122"/>
      <w:bookmarkEnd w:id="123"/>
      <w:bookmarkEnd w:id="124"/>
      <w:bookmarkEnd w:id="125"/>
      <w:bookmarkEnd w:id="126"/>
    </w:p>
    <w:p w:rsidR="00FE26A3" w:rsidRDefault="00505AAC">
      <w:pPr>
        <w:pStyle w:val="afffffffff6"/>
      </w:pPr>
      <w:r>
        <w:rPr>
          <w:rFonts w:hint="eastAsia"/>
        </w:rPr>
        <w:t>基于采集的数据，在相关的软件中对护具数据进行三维重建，对比肢体三维数据，进行形状核实初检。</w:t>
      </w:r>
    </w:p>
    <w:p w:rsidR="00FE26A3" w:rsidRDefault="00505AAC">
      <w:pPr>
        <w:pStyle w:val="afffffffff6"/>
      </w:pPr>
      <w:r>
        <w:rPr>
          <w:rFonts w:hint="eastAsia"/>
        </w:rPr>
        <w:t>采用软件中的测量工具和软尺工具，对三维模型和护具实物进行测量和检查，检验护具数据是否符合5.2的要求。</w:t>
      </w:r>
    </w:p>
    <w:p w:rsidR="00FE26A3" w:rsidRDefault="00505AAC">
      <w:pPr>
        <w:pStyle w:val="affd"/>
        <w:spacing w:before="120" w:after="120"/>
      </w:pPr>
      <w:bookmarkStart w:id="127" w:name="_Toc201046772"/>
      <w:bookmarkStart w:id="128" w:name="_Toc205471464"/>
      <w:bookmarkStart w:id="129" w:name="_Toc195436037"/>
      <w:bookmarkStart w:id="130" w:name="_Toc201046934"/>
      <w:bookmarkStart w:id="131" w:name="_Toc215257840"/>
      <w:bookmarkStart w:id="132" w:name="_Toc215257921"/>
      <w:proofErr w:type="gramStart"/>
      <w:r>
        <w:rPr>
          <w:rFonts w:hint="eastAsia"/>
        </w:rPr>
        <w:t>护具增材制造</w:t>
      </w:r>
      <w:proofErr w:type="gramEnd"/>
      <w:r>
        <w:rPr>
          <w:rFonts w:hint="eastAsia"/>
        </w:rPr>
        <w:t>检验</w:t>
      </w:r>
      <w:bookmarkEnd w:id="127"/>
      <w:bookmarkEnd w:id="128"/>
      <w:bookmarkEnd w:id="129"/>
      <w:bookmarkEnd w:id="130"/>
      <w:bookmarkEnd w:id="131"/>
      <w:bookmarkEnd w:id="132"/>
    </w:p>
    <w:p w:rsidR="00FE26A3" w:rsidRDefault="00505AAC">
      <w:pPr>
        <w:pStyle w:val="affe"/>
        <w:spacing w:before="120" w:after="120"/>
      </w:pPr>
      <w:r>
        <w:rPr>
          <w:rFonts w:hint="eastAsia"/>
        </w:rPr>
        <w:t>材料检验</w:t>
      </w:r>
    </w:p>
    <w:p w:rsidR="00FE26A3" w:rsidRDefault="00505AAC">
      <w:pPr>
        <w:pStyle w:val="afffffa"/>
        <w:ind w:firstLine="420"/>
      </w:pPr>
      <w:r>
        <w:rPr>
          <w:rFonts w:hint="eastAsia"/>
        </w:rPr>
        <w:t>通过嗅觉、触觉等感官器官或仪器检验材料：</w:t>
      </w:r>
    </w:p>
    <w:p w:rsidR="00FE26A3" w:rsidRDefault="00505AAC">
      <w:pPr>
        <w:pStyle w:val="af5"/>
        <w:numPr>
          <w:ilvl w:val="0"/>
          <w:numId w:val="37"/>
        </w:numPr>
      </w:pPr>
      <w:r>
        <w:rPr>
          <w:rFonts w:hint="eastAsia"/>
        </w:rPr>
        <w:t>检验护具的气味；</w:t>
      </w:r>
    </w:p>
    <w:p w:rsidR="00FE26A3" w:rsidRDefault="00505AAC">
      <w:pPr>
        <w:pStyle w:val="af5"/>
      </w:pPr>
      <w:r>
        <w:rPr>
          <w:rFonts w:hint="eastAsia"/>
        </w:rPr>
        <w:t>检验护具材料对人体皮肤不良反应的风险；</w:t>
      </w:r>
    </w:p>
    <w:p w:rsidR="00FE26A3" w:rsidRDefault="00505AAC">
      <w:pPr>
        <w:pStyle w:val="af5"/>
      </w:pPr>
      <w:r>
        <w:rPr>
          <w:rFonts w:hint="eastAsia"/>
        </w:rPr>
        <w:t>如有必要，可使用仪器设备检查健康风险。</w:t>
      </w:r>
    </w:p>
    <w:p w:rsidR="00FE26A3" w:rsidRDefault="00505AAC">
      <w:pPr>
        <w:pStyle w:val="af5"/>
      </w:pPr>
      <w:r>
        <w:rPr>
          <w:rFonts w:hint="eastAsia"/>
        </w:rPr>
        <w:t>拉伸强度、断裂延长率、缺口冲击强度</w:t>
      </w:r>
      <w:proofErr w:type="gramStart"/>
      <w:r>
        <w:rPr>
          <w:rFonts w:hint="eastAsia"/>
        </w:rPr>
        <w:t>检验按</w:t>
      </w:r>
      <w:proofErr w:type="gramEnd"/>
      <w:r>
        <w:rPr>
          <w:rFonts w:hint="eastAsia"/>
        </w:rPr>
        <w:t>GB/T 1040.1、GB/T 1843的要求执行。</w:t>
      </w:r>
    </w:p>
    <w:p w:rsidR="00FE26A3" w:rsidRDefault="00505AAC">
      <w:pPr>
        <w:pStyle w:val="affe"/>
        <w:spacing w:before="120" w:after="120"/>
      </w:pPr>
      <w:r>
        <w:rPr>
          <w:rFonts w:hint="eastAsia"/>
        </w:rPr>
        <w:t>制作检验</w:t>
      </w:r>
    </w:p>
    <w:p w:rsidR="00FE26A3" w:rsidRDefault="00505AAC">
      <w:pPr>
        <w:pStyle w:val="afff"/>
        <w:spacing w:before="120" w:after="120"/>
      </w:pPr>
      <w:r>
        <w:rPr>
          <w:rFonts w:hint="eastAsia"/>
        </w:rPr>
        <w:t>前处理检验</w:t>
      </w:r>
    </w:p>
    <w:p w:rsidR="00FE26A3" w:rsidRDefault="00505AAC">
      <w:pPr>
        <w:pStyle w:val="afffffa"/>
        <w:ind w:firstLine="420"/>
      </w:pPr>
      <w:proofErr w:type="gramStart"/>
      <w:r>
        <w:rPr>
          <w:rFonts w:hint="eastAsia"/>
        </w:rPr>
        <w:t>对照增材制造</w:t>
      </w:r>
      <w:proofErr w:type="gramEnd"/>
      <w:r>
        <w:rPr>
          <w:rFonts w:hint="eastAsia"/>
        </w:rPr>
        <w:t>设备的操作流程，结合护具的力学要求，检查用于生产的加工数据格式文件如打印层厚、打印方向等参数设置。如需烘烤，检验是否符合5.3.2.1的烘烤条件要求。</w:t>
      </w:r>
    </w:p>
    <w:p w:rsidR="00FE26A3" w:rsidRDefault="00505AAC">
      <w:pPr>
        <w:pStyle w:val="afff"/>
        <w:spacing w:before="120" w:after="120"/>
      </w:pPr>
      <w:r>
        <w:rPr>
          <w:rFonts w:hint="eastAsia"/>
        </w:rPr>
        <w:t>打印检验</w:t>
      </w:r>
    </w:p>
    <w:p w:rsidR="00FE26A3" w:rsidRDefault="00505AAC">
      <w:pPr>
        <w:pStyle w:val="afffffa"/>
        <w:ind w:firstLine="420"/>
      </w:pPr>
      <w:r>
        <w:rPr>
          <w:rFonts w:hint="eastAsia"/>
        </w:rPr>
        <w:t>采用目测或触摸的方式进行检验，检查打印的护具是否存在变形、错层、</w:t>
      </w:r>
      <w:proofErr w:type="gramStart"/>
      <w:r>
        <w:rPr>
          <w:rFonts w:hint="eastAsia"/>
        </w:rPr>
        <w:t>缺面等</w:t>
      </w:r>
      <w:proofErr w:type="gramEnd"/>
      <w:r>
        <w:rPr>
          <w:rFonts w:hint="eastAsia"/>
        </w:rPr>
        <w:t>缺陷，保证护具的形体完整。</w:t>
      </w:r>
    </w:p>
    <w:p w:rsidR="00FE26A3" w:rsidRDefault="00505AAC">
      <w:pPr>
        <w:pStyle w:val="afff"/>
        <w:spacing w:before="120" w:after="120"/>
      </w:pPr>
      <w:r>
        <w:rPr>
          <w:rFonts w:hint="eastAsia"/>
        </w:rPr>
        <w:t>后处理检验</w:t>
      </w:r>
    </w:p>
    <w:p w:rsidR="00FE26A3" w:rsidRDefault="00505AAC">
      <w:pPr>
        <w:pStyle w:val="afffffa"/>
        <w:ind w:firstLine="420"/>
      </w:pPr>
      <w:r>
        <w:rPr>
          <w:rFonts w:hint="eastAsia"/>
        </w:rPr>
        <w:t>采用目测或触摸的方式进行检验，检查经后处理的护具是否有毛刺、局部损伤等问题。上色和涂装是否符合患者定制要求。</w:t>
      </w:r>
    </w:p>
    <w:p w:rsidR="00FE26A3" w:rsidRDefault="00505AAC">
      <w:pPr>
        <w:pStyle w:val="affd"/>
        <w:spacing w:before="120" w:after="120"/>
      </w:pPr>
      <w:bookmarkStart w:id="133" w:name="_Toc201046935"/>
      <w:bookmarkStart w:id="134" w:name="_Toc195436038"/>
      <w:bookmarkStart w:id="135" w:name="_Toc205471465"/>
      <w:bookmarkStart w:id="136" w:name="_Toc201046773"/>
      <w:bookmarkStart w:id="137" w:name="_Toc215257841"/>
      <w:bookmarkStart w:id="138" w:name="_Toc215257922"/>
      <w:proofErr w:type="gramStart"/>
      <w:r>
        <w:rPr>
          <w:rFonts w:hint="eastAsia"/>
        </w:rPr>
        <w:t>增材制造</w:t>
      </w:r>
      <w:proofErr w:type="gramEnd"/>
      <w:r>
        <w:rPr>
          <w:rFonts w:hint="eastAsia"/>
        </w:rPr>
        <w:t>护具成品检验</w:t>
      </w:r>
      <w:bookmarkEnd w:id="133"/>
      <w:bookmarkEnd w:id="134"/>
      <w:bookmarkEnd w:id="135"/>
      <w:bookmarkEnd w:id="136"/>
      <w:bookmarkEnd w:id="137"/>
      <w:bookmarkEnd w:id="138"/>
    </w:p>
    <w:p w:rsidR="00FE26A3" w:rsidRDefault="00505AAC">
      <w:pPr>
        <w:pStyle w:val="affe"/>
        <w:spacing w:before="120" w:after="120"/>
      </w:pPr>
      <w:r>
        <w:rPr>
          <w:rFonts w:hint="eastAsia"/>
        </w:rPr>
        <w:t>外观检验</w:t>
      </w:r>
    </w:p>
    <w:p w:rsidR="00FE26A3" w:rsidRDefault="00505AAC">
      <w:pPr>
        <w:pStyle w:val="afffffa"/>
        <w:ind w:firstLine="420"/>
      </w:pPr>
      <w:r>
        <w:rPr>
          <w:rFonts w:hint="eastAsia"/>
        </w:rPr>
        <w:t>采用目测、触摸、仪器测量的方式进行检验。</w:t>
      </w:r>
    </w:p>
    <w:p w:rsidR="00FE26A3" w:rsidRDefault="00505AAC">
      <w:pPr>
        <w:pStyle w:val="affe"/>
        <w:spacing w:before="120" w:after="120"/>
      </w:pPr>
      <w:r>
        <w:rPr>
          <w:rFonts w:hint="eastAsia"/>
        </w:rPr>
        <w:t>尺寸检验</w:t>
      </w:r>
    </w:p>
    <w:p w:rsidR="00FE26A3" w:rsidRDefault="00505AAC">
      <w:pPr>
        <w:pStyle w:val="afffffffff5"/>
      </w:pPr>
      <w:r>
        <w:rPr>
          <w:rFonts w:hint="eastAsia"/>
        </w:rPr>
        <w:t>用内径</w:t>
      </w:r>
      <w:proofErr w:type="gramStart"/>
      <w:r>
        <w:rPr>
          <w:rFonts w:hint="eastAsia"/>
        </w:rPr>
        <w:t>尺</w:t>
      </w:r>
      <w:proofErr w:type="gramEnd"/>
      <w:r>
        <w:rPr>
          <w:rFonts w:hint="eastAsia"/>
        </w:rPr>
        <w:t>测量护具的内径尺寸，检验口径是否符合设计要求；用卡尺测量护具的厚度，检验厚度是否符合设计要求。</w:t>
      </w:r>
    </w:p>
    <w:p w:rsidR="00FE26A3" w:rsidRDefault="00505AAC">
      <w:pPr>
        <w:pStyle w:val="afffffffff5"/>
      </w:pPr>
      <w:r>
        <w:rPr>
          <w:rFonts w:hint="eastAsia"/>
        </w:rPr>
        <w:t>将护具组装件放置于平台上，用直尺测量下肢护具的长、宽、高等主要尺寸。</w:t>
      </w:r>
    </w:p>
    <w:p w:rsidR="00FE26A3" w:rsidRDefault="00505AAC">
      <w:pPr>
        <w:pStyle w:val="affe"/>
        <w:spacing w:before="120" w:after="120"/>
      </w:pPr>
      <w:r>
        <w:rPr>
          <w:rFonts w:hint="eastAsia"/>
        </w:rPr>
        <w:t>机械性能检验</w:t>
      </w:r>
    </w:p>
    <w:p w:rsidR="00FE26A3" w:rsidRDefault="00505AAC">
      <w:pPr>
        <w:pStyle w:val="afffffa"/>
        <w:ind w:firstLine="420"/>
      </w:pPr>
      <w:r>
        <w:rPr>
          <w:rFonts w:hint="eastAsia"/>
        </w:rPr>
        <w:t>通过冲击材料测试、拉伸测试、循环加载测试等方式，检验是否符合5.4.</w:t>
      </w:r>
      <w:r>
        <w:t>3</w:t>
      </w:r>
      <w:r>
        <w:rPr>
          <w:rFonts w:hint="eastAsia"/>
        </w:rPr>
        <w:t>的要求。</w:t>
      </w:r>
    </w:p>
    <w:p w:rsidR="00FE26A3" w:rsidRDefault="00505AAC">
      <w:pPr>
        <w:pStyle w:val="affd"/>
        <w:spacing w:before="120" w:after="120"/>
      </w:pPr>
      <w:bookmarkStart w:id="139" w:name="_Toc205471466"/>
      <w:bookmarkStart w:id="140" w:name="_Toc201046936"/>
      <w:bookmarkStart w:id="141" w:name="_Toc195436039"/>
      <w:bookmarkStart w:id="142" w:name="_Toc201046774"/>
      <w:bookmarkStart w:id="143" w:name="_Toc215257842"/>
      <w:bookmarkStart w:id="144" w:name="_Toc215257923"/>
      <w:r>
        <w:rPr>
          <w:rFonts w:hint="eastAsia"/>
        </w:rPr>
        <w:t>透气性与</w:t>
      </w:r>
      <w:r>
        <w:t>轻量化</w:t>
      </w:r>
      <w:r>
        <w:rPr>
          <w:rFonts w:hint="eastAsia"/>
        </w:rPr>
        <w:t>检验</w:t>
      </w:r>
      <w:bookmarkEnd w:id="139"/>
      <w:bookmarkEnd w:id="140"/>
      <w:bookmarkEnd w:id="141"/>
      <w:bookmarkEnd w:id="142"/>
      <w:bookmarkEnd w:id="143"/>
      <w:bookmarkEnd w:id="144"/>
    </w:p>
    <w:p w:rsidR="00FE26A3" w:rsidRDefault="00505AAC">
      <w:pPr>
        <w:pStyle w:val="afffffa"/>
        <w:ind w:firstLine="420"/>
      </w:pPr>
      <w:r>
        <w:rPr>
          <w:rFonts w:hint="eastAsia"/>
        </w:rPr>
        <w:t>患者穿戴护具，询问患者感受，观察、评估、检验是否符合5.</w:t>
      </w:r>
      <w:r>
        <w:t>4</w:t>
      </w:r>
      <w:r>
        <w:rPr>
          <w:rFonts w:hint="eastAsia"/>
        </w:rPr>
        <w:t>.</w:t>
      </w:r>
      <w:r>
        <w:t>4</w:t>
      </w:r>
      <w:r>
        <w:rPr>
          <w:rFonts w:hint="eastAsia"/>
        </w:rPr>
        <w:t>的要求。</w:t>
      </w:r>
    </w:p>
    <w:p w:rsidR="00FE26A3" w:rsidRDefault="00FE26A3">
      <w:pPr>
        <w:pStyle w:val="afffffa"/>
        <w:ind w:firstLine="420"/>
      </w:pPr>
    </w:p>
    <w:p w:rsidR="00315A5F" w:rsidRDefault="00315A5F">
      <w:pPr>
        <w:pStyle w:val="afffffa"/>
        <w:ind w:firstLine="420"/>
        <w:sectPr w:rsidR="00315A5F">
          <w:pgSz w:w="11906" w:h="16838"/>
          <w:pgMar w:top="1928" w:right="1134" w:bottom="1134" w:left="1134" w:header="1418" w:footer="1134" w:gutter="284"/>
          <w:pgNumType w:start="1"/>
          <w:cols w:space="425"/>
          <w:formProt w:val="0"/>
          <w:docGrid w:linePitch="312"/>
        </w:sectPr>
      </w:pPr>
    </w:p>
    <w:p w:rsidR="00315A5F" w:rsidRDefault="00315A5F" w:rsidP="00315A5F">
      <w:pPr>
        <w:pStyle w:val="af8"/>
      </w:pPr>
      <w:bookmarkStart w:id="145" w:name="BookMark5"/>
      <w:bookmarkEnd w:id="30"/>
    </w:p>
    <w:p w:rsidR="00315A5F" w:rsidRDefault="00315A5F" w:rsidP="00315A5F">
      <w:pPr>
        <w:pStyle w:val="afe"/>
      </w:pPr>
    </w:p>
    <w:p w:rsidR="00315A5F" w:rsidRDefault="00315A5F" w:rsidP="00315A5F">
      <w:pPr>
        <w:pStyle w:val="aff3"/>
        <w:spacing w:after="120"/>
        <w:rPr>
          <w:rFonts w:hint="eastAsia"/>
        </w:rPr>
      </w:pPr>
      <w:r>
        <w:br/>
      </w:r>
      <w:bookmarkStart w:id="146" w:name="_Toc215257843"/>
      <w:bookmarkStart w:id="147" w:name="_Toc215257924"/>
      <w:r>
        <w:rPr>
          <w:rFonts w:hint="eastAsia"/>
        </w:rPr>
        <w:t>（资料性）</w:t>
      </w:r>
      <w:r>
        <w:br/>
      </w:r>
      <w:r>
        <w:rPr>
          <w:rFonts w:hint="eastAsia"/>
        </w:rPr>
        <w:t>打印时间要求</w:t>
      </w:r>
      <w:bookmarkEnd w:id="146"/>
      <w:bookmarkEnd w:id="147"/>
    </w:p>
    <w:p w:rsidR="000907D8" w:rsidRDefault="000907D8" w:rsidP="000907D8">
      <w:pPr>
        <w:pStyle w:val="aff"/>
        <w:spacing w:before="120" w:after="120"/>
      </w:pPr>
      <w:bookmarkStart w:id="148" w:name="OLE_LINK4"/>
      <w:bookmarkStart w:id="149" w:name="OLE_LINK5"/>
      <w:r>
        <w:t>3D</w:t>
      </w:r>
      <w:r>
        <w:rPr>
          <w:rFonts w:hint="eastAsia"/>
        </w:rPr>
        <w:t>打印时间要求</w:t>
      </w:r>
    </w:p>
    <w:tbl>
      <w:tblPr>
        <w:tblStyle w:val="affffb"/>
        <w:tblW w:w="5000" w:type="pct"/>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377"/>
        <w:gridCol w:w="4002"/>
        <w:gridCol w:w="3191"/>
      </w:tblGrid>
      <w:tr w:rsidR="000907D8" w:rsidTr="00DE1EB8">
        <w:trPr>
          <w:trHeight w:val="476"/>
          <w:jc w:val="center"/>
        </w:trPr>
        <w:tc>
          <w:tcPr>
            <w:tcW w:w="1242" w:type="pct"/>
            <w:tcBorders>
              <w:top w:val="single" w:sz="8" w:space="0" w:color="auto"/>
              <w:bottom w:val="single" w:sz="8"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hint="eastAsia"/>
                <w:sz w:val="18"/>
                <w:szCs w:val="18"/>
              </w:rPr>
              <w:t>部位</w:t>
            </w:r>
          </w:p>
        </w:tc>
        <w:tc>
          <w:tcPr>
            <w:tcW w:w="2091" w:type="pct"/>
            <w:tcBorders>
              <w:top w:val="single" w:sz="8" w:space="0" w:color="auto"/>
              <w:left w:val="single" w:sz="4" w:space="0" w:color="auto"/>
              <w:bottom w:val="single" w:sz="8"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hint="eastAsia"/>
                <w:sz w:val="18"/>
                <w:szCs w:val="18"/>
              </w:rPr>
              <w:t>打印时间（m</w:t>
            </w:r>
            <w:r>
              <w:rPr>
                <w:rFonts w:ascii="宋体" w:hAnsi="宋体"/>
                <w:sz w:val="18"/>
                <w:szCs w:val="18"/>
              </w:rPr>
              <w:t>in</w:t>
            </w:r>
            <w:r>
              <w:rPr>
                <w:rFonts w:ascii="宋体" w:hAnsi="宋体" w:hint="eastAsia"/>
                <w:sz w:val="18"/>
                <w:szCs w:val="18"/>
              </w:rPr>
              <w:t>）</w:t>
            </w:r>
          </w:p>
        </w:tc>
        <w:tc>
          <w:tcPr>
            <w:tcW w:w="1667" w:type="pct"/>
            <w:tcBorders>
              <w:top w:val="single" w:sz="8" w:space="0" w:color="auto"/>
              <w:left w:val="single" w:sz="4" w:space="0" w:color="auto"/>
              <w:bottom w:val="single" w:sz="8" w:space="0" w:color="auto"/>
            </w:tcBorders>
            <w:vAlign w:val="center"/>
          </w:tcPr>
          <w:p w:rsidR="000907D8" w:rsidRDefault="000907D8" w:rsidP="00505AAC">
            <w:pPr>
              <w:jc w:val="center"/>
              <w:rPr>
                <w:rFonts w:ascii="宋体" w:hAnsi="宋体"/>
                <w:sz w:val="18"/>
                <w:szCs w:val="18"/>
              </w:rPr>
            </w:pPr>
            <w:r>
              <w:rPr>
                <w:rFonts w:ascii="宋体" w:hAnsi="宋体" w:hint="eastAsia"/>
                <w:sz w:val="18"/>
                <w:szCs w:val="18"/>
              </w:rPr>
              <w:t>图片</w:t>
            </w:r>
          </w:p>
        </w:tc>
      </w:tr>
      <w:tr w:rsidR="000907D8" w:rsidTr="00505AAC">
        <w:trPr>
          <w:jc w:val="center"/>
        </w:trPr>
        <w:tc>
          <w:tcPr>
            <w:tcW w:w="1242" w:type="pct"/>
            <w:tcBorders>
              <w:top w:val="single" w:sz="8" w:space="0" w:color="auto"/>
              <w:bottom w:val="single" w:sz="4"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hint="eastAsia"/>
                <w:sz w:val="18"/>
                <w:szCs w:val="18"/>
              </w:rPr>
              <w:t>手腕</w:t>
            </w:r>
          </w:p>
        </w:tc>
        <w:tc>
          <w:tcPr>
            <w:tcW w:w="2091" w:type="pct"/>
            <w:tcBorders>
              <w:top w:val="single" w:sz="8" w:space="0" w:color="auto"/>
              <w:left w:val="single" w:sz="4" w:space="0" w:color="auto"/>
              <w:bottom w:val="single" w:sz="4"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cs="Calibri"/>
                <w:sz w:val="18"/>
                <w:szCs w:val="18"/>
              </w:rPr>
              <w:t>15</w:t>
            </w:r>
          </w:p>
        </w:tc>
        <w:tc>
          <w:tcPr>
            <w:tcW w:w="1667" w:type="pct"/>
            <w:tcBorders>
              <w:top w:val="single" w:sz="8" w:space="0" w:color="auto"/>
              <w:left w:val="single" w:sz="4" w:space="0" w:color="auto"/>
              <w:bottom w:val="single" w:sz="4" w:space="0" w:color="auto"/>
            </w:tcBorders>
          </w:tcPr>
          <w:p w:rsidR="000907D8" w:rsidRDefault="000907D8" w:rsidP="00505AAC">
            <w:pPr>
              <w:jc w:val="center"/>
              <w:rPr>
                <w:rFonts w:ascii="宋体" w:hAnsi="宋体"/>
                <w:sz w:val="18"/>
                <w:szCs w:val="18"/>
              </w:rPr>
            </w:pPr>
            <w:r>
              <w:rPr>
                <w:rFonts w:ascii="宋体" w:hAnsi="宋体"/>
                <w:noProof/>
                <w:sz w:val="18"/>
                <w:szCs w:val="18"/>
              </w:rPr>
              <w:drawing>
                <wp:inline distT="0" distB="0" distL="0" distR="0" wp14:anchorId="796FDBE0" wp14:editId="53530767">
                  <wp:extent cx="724535" cy="1086485"/>
                  <wp:effectExtent l="0" t="0" r="0" b="0"/>
                  <wp:docPr id="16" name="图片 16" descr="C:\Users\ADMINI~1\AppData\Local\Temp\ksohtml11124\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ADMINI~1\AppData\Local\Temp\ksohtml11124\wps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724535" cy="1086485"/>
                          </a:xfrm>
                          <a:prstGeom prst="rect">
                            <a:avLst/>
                          </a:prstGeom>
                          <a:noFill/>
                          <a:ln>
                            <a:noFill/>
                          </a:ln>
                        </pic:spPr>
                      </pic:pic>
                    </a:graphicData>
                  </a:graphic>
                </wp:inline>
              </w:drawing>
            </w:r>
          </w:p>
        </w:tc>
      </w:tr>
      <w:tr w:rsidR="000907D8" w:rsidTr="00505AAC">
        <w:trPr>
          <w:jc w:val="center"/>
        </w:trPr>
        <w:tc>
          <w:tcPr>
            <w:tcW w:w="1242" w:type="pct"/>
            <w:tcBorders>
              <w:top w:val="single" w:sz="4" w:space="0" w:color="auto"/>
              <w:bottom w:val="single" w:sz="4"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hint="eastAsia"/>
                <w:sz w:val="18"/>
                <w:szCs w:val="18"/>
              </w:rPr>
              <w:t>手肘</w:t>
            </w:r>
          </w:p>
        </w:tc>
        <w:tc>
          <w:tcPr>
            <w:tcW w:w="2091" w:type="pct"/>
            <w:tcBorders>
              <w:top w:val="single" w:sz="4" w:space="0" w:color="auto"/>
              <w:left w:val="single" w:sz="4" w:space="0" w:color="auto"/>
              <w:bottom w:val="single" w:sz="4"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cs="Calibri" w:hint="eastAsia"/>
                <w:sz w:val="18"/>
                <w:szCs w:val="18"/>
              </w:rPr>
              <w:t>25</w:t>
            </w:r>
          </w:p>
        </w:tc>
        <w:tc>
          <w:tcPr>
            <w:tcW w:w="1667" w:type="pct"/>
            <w:tcBorders>
              <w:top w:val="single" w:sz="4" w:space="0" w:color="auto"/>
              <w:left w:val="single" w:sz="4" w:space="0" w:color="auto"/>
              <w:bottom w:val="single" w:sz="4" w:space="0" w:color="auto"/>
            </w:tcBorders>
          </w:tcPr>
          <w:p w:rsidR="000907D8" w:rsidRDefault="000907D8" w:rsidP="00505AAC">
            <w:pPr>
              <w:jc w:val="center"/>
              <w:rPr>
                <w:rFonts w:ascii="宋体" w:hAnsi="宋体"/>
                <w:sz w:val="18"/>
                <w:szCs w:val="18"/>
              </w:rPr>
            </w:pPr>
            <w:r>
              <w:rPr>
                <w:rFonts w:ascii="宋体" w:hAnsi="宋体"/>
                <w:noProof/>
                <w:sz w:val="18"/>
                <w:szCs w:val="18"/>
              </w:rPr>
              <w:drawing>
                <wp:inline distT="0" distB="0" distL="0" distR="0" wp14:anchorId="334FCAF8" wp14:editId="172A49B0">
                  <wp:extent cx="724535" cy="498475"/>
                  <wp:effectExtent l="0" t="0" r="0" b="0"/>
                  <wp:docPr id="15" name="图片 15" descr="C:\Users\ADMINI~1\AppData\Local\Temp\ksohtml11124\w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ADMINI~1\AppData\Local\Temp\ksohtml11124\wps2.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724535" cy="498475"/>
                          </a:xfrm>
                          <a:prstGeom prst="rect">
                            <a:avLst/>
                          </a:prstGeom>
                          <a:noFill/>
                          <a:ln>
                            <a:noFill/>
                          </a:ln>
                        </pic:spPr>
                      </pic:pic>
                    </a:graphicData>
                  </a:graphic>
                </wp:inline>
              </w:drawing>
            </w:r>
          </w:p>
        </w:tc>
      </w:tr>
      <w:tr w:rsidR="000907D8" w:rsidTr="00505AAC">
        <w:trPr>
          <w:jc w:val="center"/>
        </w:trPr>
        <w:tc>
          <w:tcPr>
            <w:tcW w:w="1242" w:type="pct"/>
            <w:tcBorders>
              <w:top w:val="single" w:sz="4" w:space="0" w:color="auto"/>
              <w:bottom w:val="single" w:sz="4"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hint="eastAsia"/>
                <w:sz w:val="18"/>
                <w:szCs w:val="18"/>
              </w:rPr>
              <w:t>小腿</w:t>
            </w:r>
          </w:p>
        </w:tc>
        <w:tc>
          <w:tcPr>
            <w:tcW w:w="2091" w:type="pct"/>
            <w:tcBorders>
              <w:top w:val="single" w:sz="4" w:space="0" w:color="auto"/>
              <w:left w:val="single" w:sz="4" w:space="0" w:color="auto"/>
              <w:bottom w:val="single" w:sz="4"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cs="Calibri" w:hint="eastAsia"/>
                <w:sz w:val="18"/>
                <w:szCs w:val="18"/>
              </w:rPr>
              <w:t>25</w:t>
            </w:r>
          </w:p>
        </w:tc>
        <w:tc>
          <w:tcPr>
            <w:tcW w:w="1667" w:type="pct"/>
            <w:tcBorders>
              <w:top w:val="single" w:sz="4" w:space="0" w:color="auto"/>
              <w:left w:val="single" w:sz="4" w:space="0" w:color="auto"/>
              <w:bottom w:val="single" w:sz="4" w:space="0" w:color="auto"/>
            </w:tcBorders>
          </w:tcPr>
          <w:p w:rsidR="000907D8" w:rsidRDefault="000907D8" w:rsidP="00505AAC">
            <w:pPr>
              <w:jc w:val="center"/>
              <w:rPr>
                <w:rFonts w:ascii="宋体" w:hAnsi="宋体"/>
                <w:sz w:val="18"/>
                <w:szCs w:val="18"/>
              </w:rPr>
            </w:pPr>
            <w:r>
              <w:rPr>
                <w:rFonts w:ascii="宋体" w:hAnsi="宋体"/>
                <w:noProof/>
                <w:sz w:val="18"/>
                <w:szCs w:val="18"/>
              </w:rPr>
              <w:drawing>
                <wp:inline distT="0" distB="0" distL="0" distR="0" wp14:anchorId="4C59A440" wp14:editId="25FF17C0">
                  <wp:extent cx="724535" cy="962025"/>
                  <wp:effectExtent l="0" t="0" r="0" b="0"/>
                  <wp:docPr id="14" name="图片 14" descr="C:\Users\ADMINI~1\AppData\Local\Temp\ksohtml11124\wp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1\AppData\Local\Temp\ksohtml11124\wps3.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724535" cy="962025"/>
                          </a:xfrm>
                          <a:prstGeom prst="rect">
                            <a:avLst/>
                          </a:prstGeom>
                          <a:noFill/>
                          <a:ln>
                            <a:noFill/>
                          </a:ln>
                        </pic:spPr>
                      </pic:pic>
                    </a:graphicData>
                  </a:graphic>
                </wp:inline>
              </w:drawing>
            </w:r>
          </w:p>
        </w:tc>
      </w:tr>
      <w:tr w:rsidR="000907D8" w:rsidTr="00505AAC">
        <w:trPr>
          <w:jc w:val="center"/>
        </w:trPr>
        <w:tc>
          <w:tcPr>
            <w:tcW w:w="1242" w:type="pct"/>
            <w:tcBorders>
              <w:top w:val="single" w:sz="4" w:space="0" w:color="auto"/>
              <w:bottom w:val="single" w:sz="4"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hint="eastAsia"/>
                <w:sz w:val="18"/>
                <w:szCs w:val="18"/>
              </w:rPr>
              <w:t>大腿</w:t>
            </w:r>
          </w:p>
        </w:tc>
        <w:tc>
          <w:tcPr>
            <w:tcW w:w="2091" w:type="pct"/>
            <w:tcBorders>
              <w:top w:val="single" w:sz="4" w:space="0" w:color="auto"/>
              <w:left w:val="single" w:sz="4" w:space="0" w:color="auto"/>
              <w:bottom w:val="single" w:sz="4"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cs="Calibri" w:hint="eastAsia"/>
                <w:sz w:val="18"/>
                <w:szCs w:val="18"/>
              </w:rPr>
              <w:t>30</w:t>
            </w:r>
          </w:p>
        </w:tc>
        <w:tc>
          <w:tcPr>
            <w:tcW w:w="1667" w:type="pct"/>
            <w:tcBorders>
              <w:top w:val="single" w:sz="4" w:space="0" w:color="auto"/>
              <w:left w:val="single" w:sz="4" w:space="0" w:color="auto"/>
              <w:bottom w:val="single" w:sz="4" w:space="0" w:color="auto"/>
            </w:tcBorders>
          </w:tcPr>
          <w:p w:rsidR="000907D8" w:rsidRDefault="000907D8" w:rsidP="00505AAC">
            <w:pPr>
              <w:jc w:val="center"/>
              <w:rPr>
                <w:rFonts w:ascii="宋体" w:hAnsi="宋体"/>
                <w:sz w:val="18"/>
                <w:szCs w:val="18"/>
              </w:rPr>
            </w:pPr>
            <w:r>
              <w:rPr>
                <w:rFonts w:ascii="宋体" w:hAnsi="宋体"/>
                <w:noProof/>
                <w:sz w:val="18"/>
                <w:szCs w:val="18"/>
              </w:rPr>
              <w:drawing>
                <wp:inline distT="0" distB="0" distL="0" distR="0" wp14:anchorId="463ED4D3" wp14:editId="737785B4">
                  <wp:extent cx="724535" cy="1086485"/>
                  <wp:effectExtent l="0" t="0" r="18415" b="18415"/>
                  <wp:docPr id="13" name="图片 13" descr="C:\Users\ADMINI~1\AppData\Local\Temp\ksohtml11124\wp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DMINI~1\AppData\Local\Temp\ksohtml11124\wps4.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724535" cy="1086485"/>
                          </a:xfrm>
                          <a:prstGeom prst="rect">
                            <a:avLst/>
                          </a:prstGeom>
                          <a:noFill/>
                          <a:ln>
                            <a:noFill/>
                          </a:ln>
                        </pic:spPr>
                      </pic:pic>
                    </a:graphicData>
                  </a:graphic>
                </wp:inline>
              </w:drawing>
            </w:r>
          </w:p>
        </w:tc>
      </w:tr>
      <w:tr w:rsidR="000907D8" w:rsidTr="00505AAC">
        <w:trPr>
          <w:jc w:val="center"/>
        </w:trPr>
        <w:tc>
          <w:tcPr>
            <w:tcW w:w="1242" w:type="pct"/>
            <w:tcBorders>
              <w:top w:val="single" w:sz="4" w:space="0" w:color="auto"/>
              <w:bottom w:val="single" w:sz="8"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hint="eastAsia"/>
                <w:sz w:val="18"/>
                <w:szCs w:val="18"/>
              </w:rPr>
              <w:t>脚踝</w:t>
            </w:r>
          </w:p>
        </w:tc>
        <w:tc>
          <w:tcPr>
            <w:tcW w:w="2091" w:type="pct"/>
            <w:tcBorders>
              <w:top w:val="single" w:sz="4" w:space="0" w:color="auto"/>
              <w:left w:val="single" w:sz="4" w:space="0" w:color="auto"/>
              <w:bottom w:val="single" w:sz="8" w:space="0" w:color="auto"/>
              <w:right w:val="single" w:sz="4" w:space="0" w:color="auto"/>
            </w:tcBorders>
            <w:vAlign w:val="center"/>
          </w:tcPr>
          <w:p w:rsidR="000907D8" w:rsidRDefault="000907D8" w:rsidP="00505AAC">
            <w:pPr>
              <w:jc w:val="center"/>
              <w:rPr>
                <w:rFonts w:ascii="宋体" w:hAnsi="宋体"/>
                <w:sz w:val="18"/>
                <w:szCs w:val="18"/>
              </w:rPr>
            </w:pPr>
            <w:r>
              <w:rPr>
                <w:rFonts w:ascii="宋体" w:hAnsi="宋体" w:cs="Calibri" w:hint="eastAsia"/>
                <w:sz w:val="18"/>
                <w:szCs w:val="18"/>
              </w:rPr>
              <w:t>35</w:t>
            </w:r>
          </w:p>
        </w:tc>
        <w:tc>
          <w:tcPr>
            <w:tcW w:w="1667" w:type="pct"/>
            <w:tcBorders>
              <w:top w:val="single" w:sz="4" w:space="0" w:color="auto"/>
              <w:left w:val="single" w:sz="4" w:space="0" w:color="auto"/>
              <w:bottom w:val="single" w:sz="8" w:space="0" w:color="auto"/>
            </w:tcBorders>
          </w:tcPr>
          <w:p w:rsidR="000907D8" w:rsidRDefault="000907D8" w:rsidP="00505AAC">
            <w:pPr>
              <w:jc w:val="center"/>
              <w:rPr>
                <w:rFonts w:ascii="宋体" w:hAnsi="宋体"/>
                <w:sz w:val="18"/>
                <w:szCs w:val="18"/>
              </w:rPr>
            </w:pPr>
            <w:r>
              <w:rPr>
                <w:rFonts w:ascii="宋体" w:hAnsi="宋体"/>
                <w:noProof/>
                <w:sz w:val="18"/>
                <w:szCs w:val="18"/>
              </w:rPr>
              <w:drawing>
                <wp:inline distT="0" distB="0" distL="0" distR="0" wp14:anchorId="4B514F8A" wp14:editId="0965326F">
                  <wp:extent cx="724535" cy="1086485"/>
                  <wp:effectExtent l="0" t="0" r="0" b="0"/>
                  <wp:docPr id="11" name="图片 11" descr="C:\Users\ADMINI~1\AppData\Local\Temp\ksohtml11124\wps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1\AppData\Local\Temp\ksohtml11124\wps6.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724535" cy="1086485"/>
                          </a:xfrm>
                          <a:prstGeom prst="rect">
                            <a:avLst/>
                          </a:prstGeom>
                          <a:noFill/>
                          <a:ln>
                            <a:noFill/>
                          </a:ln>
                        </pic:spPr>
                      </pic:pic>
                    </a:graphicData>
                  </a:graphic>
                </wp:inline>
              </w:drawing>
            </w:r>
          </w:p>
        </w:tc>
      </w:tr>
      <w:bookmarkEnd w:id="148"/>
      <w:bookmarkEnd w:id="149"/>
    </w:tbl>
    <w:p w:rsidR="00315A5F" w:rsidRPr="00315A5F" w:rsidRDefault="00315A5F" w:rsidP="00315A5F">
      <w:pPr>
        <w:pStyle w:val="afffffa"/>
        <w:ind w:firstLine="420"/>
      </w:pPr>
    </w:p>
    <w:p w:rsidR="00315A5F" w:rsidRPr="00315A5F" w:rsidRDefault="00315A5F" w:rsidP="00315A5F">
      <w:pPr>
        <w:pStyle w:val="afffffa"/>
        <w:ind w:firstLine="420"/>
      </w:pPr>
    </w:p>
    <w:p w:rsidR="00315A5F" w:rsidRDefault="00315A5F" w:rsidP="00315A5F">
      <w:pPr>
        <w:pStyle w:val="afffffa"/>
        <w:ind w:firstLine="420"/>
      </w:pPr>
    </w:p>
    <w:p w:rsidR="00315A5F" w:rsidRDefault="00315A5F" w:rsidP="00315A5F">
      <w:pPr>
        <w:pStyle w:val="afffffa"/>
        <w:ind w:firstLine="420"/>
      </w:pPr>
    </w:p>
    <w:p w:rsidR="00FE26A3" w:rsidRDefault="00FE26A3">
      <w:pPr>
        <w:pStyle w:val="afffffa"/>
        <w:ind w:firstLine="420"/>
        <w:sectPr w:rsidR="00FE26A3" w:rsidSect="00315A5F">
          <w:pgSz w:w="11906" w:h="16838"/>
          <w:pgMar w:top="1928" w:right="1134" w:bottom="1134" w:left="1134" w:header="1418" w:footer="1134" w:gutter="284"/>
          <w:cols w:space="425"/>
          <w:formProt w:val="0"/>
          <w:docGrid w:linePitch="312"/>
        </w:sectPr>
      </w:pPr>
      <w:bookmarkStart w:id="150" w:name="BookMark6"/>
      <w:bookmarkEnd w:id="145"/>
    </w:p>
    <w:p w:rsidR="00FE26A3" w:rsidRDefault="00505AAC">
      <w:pPr>
        <w:pStyle w:val="affffff1"/>
        <w:spacing w:after="120"/>
      </w:pPr>
      <w:bookmarkStart w:id="151" w:name="_Toc201046937"/>
      <w:bookmarkStart w:id="152" w:name="_Toc205471467"/>
      <w:bookmarkStart w:id="153" w:name="_Toc201046775"/>
      <w:bookmarkStart w:id="154" w:name="_Toc195436040"/>
      <w:bookmarkStart w:id="155" w:name="_Toc215257844"/>
      <w:bookmarkStart w:id="156" w:name="_Toc215257925"/>
      <w:r>
        <w:rPr>
          <w:rFonts w:hint="eastAsia"/>
          <w:spacing w:val="105"/>
        </w:rPr>
        <w:lastRenderedPageBreak/>
        <w:t>参考文</w:t>
      </w:r>
      <w:r>
        <w:rPr>
          <w:rFonts w:hint="eastAsia"/>
        </w:rPr>
        <w:t>献</w:t>
      </w:r>
      <w:bookmarkEnd w:id="151"/>
      <w:bookmarkEnd w:id="152"/>
      <w:bookmarkEnd w:id="153"/>
      <w:bookmarkEnd w:id="154"/>
      <w:bookmarkEnd w:id="155"/>
      <w:bookmarkEnd w:id="156"/>
    </w:p>
    <w:p w:rsidR="00FE26A3" w:rsidRDefault="00505AAC">
      <w:pPr>
        <w:pStyle w:val="afffffa"/>
        <w:ind w:firstLine="420"/>
      </w:pPr>
      <w:r>
        <w:rPr>
          <w:rFonts w:hint="eastAsia"/>
        </w:rPr>
        <w:t xml:space="preserve">[1] </w:t>
      </w:r>
      <w:r>
        <w:t xml:space="preserve"> </w:t>
      </w:r>
      <w:r>
        <w:rPr>
          <w:rFonts w:hint="eastAsia"/>
        </w:rPr>
        <w:t>GB/T 17255.2  假肢与矫形器  假肢部件的分类和描述  第2部分:下肢假肢部件的描述</w:t>
      </w:r>
    </w:p>
    <w:p w:rsidR="00FE26A3" w:rsidRDefault="00505AAC">
      <w:pPr>
        <w:pStyle w:val="afffffa"/>
        <w:ind w:firstLine="420"/>
      </w:pPr>
      <w:r>
        <w:rPr>
          <w:rFonts w:hint="eastAsia"/>
        </w:rPr>
        <w:t xml:space="preserve">[2] </w:t>
      </w:r>
      <w:r>
        <w:t xml:space="preserve"> </w:t>
      </w:r>
      <w:r>
        <w:rPr>
          <w:rFonts w:hint="eastAsia"/>
        </w:rPr>
        <w:t>GB 22457  假肢配置服务</w:t>
      </w:r>
    </w:p>
    <w:p w:rsidR="00FE26A3" w:rsidRDefault="00505AAC">
      <w:pPr>
        <w:pStyle w:val="afffffa"/>
        <w:ind w:firstLine="420"/>
      </w:pPr>
      <w:r>
        <w:rPr>
          <w:rFonts w:hint="eastAsia"/>
        </w:rPr>
        <w:t xml:space="preserve">[3] </w:t>
      </w:r>
      <w:r>
        <w:t xml:space="preserve"> </w:t>
      </w:r>
      <w:r>
        <w:rPr>
          <w:rFonts w:hint="eastAsia"/>
        </w:rPr>
        <w:t>GB/T 30659  假肢和矫形器  要求和试验方法</w:t>
      </w:r>
    </w:p>
    <w:p w:rsidR="00FE26A3" w:rsidRDefault="00505AAC">
      <w:pPr>
        <w:pStyle w:val="afffffa"/>
        <w:ind w:firstLine="420"/>
      </w:pPr>
      <w:r>
        <w:rPr>
          <w:rFonts w:hint="eastAsia"/>
        </w:rPr>
        <w:t xml:space="preserve">[4] </w:t>
      </w:r>
      <w:r>
        <w:t xml:space="preserve"> </w:t>
      </w:r>
      <w:r>
        <w:rPr>
          <w:rFonts w:hint="eastAsia"/>
        </w:rPr>
        <w:t xml:space="preserve">GB/T 35021  </w:t>
      </w:r>
      <w:proofErr w:type="gramStart"/>
      <w:r>
        <w:rPr>
          <w:rFonts w:hint="eastAsia"/>
        </w:rPr>
        <w:t>增材制造</w:t>
      </w:r>
      <w:proofErr w:type="gramEnd"/>
      <w:r>
        <w:rPr>
          <w:rFonts w:hint="eastAsia"/>
        </w:rPr>
        <w:t xml:space="preserve">  工艺分类及原材料</w:t>
      </w:r>
    </w:p>
    <w:p w:rsidR="00FE26A3" w:rsidRDefault="00505AAC">
      <w:pPr>
        <w:pStyle w:val="afffffa"/>
        <w:ind w:firstLine="420"/>
      </w:pPr>
      <w:r>
        <w:rPr>
          <w:rFonts w:hint="eastAsia"/>
        </w:rPr>
        <w:t xml:space="preserve">[5] </w:t>
      </w:r>
      <w:r>
        <w:t xml:space="preserve"> </w:t>
      </w:r>
      <w:r>
        <w:rPr>
          <w:rFonts w:hint="eastAsia"/>
        </w:rPr>
        <w:t xml:space="preserve">GB/T 37698  </w:t>
      </w:r>
      <w:proofErr w:type="gramStart"/>
      <w:r>
        <w:rPr>
          <w:rFonts w:hint="eastAsia"/>
        </w:rPr>
        <w:t>增材制造</w:t>
      </w:r>
      <w:proofErr w:type="gramEnd"/>
      <w:r>
        <w:rPr>
          <w:rFonts w:hint="eastAsia"/>
        </w:rPr>
        <w:t xml:space="preserve">  设计要求、指南和建议</w:t>
      </w:r>
    </w:p>
    <w:p w:rsidR="00FE26A3" w:rsidRDefault="00505AAC">
      <w:pPr>
        <w:pStyle w:val="afffffa"/>
        <w:ind w:firstLine="420"/>
      </w:pPr>
      <w:r>
        <w:rPr>
          <w:rFonts w:hint="eastAsia"/>
        </w:rPr>
        <w:t xml:space="preserve">[6] </w:t>
      </w:r>
      <w:r>
        <w:t xml:space="preserve"> </w:t>
      </w:r>
      <w:r>
        <w:rPr>
          <w:rFonts w:hint="eastAsia"/>
        </w:rPr>
        <w:t xml:space="preserve">GB/T 39331  </w:t>
      </w:r>
      <w:proofErr w:type="gramStart"/>
      <w:r>
        <w:rPr>
          <w:rFonts w:hint="eastAsia"/>
        </w:rPr>
        <w:t>增材制造</w:t>
      </w:r>
      <w:proofErr w:type="gramEnd"/>
      <w:r>
        <w:rPr>
          <w:rFonts w:hint="eastAsia"/>
        </w:rPr>
        <w:t xml:space="preserve"> 数据处理通则</w:t>
      </w:r>
    </w:p>
    <w:p w:rsidR="00FE26A3" w:rsidRDefault="00505AAC">
      <w:pPr>
        <w:pStyle w:val="afffffa"/>
        <w:ind w:firstLineChars="0" w:firstLine="0"/>
        <w:jc w:val="center"/>
      </w:pPr>
      <w:bookmarkStart w:id="157" w:name="BookMark8"/>
      <w:bookmarkEnd w:id="150"/>
      <w:r>
        <w:rPr>
          <w:noProof/>
        </w:rPr>
        <w:drawing>
          <wp:inline distT="0" distB="0" distL="0" distR="0" wp14:anchorId="0A4C82E0" wp14:editId="344587D8">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7"/>
    </w:p>
    <w:sectPr w:rsidR="00FE26A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AAC" w:rsidRDefault="00505AAC">
      <w:r>
        <w:separator/>
      </w:r>
    </w:p>
  </w:endnote>
  <w:endnote w:type="continuationSeparator" w:id="0">
    <w:p w:rsidR="00505AAC" w:rsidRDefault="0050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BZ">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AAC" w:rsidRDefault="00505AAC">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AAC" w:rsidRDefault="00505AAC">
    <w:pPr>
      <w:pStyle w:val="af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AAC" w:rsidRDefault="00505AAC">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AAC" w:rsidRDefault="00505AAC">
    <w:pPr>
      <w:pStyle w:val="afffff7"/>
    </w:pPr>
    <w:r>
      <w:fldChar w:fldCharType="begin"/>
    </w:r>
    <w:r>
      <w:instrText>PAGE   \* MERGEFORMAT</w:instrText>
    </w:r>
    <w:r>
      <w:fldChar w:fldCharType="separate"/>
    </w:r>
    <w:r w:rsidR="001077D2" w:rsidRPr="001077D2">
      <w:rPr>
        <w:noProof/>
        <w:lang w:val="zh-CN"/>
      </w:rPr>
      <w:t>8</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AAC" w:rsidRDefault="00505AAC">
      <w:r>
        <w:separator/>
      </w:r>
    </w:p>
  </w:footnote>
  <w:footnote w:type="continuationSeparator" w:id="0">
    <w:p w:rsidR="00505AAC" w:rsidRDefault="00505A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AAC" w:rsidRDefault="00505AAC">
    <w:pPr>
      <w:pStyle w:val="aff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AAC" w:rsidRDefault="00505AAC">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AAC" w:rsidRDefault="00505AAC">
    <w:pPr>
      <w:pStyle w:val="a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AAC" w:rsidRDefault="00505AAC">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AAC" w:rsidRDefault="00505AAC">
    <w:pPr>
      <w:pStyle w:val="affffff"/>
    </w:pPr>
    <w:r>
      <w:fldChar w:fldCharType="begin"/>
    </w:r>
    <w:r>
      <w:instrText xml:space="preserve"> STYLEREF  标准文件_文件编号  \* MERGEFORMAT </w:instrText>
    </w:r>
    <w:r>
      <w:fldChar w:fldCharType="separate"/>
    </w:r>
    <w:r w:rsidR="001077D2">
      <w:rPr>
        <w:noProof/>
      </w:rPr>
      <w:t>T/GXAS XXXX</w:t>
    </w:r>
    <w:r w:rsidR="001077D2">
      <w:rPr>
        <w:noProof/>
      </w:rPr>
      <w:t>—</w:t>
    </w:r>
    <w:r w:rsidR="001077D2">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2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bordersDoNotSurroundHeader/>
  <w:bordersDoNotSurroundFooter/>
  <w:proofState w:spelling="dirty"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595"/>
    <w:rsid w:val="0000040A"/>
    <w:rsid w:val="00000A94"/>
    <w:rsid w:val="00000DF5"/>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0CD"/>
    <w:rsid w:val="000365ED"/>
    <w:rsid w:val="0004249A"/>
    <w:rsid w:val="00043282"/>
    <w:rsid w:val="00043A33"/>
    <w:rsid w:val="00044262"/>
    <w:rsid w:val="00044286"/>
    <w:rsid w:val="00047F28"/>
    <w:rsid w:val="000503AA"/>
    <w:rsid w:val="000506A1"/>
    <w:rsid w:val="000515DD"/>
    <w:rsid w:val="00051EDC"/>
    <w:rsid w:val="0005265A"/>
    <w:rsid w:val="000539DD"/>
    <w:rsid w:val="00053BD3"/>
    <w:rsid w:val="000556ED"/>
    <w:rsid w:val="00055FE2"/>
    <w:rsid w:val="0005616F"/>
    <w:rsid w:val="00056947"/>
    <w:rsid w:val="000571CC"/>
    <w:rsid w:val="00060C2E"/>
    <w:rsid w:val="00061033"/>
    <w:rsid w:val="000619E9"/>
    <w:rsid w:val="000622D4"/>
    <w:rsid w:val="00063366"/>
    <w:rsid w:val="0006357D"/>
    <w:rsid w:val="00065A7C"/>
    <w:rsid w:val="00067F1E"/>
    <w:rsid w:val="00071CC0"/>
    <w:rsid w:val="00071CFC"/>
    <w:rsid w:val="00073C8C"/>
    <w:rsid w:val="00077B64"/>
    <w:rsid w:val="00080A1C"/>
    <w:rsid w:val="00080AB1"/>
    <w:rsid w:val="00082317"/>
    <w:rsid w:val="000828C0"/>
    <w:rsid w:val="00083D2C"/>
    <w:rsid w:val="00086AA1"/>
    <w:rsid w:val="00087A77"/>
    <w:rsid w:val="000907D8"/>
    <w:rsid w:val="00090CA6"/>
    <w:rsid w:val="00092B8A"/>
    <w:rsid w:val="00092FB0"/>
    <w:rsid w:val="000934C5"/>
    <w:rsid w:val="00093D25"/>
    <w:rsid w:val="00093DAB"/>
    <w:rsid w:val="00094D73"/>
    <w:rsid w:val="00096D63"/>
    <w:rsid w:val="000A011E"/>
    <w:rsid w:val="000A0B60"/>
    <w:rsid w:val="000A0EB8"/>
    <w:rsid w:val="000A19FC"/>
    <w:rsid w:val="000A296B"/>
    <w:rsid w:val="000A4925"/>
    <w:rsid w:val="000A4DF5"/>
    <w:rsid w:val="000A7311"/>
    <w:rsid w:val="000B060F"/>
    <w:rsid w:val="000B1592"/>
    <w:rsid w:val="000B1FF2"/>
    <w:rsid w:val="000B21A1"/>
    <w:rsid w:val="000B3CDA"/>
    <w:rsid w:val="000B6A0B"/>
    <w:rsid w:val="000C0F6C"/>
    <w:rsid w:val="000C11DB"/>
    <w:rsid w:val="000C1492"/>
    <w:rsid w:val="000C2FBD"/>
    <w:rsid w:val="000C4B41"/>
    <w:rsid w:val="000C57D6"/>
    <w:rsid w:val="000C6362"/>
    <w:rsid w:val="000C7666"/>
    <w:rsid w:val="000D0A9C"/>
    <w:rsid w:val="000D0E55"/>
    <w:rsid w:val="000D1795"/>
    <w:rsid w:val="000D329A"/>
    <w:rsid w:val="000D4735"/>
    <w:rsid w:val="000D4B9C"/>
    <w:rsid w:val="000D4EB6"/>
    <w:rsid w:val="000D753B"/>
    <w:rsid w:val="000E4C9E"/>
    <w:rsid w:val="000E6FD7"/>
    <w:rsid w:val="000E7144"/>
    <w:rsid w:val="000F06E1"/>
    <w:rsid w:val="000F0E3C"/>
    <w:rsid w:val="000F19D5"/>
    <w:rsid w:val="000F3477"/>
    <w:rsid w:val="000F4050"/>
    <w:rsid w:val="000F4AEA"/>
    <w:rsid w:val="000F67E9"/>
    <w:rsid w:val="00103913"/>
    <w:rsid w:val="00104926"/>
    <w:rsid w:val="001077D2"/>
    <w:rsid w:val="00113B1E"/>
    <w:rsid w:val="0011711C"/>
    <w:rsid w:val="00124E4F"/>
    <w:rsid w:val="001260B7"/>
    <w:rsid w:val="001265CB"/>
    <w:rsid w:val="001321C6"/>
    <w:rsid w:val="001325C4"/>
    <w:rsid w:val="00133010"/>
    <w:rsid w:val="001338EE"/>
    <w:rsid w:val="00133A90"/>
    <w:rsid w:val="00133AAE"/>
    <w:rsid w:val="00135323"/>
    <w:rsid w:val="001356C4"/>
    <w:rsid w:val="00136F77"/>
    <w:rsid w:val="00137565"/>
    <w:rsid w:val="00141114"/>
    <w:rsid w:val="00142969"/>
    <w:rsid w:val="00143781"/>
    <w:rsid w:val="001446C2"/>
    <w:rsid w:val="001457E7"/>
    <w:rsid w:val="00145B1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AE1"/>
    <w:rsid w:val="001841A7"/>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13D6"/>
    <w:rsid w:val="001C2C03"/>
    <w:rsid w:val="001C42F7"/>
    <w:rsid w:val="001C49E5"/>
    <w:rsid w:val="001C589D"/>
    <w:rsid w:val="001C680C"/>
    <w:rsid w:val="001C7FEA"/>
    <w:rsid w:val="001D0499"/>
    <w:rsid w:val="001D0BBE"/>
    <w:rsid w:val="001D0ED4"/>
    <w:rsid w:val="001D212F"/>
    <w:rsid w:val="001D29D7"/>
    <w:rsid w:val="001D2DE7"/>
    <w:rsid w:val="001D411C"/>
    <w:rsid w:val="001D6FF9"/>
    <w:rsid w:val="001D7498"/>
    <w:rsid w:val="001E1B6A"/>
    <w:rsid w:val="001E1F65"/>
    <w:rsid w:val="001E2484"/>
    <w:rsid w:val="001E2744"/>
    <w:rsid w:val="001E3CC4"/>
    <w:rsid w:val="001E4882"/>
    <w:rsid w:val="001E73AB"/>
    <w:rsid w:val="001F092D"/>
    <w:rsid w:val="001F143A"/>
    <w:rsid w:val="001F1605"/>
    <w:rsid w:val="001F2508"/>
    <w:rsid w:val="001F2B0C"/>
    <w:rsid w:val="001F4816"/>
    <w:rsid w:val="001F69B4"/>
    <w:rsid w:val="001F77C7"/>
    <w:rsid w:val="001F7A57"/>
    <w:rsid w:val="00200183"/>
    <w:rsid w:val="00200333"/>
    <w:rsid w:val="0020107D"/>
    <w:rsid w:val="00201DAA"/>
    <w:rsid w:val="00202AA4"/>
    <w:rsid w:val="00202FF5"/>
    <w:rsid w:val="002030E1"/>
    <w:rsid w:val="002031F7"/>
    <w:rsid w:val="002040E6"/>
    <w:rsid w:val="00204B9E"/>
    <w:rsid w:val="0020527B"/>
    <w:rsid w:val="00205F2C"/>
    <w:rsid w:val="00210B15"/>
    <w:rsid w:val="002142EA"/>
    <w:rsid w:val="00215ADD"/>
    <w:rsid w:val="002162BF"/>
    <w:rsid w:val="002204BB"/>
    <w:rsid w:val="00220E8B"/>
    <w:rsid w:val="00221B79"/>
    <w:rsid w:val="00221C6B"/>
    <w:rsid w:val="002253A1"/>
    <w:rsid w:val="00225CF8"/>
    <w:rsid w:val="0022794E"/>
    <w:rsid w:val="00227CAE"/>
    <w:rsid w:val="00233D64"/>
    <w:rsid w:val="0023482A"/>
    <w:rsid w:val="00234E12"/>
    <w:rsid w:val="002359CB"/>
    <w:rsid w:val="00243540"/>
    <w:rsid w:val="0024399D"/>
    <w:rsid w:val="0024497B"/>
    <w:rsid w:val="0024515B"/>
    <w:rsid w:val="00246021"/>
    <w:rsid w:val="0024666E"/>
    <w:rsid w:val="00247F52"/>
    <w:rsid w:val="00250B25"/>
    <w:rsid w:val="00250BBE"/>
    <w:rsid w:val="002515C2"/>
    <w:rsid w:val="0025194F"/>
    <w:rsid w:val="002526EE"/>
    <w:rsid w:val="0026148A"/>
    <w:rsid w:val="00261A87"/>
    <w:rsid w:val="00262696"/>
    <w:rsid w:val="00263D25"/>
    <w:rsid w:val="002643C3"/>
    <w:rsid w:val="00264A0C"/>
    <w:rsid w:val="00265D33"/>
    <w:rsid w:val="002662A0"/>
    <w:rsid w:val="002662A6"/>
    <w:rsid w:val="00266EEB"/>
    <w:rsid w:val="00267EF4"/>
    <w:rsid w:val="00270CB8"/>
    <w:rsid w:val="00272AA0"/>
    <w:rsid w:val="00272B08"/>
    <w:rsid w:val="00274341"/>
    <w:rsid w:val="0027664E"/>
    <w:rsid w:val="00281BB8"/>
    <w:rsid w:val="00281E9E"/>
    <w:rsid w:val="00282405"/>
    <w:rsid w:val="00284E1B"/>
    <w:rsid w:val="00285170"/>
    <w:rsid w:val="00285361"/>
    <w:rsid w:val="0028666B"/>
    <w:rsid w:val="00292D60"/>
    <w:rsid w:val="00293B30"/>
    <w:rsid w:val="002947A0"/>
    <w:rsid w:val="00294D34"/>
    <w:rsid w:val="00294E3B"/>
    <w:rsid w:val="00296193"/>
    <w:rsid w:val="00296C66"/>
    <w:rsid w:val="00296EBE"/>
    <w:rsid w:val="002974E3"/>
    <w:rsid w:val="002A084B"/>
    <w:rsid w:val="002A1260"/>
    <w:rsid w:val="002A1589"/>
    <w:rsid w:val="002A1608"/>
    <w:rsid w:val="002A25DC"/>
    <w:rsid w:val="002A3AAB"/>
    <w:rsid w:val="002A4CEA"/>
    <w:rsid w:val="002A5189"/>
    <w:rsid w:val="002A5977"/>
    <w:rsid w:val="002A5A13"/>
    <w:rsid w:val="002A757F"/>
    <w:rsid w:val="002A7F44"/>
    <w:rsid w:val="002B0C40"/>
    <w:rsid w:val="002B1966"/>
    <w:rsid w:val="002B4508"/>
    <w:rsid w:val="002B5779"/>
    <w:rsid w:val="002B7332"/>
    <w:rsid w:val="002B7F51"/>
    <w:rsid w:val="002C09E7"/>
    <w:rsid w:val="002C1E06"/>
    <w:rsid w:val="002C3795"/>
    <w:rsid w:val="002C3F07"/>
    <w:rsid w:val="002C5278"/>
    <w:rsid w:val="002C56B8"/>
    <w:rsid w:val="002C72F2"/>
    <w:rsid w:val="002C7EBB"/>
    <w:rsid w:val="002D06C1"/>
    <w:rsid w:val="002D42B5"/>
    <w:rsid w:val="002D4BE4"/>
    <w:rsid w:val="002D4F1A"/>
    <w:rsid w:val="002D69D5"/>
    <w:rsid w:val="002D6EC6"/>
    <w:rsid w:val="002D79AC"/>
    <w:rsid w:val="002E039D"/>
    <w:rsid w:val="002E3BF3"/>
    <w:rsid w:val="002E4D5A"/>
    <w:rsid w:val="002E6326"/>
    <w:rsid w:val="002F0C6A"/>
    <w:rsid w:val="002F30E0"/>
    <w:rsid w:val="002F35E4"/>
    <w:rsid w:val="002F3730"/>
    <w:rsid w:val="002F38E1"/>
    <w:rsid w:val="002F7AF6"/>
    <w:rsid w:val="00300262"/>
    <w:rsid w:val="00300E63"/>
    <w:rsid w:val="00300FDA"/>
    <w:rsid w:val="00302F5F"/>
    <w:rsid w:val="0030441D"/>
    <w:rsid w:val="00306063"/>
    <w:rsid w:val="00313B85"/>
    <w:rsid w:val="00315A5F"/>
    <w:rsid w:val="00317988"/>
    <w:rsid w:val="003221B4"/>
    <w:rsid w:val="0032258D"/>
    <w:rsid w:val="00322E62"/>
    <w:rsid w:val="00324D13"/>
    <w:rsid w:val="00324EDD"/>
    <w:rsid w:val="003271A4"/>
    <w:rsid w:val="003326A7"/>
    <w:rsid w:val="003331E4"/>
    <w:rsid w:val="00336C64"/>
    <w:rsid w:val="00337162"/>
    <w:rsid w:val="0034194F"/>
    <w:rsid w:val="00344605"/>
    <w:rsid w:val="0034637C"/>
    <w:rsid w:val="003474AA"/>
    <w:rsid w:val="00350D1D"/>
    <w:rsid w:val="00352C83"/>
    <w:rsid w:val="00352F1A"/>
    <w:rsid w:val="003533C4"/>
    <w:rsid w:val="003548F9"/>
    <w:rsid w:val="0035684F"/>
    <w:rsid w:val="0036107C"/>
    <w:rsid w:val="003615D2"/>
    <w:rsid w:val="00362925"/>
    <w:rsid w:val="0036429C"/>
    <w:rsid w:val="00364A53"/>
    <w:rsid w:val="0036528A"/>
    <w:rsid w:val="003654CB"/>
    <w:rsid w:val="00365AA9"/>
    <w:rsid w:val="00365F86"/>
    <w:rsid w:val="00365F87"/>
    <w:rsid w:val="00366E89"/>
    <w:rsid w:val="003705F4"/>
    <w:rsid w:val="00370D58"/>
    <w:rsid w:val="00371316"/>
    <w:rsid w:val="003715A5"/>
    <w:rsid w:val="003723CD"/>
    <w:rsid w:val="00376713"/>
    <w:rsid w:val="00380648"/>
    <w:rsid w:val="00381815"/>
    <w:rsid w:val="003819AF"/>
    <w:rsid w:val="003820E9"/>
    <w:rsid w:val="00382A5D"/>
    <w:rsid w:val="00382DE7"/>
    <w:rsid w:val="00384505"/>
    <w:rsid w:val="00384FFC"/>
    <w:rsid w:val="003862A1"/>
    <w:rsid w:val="0038653A"/>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571"/>
    <w:rsid w:val="003A4AA7"/>
    <w:rsid w:val="003A4B23"/>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595"/>
    <w:rsid w:val="0041477A"/>
    <w:rsid w:val="004167A3"/>
    <w:rsid w:val="00416BDB"/>
    <w:rsid w:val="0042013C"/>
    <w:rsid w:val="004247BC"/>
    <w:rsid w:val="00432DAA"/>
    <w:rsid w:val="00434305"/>
    <w:rsid w:val="004359CA"/>
    <w:rsid w:val="00435DF7"/>
    <w:rsid w:val="004368EC"/>
    <w:rsid w:val="0043741A"/>
    <w:rsid w:val="0044083F"/>
    <w:rsid w:val="00441AE7"/>
    <w:rsid w:val="00445574"/>
    <w:rsid w:val="004467FB"/>
    <w:rsid w:val="00450ACF"/>
    <w:rsid w:val="00452D6B"/>
    <w:rsid w:val="00453EA2"/>
    <w:rsid w:val="00454484"/>
    <w:rsid w:val="004550D5"/>
    <w:rsid w:val="0045517B"/>
    <w:rsid w:val="0045786E"/>
    <w:rsid w:val="00460B80"/>
    <w:rsid w:val="00463B77"/>
    <w:rsid w:val="00463C7B"/>
    <w:rsid w:val="004644A6"/>
    <w:rsid w:val="00465946"/>
    <w:rsid w:val="004659BD"/>
    <w:rsid w:val="00466321"/>
    <w:rsid w:val="00470775"/>
    <w:rsid w:val="004746B1"/>
    <w:rsid w:val="0047583F"/>
    <w:rsid w:val="00475DE8"/>
    <w:rsid w:val="00476937"/>
    <w:rsid w:val="004814F5"/>
    <w:rsid w:val="00481C44"/>
    <w:rsid w:val="00484936"/>
    <w:rsid w:val="00485AFA"/>
    <w:rsid w:val="00485C89"/>
    <w:rsid w:val="00486BE3"/>
    <w:rsid w:val="004905E4"/>
    <w:rsid w:val="00490A89"/>
    <w:rsid w:val="00490AB4"/>
    <w:rsid w:val="00492F02"/>
    <w:rsid w:val="004939AE"/>
    <w:rsid w:val="004A12C8"/>
    <w:rsid w:val="004A12DF"/>
    <w:rsid w:val="004A1BA8"/>
    <w:rsid w:val="004A3BD0"/>
    <w:rsid w:val="004A4B57"/>
    <w:rsid w:val="004A63FA"/>
    <w:rsid w:val="004A6530"/>
    <w:rsid w:val="004A6A3D"/>
    <w:rsid w:val="004B0272"/>
    <w:rsid w:val="004B100E"/>
    <w:rsid w:val="004B2701"/>
    <w:rsid w:val="004B2E1B"/>
    <w:rsid w:val="004B3AA8"/>
    <w:rsid w:val="004B3E93"/>
    <w:rsid w:val="004C1FBC"/>
    <w:rsid w:val="004C25A2"/>
    <w:rsid w:val="004C3E2E"/>
    <w:rsid w:val="004C3F1D"/>
    <w:rsid w:val="004C458D"/>
    <w:rsid w:val="004C6720"/>
    <w:rsid w:val="004C7556"/>
    <w:rsid w:val="004C7E8B"/>
    <w:rsid w:val="004C7E9D"/>
    <w:rsid w:val="004C7F67"/>
    <w:rsid w:val="004D076D"/>
    <w:rsid w:val="004D0EF1"/>
    <w:rsid w:val="004D2253"/>
    <w:rsid w:val="004D3782"/>
    <w:rsid w:val="004D4406"/>
    <w:rsid w:val="004D6E18"/>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AAC"/>
    <w:rsid w:val="005073F0"/>
    <w:rsid w:val="005109E9"/>
    <w:rsid w:val="00510A7B"/>
    <w:rsid w:val="00512F6E"/>
    <w:rsid w:val="00513038"/>
    <w:rsid w:val="00514174"/>
    <w:rsid w:val="00516088"/>
    <w:rsid w:val="00516B0B"/>
    <w:rsid w:val="005220EC"/>
    <w:rsid w:val="00523F95"/>
    <w:rsid w:val="00524D65"/>
    <w:rsid w:val="00525B16"/>
    <w:rsid w:val="0052718F"/>
    <w:rsid w:val="00531920"/>
    <w:rsid w:val="00531C7D"/>
    <w:rsid w:val="00533538"/>
    <w:rsid w:val="00533D04"/>
    <w:rsid w:val="00534804"/>
    <w:rsid w:val="00534BDF"/>
    <w:rsid w:val="0053535E"/>
    <w:rsid w:val="005354EA"/>
    <w:rsid w:val="0053585F"/>
    <w:rsid w:val="00535EC4"/>
    <w:rsid w:val="00535ED9"/>
    <w:rsid w:val="0053692B"/>
    <w:rsid w:val="00541853"/>
    <w:rsid w:val="00543BDA"/>
    <w:rsid w:val="005441CC"/>
    <w:rsid w:val="0054743C"/>
    <w:rsid w:val="005476CF"/>
    <w:rsid w:val="005479DA"/>
    <w:rsid w:val="00547BCC"/>
    <w:rsid w:val="0055013B"/>
    <w:rsid w:val="00551F6F"/>
    <w:rsid w:val="00555044"/>
    <w:rsid w:val="00561475"/>
    <w:rsid w:val="00562308"/>
    <w:rsid w:val="005635C0"/>
    <w:rsid w:val="0056487B"/>
    <w:rsid w:val="00564FB9"/>
    <w:rsid w:val="005672C1"/>
    <w:rsid w:val="00571518"/>
    <w:rsid w:val="00573D9E"/>
    <w:rsid w:val="005801E3"/>
    <w:rsid w:val="00580849"/>
    <w:rsid w:val="00581802"/>
    <w:rsid w:val="00582415"/>
    <w:rsid w:val="005836A8"/>
    <w:rsid w:val="0058409C"/>
    <w:rsid w:val="00584262"/>
    <w:rsid w:val="00586630"/>
    <w:rsid w:val="00587ADD"/>
    <w:rsid w:val="00592DF2"/>
    <w:rsid w:val="00593A49"/>
    <w:rsid w:val="00596160"/>
    <w:rsid w:val="005966E2"/>
    <w:rsid w:val="00597007"/>
    <w:rsid w:val="005A0966"/>
    <w:rsid w:val="005A11B7"/>
    <w:rsid w:val="005A1DA1"/>
    <w:rsid w:val="005A260B"/>
    <w:rsid w:val="005A4A1B"/>
    <w:rsid w:val="005A6D56"/>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2AE6"/>
    <w:rsid w:val="005D4171"/>
    <w:rsid w:val="005D6A95"/>
    <w:rsid w:val="005D6B2C"/>
    <w:rsid w:val="005D6D9C"/>
    <w:rsid w:val="005E2335"/>
    <w:rsid w:val="005E2D03"/>
    <w:rsid w:val="005E34CA"/>
    <w:rsid w:val="005E3C18"/>
    <w:rsid w:val="005E3E45"/>
    <w:rsid w:val="005E4250"/>
    <w:rsid w:val="005E5B0E"/>
    <w:rsid w:val="005E6812"/>
    <w:rsid w:val="005E7881"/>
    <w:rsid w:val="005E78E0"/>
    <w:rsid w:val="005F01CB"/>
    <w:rsid w:val="005F0D9C"/>
    <w:rsid w:val="005F284E"/>
    <w:rsid w:val="005F2C0B"/>
    <w:rsid w:val="00600B15"/>
    <w:rsid w:val="006015CE"/>
    <w:rsid w:val="00604784"/>
    <w:rsid w:val="006063B3"/>
    <w:rsid w:val="00606419"/>
    <w:rsid w:val="00607D29"/>
    <w:rsid w:val="00612239"/>
    <w:rsid w:val="00612952"/>
    <w:rsid w:val="0061439A"/>
    <w:rsid w:val="00614CC1"/>
    <w:rsid w:val="00615A9D"/>
    <w:rsid w:val="00617387"/>
    <w:rsid w:val="006205D6"/>
    <w:rsid w:val="006252D8"/>
    <w:rsid w:val="006259BC"/>
    <w:rsid w:val="0062636B"/>
    <w:rsid w:val="00627FB9"/>
    <w:rsid w:val="00632182"/>
    <w:rsid w:val="00632AE0"/>
    <w:rsid w:val="00633C17"/>
    <w:rsid w:val="00634D9E"/>
    <w:rsid w:val="00635477"/>
    <w:rsid w:val="00636E3E"/>
    <w:rsid w:val="006379F7"/>
    <w:rsid w:val="00637E4D"/>
    <w:rsid w:val="00637E96"/>
    <w:rsid w:val="00637FDD"/>
    <w:rsid w:val="00640620"/>
    <w:rsid w:val="00641A1F"/>
    <w:rsid w:val="00645904"/>
    <w:rsid w:val="00647EE5"/>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C7F"/>
    <w:rsid w:val="006765C0"/>
    <w:rsid w:val="006770F4"/>
    <w:rsid w:val="006771BF"/>
    <w:rsid w:val="00677A84"/>
    <w:rsid w:val="0068026D"/>
    <w:rsid w:val="00680A27"/>
    <w:rsid w:val="006816A4"/>
    <w:rsid w:val="006819B8"/>
    <w:rsid w:val="00681DBE"/>
    <w:rsid w:val="006824F7"/>
    <w:rsid w:val="006840A6"/>
    <w:rsid w:val="006850CD"/>
    <w:rsid w:val="00685AAB"/>
    <w:rsid w:val="00686B58"/>
    <w:rsid w:val="00693962"/>
    <w:rsid w:val="006A07AA"/>
    <w:rsid w:val="006A0D0E"/>
    <w:rsid w:val="006A25E5"/>
    <w:rsid w:val="006A2B46"/>
    <w:rsid w:val="006A336D"/>
    <w:rsid w:val="006A37B9"/>
    <w:rsid w:val="006B0477"/>
    <w:rsid w:val="006B0CD3"/>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88A"/>
    <w:rsid w:val="006F03A8"/>
    <w:rsid w:val="006F2ACA"/>
    <w:rsid w:val="006F2ADC"/>
    <w:rsid w:val="006F2BFE"/>
    <w:rsid w:val="006F31E9"/>
    <w:rsid w:val="006F4A49"/>
    <w:rsid w:val="006F6284"/>
    <w:rsid w:val="007002C5"/>
    <w:rsid w:val="00704387"/>
    <w:rsid w:val="00707669"/>
    <w:rsid w:val="00711CBA"/>
    <w:rsid w:val="00711FB5"/>
    <w:rsid w:val="0071211A"/>
    <w:rsid w:val="00712A01"/>
    <w:rsid w:val="00714F58"/>
    <w:rsid w:val="0071516A"/>
    <w:rsid w:val="007156C6"/>
    <w:rsid w:val="00722FBF"/>
    <w:rsid w:val="00722FC2"/>
    <w:rsid w:val="00724E1B"/>
    <w:rsid w:val="00725949"/>
    <w:rsid w:val="00727FA2"/>
    <w:rsid w:val="007322D9"/>
    <w:rsid w:val="00732592"/>
    <w:rsid w:val="00732BC0"/>
    <w:rsid w:val="00733D32"/>
    <w:rsid w:val="0073720F"/>
    <w:rsid w:val="00737796"/>
    <w:rsid w:val="007408A1"/>
    <w:rsid w:val="00741568"/>
    <w:rsid w:val="0074165C"/>
    <w:rsid w:val="00742C35"/>
    <w:rsid w:val="007432CA"/>
    <w:rsid w:val="007439EB"/>
    <w:rsid w:val="00743CB4"/>
    <w:rsid w:val="00743F0A"/>
    <w:rsid w:val="007444E8"/>
    <w:rsid w:val="0074548E"/>
    <w:rsid w:val="00745773"/>
    <w:rsid w:val="00746800"/>
    <w:rsid w:val="007468E3"/>
    <w:rsid w:val="00746D2D"/>
    <w:rsid w:val="00747830"/>
    <w:rsid w:val="007501A8"/>
    <w:rsid w:val="00750D61"/>
    <w:rsid w:val="00750EE1"/>
    <w:rsid w:val="00752B4D"/>
    <w:rsid w:val="00754AC2"/>
    <w:rsid w:val="00755402"/>
    <w:rsid w:val="00756B26"/>
    <w:rsid w:val="00756EDF"/>
    <w:rsid w:val="007600E3"/>
    <w:rsid w:val="00760DCA"/>
    <w:rsid w:val="007614C5"/>
    <w:rsid w:val="007630EA"/>
    <w:rsid w:val="00765C43"/>
    <w:rsid w:val="00765EFB"/>
    <w:rsid w:val="007671CA"/>
    <w:rsid w:val="00767C61"/>
    <w:rsid w:val="0077008A"/>
    <w:rsid w:val="00773C1F"/>
    <w:rsid w:val="00774DA4"/>
    <w:rsid w:val="00776599"/>
    <w:rsid w:val="0078038A"/>
    <w:rsid w:val="0078114B"/>
    <w:rsid w:val="00781DD2"/>
    <w:rsid w:val="00783ECF"/>
    <w:rsid w:val="0078413A"/>
    <w:rsid w:val="00787297"/>
    <w:rsid w:val="007959E8"/>
    <w:rsid w:val="00795E9C"/>
    <w:rsid w:val="007A0521"/>
    <w:rsid w:val="007A0E1A"/>
    <w:rsid w:val="007A2E12"/>
    <w:rsid w:val="007A3475"/>
    <w:rsid w:val="007A41C8"/>
    <w:rsid w:val="007A54CE"/>
    <w:rsid w:val="007A5D3A"/>
    <w:rsid w:val="007A6FD9"/>
    <w:rsid w:val="007A7FFA"/>
    <w:rsid w:val="007B04EB"/>
    <w:rsid w:val="007B0D4F"/>
    <w:rsid w:val="007B5A3D"/>
    <w:rsid w:val="007B5B95"/>
    <w:rsid w:val="007B6032"/>
    <w:rsid w:val="007B663B"/>
    <w:rsid w:val="007B68EA"/>
    <w:rsid w:val="007B7453"/>
    <w:rsid w:val="007B7D78"/>
    <w:rsid w:val="007C0E35"/>
    <w:rsid w:val="007C2D89"/>
    <w:rsid w:val="007C4593"/>
    <w:rsid w:val="007C5309"/>
    <w:rsid w:val="007C6069"/>
    <w:rsid w:val="007D06C4"/>
    <w:rsid w:val="007D1352"/>
    <w:rsid w:val="007D2508"/>
    <w:rsid w:val="007D346A"/>
    <w:rsid w:val="007D59B2"/>
    <w:rsid w:val="007D60F9"/>
    <w:rsid w:val="007D6518"/>
    <w:rsid w:val="007D7266"/>
    <w:rsid w:val="007D76BD"/>
    <w:rsid w:val="007E0BF1"/>
    <w:rsid w:val="007E3255"/>
    <w:rsid w:val="007E371B"/>
    <w:rsid w:val="007E65E8"/>
    <w:rsid w:val="007F0ED8"/>
    <w:rsid w:val="007F0F63"/>
    <w:rsid w:val="007F4AA3"/>
    <w:rsid w:val="007F75CE"/>
    <w:rsid w:val="008013A4"/>
    <w:rsid w:val="008027CE"/>
    <w:rsid w:val="00802F42"/>
    <w:rsid w:val="00804383"/>
    <w:rsid w:val="00804BB7"/>
    <w:rsid w:val="00804D41"/>
    <w:rsid w:val="00810136"/>
    <w:rsid w:val="00810257"/>
    <w:rsid w:val="008104F5"/>
    <w:rsid w:val="00811072"/>
    <w:rsid w:val="008111DE"/>
    <w:rsid w:val="00811369"/>
    <w:rsid w:val="00813EDA"/>
    <w:rsid w:val="00815419"/>
    <w:rsid w:val="008163C8"/>
    <w:rsid w:val="008164A1"/>
    <w:rsid w:val="00817325"/>
    <w:rsid w:val="008209E6"/>
    <w:rsid w:val="00821D19"/>
    <w:rsid w:val="00823303"/>
    <w:rsid w:val="008233B2"/>
    <w:rsid w:val="008237EA"/>
    <w:rsid w:val="00823A9F"/>
    <w:rsid w:val="00823C85"/>
    <w:rsid w:val="00825138"/>
    <w:rsid w:val="008269DD"/>
    <w:rsid w:val="00830621"/>
    <w:rsid w:val="0083348C"/>
    <w:rsid w:val="008373D3"/>
    <w:rsid w:val="00840617"/>
    <w:rsid w:val="00840F84"/>
    <w:rsid w:val="00842A47"/>
    <w:rsid w:val="00843C13"/>
    <w:rsid w:val="00843DEF"/>
    <w:rsid w:val="0084496E"/>
    <w:rsid w:val="008454F8"/>
    <w:rsid w:val="008464DB"/>
    <w:rsid w:val="0085173A"/>
    <w:rsid w:val="008550B1"/>
    <w:rsid w:val="008603CE"/>
    <w:rsid w:val="008603FD"/>
    <w:rsid w:val="008620FC"/>
    <w:rsid w:val="008627A5"/>
    <w:rsid w:val="00863E05"/>
    <w:rsid w:val="00865ACA"/>
    <w:rsid w:val="00865D28"/>
    <w:rsid w:val="00865F85"/>
    <w:rsid w:val="00867C10"/>
    <w:rsid w:val="00870439"/>
    <w:rsid w:val="008704BC"/>
    <w:rsid w:val="00870DA1"/>
    <w:rsid w:val="00873B98"/>
    <w:rsid w:val="00874BDA"/>
    <w:rsid w:val="00875298"/>
    <w:rsid w:val="00880FB7"/>
    <w:rsid w:val="00883F93"/>
    <w:rsid w:val="00884849"/>
    <w:rsid w:val="00884DB3"/>
    <w:rsid w:val="00885A9D"/>
    <w:rsid w:val="008864F6"/>
    <w:rsid w:val="0089049D"/>
    <w:rsid w:val="008928C9"/>
    <w:rsid w:val="008930CB"/>
    <w:rsid w:val="008938DC"/>
    <w:rsid w:val="00893FD1"/>
    <w:rsid w:val="00894836"/>
    <w:rsid w:val="00895172"/>
    <w:rsid w:val="00895680"/>
    <w:rsid w:val="008963D3"/>
    <w:rsid w:val="00896DFF"/>
    <w:rsid w:val="0089762C"/>
    <w:rsid w:val="008A1363"/>
    <w:rsid w:val="008A173B"/>
    <w:rsid w:val="008A1893"/>
    <w:rsid w:val="008A57E6"/>
    <w:rsid w:val="008A6F81"/>
    <w:rsid w:val="008A769A"/>
    <w:rsid w:val="008B0C9C"/>
    <w:rsid w:val="008B166D"/>
    <w:rsid w:val="008B17F4"/>
    <w:rsid w:val="008B199C"/>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64F"/>
    <w:rsid w:val="008E0C9D"/>
    <w:rsid w:val="008E0F66"/>
    <w:rsid w:val="008E1648"/>
    <w:rsid w:val="008E1B3E"/>
    <w:rsid w:val="008E2319"/>
    <w:rsid w:val="008E4BB6"/>
    <w:rsid w:val="008E5518"/>
    <w:rsid w:val="008E6A84"/>
    <w:rsid w:val="008F0CDC"/>
    <w:rsid w:val="008F17A3"/>
    <w:rsid w:val="008F1ED3"/>
    <w:rsid w:val="008F2B1C"/>
    <w:rsid w:val="008F4C29"/>
    <w:rsid w:val="008F6305"/>
    <w:rsid w:val="008F70BD"/>
    <w:rsid w:val="008F788F"/>
    <w:rsid w:val="008F7EA2"/>
    <w:rsid w:val="00902722"/>
    <w:rsid w:val="009027BC"/>
    <w:rsid w:val="009048CF"/>
    <w:rsid w:val="009062E6"/>
    <w:rsid w:val="00911BE5"/>
    <w:rsid w:val="00913232"/>
    <w:rsid w:val="00913CA9"/>
    <w:rsid w:val="009145AE"/>
    <w:rsid w:val="009146CE"/>
    <w:rsid w:val="00914CA7"/>
    <w:rsid w:val="00915C3E"/>
    <w:rsid w:val="009161A8"/>
    <w:rsid w:val="00921019"/>
    <w:rsid w:val="009245AE"/>
    <w:rsid w:val="009245F5"/>
    <w:rsid w:val="009249EC"/>
    <w:rsid w:val="009273B3"/>
    <w:rsid w:val="009305B5"/>
    <w:rsid w:val="00932F19"/>
    <w:rsid w:val="009365D8"/>
    <w:rsid w:val="009378DD"/>
    <w:rsid w:val="009429D5"/>
    <w:rsid w:val="00942BF1"/>
    <w:rsid w:val="00945180"/>
    <w:rsid w:val="00945428"/>
    <w:rsid w:val="0094607B"/>
    <w:rsid w:val="009463CC"/>
    <w:rsid w:val="00953604"/>
    <w:rsid w:val="0095496B"/>
    <w:rsid w:val="009572A1"/>
    <w:rsid w:val="009600E7"/>
    <w:rsid w:val="00960F1E"/>
    <w:rsid w:val="009610DC"/>
    <w:rsid w:val="00961490"/>
    <w:rsid w:val="0096381A"/>
    <w:rsid w:val="00965E04"/>
    <w:rsid w:val="009674AD"/>
    <w:rsid w:val="00970CDC"/>
    <w:rsid w:val="009738CE"/>
    <w:rsid w:val="00975417"/>
    <w:rsid w:val="00975727"/>
    <w:rsid w:val="00977010"/>
    <w:rsid w:val="00977D02"/>
    <w:rsid w:val="00977FF9"/>
    <w:rsid w:val="009809BB"/>
    <w:rsid w:val="0098364B"/>
    <w:rsid w:val="00990481"/>
    <w:rsid w:val="009908A3"/>
    <w:rsid w:val="009911AF"/>
    <w:rsid w:val="00991875"/>
    <w:rsid w:val="00991F92"/>
    <w:rsid w:val="00992985"/>
    <w:rsid w:val="00993889"/>
    <w:rsid w:val="0099551B"/>
    <w:rsid w:val="00995840"/>
    <w:rsid w:val="009963A2"/>
    <w:rsid w:val="0099643D"/>
    <w:rsid w:val="00996BD2"/>
    <w:rsid w:val="00997BF1"/>
    <w:rsid w:val="009A089C"/>
    <w:rsid w:val="009A118E"/>
    <w:rsid w:val="009A1B42"/>
    <w:rsid w:val="009A21CD"/>
    <w:rsid w:val="009A278C"/>
    <w:rsid w:val="009A2AA2"/>
    <w:rsid w:val="009A2BC2"/>
    <w:rsid w:val="009A3B3B"/>
    <w:rsid w:val="009A42C1"/>
    <w:rsid w:val="009A5429"/>
    <w:rsid w:val="009A72AD"/>
    <w:rsid w:val="009B09E0"/>
    <w:rsid w:val="009B0BC5"/>
    <w:rsid w:val="009B1247"/>
    <w:rsid w:val="009B6029"/>
    <w:rsid w:val="009B6971"/>
    <w:rsid w:val="009C27F1"/>
    <w:rsid w:val="009C3152"/>
    <w:rsid w:val="009C3257"/>
    <w:rsid w:val="009C4CFA"/>
    <w:rsid w:val="009C5070"/>
    <w:rsid w:val="009C6437"/>
    <w:rsid w:val="009D112C"/>
    <w:rsid w:val="009D1385"/>
    <w:rsid w:val="009D47FA"/>
    <w:rsid w:val="009D4C5B"/>
    <w:rsid w:val="009D50D2"/>
    <w:rsid w:val="009D6BCA"/>
    <w:rsid w:val="009E0F62"/>
    <w:rsid w:val="009E4A58"/>
    <w:rsid w:val="009E5A2D"/>
    <w:rsid w:val="009E5AB2"/>
    <w:rsid w:val="009E6219"/>
    <w:rsid w:val="009F03B3"/>
    <w:rsid w:val="009F08B4"/>
    <w:rsid w:val="00A0096C"/>
    <w:rsid w:val="00A01757"/>
    <w:rsid w:val="00A028C0"/>
    <w:rsid w:val="00A02BAE"/>
    <w:rsid w:val="00A06A6B"/>
    <w:rsid w:val="00A07E47"/>
    <w:rsid w:val="00A10435"/>
    <w:rsid w:val="00A12053"/>
    <w:rsid w:val="00A129D0"/>
    <w:rsid w:val="00A12C33"/>
    <w:rsid w:val="00A138BA"/>
    <w:rsid w:val="00A14C8E"/>
    <w:rsid w:val="00A153D9"/>
    <w:rsid w:val="00A15F09"/>
    <w:rsid w:val="00A16356"/>
    <w:rsid w:val="00A1637E"/>
    <w:rsid w:val="00A169B6"/>
    <w:rsid w:val="00A2271D"/>
    <w:rsid w:val="00A237D5"/>
    <w:rsid w:val="00A30EFC"/>
    <w:rsid w:val="00A31984"/>
    <w:rsid w:val="00A32127"/>
    <w:rsid w:val="00A32D73"/>
    <w:rsid w:val="00A3367B"/>
    <w:rsid w:val="00A33C67"/>
    <w:rsid w:val="00A3597D"/>
    <w:rsid w:val="00A36DD1"/>
    <w:rsid w:val="00A4006C"/>
    <w:rsid w:val="00A40091"/>
    <w:rsid w:val="00A4030F"/>
    <w:rsid w:val="00A41C79"/>
    <w:rsid w:val="00A41CB5"/>
    <w:rsid w:val="00A42CDF"/>
    <w:rsid w:val="00A43098"/>
    <w:rsid w:val="00A4452E"/>
    <w:rsid w:val="00A4472C"/>
    <w:rsid w:val="00A44E69"/>
    <w:rsid w:val="00A4661E"/>
    <w:rsid w:val="00A5233E"/>
    <w:rsid w:val="00A547F8"/>
    <w:rsid w:val="00A55BD6"/>
    <w:rsid w:val="00A55D50"/>
    <w:rsid w:val="00A56959"/>
    <w:rsid w:val="00A57142"/>
    <w:rsid w:val="00A634D2"/>
    <w:rsid w:val="00A64164"/>
    <w:rsid w:val="00A648CD"/>
    <w:rsid w:val="00A6537A"/>
    <w:rsid w:val="00A67866"/>
    <w:rsid w:val="00A70B07"/>
    <w:rsid w:val="00A723F8"/>
    <w:rsid w:val="00A72547"/>
    <w:rsid w:val="00A77CCB"/>
    <w:rsid w:val="00A83D8D"/>
    <w:rsid w:val="00A8446B"/>
    <w:rsid w:val="00A8473F"/>
    <w:rsid w:val="00A862D6"/>
    <w:rsid w:val="00A8715E"/>
    <w:rsid w:val="00A9295B"/>
    <w:rsid w:val="00A93B09"/>
    <w:rsid w:val="00A93FA8"/>
    <w:rsid w:val="00A9463A"/>
    <w:rsid w:val="00A952D7"/>
    <w:rsid w:val="00A963F7"/>
    <w:rsid w:val="00A96AD8"/>
    <w:rsid w:val="00AA0514"/>
    <w:rsid w:val="00AA052C"/>
    <w:rsid w:val="00AA1E45"/>
    <w:rsid w:val="00AA2AB8"/>
    <w:rsid w:val="00AA4286"/>
    <w:rsid w:val="00AA456B"/>
    <w:rsid w:val="00AA46C0"/>
    <w:rsid w:val="00AA57F5"/>
    <w:rsid w:val="00AA672E"/>
    <w:rsid w:val="00AA6D65"/>
    <w:rsid w:val="00AA6EC9"/>
    <w:rsid w:val="00AB6309"/>
    <w:rsid w:val="00AB6C5F"/>
    <w:rsid w:val="00AB7129"/>
    <w:rsid w:val="00AC27A6"/>
    <w:rsid w:val="00AC30F7"/>
    <w:rsid w:val="00AC3A5A"/>
    <w:rsid w:val="00AC4D95"/>
    <w:rsid w:val="00AC5DF4"/>
    <w:rsid w:val="00AC67D4"/>
    <w:rsid w:val="00AC6A25"/>
    <w:rsid w:val="00AD01A8"/>
    <w:rsid w:val="00AD0AEF"/>
    <w:rsid w:val="00AD11B7"/>
    <w:rsid w:val="00AD1A94"/>
    <w:rsid w:val="00AD1C05"/>
    <w:rsid w:val="00AD4126"/>
    <w:rsid w:val="00AD421C"/>
    <w:rsid w:val="00AD44FA"/>
    <w:rsid w:val="00AE070A"/>
    <w:rsid w:val="00AE101C"/>
    <w:rsid w:val="00AE2A69"/>
    <w:rsid w:val="00AE37E5"/>
    <w:rsid w:val="00AE3C9C"/>
    <w:rsid w:val="00AE5EB4"/>
    <w:rsid w:val="00AF0C18"/>
    <w:rsid w:val="00AF47C5"/>
    <w:rsid w:val="00AF5398"/>
    <w:rsid w:val="00AF75EA"/>
    <w:rsid w:val="00B02CCA"/>
    <w:rsid w:val="00B049AF"/>
    <w:rsid w:val="00B07242"/>
    <w:rsid w:val="00B10534"/>
    <w:rsid w:val="00B113DB"/>
    <w:rsid w:val="00B11D8A"/>
    <w:rsid w:val="00B12981"/>
    <w:rsid w:val="00B13EC3"/>
    <w:rsid w:val="00B147DD"/>
    <w:rsid w:val="00B156FD"/>
    <w:rsid w:val="00B21F61"/>
    <w:rsid w:val="00B261F1"/>
    <w:rsid w:val="00B265BC"/>
    <w:rsid w:val="00B31FB1"/>
    <w:rsid w:val="00B33952"/>
    <w:rsid w:val="00B33C5E"/>
    <w:rsid w:val="00B340D8"/>
    <w:rsid w:val="00B342F4"/>
    <w:rsid w:val="00B34369"/>
    <w:rsid w:val="00B34DC2"/>
    <w:rsid w:val="00B378E5"/>
    <w:rsid w:val="00B41408"/>
    <w:rsid w:val="00B4346D"/>
    <w:rsid w:val="00B440F4"/>
    <w:rsid w:val="00B447A5"/>
    <w:rsid w:val="00B45978"/>
    <w:rsid w:val="00B4654C"/>
    <w:rsid w:val="00B47293"/>
    <w:rsid w:val="00B50E50"/>
    <w:rsid w:val="00B52120"/>
    <w:rsid w:val="00B54ABC"/>
    <w:rsid w:val="00B56FBE"/>
    <w:rsid w:val="00B60ACF"/>
    <w:rsid w:val="00B62B58"/>
    <w:rsid w:val="00B65149"/>
    <w:rsid w:val="00B66567"/>
    <w:rsid w:val="00B66E38"/>
    <w:rsid w:val="00B66F52"/>
    <w:rsid w:val="00B66FE5"/>
    <w:rsid w:val="00B72880"/>
    <w:rsid w:val="00B72FE7"/>
    <w:rsid w:val="00B74270"/>
    <w:rsid w:val="00B758BF"/>
    <w:rsid w:val="00B760F5"/>
    <w:rsid w:val="00B77EC8"/>
    <w:rsid w:val="00B827A6"/>
    <w:rsid w:val="00B831CE"/>
    <w:rsid w:val="00B86677"/>
    <w:rsid w:val="00B87131"/>
    <w:rsid w:val="00B939B1"/>
    <w:rsid w:val="00B94C06"/>
    <w:rsid w:val="00B96D40"/>
    <w:rsid w:val="00B96DA9"/>
    <w:rsid w:val="00B97386"/>
    <w:rsid w:val="00BA07E3"/>
    <w:rsid w:val="00BA20F7"/>
    <w:rsid w:val="00BA263B"/>
    <w:rsid w:val="00BA3F9F"/>
    <w:rsid w:val="00BA42B2"/>
    <w:rsid w:val="00BA58D4"/>
    <w:rsid w:val="00BA5B9E"/>
    <w:rsid w:val="00BA7C9A"/>
    <w:rsid w:val="00BB1B16"/>
    <w:rsid w:val="00BB5F8F"/>
    <w:rsid w:val="00BB657A"/>
    <w:rsid w:val="00BC1A4E"/>
    <w:rsid w:val="00BC23A0"/>
    <w:rsid w:val="00BC5DC7"/>
    <w:rsid w:val="00BC6B8B"/>
    <w:rsid w:val="00BC73D8"/>
    <w:rsid w:val="00BC7DA5"/>
    <w:rsid w:val="00BD00BB"/>
    <w:rsid w:val="00BD52D7"/>
    <w:rsid w:val="00BD5AD2"/>
    <w:rsid w:val="00BD7BFF"/>
    <w:rsid w:val="00BE22F3"/>
    <w:rsid w:val="00BE5B52"/>
    <w:rsid w:val="00BE7B8D"/>
    <w:rsid w:val="00BF0801"/>
    <w:rsid w:val="00BF0993"/>
    <w:rsid w:val="00BF10A9"/>
    <w:rsid w:val="00BF1703"/>
    <w:rsid w:val="00BF178A"/>
    <w:rsid w:val="00BF231C"/>
    <w:rsid w:val="00BF51E5"/>
    <w:rsid w:val="00BF610F"/>
    <w:rsid w:val="00BF74A6"/>
    <w:rsid w:val="00C013AD"/>
    <w:rsid w:val="00C04904"/>
    <w:rsid w:val="00C056B3"/>
    <w:rsid w:val="00C103E5"/>
    <w:rsid w:val="00C13319"/>
    <w:rsid w:val="00C13EE9"/>
    <w:rsid w:val="00C17C83"/>
    <w:rsid w:val="00C21540"/>
    <w:rsid w:val="00C21906"/>
    <w:rsid w:val="00C21BFA"/>
    <w:rsid w:val="00C23BB0"/>
    <w:rsid w:val="00C24C8D"/>
    <w:rsid w:val="00C25FE2"/>
    <w:rsid w:val="00C26B53"/>
    <w:rsid w:val="00C2780C"/>
    <w:rsid w:val="00C279B2"/>
    <w:rsid w:val="00C3151A"/>
    <w:rsid w:val="00C32FA6"/>
    <w:rsid w:val="00C33E50"/>
    <w:rsid w:val="00C34C20"/>
    <w:rsid w:val="00C35A3E"/>
    <w:rsid w:val="00C42093"/>
    <w:rsid w:val="00C42130"/>
    <w:rsid w:val="00C423A4"/>
    <w:rsid w:val="00C423E3"/>
    <w:rsid w:val="00C44BF5"/>
    <w:rsid w:val="00C466C7"/>
    <w:rsid w:val="00C50878"/>
    <w:rsid w:val="00C521D6"/>
    <w:rsid w:val="00C55232"/>
    <w:rsid w:val="00C553A4"/>
    <w:rsid w:val="00C55A06"/>
    <w:rsid w:val="00C55D03"/>
    <w:rsid w:val="00C601BC"/>
    <w:rsid w:val="00C606BD"/>
    <w:rsid w:val="00C6329F"/>
    <w:rsid w:val="00C63340"/>
    <w:rsid w:val="00C643F9"/>
    <w:rsid w:val="00C64E95"/>
    <w:rsid w:val="00C7070D"/>
    <w:rsid w:val="00C71372"/>
    <w:rsid w:val="00C72410"/>
    <w:rsid w:val="00C7287F"/>
    <w:rsid w:val="00C7442D"/>
    <w:rsid w:val="00C76188"/>
    <w:rsid w:val="00C76C61"/>
    <w:rsid w:val="00C80CB8"/>
    <w:rsid w:val="00C819F8"/>
    <w:rsid w:val="00C81E75"/>
    <w:rsid w:val="00C8248C"/>
    <w:rsid w:val="00C82F38"/>
    <w:rsid w:val="00C84E33"/>
    <w:rsid w:val="00C86D6F"/>
    <w:rsid w:val="00C905FC"/>
    <w:rsid w:val="00C92D03"/>
    <w:rsid w:val="00C9319C"/>
    <w:rsid w:val="00C9435D"/>
    <w:rsid w:val="00C94DF2"/>
    <w:rsid w:val="00C96622"/>
    <w:rsid w:val="00C96741"/>
    <w:rsid w:val="00CA2D1B"/>
    <w:rsid w:val="00CA375D"/>
    <w:rsid w:val="00CA662A"/>
    <w:rsid w:val="00CA7AFD"/>
    <w:rsid w:val="00CA7C3C"/>
    <w:rsid w:val="00CB0189"/>
    <w:rsid w:val="00CB0BA2"/>
    <w:rsid w:val="00CB1A42"/>
    <w:rsid w:val="00CB1B0C"/>
    <w:rsid w:val="00CB2C0B"/>
    <w:rsid w:val="00CB4BAC"/>
    <w:rsid w:val="00CB517D"/>
    <w:rsid w:val="00CB5491"/>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796C"/>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969"/>
    <w:rsid w:val="00D17E98"/>
    <w:rsid w:val="00D20737"/>
    <w:rsid w:val="00D2094E"/>
    <w:rsid w:val="00D21568"/>
    <w:rsid w:val="00D21E81"/>
    <w:rsid w:val="00D223DE"/>
    <w:rsid w:val="00D23D08"/>
    <w:rsid w:val="00D241FD"/>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476B5"/>
    <w:rsid w:val="00D51BF3"/>
    <w:rsid w:val="00D55BDA"/>
    <w:rsid w:val="00D63B79"/>
    <w:rsid w:val="00D66846"/>
    <w:rsid w:val="00D675FB"/>
    <w:rsid w:val="00D71F25"/>
    <w:rsid w:val="00D72A9C"/>
    <w:rsid w:val="00D77031"/>
    <w:rsid w:val="00D84941"/>
    <w:rsid w:val="00D84FA1"/>
    <w:rsid w:val="00D851F0"/>
    <w:rsid w:val="00D861DE"/>
    <w:rsid w:val="00D86DB7"/>
    <w:rsid w:val="00D870CD"/>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2AB"/>
    <w:rsid w:val="00DB38EE"/>
    <w:rsid w:val="00DB498B"/>
    <w:rsid w:val="00DB5A62"/>
    <w:rsid w:val="00DB66CA"/>
    <w:rsid w:val="00DB6BCA"/>
    <w:rsid w:val="00DB6F54"/>
    <w:rsid w:val="00DB73F7"/>
    <w:rsid w:val="00DC0321"/>
    <w:rsid w:val="00DC3067"/>
    <w:rsid w:val="00DC370B"/>
    <w:rsid w:val="00DC4E81"/>
    <w:rsid w:val="00DC5B90"/>
    <w:rsid w:val="00DD00FF"/>
    <w:rsid w:val="00DD0619"/>
    <w:rsid w:val="00DD07FB"/>
    <w:rsid w:val="00DD25C6"/>
    <w:rsid w:val="00DD4FE5"/>
    <w:rsid w:val="00DD54B0"/>
    <w:rsid w:val="00DD57EE"/>
    <w:rsid w:val="00DD6703"/>
    <w:rsid w:val="00DD6BCC"/>
    <w:rsid w:val="00DE0A4B"/>
    <w:rsid w:val="00DE1EB8"/>
    <w:rsid w:val="00DE2410"/>
    <w:rsid w:val="00DE2911"/>
    <w:rsid w:val="00DE2939"/>
    <w:rsid w:val="00DE4134"/>
    <w:rsid w:val="00DE6E81"/>
    <w:rsid w:val="00DE703F"/>
    <w:rsid w:val="00DE7595"/>
    <w:rsid w:val="00DF1961"/>
    <w:rsid w:val="00DF44DE"/>
    <w:rsid w:val="00E01138"/>
    <w:rsid w:val="00E0295E"/>
    <w:rsid w:val="00E02DFB"/>
    <w:rsid w:val="00E030F9"/>
    <w:rsid w:val="00E0311A"/>
    <w:rsid w:val="00E03138"/>
    <w:rsid w:val="00E04B25"/>
    <w:rsid w:val="00E05FC6"/>
    <w:rsid w:val="00E06404"/>
    <w:rsid w:val="00E10DFE"/>
    <w:rsid w:val="00E11A85"/>
    <w:rsid w:val="00E12495"/>
    <w:rsid w:val="00E1385F"/>
    <w:rsid w:val="00E14A67"/>
    <w:rsid w:val="00E15CCD"/>
    <w:rsid w:val="00E202EF"/>
    <w:rsid w:val="00E210B5"/>
    <w:rsid w:val="00E2552F"/>
    <w:rsid w:val="00E30A69"/>
    <w:rsid w:val="00E3137A"/>
    <w:rsid w:val="00E32CCF"/>
    <w:rsid w:val="00E34A98"/>
    <w:rsid w:val="00E35D1E"/>
    <w:rsid w:val="00E364F9"/>
    <w:rsid w:val="00E365FA"/>
    <w:rsid w:val="00E36789"/>
    <w:rsid w:val="00E40EAB"/>
    <w:rsid w:val="00E44A83"/>
    <w:rsid w:val="00E502C1"/>
    <w:rsid w:val="00E502DD"/>
    <w:rsid w:val="00E50D3A"/>
    <w:rsid w:val="00E51387"/>
    <w:rsid w:val="00E513A3"/>
    <w:rsid w:val="00E51E68"/>
    <w:rsid w:val="00E52EFD"/>
    <w:rsid w:val="00E5408A"/>
    <w:rsid w:val="00E56800"/>
    <w:rsid w:val="00E60C63"/>
    <w:rsid w:val="00E62FF9"/>
    <w:rsid w:val="00E635D6"/>
    <w:rsid w:val="00E639BC"/>
    <w:rsid w:val="00E664CC"/>
    <w:rsid w:val="00E70388"/>
    <w:rsid w:val="00E70F92"/>
    <w:rsid w:val="00E74313"/>
    <w:rsid w:val="00E74C54"/>
    <w:rsid w:val="00E74F15"/>
    <w:rsid w:val="00E77A03"/>
    <w:rsid w:val="00E822E8"/>
    <w:rsid w:val="00E82554"/>
    <w:rsid w:val="00E82606"/>
    <w:rsid w:val="00E831C1"/>
    <w:rsid w:val="00E846C8"/>
    <w:rsid w:val="00E84957"/>
    <w:rsid w:val="00E84A55"/>
    <w:rsid w:val="00E84BEB"/>
    <w:rsid w:val="00E85BFF"/>
    <w:rsid w:val="00E90391"/>
    <w:rsid w:val="00E906C2"/>
    <w:rsid w:val="00E92183"/>
    <w:rsid w:val="00E9311F"/>
    <w:rsid w:val="00E934D1"/>
    <w:rsid w:val="00E94AF0"/>
    <w:rsid w:val="00E95D13"/>
    <w:rsid w:val="00E95DD3"/>
    <w:rsid w:val="00E969D5"/>
    <w:rsid w:val="00E97315"/>
    <w:rsid w:val="00EA0F46"/>
    <w:rsid w:val="00EA4B0C"/>
    <w:rsid w:val="00EA58D1"/>
    <w:rsid w:val="00EA61BC"/>
    <w:rsid w:val="00EA681A"/>
    <w:rsid w:val="00EA735B"/>
    <w:rsid w:val="00EB0DCD"/>
    <w:rsid w:val="00EB1E69"/>
    <w:rsid w:val="00EB2086"/>
    <w:rsid w:val="00EB231D"/>
    <w:rsid w:val="00EB31ED"/>
    <w:rsid w:val="00EB5EDF"/>
    <w:rsid w:val="00EB60FE"/>
    <w:rsid w:val="00EB74DB"/>
    <w:rsid w:val="00EC1D6F"/>
    <w:rsid w:val="00EC2DC2"/>
    <w:rsid w:val="00EC5359"/>
    <w:rsid w:val="00EC562A"/>
    <w:rsid w:val="00ED067A"/>
    <w:rsid w:val="00ED2B50"/>
    <w:rsid w:val="00ED41BF"/>
    <w:rsid w:val="00ED7841"/>
    <w:rsid w:val="00EE0350"/>
    <w:rsid w:val="00EE0719"/>
    <w:rsid w:val="00EE0E80"/>
    <w:rsid w:val="00EE613F"/>
    <w:rsid w:val="00EE7295"/>
    <w:rsid w:val="00EE7869"/>
    <w:rsid w:val="00EF054A"/>
    <w:rsid w:val="00EF3235"/>
    <w:rsid w:val="00EF7E72"/>
    <w:rsid w:val="00F01451"/>
    <w:rsid w:val="00F0381E"/>
    <w:rsid w:val="00F03F3E"/>
    <w:rsid w:val="00F06D37"/>
    <w:rsid w:val="00F07B9D"/>
    <w:rsid w:val="00F11586"/>
    <w:rsid w:val="00F1183B"/>
    <w:rsid w:val="00F11C9F"/>
    <w:rsid w:val="00F12263"/>
    <w:rsid w:val="00F131C4"/>
    <w:rsid w:val="00F1409D"/>
    <w:rsid w:val="00F14214"/>
    <w:rsid w:val="00F155B2"/>
    <w:rsid w:val="00F157A9"/>
    <w:rsid w:val="00F16F00"/>
    <w:rsid w:val="00F22911"/>
    <w:rsid w:val="00F25BB6"/>
    <w:rsid w:val="00F26B7E"/>
    <w:rsid w:val="00F27A3B"/>
    <w:rsid w:val="00F32780"/>
    <w:rsid w:val="00F33817"/>
    <w:rsid w:val="00F365B1"/>
    <w:rsid w:val="00F40BE4"/>
    <w:rsid w:val="00F420D5"/>
    <w:rsid w:val="00F450EA"/>
    <w:rsid w:val="00F451EA"/>
    <w:rsid w:val="00F45447"/>
    <w:rsid w:val="00F456C6"/>
    <w:rsid w:val="00F4577B"/>
    <w:rsid w:val="00F46496"/>
    <w:rsid w:val="00F473FB"/>
    <w:rsid w:val="00F474D0"/>
    <w:rsid w:val="00F50179"/>
    <w:rsid w:val="00F515EE"/>
    <w:rsid w:val="00F56511"/>
    <w:rsid w:val="00F6194E"/>
    <w:rsid w:val="00F623AC"/>
    <w:rsid w:val="00F6412A"/>
    <w:rsid w:val="00F65893"/>
    <w:rsid w:val="00F66A4A"/>
    <w:rsid w:val="00F71E22"/>
    <w:rsid w:val="00F72142"/>
    <w:rsid w:val="00F72AE7"/>
    <w:rsid w:val="00F739DE"/>
    <w:rsid w:val="00F833BA"/>
    <w:rsid w:val="00F84FD0"/>
    <w:rsid w:val="00F859A8"/>
    <w:rsid w:val="00F86D87"/>
    <w:rsid w:val="00F9108B"/>
    <w:rsid w:val="00F91349"/>
    <w:rsid w:val="00F93A8A"/>
    <w:rsid w:val="00F95248"/>
    <w:rsid w:val="00F956A9"/>
    <w:rsid w:val="00F95F47"/>
    <w:rsid w:val="00F963ED"/>
    <w:rsid w:val="00F966CF"/>
    <w:rsid w:val="00F96CAE"/>
    <w:rsid w:val="00F97C99"/>
    <w:rsid w:val="00FA662D"/>
    <w:rsid w:val="00FA73B1"/>
    <w:rsid w:val="00FB0CB9"/>
    <w:rsid w:val="00FB231D"/>
    <w:rsid w:val="00FB45F1"/>
    <w:rsid w:val="00FB4A72"/>
    <w:rsid w:val="00FB54E8"/>
    <w:rsid w:val="00FB6180"/>
    <w:rsid w:val="00FB7054"/>
    <w:rsid w:val="00FB7EC9"/>
    <w:rsid w:val="00FC17B7"/>
    <w:rsid w:val="00FC1C7B"/>
    <w:rsid w:val="00FC2CB7"/>
    <w:rsid w:val="00FC4090"/>
    <w:rsid w:val="00FC55B4"/>
    <w:rsid w:val="00FD00E6"/>
    <w:rsid w:val="00FD09A1"/>
    <w:rsid w:val="00FD1D45"/>
    <w:rsid w:val="00FD2A7C"/>
    <w:rsid w:val="00FD59EB"/>
    <w:rsid w:val="00FD7299"/>
    <w:rsid w:val="00FE1FBE"/>
    <w:rsid w:val="00FE26A3"/>
    <w:rsid w:val="00FE3901"/>
    <w:rsid w:val="00FE39D3"/>
    <w:rsid w:val="00FE4BCE"/>
    <w:rsid w:val="00FE54AE"/>
    <w:rsid w:val="00FE576A"/>
    <w:rsid w:val="00FE789B"/>
    <w:rsid w:val="00FE7E79"/>
    <w:rsid w:val="00FF159F"/>
    <w:rsid w:val="00FF1BFA"/>
    <w:rsid w:val="00FF1E2A"/>
    <w:rsid w:val="00FF3E7D"/>
    <w:rsid w:val="00FF5B99"/>
    <w:rsid w:val="00FF730C"/>
    <w:rsid w:val="00FF73F4"/>
    <w:rsid w:val="00FF7CE4"/>
    <w:rsid w:val="00FF7E39"/>
    <w:rsid w:val="01B315B0"/>
    <w:rsid w:val="03DE5A5A"/>
    <w:rsid w:val="0CCB5E56"/>
    <w:rsid w:val="10BB0373"/>
    <w:rsid w:val="12E25DD8"/>
    <w:rsid w:val="1E897811"/>
    <w:rsid w:val="211842BA"/>
    <w:rsid w:val="21263664"/>
    <w:rsid w:val="283A0313"/>
    <w:rsid w:val="2A9B1F4F"/>
    <w:rsid w:val="3527186D"/>
    <w:rsid w:val="440C5528"/>
    <w:rsid w:val="4624609C"/>
    <w:rsid w:val="53191A70"/>
    <w:rsid w:val="5A095B1C"/>
    <w:rsid w:val="61720686"/>
    <w:rsid w:val="643E27B6"/>
    <w:rsid w:val="647F18E7"/>
    <w:rsid w:val="6A4D6A6D"/>
    <w:rsid w:val="6DC15BD7"/>
    <w:rsid w:val="6E9745F5"/>
    <w:rsid w:val="724179B2"/>
    <w:rsid w:val="7A9F16A9"/>
    <w:rsid w:val="7CC52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BCEB49A"/>
  <w15:docId w15:val="{EA78C1ED-E27E-4CDB-A2F3-8EFCB074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spacing w:before="280" w:after="290" w:line="376" w:lineRule="auto"/>
      <w:outlineLvl w:val="4"/>
    </w:pPr>
    <w:rPr>
      <w:b/>
      <w:bCs/>
      <w:sz w:val="28"/>
      <w:szCs w:val="28"/>
    </w:rPr>
  </w:style>
  <w:style w:type="paragraph" w:styleId="6">
    <w:name w:val="heading 6"/>
    <w:basedOn w:val="afff5"/>
    <w:next w:val="afff5"/>
    <w:link w:val="60"/>
    <w:qFormat/>
    <w:pPr>
      <w:keepNext/>
      <w:keepLines/>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spacing w:before="240" w:after="64" w:line="320" w:lineRule="auto"/>
      <w:outlineLvl w:val="6"/>
    </w:pPr>
    <w:rPr>
      <w:b/>
      <w:bCs/>
      <w:sz w:val="24"/>
      <w:szCs w:val="24"/>
    </w:rPr>
  </w:style>
  <w:style w:type="paragraph" w:styleId="8">
    <w:name w:val="heading 8"/>
    <w:basedOn w:val="afff5"/>
    <w:next w:val="afff5"/>
    <w:link w:val="80"/>
    <w:qFormat/>
    <w:pPr>
      <w:keepNext/>
      <w:keepLines/>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style>
  <w:style w:type="paragraph" w:styleId="afffc">
    <w:name w:val="Body Text"/>
    <w:basedOn w:val="afff5"/>
    <w:link w:val="afffd"/>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snapToGrid w:val="0"/>
      <w:jc w:val="right"/>
    </w:pPr>
    <w:rPr>
      <w:rFonts w:ascii="宋体"/>
      <w:sz w:val="18"/>
      <w:szCs w:val="18"/>
    </w:rPr>
  </w:style>
  <w:style w:type="paragraph" w:styleId="affff2">
    <w:name w:val="header"/>
    <w:basedOn w:val="afff5"/>
    <w:link w:val="affff3"/>
    <w:uiPriority w:val="99"/>
    <w:qFormat/>
    <w:pPr>
      <w:tabs>
        <w:tab w:val="center" w:pos="4153"/>
        <w:tab w:val="right" w:pos="8306"/>
      </w:tabs>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snapToGrid w:val="0"/>
      <w:spacing w:line="300" w:lineRule="exact"/>
      <w:ind w:leftChars="200" w:left="400" w:hangingChars="200" w:hanging="200"/>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198"/>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shd w:val="clear" w:color="FFFFFF" w:fill="FFFFFF"/>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shd w:val="clear" w:color="FFFFFF" w:fill="FFFFFF"/>
      <w:spacing w:before="560" w:afterLines="50" w:after="50"/>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a"/>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jc w:val="center"/>
    </w:pPr>
    <w:rPr>
      <w:rFonts w:ascii="黑体" w:eastAsia="黑体"/>
      <w:kern w:val="0"/>
      <w:sz w:val="52"/>
    </w:rPr>
  </w:style>
  <w:style w:type="paragraph" w:customStyle="1" w:styleId="affffff6">
    <w:name w:val="标准文件_封面标准英文名称"/>
    <w:basedOn w:val="afff5"/>
    <w:qFormat/>
    <w:pPr>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5"/>
    <w:qFormat/>
    <w:pPr>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qFormat/>
    <w:pPr>
      <w:numPr>
        <w:ilvl w:val="2"/>
      </w:numPr>
      <w:spacing w:beforeLines="50" w:before="50" w:afterLines="50" w:after="50"/>
      <w:ind w:left="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snapToGrid/>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a"/>
    <w:qFormat/>
    <w:pPr>
      <w:numPr>
        <w:numId w:val="14"/>
      </w:numPr>
      <w:tabs>
        <w:tab w:val="left" w:pos="420"/>
      </w:tabs>
      <w:autoSpaceDE w:val="0"/>
      <w:autoSpaceDN w:val="0"/>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qFormat/>
    <w:pPr>
      <w:tabs>
        <w:tab w:val="center" w:pos="4678"/>
        <w:tab w:val="right" w:leader="middleDot" w:pos="9356"/>
      </w:tabs>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qFormat/>
    <w:pPr>
      <w:numPr>
        <w:numId w:val="18"/>
      </w:numPr>
      <w:jc w:val="center"/>
    </w:pPr>
    <w:rPr>
      <w:rFonts w:ascii="黑体" w:eastAsia="黑体"/>
      <w:sz w:val="21"/>
    </w:rPr>
  </w:style>
  <w:style w:type="paragraph" w:customStyle="1" w:styleId="afb">
    <w:name w:val="标准文件_正文英文图标题"/>
    <w:next w:val="afffffa"/>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f5"/>
    <w:next w:val="afffffa"/>
    <w:qFormat/>
    <w:pPr>
      <w:wordWrap w:val="0"/>
      <w:overflowPunct w:val="0"/>
      <w:autoSpaceDE w:val="0"/>
      <w:autoSpaceDN w:val="0"/>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rPr>
      <w:bCs/>
      <w:iCs/>
    </w:rPr>
  </w:style>
  <w:style w:type="paragraph" w:customStyle="1" w:styleId="310">
    <w:name w:val="目录 31"/>
    <w:basedOn w:val="afff5"/>
    <w:next w:val="afff5"/>
    <w:autoRedefine/>
    <w:semiHidden/>
    <w:qFormat/>
    <w:rPr>
      <w:rFonts w:ascii="宋体" w:hAnsi="宋体"/>
      <w:iCs/>
    </w:rPr>
  </w:style>
  <w:style w:type="paragraph" w:customStyle="1" w:styleId="410">
    <w:name w:val="目录 41"/>
    <w:basedOn w:val="afff5"/>
    <w:next w:val="afff5"/>
    <w:autoRedefine/>
    <w:semiHidden/>
    <w:qFormat/>
  </w:style>
  <w:style w:type="paragraph" w:customStyle="1" w:styleId="510">
    <w:name w:val="目录 51"/>
    <w:basedOn w:val="afff5"/>
    <w:next w:val="afff5"/>
    <w:autoRedefine/>
    <w:semiHidden/>
    <w:qFormat/>
    <w:rPr>
      <w:rFonts w:ascii="宋体" w:hAnsi="宋体"/>
    </w:rPr>
  </w:style>
  <w:style w:type="paragraph" w:customStyle="1" w:styleId="610">
    <w:name w:val="目录 61"/>
    <w:basedOn w:val="afff5"/>
    <w:next w:val="afff5"/>
    <w:autoRedefine/>
    <w:semiHidden/>
    <w:qFormat/>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pPr>
    <w:rPr>
      <w:szCs w:val="24"/>
    </w:rPr>
  </w:style>
  <w:style w:type="paragraph" w:customStyle="1" w:styleId="a0">
    <w:name w:val="一级无标题条"/>
    <w:basedOn w:val="afff5"/>
    <w:qFormat/>
    <w:pPr>
      <w:numPr>
        <w:ilvl w:val="2"/>
        <w:numId w:val="20"/>
      </w:numPr>
      <w:spacing w:before="10" w:after="10"/>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
    <w:qFormat/>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numPr>
        <w:numId w:val="29"/>
      </w:numPr>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table" w:customStyle="1" w:styleId="13">
    <w:name w:val="网格型1"/>
    <w:basedOn w:val="afff7"/>
    <w:uiPriority w:val="99"/>
    <w:unhideWhenUsed/>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网格型2"/>
    <w:basedOn w:val="afff7"/>
    <w:uiPriority w:val="99"/>
    <w:unhideWhenUsed/>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
    <w:name w:val="List Paragraph"/>
    <w:basedOn w:val="afff5"/>
    <w:uiPriority w:val="99"/>
    <w:qFormat/>
    <w:pPr>
      <w:ind w:firstLineChars="200" w:firstLine="420"/>
    </w:pPr>
  </w:style>
  <w:style w:type="character" w:customStyle="1" w:styleId="afffb">
    <w:name w:val="批注文字 字符"/>
    <w:basedOn w:val="afff6"/>
    <w:link w:val="afffa"/>
    <w:uiPriority w:val="99"/>
    <w:semiHidden/>
    <w:qFormat/>
    <w:rPr>
      <w:rFonts w:ascii="Calibri" w:hAnsi="Calibri"/>
      <w:kern w:val="2"/>
      <w:sz w:val="21"/>
      <w:szCs w:val="21"/>
    </w:rPr>
  </w:style>
  <w:style w:type="character" w:customStyle="1" w:styleId="affffa">
    <w:name w:val="批注主题 字符"/>
    <w:basedOn w:val="afffb"/>
    <w:link w:val="affff9"/>
    <w:uiPriority w:val="99"/>
    <w:semiHidden/>
    <w:qFormat/>
    <w:rPr>
      <w:rFonts w:ascii="Calibri" w:hAnsi="Calibri"/>
      <w:b/>
      <w:bCs/>
      <w:kern w:val="2"/>
      <w:sz w:val="21"/>
      <w:szCs w:val="21"/>
    </w:rPr>
  </w:style>
  <w:style w:type="paragraph" w:customStyle="1" w:styleId="14">
    <w:name w:val="修订1"/>
    <w:hidden/>
    <w:uiPriority w:val="99"/>
    <w:unhideWhenUsed/>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9.jpeg"/><Relationship Id="rId3" Type="http://schemas.openxmlformats.org/officeDocument/2006/relationships/numbering" Target="numbering.xml"/><Relationship Id="rId21" Type="http://schemas.openxmlformats.org/officeDocument/2006/relationships/image" Target="media/image4.jpe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8.jpeg"/><Relationship Id="rId33" Type="http://schemas.openxmlformats.org/officeDocument/2006/relationships/image" Target="media/image16.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7.jpeg"/><Relationship Id="rId32" Type="http://schemas.openxmlformats.org/officeDocument/2006/relationships/image" Target="media/image15.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jpeg"/><Relationship Id="rId28" Type="http://schemas.openxmlformats.org/officeDocument/2006/relationships/image" Target="media/image11.pn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image" Target="media/image14.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image" Target="media/image13.png"/><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42D0CC00FB44DAA52E9A10CAA27794"/>
        <w:category>
          <w:name w:val="常规"/>
          <w:gallery w:val="placeholder"/>
        </w:category>
        <w:types>
          <w:type w:val="bbPlcHdr"/>
        </w:types>
        <w:behaviors>
          <w:behavior w:val="content"/>
        </w:behaviors>
        <w:guid w:val="{B94797EF-1554-43BA-B246-00269BB962A1}"/>
      </w:docPartPr>
      <w:docPartBody>
        <w:p w:rsidR="00A45541" w:rsidRDefault="00A45541">
          <w:pPr>
            <w:pStyle w:val="2242D0CC00FB44DAA52E9A10CAA27794"/>
          </w:pPr>
          <w:r>
            <w:rPr>
              <w:rStyle w:val="a3"/>
              <w:rFonts w:hint="eastAsia"/>
            </w:rPr>
            <w:t>单击或点击此处输入文字。</w:t>
          </w:r>
        </w:p>
      </w:docPartBody>
    </w:docPart>
    <w:docPart>
      <w:docPartPr>
        <w:name w:val="9422D6E9AD7743959100965A574CCE47"/>
        <w:category>
          <w:name w:val="常规"/>
          <w:gallery w:val="placeholder"/>
        </w:category>
        <w:types>
          <w:type w:val="bbPlcHdr"/>
        </w:types>
        <w:behaviors>
          <w:behavior w:val="content"/>
        </w:behaviors>
        <w:guid w:val="{6107C577-C3E3-4153-971F-DFC4329E4260}"/>
      </w:docPartPr>
      <w:docPartBody>
        <w:p w:rsidR="00A45541" w:rsidRDefault="00A45541">
          <w:pPr>
            <w:pStyle w:val="9422D6E9AD7743959100965A574CCE47"/>
          </w:pPr>
          <w:r>
            <w:rPr>
              <w:rStyle w:val="a3"/>
              <w:rFonts w:hint="eastAsia"/>
            </w:rPr>
            <w:t>选择一项。</w:t>
          </w:r>
        </w:p>
      </w:docPartBody>
    </w:docPart>
    <w:docPart>
      <w:docPartPr>
        <w:name w:val="9D9C9E488A8E4C19A304E7BA8A0EE37D"/>
        <w:category>
          <w:name w:val="常规"/>
          <w:gallery w:val="placeholder"/>
        </w:category>
        <w:types>
          <w:type w:val="bbPlcHdr"/>
        </w:types>
        <w:behaviors>
          <w:behavior w:val="content"/>
        </w:behaviors>
        <w:guid w:val="{D158C312-07F4-4A38-9E39-0293EA98A6B8}"/>
      </w:docPartPr>
      <w:docPartBody>
        <w:p w:rsidR="00A45541" w:rsidRDefault="00A45541">
          <w:pPr>
            <w:pStyle w:val="9D9C9E488A8E4C19A304E7BA8A0EE37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BZ">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586"/>
    <w:rsid w:val="003406D0"/>
    <w:rsid w:val="003B4992"/>
    <w:rsid w:val="005B0669"/>
    <w:rsid w:val="0071770C"/>
    <w:rsid w:val="007D6724"/>
    <w:rsid w:val="0084384C"/>
    <w:rsid w:val="008F20C5"/>
    <w:rsid w:val="008F411E"/>
    <w:rsid w:val="00962298"/>
    <w:rsid w:val="00A45541"/>
    <w:rsid w:val="00A62663"/>
    <w:rsid w:val="00D65C92"/>
    <w:rsid w:val="00DA46E5"/>
    <w:rsid w:val="00E30A69"/>
    <w:rsid w:val="00F54586"/>
    <w:rsid w:val="00F72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242D0CC00FB44DAA52E9A10CAA27794">
    <w:name w:val="2242D0CC00FB44DAA52E9A10CAA27794"/>
    <w:qFormat/>
    <w:pPr>
      <w:widowControl w:val="0"/>
      <w:jc w:val="both"/>
    </w:pPr>
    <w:rPr>
      <w:kern w:val="2"/>
      <w:sz w:val="21"/>
      <w:szCs w:val="22"/>
    </w:rPr>
  </w:style>
  <w:style w:type="paragraph" w:customStyle="1" w:styleId="9422D6E9AD7743959100965A574CCE47">
    <w:name w:val="9422D6E9AD7743959100965A574CCE47"/>
    <w:qFormat/>
    <w:pPr>
      <w:widowControl w:val="0"/>
      <w:jc w:val="both"/>
    </w:pPr>
    <w:rPr>
      <w:kern w:val="2"/>
      <w:sz w:val="21"/>
      <w:szCs w:val="22"/>
    </w:rPr>
  </w:style>
  <w:style w:type="paragraph" w:customStyle="1" w:styleId="9D9C9E488A8E4C19A304E7BA8A0EE37D">
    <w:name w:val="9D9C9E488A8E4C19A304E7BA8A0EE37D"/>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74274E-1264-47AA-B198-8FA9A3977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TotalTime>
  <Pages>11</Pages>
  <Words>1156</Words>
  <Characters>6591</Characters>
  <Application>Microsoft Office Word</Application>
  <DocSecurity>0</DocSecurity>
  <Lines>54</Lines>
  <Paragraphs>15</Paragraphs>
  <ScaleCrop>false</ScaleCrop>
  <Company>PCMI</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38</cp:revision>
  <cp:lastPrinted>2025-08-06T09:03:00Z</cp:lastPrinted>
  <dcterms:created xsi:type="dcterms:W3CDTF">2025-03-07T00:06:00Z</dcterms:created>
  <dcterms:modified xsi:type="dcterms:W3CDTF">2025-11-28T13:31:00Z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eyJoZGlkIjoiNmU0OWNhMGUyYzc2MTI5ZWY2NzM4MTVkMDAwODg0YzMiLCJ1c2VySWQiOiIxOTA2MDI2MDgifQ==</vt:lpwstr>
  </property>
  <property fmtid="{D5CDD505-2E9C-101B-9397-08002B2CF9AE}" pid="15" name="KSOProductBuildVer">
    <vt:lpwstr>2052-12.1.0.23542</vt:lpwstr>
  </property>
  <property fmtid="{D5CDD505-2E9C-101B-9397-08002B2CF9AE}" pid="16" name="ICV">
    <vt:lpwstr>AB2A5EAB2ED34908B20025222B8D5340_12</vt:lpwstr>
  </property>
</Properties>
</file>