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053F6" w14:paraId="58E122AE" w14:textId="77777777">
        <w:tc>
          <w:tcPr>
            <w:tcW w:w="509" w:type="dxa"/>
          </w:tcPr>
          <w:p w14:paraId="1F21C429" w14:textId="77777777" w:rsidR="003053F6" w:rsidRDefault="00CF4FD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D6F10B7" w14:textId="77777777" w:rsidR="003053F6" w:rsidRDefault="00CF4FD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1"/>
          </w:p>
        </w:tc>
      </w:tr>
      <w:tr w:rsidR="003053F6" w14:paraId="19C6F67C" w14:textId="77777777">
        <w:tc>
          <w:tcPr>
            <w:tcW w:w="509" w:type="dxa"/>
          </w:tcPr>
          <w:p w14:paraId="4FFC641F" w14:textId="77777777" w:rsidR="003053F6" w:rsidRDefault="00CF4FD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053F6" w14:paraId="49C86CA8" w14:textId="77777777">
              <w:trPr>
                <w:trHeight w:hRule="exact" w:val="1021"/>
              </w:trPr>
              <w:tc>
                <w:tcPr>
                  <w:tcW w:w="9242" w:type="dxa"/>
                  <w:vAlign w:val="center"/>
                </w:tcPr>
                <w:p w14:paraId="2099DD38" w14:textId="77777777" w:rsidR="003053F6" w:rsidRDefault="00CF4FD0" w:rsidP="00F61227">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05CBE247" wp14:editId="79B47FE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C9ABC86" wp14:editId="773F15C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14:paraId="28FD5587" w14:textId="77777777" w:rsidR="003053F6" w:rsidRDefault="00CF4FD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22</w:t>
            </w:r>
            <w:r>
              <w:rPr>
                <w:rFonts w:ascii="黑体" w:eastAsia="黑体" w:hAnsi="黑体"/>
                <w:sz w:val="21"/>
                <w:szCs w:val="21"/>
              </w:rPr>
              <w:fldChar w:fldCharType="end"/>
            </w:r>
            <w:bookmarkEnd w:id="3"/>
          </w:p>
        </w:tc>
      </w:tr>
    </w:tbl>
    <w:p w14:paraId="00EAAFBE" w14:textId="77777777" w:rsidR="003053F6" w:rsidRDefault="00CF4FD0">
      <w:pPr>
        <w:pStyle w:val="affff9"/>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14:paraId="4664C472" w14:textId="77777777" w:rsidR="003053F6" w:rsidRDefault="00CF4FD0">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2D11AA4" w14:textId="77777777" w:rsidR="003053F6" w:rsidRDefault="00CF4FD0">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AF7C09F" w14:textId="77777777" w:rsidR="003053F6" w:rsidRDefault="00CF4FD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A34515C" wp14:editId="542201E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1DA572B3" w14:textId="77777777" w:rsidR="003053F6" w:rsidRDefault="003053F6">
      <w:pPr>
        <w:pStyle w:val="affff9"/>
        <w:framePr w:w="9639" w:h="6976" w:hRule="exact" w:hSpace="0" w:vSpace="0" w:wrap="around" w:hAnchor="page" w:y="6408"/>
        <w:jc w:val="center"/>
        <w:rPr>
          <w:rFonts w:ascii="黑体" w:eastAsia="黑体" w:hAnsi="黑体"/>
          <w:b w:val="0"/>
          <w:bCs w:val="0"/>
          <w:w w:val="100"/>
        </w:rPr>
      </w:pPr>
    </w:p>
    <w:p w14:paraId="6F2DF5D2" w14:textId="121CCF74" w:rsidR="003053F6" w:rsidRDefault="00CF4FD0">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40141">
        <w:rPr>
          <w:rFonts w:hint="eastAsia"/>
        </w:rPr>
        <w:t>大红柑智慧种植园建设与管理规范</w:t>
      </w:r>
      <w:r>
        <w:fldChar w:fldCharType="end"/>
      </w:r>
      <w:bookmarkEnd w:id="9"/>
    </w:p>
    <w:p w14:paraId="513C6D5A" w14:textId="77777777" w:rsidR="003053F6" w:rsidRPr="002F3C90" w:rsidRDefault="003053F6">
      <w:pPr>
        <w:framePr w:w="9639" w:h="6974" w:hRule="exact" w:wrap="around" w:vAnchor="page" w:hAnchor="page" w:x="1419" w:y="6408" w:anchorLock="1"/>
        <w:ind w:left="-1418"/>
      </w:pPr>
    </w:p>
    <w:bookmarkStart w:id="10" w:name="OLE_LINK2"/>
    <w:bookmarkStart w:id="11" w:name="OLE_LINK1"/>
    <w:p w14:paraId="163BFD79" w14:textId="695DF757" w:rsidR="003053F6" w:rsidRDefault="00CF4FD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2"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E40141" w:rsidRPr="00E40141">
        <w:rPr>
          <w:rFonts w:ascii="黑体" w:eastAsia="黑体" w:hAnsi="黑体" w:hint="eastAsia"/>
          <w:szCs w:val="28"/>
        </w:rPr>
        <w:t xml:space="preserve">Specifications for the construction and management of intelligent plantations for </w:t>
      </w:r>
      <w:r w:rsidR="00EA0FF3" w:rsidRPr="00EA0FF3">
        <w:rPr>
          <w:rFonts w:ascii="黑体" w:eastAsia="黑体" w:hAnsi="黑体"/>
          <w:szCs w:val="28"/>
        </w:rPr>
        <w:t>Citrus reticulata 'Chachiensis'</w:t>
      </w:r>
      <w:r>
        <w:rPr>
          <w:rFonts w:ascii="黑体" w:eastAsia="黑体" w:hAnsi="黑体"/>
          <w:szCs w:val="28"/>
        </w:rPr>
        <w:fldChar w:fldCharType="end"/>
      </w:r>
      <w:bookmarkEnd w:id="10"/>
      <w:bookmarkEnd w:id="11"/>
      <w:bookmarkEnd w:id="12"/>
    </w:p>
    <w:p w14:paraId="1677D464" w14:textId="77777777" w:rsidR="003053F6" w:rsidRDefault="003053F6">
      <w:pPr>
        <w:framePr w:w="9639" w:h="6974" w:hRule="exact" w:wrap="around" w:vAnchor="page" w:hAnchor="page" w:x="1419" w:y="6408" w:anchorLock="1"/>
        <w:spacing w:line="760" w:lineRule="exact"/>
        <w:ind w:left="-1418"/>
      </w:pPr>
    </w:p>
    <w:p w14:paraId="0E1BB41B" w14:textId="77777777" w:rsidR="003053F6" w:rsidRDefault="003053F6">
      <w:pPr>
        <w:pStyle w:val="afffffff1"/>
        <w:framePr w:w="9639" w:h="6974" w:hRule="exact" w:wrap="around" w:vAnchor="page" w:hAnchor="page" w:x="1419" w:y="6408" w:anchorLock="1"/>
        <w:textAlignment w:val="bottom"/>
        <w:rPr>
          <w:rFonts w:eastAsia="黑体"/>
          <w:szCs w:val="28"/>
        </w:rPr>
      </w:pPr>
    </w:p>
    <w:p w14:paraId="57D936FD" w14:textId="0FBB2582" w:rsidR="003053F6" w:rsidRDefault="00CF4FD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r>
      <w:r>
        <w:rPr>
          <w:sz w:val="24"/>
          <w:szCs w:val="28"/>
        </w:rPr>
        <w:fldChar w:fldCharType="end"/>
      </w:r>
      <w:bookmarkEnd w:id="13"/>
    </w:p>
    <w:p w14:paraId="431F772E" w14:textId="2AD35852" w:rsidR="003053F6" w:rsidRDefault="003053F6">
      <w:pPr>
        <w:pStyle w:val="afffffff1"/>
        <w:framePr w:w="9639" w:h="6974" w:hRule="exact" w:wrap="around" w:vAnchor="page" w:hAnchor="page" w:x="1419" w:y="6408" w:anchorLock="1"/>
        <w:spacing w:before="180" w:line="240" w:lineRule="atLeast"/>
        <w:textAlignment w:val="bottom"/>
        <w:rPr>
          <w:sz w:val="21"/>
          <w:szCs w:val="28"/>
        </w:rPr>
      </w:pPr>
    </w:p>
    <w:p w14:paraId="292BEF70" w14:textId="77777777" w:rsidR="003053F6" w:rsidRDefault="00CF4FD0">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158D595B" w14:textId="77777777" w:rsidR="003053F6" w:rsidRDefault="00CF4FD0">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6AA9BE57" w14:textId="77777777" w:rsidR="003053F6" w:rsidRDefault="00CF4FD0">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CF7F7FC" w14:textId="77777777" w:rsidR="003053F6" w:rsidRDefault="00CF4FD0">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1FF13300" w14:textId="77777777" w:rsidR="003053F6" w:rsidRDefault="00CF4FD0">
      <w:pPr>
        <w:rPr>
          <w:rFonts w:ascii="宋体" w:hAnsi="宋体"/>
          <w:sz w:val="28"/>
          <w:szCs w:val="28"/>
        </w:rPr>
        <w:sectPr w:rsidR="003053F6" w:rsidSect="000A448E">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7AEC4D8" wp14:editId="46C25D7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068A5358" w14:textId="70699D93" w:rsidR="000A448E" w:rsidRDefault="000A448E" w:rsidP="000A448E">
      <w:pPr>
        <w:pStyle w:val="affffff3"/>
        <w:spacing w:after="360"/>
      </w:pPr>
      <w:bookmarkStart w:id="22" w:name="BookMark1"/>
      <w:bookmarkStart w:id="23" w:name="_Toc214268059"/>
      <w:r w:rsidRPr="000A448E">
        <w:rPr>
          <w:rFonts w:hint="eastAsia"/>
          <w:spacing w:val="320"/>
        </w:rPr>
        <w:lastRenderedPageBreak/>
        <w:t>目</w:t>
      </w:r>
      <w:r>
        <w:rPr>
          <w:rFonts w:hint="eastAsia"/>
        </w:rPr>
        <w:t>次</w:t>
      </w:r>
    </w:p>
    <w:p w14:paraId="02F48802" w14:textId="77777777" w:rsidR="000A448E" w:rsidRPr="000A448E" w:rsidRDefault="000A448E">
      <w:pPr>
        <w:pStyle w:val="10"/>
        <w:tabs>
          <w:tab w:val="right" w:leader="dot" w:pos="9344"/>
        </w:tabs>
        <w:rPr>
          <w:rFonts w:asciiTheme="minorHAnsi" w:eastAsiaTheme="minorEastAsia" w:hAnsiTheme="minorHAnsi" w:cstheme="minorBidi"/>
          <w:noProof/>
          <w:szCs w:val="22"/>
        </w:rPr>
      </w:pPr>
      <w:r w:rsidRPr="000A448E">
        <w:fldChar w:fldCharType="begin"/>
      </w:r>
      <w:r w:rsidRPr="000A448E">
        <w:instrText xml:space="preserve"> TOC \o "1-1" \h \t "标准文件_一级条标题,2,标准文件_附录一级条标题,2," </w:instrText>
      </w:r>
      <w:r w:rsidRPr="000A448E">
        <w:fldChar w:fldCharType="separate"/>
      </w:r>
      <w:hyperlink w:anchor="_Toc215247173" w:history="1">
        <w:r w:rsidRPr="000A448E">
          <w:rPr>
            <w:rStyle w:val="affff5"/>
            <w:rFonts w:hint="eastAsia"/>
            <w:noProof/>
          </w:rPr>
          <w:t>前言</w:t>
        </w:r>
        <w:r w:rsidRPr="000A448E">
          <w:rPr>
            <w:noProof/>
          </w:rPr>
          <w:tab/>
        </w:r>
        <w:r w:rsidRPr="000A448E">
          <w:rPr>
            <w:noProof/>
          </w:rPr>
          <w:fldChar w:fldCharType="begin"/>
        </w:r>
        <w:r w:rsidRPr="000A448E">
          <w:rPr>
            <w:noProof/>
          </w:rPr>
          <w:instrText xml:space="preserve"> PAGEREF _Toc215247173 \h </w:instrText>
        </w:r>
        <w:r w:rsidRPr="000A448E">
          <w:rPr>
            <w:noProof/>
          </w:rPr>
        </w:r>
        <w:r w:rsidRPr="000A448E">
          <w:rPr>
            <w:noProof/>
          </w:rPr>
          <w:fldChar w:fldCharType="separate"/>
        </w:r>
        <w:r w:rsidR="00F61227">
          <w:rPr>
            <w:noProof/>
          </w:rPr>
          <w:t>II</w:t>
        </w:r>
        <w:r w:rsidRPr="000A448E">
          <w:rPr>
            <w:noProof/>
          </w:rPr>
          <w:fldChar w:fldCharType="end"/>
        </w:r>
      </w:hyperlink>
    </w:p>
    <w:p w14:paraId="7A126F64" w14:textId="5E4F4604"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74" w:history="1">
        <w:r w:rsidR="000A448E" w:rsidRPr="000A448E">
          <w:rPr>
            <w:rStyle w:val="affff5"/>
            <w:noProof/>
          </w:rPr>
          <w:t>1</w:t>
        </w:r>
        <w:r w:rsidR="000A448E">
          <w:rPr>
            <w:rStyle w:val="affff5"/>
            <w:noProof/>
          </w:rPr>
          <w:t xml:space="preserve"> </w:t>
        </w:r>
        <w:r w:rsidR="000A448E" w:rsidRPr="000A448E">
          <w:rPr>
            <w:rStyle w:val="affff5"/>
            <w:rFonts w:hint="eastAsia"/>
            <w:noProof/>
          </w:rPr>
          <w:t xml:space="preserve"> 范围</w:t>
        </w:r>
        <w:r w:rsidR="000A448E" w:rsidRPr="000A448E">
          <w:rPr>
            <w:noProof/>
          </w:rPr>
          <w:tab/>
        </w:r>
        <w:r w:rsidR="000A448E" w:rsidRPr="000A448E">
          <w:rPr>
            <w:noProof/>
          </w:rPr>
          <w:fldChar w:fldCharType="begin"/>
        </w:r>
        <w:r w:rsidR="000A448E" w:rsidRPr="000A448E">
          <w:rPr>
            <w:noProof/>
          </w:rPr>
          <w:instrText xml:space="preserve"> PAGEREF _Toc215247174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30485827" w14:textId="223DE2CB"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75" w:history="1">
        <w:r w:rsidR="000A448E" w:rsidRPr="000A448E">
          <w:rPr>
            <w:rStyle w:val="affff5"/>
            <w:noProof/>
          </w:rPr>
          <w:t>2</w:t>
        </w:r>
        <w:r w:rsidR="000A448E">
          <w:rPr>
            <w:rStyle w:val="affff5"/>
            <w:noProof/>
          </w:rPr>
          <w:t xml:space="preserve"> </w:t>
        </w:r>
        <w:r w:rsidR="000A448E" w:rsidRPr="000A448E">
          <w:rPr>
            <w:rStyle w:val="affff5"/>
            <w:rFonts w:hint="eastAsia"/>
            <w:noProof/>
          </w:rPr>
          <w:t xml:space="preserve"> 规范性引用文件</w:t>
        </w:r>
        <w:r w:rsidR="000A448E" w:rsidRPr="000A448E">
          <w:rPr>
            <w:noProof/>
          </w:rPr>
          <w:tab/>
        </w:r>
        <w:r w:rsidR="000A448E" w:rsidRPr="000A448E">
          <w:rPr>
            <w:noProof/>
          </w:rPr>
          <w:fldChar w:fldCharType="begin"/>
        </w:r>
        <w:r w:rsidR="000A448E" w:rsidRPr="000A448E">
          <w:rPr>
            <w:noProof/>
          </w:rPr>
          <w:instrText xml:space="preserve"> PAGEREF _Toc215247175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626A8E22" w14:textId="3B324955"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76" w:history="1">
        <w:r w:rsidR="000A448E" w:rsidRPr="000A448E">
          <w:rPr>
            <w:rStyle w:val="affff5"/>
            <w:noProof/>
          </w:rPr>
          <w:t>3</w:t>
        </w:r>
        <w:r w:rsidR="000A448E">
          <w:rPr>
            <w:rStyle w:val="affff5"/>
            <w:noProof/>
          </w:rPr>
          <w:t xml:space="preserve"> </w:t>
        </w:r>
        <w:r w:rsidR="000A448E" w:rsidRPr="000A448E">
          <w:rPr>
            <w:rStyle w:val="affff5"/>
            <w:rFonts w:hint="eastAsia"/>
            <w:noProof/>
          </w:rPr>
          <w:t xml:space="preserve"> 术语和定义</w:t>
        </w:r>
        <w:r w:rsidR="000A448E" w:rsidRPr="000A448E">
          <w:rPr>
            <w:noProof/>
          </w:rPr>
          <w:tab/>
        </w:r>
        <w:r w:rsidR="000A448E" w:rsidRPr="000A448E">
          <w:rPr>
            <w:noProof/>
          </w:rPr>
          <w:fldChar w:fldCharType="begin"/>
        </w:r>
        <w:r w:rsidR="000A448E" w:rsidRPr="000A448E">
          <w:rPr>
            <w:noProof/>
          </w:rPr>
          <w:instrText xml:space="preserve"> PAGEREF _Toc215247176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2CDB9082" w14:textId="13341594"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77" w:history="1">
        <w:r w:rsidR="000A448E" w:rsidRPr="000A448E">
          <w:rPr>
            <w:rStyle w:val="affff5"/>
            <w:noProof/>
          </w:rPr>
          <w:t>4</w:t>
        </w:r>
        <w:r w:rsidR="000A448E">
          <w:rPr>
            <w:rStyle w:val="affff5"/>
            <w:noProof/>
          </w:rPr>
          <w:t xml:space="preserve"> </w:t>
        </w:r>
        <w:r w:rsidR="000A448E" w:rsidRPr="000A448E">
          <w:rPr>
            <w:rStyle w:val="affff5"/>
            <w:rFonts w:hint="eastAsia"/>
            <w:noProof/>
          </w:rPr>
          <w:t xml:space="preserve"> 建设要求</w:t>
        </w:r>
        <w:r w:rsidR="000A448E" w:rsidRPr="000A448E">
          <w:rPr>
            <w:noProof/>
          </w:rPr>
          <w:tab/>
        </w:r>
        <w:r w:rsidR="000A448E" w:rsidRPr="000A448E">
          <w:rPr>
            <w:noProof/>
          </w:rPr>
          <w:fldChar w:fldCharType="begin"/>
        </w:r>
        <w:r w:rsidR="000A448E" w:rsidRPr="000A448E">
          <w:rPr>
            <w:noProof/>
          </w:rPr>
          <w:instrText xml:space="preserve"> PAGEREF _Toc215247177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7E43A31D" w14:textId="502C7E1F" w:rsidR="000A448E" w:rsidRPr="000A448E" w:rsidRDefault="00021D6D">
      <w:pPr>
        <w:pStyle w:val="23"/>
        <w:rPr>
          <w:rFonts w:asciiTheme="minorHAnsi" w:eastAsiaTheme="minorEastAsia" w:hAnsiTheme="minorHAnsi" w:cstheme="minorBidi"/>
          <w:noProof/>
          <w:szCs w:val="22"/>
        </w:rPr>
      </w:pPr>
      <w:hyperlink w:anchor="_Toc215247178" w:history="1">
        <w:r w:rsidR="000A448E" w:rsidRPr="000A448E">
          <w:rPr>
            <w:rStyle w:val="affff5"/>
            <w:noProof/>
            <w14:scene3d>
              <w14:camera w14:prst="orthographicFront"/>
              <w14:lightRig w14:rig="threePt" w14:dir="t">
                <w14:rot w14:lat="0" w14:lon="0" w14:rev="0"/>
              </w14:lightRig>
            </w14:scene3d>
          </w:rPr>
          <w:t>4.1</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园地选择</w:t>
        </w:r>
        <w:r w:rsidR="000A448E" w:rsidRPr="000A448E">
          <w:rPr>
            <w:noProof/>
          </w:rPr>
          <w:tab/>
        </w:r>
        <w:r w:rsidR="000A448E" w:rsidRPr="000A448E">
          <w:rPr>
            <w:noProof/>
          </w:rPr>
          <w:fldChar w:fldCharType="begin"/>
        </w:r>
        <w:r w:rsidR="000A448E" w:rsidRPr="000A448E">
          <w:rPr>
            <w:noProof/>
          </w:rPr>
          <w:instrText xml:space="preserve"> PAGEREF _Toc215247178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03D59237" w14:textId="55EF3D4F" w:rsidR="000A448E" w:rsidRPr="000A448E" w:rsidRDefault="00021D6D">
      <w:pPr>
        <w:pStyle w:val="23"/>
        <w:rPr>
          <w:rFonts w:asciiTheme="minorHAnsi" w:eastAsiaTheme="minorEastAsia" w:hAnsiTheme="minorHAnsi" w:cstheme="minorBidi"/>
          <w:noProof/>
          <w:szCs w:val="22"/>
        </w:rPr>
      </w:pPr>
      <w:hyperlink w:anchor="_Toc215247179" w:history="1">
        <w:r w:rsidR="000A448E" w:rsidRPr="000A448E">
          <w:rPr>
            <w:rStyle w:val="affff5"/>
            <w:noProof/>
            <w14:scene3d>
              <w14:camera w14:prst="orthographicFront"/>
              <w14:lightRig w14:rig="threePt" w14:dir="t">
                <w14:rot w14:lat="0" w14:lon="0" w14:rev="0"/>
              </w14:lightRig>
            </w14:scene3d>
          </w:rPr>
          <w:t>4.2</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基础设施</w:t>
        </w:r>
        <w:r w:rsidR="000A448E" w:rsidRPr="000A448E">
          <w:rPr>
            <w:noProof/>
          </w:rPr>
          <w:tab/>
        </w:r>
        <w:r w:rsidR="000A448E" w:rsidRPr="000A448E">
          <w:rPr>
            <w:noProof/>
          </w:rPr>
          <w:fldChar w:fldCharType="begin"/>
        </w:r>
        <w:r w:rsidR="000A448E" w:rsidRPr="000A448E">
          <w:rPr>
            <w:noProof/>
          </w:rPr>
          <w:instrText xml:space="preserve"> PAGEREF _Toc215247179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3356F311" w14:textId="560FD591"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80" w:history="1">
        <w:r w:rsidR="000A448E" w:rsidRPr="000A448E">
          <w:rPr>
            <w:rStyle w:val="affff5"/>
            <w:noProof/>
          </w:rPr>
          <w:t>5</w:t>
        </w:r>
        <w:r w:rsidR="000A448E">
          <w:rPr>
            <w:rStyle w:val="affff5"/>
            <w:noProof/>
          </w:rPr>
          <w:t xml:space="preserve"> </w:t>
        </w:r>
        <w:r w:rsidR="000A448E" w:rsidRPr="000A448E">
          <w:rPr>
            <w:rStyle w:val="affff5"/>
            <w:rFonts w:hint="eastAsia"/>
            <w:noProof/>
          </w:rPr>
          <w:t xml:space="preserve"> 智能农业系统与设备</w:t>
        </w:r>
        <w:r w:rsidR="000A448E" w:rsidRPr="000A448E">
          <w:rPr>
            <w:noProof/>
          </w:rPr>
          <w:tab/>
        </w:r>
        <w:r w:rsidR="000A448E" w:rsidRPr="000A448E">
          <w:rPr>
            <w:noProof/>
          </w:rPr>
          <w:fldChar w:fldCharType="begin"/>
        </w:r>
        <w:r w:rsidR="000A448E" w:rsidRPr="000A448E">
          <w:rPr>
            <w:noProof/>
          </w:rPr>
          <w:instrText xml:space="preserve"> PAGEREF _Toc215247180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29B797A9" w14:textId="3880FBA9" w:rsidR="000A448E" w:rsidRPr="000A448E" w:rsidRDefault="00021D6D">
      <w:pPr>
        <w:pStyle w:val="23"/>
        <w:rPr>
          <w:rFonts w:asciiTheme="minorHAnsi" w:eastAsiaTheme="minorEastAsia" w:hAnsiTheme="minorHAnsi" w:cstheme="minorBidi"/>
          <w:noProof/>
          <w:szCs w:val="22"/>
        </w:rPr>
      </w:pPr>
      <w:hyperlink w:anchor="_Toc215247181" w:history="1">
        <w:r w:rsidR="000A448E" w:rsidRPr="000A448E">
          <w:rPr>
            <w:rStyle w:val="affff5"/>
            <w:noProof/>
            <w14:scene3d>
              <w14:camera w14:prst="orthographicFront"/>
              <w14:lightRig w14:rig="threePt" w14:dir="t">
                <w14:rot w14:lat="0" w14:lon="0" w14:rev="0"/>
              </w14:lightRig>
            </w14:scene3d>
          </w:rPr>
          <w:t>5.1</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农业四情监测系统</w:t>
        </w:r>
        <w:r w:rsidR="000A448E" w:rsidRPr="000A448E">
          <w:rPr>
            <w:noProof/>
          </w:rPr>
          <w:tab/>
        </w:r>
        <w:r w:rsidR="000A448E" w:rsidRPr="000A448E">
          <w:rPr>
            <w:noProof/>
          </w:rPr>
          <w:fldChar w:fldCharType="begin"/>
        </w:r>
        <w:r w:rsidR="000A448E" w:rsidRPr="000A448E">
          <w:rPr>
            <w:noProof/>
          </w:rPr>
          <w:instrText xml:space="preserve"> PAGEREF _Toc215247181 \h </w:instrText>
        </w:r>
        <w:r w:rsidR="000A448E" w:rsidRPr="000A448E">
          <w:rPr>
            <w:noProof/>
          </w:rPr>
        </w:r>
        <w:r w:rsidR="000A448E" w:rsidRPr="000A448E">
          <w:rPr>
            <w:noProof/>
          </w:rPr>
          <w:fldChar w:fldCharType="separate"/>
        </w:r>
        <w:r w:rsidR="00F61227">
          <w:rPr>
            <w:noProof/>
          </w:rPr>
          <w:t>1</w:t>
        </w:r>
        <w:r w:rsidR="000A448E" w:rsidRPr="000A448E">
          <w:rPr>
            <w:noProof/>
          </w:rPr>
          <w:fldChar w:fldCharType="end"/>
        </w:r>
      </w:hyperlink>
    </w:p>
    <w:p w14:paraId="034208FD" w14:textId="47435005" w:rsidR="000A448E" w:rsidRPr="000A448E" w:rsidRDefault="00021D6D">
      <w:pPr>
        <w:pStyle w:val="23"/>
        <w:rPr>
          <w:rFonts w:asciiTheme="minorHAnsi" w:eastAsiaTheme="minorEastAsia" w:hAnsiTheme="minorHAnsi" w:cstheme="minorBidi"/>
          <w:noProof/>
          <w:szCs w:val="22"/>
        </w:rPr>
      </w:pPr>
      <w:hyperlink w:anchor="_Toc215247182" w:history="1">
        <w:r w:rsidR="000A448E" w:rsidRPr="000A448E">
          <w:rPr>
            <w:rStyle w:val="affff5"/>
            <w:noProof/>
            <w14:scene3d>
              <w14:camera w14:prst="orthographicFront"/>
              <w14:lightRig w14:rig="threePt" w14:dir="t">
                <w14:rot w14:lat="0" w14:lon="0" w14:rev="0"/>
              </w14:lightRig>
            </w14:scene3d>
          </w:rPr>
          <w:t>5.2</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水肥一体化系统</w:t>
        </w:r>
        <w:r w:rsidR="000A448E" w:rsidRPr="000A448E">
          <w:rPr>
            <w:noProof/>
          </w:rPr>
          <w:tab/>
        </w:r>
        <w:r w:rsidR="000A448E" w:rsidRPr="000A448E">
          <w:rPr>
            <w:noProof/>
          </w:rPr>
          <w:fldChar w:fldCharType="begin"/>
        </w:r>
        <w:r w:rsidR="000A448E" w:rsidRPr="000A448E">
          <w:rPr>
            <w:noProof/>
          </w:rPr>
          <w:instrText xml:space="preserve"> PAGEREF _Toc215247182 \h </w:instrText>
        </w:r>
        <w:r w:rsidR="000A448E" w:rsidRPr="000A448E">
          <w:rPr>
            <w:noProof/>
          </w:rPr>
        </w:r>
        <w:r w:rsidR="000A448E" w:rsidRPr="000A448E">
          <w:rPr>
            <w:noProof/>
          </w:rPr>
          <w:fldChar w:fldCharType="separate"/>
        </w:r>
        <w:r w:rsidR="00F61227">
          <w:rPr>
            <w:noProof/>
          </w:rPr>
          <w:t>2</w:t>
        </w:r>
        <w:r w:rsidR="000A448E" w:rsidRPr="000A448E">
          <w:rPr>
            <w:noProof/>
          </w:rPr>
          <w:fldChar w:fldCharType="end"/>
        </w:r>
      </w:hyperlink>
    </w:p>
    <w:p w14:paraId="175F762E" w14:textId="7C61B08C" w:rsidR="000A448E" w:rsidRPr="000A448E" w:rsidRDefault="00021D6D">
      <w:pPr>
        <w:pStyle w:val="23"/>
        <w:rPr>
          <w:rFonts w:asciiTheme="minorHAnsi" w:eastAsiaTheme="minorEastAsia" w:hAnsiTheme="minorHAnsi" w:cstheme="minorBidi"/>
          <w:noProof/>
          <w:szCs w:val="22"/>
        </w:rPr>
      </w:pPr>
      <w:hyperlink w:anchor="_Toc215247183" w:history="1">
        <w:r w:rsidR="000A448E" w:rsidRPr="000A448E">
          <w:rPr>
            <w:rStyle w:val="affff5"/>
            <w:noProof/>
            <w14:scene3d>
              <w14:camera w14:prst="orthographicFront"/>
              <w14:lightRig w14:rig="threePt" w14:dir="t">
                <w14:rot w14:lat="0" w14:lon="0" w14:rev="0"/>
              </w14:lightRig>
            </w14:scene3d>
          </w:rPr>
          <w:t>5.3</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病虫害监控设备</w:t>
        </w:r>
        <w:r w:rsidR="000A448E" w:rsidRPr="000A448E">
          <w:rPr>
            <w:noProof/>
          </w:rPr>
          <w:tab/>
        </w:r>
        <w:r w:rsidR="000A448E" w:rsidRPr="000A448E">
          <w:rPr>
            <w:noProof/>
          </w:rPr>
          <w:fldChar w:fldCharType="begin"/>
        </w:r>
        <w:r w:rsidR="000A448E" w:rsidRPr="000A448E">
          <w:rPr>
            <w:noProof/>
          </w:rPr>
          <w:instrText xml:space="preserve"> PAGEREF _Toc215247183 \h </w:instrText>
        </w:r>
        <w:r w:rsidR="000A448E" w:rsidRPr="000A448E">
          <w:rPr>
            <w:noProof/>
          </w:rPr>
        </w:r>
        <w:r w:rsidR="000A448E" w:rsidRPr="000A448E">
          <w:rPr>
            <w:noProof/>
          </w:rPr>
          <w:fldChar w:fldCharType="separate"/>
        </w:r>
        <w:r w:rsidR="00F61227">
          <w:rPr>
            <w:noProof/>
          </w:rPr>
          <w:t>2</w:t>
        </w:r>
        <w:r w:rsidR="000A448E" w:rsidRPr="000A448E">
          <w:rPr>
            <w:noProof/>
          </w:rPr>
          <w:fldChar w:fldCharType="end"/>
        </w:r>
      </w:hyperlink>
    </w:p>
    <w:p w14:paraId="444572E4" w14:textId="4ABED7CE" w:rsidR="000A448E" w:rsidRPr="000A448E" w:rsidRDefault="00021D6D">
      <w:pPr>
        <w:pStyle w:val="23"/>
        <w:rPr>
          <w:rFonts w:asciiTheme="minorHAnsi" w:eastAsiaTheme="minorEastAsia" w:hAnsiTheme="minorHAnsi" w:cstheme="minorBidi"/>
          <w:noProof/>
          <w:szCs w:val="22"/>
        </w:rPr>
      </w:pPr>
      <w:hyperlink w:anchor="_Toc215247184" w:history="1">
        <w:r w:rsidR="000A448E" w:rsidRPr="000A448E">
          <w:rPr>
            <w:rStyle w:val="affff5"/>
            <w:noProof/>
            <w14:scene3d>
              <w14:camera w14:prst="orthographicFront"/>
              <w14:lightRig w14:rig="threePt" w14:dir="t">
                <w14:rot w14:lat="0" w14:lon="0" w14:rev="0"/>
              </w14:lightRig>
            </w14:scene3d>
          </w:rPr>
          <w:t>5.4</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智能农机设备</w:t>
        </w:r>
        <w:r w:rsidR="000A448E" w:rsidRPr="000A448E">
          <w:rPr>
            <w:noProof/>
          </w:rPr>
          <w:tab/>
        </w:r>
        <w:r w:rsidR="000A448E" w:rsidRPr="000A448E">
          <w:rPr>
            <w:noProof/>
          </w:rPr>
          <w:fldChar w:fldCharType="begin"/>
        </w:r>
        <w:r w:rsidR="000A448E" w:rsidRPr="000A448E">
          <w:rPr>
            <w:noProof/>
          </w:rPr>
          <w:instrText xml:space="preserve"> PAGEREF _Toc215247184 \h </w:instrText>
        </w:r>
        <w:r w:rsidR="000A448E" w:rsidRPr="000A448E">
          <w:rPr>
            <w:noProof/>
          </w:rPr>
        </w:r>
        <w:r w:rsidR="000A448E" w:rsidRPr="000A448E">
          <w:rPr>
            <w:noProof/>
          </w:rPr>
          <w:fldChar w:fldCharType="separate"/>
        </w:r>
        <w:r w:rsidR="00F61227">
          <w:rPr>
            <w:noProof/>
          </w:rPr>
          <w:t>2</w:t>
        </w:r>
        <w:r w:rsidR="000A448E" w:rsidRPr="000A448E">
          <w:rPr>
            <w:noProof/>
          </w:rPr>
          <w:fldChar w:fldCharType="end"/>
        </w:r>
      </w:hyperlink>
    </w:p>
    <w:p w14:paraId="37557DCE" w14:textId="1669D7B9"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85" w:history="1">
        <w:r w:rsidR="000A448E" w:rsidRPr="000A448E">
          <w:rPr>
            <w:rStyle w:val="affff5"/>
            <w:noProof/>
          </w:rPr>
          <w:t>6</w:t>
        </w:r>
        <w:r w:rsidR="000A448E">
          <w:rPr>
            <w:rStyle w:val="affff5"/>
            <w:noProof/>
          </w:rPr>
          <w:t xml:space="preserve"> </w:t>
        </w:r>
        <w:r w:rsidR="000A448E" w:rsidRPr="000A448E">
          <w:rPr>
            <w:rStyle w:val="affff5"/>
            <w:rFonts w:hint="eastAsia"/>
            <w:noProof/>
          </w:rPr>
          <w:t xml:space="preserve"> 智慧生产管理</w:t>
        </w:r>
        <w:r w:rsidR="000A448E" w:rsidRPr="000A448E">
          <w:rPr>
            <w:noProof/>
          </w:rPr>
          <w:tab/>
        </w:r>
        <w:r w:rsidR="000A448E" w:rsidRPr="000A448E">
          <w:rPr>
            <w:noProof/>
          </w:rPr>
          <w:fldChar w:fldCharType="begin"/>
        </w:r>
        <w:r w:rsidR="000A448E" w:rsidRPr="000A448E">
          <w:rPr>
            <w:noProof/>
          </w:rPr>
          <w:instrText xml:space="preserve"> PAGEREF _Toc215247185 \h </w:instrText>
        </w:r>
        <w:r w:rsidR="000A448E" w:rsidRPr="000A448E">
          <w:rPr>
            <w:noProof/>
          </w:rPr>
        </w:r>
        <w:r w:rsidR="000A448E" w:rsidRPr="000A448E">
          <w:rPr>
            <w:noProof/>
          </w:rPr>
          <w:fldChar w:fldCharType="separate"/>
        </w:r>
        <w:r w:rsidR="00F61227">
          <w:rPr>
            <w:noProof/>
          </w:rPr>
          <w:t>2</w:t>
        </w:r>
        <w:r w:rsidR="000A448E" w:rsidRPr="000A448E">
          <w:rPr>
            <w:noProof/>
          </w:rPr>
          <w:fldChar w:fldCharType="end"/>
        </w:r>
      </w:hyperlink>
    </w:p>
    <w:p w14:paraId="65C80DAB" w14:textId="75859E88" w:rsidR="000A448E" w:rsidRPr="000A448E" w:rsidRDefault="00021D6D">
      <w:pPr>
        <w:pStyle w:val="23"/>
        <w:rPr>
          <w:rFonts w:asciiTheme="minorHAnsi" w:eastAsiaTheme="minorEastAsia" w:hAnsiTheme="minorHAnsi" w:cstheme="minorBidi"/>
          <w:noProof/>
          <w:szCs w:val="22"/>
        </w:rPr>
      </w:pPr>
      <w:hyperlink w:anchor="_Toc215247186" w:history="1">
        <w:r w:rsidR="000A448E" w:rsidRPr="000A448E">
          <w:rPr>
            <w:rStyle w:val="affff5"/>
            <w:noProof/>
            <w14:scene3d>
              <w14:camera w14:prst="orthographicFront"/>
              <w14:lightRig w14:rig="threePt" w14:dir="t">
                <w14:rot w14:lat="0" w14:lon="0" w14:rev="0"/>
              </w14:lightRig>
            </w14:scene3d>
          </w:rPr>
          <w:t>6.1</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农业四情数据应用</w:t>
        </w:r>
        <w:r w:rsidR="000A448E" w:rsidRPr="000A448E">
          <w:rPr>
            <w:noProof/>
          </w:rPr>
          <w:tab/>
        </w:r>
        <w:r w:rsidR="000A448E" w:rsidRPr="000A448E">
          <w:rPr>
            <w:noProof/>
          </w:rPr>
          <w:fldChar w:fldCharType="begin"/>
        </w:r>
        <w:r w:rsidR="000A448E" w:rsidRPr="000A448E">
          <w:rPr>
            <w:noProof/>
          </w:rPr>
          <w:instrText xml:space="preserve"> PAGEREF _Toc215247186 \h </w:instrText>
        </w:r>
        <w:r w:rsidR="000A448E" w:rsidRPr="000A448E">
          <w:rPr>
            <w:noProof/>
          </w:rPr>
        </w:r>
        <w:r w:rsidR="000A448E" w:rsidRPr="000A448E">
          <w:rPr>
            <w:noProof/>
          </w:rPr>
          <w:fldChar w:fldCharType="separate"/>
        </w:r>
        <w:r w:rsidR="00F61227">
          <w:rPr>
            <w:noProof/>
          </w:rPr>
          <w:t>2</w:t>
        </w:r>
        <w:r w:rsidR="000A448E" w:rsidRPr="000A448E">
          <w:rPr>
            <w:noProof/>
          </w:rPr>
          <w:fldChar w:fldCharType="end"/>
        </w:r>
      </w:hyperlink>
    </w:p>
    <w:p w14:paraId="46C13E0D" w14:textId="221FCECE" w:rsidR="000A448E" w:rsidRPr="000A448E" w:rsidRDefault="00021D6D">
      <w:pPr>
        <w:pStyle w:val="23"/>
        <w:rPr>
          <w:rFonts w:asciiTheme="minorHAnsi" w:eastAsiaTheme="minorEastAsia" w:hAnsiTheme="minorHAnsi" w:cstheme="minorBidi"/>
          <w:noProof/>
          <w:szCs w:val="22"/>
        </w:rPr>
      </w:pPr>
      <w:hyperlink w:anchor="_Toc215247187" w:history="1">
        <w:r w:rsidR="000A448E" w:rsidRPr="000A448E">
          <w:rPr>
            <w:rStyle w:val="affff5"/>
            <w:noProof/>
            <w14:scene3d>
              <w14:camera w14:prst="orthographicFront"/>
              <w14:lightRig w14:rig="threePt" w14:dir="t">
                <w14:rot w14:lat="0" w14:lon="0" w14:rev="0"/>
              </w14:lightRig>
            </w14:scene3d>
          </w:rPr>
          <w:t>6.2</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智能水肥管理</w:t>
        </w:r>
        <w:r w:rsidR="000A448E" w:rsidRPr="000A448E">
          <w:rPr>
            <w:noProof/>
          </w:rPr>
          <w:tab/>
        </w:r>
        <w:r w:rsidR="000A448E" w:rsidRPr="000A448E">
          <w:rPr>
            <w:noProof/>
          </w:rPr>
          <w:fldChar w:fldCharType="begin"/>
        </w:r>
        <w:r w:rsidR="000A448E" w:rsidRPr="000A448E">
          <w:rPr>
            <w:noProof/>
          </w:rPr>
          <w:instrText xml:space="preserve"> PAGEREF _Toc215247187 \h </w:instrText>
        </w:r>
        <w:r w:rsidR="000A448E" w:rsidRPr="000A448E">
          <w:rPr>
            <w:noProof/>
          </w:rPr>
        </w:r>
        <w:r w:rsidR="000A448E" w:rsidRPr="000A448E">
          <w:rPr>
            <w:noProof/>
          </w:rPr>
          <w:fldChar w:fldCharType="separate"/>
        </w:r>
        <w:r w:rsidR="00F61227">
          <w:rPr>
            <w:noProof/>
          </w:rPr>
          <w:t>2</w:t>
        </w:r>
        <w:r w:rsidR="000A448E" w:rsidRPr="000A448E">
          <w:rPr>
            <w:noProof/>
          </w:rPr>
          <w:fldChar w:fldCharType="end"/>
        </w:r>
      </w:hyperlink>
    </w:p>
    <w:p w14:paraId="7E7645E5" w14:textId="394D7101" w:rsidR="000A448E" w:rsidRPr="000A448E" w:rsidRDefault="00021D6D">
      <w:pPr>
        <w:pStyle w:val="23"/>
        <w:rPr>
          <w:rFonts w:asciiTheme="minorHAnsi" w:eastAsiaTheme="minorEastAsia" w:hAnsiTheme="minorHAnsi" w:cstheme="minorBidi"/>
          <w:noProof/>
          <w:szCs w:val="22"/>
        </w:rPr>
      </w:pPr>
      <w:hyperlink w:anchor="_Toc215247188" w:history="1">
        <w:r w:rsidR="000A448E" w:rsidRPr="000A448E">
          <w:rPr>
            <w:rStyle w:val="affff5"/>
            <w:noProof/>
            <w14:scene3d>
              <w14:camera w14:prst="orthographicFront"/>
              <w14:lightRig w14:rig="threePt" w14:dir="t">
                <w14:rot w14:lat="0" w14:lon="0" w14:rev="0"/>
              </w14:lightRig>
            </w14:scene3d>
          </w:rPr>
          <w:t>6.3</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病虫害绿色防控</w:t>
        </w:r>
        <w:r w:rsidR="000A448E" w:rsidRPr="000A448E">
          <w:rPr>
            <w:noProof/>
          </w:rPr>
          <w:tab/>
        </w:r>
        <w:r w:rsidR="000A448E" w:rsidRPr="000A448E">
          <w:rPr>
            <w:noProof/>
          </w:rPr>
          <w:fldChar w:fldCharType="begin"/>
        </w:r>
        <w:r w:rsidR="000A448E" w:rsidRPr="000A448E">
          <w:rPr>
            <w:noProof/>
          </w:rPr>
          <w:instrText xml:space="preserve"> PAGEREF _Toc215247188 \h </w:instrText>
        </w:r>
        <w:r w:rsidR="000A448E" w:rsidRPr="000A448E">
          <w:rPr>
            <w:noProof/>
          </w:rPr>
        </w:r>
        <w:r w:rsidR="000A448E" w:rsidRPr="000A448E">
          <w:rPr>
            <w:noProof/>
          </w:rPr>
          <w:fldChar w:fldCharType="separate"/>
        </w:r>
        <w:r w:rsidR="00F61227">
          <w:rPr>
            <w:noProof/>
          </w:rPr>
          <w:t>3</w:t>
        </w:r>
        <w:r w:rsidR="000A448E" w:rsidRPr="000A448E">
          <w:rPr>
            <w:noProof/>
          </w:rPr>
          <w:fldChar w:fldCharType="end"/>
        </w:r>
      </w:hyperlink>
    </w:p>
    <w:p w14:paraId="1A6465D8" w14:textId="6AF507BB" w:rsidR="000A448E" w:rsidRPr="000A448E" w:rsidRDefault="00021D6D">
      <w:pPr>
        <w:pStyle w:val="23"/>
        <w:rPr>
          <w:rFonts w:asciiTheme="minorHAnsi" w:eastAsiaTheme="minorEastAsia" w:hAnsiTheme="minorHAnsi" w:cstheme="minorBidi"/>
          <w:noProof/>
          <w:szCs w:val="22"/>
        </w:rPr>
      </w:pPr>
      <w:hyperlink w:anchor="_Toc215247189" w:history="1">
        <w:r w:rsidR="000A448E" w:rsidRPr="000A448E">
          <w:rPr>
            <w:rStyle w:val="affff5"/>
            <w:noProof/>
            <w14:scene3d>
              <w14:camera w14:prst="orthographicFront"/>
              <w14:lightRig w14:rig="threePt" w14:dir="t">
                <w14:rot w14:lat="0" w14:lon="0" w14:rev="0"/>
              </w14:lightRig>
            </w14:scene3d>
          </w:rPr>
          <w:t>6.4</w:t>
        </w:r>
        <w:r w:rsidR="000A448E">
          <w:rPr>
            <w:rStyle w:val="affff5"/>
            <w:noProof/>
            <w14:scene3d>
              <w14:camera w14:prst="orthographicFront"/>
              <w14:lightRig w14:rig="threePt" w14:dir="t">
                <w14:rot w14:lat="0" w14:lon="0" w14:rev="0"/>
              </w14:lightRig>
            </w14:scene3d>
          </w:rPr>
          <w:t xml:space="preserve"> </w:t>
        </w:r>
        <w:r w:rsidR="000A448E" w:rsidRPr="000A448E">
          <w:rPr>
            <w:rStyle w:val="affff5"/>
            <w:rFonts w:hint="eastAsia"/>
            <w:noProof/>
          </w:rPr>
          <w:t xml:space="preserve"> 智能农机作业</w:t>
        </w:r>
        <w:r w:rsidR="000A448E" w:rsidRPr="000A448E">
          <w:rPr>
            <w:noProof/>
          </w:rPr>
          <w:tab/>
        </w:r>
        <w:r w:rsidR="000A448E" w:rsidRPr="000A448E">
          <w:rPr>
            <w:noProof/>
          </w:rPr>
          <w:fldChar w:fldCharType="begin"/>
        </w:r>
        <w:r w:rsidR="000A448E" w:rsidRPr="000A448E">
          <w:rPr>
            <w:noProof/>
          </w:rPr>
          <w:instrText xml:space="preserve"> PAGEREF _Toc215247189 \h </w:instrText>
        </w:r>
        <w:r w:rsidR="000A448E" w:rsidRPr="000A448E">
          <w:rPr>
            <w:noProof/>
          </w:rPr>
        </w:r>
        <w:r w:rsidR="000A448E" w:rsidRPr="000A448E">
          <w:rPr>
            <w:noProof/>
          </w:rPr>
          <w:fldChar w:fldCharType="separate"/>
        </w:r>
        <w:r w:rsidR="00F61227">
          <w:rPr>
            <w:noProof/>
          </w:rPr>
          <w:t>3</w:t>
        </w:r>
        <w:r w:rsidR="000A448E" w:rsidRPr="000A448E">
          <w:rPr>
            <w:noProof/>
          </w:rPr>
          <w:fldChar w:fldCharType="end"/>
        </w:r>
      </w:hyperlink>
    </w:p>
    <w:p w14:paraId="18A3C87E" w14:textId="55367F01" w:rsidR="000A448E" w:rsidRPr="000A448E" w:rsidRDefault="00021D6D">
      <w:pPr>
        <w:pStyle w:val="10"/>
        <w:tabs>
          <w:tab w:val="right" w:leader="dot" w:pos="9344"/>
        </w:tabs>
        <w:rPr>
          <w:rFonts w:asciiTheme="minorHAnsi" w:eastAsiaTheme="minorEastAsia" w:hAnsiTheme="minorHAnsi" w:cstheme="minorBidi"/>
          <w:noProof/>
          <w:szCs w:val="22"/>
        </w:rPr>
      </w:pPr>
      <w:hyperlink w:anchor="_Toc215247190" w:history="1">
        <w:r w:rsidR="000A448E" w:rsidRPr="000A448E">
          <w:rPr>
            <w:rStyle w:val="affff5"/>
            <w:noProof/>
          </w:rPr>
          <w:t>7</w:t>
        </w:r>
        <w:r w:rsidR="000A448E">
          <w:rPr>
            <w:rStyle w:val="affff5"/>
            <w:noProof/>
          </w:rPr>
          <w:t xml:space="preserve"> </w:t>
        </w:r>
        <w:r w:rsidR="000A448E" w:rsidRPr="000A448E">
          <w:rPr>
            <w:rStyle w:val="affff5"/>
            <w:rFonts w:hint="eastAsia"/>
            <w:noProof/>
          </w:rPr>
          <w:t xml:space="preserve"> 质量追溯管理</w:t>
        </w:r>
        <w:r w:rsidR="000A448E" w:rsidRPr="000A448E">
          <w:rPr>
            <w:noProof/>
          </w:rPr>
          <w:tab/>
        </w:r>
        <w:r w:rsidR="000A448E" w:rsidRPr="000A448E">
          <w:rPr>
            <w:noProof/>
          </w:rPr>
          <w:fldChar w:fldCharType="begin"/>
        </w:r>
        <w:r w:rsidR="000A448E" w:rsidRPr="000A448E">
          <w:rPr>
            <w:noProof/>
          </w:rPr>
          <w:instrText xml:space="preserve"> PAGEREF _Toc215247190 \h </w:instrText>
        </w:r>
        <w:r w:rsidR="000A448E" w:rsidRPr="000A448E">
          <w:rPr>
            <w:noProof/>
          </w:rPr>
        </w:r>
        <w:r w:rsidR="000A448E" w:rsidRPr="000A448E">
          <w:rPr>
            <w:noProof/>
          </w:rPr>
          <w:fldChar w:fldCharType="separate"/>
        </w:r>
        <w:r w:rsidR="00F61227">
          <w:rPr>
            <w:noProof/>
          </w:rPr>
          <w:t>3</w:t>
        </w:r>
        <w:r w:rsidR="000A448E" w:rsidRPr="000A448E">
          <w:rPr>
            <w:noProof/>
          </w:rPr>
          <w:fldChar w:fldCharType="end"/>
        </w:r>
      </w:hyperlink>
    </w:p>
    <w:p w14:paraId="1ECEFAE1" w14:textId="381C151C" w:rsidR="000A448E" w:rsidRPr="000A448E" w:rsidRDefault="000A448E" w:rsidP="000A448E">
      <w:pPr>
        <w:pStyle w:val="affffff3"/>
        <w:spacing w:after="360"/>
        <w:sectPr w:rsidR="000A448E" w:rsidRPr="000A448E" w:rsidSect="000A448E">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0A448E">
        <w:fldChar w:fldCharType="end"/>
      </w:r>
    </w:p>
    <w:p w14:paraId="033E402D" w14:textId="5E15D49C" w:rsidR="003053F6" w:rsidRDefault="00CF4FD0">
      <w:pPr>
        <w:pStyle w:val="a6"/>
        <w:spacing w:before="560" w:after="360"/>
      </w:pPr>
      <w:bookmarkStart w:id="24" w:name="_Toc215247173"/>
      <w:bookmarkStart w:id="25" w:name="BookMark2"/>
      <w:bookmarkEnd w:id="22"/>
      <w:r>
        <w:rPr>
          <w:spacing w:val="320"/>
        </w:rPr>
        <w:lastRenderedPageBreak/>
        <w:t>前</w:t>
      </w:r>
      <w:r>
        <w:t>言</w:t>
      </w:r>
      <w:bookmarkEnd w:id="23"/>
      <w:bookmarkEnd w:id="24"/>
    </w:p>
    <w:p w14:paraId="0630A22B" w14:textId="77777777" w:rsidR="003053F6" w:rsidRDefault="00CF4FD0">
      <w:pPr>
        <w:pStyle w:val="affffe"/>
        <w:ind w:firstLine="420"/>
      </w:pPr>
      <w:r>
        <w:rPr>
          <w:rFonts w:hint="eastAsia"/>
        </w:rPr>
        <w:t>本文件参照GB/T 1.1—2020《标准化工作导则  第1部分：标准化文件的结构和起草规则》的规定起草。</w:t>
      </w:r>
    </w:p>
    <w:p w14:paraId="12C9F85C" w14:textId="77777777" w:rsidR="003053F6" w:rsidRDefault="00CF4FD0">
      <w:pPr>
        <w:pStyle w:val="affffe"/>
        <w:ind w:firstLine="420"/>
      </w:pPr>
      <w:r>
        <w:rPr>
          <w:rFonts w:hint="eastAsia"/>
        </w:rPr>
        <w:t>请注意本文件的某些内容可能涉及专利。本文件的发布机构不承担识别专利的责任。</w:t>
      </w:r>
    </w:p>
    <w:p w14:paraId="69499662" w14:textId="33F9AA30" w:rsidR="003053F6" w:rsidRDefault="00CF4FD0">
      <w:pPr>
        <w:pStyle w:val="affffe"/>
        <w:ind w:firstLine="420"/>
      </w:pPr>
      <w:r>
        <w:rPr>
          <w:rFonts w:hint="eastAsia"/>
        </w:rPr>
        <w:t>本文件由</w:t>
      </w:r>
      <w:r w:rsidR="00676ABD" w:rsidRPr="00676ABD">
        <w:rPr>
          <w:rFonts w:hint="eastAsia"/>
        </w:rPr>
        <w:t>浦北县农业农村局</w:t>
      </w:r>
      <w:r>
        <w:rPr>
          <w:rFonts w:hint="eastAsia"/>
        </w:rPr>
        <w:t>提出</w:t>
      </w:r>
      <w:r w:rsidR="00E40141">
        <w:rPr>
          <w:rFonts w:hint="eastAsia"/>
        </w:rPr>
        <w:t>、归口</w:t>
      </w:r>
      <w:r>
        <w:rPr>
          <w:rFonts w:hint="eastAsia"/>
        </w:rPr>
        <w:t>并宣</w:t>
      </w:r>
      <w:proofErr w:type="gramStart"/>
      <w:r>
        <w:rPr>
          <w:rFonts w:hint="eastAsia"/>
        </w:rPr>
        <w:t>贯</w:t>
      </w:r>
      <w:proofErr w:type="gramEnd"/>
      <w:r>
        <w:rPr>
          <w:rFonts w:hint="eastAsia"/>
        </w:rPr>
        <w:t>。</w:t>
      </w:r>
    </w:p>
    <w:p w14:paraId="78DA180E" w14:textId="74AB5D57" w:rsidR="003053F6" w:rsidRDefault="00CF4FD0">
      <w:pPr>
        <w:pStyle w:val="affffe"/>
        <w:ind w:firstLine="420"/>
      </w:pPr>
      <w:r>
        <w:rPr>
          <w:rFonts w:hint="eastAsia"/>
        </w:rPr>
        <w:t>本文件起草单位：</w:t>
      </w:r>
      <w:r w:rsidR="00E40141" w:rsidRPr="00E40141">
        <w:rPr>
          <w:rFonts w:hAnsi="宋体" w:hint="eastAsia"/>
          <w:color w:val="000000" w:themeColor="text1"/>
          <w:szCs w:val="21"/>
        </w:rPr>
        <w:t>浦北县农业农村局、浦北县市场监督管理局、浦北县陈皮产业发展中心、浦北县陈皮行业协会、广西中皮健康有限公司、广西</w:t>
      </w:r>
      <w:proofErr w:type="gramStart"/>
      <w:r w:rsidR="00E40141" w:rsidRPr="00E40141">
        <w:rPr>
          <w:rFonts w:hAnsi="宋体" w:hint="eastAsia"/>
          <w:color w:val="000000" w:themeColor="text1"/>
          <w:szCs w:val="21"/>
        </w:rPr>
        <w:t>金浦龙陈皮</w:t>
      </w:r>
      <w:proofErr w:type="gramEnd"/>
      <w:r w:rsidR="00E40141" w:rsidRPr="00E40141">
        <w:rPr>
          <w:rFonts w:hAnsi="宋体" w:hint="eastAsia"/>
          <w:color w:val="000000" w:themeColor="text1"/>
          <w:szCs w:val="21"/>
        </w:rPr>
        <w:t>科技产业有限公司、广西供销三冠陈皮有限公司</w:t>
      </w:r>
      <w:r>
        <w:rPr>
          <w:rFonts w:hAnsi="宋体" w:hint="eastAsia"/>
          <w:color w:val="000000" w:themeColor="text1"/>
          <w:szCs w:val="21"/>
        </w:rPr>
        <w:t>。</w:t>
      </w:r>
    </w:p>
    <w:p w14:paraId="61D9CB4B" w14:textId="164D56ED" w:rsidR="003053F6" w:rsidRPr="00ED23FE" w:rsidRDefault="00CF4FD0" w:rsidP="00ED23FE">
      <w:pPr>
        <w:pStyle w:val="affffe"/>
        <w:ind w:firstLine="420"/>
        <w:rPr>
          <w:color w:val="FF0000"/>
        </w:rPr>
      </w:pPr>
      <w:r>
        <w:rPr>
          <w:rFonts w:hint="eastAsia"/>
        </w:rPr>
        <w:t>本文件主要起草人</w:t>
      </w:r>
      <w:r w:rsidR="00ED23FE" w:rsidRPr="00ED23FE">
        <w:rPr>
          <w:rFonts w:hint="eastAsia"/>
        </w:rPr>
        <w:t>：覃祖添、陈承娟、李崇团、黎斌、邓小红、易泽海、胡广、吴远祥、张真建、徐靖宏、廖明珠、林振南、张志平、符小艳、陈能浩、符敬森、陈月明、颜传新、杨眉、叶茂培、黄陆珍、庞魏、黄卡、张华、邓山秀、吴冰、郑顺兰、陈善锋</w:t>
      </w:r>
      <w:r w:rsidRPr="00ED23FE">
        <w:rPr>
          <w:rFonts w:hint="eastAsia"/>
        </w:rPr>
        <w:t>。</w:t>
      </w:r>
    </w:p>
    <w:p w14:paraId="7B58DFF9" w14:textId="77777777" w:rsidR="003053F6" w:rsidRDefault="003053F6">
      <w:pPr>
        <w:pStyle w:val="affffe"/>
        <w:ind w:firstLine="420"/>
      </w:pPr>
    </w:p>
    <w:p w14:paraId="1B954A98" w14:textId="77777777" w:rsidR="003053F6" w:rsidRDefault="003053F6">
      <w:pPr>
        <w:pStyle w:val="affffe"/>
        <w:ind w:firstLine="420"/>
        <w:sectPr w:rsidR="003053F6" w:rsidSect="000A448E">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14:paraId="495B7BDD" w14:textId="77777777" w:rsidR="003053F6" w:rsidRDefault="003053F6">
      <w:pPr>
        <w:spacing w:line="20" w:lineRule="exact"/>
        <w:jc w:val="center"/>
        <w:rPr>
          <w:rFonts w:ascii="黑体" w:eastAsia="黑体" w:hAnsi="黑体"/>
          <w:sz w:val="32"/>
          <w:szCs w:val="32"/>
        </w:rPr>
      </w:pPr>
      <w:bookmarkStart w:id="26" w:name="BookMark4"/>
      <w:bookmarkEnd w:id="25"/>
    </w:p>
    <w:p w14:paraId="55ABB489" w14:textId="77777777" w:rsidR="003053F6" w:rsidRDefault="003053F6">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124342714536422C95E33EE827763075"/>
        </w:placeholder>
      </w:sdtPr>
      <w:sdtEndPr/>
      <w:sdtContent>
        <w:p w14:paraId="3739D126" w14:textId="3B9DB0ED" w:rsidR="003053F6" w:rsidRDefault="00E40141" w:rsidP="00E40141">
          <w:pPr>
            <w:pStyle w:val="afffffffff1"/>
            <w:spacing w:beforeLines="100" w:before="240" w:afterLines="220" w:after="528"/>
          </w:pPr>
          <w:r>
            <w:rPr>
              <w:rFonts w:hint="eastAsia"/>
            </w:rPr>
            <w:t>大红</w:t>
          </w:r>
          <w:proofErr w:type="gramStart"/>
          <w:r>
            <w:rPr>
              <w:rFonts w:hint="eastAsia"/>
            </w:rPr>
            <w:t>柑</w:t>
          </w:r>
          <w:proofErr w:type="gramEnd"/>
          <w:r>
            <w:rPr>
              <w:rFonts w:hint="eastAsia"/>
            </w:rPr>
            <w:t>智慧种植园建设与管理规范</w:t>
          </w:r>
        </w:p>
      </w:sdtContent>
    </w:sdt>
    <w:p w14:paraId="40196F6E" w14:textId="77777777" w:rsidR="003053F6" w:rsidRDefault="00CF4FD0">
      <w:pPr>
        <w:pStyle w:val="affc"/>
        <w:spacing w:before="240" w:after="240"/>
      </w:pPr>
      <w:bookmarkStart w:id="28" w:name="_Toc17233325"/>
      <w:bookmarkStart w:id="29" w:name="_Toc26986771"/>
      <w:bookmarkStart w:id="30" w:name="_Toc24884218"/>
      <w:bookmarkStart w:id="31" w:name="_Toc26718930"/>
      <w:bookmarkStart w:id="32" w:name="_Toc26986530"/>
      <w:bookmarkStart w:id="33" w:name="_Toc17233333"/>
      <w:bookmarkStart w:id="34" w:name="_Toc24884211"/>
      <w:bookmarkStart w:id="35" w:name="_Toc97192964"/>
      <w:bookmarkStart w:id="36" w:name="_Toc26648465"/>
      <w:bookmarkStart w:id="37" w:name="_Toc214268060"/>
      <w:bookmarkStart w:id="38" w:name="_Toc215247174"/>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14:paraId="7FA3D85B" w14:textId="517D38F3" w:rsidR="0052476B" w:rsidRDefault="0052476B" w:rsidP="0052476B">
      <w:pPr>
        <w:pStyle w:val="affffe"/>
        <w:ind w:firstLine="420"/>
      </w:pPr>
      <w:bookmarkStart w:id="39" w:name="_Toc24884212"/>
      <w:bookmarkStart w:id="40" w:name="_Toc24884219"/>
      <w:bookmarkStart w:id="41" w:name="_Toc17233326"/>
      <w:bookmarkStart w:id="42" w:name="_Toc26648466"/>
      <w:bookmarkStart w:id="43" w:name="_Toc17233334"/>
      <w:r>
        <w:rPr>
          <w:rFonts w:hint="eastAsia"/>
        </w:rPr>
        <w:t>本文件</w:t>
      </w:r>
      <w:r w:rsidR="00ED4453">
        <w:rPr>
          <w:rFonts w:hint="eastAsia"/>
        </w:rPr>
        <w:t>界定大红</w:t>
      </w:r>
      <w:proofErr w:type="gramStart"/>
      <w:r w:rsidR="00ED4453">
        <w:rPr>
          <w:rFonts w:hint="eastAsia"/>
        </w:rPr>
        <w:t>柑</w:t>
      </w:r>
      <w:proofErr w:type="gramEnd"/>
      <w:r w:rsidR="00ED4453">
        <w:rPr>
          <w:rFonts w:hint="eastAsia"/>
        </w:rPr>
        <w:t>智慧种植园的术语和定义，</w:t>
      </w:r>
      <w:r>
        <w:rPr>
          <w:rFonts w:hint="eastAsia"/>
        </w:rPr>
        <w:t>规定了大红</w:t>
      </w:r>
      <w:proofErr w:type="gramStart"/>
      <w:r>
        <w:rPr>
          <w:rFonts w:hint="eastAsia"/>
        </w:rPr>
        <w:t>柑</w:t>
      </w:r>
      <w:proofErr w:type="gramEnd"/>
      <w:r>
        <w:rPr>
          <w:rFonts w:hint="eastAsia"/>
        </w:rPr>
        <w:t>种植园的园</w:t>
      </w:r>
      <w:r w:rsidR="00ED4453">
        <w:rPr>
          <w:rFonts w:hint="eastAsia"/>
        </w:rPr>
        <w:t>建设要求、智能农业系统与设备、智慧生产管理及</w:t>
      </w:r>
      <w:r w:rsidR="00ED4453" w:rsidRPr="00ED4453">
        <w:rPr>
          <w:rFonts w:hint="eastAsia"/>
        </w:rPr>
        <w:t>质量追溯管理</w:t>
      </w:r>
      <w:r>
        <w:rPr>
          <w:rFonts w:hint="eastAsia"/>
        </w:rPr>
        <w:t>等要求。</w:t>
      </w:r>
    </w:p>
    <w:p w14:paraId="382C36E0" w14:textId="2C7B9438" w:rsidR="003053F6" w:rsidRDefault="0052476B" w:rsidP="0052476B">
      <w:pPr>
        <w:pStyle w:val="affffe"/>
        <w:ind w:firstLine="420"/>
      </w:pPr>
      <w:r>
        <w:rPr>
          <w:rFonts w:hint="eastAsia"/>
        </w:rPr>
        <w:t>本文件适用于大红</w:t>
      </w:r>
      <w:proofErr w:type="gramStart"/>
      <w:r>
        <w:rPr>
          <w:rFonts w:hint="eastAsia"/>
        </w:rPr>
        <w:t>柑</w:t>
      </w:r>
      <w:proofErr w:type="gramEnd"/>
      <w:r>
        <w:rPr>
          <w:rFonts w:hint="eastAsia"/>
        </w:rPr>
        <w:t>智慧种植园的建设</w:t>
      </w:r>
      <w:r w:rsidR="00793125">
        <w:rPr>
          <w:rFonts w:hint="eastAsia"/>
        </w:rPr>
        <w:t>与</w:t>
      </w:r>
      <w:r>
        <w:rPr>
          <w:rFonts w:hint="eastAsia"/>
        </w:rPr>
        <w:t>管理。</w:t>
      </w:r>
    </w:p>
    <w:p w14:paraId="1341F5E3" w14:textId="77777777" w:rsidR="003053F6" w:rsidRDefault="00CF4FD0">
      <w:pPr>
        <w:pStyle w:val="affc"/>
        <w:spacing w:before="240" w:after="240"/>
      </w:pPr>
      <w:bookmarkStart w:id="44" w:name="_Toc26986531"/>
      <w:bookmarkStart w:id="45" w:name="_Toc97192965"/>
      <w:bookmarkStart w:id="46" w:name="_Toc26986772"/>
      <w:bookmarkStart w:id="47" w:name="_Toc26718931"/>
      <w:bookmarkStart w:id="48" w:name="_Toc214268061"/>
      <w:bookmarkStart w:id="49" w:name="_Toc215247175"/>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9C3DBEBF343D4C00A60862DC6140C4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482B604" w14:textId="77777777" w:rsidR="003053F6" w:rsidRDefault="00CF4FD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7B7371" w14:textId="77777777" w:rsidR="003E5366" w:rsidRDefault="003E5366" w:rsidP="003E5366">
      <w:pPr>
        <w:pStyle w:val="affffe"/>
        <w:ind w:firstLine="420"/>
      </w:pPr>
      <w:bookmarkStart w:id="50" w:name="_Toc97192966"/>
      <w:r w:rsidRPr="003E5366">
        <w:t>GB/T 8321.5</w:t>
      </w:r>
      <w:r>
        <w:rPr>
          <w:rFonts w:hint="eastAsia"/>
        </w:rPr>
        <w:t xml:space="preserve">（所有部分）  </w:t>
      </w:r>
      <w:r w:rsidRPr="003E5366">
        <w:rPr>
          <w:rFonts w:hint="eastAsia"/>
        </w:rPr>
        <w:t>农药合理使用准则</w:t>
      </w:r>
    </w:p>
    <w:p w14:paraId="4B268DED" w14:textId="19712AF3" w:rsidR="009F2C94" w:rsidRDefault="001C2EDD" w:rsidP="003E5366">
      <w:pPr>
        <w:pStyle w:val="affffe"/>
        <w:ind w:firstLine="420"/>
      </w:pPr>
      <w:r w:rsidRPr="001C2EDD">
        <w:rPr>
          <w:rFonts w:hint="eastAsia"/>
        </w:rPr>
        <w:t>GB/T 9659</w:t>
      </w:r>
      <w:r>
        <w:rPr>
          <w:rFonts w:hint="eastAsia"/>
        </w:rPr>
        <w:t xml:space="preserve">  </w:t>
      </w:r>
      <w:r w:rsidRPr="001C2EDD">
        <w:rPr>
          <w:rFonts w:hint="eastAsia"/>
        </w:rPr>
        <w:t>柑桔嫁接苗</w:t>
      </w:r>
    </w:p>
    <w:p w14:paraId="1BEE0F90" w14:textId="79DE5774" w:rsidR="00DD5207" w:rsidRDefault="00DD5207" w:rsidP="009F2C94">
      <w:pPr>
        <w:pStyle w:val="affffe"/>
        <w:ind w:firstLine="420"/>
      </w:pPr>
      <w:r w:rsidRPr="003E5366">
        <w:rPr>
          <w:rFonts w:hint="eastAsia"/>
        </w:rPr>
        <w:t>GB/T 44985.2  农业物联网通用技术要求</w:t>
      </w:r>
      <w:r w:rsidR="00796BA0">
        <w:rPr>
          <w:rFonts w:hint="eastAsia"/>
        </w:rPr>
        <w:t xml:space="preserve">  第2部分：设施园艺</w:t>
      </w:r>
    </w:p>
    <w:p w14:paraId="18C12F3A" w14:textId="139B024D" w:rsidR="00796BA0" w:rsidRDefault="00796BA0" w:rsidP="009F2C94">
      <w:pPr>
        <w:pStyle w:val="affffe"/>
        <w:ind w:firstLine="420"/>
      </w:pPr>
      <w:r w:rsidRPr="00796BA0">
        <w:rPr>
          <w:rFonts w:hint="eastAsia"/>
        </w:rPr>
        <w:t>NY/T 2623</w:t>
      </w:r>
      <w:r>
        <w:rPr>
          <w:rFonts w:hint="eastAsia"/>
        </w:rPr>
        <w:t xml:space="preserve">  </w:t>
      </w:r>
      <w:r w:rsidRPr="00796BA0">
        <w:rPr>
          <w:rFonts w:hint="eastAsia"/>
        </w:rPr>
        <w:t>灌溉施肥技术规范</w:t>
      </w:r>
    </w:p>
    <w:p w14:paraId="46AA756A" w14:textId="7F0A5C9D" w:rsidR="0052476B" w:rsidRPr="0052476B" w:rsidRDefault="009F2C94" w:rsidP="009F2C94">
      <w:pPr>
        <w:pStyle w:val="affffe"/>
        <w:ind w:firstLine="420"/>
      </w:pPr>
      <w:bookmarkStart w:id="51" w:name="OLE_LINK3"/>
      <w:bookmarkStart w:id="52" w:name="OLE_LINK4"/>
      <w:r>
        <w:rPr>
          <w:rFonts w:hint="eastAsia"/>
        </w:rPr>
        <w:t>T/GXAS 1017.3  浦北陈皮用大红</w:t>
      </w:r>
      <w:proofErr w:type="gramStart"/>
      <w:r>
        <w:rPr>
          <w:rFonts w:hint="eastAsia"/>
        </w:rPr>
        <w:t>柑</w:t>
      </w:r>
      <w:proofErr w:type="gramEnd"/>
      <w:r>
        <w:rPr>
          <w:rFonts w:hint="eastAsia"/>
        </w:rPr>
        <w:t xml:space="preserve">  第3部分：生产全过程质量控制技术规范</w:t>
      </w:r>
      <w:bookmarkEnd w:id="51"/>
      <w:bookmarkEnd w:id="52"/>
    </w:p>
    <w:p w14:paraId="0000C03D" w14:textId="3A555481" w:rsidR="003053F6" w:rsidRDefault="00CF4FD0">
      <w:pPr>
        <w:pStyle w:val="affc"/>
        <w:spacing w:before="240" w:after="240"/>
      </w:pPr>
      <w:bookmarkStart w:id="53" w:name="_Toc214268062"/>
      <w:bookmarkStart w:id="54" w:name="_Toc215247176"/>
      <w:r>
        <w:rPr>
          <w:rFonts w:hint="eastAsia"/>
          <w:szCs w:val="21"/>
        </w:rPr>
        <w:t>术语和定义</w:t>
      </w:r>
      <w:bookmarkEnd w:id="50"/>
      <w:bookmarkEnd w:id="53"/>
      <w:bookmarkEnd w:id="54"/>
    </w:p>
    <w:bookmarkStart w:id="55" w:name="_Toc26986532" w:displacedByCustomXml="next"/>
    <w:bookmarkEnd w:id="55" w:displacedByCustomXml="next"/>
    <w:sdt>
      <w:sdtPr>
        <w:id w:val="-1909835108"/>
        <w:placeholder>
          <w:docPart w:val="7D520AB170CD47AE99C096B3C38EC8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7DB86A1" w14:textId="2F34DD49" w:rsidR="003053F6" w:rsidRDefault="009F2C94">
          <w:pPr>
            <w:pStyle w:val="affffe"/>
            <w:ind w:firstLine="420"/>
          </w:pPr>
          <w:r>
            <w:t>下列术语和定义适用于本文件。</w:t>
          </w:r>
        </w:p>
      </w:sdtContent>
    </w:sdt>
    <w:p w14:paraId="178B348A" w14:textId="556BCE8C" w:rsidR="009F2C94" w:rsidRPr="009F2C94" w:rsidRDefault="009F2C94" w:rsidP="009F2C94">
      <w:pPr>
        <w:pStyle w:val="affffffffffd"/>
        <w:ind w:left="420" w:hangingChars="200" w:hanging="420"/>
        <w:rPr>
          <w:rFonts w:ascii="黑体" w:eastAsia="黑体" w:hAnsi="黑体"/>
        </w:rPr>
      </w:pPr>
      <w:r w:rsidRPr="009F2C94">
        <w:rPr>
          <w:rFonts w:ascii="黑体" w:eastAsia="黑体" w:hAnsi="黑体"/>
        </w:rPr>
        <w:br/>
      </w:r>
      <w:r w:rsidR="00A42E3E">
        <w:rPr>
          <w:rFonts w:ascii="黑体" w:eastAsia="黑体" w:hAnsi="黑体" w:hint="eastAsia"/>
        </w:rPr>
        <w:t>大红</w:t>
      </w:r>
      <w:proofErr w:type="gramStart"/>
      <w:r w:rsidR="00A42E3E">
        <w:rPr>
          <w:rFonts w:ascii="黑体" w:eastAsia="黑体" w:hAnsi="黑体" w:hint="eastAsia"/>
        </w:rPr>
        <w:t>柑</w:t>
      </w:r>
      <w:proofErr w:type="gramEnd"/>
      <w:r w:rsidRPr="009F2C94">
        <w:rPr>
          <w:rFonts w:ascii="黑体" w:eastAsia="黑体" w:hAnsi="黑体" w:hint="eastAsia"/>
        </w:rPr>
        <w:t>智慧种植园</w:t>
      </w:r>
      <w:r>
        <w:rPr>
          <w:rFonts w:ascii="黑体" w:eastAsia="黑体" w:hAnsi="黑体" w:hint="eastAsia"/>
        </w:rPr>
        <w:t xml:space="preserve">  </w:t>
      </w:r>
      <w:r w:rsidRPr="00E40141">
        <w:rPr>
          <w:rFonts w:ascii="黑体" w:eastAsia="黑体" w:hAnsi="黑体" w:hint="eastAsia"/>
          <w:szCs w:val="28"/>
        </w:rPr>
        <w:t>intelligent plantations</w:t>
      </w:r>
    </w:p>
    <w:p w14:paraId="1A1A0C8B" w14:textId="64BB7AA8" w:rsidR="009F2C94" w:rsidRDefault="00F72AF7" w:rsidP="009F2C94">
      <w:pPr>
        <w:pStyle w:val="affffe"/>
        <w:ind w:firstLine="420"/>
      </w:pPr>
      <w:r>
        <w:rPr>
          <w:rFonts w:hint="eastAsia"/>
        </w:rPr>
        <w:t>基于</w:t>
      </w:r>
      <w:r w:rsidRPr="00F72AF7">
        <w:rPr>
          <w:rFonts w:hint="eastAsia"/>
        </w:rPr>
        <w:t>无线传感器、物联网、云平台、大数据以及互联网等信息技术</w:t>
      </w:r>
      <w:r w:rsidR="00D65780" w:rsidRPr="00D65780">
        <w:rPr>
          <w:rFonts w:hint="eastAsia"/>
        </w:rPr>
        <w:t>，实现大红</w:t>
      </w:r>
      <w:proofErr w:type="gramStart"/>
      <w:r w:rsidR="00D65780" w:rsidRPr="00D65780">
        <w:rPr>
          <w:rFonts w:hint="eastAsia"/>
        </w:rPr>
        <w:t>柑</w:t>
      </w:r>
      <w:proofErr w:type="gramEnd"/>
      <w:r w:rsidR="00D65780" w:rsidRPr="00D65780">
        <w:rPr>
          <w:rFonts w:hint="eastAsia"/>
        </w:rPr>
        <w:t>种植过程中的环境感知、智能精准管控与生产全过程信息化管理的现代化种植园</w:t>
      </w:r>
      <w:r w:rsidR="009F2C94">
        <w:rPr>
          <w:rFonts w:hint="eastAsia"/>
        </w:rPr>
        <w:t>。</w:t>
      </w:r>
    </w:p>
    <w:p w14:paraId="43689215" w14:textId="31F6E372" w:rsidR="003D5AB3" w:rsidRDefault="00CA6831" w:rsidP="00CA6831">
      <w:pPr>
        <w:pStyle w:val="affc"/>
        <w:spacing w:before="240" w:after="240"/>
      </w:pPr>
      <w:bookmarkStart w:id="56" w:name="_Toc214268063"/>
      <w:bookmarkStart w:id="57" w:name="_Toc215247177"/>
      <w:r w:rsidRPr="00CA6831">
        <w:rPr>
          <w:rFonts w:hint="eastAsia"/>
        </w:rPr>
        <w:t>建设要求</w:t>
      </w:r>
      <w:bookmarkEnd w:id="56"/>
      <w:bookmarkEnd w:id="57"/>
    </w:p>
    <w:p w14:paraId="37FA3907" w14:textId="5986D114" w:rsidR="003D5AB3" w:rsidRDefault="00CA6831" w:rsidP="00CA6831">
      <w:pPr>
        <w:pStyle w:val="affd"/>
        <w:spacing w:before="120" w:after="120"/>
      </w:pPr>
      <w:bookmarkStart w:id="58" w:name="_Toc214268064"/>
      <w:bookmarkStart w:id="59" w:name="_Toc215247178"/>
      <w:r>
        <w:rPr>
          <w:rFonts w:hint="eastAsia"/>
        </w:rPr>
        <w:t>园地选择</w:t>
      </w:r>
      <w:bookmarkEnd w:id="58"/>
      <w:bookmarkEnd w:id="59"/>
    </w:p>
    <w:p w14:paraId="2BE2A00F" w14:textId="528EEF6A" w:rsidR="00CA6831" w:rsidRDefault="00EA0FF3" w:rsidP="00EA0FF3">
      <w:pPr>
        <w:pStyle w:val="affffe"/>
        <w:ind w:firstLine="420"/>
      </w:pPr>
      <w:r>
        <w:rPr>
          <w:rFonts w:hint="eastAsia"/>
        </w:rPr>
        <w:t>按T/GXAS 1017.3的规定执行。</w:t>
      </w:r>
    </w:p>
    <w:p w14:paraId="1B794071" w14:textId="77E67192" w:rsidR="00AB4667" w:rsidRDefault="00CA6831" w:rsidP="00CA6831">
      <w:pPr>
        <w:pStyle w:val="affd"/>
        <w:spacing w:before="120" w:after="120"/>
      </w:pPr>
      <w:bookmarkStart w:id="60" w:name="_Toc214268065"/>
      <w:bookmarkStart w:id="61" w:name="_Toc215247179"/>
      <w:r w:rsidRPr="00CA6831">
        <w:rPr>
          <w:rFonts w:hint="eastAsia"/>
        </w:rPr>
        <w:t>基础设施</w:t>
      </w:r>
      <w:bookmarkEnd w:id="60"/>
      <w:bookmarkEnd w:id="61"/>
    </w:p>
    <w:p w14:paraId="441DC460" w14:textId="77777777" w:rsidR="001B4491" w:rsidRDefault="001B4491" w:rsidP="001B4491">
      <w:pPr>
        <w:pStyle w:val="affffffffa"/>
      </w:pPr>
      <w:r w:rsidRPr="001B4491">
        <w:rPr>
          <w:rFonts w:hint="eastAsia"/>
        </w:rPr>
        <w:t>应建设高速、稳定、可靠、安全的有线或无线网络，覆盖园区所有智能装备使用区域。</w:t>
      </w:r>
    </w:p>
    <w:p w14:paraId="709406FD" w14:textId="389253F8" w:rsidR="001B4491" w:rsidRPr="003E5366" w:rsidRDefault="001B4491" w:rsidP="001B4491">
      <w:pPr>
        <w:pStyle w:val="affffffffa"/>
      </w:pPr>
      <w:r w:rsidRPr="001B4491">
        <w:rPr>
          <w:rFonts w:hint="eastAsia"/>
        </w:rPr>
        <w:t>网络</w:t>
      </w:r>
      <w:r w:rsidR="00820168" w:rsidRPr="001B4491">
        <w:rPr>
          <w:rFonts w:hint="eastAsia"/>
        </w:rPr>
        <w:t>带</w:t>
      </w:r>
      <w:r w:rsidRPr="001B4491">
        <w:rPr>
          <w:rFonts w:hint="eastAsia"/>
        </w:rPr>
        <w:t>宽应能保障传感器数据、视频监控图像等信息的稳定、实时传输</w:t>
      </w:r>
      <w:r w:rsidR="003E5366">
        <w:rPr>
          <w:rFonts w:hint="eastAsia"/>
        </w:rPr>
        <w:t>，物联网设施应符合</w:t>
      </w:r>
      <w:r w:rsidR="003E5366" w:rsidRPr="003E5366">
        <w:rPr>
          <w:rFonts w:hint="eastAsia"/>
        </w:rPr>
        <w:t>GB/T 44985.2规定的要求</w:t>
      </w:r>
      <w:r w:rsidRPr="003E5366">
        <w:rPr>
          <w:rFonts w:hint="eastAsia"/>
        </w:rPr>
        <w:t>。</w:t>
      </w:r>
    </w:p>
    <w:p w14:paraId="4169B229" w14:textId="37EEBF4F" w:rsidR="001B4491" w:rsidRDefault="001B4491" w:rsidP="001B4491">
      <w:pPr>
        <w:pStyle w:val="affffffffa"/>
      </w:pPr>
      <w:r w:rsidRPr="001B4491">
        <w:rPr>
          <w:rFonts w:hint="eastAsia"/>
        </w:rPr>
        <w:t>办公生活网络与生产控制网络</w:t>
      </w:r>
      <w:proofErr w:type="gramStart"/>
      <w:r w:rsidRPr="001B4491">
        <w:rPr>
          <w:rFonts w:hint="eastAsia"/>
        </w:rPr>
        <w:t>宜独立</w:t>
      </w:r>
      <w:proofErr w:type="gramEnd"/>
      <w:r w:rsidRPr="001B4491">
        <w:rPr>
          <w:rFonts w:hint="eastAsia"/>
        </w:rPr>
        <w:t>配置，</w:t>
      </w:r>
      <w:r w:rsidR="00820168">
        <w:rPr>
          <w:rFonts w:hint="eastAsia"/>
        </w:rPr>
        <w:t>保持</w:t>
      </w:r>
      <w:r w:rsidRPr="001B4491">
        <w:rPr>
          <w:rFonts w:hint="eastAsia"/>
        </w:rPr>
        <w:t>控制指令的优先性与稳定性。</w:t>
      </w:r>
    </w:p>
    <w:p w14:paraId="0EE4B939" w14:textId="018AB3D2" w:rsidR="001B4491" w:rsidRPr="001B4491" w:rsidRDefault="001B4491" w:rsidP="00D4754F">
      <w:pPr>
        <w:pStyle w:val="affc"/>
        <w:spacing w:before="240" w:after="240"/>
      </w:pPr>
      <w:bookmarkStart w:id="62" w:name="_Toc215247180"/>
      <w:r>
        <w:rPr>
          <w:rFonts w:hint="eastAsia"/>
        </w:rPr>
        <w:t>智能</w:t>
      </w:r>
      <w:r w:rsidR="00724EA8">
        <w:rPr>
          <w:rFonts w:hint="eastAsia"/>
        </w:rPr>
        <w:t>农业系统</w:t>
      </w:r>
      <w:r>
        <w:rPr>
          <w:rFonts w:hint="eastAsia"/>
        </w:rPr>
        <w:t>与</w:t>
      </w:r>
      <w:r w:rsidR="00F268FE">
        <w:rPr>
          <w:rFonts w:hint="eastAsia"/>
        </w:rPr>
        <w:t>设备</w:t>
      </w:r>
      <w:bookmarkEnd w:id="62"/>
    </w:p>
    <w:p w14:paraId="6CB57A28" w14:textId="2B92111B" w:rsidR="00B15F86" w:rsidRPr="00DD5207" w:rsidRDefault="00B15F86" w:rsidP="00D4754F">
      <w:pPr>
        <w:pStyle w:val="affd"/>
        <w:spacing w:before="120" w:after="120"/>
      </w:pPr>
      <w:bookmarkStart w:id="63" w:name="_Toc215247181"/>
      <w:proofErr w:type="gramStart"/>
      <w:r w:rsidRPr="00DD5207">
        <w:rPr>
          <w:rFonts w:hint="eastAsia"/>
        </w:rPr>
        <w:t>农业四情监测</w:t>
      </w:r>
      <w:proofErr w:type="gramEnd"/>
      <w:r w:rsidRPr="00DD5207">
        <w:rPr>
          <w:rFonts w:hint="eastAsia"/>
        </w:rPr>
        <w:t>系统</w:t>
      </w:r>
      <w:bookmarkEnd w:id="63"/>
    </w:p>
    <w:p w14:paraId="1DA6F175" w14:textId="305C9C13" w:rsidR="00B15F86" w:rsidRDefault="00DD5207" w:rsidP="00D4754F">
      <w:pPr>
        <w:pStyle w:val="affffffffa"/>
      </w:pPr>
      <w:r w:rsidRPr="00DD5207">
        <w:rPr>
          <w:rFonts w:hint="eastAsia"/>
        </w:rPr>
        <w:t>构建由</w:t>
      </w:r>
      <w:r w:rsidR="00F72AF7">
        <w:rPr>
          <w:rFonts w:hint="eastAsia"/>
        </w:rPr>
        <w:t>种植园</w:t>
      </w:r>
      <w:r w:rsidRPr="00DD5207">
        <w:rPr>
          <w:rFonts w:hint="eastAsia"/>
        </w:rPr>
        <w:t>监测站、物联网网关、远程监控平台组成的天空地一体化监测网络，实现数据采集、传输与决策应用。</w:t>
      </w:r>
    </w:p>
    <w:p w14:paraId="1A67AB55" w14:textId="398BF9AC" w:rsidR="00D4754F" w:rsidRDefault="00DD5207" w:rsidP="002F3C90">
      <w:pPr>
        <w:pStyle w:val="affffffffa"/>
      </w:pPr>
      <w:r>
        <w:rPr>
          <w:shd w:val="clear" w:color="auto" w:fill="FFFFFF"/>
        </w:rPr>
        <w:t>监测数据应上传至云端管理平台，实现</w:t>
      </w:r>
      <w:r w:rsidRPr="00DD5207">
        <w:rPr>
          <w:rStyle w:val="affff2"/>
          <w:rFonts w:ascii="Segoe UI" w:hAnsi="Segoe UI" w:cs="Segoe UI"/>
          <w:b w:val="0"/>
          <w:color w:val="0F1115"/>
          <w:szCs w:val="21"/>
          <w:shd w:val="clear" w:color="auto" w:fill="FFFFFF"/>
        </w:rPr>
        <w:t>数据可视化、历史数据查询、阈值报警</w:t>
      </w:r>
      <w:r>
        <w:rPr>
          <w:shd w:val="clear" w:color="auto" w:fill="FFFFFF"/>
        </w:rPr>
        <w:t>，并与水肥一体化等系统联动。</w:t>
      </w:r>
    </w:p>
    <w:p w14:paraId="49F6115A" w14:textId="77777777" w:rsidR="002F3C90" w:rsidRDefault="002F3C90" w:rsidP="002F3C90">
      <w:pPr>
        <w:pStyle w:val="affffffffa"/>
        <w:numPr>
          <w:ilvl w:val="0"/>
          <w:numId w:val="0"/>
        </w:numPr>
      </w:pPr>
    </w:p>
    <w:p w14:paraId="000489AF" w14:textId="77777777" w:rsidR="002F3C90" w:rsidRPr="00DD5207" w:rsidRDefault="002F3C90" w:rsidP="002F3C90">
      <w:pPr>
        <w:pStyle w:val="affffffffa"/>
        <w:numPr>
          <w:ilvl w:val="0"/>
          <w:numId w:val="0"/>
        </w:numPr>
      </w:pPr>
    </w:p>
    <w:p w14:paraId="3607EE7B" w14:textId="774DEC00" w:rsidR="00244C79" w:rsidRDefault="00D277B9" w:rsidP="00D4754F">
      <w:pPr>
        <w:pStyle w:val="affd"/>
        <w:spacing w:before="120" w:after="120"/>
      </w:pPr>
      <w:bookmarkStart w:id="64" w:name="_Toc215247182"/>
      <w:r>
        <w:rPr>
          <w:rFonts w:hint="eastAsia"/>
        </w:rPr>
        <w:lastRenderedPageBreak/>
        <w:t>水肥一体化</w:t>
      </w:r>
      <w:r w:rsidR="00244C79">
        <w:rPr>
          <w:rFonts w:hint="eastAsia"/>
        </w:rPr>
        <w:t>系统</w:t>
      </w:r>
      <w:bookmarkEnd w:id="64"/>
    </w:p>
    <w:p w14:paraId="02DE75D5" w14:textId="6FC7EBFC" w:rsidR="00DD5207" w:rsidRDefault="00DD5207" w:rsidP="00D4754F">
      <w:pPr>
        <w:pStyle w:val="affffffffa"/>
      </w:pPr>
      <w:r w:rsidRPr="00DD5207">
        <w:rPr>
          <w:rFonts w:hint="eastAsia"/>
        </w:rPr>
        <w:t>系统应由水源工程、首部枢纽、输配水管网、微灌装置（滴头/微喷头）及智能控制单元构成。</w:t>
      </w:r>
    </w:p>
    <w:p w14:paraId="48E3C2E6" w14:textId="67BEB7E9" w:rsidR="00DD5207" w:rsidRDefault="00724EA8" w:rsidP="00D4754F">
      <w:pPr>
        <w:pStyle w:val="affffffffa"/>
      </w:pPr>
      <w:r>
        <w:rPr>
          <w:rFonts w:hint="eastAsia"/>
        </w:rPr>
        <w:t>系统</w:t>
      </w:r>
      <w:r w:rsidR="00DD5207" w:rsidRPr="00DD5207">
        <w:rPr>
          <w:rFonts w:hint="eastAsia"/>
        </w:rPr>
        <w:t>应</w:t>
      </w:r>
      <w:r>
        <w:rPr>
          <w:rFonts w:hint="eastAsia"/>
        </w:rPr>
        <w:t>具备</w:t>
      </w:r>
      <w:r w:rsidR="00DD5207" w:rsidRPr="00DD5207">
        <w:rPr>
          <w:rFonts w:hint="eastAsia"/>
        </w:rPr>
        <w:t>接收土壤墒情、气象预报等数据，支持远程</w:t>
      </w:r>
      <w:r>
        <w:rPr>
          <w:rFonts w:hint="eastAsia"/>
        </w:rPr>
        <w:t>、</w:t>
      </w:r>
      <w:r w:rsidR="00DD5207" w:rsidRPr="00DD5207">
        <w:rPr>
          <w:rFonts w:hint="eastAsia"/>
        </w:rPr>
        <w:t>定时</w:t>
      </w:r>
      <w:r>
        <w:rPr>
          <w:rFonts w:hint="eastAsia"/>
        </w:rPr>
        <w:t>、</w:t>
      </w:r>
      <w:r w:rsidR="00DD5207" w:rsidRPr="00DD5207">
        <w:rPr>
          <w:rFonts w:hint="eastAsia"/>
        </w:rPr>
        <w:t>循环</w:t>
      </w:r>
      <w:r>
        <w:rPr>
          <w:rFonts w:hint="eastAsia"/>
        </w:rPr>
        <w:t>等</w:t>
      </w:r>
      <w:r w:rsidR="00DD5207" w:rsidRPr="00DD5207">
        <w:rPr>
          <w:rFonts w:hint="eastAsia"/>
        </w:rPr>
        <w:t>多种控制模式。</w:t>
      </w:r>
    </w:p>
    <w:p w14:paraId="4187D990" w14:textId="6A0EFF28" w:rsidR="00310D69" w:rsidRPr="00DD5207" w:rsidRDefault="00310D69" w:rsidP="00D4754F">
      <w:pPr>
        <w:pStyle w:val="affd"/>
        <w:spacing w:before="120" w:after="120"/>
      </w:pPr>
      <w:bookmarkStart w:id="65" w:name="_Toc215247183"/>
      <w:r w:rsidRPr="00DD5207">
        <w:rPr>
          <w:rFonts w:hint="eastAsia"/>
        </w:rPr>
        <w:t>病虫害监控</w:t>
      </w:r>
      <w:r w:rsidR="00F268FE">
        <w:rPr>
          <w:rFonts w:hint="eastAsia"/>
        </w:rPr>
        <w:t>设备</w:t>
      </w:r>
      <w:bookmarkEnd w:id="65"/>
    </w:p>
    <w:p w14:paraId="089DF13A" w14:textId="21CE1375" w:rsidR="00DD5207" w:rsidRDefault="00F268FE" w:rsidP="00FF780F">
      <w:pPr>
        <w:pStyle w:val="affffe"/>
        <w:ind w:firstLine="420"/>
      </w:pPr>
      <w:r w:rsidRPr="00F268FE">
        <w:rPr>
          <w:rFonts w:hint="eastAsia"/>
        </w:rPr>
        <w:t>配备智能性</w:t>
      </w:r>
      <w:r>
        <w:rPr>
          <w:rFonts w:hint="eastAsia"/>
        </w:rPr>
        <w:t>虫情测报灯、孢子捕捉仪等设备，自动采集园内害虫图像</w:t>
      </w:r>
      <w:r w:rsidRPr="00F268FE">
        <w:rPr>
          <w:rFonts w:hint="eastAsia"/>
        </w:rPr>
        <w:t>及病菌孢子浓度等数据</w:t>
      </w:r>
      <w:r w:rsidR="00FF780F">
        <w:rPr>
          <w:rFonts w:hint="eastAsia"/>
        </w:rPr>
        <w:t>，</w:t>
      </w:r>
      <w:r w:rsidR="003F638C">
        <w:rPr>
          <w:rFonts w:hint="eastAsia"/>
        </w:rPr>
        <w:t>设备应</w:t>
      </w:r>
      <w:r w:rsidR="00FF780F" w:rsidRPr="00FF780F">
        <w:rPr>
          <w:rFonts w:hint="eastAsia"/>
        </w:rPr>
        <w:t>覆盖种植区、主干道、水源地、仓储区等重点区域</w:t>
      </w:r>
      <w:r>
        <w:rPr>
          <w:rFonts w:hint="eastAsia"/>
        </w:rPr>
        <w:t>。</w:t>
      </w:r>
    </w:p>
    <w:p w14:paraId="2BEF9242" w14:textId="0186ADD6" w:rsidR="00270730" w:rsidRDefault="00270730" w:rsidP="00270730">
      <w:pPr>
        <w:pStyle w:val="affd"/>
        <w:spacing w:before="120" w:after="120"/>
      </w:pPr>
      <w:bookmarkStart w:id="66" w:name="_Toc215247184"/>
      <w:r>
        <w:rPr>
          <w:rFonts w:hint="eastAsia"/>
        </w:rPr>
        <w:t>智能农机设备</w:t>
      </w:r>
      <w:bookmarkEnd w:id="66"/>
    </w:p>
    <w:p w14:paraId="3240F869" w14:textId="14CED1CF" w:rsidR="00270730" w:rsidRPr="00270730" w:rsidRDefault="00F268FE" w:rsidP="00270730">
      <w:pPr>
        <w:pStyle w:val="affffe"/>
        <w:ind w:firstLine="420"/>
      </w:pPr>
      <w:r w:rsidRPr="00270730">
        <w:rPr>
          <w:rFonts w:hint="eastAsia"/>
        </w:rPr>
        <w:t>根据</w:t>
      </w:r>
      <w:r>
        <w:rPr>
          <w:rFonts w:hint="eastAsia"/>
        </w:rPr>
        <w:t>种植园地势特点，配备</w:t>
      </w:r>
      <w:r w:rsidR="00270730" w:rsidRPr="00270730">
        <w:rPr>
          <w:rFonts w:hint="eastAsia"/>
        </w:rPr>
        <w:t>农业无人机</w:t>
      </w:r>
      <w:r>
        <w:rPr>
          <w:rFonts w:hint="eastAsia"/>
        </w:rPr>
        <w:t>等设备</w:t>
      </w:r>
      <w:r w:rsidR="00270730" w:rsidRPr="00270730">
        <w:rPr>
          <w:rFonts w:hint="eastAsia"/>
        </w:rPr>
        <w:t>用于植保作业（如农药喷洒、施肥）、吊运等</w:t>
      </w:r>
      <w:r>
        <w:rPr>
          <w:rFonts w:hint="eastAsia"/>
        </w:rPr>
        <w:t>工作</w:t>
      </w:r>
      <w:r w:rsidR="00270730" w:rsidRPr="00270730">
        <w:rPr>
          <w:rFonts w:hint="eastAsia"/>
        </w:rPr>
        <w:t>。</w:t>
      </w:r>
    </w:p>
    <w:p w14:paraId="236B8D3C" w14:textId="6CFD0D29" w:rsidR="00727C6E" w:rsidRDefault="00614D13" w:rsidP="00614D13">
      <w:pPr>
        <w:pStyle w:val="affc"/>
        <w:spacing w:before="240" w:after="240"/>
      </w:pPr>
      <w:bookmarkStart w:id="67" w:name="_Toc215247185"/>
      <w:bookmarkStart w:id="68" w:name="_Toc214268067"/>
      <w:r>
        <w:rPr>
          <w:rFonts w:hint="eastAsia"/>
        </w:rPr>
        <w:t>智慧生产管理</w:t>
      </w:r>
      <w:bookmarkEnd w:id="67"/>
    </w:p>
    <w:p w14:paraId="75ECE528" w14:textId="3C4B3FD6" w:rsidR="00614D13" w:rsidRDefault="00614D13" w:rsidP="00614D13">
      <w:pPr>
        <w:pStyle w:val="affd"/>
        <w:spacing w:before="120" w:after="120"/>
      </w:pPr>
      <w:bookmarkStart w:id="69" w:name="_Toc215247186"/>
      <w:proofErr w:type="gramStart"/>
      <w:r>
        <w:rPr>
          <w:rFonts w:hint="eastAsia"/>
        </w:rPr>
        <w:t>农业四情</w:t>
      </w:r>
      <w:r w:rsidR="00724EA8">
        <w:rPr>
          <w:rFonts w:hint="eastAsia"/>
        </w:rPr>
        <w:t>数据</w:t>
      </w:r>
      <w:proofErr w:type="gramEnd"/>
      <w:r w:rsidR="00724EA8">
        <w:rPr>
          <w:rFonts w:hint="eastAsia"/>
        </w:rPr>
        <w:t>应用</w:t>
      </w:r>
      <w:bookmarkEnd w:id="69"/>
    </w:p>
    <w:p w14:paraId="443BA9A5" w14:textId="3285D892" w:rsidR="00614D13" w:rsidRDefault="00F72AF7" w:rsidP="00F72AF7">
      <w:pPr>
        <w:pStyle w:val="affe"/>
        <w:spacing w:before="120" w:after="120"/>
      </w:pPr>
      <w:r w:rsidRPr="00F72AF7">
        <w:rPr>
          <w:rFonts w:hint="eastAsia"/>
        </w:rPr>
        <w:t>气象监测</w:t>
      </w:r>
    </w:p>
    <w:p w14:paraId="36543211" w14:textId="14833303" w:rsidR="00614D13" w:rsidRDefault="00B1369A" w:rsidP="00614D13">
      <w:pPr>
        <w:pStyle w:val="affffe"/>
        <w:ind w:firstLine="420"/>
      </w:pPr>
      <w:r>
        <w:rPr>
          <w:rFonts w:hint="eastAsia"/>
        </w:rPr>
        <w:t>应在种植园内</w:t>
      </w:r>
      <w:r w:rsidR="00F72AF7" w:rsidRPr="00F72AF7">
        <w:rPr>
          <w:rFonts w:hint="eastAsia"/>
        </w:rPr>
        <w:t>布设小型气象站，</w:t>
      </w:r>
      <w:r w:rsidR="005B6664" w:rsidRPr="005B6664">
        <w:rPr>
          <w:rFonts w:hint="eastAsia"/>
        </w:rPr>
        <w:t>应包含空气温度、湿度、光照强度、降雨量、风速、风向传感器，可选配二氧化碳浓度传感器。安装位置应远离高大建筑物和树木，距地面高度宜为1.5</w:t>
      </w:r>
      <w:r w:rsidR="005B6664" w:rsidRPr="005B6664">
        <w:rPr>
          <w:rFonts w:hint="eastAsia"/>
          <w:vertAlign w:val="subscript"/>
        </w:rPr>
        <w:t xml:space="preserve"> </w:t>
      </w:r>
      <w:r w:rsidR="005B6664" w:rsidRPr="005B6664">
        <w:rPr>
          <w:rFonts w:hint="eastAsia"/>
        </w:rPr>
        <w:t>m±0.1</w:t>
      </w:r>
      <w:r w:rsidR="005B6664" w:rsidRPr="005B6664">
        <w:rPr>
          <w:rFonts w:hint="eastAsia"/>
          <w:vertAlign w:val="subscript"/>
        </w:rPr>
        <w:t xml:space="preserve"> </w:t>
      </w:r>
      <w:r w:rsidR="005B6664" w:rsidRPr="005B6664">
        <w:rPr>
          <w:rFonts w:hint="eastAsia"/>
        </w:rPr>
        <w:t>m</w:t>
      </w:r>
      <w:r w:rsidR="00614D13">
        <w:rPr>
          <w:rFonts w:hint="eastAsia"/>
        </w:rPr>
        <w:t>。</w:t>
      </w:r>
    </w:p>
    <w:p w14:paraId="302D15F1" w14:textId="77777777" w:rsidR="00614D13" w:rsidRDefault="00614D13" w:rsidP="00614D13">
      <w:pPr>
        <w:pStyle w:val="affe"/>
        <w:spacing w:before="120" w:after="120"/>
      </w:pPr>
      <w:r>
        <w:rPr>
          <w:rFonts w:hint="eastAsia"/>
        </w:rPr>
        <w:t>墒情监测</w:t>
      </w:r>
    </w:p>
    <w:p w14:paraId="6215E55A" w14:textId="7B0CAA30" w:rsidR="005B6664" w:rsidRDefault="003F638C" w:rsidP="005B6664">
      <w:pPr>
        <w:pStyle w:val="affffe"/>
        <w:ind w:firstLine="420"/>
      </w:pPr>
      <w:r w:rsidRPr="003F638C">
        <w:rPr>
          <w:rFonts w:hint="eastAsia"/>
        </w:rPr>
        <w:t>土壤</w:t>
      </w:r>
      <w:r>
        <w:rPr>
          <w:rFonts w:hint="eastAsia"/>
        </w:rPr>
        <w:t>水分</w:t>
      </w:r>
      <w:r w:rsidRPr="003F638C">
        <w:rPr>
          <w:rFonts w:hint="eastAsia"/>
        </w:rPr>
        <w:t>传感器应在代表性区域按网格法或地形法布设，</w:t>
      </w:r>
      <w:r>
        <w:rPr>
          <w:rFonts w:hint="eastAsia"/>
        </w:rPr>
        <w:t>宜</w:t>
      </w:r>
      <w:r w:rsidRPr="003F638C">
        <w:rPr>
          <w:rFonts w:hint="eastAsia"/>
        </w:rPr>
        <w:t>每2</w:t>
      </w:r>
      <w:r>
        <w:rPr>
          <w:rFonts w:hint="eastAsia"/>
        </w:rPr>
        <w:t>～</w:t>
      </w:r>
      <w:r w:rsidRPr="003F638C">
        <w:rPr>
          <w:rFonts w:hint="eastAsia"/>
        </w:rPr>
        <w:t>5亩布设1个监测点。传感器应在树冠垂直投影范围内，按20</w:t>
      </w:r>
      <w:r w:rsidRPr="003F638C">
        <w:rPr>
          <w:rFonts w:hint="eastAsia"/>
          <w:vertAlign w:val="subscript"/>
        </w:rPr>
        <w:t xml:space="preserve"> </w:t>
      </w:r>
      <w:r w:rsidRPr="003F638C">
        <w:rPr>
          <w:rFonts w:hint="eastAsia"/>
        </w:rPr>
        <w:t>cm、40</w:t>
      </w:r>
      <w:r w:rsidRPr="003F638C">
        <w:rPr>
          <w:rFonts w:hint="eastAsia"/>
          <w:vertAlign w:val="subscript"/>
        </w:rPr>
        <w:t xml:space="preserve"> </w:t>
      </w:r>
      <w:r w:rsidRPr="003F638C">
        <w:rPr>
          <w:rFonts w:hint="eastAsia"/>
        </w:rPr>
        <w:t>cm、60</w:t>
      </w:r>
      <w:r w:rsidRPr="003F638C">
        <w:rPr>
          <w:rFonts w:hint="eastAsia"/>
          <w:vertAlign w:val="subscript"/>
        </w:rPr>
        <w:t xml:space="preserve"> </w:t>
      </w:r>
      <w:r w:rsidRPr="003F638C">
        <w:rPr>
          <w:rFonts w:hint="eastAsia"/>
        </w:rPr>
        <w:t>cm深度分层安装</w:t>
      </w:r>
      <w:r w:rsidR="005B6664">
        <w:rPr>
          <w:rFonts w:hint="eastAsia"/>
        </w:rPr>
        <w:t>，</w:t>
      </w:r>
      <w:r w:rsidR="005B6664" w:rsidRPr="005B6664">
        <w:rPr>
          <w:rFonts w:hint="eastAsia"/>
        </w:rPr>
        <w:t>系统报警阈值</w:t>
      </w:r>
      <w:r w:rsidR="005B6664">
        <w:rPr>
          <w:rFonts w:hint="eastAsia"/>
        </w:rPr>
        <w:t>应</w:t>
      </w:r>
      <w:r w:rsidR="005B6664" w:rsidRPr="005B6664">
        <w:rPr>
          <w:rFonts w:hint="eastAsia"/>
        </w:rPr>
        <w:t>根据大红</w:t>
      </w:r>
      <w:proofErr w:type="gramStart"/>
      <w:r w:rsidR="005B6664" w:rsidRPr="005B6664">
        <w:rPr>
          <w:rFonts w:hint="eastAsia"/>
        </w:rPr>
        <w:t>柑</w:t>
      </w:r>
      <w:proofErr w:type="gramEnd"/>
      <w:r w:rsidR="005B6664" w:rsidRPr="005B6664">
        <w:rPr>
          <w:rFonts w:hint="eastAsia"/>
        </w:rPr>
        <w:t>不同物候期设定</w:t>
      </w:r>
      <w:r w:rsidR="005B6664" w:rsidRPr="003F638C">
        <w:rPr>
          <w:rFonts w:hint="eastAsia"/>
        </w:rPr>
        <w:t>。</w:t>
      </w:r>
    </w:p>
    <w:p w14:paraId="0B91E1F8" w14:textId="420F4D68" w:rsidR="00614D13" w:rsidRDefault="00614D13" w:rsidP="00614D13">
      <w:pPr>
        <w:pStyle w:val="affe"/>
        <w:spacing w:before="120" w:after="120"/>
      </w:pPr>
      <w:r>
        <w:rPr>
          <w:rFonts w:hint="eastAsia"/>
        </w:rPr>
        <w:t>苗情与灾情监测</w:t>
      </w:r>
    </w:p>
    <w:p w14:paraId="7A54972B" w14:textId="503F18C0" w:rsidR="005B6664" w:rsidRDefault="00614D13" w:rsidP="005B6664">
      <w:pPr>
        <w:pStyle w:val="affffffff9"/>
      </w:pPr>
      <w:r>
        <w:rPr>
          <w:rFonts w:hint="eastAsia"/>
        </w:rPr>
        <w:t>应通过</w:t>
      </w:r>
      <w:proofErr w:type="gramStart"/>
      <w:r>
        <w:rPr>
          <w:rFonts w:hint="eastAsia"/>
        </w:rPr>
        <w:t>高清球机</w:t>
      </w:r>
      <w:proofErr w:type="gramEnd"/>
      <w:r>
        <w:rPr>
          <w:rFonts w:hint="eastAsia"/>
        </w:rPr>
        <w:t>与枪机摄像头，</w:t>
      </w:r>
      <w:proofErr w:type="gramStart"/>
      <w:r w:rsidR="005B6664" w:rsidRPr="005B6664">
        <w:rPr>
          <w:rFonts w:hint="eastAsia"/>
        </w:rPr>
        <w:t>高清球机</w:t>
      </w:r>
      <w:proofErr w:type="gramEnd"/>
      <w:r w:rsidR="005B6664" w:rsidRPr="005B6664">
        <w:rPr>
          <w:rFonts w:hint="eastAsia"/>
        </w:rPr>
        <w:t>应支持360°水平旋转与±90°垂直旋转，具备光学变焦功能，分辨率不低于2</w:t>
      </w:r>
      <w:r w:rsidR="005B6664">
        <w:rPr>
          <w:rFonts w:hAnsi="宋体" w:hint="eastAsia"/>
        </w:rPr>
        <w:t>×</w:t>
      </w:r>
      <w:r w:rsidR="005B6664">
        <w:rPr>
          <w:rFonts w:hint="eastAsia"/>
        </w:rPr>
        <w:t>10</w:t>
      </w:r>
      <w:r w:rsidR="005B6664" w:rsidRPr="005B6664">
        <w:rPr>
          <w:rFonts w:hint="eastAsia"/>
          <w:vertAlign w:val="superscript"/>
        </w:rPr>
        <w:t>6</w:t>
      </w:r>
      <w:r w:rsidR="005B6664" w:rsidRPr="005B6664">
        <w:rPr>
          <w:rFonts w:hint="eastAsia"/>
        </w:rPr>
        <w:t>像素</w:t>
      </w:r>
      <w:r w:rsidR="002C5142">
        <w:rPr>
          <w:rFonts w:hint="eastAsia"/>
        </w:rPr>
        <w:t>，</w:t>
      </w:r>
      <w:r w:rsidR="005B6664" w:rsidRPr="005B6664">
        <w:rPr>
          <w:rFonts w:hint="eastAsia"/>
        </w:rPr>
        <w:t>枪机应支持固定点位监控。</w:t>
      </w:r>
    </w:p>
    <w:p w14:paraId="098F1C8E" w14:textId="0AB0CB3B" w:rsidR="005B6664" w:rsidRDefault="005B6664" w:rsidP="005B6664">
      <w:pPr>
        <w:pStyle w:val="affffffff9"/>
      </w:pPr>
      <w:r w:rsidRPr="005B6664">
        <w:rPr>
          <w:rFonts w:hint="eastAsia"/>
        </w:rPr>
        <w:t>布设点位应确保覆盖主要种植区域，无监控盲区</w:t>
      </w:r>
      <w:r>
        <w:rPr>
          <w:rFonts w:hint="eastAsia"/>
        </w:rPr>
        <w:t>，</w:t>
      </w:r>
      <w:r w:rsidR="00614D13">
        <w:rPr>
          <w:rFonts w:hint="eastAsia"/>
        </w:rPr>
        <w:t>实时在线监控作物长势，并能定时保存图像资料。</w:t>
      </w:r>
    </w:p>
    <w:p w14:paraId="114A1993" w14:textId="10BA4D6B" w:rsidR="00614D13" w:rsidRDefault="002D3DF5" w:rsidP="002D3DF5">
      <w:pPr>
        <w:pStyle w:val="affffffff9"/>
      </w:pPr>
      <w:r w:rsidRPr="002D3DF5">
        <w:rPr>
          <w:rFonts w:hint="eastAsia"/>
        </w:rPr>
        <w:t>灾情识别功能宜基于图像识别AI算法，针对倒春寒（识别霜冻）、干旱（识别叶片萎蔫度）、涝渍（识别地表积水）等灾害的特征建立识别模型。</w:t>
      </w:r>
    </w:p>
    <w:p w14:paraId="3493668B" w14:textId="0EF79ED1" w:rsidR="00614D13" w:rsidRPr="00614D13" w:rsidRDefault="00614D13" w:rsidP="00614D13">
      <w:pPr>
        <w:pStyle w:val="affe"/>
        <w:spacing w:before="120" w:after="120"/>
      </w:pPr>
      <w:r>
        <w:rPr>
          <w:rFonts w:hint="eastAsia"/>
        </w:rPr>
        <w:t>虫情监测</w:t>
      </w:r>
    </w:p>
    <w:p w14:paraId="6C2014B1" w14:textId="5A366317" w:rsidR="00614D13" w:rsidRDefault="00614D13" w:rsidP="00614D13">
      <w:pPr>
        <w:pStyle w:val="affffffff9"/>
      </w:pPr>
      <w:r>
        <w:rPr>
          <w:rFonts w:hint="eastAsia"/>
        </w:rPr>
        <w:t>宜配备孢子捕捉仪，自动收集并监测空气中病害病原菌孢子存量及扩散动态，为病害预测提供数据。</w:t>
      </w:r>
    </w:p>
    <w:p w14:paraId="5638AC5B" w14:textId="64489B3A" w:rsidR="002D3DF5" w:rsidRDefault="002D3DF5" w:rsidP="002D3DF5">
      <w:pPr>
        <w:pStyle w:val="affffffff9"/>
      </w:pPr>
      <w:r w:rsidRPr="002D3DF5">
        <w:rPr>
          <w:rFonts w:hint="eastAsia"/>
        </w:rPr>
        <w:t>智能性虫情测报灯宜</w:t>
      </w:r>
      <w:r>
        <w:rPr>
          <w:rFonts w:hint="eastAsia"/>
        </w:rPr>
        <w:t>每</w:t>
      </w:r>
      <w:r w:rsidRPr="002D3DF5">
        <w:rPr>
          <w:rFonts w:hint="eastAsia"/>
        </w:rPr>
        <w:t>30</w:t>
      </w:r>
      <w:r>
        <w:rPr>
          <w:rFonts w:hint="eastAsia"/>
        </w:rPr>
        <w:t>～</w:t>
      </w:r>
      <w:r w:rsidRPr="002D3DF5">
        <w:rPr>
          <w:rFonts w:hint="eastAsia"/>
        </w:rPr>
        <w:t>50亩布设</w:t>
      </w:r>
      <w:r>
        <w:rPr>
          <w:rFonts w:hint="eastAsia"/>
        </w:rPr>
        <w:t>1台</w:t>
      </w:r>
      <w:r w:rsidRPr="002D3DF5">
        <w:rPr>
          <w:rFonts w:hint="eastAsia"/>
        </w:rPr>
        <w:t>，安装高度为1.3</w:t>
      </w:r>
      <w:r w:rsidRPr="002D3DF5">
        <w:rPr>
          <w:rFonts w:hint="eastAsia"/>
          <w:vertAlign w:val="subscript"/>
        </w:rPr>
        <w:t xml:space="preserve"> </w:t>
      </w:r>
      <w:r w:rsidRPr="002D3DF5">
        <w:rPr>
          <w:rFonts w:hint="eastAsia"/>
        </w:rPr>
        <w:t>m</w:t>
      </w:r>
      <w:r>
        <w:rPr>
          <w:rFonts w:hint="eastAsia"/>
        </w:rPr>
        <w:t>～</w:t>
      </w:r>
      <w:r w:rsidRPr="002D3DF5">
        <w:rPr>
          <w:rFonts w:hint="eastAsia"/>
        </w:rPr>
        <w:t>1.5</w:t>
      </w:r>
      <w:r w:rsidRPr="002D3DF5">
        <w:rPr>
          <w:rFonts w:hint="eastAsia"/>
          <w:vertAlign w:val="subscript"/>
        </w:rPr>
        <w:t xml:space="preserve"> </w:t>
      </w:r>
      <w:r w:rsidRPr="002D3DF5">
        <w:rPr>
          <w:rFonts w:hint="eastAsia"/>
        </w:rPr>
        <w:t>m。孢子捕捉仪应根据园区主导风向和历年病害发生情况，在病害传播路径上布设。</w:t>
      </w:r>
    </w:p>
    <w:p w14:paraId="1A823B76" w14:textId="77777777" w:rsidR="00614D13" w:rsidRDefault="00614D13" w:rsidP="00614D13">
      <w:pPr>
        <w:pStyle w:val="affe"/>
        <w:spacing w:before="120" w:after="120"/>
      </w:pPr>
      <w:r w:rsidRPr="00614D13">
        <w:rPr>
          <w:rFonts w:hint="eastAsia"/>
        </w:rPr>
        <w:t>数据管理与决策</w:t>
      </w:r>
    </w:p>
    <w:p w14:paraId="4C9476F1" w14:textId="79CD3E40" w:rsidR="00614D13" w:rsidRDefault="00614D13" w:rsidP="00614D13">
      <w:pPr>
        <w:pStyle w:val="affffe"/>
        <w:ind w:firstLine="420"/>
      </w:pPr>
      <w:r w:rsidRPr="00614D13">
        <w:rPr>
          <w:rFonts w:hint="eastAsia"/>
        </w:rPr>
        <w:t>所有</w:t>
      </w:r>
      <w:proofErr w:type="gramStart"/>
      <w:r w:rsidR="003F638C">
        <w:rPr>
          <w:rFonts w:hint="eastAsia"/>
        </w:rPr>
        <w:t>农业</w:t>
      </w:r>
      <w:r w:rsidRPr="00614D13">
        <w:rPr>
          <w:rFonts w:hint="eastAsia"/>
        </w:rPr>
        <w:t>四情监测</w:t>
      </w:r>
      <w:proofErr w:type="gramEnd"/>
      <w:r w:rsidRPr="00614D13">
        <w:rPr>
          <w:rFonts w:hint="eastAsia"/>
        </w:rPr>
        <w:t>数据应接</w:t>
      </w:r>
      <w:proofErr w:type="gramStart"/>
      <w:r w:rsidRPr="00614D13">
        <w:rPr>
          <w:rFonts w:hint="eastAsia"/>
        </w:rPr>
        <w:t>入统一</w:t>
      </w:r>
      <w:proofErr w:type="gramEnd"/>
      <w:r w:rsidRPr="00614D13">
        <w:rPr>
          <w:rFonts w:hint="eastAsia"/>
        </w:rPr>
        <w:t>的数字管理平台，实现历史数据查询、超限自动预警，并可通过图表、报表等形式进行可视化展示与分析。</w:t>
      </w:r>
      <w:r w:rsidR="00796BA0">
        <w:rPr>
          <w:rFonts w:hint="eastAsia"/>
        </w:rPr>
        <w:t>宜</w:t>
      </w:r>
      <w:r w:rsidRPr="00614D13">
        <w:rPr>
          <w:rFonts w:hint="eastAsia"/>
        </w:rPr>
        <w:t>利用大数据和AI模型，对病虫害发生趋势进行预测</w:t>
      </w:r>
      <w:r w:rsidR="00796BA0">
        <w:rPr>
          <w:rFonts w:hint="eastAsia"/>
        </w:rPr>
        <w:t>。</w:t>
      </w:r>
    </w:p>
    <w:p w14:paraId="74143C67" w14:textId="0F15BD65" w:rsidR="00614D13" w:rsidRDefault="00614D13" w:rsidP="00614D13">
      <w:pPr>
        <w:pStyle w:val="affd"/>
        <w:spacing w:before="120" w:after="120"/>
      </w:pPr>
      <w:bookmarkStart w:id="70" w:name="_Toc215247187"/>
      <w:r>
        <w:rPr>
          <w:rFonts w:hint="eastAsia"/>
        </w:rPr>
        <w:t>智能水肥管理</w:t>
      </w:r>
      <w:bookmarkEnd w:id="70"/>
    </w:p>
    <w:p w14:paraId="73D5D648" w14:textId="77777777" w:rsidR="00724EA8" w:rsidRDefault="00724EA8" w:rsidP="00724EA8">
      <w:pPr>
        <w:pStyle w:val="affffffffa"/>
      </w:pPr>
      <w:r>
        <w:rPr>
          <w:rFonts w:hint="eastAsia"/>
        </w:rPr>
        <w:t>应利用水肥一体化系统，根据大红</w:t>
      </w:r>
      <w:proofErr w:type="gramStart"/>
      <w:r>
        <w:rPr>
          <w:rFonts w:hint="eastAsia"/>
        </w:rPr>
        <w:t>柑</w:t>
      </w:r>
      <w:proofErr w:type="gramEnd"/>
      <w:r>
        <w:rPr>
          <w:rFonts w:hint="eastAsia"/>
        </w:rPr>
        <w:t>不同生育阶段的营养需求，实现水肥的精准配比与按需施用。</w:t>
      </w:r>
    </w:p>
    <w:p w14:paraId="747E1DB2" w14:textId="77777777" w:rsidR="005B6664" w:rsidRPr="00FF780F" w:rsidRDefault="005B6664" w:rsidP="005B6664">
      <w:pPr>
        <w:pStyle w:val="affffffffa"/>
      </w:pPr>
      <w:r>
        <w:rPr>
          <w:rFonts w:hint="eastAsia"/>
        </w:rPr>
        <w:t>应</w:t>
      </w:r>
      <w:r w:rsidRPr="00FF780F">
        <w:rPr>
          <w:rFonts w:hint="eastAsia"/>
        </w:rPr>
        <w:t>采用“分层供给”设计</w:t>
      </w:r>
      <w:r>
        <w:rPr>
          <w:rFonts w:hint="eastAsia"/>
        </w:rPr>
        <w:t>的微灌装置</w:t>
      </w:r>
      <w:r w:rsidRPr="00FF780F">
        <w:rPr>
          <w:rFonts w:hint="eastAsia"/>
        </w:rPr>
        <w:t>：</w:t>
      </w:r>
    </w:p>
    <w:p w14:paraId="25462B27" w14:textId="77777777" w:rsidR="005B6664" w:rsidRPr="00FF780F" w:rsidRDefault="005B6664" w:rsidP="005B6664">
      <w:pPr>
        <w:pStyle w:val="af2"/>
      </w:pPr>
      <w:r w:rsidRPr="00FF780F">
        <w:rPr>
          <w:rFonts w:hint="eastAsia"/>
        </w:rPr>
        <w:t>上层（树冠）配置微喷头</w:t>
      </w:r>
      <w:r>
        <w:rPr>
          <w:rFonts w:hint="eastAsia"/>
        </w:rPr>
        <w:t>；</w:t>
      </w:r>
    </w:p>
    <w:p w14:paraId="0FF249D1" w14:textId="77777777" w:rsidR="005B6664" w:rsidRPr="00FF780F" w:rsidRDefault="005B6664" w:rsidP="005B6664">
      <w:pPr>
        <w:pStyle w:val="af2"/>
      </w:pPr>
      <w:r w:rsidRPr="00FF780F">
        <w:rPr>
          <w:rFonts w:hint="eastAsia"/>
        </w:rPr>
        <w:t>中层</w:t>
      </w:r>
      <w:r>
        <w:rPr>
          <w:rFonts w:hint="eastAsia"/>
        </w:rPr>
        <w:t>、下层（根系区）布置滴灌头；</w:t>
      </w:r>
    </w:p>
    <w:p w14:paraId="2FE9F3CA" w14:textId="5D0697D0" w:rsidR="005B6664" w:rsidRDefault="005B6664" w:rsidP="005B6664">
      <w:pPr>
        <w:pStyle w:val="af2"/>
      </w:pPr>
      <w:r w:rsidRPr="00FF780F">
        <w:rPr>
          <w:rFonts w:hint="eastAsia"/>
        </w:rPr>
        <w:t>管道：主管道沿等高线铺设，支管间距</w:t>
      </w:r>
      <w:r>
        <w:rPr>
          <w:rFonts w:hint="eastAsia"/>
        </w:rPr>
        <w:t>宜为</w:t>
      </w:r>
      <w:r w:rsidRPr="00FF780F">
        <w:rPr>
          <w:rFonts w:hint="eastAsia"/>
        </w:rPr>
        <w:t>15</w:t>
      </w:r>
      <w:r w:rsidRPr="00FF780F">
        <w:rPr>
          <w:rFonts w:hint="eastAsia"/>
          <w:vertAlign w:val="subscript"/>
        </w:rPr>
        <w:t xml:space="preserve"> </w:t>
      </w:r>
      <w:r>
        <w:rPr>
          <w:rFonts w:hint="eastAsia"/>
        </w:rPr>
        <w:t>m～</w:t>
      </w:r>
      <w:r w:rsidRPr="00FF780F">
        <w:rPr>
          <w:rFonts w:hint="eastAsia"/>
        </w:rPr>
        <w:t>20</w:t>
      </w:r>
      <w:r w:rsidRPr="00FF780F">
        <w:rPr>
          <w:rFonts w:hint="eastAsia"/>
          <w:vertAlign w:val="subscript"/>
        </w:rPr>
        <w:t xml:space="preserve"> </w:t>
      </w:r>
      <w:r>
        <w:rPr>
          <w:rFonts w:hint="eastAsia"/>
        </w:rPr>
        <w:t>m</w:t>
      </w:r>
      <w:r w:rsidRPr="00FF780F">
        <w:rPr>
          <w:rFonts w:hint="eastAsia"/>
        </w:rPr>
        <w:t>，滴头/渗灌管间距</w:t>
      </w:r>
      <w:r>
        <w:rPr>
          <w:rFonts w:hint="eastAsia"/>
        </w:rPr>
        <w:t>应</w:t>
      </w:r>
      <w:r w:rsidRPr="00FF780F">
        <w:rPr>
          <w:rFonts w:hint="eastAsia"/>
        </w:rPr>
        <w:t>根据树龄调整</w:t>
      </w:r>
      <w:r>
        <w:rPr>
          <w:rFonts w:hint="eastAsia"/>
        </w:rPr>
        <w:t>。</w:t>
      </w:r>
    </w:p>
    <w:p w14:paraId="4C77838E" w14:textId="43245989" w:rsidR="00296FB4" w:rsidRPr="00296FB4" w:rsidRDefault="00724EA8" w:rsidP="00296FB4">
      <w:pPr>
        <w:pStyle w:val="affffffffa"/>
      </w:pPr>
      <w:r>
        <w:rPr>
          <w:rFonts w:hint="eastAsia"/>
        </w:rPr>
        <w:t>系统应能实时监控并记录灌溉液的EC值、pH值、灌溉量、施肥量及作业时间等数据，并自动</w:t>
      </w:r>
      <w:r>
        <w:rPr>
          <w:rFonts w:hint="eastAsia"/>
        </w:rPr>
        <w:lastRenderedPageBreak/>
        <w:t>归档</w:t>
      </w:r>
      <w:r w:rsidR="00296FB4">
        <w:rPr>
          <w:rFonts w:hint="eastAsia"/>
        </w:rPr>
        <w:t>。</w:t>
      </w:r>
    </w:p>
    <w:p w14:paraId="70823E42" w14:textId="04442053" w:rsidR="00614D13" w:rsidRDefault="00724EA8" w:rsidP="00724EA8">
      <w:pPr>
        <w:pStyle w:val="affffffffa"/>
      </w:pPr>
      <w:r>
        <w:rPr>
          <w:rFonts w:hint="eastAsia"/>
        </w:rPr>
        <w:t>水肥一体化系统的</w:t>
      </w:r>
      <w:r w:rsidR="00796BA0" w:rsidRPr="00796BA0">
        <w:rPr>
          <w:rFonts w:hint="eastAsia"/>
        </w:rPr>
        <w:t>维护</w:t>
      </w:r>
      <w:r>
        <w:rPr>
          <w:rFonts w:hint="eastAsia"/>
        </w:rPr>
        <w:t>应</w:t>
      </w:r>
      <w:r w:rsidR="00796BA0" w:rsidRPr="00796BA0">
        <w:rPr>
          <w:rFonts w:hint="eastAsia"/>
        </w:rPr>
        <w:t>按NY/T</w:t>
      </w:r>
      <w:r w:rsidR="00796BA0">
        <w:rPr>
          <w:rFonts w:hint="eastAsia"/>
        </w:rPr>
        <w:t xml:space="preserve"> </w:t>
      </w:r>
      <w:r w:rsidR="00796BA0" w:rsidRPr="00796BA0">
        <w:rPr>
          <w:rFonts w:hint="eastAsia"/>
        </w:rPr>
        <w:t>2623的</w:t>
      </w:r>
      <w:r w:rsidR="00796BA0">
        <w:rPr>
          <w:rFonts w:hint="eastAsia"/>
        </w:rPr>
        <w:t>规定</w:t>
      </w:r>
      <w:r w:rsidR="00796BA0" w:rsidRPr="00796BA0">
        <w:rPr>
          <w:rFonts w:hint="eastAsia"/>
        </w:rPr>
        <w:t>执行。</w:t>
      </w:r>
    </w:p>
    <w:p w14:paraId="01BBEBE0" w14:textId="77777777" w:rsidR="00614D13" w:rsidRDefault="00614D13" w:rsidP="00614D13">
      <w:pPr>
        <w:pStyle w:val="affd"/>
        <w:spacing w:before="120" w:after="120"/>
      </w:pPr>
      <w:bookmarkStart w:id="71" w:name="_Toc215247188"/>
      <w:r>
        <w:rPr>
          <w:rFonts w:hint="eastAsia"/>
        </w:rPr>
        <w:t>病虫害绿色防控</w:t>
      </w:r>
      <w:bookmarkEnd w:id="71"/>
    </w:p>
    <w:p w14:paraId="2154AF64" w14:textId="1C9392FF" w:rsidR="00614D13" w:rsidRDefault="00614D13" w:rsidP="00146B96">
      <w:pPr>
        <w:pStyle w:val="affffffffa"/>
      </w:pPr>
      <w:r>
        <w:rPr>
          <w:rFonts w:hint="eastAsia"/>
        </w:rPr>
        <w:t>应坚持“预防为主、综合防治”的原则，采用农业、物理、生物和化学等综合防治措施</w:t>
      </w:r>
      <w:r w:rsidR="003E5366">
        <w:rPr>
          <w:rFonts w:hint="eastAsia"/>
        </w:rPr>
        <w:t>，</w:t>
      </w:r>
      <w:r>
        <w:rPr>
          <w:rFonts w:hint="eastAsia"/>
        </w:rPr>
        <w:t>农药使用按GB/T 8321</w:t>
      </w:r>
      <w:r w:rsidR="000A3622">
        <w:rPr>
          <w:rFonts w:hint="eastAsia"/>
        </w:rPr>
        <w:t>（所有部分）</w:t>
      </w:r>
      <w:r>
        <w:rPr>
          <w:rFonts w:hint="eastAsia"/>
        </w:rPr>
        <w:t>的规定执行。</w:t>
      </w:r>
    </w:p>
    <w:p w14:paraId="7034C0D9" w14:textId="1F191DF4" w:rsidR="00F268FE" w:rsidRDefault="00614D13" w:rsidP="00146B96">
      <w:pPr>
        <w:pStyle w:val="affffffffa"/>
      </w:pPr>
      <w:r>
        <w:rPr>
          <w:rFonts w:hint="eastAsia"/>
        </w:rPr>
        <w:t>应将病虫害监测系统与杀虫灯、粘虫板等绿色防控设施的管理相结合，推行病虫害绿色防控技术。</w:t>
      </w:r>
    </w:p>
    <w:p w14:paraId="77CD54EE" w14:textId="37E8B5E0" w:rsidR="00614D13" w:rsidRDefault="00F268FE" w:rsidP="00146B96">
      <w:pPr>
        <w:pStyle w:val="affffffffa"/>
      </w:pPr>
      <w:r w:rsidRPr="00F268FE">
        <w:rPr>
          <w:rFonts w:hint="eastAsia"/>
        </w:rPr>
        <w:t>基于病虫害监测系统</w:t>
      </w:r>
      <w:r w:rsidR="003925B9">
        <w:rPr>
          <w:rFonts w:hint="eastAsia"/>
        </w:rPr>
        <w:t>的预警信息</w:t>
      </w:r>
      <w:r w:rsidRPr="00F268FE">
        <w:rPr>
          <w:rFonts w:hint="eastAsia"/>
        </w:rPr>
        <w:t>，</w:t>
      </w:r>
      <w:r w:rsidR="003925B9">
        <w:rPr>
          <w:rFonts w:hint="eastAsia"/>
        </w:rPr>
        <w:t>应能施用</w:t>
      </w:r>
      <w:r w:rsidRPr="00F268FE">
        <w:rPr>
          <w:rFonts w:hint="eastAsia"/>
        </w:rPr>
        <w:t>无人</w:t>
      </w:r>
      <w:proofErr w:type="gramStart"/>
      <w:r w:rsidRPr="00F268FE">
        <w:rPr>
          <w:rFonts w:hint="eastAsia"/>
        </w:rPr>
        <w:t>植保机</w:t>
      </w:r>
      <w:proofErr w:type="gramEnd"/>
      <w:r w:rsidRPr="00F268FE">
        <w:rPr>
          <w:rFonts w:hint="eastAsia"/>
        </w:rPr>
        <w:t>或无人车实现</w:t>
      </w:r>
      <w:r w:rsidR="00270730">
        <w:rPr>
          <w:rFonts w:hint="eastAsia"/>
        </w:rPr>
        <w:t>精准施药</w:t>
      </w:r>
      <w:r w:rsidR="00614D13">
        <w:rPr>
          <w:rFonts w:hint="eastAsia"/>
        </w:rPr>
        <w:t>。</w:t>
      </w:r>
    </w:p>
    <w:p w14:paraId="07D806AE" w14:textId="62D7F177" w:rsidR="00614D13" w:rsidRDefault="00614D13" w:rsidP="00724EA8">
      <w:pPr>
        <w:pStyle w:val="affd"/>
        <w:spacing w:before="120" w:after="120"/>
      </w:pPr>
      <w:bookmarkStart w:id="72" w:name="_Toc215247189"/>
      <w:r>
        <w:rPr>
          <w:rFonts w:hint="eastAsia"/>
        </w:rPr>
        <w:t>智能农机作业</w:t>
      </w:r>
      <w:bookmarkEnd w:id="72"/>
    </w:p>
    <w:p w14:paraId="04175A14" w14:textId="31A3AAEF" w:rsidR="00614D13" w:rsidRPr="00614D13" w:rsidRDefault="00270730" w:rsidP="00270730">
      <w:pPr>
        <w:pStyle w:val="affffe"/>
        <w:ind w:firstLine="420"/>
      </w:pPr>
      <w:r w:rsidRPr="00270730">
        <w:rPr>
          <w:rFonts w:hint="eastAsia"/>
        </w:rPr>
        <w:t>通过智慧</w:t>
      </w:r>
      <w:r w:rsidR="00F268FE">
        <w:rPr>
          <w:rFonts w:hint="eastAsia"/>
        </w:rPr>
        <w:t>种植园</w:t>
      </w:r>
      <w:r w:rsidRPr="00270730">
        <w:rPr>
          <w:rFonts w:hint="eastAsia"/>
        </w:rPr>
        <w:t>管控平台对智能农机进行统一调度与作业管理</w:t>
      </w:r>
      <w:r w:rsidR="003925B9">
        <w:rPr>
          <w:rFonts w:hint="eastAsia"/>
        </w:rPr>
        <w:t>，利用无人机</w:t>
      </w:r>
      <w:r w:rsidR="003925B9" w:rsidRPr="003925B9">
        <w:rPr>
          <w:rFonts w:hint="eastAsia"/>
        </w:rPr>
        <w:t>将采摘人员采收的果实自动运送到分选点</w:t>
      </w:r>
      <w:r w:rsidR="003925B9">
        <w:rPr>
          <w:rFonts w:hint="eastAsia"/>
        </w:rPr>
        <w:t>。</w:t>
      </w:r>
    </w:p>
    <w:p w14:paraId="4BE2092A" w14:textId="5CDE2D71" w:rsidR="0087361D" w:rsidRDefault="0087361D" w:rsidP="0087361D">
      <w:pPr>
        <w:pStyle w:val="affc"/>
        <w:spacing w:before="240" w:after="240"/>
      </w:pPr>
      <w:bookmarkStart w:id="73" w:name="_Toc214268070"/>
      <w:bookmarkStart w:id="74" w:name="_Toc215247190"/>
      <w:bookmarkEnd w:id="68"/>
      <w:r w:rsidRPr="0087361D">
        <w:rPr>
          <w:rFonts w:hint="eastAsia"/>
        </w:rPr>
        <w:t>质量追溯管理</w:t>
      </w:r>
      <w:bookmarkEnd w:id="73"/>
      <w:bookmarkEnd w:id="74"/>
    </w:p>
    <w:p w14:paraId="59144D66" w14:textId="147FFB5B" w:rsidR="0087361D" w:rsidRPr="0087361D" w:rsidRDefault="00614D13" w:rsidP="00614D13">
      <w:pPr>
        <w:pStyle w:val="affffe"/>
        <w:ind w:firstLine="420"/>
      </w:pPr>
      <w:r w:rsidRPr="00614D13">
        <w:rPr>
          <w:rFonts w:hint="eastAsia"/>
        </w:rPr>
        <w:t>建立质量安全溯源模块，自动关联或录入作物生长、农事管理、数据监测、质量检测等信息，实现农产品“一品一码”质量安全追溯</w:t>
      </w:r>
      <w:r w:rsidR="0087361D">
        <w:rPr>
          <w:rFonts w:hint="eastAsia"/>
        </w:rPr>
        <w:t>。</w:t>
      </w:r>
    </w:p>
    <w:p w14:paraId="0F9F4348" w14:textId="6A27E110" w:rsidR="00AB4667" w:rsidRPr="00AB4667" w:rsidRDefault="00E81179" w:rsidP="00E81179">
      <w:pPr>
        <w:pStyle w:val="affffe"/>
        <w:ind w:firstLineChars="0" w:firstLine="0"/>
        <w:jc w:val="center"/>
      </w:pPr>
      <w:bookmarkStart w:id="75" w:name="BookMark8"/>
      <w:bookmarkEnd w:id="26"/>
      <w:r>
        <w:rPr>
          <w:noProof/>
        </w:rPr>
        <w:drawing>
          <wp:inline distT="0" distB="0" distL="0" distR="0" wp14:anchorId="16F21C20" wp14:editId="3079F11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485900" cy="317500"/>
                    </a:xfrm>
                    <a:prstGeom prst="rect">
                      <a:avLst/>
                    </a:prstGeom>
                  </pic:spPr>
                </pic:pic>
              </a:graphicData>
            </a:graphic>
          </wp:inline>
        </w:drawing>
      </w:r>
      <w:bookmarkEnd w:id="75"/>
    </w:p>
    <w:sectPr w:rsidR="00AB4667" w:rsidRPr="00AB4667" w:rsidSect="000A448E">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9E45C" w14:textId="77777777" w:rsidR="00021D6D" w:rsidRDefault="00021D6D">
      <w:pPr>
        <w:spacing w:line="240" w:lineRule="auto"/>
      </w:pPr>
      <w:r>
        <w:separator/>
      </w:r>
    </w:p>
  </w:endnote>
  <w:endnote w:type="continuationSeparator" w:id="0">
    <w:p w14:paraId="3EBE593A" w14:textId="77777777" w:rsidR="00021D6D" w:rsidRDefault="00021D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063B0" w14:textId="77777777" w:rsidR="00CF4FD0" w:rsidRDefault="00CF4FD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A0E28" w14:textId="77777777" w:rsidR="000A448E" w:rsidRDefault="000A448E">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8606D" w14:textId="77777777" w:rsidR="00CF4FD0" w:rsidRDefault="00CF4FD0">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CD4B9" w14:textId="48E59FF3" w:rsidR="00CF4FD0" w:rsidRPr="000A448E" w:rsidRDefault="000A448E" w:rsidP="000A448E">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CB4DE" w14:textId="77777777" w:rsidR="00CF4FD0" w:rsidRDefault="00CF4FD0" w:rsidP="000A448E">
    <w:pPr>
      <w:pStyle w:val="affffb"/>
    </w:pPr>
    <w:r>
      <w:fldChar w:fldCharType="begin"/>
    </w:r>
    <w:r>
      <w:instrText>PAGE   \* MERGEFORMAT</w:instrText>
    </w:r>
    <w:r>
      <w:fldChar w:fldCharType="separate"/>
    </w:r>
    <w:r w:rsidR="00F61227" w:rsidRPr="00F6122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386AF" w14:textId="5991E012" w:rsidR="000A448E" w:rsidRPr="000A448E" w:rsidRDefault="000A448E" w:rsidP="000A448E">
    <w:pPr>
      <w:pStyle w:val="affffa"/>
    </w:pPr>
    <w:r>
      <w:fldChar w:fldCharType="begin"/>
    </w:r>
    <w:r>
      <w:instrText xml:space="preserve"> PAGE   \* MERGEFORMAT \* MERGEFORMAT </w:instrText>
    </w:r>
    <w:r>
      <w:fldChar w:fldCharType="separate"/>
    </w:r>
    <w:r w:rsidR="00F61227">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D3A03" w14:textId="77777777" w:rsidR="000A448E" w:rsidRDefault="000A448E" w:rsidP="000A448E">
    <w:pPr>
      <w:pStyle w:val="affffb"/>
    </w:pPr>
    <w:r>
      <w:fldChar w:fldCharType="begin"/>
    </w:r>
    <w:r>
      <w:instrText>PAGE   \* MERGEFORMAT</w:instrText>
    </w:r>
    <w:r>
      <w:fldChar w:fldCharType="separate"/>
    </w:r>
    <w:r w:rsidRPr="000A448E">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710EE" w14:textId="780B99BD" w:rsidR="00CF4FD0" w:rsidRPr="000A448E" w:rsidRDefault="000A448E" w:rsidP="000A448E">
    <w:pPr>
      <w:pStyle w:val="affffa"/>
    </w:pPr>
    <w:r>
      <w:fldChar w:fldCharType="begin"/>
    </w:r>
    <w:r>
      <w:instrText xml:space="preserve"> PAGE   \* MERGEFORMAT \* MERGEFORMAT </w:instrText>
    </w:r>
    <w:r>
      <w:fldChar w:fldCharType="separate"/>
    </w:r>
    <w:r w:rsidR="00F61227">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06029" w14:textId="77777777" w:rsidR="00CF4FD0" w:rsidRDefault="00CF4FD0" w:rsidP="000A448E">
    <w:pPr>
      <w:pStyle w:val="affffb"/>
    </w:pPr>
    <w:r>
      <w:fldChar w:fldCharType="begin"/>
    </w:r>
    <w:r>
      <w:instrText>PAGE   \* MERGEFORMAT</w:instrText>
    </w:r>
    <w:r>
      <w:fldChar w:fldCharType="separate"/>
    </w:r>
    <w:r w:rsidR="00F61227" w:rsidRPr="00F6122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17FFF" w14:textId="77777777" w:rsidR="00021D6D" w:rsidRDefault="00021D6D">
      <w:pPr>
        <w:spacing w:line="240" w:lineRule="auto"/>
      </w:pPr>
      <w:r>
        <w:separator/>
      </w:r>
    </w:p>
  </w:footnote>
  <w:footnote w:type="continuationSeparator" w:id="0">
    <w:p w14:paraId="641063B9" w14:textId="77777777" w:rsidR="00021D6D" w:rsidRDefault="00021D6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59177" w14:textId="77777777" w:rsidR="000A448E" w:rsidRDefault="000A448E">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FEF5A" w14:textId="77777777" w:rsidR="00CF4FD0" w:rsidRDefault="00CF4FD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BBFC8" w14:textId="77777777" w:rsidR="00CF4FD0" w:rsidRDefault="00CF4FD0">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87DE4" w14:textId="2E2730A3" w:rsidR="00CF4FD0" w:rsidRPr="000A448E" w:rsidRDefault="000A448E" w:rsidP="000A448E">
    <w:pPr>
      <w:pStyle w:val="afffff4"/>
    </w:pPr>
    <w:r>
      <w:fldChar w:fldCharType="begin"/>
    </w:r>
    <w:r>
      <w:instrText xml:space="preserve"> STYLEREF  标准文件_文件编号 \* MERGEFORMAT </w:instrText>
    </w:r>
    <w:r>
      <w:fldChar w:fldCharType="separate"/>
    </w:r>
    <w:r w:rsidR="00F61227">
      <w:rPr>
        <w:noProof/>
      </w:rPr>
      <w:t>T/GXAS XXXX</w:t>
    </w:r>
    <w:r w:rsidR="00F61227">
      <w:rPr>
        <w:noProof/>
      </w:rPr>
      <w:t>—</w:t>
    </w:r>
    <w:r w:rsidR="00F61227">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DB60A" w14:textId="77777777" w:rsidR="00CF4FD0" w:rsidRDefault="00CF4FD0" w:rsidP="000A448E">
    <w:pPr>
      <w:pStyle w:val="afffff3"/>
    </w:pPr>
    <w:r>
      <w:fldChar w:fldCharType="begin"/>
    </w:r>
    <w:r>
      <w:instrText xml:space="preserve"> STYLEREF  标准文件_文件编号  \* MERGEFORMAT </w:instrText>
    </w:r>
    <w:r>
      <w:fldChar w:fldCharType="separate"/>
    </w:r>
    <w:r w:rsidR="00F61227">
      <w:rPr>
        <w:noProof/>
      </w:rPr>
      <w:t>T/GXAS XXXX</w:t>
    </w:r>
    <w:r w:rsidR="00F61227">
      <w:rPr>
        <w:noProof/>
      </w:rPr>
      <w:t>—</w:t>
    </w:r>
    <w:r w:rsidR="00F61227">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C5B48" w14:textId="7D6AACEC" w:rsidR="000A448E" w:rsidRPr="000A448E" w:rsidRDefault="000A448E" w:rsidP="000A448E">
    <w:pPr>
      <w:pStyle w:val="afffff4"/>
    </w:pPr>
    <w:r>
      <w:fldChar w:fldCharType="begin"/>
    </w:r>
    <w:r>
      <w:instrText xml:space="preserve"> STYLEREF  标准文件_文件编号 \* MERGEFORMAT </w:instrText>
    </w:r>
    <w:r>
      <w:fldChar w:fldCharType="separate"/>
    </w:r>
    <w:r w:rsidR="00F61227">
      <w:rPr>
        <w:noProof/>
      </w:rPr>
      <w:t>T/GXAS XXXX</w:t>
    </w:r>
    <w:r w:rsidR="00F61227">
      <w:rPr>
        <w:noProof/>
      </w:rPr>
      <w:t>—</w:t>
    </w:r>
    <w:r w:rsidR="00F61227">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21206" w14:textId="77777777" w:rsidR="000A448E" w:rsidRDefault="000A448E" w:rsidP="000A448E">
    <w:pPr>
      <w:pStyle w:val="afffff3"/>
    </w:pPr>
    <w:r>
      <w:fldChar w:fldCharType="begin"/>
    </w:r>
    <w:r>
      <w:instrText xml:space="preserve"> STYLEREF  标准文件_文件编号  \* MERGEFORMAT </w:instrText>
    </w:r>
    <w:r>
      <w:fldChar w:fldCharType="separate"/>
    </w:r>
    <w:r w:rsidR="00F61227">
      <w:rPr>
        <w:noProof/>
      </w:rPr>
      <w:t>T/GXAS XXXX</w:t>
    </w:r>
    <w:r w:rsidR="00F61227">
      <w:rPr>
        <w:noProof/>
      </w:rPr>
      <w:t>—</w:t>
    </w:r>
    <w:r w:rsidR="00F61227">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8847E" w14:textId="499322D4" w:rsidR="00CF4FD0" w:rsidRPr="000A448E" w:rsidRDefault="000A448E" w:rsidP="000A448E">
    <w:pPr>
      <w:pStyle w:val="afffff4"/>
    </w:pPr>
    <w:r>
      <w:fldChar w:fldCharType="begin"/>
    </w:r>
    <w:r>
      <w:instrText xml:space="preserve"> STYLEREF  标准文件_文件编号 \* MERGEFORMAT </w:instrText>
    </w:r>
    <w:r>
      <w:fldChar w:fldCharType="separate"/>
    </w:r>
    <w:r w:rsidR="00F61227">
      <w:rPr>
        <w:noProof/>
      </w:rPr>
      <w:t>T/GXAS XXXX</w:t>
    </w:r>
    <w:r w:rsidR="00F61227">
      <w:rPr>
        <w:noProof/>
      </w:rPr>
      <w:t>—</w:t>
    </w:r>
    <w:r w:rsidR="00F61227">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1C35C" w14:textId="5FFC745F" w:rsidR="00CF4FD0" w:rsidRDefault="00CF4FD0" w:rsidP="000A448E">
    <w:pPr>
      <w:pStyle w:val="afffff3"/>
    </w:pPr>
    <w:r>
      <w:fldChar w:fldCharType="begin"/>
    </w:r>
    <w:r>
      <w:instrText xml:space="preserve"> STYLEREF  标准文件_文件编号  \* MERGEFORMAT </w:instrText>
    </w:r>
    <w:r>
      <w:fldChar w:fldCharType="separate"/>
    </w:r>
    <w:r w:rsidR="00F61227">
      <w:rPr>
        <w:noProof/>
      </w:rPr>
      <w:t>T/GXAS XXXX</w:t>
    </w:r>
    <w:r w:rsidR="00F61227">
      <w:rPr>
        <w:noProof/>
      </w:rPr>
      <w:t>—</w:t>
    </w:r>
    <w:r w:rsidR="00F6122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701"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212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F2A"/>
    <w:rsid w:val="0000040A"/>
    <w:rsid w:val="00000A94"/>
    <w:rsid w:val="00001972"/>
    <w:rsid w:val="00001D9A"/>
    <w:rsid w:val="00007B3A"/>
    <w:rsid w:val="000107E0"/>
    <w:rsid w:val="00011FDE"/>
    <w:rsid w:val="00012FFD"/>
    <w:rsid w:val="00014162"/>
    <w:rsid w:val="00014340"/>
    <w:rsid w:val="00016A9C"/>
    <w:rsid w:val="0002162C"/>
    <w:rsid w:val="00021D6D"/>
    <w:rsid w:val="00022184"/>
    <w:rsid w:val="0002272C"/>
    <w:rsid w:val="00022762"/>
    <w:rsid w:val="000238E0"/>
    <w:rsid w:val="000249DB"/>
    <w:rsid w:val="0002595E"/>
    <w:rsid w:val="000303C3"/>
    <w:rsid w:val="000331D3"/>
    <w:rsid w:val="000346A5"/>
    <w:rsid w:val="000359C3"/>
    <w:rsid w:val="00035A7D"/>
    <w:rsid w:val="000365ED"/>
    <w:rsid w:val="0004199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368"/>
    <w:rsid w:val="00077B64"/>
    <w:rsid w:val="00080A1C"/>
    <w:rsid w:val="00082317"/>
    <w:rsid w:val="00083D2C"/>
    <w:rsid w:val="00086AA1"/>
    <w:rsid w:val="00087A77"/>
    <w:rsid w:val="00090CA6"/>
    <w:rsid w:val="00092B8A"/>
    <w:rsid w:val="00092FB0"/>
    <w:rsid w:val="00092FDE"/>
    <w:rsid w:val="000934C5"/>
    <w:rsid w:val="00093D25"/>
    <w:rsid w:val="00093DAB"/>
    <w:rsid w:val="00094D73"/>
    <w:rsid w:val="00096D63"/>
    <w:rsid w:val="000A0B60"/>
    <w:rsid w:val="000A0EB8"/>
    <w:rsid w:val="000A19FC"/>
    <w:rsid w:val="000A296B"/>
    <w:rsid w:val="000A3622"/>
    <w:rsid w:val="000A448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A7A"/>
    <w:rsid w:val="000E6FD7"/>
    <w:rsid w:val="000E7144"/>
    <w:rsid w:val="000E74B2"/>
    <w:rsid w:val="000F06E1"/>
    <w:rsid w:val="000F0E3C"/>
    <w:rsid w:val="000F19D5"/>
    <w:rsid w:val="000F251D"/>
    <w:rsid w:val="000F3B5B"/>
    <w:rsid w:val="000F4050"/>
    <w:rsid w:val="000F4AEA"/>
    <w:rsid w:val="000F67E9"/>
    <w:rsid w:val="001035EA"/>
    <w:rsid w:val="00104926"/>
    <w:rsid w:val="00113B1E"/>
    <w:rsid w:val="00113B84"/>
    <w:rsid w:val="0011711C"/>
    <w:rsid w:val="00124E4F"/>
    <w:rsid w:val="001260B7"/>
    <w:rsid w:val="001265CB"/>
    <w:rsid w:val="001277B4"/>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B96"/>
    <w:rsid w:val="001529E5"/>
    <w:rsid w:val="00152FB3"/>
    <w:rsid w:val="00153C7E"/>
    <w:rsid w:val="0015417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A52"/>
    <w:rsid w:val="00187A0B"/>
    <w:rsid w:val="00190087"/>
    <w:rsid w:val="00190F83"/>
    <w:rsid w:val="001913C4"/>
    <w:rsid w:val="0019348F"/>
    <w:rsid w:val="00193A07"/>
    <w:rsid w:val="00194C95"/>
    <w:rsid w:val="00195C34"/>
    <w:rsid w:val="00196EF5"/>
    <w:rsid w:val="001A1A53"/>
    <w:rsid w:val="001A234A"/>
    <w:rsid w:val="001A4CF3"/>
    <w:rsid w:val="001A6696"/>
    <w:rsid w:val="001B06E8"/>
    <w:rsid w:val="001B4491"/>
    <w:rsid w:val="001B71D0"/>
    <w:rsid w:val="001B71EE"/>
    <w:rsid w:val="001C04A8"/>
    <w:rsid w:val="001C2C03"/>
    <w:rsid w:val="001C2EDD"/>
    <w:rsid w:val="001C42F7"/>
    <w:rsid w:val="001C49E5"/>
    <w:rsid w:val="001C5168"/>
    <w:rsid w:val="001C680C"/>
    <w:rsid w:val="001C7FEA"/>
    <w:rsid w:val="001D0499"/>
    <w:rsid w:val="001D0BBE"/>
    <w:rsid w:val="001D0ED4"/>
    <w:rsid w:val="001D212F"/>
    <w:rsid w:val="001D29D7"/>
    <w:rsid w:val="001D2DE7"/>
    <w:rsid w:val="001D411C"/>
    <w:rsid w:val="001D7D20"/>
    <w:rsid w:val="001E1B6A"/>
    <w:rsid w:val="001E2484"/>
    <w:rsid w:val="001E3CC4"/>
    <w:rsid w:val="001E4882"/>
    <w:rsid w:val="001E5620"/>
    <w:rsid w:val="001E658B"/>
    <w:rsid w:val="001E73AB"/>
    <w:rsid w:val="001F092D"/>
    <w:rsid w:val="001F143A"/>
    <w:rsid w:val="001F1605"/>
    <w:rsid w:val="001F2508"/>
    <w:rsid w:val="001F254A"/>
    <w:rsid w:val="001F2642"/>
    <w:rsid w:val="001F4816"/>
    <w:rsid w:val="001F69B4"/>
    <w:rsid w:val="001F77C7"/>
    <w:rsid w:val="00200183"/>
    <w:rsid w:val="00200333"/>
    <w:rsid w:val="0020107D"/>
    <w:rsid w:val="00202AA4"/>
    <w:rsid w:val="002031F7"/>
    <w:rsid w:val="002040E6"/>
    <w:rsid w:val="0020527B"/>
    <w:rsid w:val="00205F2C"/>
    <w:rsid w:val="00207309"/>
    <w:rsid w:val="00210B15"/>
    <w:rsid w:val="00213052"/>
    <w:rsid w:val="002142EA"/>
    <w:rsid w:val="00215ADD"/>
    <w:rsid w:val="002204BB"/>
    <w:rsid w:val="00221B79"/>
    <w:rsid w:val="00221C6B"/>
    <w:rsid w:val="002253A1"/>
    <w:rsid w:val="00225CF8"/>
    <w:rsid w:val="0022794E"/>
    <w:rsid w:val="00233D64"/>
    <w:rsid w:val="0023482A"/>
    <w:rsid w:val="002359CB"/>
    <w:rsid w:val="00240887"/>
    <w:rsid w:val="00243540"/>
    <w:rsid w:val="0024497B"/>
    <w:rsid w:val="00244C79"/>
    <w:rsid w:val="0024515B"/>
    <w:rsid w:val="0024597E"/>
    <w:rsid w:val="00246021"/>
    <w:rsid w:val="0024666E"/>
    <w:rsid w:val="00247F52"/>
    <w:rsid w:val="00250B25"/>
    <w:rsid w:val="00250BBE"/>
    <w:rsid w:val="002515C2"/>
    <w:rsid w:val="0025194F"/>
    <w:rsid w:val="002521C6"/>
    <w:rsid w:val="00257654"/>
    <w:rsid w:val="0026148A"/>
    <w:rsid w:val="00262696"/>
    <w:rsid w:val="00262766"/>
    <w:rsid w:val="00263D25"/>
    <w:rsid w:val="002643C3"/>
    <w:rsid w:val="00264A0C"/>
    <w:rsid w:val="00266EEB"/>
    <w:rsid w:val="00267EF4"/>
    <w:rsid w:val="00270730"/>
    <w:rsid w:val="00270CB8"/>
    <w:rsid w:val="00272B08"/>
    <w:rsid w:val="00280C3D"/>
    <w:rsid w:val="00281BB8"/>
    <w:rsid w:val="00281E9E"/>
    <w:rsid w:val="00282405"/>
    <w:rsid w:val="00285170"/>
    <w:rsid w:val="00285361"/>
    <w:rsid w:val="00292922"/>
    <w:rsid w:val="00292D60"/>
    <w:rsid w:val="00293B30"/>
    <w:rsid w:val="00294D34"/>
    <w:rsid w:val="00294E3B"/>
    <w:rsid w:val="00296193"/>
    <w:rsid w:val="00296C66"/>
    <w:rsid w:val="00296EBE"/>
    <w:rsid w:val="00296FB4"/>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807"/>
    <w:rsid w:val="002B5779"/>
    <w:rsid w:val="002B7332"/>
    <w:rsid w:val="002B7F51"/>
    <w:rsid w:val="002C09E7"/>
    <w:rsid w:val="002C1E06"/>
    <w:rsid w:val="002C3F07"/>
    <w:rsid w:val="002C5142"/>
    <w:rsid w:val="002C5278"/>
    <w:rsid w:val="002C7EBB"/>
    <w:rsid w:val="002D06C1"/>
    <w:rsid w:val="002D0FD1"/>
    <w:rsid w:val="002D3DF5"/>
    <w:rsid w:val="002D42B5"/>
    <w:rsid w:val="002D4F1A"/>
    <w:rsid w:val="002D6573"/>
    <w:rsid w:val="002D6EC6"/>
    <w:rsid w:val="002D79AC"/>
    <w:rsid w:val="002E039D"/>
    <w:rsid w:val="002E26D6"/>
    <w:rsid w:val="002E4D5A"/>
    <w:rsid w:val="002E4DAD"/>
    <w:rsid w:val="002E6326"/>
    <w:rsid w:val="002F30E0"/>
    <w:rsid w:val="002F35E4"/>
    <w:rsid w:val="002F3730"/>
    <w:rsid w:val="002F38E1"/>
    <w:rsid w:val="002F3C90"/>
    <w:rsid w:val="002F7AF6"/>
    <w:rsid w:val="00300E63"/>
    <w:rsid w:val="00302F5F"/>
    <w:rsid w:val="0030441D"/>
    <w:rsid w:val="003053F6"/>
    <w:rsid w:val="00306063"/>
    <w:rsid w:val="00310D69"/>
    <w:rsid w:val="00313B85"/>
    <w:rsid w:val="00317988"/>
    <w:rsid w:val="003221B4"/>
    <w:rsid w:val="0032258D"/>
    <w:rsid w:val="00322E62"/>
    <w:rsid w:val="00324D13"/>
    <w:rsid w:val="00324EDD"/>
    <w:rsid w:val="003331E4"/>
    <w:rsid w:val="0033571E"/>
    <w:rsid w:val="00336C64"/>
    <w:rsid w:val="00337162"/>
    <w:rsid w:val="0034194F"/>
    <w:rsid w:val="00344605"/>
    <w:rsid w:val="003474AA"/>
    <w:rsid w:val="0035060B"/>
    <w:rsid w:val="00350D1D"/>
    <w:rsid w:val="00352B6E"/>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306"/>
    <w:rsid w:val="00376713"/>
    <w:rsid w:val="00381815"/>
    <w:rsid w:val="003819AF"/>
    <w:rsid w:val="003820E9"/>
    <w:rsid w:val="00382DE7"/>
    <w:rsid w:val="00384FFC"/>
    <w:rsid w:val="003872FC"/>
    <w:rsid w:val="00387ADC"/>
    <w:rsid w:val="00390020"/>
    <w:rsid w:val="003903D6"/>
    <w:rsid w:val="00390EE6"/>
    <w:rsid w:val="0039118F"/>
    <w:rsid w:val="003925B9"/>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C88"/>
    <w:rsid w:val="003C5A43"/>
    <w:rsid w:val="003D0519"/>
    <w:rsid w:val="003D0FF6"/>
    <w:rsid w:val="003D262C"/>
    <w:rsid w:val="003D2CA1"/>
    <w:rsid w:val="003D3235"/>
    <w:rsid w:val="003D5AB3"/>
    <w:rsid w:val="003D6D61"/>
    <w:rsid w:val="003E019F"/>
    <w:rsid w:val="003E091D"/>
    <w:rsid w:val="003E0B64"/>
    <w:rsid w:val="003E180A"/>
    <w:rsid w:val="003E1C53"/>
    <w:rsid w:val="003E2A69"/>
    <w:rsid w:val="003E2D49"/>
    <w:rsid w:val="003E2FD4"/>
    <w:rsid w:val="003E49F6"/>
    <w:rsid w:val="003E5366"/>
    <w:rsid w:val="003E660F"/>
    <w:rsid w:val="003F0841"/>
    <w:rsid w:val="003F23D3"/>
    <w:rsid w:val="003F3F08"/>
    <w:rsid w:val="003F49F1"/>
    <w:rsid w:val="003F6272"/>
    <w:rsid w:val="003F638C"/>
    <w:rsid w:val="003F6CDA"/>
    <w:rsid w:val="00400E72"/>
    <w:rsid w:val="00401400"/>
    <w:rsid w:val="004041DD"/>
    <w:rsid w:val="00404869"/>
    <w:rsid w:val="00405884"/>
    <w:rsid w:val="00407D39"/>
    <w:rsid w:val="0041477A"/>
    <w:rsid w:val="004167A3"/>
    <w:rsid w:val="004206EE"/>
    <w:rsid w:val="00432DAA"/>
    <w:rsid w:val="00434305"/>
    <w:rsid w:val="00434EF9"/>
    <w:rsid w:val="00435DF7"/>
    <w:rsid w:val="0043741A"/>
    <w:rsid w:val="0044083F"/>
    <w:rsid w:val="00441AE7"/>
    <w:rsid w:val="00443413"/>
    <w:rsid w:val="00445574"/>
    <w:rsid w:val="004467FB"/>
    <w:rsid w:val="00452D6B"/>
    <w:rsid w:val="00454484"/>
    <w:rsid w:val="0045517B"/>
    <w:rsid w:val="00456AE9"/>
    <w:rsid w:val="00463B77"/>
    <w:rsid w:val="00463C7B"/>
    <w:rsid w:val="004644A6"/>
    <w:rsid w:val="004659BD"/>
    <w:rsid w:val="00470775"/>
    <w:rsid w:val="00470C9E"/>
    <w:rsid w:val="004746B1"/>
    <w:rsid w:val="0047583F"/>
    <w:rsid w:val="00475DE8"/>
    <w:rsid w:val="004769AF"/>
    <w:rsid w:val="00477EDC"/>
    <w:rsid w:val="00481C44"/>
    <w:rsid w:val="00484936"/>
    <w:rsid w:val="00485C89"/>
    <w:rsid w:val="00486BE3"/>
    <w:rsid w:val="004905E4"/>
    <w:rsid w:val="00490A89"/>
    <w:rsid w:val="00490AB4"/>
    <w:rsid w:val="00490D9E"/>
    <w:rsid w:val="00491378"/>
    <w:rsid w:val="00492F02"/>
    <w:rsid w:val="004939AE"/>
    <w:rsid w:val="00496901"/>
    <w:rsid w:val="004A12DF"/>
    <w:rsid w:val="004A1BA8"/>
    <w:rsid w:val="004A4B57"/>
    <w:rsid w:val="004A5617"/>
    <w:rsid w:val="004A63FA"/>
    <w:rsid w:val="004A6A3D"/>
    <w:rsid w:val="004B0272"/>
    <w:rsid w:val="004B2701"/>
    <w:rsid w:val="004B2844"/>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ED3"/>
    <w:rsid w:val="004E4AA5"/>
    <w:rsid w:val="004E4AEE"/>
    <w:rsid w:val="004E59E3"/>
    <w:rsid w:val="004E67C0"/>
    <w:rsid w:val="004F08A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208"/>
    <w:rsid w:val="00516088"/>
    <w:rsid w:val="00516B0B"/>
    <w:rsid w:val="005220EC"/>
    <w:rsid w:val="00523F95"/>
    <w:rsid w:val="00524383"/>
    <w:rsid w:val="0052476B"/>
    <w:rsid w:val="00524D65"/>
    <w:rsid w:val="00525B16"/>
    <w:rsid w:val="00533D04"/>
    <w:rsid w:val="00534804"/>
    <w:rsid w:val="00534BDF"/>
    <w:rsid w:val="005354EA"/>
    <w:rsid w:val="0053585F"/>
    <w:rsid w:val="00535EC4"/>
    <w:rsid w:val="00535ED9"/>
    <w:rsid w:val="0053692B"/>
    <w:rsid w:val="00537866"/>
    <w:rsid w:val="00541853"/>
    <w:rsid w:val="00543BDA"/>
    <w:rsid w:val="005441CC"/>
    <w:rsid w:val="005479DA"/>
    <w:rsid w:val="00547BCC"/>
    <w:rsid w:val="0055013B"/>
    <w:rsid w:val="00551F6F"/>
    <w:rsid w:val="00555044"/>
    <w:rsid w:val="00561475"/>
    <w:rsid w:val="00562308"/>
    <w:rsid w:val="0056487B"/>
    <w:rsid w:val="00564FB9"/>
    <w:rsid w:val="005656B5"/>
    <w:rsid w:val="00570B8B"/>
    <w:rsid w:val="00573D9E"/>
    <w:rsid w:val="005801E3"/>
    <w:rsid w:val="00581802"/>
    <w:rsid w:val="005836A8"/>
    <w:rsid w:val="0058409C"/>
    <w:rsid w:val="00584262"/>
    <w:rsid w:val="005845AD"/>
    <w:rsid w:val="00585455"/>
    <w:rsid w:val="00586630"/>
    <w:rsid w:val="00587ADD"/>
    <w:rsid w:val="00593A49"/>
    <w:rsid w:val="00596160"/>
    <w:rsid w:val="005966E2"/>
    <w:rsid w:val="00597007"/>
    <w:rsid w:val="005A0966"/>
    <w:rsid w:val="005A11B7"/>
    <w:rsid w:val="005A260B"/>
    <w:rsid w:val="005A4A1B"/>
    <w:rsid w:val="005A57E2"/>
    <w:rsid w:val="005A70DD"/>
    <w:rsid w:val="005A7830"/>
    <w:rsid w:val="005A7FCE"/>
    <w:rsid w:val="005B0F3F"/>
    <w:rsid w:val="005B191C"/>
    <w:rsid w:val="005B4903"/>
    <w:rsid w:val="005B51CE"/>
    <w:rsid w:val="005B5885"/>
    <w:rsid w:val="005B5CD7"/>
    <w:rsid w:val="005B6664"/>
    <w:rsid w:val="005B6CF6"/>
    <w:rsid w:val="005B7422"/>
    <w:rsid w:val="005C29B8"/>
    <w:rsid w:val="005C5F21"/>
    <w:rsid w:val="005C7156"/>
    <w:rsid w:val="005D0C75"/>
    <w:rsid w:val="005D4171"/>
    <w:rsid w:val="005D6A95"/>
    <w:rsid w:val="005D6B2C"/>
    <w:rsid w:val="005D6D9C"/>
    <w:rsid w:val="005E059B"/>
    <w:rsid w:val="005E2335"/>
    <w:rsid w:val="005E34CA"/>
    <w:rsid w:val="005E3AF8"/>
    <w:rsid w:val="005E3C18"/>
    <w:rsid w:val="005E4250"/>
    <w:rsid w:val="005E6812"/>
    <w:rsid w:val="005E7881"/>
    <w:rsid w:val="005E78E0"/>
    <w:rsid w:val="005F0D9C"/>
    <w:rsid w:val="005F284E"/>
    <w:rsid w:val="005F3204"/>
    <w:rsid w:val="005F5246"/>
    <w:rsid w:val="00600DA0"/>
    <w:rsid w:val="006015CE"/>
    <w:rsid w:val="00604784"/>
    <w:rsid w:val="00606419"/>
    <w:rsid w:val="00607D29"/>
    <w:rsid w:val="00612952"/>
    <w:rsid w:val="00614CC1"/>
    <w:rsid w:val="00614D13"/>
    <w:rsid w:val="00615A9D"/>
    <w:rsid w:val="00617387"/>
    <w:rsid w:val="006205D6"/>
    <w:rsid w:val="00625155"/>
    <w:rsid w:val="006252D8"/>
    <w:rsid w:val="006259BC"/>
    <w:rsid w:val="0062636B"/>
    <w:rsid w:val="00631416"/>
    <w:rsid w:val="00632182"/>
    <w:rsid w:val="00632AE0"/>
    <w:rsid w:val="00633C17"/>
    <w:rsid w:val="00634D9E"/>
    <w:rsid w:val="00636E3E"/>
    <w:rsid w:val="006379F7"/>
    <w:rsid w:val="00637E4D"/>
    <w:rsid w:val="00640620"/>
    <w:rsid w:val="00641A1F"/>
    <w:rsid w:val="0064521F"/>
    <w:rsid w:val="00645904"/>
    <w:rsid w:val="00650CCF"/>
    <w:rsid w:val="00651ACB"/>
    <w:rsid w:val="00651C47"/>
    <w:rsid w:val="00652AB2"/>
    <w:rsid w:val="00653FED"/>
    <w:rsid w:val="00654EC0"/>
    <w:rsid w:val="0065525B"/>
    <w:rsid w:val="00655D4F"/>
    <w:rsid w:val="00656D29"/>
    <w:rsid w:val="006640E5"/>
    <w:rsid w:val="006646F1"/>
    <w:rsid w:val="00664929"/>
    <w:rsid w:val="00664F62"/>
    <w:rsid w:val="00664FA0"/>
    <w:rsid w:val="006655E1"/>
    <w:rsid w:val="00672060"/>
    <w:rsid w:val="00672BFD"/>
    <w:rsid w:val="00676AB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2FA"/>
    <w:rsid w:val="006D3E96"/>
    <w:rsid w:val="006D4515"/>
    <w:rsid w:val="006D4BB1"/>
    <w:rsid w:val="006D6593"/>
    <w:rsid w:val="006E2712"/>
    <w:rsid w:val="006E733D"/>
    <w:rsid w:val="006F03A8"/>
    <w:rsid w:val="006F2ACA"/>
    <w:rsid w:val="006F2ADC"/>
    <w:rsid w:val="006F2BFE"/>
    <w:rsid w:val="006F31E9"/>
    <w:rsid w:val="006F6284"/>
    <w:rsid w:val="006F7202"/>
    <w:rsid w:val="006F723F"/>
    <w:rsid w:val="007002C5"/>
    <w:rsid w:val="007040BA"/>
    <w:rsid w:val="00704387"/>
    <w:rsid w:val="00707669"/>
    <w:rsid w:val="00711CBA"/>
    <w:rsid w:val="00711FB5"/>
    <w:rsid w:val="00712A01"/>
    <w:rsid w:val="00714F58"/>
    <w:rsid w:val="00715584"/>
    <w:rsid w:val="00717872"/>
    <w:rsid w:val="00722EB7"/>
    <w:rsid w:val="00722FBF"/>
    <w:rsid w:val="00722FC2"/>
    <w:rsid w:val="00724E1B"/>
    <w:rsid w:val="00724EA8"/>
    <w:rsid w:val="00725949"/>
    <w:rsid w:val="00727C6E"/>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0FB"/>
    <w:rsid w:val="00752B4D"/>
    <w:rsid w:val="00752F62"/>
    <w:rsid w:val="00755402"/>
    <w:rsid w:val="00756AF2"/>
    <w:rsid w:val="00756B26"/>
    <w:rsid w:val="00756EDF"/>
    <w:rsid w:val="007600E3"/>
    <w:rsid w:val="00765C43"/>
    <w:rsid w:val="00765CB1"/>
    <w:rsid w:val="00765EFB"/>
    <w:rsid w:val="00766504"/>
    <w:rsid w:val="007671CA"/>
    <w:rsid w:val="00767C61"/>
    <w:rsid w:val="0077008A"/>
    <w:rsid w:val="00773C1F"/>
    <w:rsid w:val="00774DA4"/>
    <w:rsid w:val="007752F9"/>
    <w:rsid w:val="00776599"/>
    <w:rsid w:val="00776FB2"/>
    <w:rsid w:val="0078114B"/>
    <w:rsid w:val="00781DD2"/>
    <w:rsid w:val="00783ECF"/>
    <w:rsid w:val="0078413A"/>
    <w:rsid w:val="00793125"/>
    <w:rsid w:val="007959E8"/>
    <w:rsid w:val="00795E9C"/>
    <w:rsid w:val="00796BA0"/>
    <w:rsid w:val="007A0521"/>
    <w:rsid w:val="007A1F42"/>
    <w:rsid w:val="007A2E12"/>
    <w:rsid w:val="007A3475"/>
    <w:rsid w:val="007A41C8"/>
    <w:rsid w:val="007A54CE"/>
    <w:rsid w:val="007A5D3A"/>
    <w:rsid w:val="007A6FD9"/>
    <w:rsid w:val="007A7FFA"/>
    <w:rsid w:val="007B04EB"/>
    <w:rsid w:val="007B06CF"/>
    <w:rsid w:val="007B0D4F"/>
    <w:rsid w:val="007B2FAC"/>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884"/>
    <w:rsid w:val="007F0ED8"/>
    <w:rsid w:val="007F0F63"/>
    <w:rsid w:val="007F75CE"/>
    <w:rsid w:val="008013A4"/>
    <w:rsid w:val="00801AC9"/>
    <w:rsid w:val="008027CE"/>
    <w:rsid w:val="00802F42"/>
    <w:rsid w:val="00804383"/>
    <w:rsid w:val="00804BB7"/>
    <w:rsid w:val="00804D41"/>
    <w:rsid w:val="00810257"/>
    <w:rsid w:val="008104F5"/>
    <w:rsid w:val="00811072"/>
    <w:rsid w:val="00811369"/>
    <w:rsid w:val="00815419"/>
    <w:rsid w:val="008163C8"/>
    <w:rsid w:val="008164A1"/>
    <w:rsid w:val="00817325"/>
    <w:rsid w:val="00820168"/>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C34"/>
    <w:rsid w:val="00865ACA"/>
    <w:rsid w:val="00865D28"/>
    <w:rsid w:val="00865F85"/>
    <w:rsid w:val="00867C10"/>
    <w:rsid w:val="00870439"/>
    <w:rsid w:val="00870DA1"/>
    <w:rsid w:val="0087361D"/>
    <w:rsid w:val="00881565"/>
    <w:rsid w:val="00883F93"/>
    <w:rsid w:val="0088488B"/>
    <w:rsid w:val="00884DB3"/>
    <w:rsid w:val="00885A9D"/>
    <w:rsid w:val="008864F6"/>
    <w:rsid w:val="008900B9"/>
    <w:rsid w:val="0089049D"/>
    <w:rsid w:val="008928C9"/>
    <w:rsid w:val="008930CB"/>
    <w:rsid w:val="008938DC"/>
    <w:rsid w:val="00893FD1"/>
    <w:rsid w:val="008947CE"/>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B5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5B6"/>
    <w:rsid w:val="009E4A58"/>
    <w:rsid w:val="009E5A2D"/>
    <w:rsid w:val="009E5AB2"/>
    <w:rsid w:val="009E6219"/>
    <w:rsid w:val="009E7F2A"/>
    <w:rsid w:val="009F03B3"/>
    <w:rsid w:val="009F2C94"/>
    <w:rsid w:val="009F56B9"/>
    <w:rsid w:val="00A0096C"/>
    <w:rsid w:val="00A01757"/>
    <w:rsid w:val="00A023AB"/>
    <w:rsid w:val="00A028C0"/>
    <w:rsid w:val="00A02BAE"/>
    <w:rsid w:val="00A04B3F"/>
    <w:rsid w:val="00A06A6B"/>
    <w:rsid w:val="00A07E47"/>
    <w:rsid w:val="00A129D0"/>
    <w:rsid w:val="00A12C33"/>
    <w:rsid w:val="00A138BA"/>
    <w:rsid w:val="00A14C8E"/>
    <w:rsid w:val="00A153D9"/>
    <w:rsid w:val="00A15F09"/>
    <w:rsid w:val="00A169B6"/>
    <w:rsid w:val="00A2271D"/>
    <w:rsid w:val="00A237D5"/>
    <w:rsid w:val="00A24171"/>
    <w:rsid w:val="00A26E02"/>
    <w:rsid w:val="00A30EFC"/>
    <w:rsid w:val="00A31984"/>
    <w:rsid w:val="00A32D73"/>
    <w:rsid w:val="00A3367B"/>
    <w:rsid w:val="00A33C67"/>
    <w:rsid w:val="00A34B4B"/>
    <w:rsid w:val="00A3597D"/>
    <w:rsid w:val="00A36DD1"/>
    <w:rsid w:val="00A4006C"/>
    <w:rsid w:val="00A40091"/>
    <w:rsid w:val="00A4030F"/>
    <w:rsid w:val="00A41C79"/>
    <w:rsid w:val="00A41CB5"/>
    <w:rsid w:val="00A42CDF"/>
    <w:rsid w:val="00A42E3E"/>
    <w:rsid w:val="00A4452E"/>
    <w:rsid w:val="00A4472C"/>
    <w:rsid w:val="00A44E69"/>
    <w:rsid w:val="00A4661E"/>
    <w:rsid w:val="00A55BD6"/>
    <w:rsid w:val="00A55D50"/>
    <w:rsid w:val="00A57142"/>
    <w:rsid w:val="00A648CD"/>
    <w:rsid w:val="00A6537A"/>
    <w:rsid w:val="00A67866"/>
    <w:rsid w:val="00A70653"/>
    <w:rsid w:val="00A70B07"/>
    <w:rsid w:val="00A723F8"/>
    <w:rsid w:val="00A724C7"/>
    <w:rsid w:val="00A725BD"/>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F00"/>
    <w:rsid w:val="00AB4667"/>
    <w:rsid w:val="00AB6309"/>
    <w:rsid w:val="00AB6C5F"/>
    <w:rsid w:val="00AB7129"/>
    <w:rsid w:val="00AC1C1D"/>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05C"/>
    <w:rsid w:val="00B049AF"/>
    <w:rsid w:val="00B07242"/>
    <w:rsid w:val="00B10534"/>
    <w:rsid w:val="00B113DB"/>
    <w:rsid w:val="00B11D8A"/>
    <w:rsid w:val="00B12981"/>
    <w:rsid w:val="00B1369A"/>
    <w:rsid w:val="00B147DD"/>
    <w:rsid w:val="00B156FD"/>
    <w:rsid w:val="00B15F86"/>
    <w:rsid w:val="00B21F61"/>
    <w:rsid w:val="00B258F0"/>
    <w:rsid w:val="00B261F1"/>
    <w:rsid w:val="00B265BC"/>
    <w:rsid w:val="00B274FF"/>
    <w:rsid w:val="00B31FB1"/>
    <w:rsid w:val="00B33952"/>
    <w:rsid w:val="00B33C5E"/>
    <w:rsid w:val="00B342F4"/>
    <w:rsid w:val="00B34369"/>
    <w:rsid w:val="00B34DC2"/>
    <w:rsid w:val="00B378E5"/>
    <w:rsid w:val="00B4346D"/>
    <w:rsid w:val="00B440F4"/>
    <w:rsid w:val="00B447A5"/>
    <w:rsid w:val="00B4654C"/>
    <w:rsid w:val="00B47293"/>
    <w:rsid w:val="00B50E50"/>
    <w:rsid w:val="00B5106A"/>
    <w:rsid w:val="00B52120"/>
    <w:rsid w:val="00B52CAD"/>
    <w:rsid w:val="00B54ABC"/>
    <w:rsid w:val="00B56FBE"/>
    <w:rsid w:val="00B60ACF"/>
    <w:rsid w:val="00B612CB"/>
    <w:rsid w:val="00B62B58"/>
    <w:rsid w:val="00B65149"/>
    <w:rsid w:val="00B65BC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37D"/>
    <w:rsid w:val="00BA7C9A"/>
    <w:rsid w:val="00BB08C7"/>
    <w:rsid w:val="00BB4577"/>
    <w:rsid w:val="00BB5F8F"/>
    <w:rsid w:val="00BB6550"/>
    <w:rsid w:val="00BB657A"/>
    <w:rsid w:val="00BC1A4E"/>
    <w:rsid w:val="00BC54A9"/>
    <w:rsid w:val="00BC5DC7"/>
    <w:rsid w:val="00BC6B8B"/>
    <w:rsid w:val="00BC73D8"/>
    <w:rsid w:val="00BD16EF"/>
    <w:rsid w:val="00BD52D7"/>
    <w:rsid w:val="00BD5AD2"/>
    <w:rsid w:val="00BE22F3"/>
    <w:rsid w:val="00BE3A1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76D"/>
    <w:rsid w:val="00C521D6"/>
    <w:rsid w:val="00C55232"/>
    <w:rsid w:val="00C553A4"/>
    <w:rsid w:val="00C55A06"/>
    <w:rsid w:val="00C55D03"/>
    <w:rsid w:val="00C601BC"/>
    <w:rsid w:val="00C6263C"/>
    <w:rsid w:val="00C6329F"/>
    <w:rsid w:val="00C63340"/>
    <w:rsid w:val="00C643F9"/>
    <w:rsid w:val="00C64E95"/>
    <w:rsid w:val="00C71372"/>
    <w:rsid w:val="00C72410"/>
    <w:rsid w:val="00C7287F"/>
    <w:rsid w:val="00C80CB8"/>
    <w:rsid w:val="00C819F8"/>
    <w:rsid w:val="00C8248C"/>
    <w:rsid w:val="00C84E33"/>
    <w:rsid w:val="00C86D6F"/>
    <w:rsid w:val="00C905FC"/>
    <w:rsid w:val="00C916D3"/>
    <w:rsid w:val="00C92D03"/>
    <w:rsid w:val="00C9319C"/>
    <w:rsid w:val="00C9435D"/>
    <w:rsid w:val="00C94DF2"/>
    <w:rsid w:val="00C96741"/>
    <w:rsid w:val="00CA2D1B"/>
    <w:rsid w:val="00CA375D"/>
    <w:rsid w:val="00CA662A"/>
    <w:rsid w:val="00CA6831"/>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4CF"/>
    <w:rsid w:val="00CD4A20"/>
    <w:rsid w:val="00CD50A1"/>
    <w:rsid w:val="00CD519E"/>
    <w:rsid w:val="00CE036B"/>
    <w:rsid w:val="00CE0C4F"/>
    <w:rsid w:val="00CE30EA"/>
    <w:rsid w:val="00CE636B"/>
    <w:rsid w:val="00CE67E3"/>
    <w:rsid w:val="00CF048A"/>
    <w:rsid w:val="00CF09CA"/>
    <w:rsid w:val="00CF155A"/>
    <w:rsid w:val="00CF2947"/>
    <w:rsid w:val="00CF4FD0"/>
    <w:rsid w:val="00CF686F"/>
    <w:rsid w:val="00CF6E60"/>
    <w:rsid w:val="00CF7BCA"/>
    <w:rsid w:val="00D008FD"/>
    <w:rsid w:val="00D0321C"/>
    <w:rsid w:val="00D033BA"/>
    <w:rsid w:val="00D035EC"/>
    <w:rsid w:val="00D0695A"/>
    <w:rsid w:val="00D06AB1"/>
    <w:rsid w:val="00D06FC1"/>
    <w:rsid w:val="00D072ED"/>
    <w:rsid w:val="00D0777F"/>
    <w:rsid w:val="00D07A16"/>
    <w:rsid w:val="00D1067E"/>
    <w:rsid w:val="00D10F50"/>
    <w:rsid w:val="00D11272"/>
    <w:rsid w:val="00D126F5"/>
    <w:rsid w:val="00D1489E"/>
    <w:rsid w:val="00D20737"/>
    <w:rsid w:val="00D21E81"/>
    <w:rsid w:val="00D223DE"/>
    <w:rsid w:val="00D25E37"/>
    <w:rsid w:val="00D2661A"/>
    <w:rsid w:val="00D27582"/>
    <w:rsid w:val="00D277B9"/>
    <w:rsid w:val="00D27EC4"/>
    <w:rsid w:val="00D32719"/>
    <w:rsid w:val="00D33333"/>
    <w:rsid w:val="00D352A2"/>
    <w:rsid w:val="00D4162B"/>
    <w:rsid w:val="00D4514F"/>
    <w:rsid w:val="00D451E2"/>
    <w:rsid w:val="00D45E89"/>
    <w:rsid w:val="00D45E8D"/>
    <w:rsid w:val="00D466AE"/>
    <w:rsid w:val="00D4734F"/>
    <w:rsid w:val="00D4754F"/>
    <w:rsid w:val="00D51B08"/>
    <w:rsid w:val="00D51BF3"/>
    <w:rsid w:val="00D65780"/>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F5D"/>
    <w:rsid w:val="00DB38EE"/>
    <w:rsid w:val="00DB498B"/>
    <w:rsid w:val="00DB66CA"/>
    <w:rsid w:val="00DB697F"/>
    <w:rsid w:val="00DB6BCA"/>
    <w:rsid w:val="00DB6F54"/>
    <w:rsid w:val="00DB73F7"/>
    <w:rsid w:val="00DC0321"/>
    <w:rsid w:val="00DC3067"/>
    <w:rsid w:val="00DC370B"/>
    <w:rsid w:val="00DC5B90"/>
    <w:rsid w:val="00DD00FF"/>
    <w:rsid w:val="00DD0619"/>
    <w:rsid w:val="00DD07FB"/>
    <w:rsid w:val="00DD25C6"/>
    <w:rsid w:val="00DD4FE5"/>
    <w:rsid w:val="00DD5207"/>
    <w:rsid w:val="00DD54B0"/>
    <w:rsid w:val="00DD57EE"/>
    <w:rsid w:val="00DD6BCC"/>
    <w:rsid w:val="00DE0A4B"/>
    <w:rsid w:val="00DE2410"/>
    <w:rsid w:val="00DE2939"/>
    <w:rsid w:val="00DE6E81"/>
    <w:rsid w:val="00DE6FF0"/>
    <w:rsid w:val="00DE703F"/>
    <w:rsid w:val="00DE7595"/>
    <w:rsid w:val="00DF1961"/>
    <w:rsid w:val="00DF44DE"/>
    <w:rsid w:val="00E01138"/>
    <w:rsid w:val="00E025C8"/>
    <w:rsid w:val="00E02DFB"/>
    <w:rsid w:val="00E030F9"/>
    <w:rsid w:val="00E0311A"/>
    <w:rsid w:val="00E03138"/>
    <w:rsid w:val="00E06404"/>
    <w:rsid w:val="00E11A85"/>
    <w:rsid w:val="00E11C68"/>
    <w:rsid w:val="00E12495"/>
    <w:rsid w:val="00E1595B"/>
    <w:rsid w:val="00E15CCD"/>
    <w:rsid w:val="00E202EF"/>
    <w:rsid w:val="00E210B5"/>
    <w:rsid w:val="00E254F6"/>
    <w:rsid w:val="00E2552F"/>
    <w:rsid w:val="00E27094"/>
    <w:rsid w:val="00E3137A"/>
    <w:rsid w:val="00E32CCF"/>
    <w:rsid w:val="00E34A98"/>
    <w:rsid w:val="00E35D1E"/>
    <w:rsid w:val="00E364F9"/>
    <w:rsid w:val="00E365FA"/>
    <w:rsid w:val="00E36789"/>
    <w:rsid w:val="00E40141"/>
    <w:rsid w:val="00E44A83"/>
    <w:rsid w:val="00E44D46"/>
    <w:rsid w:val="00E44F30"/>
    <w:rsid w:val="00E502C1"/>
    <w:rsid w:val="00E502DD"/>
    <w:rsid w:val="00E50D3A"/>
    <w:rsid w:val="00E51387"/>
    <w:rsid w:val="00E51E68"/>
    <w:rsid w:val="00E52EFD"/>
    <w:rsid w:val="00E5408A"/>
    <w:rsid w:val="00E55975"/>
    <w:rsid w:val="00E56800"/>
    <w:rsid w:val="00E60C63"/>
    <w:rsid w:val="00E62FF9"/>
    <w:rsid w:val="00E635D6"/>
    <w:rsid w:val="00E639BC"/>
    <w:rsid w:val="00E664CC"/>
    <w:rsid w:val="00E70388"/>
    <w:rsid w:val="00E70F92"/>
    <w:rsid w:val="00E74313"/>
    <w:rsid w:val="00E74C54"/>
    <w:rsid w:val="00E77A03"/>
    <w:rsid w:val="00E81179"/>
    <w:rsid w:val="00E822E8"/>
    <w:rsid w:val="00E82554"/>
    <w:rsid w:val="00E82606"/>
    <w:rsid w:val="00E831C1"/>
    <w:rsid w:val="00E846C8"/>
    <w:rsid w:val="00E84957"/>
    <w:rsid w:val="00E84A55"/>
    <w:rsid w:val="00E85BFF"/>
    <w:rsid w:val="00E90391"/>
    <w:rsid w:val="00E906C2"/>
    <w:rsid w:val="00E90CDA"/>
    <w:rsid w:val="00E9311F"/>
    <w:rsid w:val="00E934D1"/>
    <w:rsid w:val="00E94AF0"/>
    <w:rsid w:val="00E95D13"/>
    <w:rsid w:val="00E95DD3"/>
    <w:rsid w:val="00E969D5"/>
    <w:rsid w:val="00E97BFC"/>
    <w:rsid w:val="00EA0FF3"/>
    <w:rsid w:val="00EA58D1"/>
    <w:rsid w:val="00EA61BC"/>
    <w:rsid w:val="00EA652D"/>
    <w:rsid w:val="00EA681A"/>
    <w:rsid w:val="00EA735B"/>
    <w:rsid w:val="00EB1E69"/>
    <w:rsid w:val="00EB2086"/>
    <w:rsid w:val="00EB31ED"/>
    <w:rsid w:val="00EB5EDF"/>
    <w:rsid w:val="00EB60FE"/>
    <w:rsid w:val="00EB74DB"/>
    <w:rsid w:val="00EC5359"/>
    <w:rsid w:val="00EC562A"/>
    <w:rsid w:val="00ED067A"/>
    <w:rsid w:val="00ED23FE"/>
    <w:rsid w:val="00ED2B50"/>
    <w:rsid w:val="00ED4453"/>
    <w:rsid w:val="00EE0350"/>
    <w:rsid w:val="00EE0719"/>
    <w:rsid w:val="00EE0E80"/>
    <w:rsid w:val="00EE613F"/>
    <w:rsid w:val="00EE6B69"/>
    <w:rsid w:val="00EE7295"/>
    <w:rsid w:val="00EE7869"/>
    <w:rsid w:val="00EF054A"/>
    <w:rsid w:val="00EF3235"/>
    <w:rsid w:val="00EF7E72"/>
    <w:rsid w:val="00F0179B"/>
    <w:rsid w:val="00F06D37"/>
    <w:rsid w:val="00F07B9D"/>
    <w:rsid w:val="00F11586"/>
    <w:rsid w:val="00F1183B"/>
    <w:rsid w:val="00F11C9F"/>
    <w:rsid w:val="00F12083"/>
    <w:rsid w:val="00F12263"/>
    <w:rsid w:val="00F1409D"/>
    <w:rsid w:val="00F14214"/>
    <w:rsid w:val="00F157A9"/>
    <w:rsid w:val="00F16F00"/>
    <w:rsid w:val="00F25BB6"/>
    <w:rsid w:val="00F268FE"/>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227"/>
    <w:rsid w:val="00F6194E"/>
    <w:rsid w:val="00F623AC"/>
    <w:rsid w:val="00F62D55"/>
    <w:rsid w:val="00F6412A"/>
    <w:rsid w:val="00F65893"/>
    <w:rsid w:val="00F66A4A"/>
    <w:rsid w:val="00F71E22"/>
    <w:rsid w:val="00F72142"/>
    <w:rsid w:val="00F72AE7"/>
    <w:rsid w:val="00F72AF7"/>
    <w:rsid w:val="00F833BA"/>
    <w:rsid w:val="00F84FD0"/>
    <w:rsid w:val="00F859A8"/>
    <w:rsid w:val="00F86D87"/>
    <w:rsid w:val="00F9108B"/>
    <w:rsid w:val="00F91349"/>
    <w:rsid w:val="00F93A8A"/>
    <w:rsid w:val="00F95248"/>
    <w:rsid w:val="00F956A9"/>
    <w:rsid w:val="00F963ED"/>
    <w:rsid w:val="00F966CF"/>
    <w:rsid w:val="00F96CAE"/>
    <w:rsid w:val="00F9717A"/>
    <w:rsid w:val="00F97C99"/>
    <w:rsid w:val="00FA662D"/>
    <w:rsid w:val="00FA73B1"/>
    <w:rsid w:val="00FB0CB9"/>
    <w:rsid w:val="00FB231D"/>
    <w:rsid w:val="00FB45F1"/>
    <w:rsid w:val="00FB4A72"/>
    <w:rsid w:val="00FB54E8"/>
    <w:rsid w:val="00FB7054"/>
    <w:rsid w:val="00FC17B7"/>
    <w:rsid w:val="00FC2CB7"/>
    <w:rsid w:val="00FC326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E8E"/>
    <w:rsid w:val="00FF5B99"/>
    <w:rsid w:val="00FF730C"/>
    <w:rsid w:val="00FF73F4"/>
    <w:rsid w:val="00FF780F"/>
    <w:rsid w:val="00FF7CE4"/>
    <w:rsid w:val="00FF7E39"/>
    <w:rsid w:val="36F1185C"/>
    <w:rsid w:val="4DCB1464"/>
    <w:rsid w:val="4E8B1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F1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0544">
      <w:bodyDiv w:val="1"/>
      <w:marLeft w:val="0"/>
      <w:marRight w:val="0"/>
      <w:marTop w:val="0"/>
      <w:marBottom w:val="0"/>
      <w:divBdr>
        <w:top w:val="none" w:sz="0" w:space="0" w:color="auto"/>
        <w:left w:val="none" w:sz="0" w:space="0" w:color="auto"/>
        <w:bottom w:val="none" w:sz="0" w:space="0" w:color="auto"/>
        <w:right w:val="none" w:sz="0" w:space="0" w:color="auto"/>
      </w:divBdr>
    </w:div>
    <w:div w:id="165638868">
      <w:bodyDiv w:val="1"/>
      <w:marLeft w:val="0"/>
      <w:marRight w:val="0"/>
      <w:marTop w:val="0"/>
      <w:marBottom w:val="0"/>
      <w:divBdr>
        <w:top w:val="none" w:sz="0" w:space="0" w:color="auto"/>
        <w:left w:val="none" w:sz="0" w:space="0" w:color="auto"/>
        <w:bottom w:val="none" w:sz="0" w:space="0" w:color="auto"/>
        <w:right w:val="none" w:sz="0" w:space="0" w:color="auto"/>
      </w:divBdr>
    </w:div>
    <w:div w:id="241257270">
      <w:bodyDiv w:val="1"/>
      <w:marLeft w:val="0"/>
      <w:marRight w:val="0"/>
      <w:marTop w:val="0"/>
      <w:marBottom w:val="0"/>
      <w:divBdr>
        <w:top w:val="none" w:sz="0" w:space="0" w:color="auto"/>
        <w:left w:val="none" w:sz="0" w:space="0" w:color="auto"/>
        <w:bottom w:val="none" w:sz="0" w:space="0" w:color="auto"/>
        <w:right w:val="none" w:sz="0" w:space="0" w:color="auto"/>
      </w:divBdr>
    </w:div>
    <w:div w:id="396246451">
      <w:bodyDiv w:val="1"/>
      <w:marLeft w:val="0"/>
      <w:marRight w:val="0"/>
      <w:marTop w:val="0"/>
      <w:marBottom w:val="0"/>
      <w:divBdr>
        <w:top w:val="none" w:sz="0" w:space="0" w:color="auto"/>
        <w:left w:val="none" w:sz="0" w:space="0" w:color="auto"/>
        <w:bottom w:val="none" w:sz="0" w:space="0" w:color="auto"/>
        <w:right w:val="none" w:sz="0" w:space="0" w:color="auto"/>
      </w:divBdr>
    </w:div>
    <w:div w:id="435178238">
      <w:bodyDiv w:val="1"/>
      <w:marLeft w:val="0"/>
      <w:marRight w:val="0"/>
      <w:marTop w:val="0"/>
      <w:marBottom w:val="0"/>
      <w:divBdr>
        <w:top w:val="none" w:sz="0" w:space="0" w:color="auto"/>
        <w:left w:val="none" w:sz="0" w:space="0" w:color="auto"/>
        <w:bottom w:val="none" w:sz="0" w:space="0" w:color="auto"/>
        <w:right w:val="none" w:sz="0" w:space="0" w:color="auto"/>
      </w:divBdr>
    </w:div>
    <w:div w:id="460923604">
      <w:bodyDiv w:val="1"/>
      <w:marLeft w:val="0"/>
      <w:marRight w:val="0"/>
      <w:marTop w:val="0"/>
      <w:marBottom w:val="0"/>
      <w:divBdr>
        <w:top w:val="none" w:sz="0" w:space="0" w:color="auto"/>
        <w:left w:val="none" w:sz="0" w:space="0" w:color="auto"/>
        <w:bottom w:val="none" w:sz="0" w:space="0" w:color="auto"/>
        <w:right w:val="none" w:sz="0" w:space="0" w:color="auto"/>
      </w:divBdr>
    </w:div>
    <w:div w:id="646934734">
      <w:bodyDiv w:val="1"/>
      <w:marLeft w:val="0"/>
      <w:marRight w:val="0"/>
      <w:marTop w:val="0"/>
      <w:marBottom w:val="0"/>
      <w:divBdr>
        <w:top w:val="none" w:sz="0" w:space="0" w:color="auto"/>
        <w:left w:val="none" w:sz="0" w:space="0" w:color="auto"/>
        <w:bottom w:val="none" w:sz="0" w:space="0" w:color="auto"/>
        <w:right w:val="none" w:sz="0" w:space="0" w:color="auto"/>
      </w:divBdr>
    </w:div>
    <w:div w:id="713961991">
      <w:bodyDiv w:val="1"/>
      <w:marLeft w:val="0"/>
      <w:marRight w:val="0"/>
      <w:marTop w:val="0"/>
      <w:marBottom w:val="0"/>
      <w:divBdr>
        <w:top w:val="none" w:sz="0" w:space="0" w:color="auto"/>
        <w:left w:val="none" w:sz="0" w:space="0" w:color="auto"/>
        <w:bottom w:val="none" w:sz="0" w:space="0" w:color="auto"/>
        <w:right w:val="none" w:sz="0" w:space="0" w:color="auto"/>
      </w:divBdr>
    </w:div>
    <w:div w:id="852960042">
      <w:bodyDiv w:val="1"/>
      <w:marLeft w:val="0"/>
      <w:marRight w:val="0"/>
      <w:marTop w:val="0"/>
      <w:marBottom w:val="0"/>
      <w:divBdr>
        <w:top w:val="none" w:sz="0" w:space="0" w:color="auto"/>
        <w:left w:val="none" w:sz="0" w:space="0" w:color="auto"/>
        <w:bottom w:val="none" w:sz="0" w:space="0" w:color="auto"/>
        <w:right w:val="none" w:sz="0" w:space="0" w:color="auto"/>
      </w:divBdr>
    </w:div>
    <w:div w:id="1274744698">
      <w:bodyDiv w:val="1"/>
      <w:marLeft w:val="0"/>
      <w:marRight w:val="0"/>
      <w:marTop w:val="0"/>
      <w:marBottom w:val="0"/>
      <w:divBdr>
        <w:top w:val="none" w:sz="0" w:space="0" w:color="auto"/>
        <w:left w:val="none" w:sz="0" w:space="0" w:color="auto"/>
        <w:bottom w:val="none" w:sz="0" w:space="0" w:color="auto"/>
        <w:right w:val="none" w:sz="0" w:space="0" w:color="auto"/>
      </w:divBdr>
    </w:div>
    <w:div w:id="1431973935">
      <w:bodyDiv w:val="1"/>
      <w:marLeft w:val="0"/>
      <w:marRight w:val="0"/>
      <w:marTop w:val="0"/>
      <w:marBottom w:val="0"/>
      <w:divBdr>
        <w:top w:val="none" w:sz="0" w:space="0" w:color="auto"/>
        <w:left w:val="none" w:sz="0" w:space="0" w:color="auto"/>
        <w:bottom w:val="none" w:sz="0" w:space="0" w:color="auto"/>
        <w:right w:val="none" w:sz="0" w:space="0" w:color="auto"/>
      </w:divBdr>
    </w:div>
    <w:div w:id="1516339105">
      <w:bodyDiv w:val="1"/>
      <w:marLeft w:val="0"/>
      <w:marRight w:val="0"/>
      <w:marTop w:val="0"/>
      <w:marBottom w:val="0"/>
      <w:divBdr>
        <w:top w:val="none" w:sz="0" w:space="0" w:color="auto"/>
        <w:left w:val="none" w:sz="0" w:space="0" w:color="auto"/>
        <w:bottom w:val="none" w:sz="0" w:space="0" w:color="auto"/>
        <w:right w:val="none" w:sz="0" w:space="0" w:color="auto"/>
      </w:divBdr>
    </w:div>
    <w:div w:id="1532453485">
      <w:bodyDiv w:val="1"/>
      <w:marLeft w:val="0"/>
      <w:marRight w:val="0"/>
      <w:marTop w:val="0"/>
      <w:marBottom w:val="0"/>
      <w:divBdr>
        <w:top w:val="none" w:sz="0" w:space="0" w:color="auto"/>
        <w:left w:val="none" w:sz="0" w:space="0" w:color="auto"/>
        <w:bottom w:val="none" w:sz="0" w:space="0" w:color="auto"/>
        <w:right w:val="none" w:sz="0" w:space="0" w:color="auto"/>
      </w:divBdr>
    </w:div>
    <w:div w:id="1711952906">
      <w:bodyDiv w:val="1"/>
      <w:marLeft w:val="0"/>
      <w:marRight w:val="0"/>
      <w:marTop w:val="0"/>
      <w:marBottom w:val="0"/>
      <w:divBdr>
        <w:top w:val="none" w:sz="0" w:space="0" w:color="auto"/>
        <w:left w:val="none" w:sz="0" w:space="0" w:color="auto"/>
        <w:bottom w:val="none" w:sz="0" w:space="0" w:color="auto"/>
        <w:right w:val="none" w:sz="0" w:space="0" w:color="auto"/>
      </w:divBdr>
    </w:div>
    <w:div w:id="1820877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24342714536422C95E33EE827763075"/>
        <w:category>
          <w:name w:val="常规"/>
          <w:gallery w:val="placeholder"/>
        </w:category>
        <w:types>
          <w:type w:val="bbPlcHdr"/>
        </w:types>
        <w:behaviors>
          <w:behavior w:val="content"/>
        </w:behaviors>
        <w:guid w:val="{87F97722-54F6-4E41-8FF8-3FBF2BD3B719}"/>
      </w:docPartPr>
      <w:docPartBody>
        <w:p w:rsidR="003742F6" w:rsidRDefault="008908A5">
          <w:pPr>
            <w:pStyle w:val="124342714536422C95E33EE827763075"/>
          </w:pPr>
          <w:r>
            <w:rPr>
              <w:rStyle w:val="a3"/>
              <w:rFonts w:hint="eastAsia"/>
            </w:rPr>
            <w:t>单击或点击此处输入文字。</w:t>
          </w:r>
        </w:p>
      </w:docPartBody>
    </w:docPart>
    <w:docPart>
      <w:docPartPr>
        <w:name w:val="9C3DBEBF343D4C00A60862DC6140C479"/>
        <w:category>
          <w:name w:val="常规"/>
          <w:gallery w:val="placeholder"/>
        </w:category>
        <w:types>
          <w:type w:val="bbPlcHdr"/>
        </w:types>
        <w:behaviors>
          <w:behavior w:val="content"/>
        </w:behaviors>
        <w:guid w:val="{E6D234F5-8E7E-4727-829A-B41AAE50B302}"/>
      </w:docPartPr>
      <w:docPartBody>
        <w:p w:rsidR="003742F6" w:rsidRDefault="008908A5">
          <w:pPr>
            <w:pStyle w:val="9C3DBEBF343D4C00A60862DC6140C479"/>
          </w:pPr>
          <w:r>
            <w:rPr>
              <w:rStyle w:val="a3"/>
              <w:rFonts w:hint="eastAsia"/>
            </w:rPr>
            <w:t>选择一项。</w:t>
          </w:r>
        </w:p>
      </w:docPartBody>
    </w:docPart>
    <w:docPart>
      <w:docPartPr>
        <w:name w:val="7D520AB170CD47AE99C096B3C38EC841"/>
        <w:category>
          <w:name w:val="常规"/>
          <w:gallery w:val="placeholder"/>
        </w:category>
        <w:types>
          <w:type w:val="bbPlcHdr"/>
        </w:types>
        <w:behaviors>
          <w:behavior w:val="content"/>
        </w:behaviors>
        <w:guid w:val="{449C6FCF-709E-4AC7-9384-817C63F9AB32}"/>
      </w:docPartPr>
      <w:docPartBody>
        <w:p w:rsidR="003742F6" w:rsidRDefault="008908A5">
          <w:pPr>
            <w:pStyle w:val="7D520AB170CD47AE99C096B3C38EC84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7B4"/>
    <w:rsid w:val="00064C65"/>
    <w:rsid w:val="000C2A1F"/>
    <w:rsid w:val="001113B8"/>
    <w:rsid w:val="001464CD"/>
    <w:rsid w:val="00184E11"/>
    <w:rsid w:val="00237911"/>
    <w:rsid w:val="00262766"/>
    <w:rsid w:val="002737E2"/>
    <w:rsid w:val="00280C3D"/>
    <w:rsid w:val="003742F6"/>
    <w:rsid w:val="003F0326"/>
    <w:rsid w:val="004B6EF3"/>
    <w:rsid w:val="00517547"/>
    <w:rsid w:val="005A481B"/>
    <w:rsid w:val="005D384F"/>
    <w:rsid w:val="006669A6"/>
    <w:rsid w:val="006C3546"/>
    <w:rsid w:val="00715695"/>
    <w:rsid w:val="00727441"/>
    <w:rsid w:val="007C67B4"/>
    <w:rsid w:val="007E6F6B"/>
    <w:rsid w:val="00827542"/>
    <w:rsid w:val="008908A5"/>
    <w:rsid w:val="009110B7"/>
    <w:rsid w:val="00AA1CA1"/>
    <w:rsid w:val="00B062C4"/>
    <w:rsid w:val="00B10F24"/>
    <w:rsid w:val="00B446F3"/>
    <w:rsid w:val="00B97E1C"/>
    <w:rsid w:val="00C4238C"/>
    <w:rsid w:val="00C55054"/>
    <w:rsid w:val="00CA773F"/>
    <w:rsid w:val="00CF0F4A"/>
    <w:rsid w:val="00D03C75"/>
    <w:rsid w:val="00D87868"/>
    <w:rsid w:val="00ED0F11"/>
    <w:rsid w:val="00F4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4342714536422C95E33EE827763075">
    <w:name w:val="124342714536422C95E33EE827763075"/>
    <w:qFormat/>
    <w:pPr>
      <w:widowControl w:val="0"/>
      <w:jc w:val="both"/>
    </w:pPr>
    <w:rPr>
      <w:kern w:val="2"/>
      <w:sz w:val="21"/>
      <w:szCs w:val="22"/>
    </w:rPr>
  </w:style>
  <w:style w:type="paragraph" w:customStyle="1" w:styleId="9C3DBEBF343D4C00A60862DC6140C479">
    <w:name w:val="9C3DBEBF343D4C00A60862DC6140C479"/>
    <w:qFormat/>
    <w:pPr>
      <w:widowControl w:val="0"/>
      <w:jc w:val="both"/>
    </w:pPr>
    <w:rPr>
      <w:kern w:val="2"/>
      <w:sz w:val="21"/>
      <w:szCs w:val="22"/>
    </w:rPr>
  </w:style>
  <w:style w:type="paragraph" w:customStyle="1" w:styleId="7D520AB170CD47AE99C096B3C38EC841">
    <w:name w:val="7D520AB170CD47AE99C096B3C38EC84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4342714536422C95E33EE827763075">
    <w:name w:val="124342714536422C95E33EE827763075"/>
    <w:qFormat/>
    <w:pPr>
      <w:widowControl w:val="0"/>
      <w:jc w:val="both"/>
    </w:pPr>
    <w:rPr>
      <w:kern w:val="2"/>
      <w:sz w:val="21"/>
      <w:szCs w:val="22"/>
    </w:rPr>
  </w:style>
  <w:style w:type="paragraph" w:customStyle="1" w:styleId="9C3DBEBF343D4C00A60862DC6140C479">
    <w:name w:val="9C3DBEBF343D4C00A60862DC6140C479"/>
    <w:qFormat/>
    <w:pPr>
      <w:widowControl w:val="0"/>
      <w:jc w:val="both"/>
    </w:pPr>
    <w:rPr>
      <w:kern w:val="2"/>
      <w:sz w:val="21"/>
      <w:szCs w:val="22"/>
    </w:rPr>
  </w:style>
  <w:style w:type="paragraph" w:customStyle="1" w:styleId="7D520AB170CD47AE99C096B3C38EC841">
    <w:name w:val="7D520AB170CD47AE99C096B3C38EC84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3E48B-BC29-4C82-A5B5-16DA51B1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544</TotalTime>
  <Pages>1</Pages>
  <Words>654</Words>
  <Characters>3733</Characters>
  <Application>Microsoft Office Word</Application>
  <DocSecurity>0</DocSecurity>
  <Lines>31</Lines>
  <Paragraphs>8</Paragraphs>
  <ScaleCrop>false</ScaleCrop>
  <Company>PCMI</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cp:lastModifiedBy>PC</cp:lastModifiedBy>
  <cp:revision>25</cp:revision>
  <cp:lastPrinted>2025-11-28T10:41:00Z</cp:lastPrinted>
  <dcterms:created xsi:type="dcterms:W3CDTF">2025-11-26T11:07:00Z</dcterms:created>
  <dcterms:modified xsi:type="dcterms:W3CDTF">2025-11-28T10:46:00Z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eyJoZGlkIjoiZTI0ODQwYWI0NTRkNTA0NmRmMDcwNWEzYWY4NzYxNWMiLCJ1c2VySWQiOiI0NDI1MTU5MDcifQ==</vt:lpwstr>
  </property>
  <property fmtid="{D5CDD505-2E9C-101B-9397-08002B2CF9AE}" pid="16" name="KSOProductBuildVer">
    <vt:lpwstr>2052-12.1.0.23542</vt:lpwstr>
  </property>
  <property fmtid="{D5CDD505-2E9C-101B-9397-08002B2CF9AE}" pid="17" name="ICV">
    <vt:lpwstr>B73032E058E04C52ACDCDF2330EBC431_12</vt:lpwstr>
  </property>
</Properties>
</file>