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83294">
        <w:tc>
          <w:tcPr>
            <w:tcW w:w="509" w:type="dxa"/>
          </w:tcPr>
          <w:p w:rsidR="00683294" w:rsidRDefault="00742E35">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83294" w:rsidRDefault="00742E35">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w:t>
            </w:r>
            <w:r>
              <w:rPr>
                <w:rFonts w:ascii="黑体" w:eastAsia="黑体" w:hAnsi="黑体" w:hint="eastAsia"/>
                <w:sz w:val="21"/>
                <w:szCs w:val="21"/>
              </w:rPr>
              <w:t>1</w:t>
            </w:r>
            <w:r>
              <w:rPr>
                <w:rFonts w:ascii="黑体" w:eastAsia="黑体" w:hAnsi="黑体"/>
                <w:sz w:val="21"/>
                <w:szCs w:val="21"/>
              </w:rPr>
              <w:t>20</w:t>
            </w:r>
            <w:r>
              <w:rPr>
                <w:rFonts w:ascii="黑体" w:eastAsia="黑体" w:hAnsi="黑体"/>
                <w:sz w:val="21"/>
                <w:szCs w:val="21"/>
              </w:rPr>
              <w:fldChar w:fldCharType="end"/>
            </w:r>
            <w:bookmarkEnd w:id="0"/>
          </w:p>
        </w:tc>
      </w:tr>
      <w:tr w:rsidR="00683294">
        <w:tc>
          <w:tcPr>
            <w:tcW w:w="509" w:type="dxa"/>
          </w:tcPr>
          <w:p w:rsidR="00683294" w:rsidRDefault="00742E35">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683294" w:rsidRDefault="00742E35">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25</w:t>
            </w:r>
            <w:r>
              <w:rPr>
                <w:rFonts w:ascii="黑体" w:eastAsia="黑体" w:hAnsi="黑体"/>
                <w:sz w:val="21"/>
                <w:szCs w:val="21"/>
              </w:rPr>
              <w:fldChar w:fldCharType="end"/>
            </w:r>
            <w:bookmarkEnd w:id="1"/>
          </w:p>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CellMar>
                <w:left w:w="0" w:type="dxa"/>
                <w:right w:w="113" w:type="dxa"/>
              </w:tblCellMar>
              <w:tblLook w:val="04A0" w:firstRow="1" w:lastRow="0" w:firstColumn="1" w:lastColumn="0" w:noHBand="0" w:noVBand="1"/>
            </w:tblPr>
            <w:tblGrid>
              <w:gridCol w:w="8855"/>
            </w:tblGrid>
            <w:tr w:rsidR="00683294">
              <w:trPr>
                <w:trHeight w:hRule="exact" w:val="1021"/>
              </w:trPr>
              <w:tc>
                <w:tcPr>
                  <w:tcW w:w="9242" w:type="dxa"/>
                  <w:vAlign w:val="center"/>
                </w:tcPr>
                <w:p w:rsidR="00683294" w:rsidRDefault="00742E35" w:rsidP="000B2044">
                  <w:pPr>
                    <w:pStyle w:val="affffb"/>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rsidR="00683294" w:rsidRDefault="00683294">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p w:rsidR="00683294" w:rsidRDefault="00742E35">
      <w:pPr>
        <w:pStyle w:val="affffc"/>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683294" w:rsidRDefault="00742E35">
      <w:pPr>
        <w:pStyle w:val="afffffffffe"/>
        <w:framePr w:wrap="auto"/>
        <w:rPr>
          <w:lang w:val="fr-FR"/>
        </w:rPr>
      </w:pPr>
      <w:r>
        <w:rPr>
          <w:rFonts w:hint="eastAsia"/>
          <w:lang w:val="fr-FR"/>
        </w:rPr>
        <w:t>T/</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683294" w:rsidRDefault="00742E35">
      <w:pPr>
        <w:pStyle w:val="affffffffff"/>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683294" w:rsidRDefault="00742E3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DC301E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683294" w:rsidRDefault="00683294">
      <w:pPr>
        <w:pStyle w:val="affffc"/>
        <w:framePr w:w="9639" w:h="6976" w:hRule="exact" w:hSpace="0" w:vSpace="0" w:wrap="around" w:hAnchor="page" w:y="6408"/>
        <w:jc w:val="center"/>
        <w:rPr>
          <w:rFonts w:ascii="黑体" w:eastAsia="黑体" w:hAnsi="黑体"/>
          <w:b w:val="0"/>
          <w:bCs w:val="0"/>
          <w:w w:val="100"/>
        </w:rPr>
      </w:pPr>
    </w:p>
    <w:p w:rsidR="00683294" w:rsidRDefault="00742E35">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甘蔗尾叶青贮饲料</w:t>
      </w:r>
      <w:r>
        <w:fldChar w:fldCharType="end"/>
      </w:r>
      <w:bookmarkEnd w:id="8"/>
    </w:p>
    <w:p w:rsidR="00683294" w:rsidRDefault="00683294">
      <w:pPr>
        <w:framePr w:w="9639" w:h="6974" w:hRule="exact" w:wrap="around" w:vAnchor="page" w:hAnchor="page" w:x="1419" w:y="6408" w:anchorLock="1"/>
        <w:ind w:left="-1418"/>
      </w:pPr>
    </w:p>
    <w:p w:rsidR="00683294" w:rsidRDefault="00742E35">
      <w:pPr>
        <w:pStyle w:val="afffffff4"/>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Sugarcane top silage </w:t>
      </w:r>
      <w:r>
        <w:rPr>
          <w:rFonts w:ascii="黑体" w:eastAsia="黑体" w:hAnsi="黑体"/>
          <w:szCs w:val="28"/>
        </w:rPr>
        <w:fldChar w:fldCharType="end"/>
      </w:r>
      <w:bookmarkEnd w:id="9"/>
    </w:p>
    <w:p w:rsidR="00683294" w:rsidRDefault="00683294">
      <w:pPr>
        <w:framePr w:w="9639" w:h="6974" w:hRule="exact" w:wrap="around" w:vAnchor="page" w:hAnchor="page" w:x="1419" w:y="6408" w:anchorLock="1"/>
        <w:spacing w:line="760" w:lineRule="exact"/>
        <w:ind w:left="-1418"/>
      </w:pPr>
    </w:p>
    <w:p w:rsidR="00683294" w:rsidRDefault="00683294">
      <w:pPr>
        <w:pStyle w:val="afffffff4"/>
        <w:framePr w:w="9639" w:h="6974" w:hRule="exact" w:wrap="around" w:vAnchor="page" w:hAnchor="page" w:x="1419" w:y="6408" w:anchorLock="1"/>
        <w:textAlignment w:val="bottom"/>
        <w:rPr>
          <w:rFonts w:eastAsia="黑体"/>
          <w:szCs w:val="28"/>
        </w:rPr>
      </w:pPr>
    </w:p>
    <w:bookmarkStart w:id="10" w:name="下拉1"/>
    <w:p w:rsidR="00683294" w:rsidRDefault="00742E35">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sidR="00382AC1">
        <w:rPr>
          <w:sz w:val="24"/>
          <w:szCs w:val="28"/>
        </w:rPr>
      </w:r>
      <w:r w:rsidR="00382AC1">
        <w:rPr>
          <w:sz w:val="24"/>
          <w:szCs w:val="28"/>
        </w:rPr>
        <w:fldChar w:fldCharType="separate"/>
      </w:r>
      <w:r>
        <w:rPr>
          <w:sz w:val="24"/>
          <w:szCs w:val="28"/>
        </w:rPr>
        <w:fldChar w:fldCharType="end"/>
      </w:r>
      <w:bookmarkEnd w:id="10"/>
    </w:p>
    <w:p w:rsidR="00683294" w:rsidRDefault="00683294">
      <w:pPr>
        <w:pStyle w:val="afffffff4"/>
        <w:framePr w:w="9639" w:h="6974" w:hRule="exact" w:wrap="around" w:vAnchor="page" w:hAnchor="page" w:x="1419" w:y="6408" w:anchorLock="1"/>
        <w:spacing w:before="180" w:line="240" w:lineRule="atLeast"/>
        <w:textAlignment w:val="bottom"/>
        <w:rPr>
          <w:sz w:val="21"/>
          <w:szCs w:val="28"/>
        </w:rPr>
      </w:pPr>
    </w:p>
    <w:bookmarkStart w:id="11" w:name="下拉2"/>
    <w:p w:rsidR="00683294" w:rsidRDefault="00742E35">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r>
        <w:rPr>
          <w:b/>
          <w:sz w:val="21"/>
          <w:szCs w:val="28"/>
        </w:rPr>
        <w:instrText xml:space="preserve"> FORMDROPDOWN </w:instrText>
      </w:r>
      <w:r w:rsidR="00382AC1">
        <w:rPr>
          <w:b/>
          <w:sz w:val="21"/>
          <w:szCs w:val="28"/>
        </w:rPr>
      </w:r>
      <w:r w:rsidR="00382AC1">
        <w:rPr>
          <w:b/>
          <w:sz w:val="21"/>
          <w:szCs w:val="28"/>
        </w:rPr>
        <w:fldChar w:fldCharType="separate"/>
      </w:r>
      <w:r>
        <w:rPr>
          <w:b/>
          <w:sz w:val="21"/>
          <w:szCs w:val="28"/>
        </w:rPr>
        <w:fldChar w:fldCharType="end"/>
      </w:r>
      <w:bookmarkEnd w:id="11"/>
    </w:p>
    <w:p w:rsidR="00683294" w:rsidRDefault="00742E35">
      <w:pPr>
        <w:pStyle w:val="afffffffffc"/>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683294" w:rsidRDefault="00742E35">
      <w:pPr>
        <w:pStyle w:val="afffffffffd"/>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683294" w:rsidRDefault="00742E35">
      <w:pPr>
        <w:pStyle w:val="affffffff4"/>
        <w:framePr w:h="584" w:hRule="exact" w:hSpace="181" w:vSpace="181" w:wrap="around" w:y="15027"/>
        <w:rPr>
          <w:rFonts w:hAnsi="黑体"/>
        </w:rPr>
      </w:pPr>
      <w:r>
        <w:rPr>
          <w:rFonts w:hAnsi="黑体"/>
          <w:w w:val="100"/>
          <w:kern w:val="2"/>
          <w:sz w:val="28"/>
          <w:szCs w:val="21"/>
        </w:rPr>
        <w:fldChar w:fldCharType="begin">
          <w:ffData>
            <w:name w:val="fm"/>
            <w:enabled/>
            <w:calcOnExit w:val="0"/>
            <w:textInput/>
          </w:ffData>
        </w:fldChar>
      </w:r>
      <w:bookmarkStart w:id="18" w:name="fm"/>
      <w:r>
        <w:rPr>
          <w:rFonts w:hAnsi="黑体"/>
          <w:w w:val="100"/>
          <w:kern w:val="2"/>
          <w:sz w:val="28"/>
          <w:szCs w:val="21"/>
        </w:rPr>
        <w:instrText xml:space="preserve"> FORMTEXT </w:instrText>
      </w:r>
      <w:r>
        <w:rPr>
          <w:rFonts w:hAnsi="黑体"/>
          <w:w w:val="100"/>
          <w:kern w:val="2"/>
          <w:sz w:val="28"/>
          <w:szCs w:val="21"/>
        </w:rPr>
      </w:r>
      <w:r>
        <w:rPr>
          <w:rFonts w:hAnsi="黑体"/>
          <w:w w:val="100"/>
          <w:kern w:val="2"/>
          <w:sz w:val="28"/>
          <w:szCs w:val="21"/>
        </w:rPr>
        <w:fldChar w:fldCharType="separate"/>
      </w:r>
      <w:r>
        <w:rPr>
          <w:rFonts w:hAnsi="黑体" w:hint="eastAsia"/>
          <w:w w:val="100"/>
          <w:kern w:val="2"/>
          <w:sz w:val="28"/>
          <w:szCs w:val="21"/>
        </w:rPr>
        <w:t>广西标准化协会</w:t>
      </w:r>
      <w:r>
        <w:rPr>
          <w:rFonts w:hAnsi="黑体"/>
          <w:w w:val="100"/>
          <w:kern w:val="2"/>
          <w:sz w:val="28"/>
          <w:szCs w:val="21"/>
        </w:rPr>
        <w:fldChar w:fldCharType="end"/>
      </w:r>
      <w:bookmarkEnd w:id="18"/>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683294" w:rsidRDefault="00742E35">
      <w:pPr>
        <w:rPr>
          <w:rFonts w:ascii="宋体" w:hAnsi="宋体"/>
          <w:sz w:val="28"/>
          <w:szCs w:val="28"/>
        </w:rPr>
        <w:sectPr w:rsidR="00683294" w:rsidSect="00FB5AAC">
          <w:headerReference w:type="default" r:id="rId12"/>
          <w:footerReference w:type="even"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2416CF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FB5AAC" w:rsidRDefault="00FB5AAC" w:rsidP="00FB5AAC">
      <w:pPr>
        <w:pStyle w:val="affffff6"/>
        <w:spacing w:after="468"/>
      </w:pPr>
      <w:bookmarkStart w:id="19" w:name="BookMark1"/>
      <w:bookmarkStart w:id="20" w:name="_Toc65772629"/>
      <w:bookmarkStart w:id="21" w:name="_Toc155282397"/>
      <w:bookmarkStart w:id="22" w:name="_Toc145520756"/>
      <w:bookmarkStart w:id="23" w:name="_Toc65772139"/>
      <w:bookmarkStart w:id="24" w:name="_Toc154128634"/>
      <w:bookmarkStart w:id="25" w:name="_Toc94210339"/>
      <w:bookmarkStart w:id="26" w:name="_Toc130486598"/>
      <w:bookmarkStart w:id="27" w:name="_Toc211792091"/>
      <w:bookmarkStart w:id="28" w:name="_Toc212108296"/>
      <w:r w:rsidRPr="00FB5AAC">
        <w:rPr>
          <w:rFonts w:hint="eastAsia"/>
          <w:spacing w:val="320"/>
        </w:rPr>
        <w:lastRenderedPageBreak/>
        <w:t>目</w:t>
      </w:r>
      <w:r>
        <w:rPr>
          <w:rFonts w:hint="eastAsia"/>
        </w:rPr>
        <w:t>次</w:t>
      </w:r>
    </w:p>
    <w:p w:rsidR="00FB5AAC" w:rsidRPr="00FB5AAC" w:rsidRDefault="00FB5AAC">
      <w:pPr>
        <w:pStyle w:val="10"/>
        <w:tabs>
          <w:tab w:val="right" w:leader="dot" w:pos="9345"/>
        </w:tabs>
        <w:rPr>
          <w:rFonts w:asciiTheme="minorHAnsi" w:eastAsiaTheme="minorEastAsia" w:hAnsiTheme="minorHAnsi" w:cstheme="minorBidi"/>
          <w:noProof/>
          <w:szCs w:val="22"/>
        </w:rPr>
      </w:pPr>
      <w:r w:rsidRPr="00FB5AAC">
        <w:fldChar w:fldCharType="begin"/>
      </w:r>
      <w:r w:rsidRPr="00FB5AAC">
        <w:instrText xml:space="preserve"> TOC \o "1-1" \h </w:instrText>
      </w:r>
      <w:r w:rsidRPr="00FB5AAC">
        <w:fldChar w:fldCharType="separate"/>
      </w:r>
      <w:hyperlink w:anchor="_Toc216857883" w:history="1">
        <w:r w:rsidRPr="00FB5AAC">
          <w:rPr>
            <w:rStyle w:val="affff7"/>
            <w:rFonts w:hint="eastAsia"/>
            <w:noProof/>
          </w:rPr>
          <w:t>前言</w:t>
        </w:r>
        <w:r w:rsidRPr="00FB5AAC">
          <w:rPr>
            <w:noProof/>
          </w:rPr>
          <w:tab/>
        </w:r>
        <w:r w:rsidRPr="00FB5AAC">
          <w:rPr>
            <w:noProof/>
          </w:rPr>
          <w:fldChar w:fldCharType="begin"/>
        </w:r>
        <w:r w:rsidRPr="00FB5AAC">
          <w:rPr>
            <w:noProof/>
          </w:rPr>
          <w:instrText xml:space="preserve"> PAGEREF _Toc216857883 \h </w:instrText>
        </w:r>
        <w:r w:rsidRPr="00FB5AAC">
          <w:rPr>
            <w:noProof/>
          </w:rPr>
        </w:r>
        <w:r w:rsidRPr="00FB5AAC">
          <w:rPr>
            <w:noProof/>
          </w:rPr>
          <w:fldChar w:fldCharType="separate"/>
        </w:r>
        <w:r w:rsidR="008D180B">
          <w:rPr>
            <w:noProof/>
          </w:rPr>
          <w:t>II</w:t>
        </w:r>
        <w:r w:rsidRPr="00FB5AAC">
          <w:rPr>
            <w:noProof/>
          </w:rPr>
          <w:fldChar w:fldCharType="end"/>
        </w:r>
      </w:hyperlink>
    </w:p>
    <w:p w:rsidR="00FB5AAC" w:rsidRPr="00FB5AAC" w:rsidRDefault="00382AC1">
      <w:pPr>
        <w:pStyle w:val="10"/>
        <w:tabs>
          <w:tab w:val="right" w:leader="dot" w:pos="9345"/>
        </w:tabs>
        <w:rPr>
          <w:rFonts w:asciiTheme="minorHAnsi" w:eastAsiaTheme="minorEastAsia" w:hAnsiTheme="minorHAnsi" w:cstheme="minorBidi"/>
          <w:noProof/>
          <w:szCs w:val="22"/>
        </w:rPr>
      </w:pPr>
      <w:hyperlink w:anchor="_Toc216857884" w:history="1">
        <w:r w:rsidR="00FB5AAC" w:rsidRPr="00FB5AAC">
          <w:rPr>
            <w:rStyle w:val="affff7"/>
            <w:noProof/>
          </w:rPr>
          <w:t>1</w:t>
        </w:r>
        <w:r w:rsidR="00FB5AAC">
          <w:rPr>
            <w:rStyle w:val="affff7"/>
            <w:noProof/>
          </w:rPr>
          <w:t xml:space="preserve"> </w:t>
        </w:r>
        <w:r w:rsidR="00FB5AAC" w:rsidRPr="00FB5AAC">
          <w:rPr>
            <w:rStyle w:val="affff7"/>
            <w:rFonts w:hint="eastAsia"/>
            <w:noProof/>
          </w:rPr>
          <w:t xml:space="preserve"> 范围</w:t>
        </w:r>
        <w:r w:rsidR="00FB5AAC" w:rsidRPr="00FB5AAC">
          <w:rPr>
            <w:noProof/>
          </w:rPr>
          <w:tab/>
        </w:r>
        <w:r w:rsidR="00FB5AAC" w:rsidRPr="00FB5AAC">
          <w:rPr>
            <w:noProof/>
          </w:rPr>
          <w:fldChar w:fldCharType="begin"/>
        </w:r>
        <w:r w:rsidR="00FB5AAC" w:rsidRPr="00FB5AAC">
          <w:rPr>
            <w:noProof/>
          </w:rPr>
          <w:instrText xml:space="preserve"> PAGEREF _Toc216857884 \h </w:instrText>
        </w:r>
        <w:r w:rsidR="00FB5AAC" w:rsidRPr="00FB5AAC">
          <w:rPr>
            <w:noProof/>
          </w:rPr>
        </w:r>
        <w:r w:rsidR="00FB5AAC" w:rsidRPr="00FB5AAC">
          <w:rPr>
            <w:noProof/>
          </w:rPr>
          <w:fldChar w:fldCharType="separate"/>
        </w:r>
        <w:r w:rsidR="008D180B">
          <w:rPr>
            <w:noProof/>
          </w:rPr>
          <w:t>1</w:t>
        </w:r>
        <w:r w:rsidR="00FB5AAC" w:rsidRPr="00FB5AAC">
          <w:rPr>
            <w:noProof/>
          </w:rPr>
          <w:fldChar w:fldCharType="end"/>
        </w:r>
      </w:hyperlink>
    </w:p>
    <w:p w:rsidR="00FB5AAC" w:rsidRPr="00FB5AAC" w:rsidRDefault="00382AC1">
      <w:pPr>
        <w:pStyle w:val="10"/>
        <w:tabs>
          <w:tab w:val="right" w:leader="dot" w:pos="9345"/>
        </w:tabs>
        <w:rPr>
          <w:rFonts w:asciiTheme="minorHAnsi" w:eastAsiaTheme="minorEastAsia" w:hAnsiTheme="minorHAnsi" w:cstheme="minorBidi"/>
          <w:noProof/>
          <w:szCs w:val="22"/>
        </w:rPr>
      </w:pPr>
      <w:hyperlink w:anchor="_Toc216857885" w:history="1">
        <w:r w:rsidR="00FB5AAC" w:rsidRPr="00FB5AAC">
          <w:rPr>
            <w:rStyle w:val="affff7"/>
            <w:noProof/>
          </w:rPr>
          <w:t>2</w:t>
        </w:r>
        <w:r w:rsidR="00FB5AAC">
          <w:rPr>
            <w:rStyle w:val="affff7"/>
            <w:noProof/>
          </w:rPr>
          <w:t xml:space="preserve"> </w:t>
        </w:r>
        <w:r w:rsidR="00FB5AAC" w:rsidRPr="00FB5AAC">
          <w:rPr>
            <w:rStyle w:val="affff7"/>
            <w:rFonts w:hint="eastAsia"/>
            <w:noProof/>
          </w:rPr>
          <w:t xml:space="preserve"> 规范性引用文件</w:t>
        </w:r>
        <w:r w:rsidR="00FB5AAC" w:rsidRPr="00FB5AAC">
          <w:rPr>
            <w:noProof/>
          </w:rPr>
          <w:tab/>
        </w:r>
        <w:r w:rsidR="00FB5AAC" w:rsidRPr="00FB5AAC">
          <w:rPr>
            <w:noProof/>
          </w:rPr>
          <w:fldChar w:fldCharType="begin"/>
        </w:r>
        <w:r w:rsidR="00FB5AAC" w:rsidRPr="00FB5AAC">
          <w:rPr>
            <w:noProof/>
          </w:rPr>
          <w:instrText xml:space="preserve"> PAGEREF _Toc216857885 \h </w:instrText>
        </w:r>
        <w:r w:rsidR="00FB5AAC" w:rsidRPr="00FB5AAC">
          <w:rPr>
            <w:noProof/>
          </w:rPr>
        </w:r>
        <w:r w:rsidR="00FB5AAC" w:rsidRPr="00FB5AAC">
          <w:rPr>
            <w:noProof/>
          </w:rPr>
          <w:fldChar w:fldCharType="separate"/>
        </w:r>
        <w:r w:rsidR="008D180B">
          <w:rPr>
            <w:noProof/>
          </w:rPr>
          <w:t>1</w:t>
        </w:r>
        <w:r w:rsidR="00FB5AAC" w:rsidRPr="00FB5AAC">
          <w:rPr>
            <w:noProof/>
          </w:rPr>
          <w:fldChar w:fldCharType="end"/>
        </w:r>
      </w:hyperlink>
    </w:p>
    <w:p w:rsidR="00FB5AAC" w:rsidRPr="00FB5AAC" w:rsidRDefault="00382AC1">
      <w:pPr>
        <w:pStyle w:val="10"/>
        <w:tabs>
          <w:tab w:val="right" w:leader="dot" w:pos="9345"/>
        </w:tabs>
        <w:rPr>
          <w:rFonts w:asciiTheme="minorHAnsi" w:eastAsiaTheme="minorEastAsia" w:hAnsiTheme="minorHAnsi" w:cstheme="minorBidi"/>
          <w:noProof/>
          <w:szCs w:val="22"/>
        </w:rPr>
      </w:pPr>
      <w:hyperlink w:anchor="_Toc216857886" w:history="1">
        <w:r w:rsidR="00FB5AAC" w:rsidRPr="00FB5AAC">
          <w:rPr>
            <w:rStyle w:val="affff7"/>
            <w:noProof/>
          </w:rPr>
          <w:t>3</w:t>
        </w:r>
        <w:r w:rsidR="00FB5AAC">
          <w:rPr>
            <w:rStyle w:val="affff7"/>
            <w:noProof/>
          </w:rPr>
          <w:t xml:space="preserve"> </w:t>
        </w:r>
        <w:r w:rsidR="00FB5AAC" w:rsidRPr="00FB5AAC">
          <w:rPr>
            <w:rStyle w:val="affff7"/>
            <w:rFonts w:hint="eastAsia"/>
            <w:noProof/>
          </w:rPr>
          <w:t xml:space="preserve"> 术语和定义</w:t>
        </w:r>
        <w:r w:rsidR="00FB5AAC" w:rsidRPr="00FB5AAC">
          <w:rPr>
            <w:noProof/>
          </w:rPr>
          <w:tab/>
        </w:r>
        <w:r w:rsidR="00FB5AAC" w:rsidRPr="00FB5AAC">
          <w:rPr>
            <w:noProof/>
          </w:rPr>
          <w:fldChar w:fldCharType="begin"/>
        </w:r>
        <w:r w:rsidR="00FB5AAC" w:rsidRPr="00FB5AAC">
          <w:rPr>
            <w:noProof/>
          </w:rPr>
          <w:instrText xml:space="preserve"> PAGEREF _Toc216857886 \h </w:instrText>
        </w:r>
        <w:r w:rsidR="00FB5AAC" w:rsidRPr="00FB5AAC">
          <w:rPr>
            <w:noProof/>
          </w:rPr>
        </w:r>
        <w:r w:rsidR="00FB5AAC" w:rsidRPr="00FB5AAC">
          <w:rPr>
            <w:noProof/>
          </w:rPr>
          <w:fldChar w:fldCharType="separate"/>
        </w:r>
        <w:r w:rsidR="008D180B">
          <w:rPr>
            <w:noProof/>
          </w:rPr>
          <w:t>1</w:t>
        </w:r>
        <w:r w:rsidR="00FB5AAC" w:rsidRPr="00FB5AAC">
          <w:rPr>
            <w:noProof/>
          </w:rPr>
          <w:fldChar w:fldCharType="end"/>
        </w:r>
      </w:hyperlink>
    </w:p>
    <w:p w:rsidR="00FB5AAC" w:rsidRPr="00FB5AAC" w:rsidRDefault="00382AC1">
      <w:pPr>
        <w:pStyle w:val="10"/>
        <w:tabs>
          <w:tab w:val="right" w:leader="dot" w:pos="9345"/>
        </w:tabs>
        <w:rPr>
          <w:rFonts w:asciiTheme="minorHAnsi" w:eastAsiaTheme="minorEastAsia" w:hAnsiTheme="minorHAnsi" w:cstheme="minorBidi"/>
          <w:noProof/>
          <w:szCs w:val="22"/>
        </w:rPr>
      </w:pPr>
      <w:hyperlink w:anchor="_Toc216857887" w:history="1">
        <w:r w:rsidR="00FB5AAC" w:rsidRPr="00FB5AAC">
          <w:rPr>
            <w:rStyle w:val="affff7"/>
            <w:noProof/>
          </w:rPr>
          <w:t>4</w:t>
        </w:r>
        <w:r w:rsidR="00FB5AAC">
          <w:rPr>
            <w:rStyle w:val="affff7"/>
            <w:noProof/>
          </w:rPr>
          <w:t xml:space="preserve"> </w:t>
        </w:r>
        <w:r w:rsidR="00FB5AAC" w:rsidRPr="00FB5AAC">
          <w:rPr>
            <w:rStyle w:val="affff7"/>
            <w:rFonts w:hint="eastAsia"/>
            <w:noProof/>
          </w:rPr>
          <w:t xml:space="preserve"> 要求</w:t>
        </w:r>
        <w:r w:rsidR="00FB5AAC" w:rsidRPr="00FB5AAC">
          <w:rPr>
            <w:noProof/>
          </w:rPr>
          <w:tab/>
        </w:r>
        <w:r w:rsidR="00FB5AAC" w:rsidRPr="00FB5AAC">
          <w:rPr>
            <w:noProof/>
          </w:rPr>
          <w:fldChar w:fldCharType="begin"/>
        </w:r>
        <w:r w:rsidR="00FB5AAC" w:rsidRPr="00FB5AAC">
          <w:rPr>
            <w:noProof/>
          </w:rPr>
          <w:instrText xml:space="preserve"> PAGEREF _Toc216857887 \h </w:instrText>
        </w:r>
        <w:r w:rsidR="00FB5AAC" w:rsidRPr="00FB5AAC">
          <w:rPr>
            <w:noProof/>
          </w:rPr>
        </w:r>
        <w:r w:rsidR="00FB5AAC" w:rsidRPr="00FB5AAC">
          <w:rPr>
            <w:noProof/>
          </w:rPr>
          <w:fldChar w:fldCharType="separate"/>
        </w:r>
        <w:r w:rsidR="008D180B">
          <w:rPr>
            <w:noProof/>
          </w:rPr>
          <w:t>1</w:t>
        </w:r>
        <w:r w:rsidR="00FB5AAC" w:rsidRPr="00FB5AAC">
          <w:rPr>
            <w:noProof/>
          </w:rPr>
          <w:fldChar w:fldCharType="end"/>
        </w:r>
      </w:hyperlink>
    </w:p>
    <w:p w:rsidR="00FB5AAC" w:rsidRPr="00FB5AAC" w:rsidRDefault="00382AC1">
      <w:pPr>
        <w:pStyle w:val="10"/>
        <w:tabs>
          <w:tab w:val="right" w:leader="dot" w:pos="9345"/>
        </w:tabs>
        <w:rPr>
          <w:rFonts w:asciiTheme="minorHAnsi" w:eastAsiaTheme="minorEastAsia" w:hAnsiTheme="minorHAnsi" w:cstheme="minorBidi"/>
          <w:noProof/>
          <w:szCs w:val="22"/>
        </w:rPr>
      </w:pPr>
      <w:hyperlink w:anchor="_Toc216857888" w:history="1">
        <w:r w:rsidR="00FB5AAC" w:rsidRPr="00FB5AAC">
          <w:rPr>
            <w:rStyle w:val="affff7"/>
            <w:noProof/>
          </w:rPr>
          <w:t>5</w:t>
        </w:r>
        <w:r w:rsidR="00FB5AAC">
          <w:rPr>
            <w:rStyle w:val="affff7"/>
            <w:noProof/>
          </w:rPr>
          <w:t xml:space="preserve"> </w:t>
        </w:r>
        <w:r w:rsidR="00FB5AAC" w:rsidRPr="00FB5AAC">
          <w:rPr>
            <w:rStyle w:val="affff7"/>
            <w:rFonts w:hint="eastAsia"/>
            <w:noProof/>
          </w:rPr>
          <w:t xml:space="preserve"> 测定方法</w:t>
        </w:r>
        <w:r w:rsidR="00FB5AAC" w:rsidRPr="00FB5AAC">
          <w:rPr>
            <w:noProof/>
          </w:rPr>
          <w:tab/>
        </w:r>
        <w:r w:rsidR="00FB5AAC" w:rsidRPr="00FB5AAC">
          <w:rPr>
            <w:noProof/>
          </w:rPr>
          <w:fldChar w:fldCharType="begin"/>
        </w:r>
        <w:r w:rsidR="00FB5AAC" w:rsidRPr="00FB5AAC">
          <w:rPr>
            <w:noProof/>
          </w:rPr>
          <w:instrText xml:space="preserve"> PAGEREF _Toc216857888 \h </w:instrText>
        </w:r>
        <w:r w:rsidR="00FB5AAC" w:rsidRPr="00FB5AAC">
          <w:rPr>
            <w:noProof/>
          </w:rPr>
        </w:r>
        <w:r w:rsidR="00FB5AAC" w:rsidRPr="00FB5AAC">
          <w:rPr>
            <w:noProof/>
          </w:rPr>
          <w:fldChar w:fldCharType="separate"/>
        </w:r>
        <w:r w:rsidR="008D180B">
          <w:rPr>
            <w:noProof/>
          </w:rPr>
          <w:t>2</w:t>
        </w:r>
        <w:r w:rsidR="00FB5AAC" w:rsidRPr="00FB5AAC">
          <w:rPr>
            <w:noProof/>
          </w:rPr>
          <w:fldChar w:fldCharType="end"/>
        </w:r>
      </w:hyperlink>
    </w:p>
    <w:p w:rsidR="00FB5AAC" w:rsidRPr="00FB5AAC" w:rsidRDefault="00382AC1">
      <w:pPr>
        <w:pStyle w:val="10"/>
        <w:tabs>
          <w:tab w:val="right" w:leader="dot" w:pos="9345"/>
        </w:tabs>
        <w:rPr>
          <w:rFonts w:asciiTheme="minorHAnsi" w:eastAsiaTheme="minorEastAsia" w:hAnsiTheme="minorHAnsi" w:cstheme="minorBidi"/>
          <w:noProof/>
          <w:szCs w:val="22"/>
        </w:rPr>
      </w:pPr>
      <w:hyperlink w:anchor="_Toc216857889" w:history="1">
        <w:r w:rsidR="00FB5AAC" w:rsidRPr="00FB5AAC">
          <w:rPr>
            <w:rStyle w:val="affff7"/>
            <w:noProof/>
          </w:rPr>
          <w:t>6</w:t>
        </w:r>
        <w:r w:rsidR="00FB5AAC">
          <w:rPr>
            <w:rStyle w:val="affff7"/>
            <w:noProof/>
          </w:rPr>
          <w:t xml:space="preserve"> </w:t>
        </w:r>
        <w:r w:rsidR="00FB5AAC" w:rsidRPr="00FB5AAC">
          <w:rPr>
            <w:rStyle w:val="affff7"/>
            <w:rFonts w:hint="eastAsia"/>
            <w:noProof/>
          </w:rPr>
          <w:t xml:space="preserve"> 检验规则</w:t>
        </w:r>
        <w:r w:rsidR="00FB5AAC" w:rsidRPr="00FB5AAC">
          <w:rPr>
            <w:noProof/>
          </w:rPr>
          <w:tab/>
        </w:r>
        <w:r w:rsidR="00FB5AAC" w:rsidRPr="00FB5AAC">
          <w:rPr>
            <w:noProof/>
          </w:rPr>
          <w:fldChar w:fldCharType="begin"/>
        </w:r>
        <w:r w:rsidR="00FB5AAC" w:rsidRPr="00FB5AAC">
          <w:rPr>
            <w:noProof/>
          </w:rPr>
          <w:instrText xml:space="preserve"> PAGEREF _Toc216857889 \h </w:instrText>
        </w:r>
        <w:r w:rsidR="00FB5AAC" w:rsidRPr="00FB5AAC">
          <w:rPr>
            <w:noProof/>
          </w:rPr>
        </w:r>
        <w:r w:rsidR="00FB5AAC" w:rsidRPr="00FB5AAC">
          <w:rPr>
            <w:noProof/>
          </w:rPr>
          <w:fldChar w:fldCharType="separate"/>
        </w:r>
        <w:r w:rsidR="008D180B">
          <w:rPr>
            <w:noProof/>
          </w:rPr>
          <w:t>3</w:t>
        </w:r>
        <w:r w:rsidR="00FB5AAC" w:rsidRPr="00FB5AAC">
          <w:rPr>
            <w:noProof/>
          </w:rPr>
          <w:fldChar w:fldCharType="end"/>
        </w:r>
      </w:hyperlink>
    </w:p>
    <w:p w:rsidR="00FB5AAC" w:rsidRPr="00FB5AAC" w:rsidRDefault="00382AC1">
      <w:pPr>
        <w:pStyle w:val="10"/>
        <w:tabs>
          <w:tab w:val="right" w:leader="dot" w:pos="9345"/>
        </w:tabs>
        <w:rPr>
          <w:rFonts w:asciiTheme="minorHAnsi" w:eastAsiaTheme="minorEastAsia" w:hAnsiTheme="minorHAnsi" w:cstheme="minorBidi"/>
          <w:noProof/>
          <w:szCs w:val="22"/>
        </w:rPr>
      </w:pPr>
      <w:hyperlink w:anchor="_Toc216857890" w:history="1">
        <w:r w:rsidR="00FB5AAC" w:rsidRPr="00FB5AAC">
          <w:rPr>
            <w:rStyle w:val="affff7"/>
            <w:noProof/>
          </w:rPr>
          <w:t>7</w:t>
        </w:r>
        <w:r w:rsidR="00FB5AAC">
          <w:rPr>
            <w:rStyle w:val="affff7"/>
            <w:noProof/>
          </w:rPr>
          <w:t xml:space="preserve"> </w:t>
        </w:r>
        <w:r w:rsidR="00FB5AAC" w:rsidRPr="00FB5AAC">
          <w:rPr>
            <w:rStyle w:val="affff7"/>
            <w:rFonts w:hint="eastAsia"/>
            <w:noProof/>
          </w:rPr>
          <w:t xml:space="preserve"> 标志、标签、包装、运输和贮存</w:t>
        </w:r>
        <w:r w:rsidR="00FB5AAC" w:rsidRPr="00FB5AAC">
          <w:rPr>
            <w:noProof/>
          </w:rPr>
          <w:tab/>
        </w:r>
        <w:r w:rsidR="00FB5AAC" w:rsidRPr="00FB5AAC">
          <w:rPr>
            <w:noProof/>
          </w:rPr>
          <w:fldChar w:fldCharType="begin"/>
        </w:r>
        <w:r w:rsidR="00FB5AAC" w:rsidRPr="00FB5AAC">
          <w:rPr>
            <w:noProof/>
          </w:rPr>
          <w:instrText xml:space="preserve"> PAGEREF _Toc216857890 \h </w:instrText>
        </w:r>
        <w:r w:rsidR="00FB5AAC" w:rsidRPr="00FB5AAC">
          <w:rPr>
            <w:noProof/>
          </w:rPr>
        </w:r>
        <w:r w:rsidR="00FB5AAC" w:rsidRPr="00FB5AAC">
          <w:rPr>
            <w:noProof/>
          </w:rPr>
          <w:fldChar w:fldCharType="separate"/>
        </w:r>
        <w:r w:rsidR="008D180B">
          <w:rPr>
            <w:noProof/>
          </w:rPr>
          <w:t>3</w:t>
        </w:r>
        <w:r w:rsidR="00FB5AAC" w:rsidRPr="00FB5AAC">
          <w:rPr>
            <w:noProof/>
          </w:rPr>
          <w:fldChar w:fldCharType="end"/>
        </w:r>
      </w:hyperlink>
    </w:p>
    <w:p w:rsidR="00FB5AAC" w:rsidRPr="00FB5AAC" w:rsidRDefault="00382AC1">
      <w:pPr>
        <w:pStyle w:val="10"/>
        <w:tabs>
          <w:tab w:val="right" w:leader="dot" w:pos="9345"/>
        </w:tabs>
        <w:rPr>
          <w:rFonts w:asciiTheme="minorHAnsi" w:eastAsiaTheme="minorEastAsia" w:hAnsiTheme="minorHAnsi" w:cstheme="minorBidi"/>
          <w:noProof/>
          <w:szCs w:val="22"/>
        </w:rPr>
      </w:pPr>
      <w:hyperlink w:anchor="_Toc216857891" w:history="1">
        <w:r w:rsidR="00FB5AAC" w:rsidRPr="00FB5AAC">
          <w:rPr>
            <w:rStyle w:val="affff7"/>
            <w:rFonts w:hint="eastAsia"/>
            <w:noProof/>
          </w:rPr>
          <w:t>参考文献</w:t>
        </w:r>
        <w:r w:rsidR="00FB5AAC" w:rsidRPr="00FB5AAC">
          <w:rPr>
            <w:noProof/>
          </w:rPr>
          <w:tab/>
        </w:r>
        <w:r w:rsidR="00FB5AAC" w:rsidRPr="00FB5AAC">
          <w:rPr>
            <w:noProof/>
          </w:rPr>
          <w:fldChar w:fldCharType="begin"/>
        </w:r>
        <w:r w:rsidR="00FB5AAC" w:rsidRPr="00FB5AAC">
          <w:rPr>
            <w:noProof/>
          </w:rPr>
          <w:instrText xml:space="preserve"> PAGEREF _Toc216857891 \h </w:instrText>
        </w:r>
        <w:r w:rsidR="00FB5AAC" w:rsidRPr="00FB5AAC">
          <w:rPr>
            <w:noProof/>
          </w:rPr>
        </w:r>
        <w:r w:rsidR="00FB5AAC" w:rsidRPr="00FB5AAC">
          <w:rPr>
            <w:noProof/>
          </w:rPr>
          <w:fldChar w:fldCharType="separate"/>
        </w:r>
        <w:r w:rsidR="008D180B">
          <w:rPr>
            <w:noProof/>
          </w:rPr>
          <w:t>5</w:t>
        </w:r>
        <w:r w:rsidR="00FB5AAC" w:rsidRPr="00FB5AAC">
          <w:rPr>
            <w:noProof/>
          </w:rPr>
          <w:fldChar w:fldCharType="end"/>
        </w:r>
      </w:hyperlink>
    </w:p>
    <w:p w:rsidR="00FB5AAC" w:rsidRPr="00FB5AAC" w:rsidRDefault="00FB5AAC" w:rsidP="00FB5AAC">
      <w:pPr>
        <w:pStyle w:val="affffff6"/>
        <w:spacing w:after="468"/>
        <w:sectPr w:rsidR="00FB5AAC" w:rsidRPr="00FB5AAC" w:rsidSect="00FB5AAC">
          <w:headerReference w:type="even" r:id="rId16"/>
          <w:headerReference w:type="default" r:id="rId17"/>
          <w:footerReference w:type="even" r:id="rId18"/>
          <w:footerReference w:type="default" r:id="rId19"/>
          <w:pgSz w:w="11906" w:h="16838"/>
          <w:pgMar w:top="567" w:right="1134" w:bottom="1134" w:left="1417" w:header="1418" w:footer="1134" w:gutter="0"/>
          <w:pgNumType w:fmt="upperRoman" w:start="1"/>
          <w:cols w:space="720"/>
          <w:formProt w:val="0"/>
          <w:docGrid w:type="lines" w:linePitch="312"/>
        </w:sectPr>
      </w:pPr>
      <w:r w:rsidRPr="00FB5AAC">
        <w:fldChar w:fldCharType="end"/>
      </w:r>
    </w:p>
    <w:p w:rsidR="00683294" w:rsidRDefault="00742E35">
      <w:pPr>
        <w:pStyle w:val="a6"/>
        <w:spacing w:after="468"/>
      </w:pPr>
      <w:bookmarkStart w:id="29" w:name="_Toc216857883"/>
      <w:bookmarkStart w:id="30" w:name="BookMark2"/>
      <w:bookmarkEnd w:id="19"/>
      <w:r>
        <w:rPr>
          <w:spacing w:val="320"/>
        </w:rPr>
        <w:lastRenderedPageBreak/>
        <w:t>前</w:t>
      </w:r>
      <w:r>
        <w:t>言</w:t>
      </w:r>
      <w:bookmarkEnd w:id="20"/>
      <w:bookmarkEnd w:id="21"/>
      <w:bookmarkEnd w:id="22"/>
      <w:bookmarkEnd w:id="23"/>
      <w:bookmarkEnd w:id="24"/>
      <w:bookmarkEnd w:id="25"/>
      <w:bookmarkEnd w:id="26"/>
      <w:bookmarkEnd w:id="27"/>
      <w:bookmarkEnd w:id="28"/>
      <w:bookmarkEnd w:id="29"/>
    </w:p>
    <w:p w:rsidR="00683294" w:rsidRDefault="00742E35">
      <w:pPr>
        <w:pStyle w:val="afffff1"/>
        <w:ind w:firstLine="420"/>
      </w:pPr>
      <w:r>
        <w:rPr>
          <w:rFonts w:hint="eastAsia"/>
        </w:rPr>
        <w:t>本文件参照GB/T 1.1—2020《标准化工作导则  第1部分：标准化文件的结构和起草规则》的规定起草。</w:t>
      </w:r>
    </w:p>
    <w:p w:rsidR="00683294" w:rsidRDefault="00742E35">
      <w:pPr>
        <w:pStyle w:val="afffff1"/>
        <w:ind w:firstLine="420"/>
      </w:pPr>
      <w:r>
        <w:rPr>
          <w:rFonts w:hint="eastAsia"/>
        </w:rPr>
        <w:t>请注意本文件的某些内容可能涉及专利。本文件的发布机构不承担识别专利的责任。</w:t>
      </w:r>
    </w:p>
    <w:p w:rsidR="00683294" w:rsidRDefault="00742E35">
      <w:pPr>
        <w:pStyle w:val="afffffffffff6"/>
      </w:pPr>
      <w:bookmarkStart w:id="31" w:name="BookMark4"/>
      <w:bookmarkEnd w:id="30"/>
      <w:r>
        <w:rPr>
          <w:rFonts w:hint="eastAsia"/>
        </w:rPr>
        <w:t>本文件由广西饲料工业协会提出、归口并</w:t>
      </w:r>
      <w:r>
        <w:t>宣贯</w:t>
      </w:r>
      <w:r>
        <w:rPr>
          <w:rFonts w:hint="eastAsia"/>
        </w:rPr>
        <w:t>。</w:t>
      </w:r>
    </w:p>
    <w:p w:rsidR="00683294" w:rsidRDefault="00742E35">
      <w:pPr>
        <w:pStyle w:val="afffffffffff6"/>
      </w:pPr>
      <w:r>
        <w:rPr>
          <w:rFonts w:hint="eastAsia"/>
        </w:rPr>
        <w:t>本文件</w:t>
      </w:r>
      <w:r>
        <w:t>起草</w:t>
      </w:r>
      <w:r>
        <w:rPr>
          <w:rFonts w:hint="eastAsia"/>
        </w:rPr>
        <w:t>单位：</w:t>
      </w:r>
      <w:r w:rsidR="002E4909" w:rsidRPr="002E4909">
        <w:rPr>
          <w:rFonts w:hint="eastAsia"/>
        </w:rPr>
        <w:t>广西大学、广西壮族自治区水牛研究所、广西壮族自治区兽药监察所、广西龙州县战地牧业有限公司、广西农业职业技术大学、广西汇创牧业有限公司、广西壮族自治区畜牧站、广西天禾拓农业开发有限责任公司、广西扶绥县乐思农业发展有限公司、广西崇左市大新县那岭五一种养专业合作社、扶绥县水产畜牧技术服务中心、扶绥县东罗镇农业服务中心、横州市水产畜牧兽医技术推广站、广西石埠乳业集团有限公司</w:t>
      </w:r>
      <w:r>
        <w:rPr>
          <w:rFonts w:hint="eastAsia"/>
        </w:rPr>
        <w:t>。</w:t>
      </w:r>
    </w:p>
    <w:p w:rsidR="00683294" w:rsidRDefault="00742E35">
      <w:pPr>
        <w:spacing w:line="240" w:lineRule="auto"/>
        <w:ind w:firstLineChars="200" w:firstLine="420"/>
        <w:rPr>
          <w:rFonts w:ascii="宋体"/>
          <w:kern w:val="0"/>
          <w:szCs w:val="20"/>
        </w:rPr>
      </w:pPr>
      <w:r>
        <w:t>本</w:t>
      </w:r>
      <w:r>
        <w:rPr>
          <w:rFonts w:hint="eastAsia"/>
        </w:rPr>
        <w:t>文件</w:t>
      </w:r>
      <w:r>
        <w:t>主要起草人</w:t>
      </w:r>
      <w:r>
        <w:rPr>
          <w:rFonts w:ascii="宋体"/>
          <w:kern w:val="0"/>
          <w:szCs w:val="20"/>
        </w:rPr>
        <w:t>：</w:t>
      </w:r>
      <w:r w:rsidR="002E4909" w:rsidRPr="002E4909">
        <w:rPr>
          <w:rFonts w:ascii="宋体" w:hint="eastAsia"/>
          <w:kern w:val="0"/>
          <w:szCs w:val="20"/>
        </w:rPr>
        <w:t>邹彩霞、顾</w:t>
      </w:r>
      <w:proofErr w:type="gramStart"/>
      <w:r w:rsidR="002E4909" w:rsidRPr="002E4909">
        <w:rPr>
          <w:rFonts w:ascii="宋体" w:hint="eastAsia"/>
          <w:kern w:val="0"/>
          <w:szCs w:val="20"/>
        </w:rPr>
        <w:t>啟</w:t>
      </w:r>
      <w:proofErr w:type="gramEnd"/>
      <w:r w:rsidR="002E4909" w:rsidRPr="002E4909">
        <w:rPr>
          <w:rFonts w:ascii="宋体" w:hint="eastAsia"/>
          <w:kern w:val="0"/>
          <w:szCs w:val="20"/>
        </w:rPr>
        <w:t>超、潘玉红、魏才翔、何仁春、韦海忠、叶秋香、王佳、唐庆凤、卢维、卜泽明，李修宇、周志扬、曹艳红、张祖韬、陈伟江、卢丽枝、李治培、</w:t>
      </w:r>
      <w:proofErr w:type="gramStart"/>
      <w:r w:rsidR="002E4909" w:rsidRPr="002E4909">
        <w:rPr>
          <w:rFonts w:ascii="宋体" w:hint="eastAsia"/>
          <w:kern w:val="0"/>
          <w:szCs w:val="20"/>
        </w:rPr>
        <w:t>文崇利</w:t>
      </w:r>
      <w:proofErr w:type="gramEnd"/>
      <w:r w:rsidR="002E4909" w:rsidRPr="002E4909">
        <w:rPr>
          <w:rFonts w:ascii="宋体" w:hint="eastAsia"/>
          <w:kern w:val="0"/>
          <w:szCs w:val="20"/>
        </w:rPr>
        <w:t>、李舒露、卢慧林、谢燕康、梁新、陈永康、卢向锋、陈振针、温梦华、张昌振、杨雷、滕晓珍、梁微丽</w:t>
      </w:r>
      <w:r>
        <w:rPr>
          <w:rFonts w:ascii="宋体" w:hint="eastAsia"/>
          <w:kern w:val="0"/>
          <w:szCs w:val="20"/>
        </w:rPr>
        <w:t>。</w:t>
      </w:r>
    </w:p>
    <w:p w:rsidR="00683294" w:rsidRDefault="00683294">
      <w:pPr>
        <w:spacing w:line="240" w:lineRule="auto"/>
        <w:ind w:firstLineChars="200" w:firstLine="420"/>
        <w:rPr>
          <w:rFonts w:ascii="宋体"/>
          <w:kern w:val="0"/>
          <w:szCs w:val="20"/>
        </w:rPr>
      </w:pPr>
    </w:p>
    <w:p w:rsidR="00683294" w:rsidRDefault="00683294">
      <w:pPr>
        <w:spacing w:line="240" w:lineRule="auto"/>
      </w:pPr>
    </w:p>
    <w:p w:rsidR="00683294" w:rsidRDefault="00683294">
      <w:pPr>
        <w:spacing w:line="240" w:lineRule="auto"/>
        <w:rPr>
          <w:rFonts w:ascii="宋体"/>
          <w:kern w:val="0"/>
          <w:szCs w:val="20"/>
        </w:rPr>
      </w:pPr>
    </w:p>
    <w:p w:rsidR="00683294" w:rsidRDefault="00742E35">
      <w:pPr>
        <w:tabs>
          <w:tab w:val="left" w:pos="3200"/>
        </w:tabs>
        <w:rPr>
          <w:rFonts w:ascii="宋体"/>
          <w:szCs w:val="20"/>
        </w:rPr>
      </w:pPr>
      <w:r>
        <w:rPr>
          <w:rFonts w:ascii="宋体"/>
          <w:szCs w:val="20"/>
        </w:rPr>
        <w:tab/>
      </w:r>
    </w:p>
    <w:p w:rsidR="00683294" w:rsidRDefault="00683294">
      <w:pPr>
        <w:rPr>
          <w:rFonts w:ascii="宋体"/>
          <w:szCs w:val="20"/>
        </w:rPr>
      </w:pPr>
    </w:p>
    <w:p w:rsidR="00683294" w:rsidRDefault="00683294">
      <w:pPr>
        <w:rPr>
          <w:rFonts w:ascii="宋体"/>
          <w:szCs w:val="20"/>
        </w:rPr>
        <w:sectPr w:rsidR="00683294" w:rsidSect="00FB5AAC">
          <w:headerReference w:type="even" r:id="rId20"/>
          <w:headerReference w:type="default" r:id="rId21"/>
          <w:footerReference w:type="even" r:id="rId22"/>
          <w:footerReference w:type="default" r:id="rId23"/>
          <w:pgSz w:w="11906" w:h="16838"/>
          <w:pgMar w:top="567" w:right="1134" w:bottom="1134" w:left="1417" w:header="1418" w:footer="1134" w:gutter="0"/>
          <w:pgNumType w:fmt="upperRoman"/>
          <w:cols w:space="720"/>
          <w:formProt w:val="0"/>
          <w:docGrid w:type="lines" w:linePitch="312"/>
        </w:sectPr>
      </w:pPr>
    </w:p>
    <w:bookmarkStart w:id="32" w:name="NEW_STAND_NAME" w:displacedByCustomXml="next"/>
    <w:sdt>
      <w:sdtPr>
        <w:tag w:val="NEW_STAND_NAME"/>
        <w:id w:val="595910757"/>
        <w:lock w:val="sdtLocked"/>
        <w:placeholder>
          <w:docPart w:val="03F547070FD74E7DBE051CE2B40F5FCC"/>
        </w:placeholder>
      </w:sdtPr>
      <w:sdtEndPr/>
      <w:sdtContent>
        <w:p w:rsidR="00683294" w:rsidRDefault="00742E35">
          <w:pPr>
            <w:pStyle w:val="afffffffff4"/>
            <w:spacing w:beforeLines="100" w:before="312" w:afterLines="220" w:after="686"/>
          </w:pPr>
          <w:r>
            <w:rPr>
              <w:rFonts w:hint="eastAsia"/>
            </w:rPr>
            <w:t>甘蔗尾叶青贮饲料</w:t>
          </w:r>
        </w:p>
      </w:sdtContent>
    </w:sdt>
    <w:p w:rsidR="00683294" w:rsidRDefault="00742E35">
      <w:pPr>
        <w:pStyle w:val="affd"/>
        <w:spacing w:before="312" w:after="312"/>
      </w:pPr>
      <w:bookmarkStart w:id="33" w:name="_Toc130486599"/>
      <w:bookmarkStart w:id="34" w:name="_Toc65772140"/>
      <w:bookmarkStart w:id="35" w:name="_Toc154128635"/>
      <w:bookmarkStart w:id="36" w:name="_Toc155282398"/>
      <w:bookmarkStart w:id="37" w:name="_Toc37836664"/>
      <w:bookmarkStart w:id="38" w:name="_Toc94210340"/>
      <w:bookmarkStart w:id="39" w:name="_Toc65772630"/>
      <w:bookmarkStart w:id="40" w:name="_Toc211792092"/>
      <w:bookmarkStart w:id="41" w:name="_Toc145520757"/>
      <w:bookmarkStart w:id="42" w:name="_Toc212108297"/>
      <w:bookmarkStart w:id="43" w:name="_Toc216857884"/>
      <w:bookmarkStart w:id="44" w:name="_Toc26986531"/>
      <w:bookmarkStart w:id="45" w:name="_Toc17233334"/>
      <w:bookmarkStart w:id="46" w:name="_Toc26718931"/>
      <w:bookmarkStart w:id="47" w:name="_Toc24884212"/>
      <w:bookmarkStart w:id="48" w:name="_Toc26986772"/>
      <w:bookmarkStart w:id="49" w:name="_Toc26648466"/>
      <w:bookmarkStart w:id="50" w:name="_Toc17233326"/>
      <w:bookmarkStart w:id="51" w:name="_Toc24884219"/>
      <w:bookmarkStart w:id="52" w:name="_Toc65771620"/>
      <w:bookmarkEnd w:id="32"/>
      <w:r>
        <w:rPr>
          <w:rFonts w:hint="eastAsia"/>
        </w:rPr>
        <w:t>范围</w:t>
      </w:r>
      <w:bookmarkEnd w:id="33"/>
      <w:bookmarkEnd w:id="34"/>
      <w:bookmarkEnd w:id="35"/>
      <w:bookmarkEnd w:id="36"/>
      <w:bookmarkEnd w:id="37"/>
      <w:bookmarkEnd w:id="38"/>
      <w:bookmarkEnd w:id="39"/>
      <w:bookmarkEnd w:id="40"/>
      <w:bookmarkEnd w:id="41"/>
      <w:bookmarkEnd w:id="42"/>
      <w:bookmarkEnd w:id="43"/>
    </w:p>
    <w:p w:rsidR="008950D1" w:rsidRDefault="00742E35" w:rsidP="008950D1">
      <w:pPr>
        <w:pStyle w:val="afffff1"/>
        <w:ind w:firstLine="420"/>
      </w:pPr>
      <w:r>
        <w:rPr>
          <w:rFonts w:hint="eastAsia"/>
        </w:rPr>
        <w:t>本文件界定了</w:t>
      </w:r>
      <w:r>
        <w:rPr>
          <w:rFonts w:hint="eastAsia"/>
          <w:szCs w:val="21"/>
        </w:rPr>
        <w:t>甘蔗尾叶</w:t>
      </w:r>
      <w:r w:rsidR="008950D1">
        <w:rPr>
          <w:rFonts w:hAnsi="宋体" w:cs="宋体" w:hint="eastAsia"/>
          <w:szCs w:val="21"/>
        </w:rPr>
        <w:t>青贮饲料</w:t>
      </w:r>
      <w:r>
        <w:rPr>
          <w:rFonts w:hAnsi="宋体" w:cs="宋体" w:hint="eastAsia"/>
          <w:szCs w:val="21"/>
        </w:rPr>
        <w:t>的术语</w:t>
      </w:r>
      <w:r>
        <w:rPr>
          <w:rFonts w:hAnsi="宋体" w:cs="宋体"/>
          <w:szCs w:val="21"/>
        </w:rPr>
        <w:t>和定义</w:t>
      </w:r>
      <w:r>
        <w:rPr>
          <w:rFonts w:hAnsi="宋体" w:cs="宋体" w:hint="eastAsia"/>
          <w:szCs w:val="21"/>
        </w:rPr>
        <w:t>，</w:t>
      </w:r>
      <w:r w:rsidR="000B2044">
        <w:rPr>
          <w:rFonts w:hint="eastAsia"/>
        </w:rPr>
        <w:t>规定了感官要求、</w:t>
      </w:r>
      <w:r w:rsidR="000B2044" w:rsidRPr="000B2044">
        <w:rPr>
          <w:rFonts w:hint="eastAsia"/>
        </w:rPr>
        <w:t>分级</w:t>
      </w:r>
      <w:r w:rsidR="008950D1" w:rsidRPr="000B2044">
        <w:rPr>
          <w:rFonts w:hint="eastAsia"/>
        </w:rPr>
        <w:t>指标</w:t>
      </w:r>
      <w:r w:rsidR="000B2044" w:rsidRPr="000B2044">
        <w:rPr>
          <w:rFonts w:hint="eastAsia"/>
        </w:rPr>
        <w:t>及分值</w:t>
      </w:r>
      <w:r w:rsidR="008950D1" w:rsidRPr="000B2044">
        <w:rPr>
          <w:rFonts w:hint="eastAsia"/>
        </w:rPr>
        <w:t>以及</w:t>
      </w:r>
      <w:r w:rsidR="00AE5D76" w:rsidRPr="000B2044">
        <w:rPr>
          <w:rFonts w:hint="eastAsia"/>
        </w:rPr>
        <w:t>检验规则、</w:t>
      </w:r>
      <w:r w:rsidR="008950D1" w:rsidRPr="000B2044">
        <w:rPr>
          <w:rFonts w:hint="eastAsia"/>
        </w:rPr>
        <w:t>标签、标志、包装、运输、贮存和保质期等方面的内容，描述了对应的试验方法</w:t>
      </w:r>
      <w:r w:rsidR="008950D1">
        <w:rPr>
          <w:rFonts w:hint="eastAsia"/>
        </w:rPr>
        <w:t>。</w:t>
      </w:r>
    </w:p>
    <w:p w:rsidR="00683294" w:rsidRDefault="008950D1" w:rsidP="008950D1">
      <w:pPr>
        <w:pStyle w:val="afffff1"/>
        <w:ind w:firstLine="420"/>
        <w:rPr>
          <w:szCs w:val="21"/>
        </w:rPr>
      </w:pPr>
      <w:r>
        <w:rPr>
          <w:rFonts w:hint="eastAsia"/>
        </w:rPr>
        <w:t>本文件适用于</w:t>
      </w:r>
      <w:r w:rsidR="002E1CAC" w:rsidRPr="002E1CAC">
        <w:rPr>
          <w:rFonts w:hint="eastAsia"/>
        </w:rPr>
        <w:t>甘蔗尾叶青贮饲料</w:t>
      </w:r>
      <w:r>
        <w:rPr>
          <w:rFonts w:hint="eastAsia"/>
        </w:rPr>
        <w:t>的生产、检验和销售</w:t>
      </w:r>
      <w:r w:rsidR="00742E35">
        <w:rPr>
          <w:rFonts w:hint="eastAsia"/>
          <w:szCs w:val="21"/>
        </w:rPr>
        <w:t>。</w:t>
      </w:r>
    </w:p>
    <w:p w:rsidR="00683294" w:rsidRDefault="00742E35">
      <w:pPr>
        <w:pStyle w:val="affd"/>
        <w:spacing w:before="312" w:after="312"/>
      </w:pPr>
      <w:bookmarkStart w:id="53" w:name="_Toc145520758"/>
      <w:bookmarkStart w:id="54" w:name="_Toc65772631"/>
      <w:bookmarkStart w:id="55" w:name="_Toc154128636"/>
      <w:bookmarkStart w:id="56" w:name="_Toc155282399"/>
      <w:bookmarkStart w:id="57" w:name="_Toc211792093"/>
      <w:bookmarkStart w:id="58" w:name="_Toc130486600"/>
      <w:bookmarkStart w:id="59" w:name="_Toc65772141"/>
      <w:bookmarkStart w:id="60" w:name="_Toc94210341"/>
      <w:bookmarkStart w:id="61" w:name="_Toc212108298"/>
      <w:bookmarkStart w:id="62" w:name="_Toc216857885"/>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9979D141FAF242A88C3D9543FA3075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83294" w:rsidRDefault="00742E35">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9559C" w:rsidRDefault="0029559C">
      <w:pPr>
        <w:pStyle w:val="afffffffffff6"/>
        <w:rPr>
          <w:rFonts w:hAnsi="宋体"/>
          <w:color w:val="000000" w:themeColor="text1"/>
          <w:szCs w:val="21"/>
          <w:lang w:bidi="ar"/>
        </w:rPr>
      </w:pPr>
      <w:bookmarkStart w:id="63" w:name="OLE_LINK9"/>
      <w:bookmarkStart w:id="64" w:name="OLE_LINK10"/>
      <w:r w:rsidRPr="0029559C">
        <w:rPr>
          <w:rFonts w:hAnsi="宋体" w:hint="eastAsia"/>
          <w:color w:val="000000" w:themeColor="text1"/>
          <w:szCs w:val="21"/>
          <w:lang w:bidi="ar"/>
        </w:rPr>
        <w:t>GB/T 191  包装储运图示标志</w:t>
      </w:r>
    </w:p>
    <w:bookmarkEnd w:id="63"/>
    <w:bookmarkEnd w:id="64"/>
    <w:p w:rsidR="00683294" w:rsidRDefault="00742E35">
      <w:pPr>
        <w:pStyle w:val="afffffffffff6"/>
        <w:rPr>
          <w:rFonts w:hAnsi="宋体"/>
          <w:color w:val="000000" w:themeColor="text1"/>
          <w:szCs w:val="21"/>
          <w:lang w:bidi="ar"/>
        </w:rPr>
      </w:pPr>
      <w:r>
        <w:rPr>
          <w:rFonts w:hAnsi="宋体" w:hint="eastAsia"/>
          <w:color w:val="000000" w:themeColor="text1"/>
          <w:szCs w:val="21"/>
          <w:lang w:bidi="ar"/>
        </w:rPr>
        <w:t>GB/T 10468  水果和蔬菜产品pH值的测定方法</w:t>
      </w:r>
    </w:p>
    <w:p w:rsidR="0029559C" w:rsidRDefault="0029559C">
      <w:pPr>
        <w:pStyle w:val="afffffffffff6"/>
        <w:rPr>
          <w:rFonts w:hAnsi="宋体"/>
          <w:color w:val="000000" w:themeColor="text1"/>
          <w:szCs w:val="21"/>
          <w:lang w:bidi="ar"/>
        </w:rPr>
      </w:pPr>
      <w:bookmarkStart w:id="65" w:name="OLE_LINK25"/>
      <w:r w:rsidRPr="0029559C">
        <w:rPr>
          <w:rFonts w:hAnsi="宋体" w:hint="eastAsia"/>
          <w:color w:val="000000" w:themeColor="text1"/>
          <w:szCs w:val="21"/>
          <w:lang w:bidi="ar"/>
        </w:rPr>
        <w:t>GB 10648</w:t>
      </w:r>
      <w:bookmarkEnd w:id="65"/>
      <w:r>
        <w:rPr>
          <w:rFonts w:hAnsi="宋体" w:hint="eastAsia"/>
          <w:color w:val="000000" w:themeColor="text1"/>
          <w:szCs w:val="21"/>
          <w:lang w:bidi="ar"/>
        </w:rPr>
        <w:t xml:space="preserve"> </w:t>
      </w:r>
      <w:r w:rsidRPr="0029559C">
        <w:rPr>
          <w:rFonts w:hAnsi="宋体" w:hint="eastAsia"/>
          <w:color w:val="000000" w:themeColor="text1"/>
          <w:szCs w:val="21"/>
          <w:lang w:bidi="ar"/>
        </w:rPr>
        <w:t xml:space="preserve"> 饲料标签</w:t>
      </w:r>
    </w:p>
    <w:p w:rsidR="009107D4" w:rsidRDefault="009107D4">
      <w:pPr>
        <w:pStyle w:val="afffffffffff6"/>
        <w:rPr>
          <w:rFonts w:hAnsi="宋体"/>
          <w:color w:val="000000" w:themeColor="text1"/>
          <w:szCs w:val="21"/>
          <w:lang w:bidi="ar"/>
        </w:rPr>
      </w:pPr>
      <w:r w:rsidRPr="009107D4">
        <w:rPr>
          <w:rFonts w:hAnsi="宋体" w:hint="eastAsia"/>
          <w:color w:val="000000" w:themeColor="text1"/>
          <w:szCs w:val="21"/>
          <w:lang w:bidi="ar"/>
        </w:rPr>
        <w:t>GB</w:t>
      </w:r>
      <w:r>
        <w:rPr>
          <w:rFonts w:hAnsi="宋体" w:hint="eastAsia"/>
          <w:color w:val="000000" w:themeColor="text1"/>
          <w:szCs w:val="21"/>
          <w:lang w:bidi="ar"/>
        </w:rPr>
        <w:t xml:space="preserve"> 13078 </w:t>
      </w:r>
      <w:r w:rsidRPr="009107D4">
        <w:rPr>
          <w:rFonts w:hAnsi="宋体" w:hint="eastAsia"/>
          <w:color w:val="000000" w:themeColor="text1"/>
          <w:szCs w:val="21"/>
          <w:lang w:bidi="ar"/>
        </w:rPr>
        <w:t xml:space="preserve"> 饲料卫生标准</w:t>
      </w:r>
    </w:p>
    <w:p w:rsidR="00683294" w:rsidRDefault="00742E35">
      <w:pPr>
        <w:pStyle w:val="afffffffffff6"/>
        <w:rPr>
          <w:rFonts w:hAnsi="宋体"/>
          <w:color w:val="000000" w:themeColor="text1"/>
          <w:szCs w:val="21"/>
          <w:lang w:bidi="ar"/>
        </w:rPr>
      </w:pPr>
      <w:r>
        <w:rPr>
          <w:rFonts w:hAnsi="宋体" w:hint="eastAsia"/>
          <w:color w:val="000000" w:themeColor="text1"/>
          <w:szCs w:val="21"/>
          <w:lang w:bidi="ar"/>
        </w:rPr>
        <w:t>GB/T 20195  动物饲料  试样的制备</w:t>
      </w:r>
    </w:p>
    <w:p w:rsidR="00683294" w:rsidRDefault="00742E35">
      <w:pPr>
        <w:pStyle w:val="afffffffffff6"/>
        <w:rPr>
          <w:rFonts w:hAnsi="宋体"/>
          <w:color w:val="000000" w:themeColor="text1"/>
          <w:szCs w:val="21"/>
        </w:rPr>
      </w:pPr>
      <w:bookmarkStart w:id="66" w:name="OLE_LINK21"/>
      <w:bookmarkStart w:id="67" w:name="OLE_LINK22"/>
      <w:r>
        <w:rPr>
          <w:rFonts w:hAnsi="宋体"/>
          <w:color w:val="000000" w:themeColor="text1"/>
          <w:szCs w:val="21"/>
          <w:lang w:bidi="ar"/>
        </w:rPr>
        <w:t>NY/T 2129</w:t>
      </w:r>
      <w:bookmarkEnd w:id="66"/>
      <w:bookmarkEnd w:id="67"/>
      <w:r>
        <w:rPr>
          <w:rFonts w:hAnsi="宋体"/>
          <w:color w:val="000000" w:themeColor="text1"/>
          <w:szCs w:val="21"/>
        </w:rPr>
        <w:t xml:space="preserve">  饲草产品抽样技术规程  </w:t>
      </w:r>
    </w:p>
    <w:p w:rsidR="003D0985" w:rsidRDefault="003D0985">
      <w:pPr>
        <w:pStyle w:val="afffffffffff6"/>
        <w:rPr>
          <w:rFonts w:hAnsi="宋体"/>
          <w:color w:val="000000" w:themeColor="text1"/>
          <w:szCs w:val="21"/>
        </w:rPr>
      </w:pPr>
      <w:bookmarkStart w:id="68" w:name="OLE_LINK1"/>
      <w:r w:rsidRPr="003D0985">
        <w:rPr>
          <w:rFonts w:hAnsi="宋体" w:hint="eastAsia"/>
          <w:color w:val="000000" w:themeColor="text1"/>
          <w:szCs w:val="21"/>
        </w:rPr>
        <w:t>NY</w:t>
      </w:r>
      <w:r>
        <w:rPr>
          <w:rFonts w:hAnsi="宋体" w:hint="eastAsia"/>
          <w:color w:val="000000" w:themeColor="text1"/>
          <w:szCs w:val="21"/>
        </w:rPr>
        <w:t>/</w:t>
      </w:r>
      <w:r w:rsidRPr="003D0985">
        <w:rPr>
          <w:rFonts w:hAnsi="宋体" w:hint="eastAsia"/>
          <w:color w:val="000000" w:themeColor="text1"/>
          <w:szCs w:val="21"/>
        </w:rPr>
        <w:t>T</w:t>
      </w:r>
      <w:r>
        <w:rPr>
          <w:rFonts w:hAnsi="宋体" w:hint="eastAsia"/>
          <w:color w:val="000000" w:themeColor="text1"/>
          <w:szCs w:val="21"/>
        </w:rPr>
        <w:t xml:space="preserve"> </w:t>
      </w:r>
      <w:r w:rsidRPr="003D0985">
        <w:rPr>
          <w:rFonts w:hAnsi="宋体" w:hint="eastAsia"/>
          <w:color w:val="000000" w:themeColor="text1"/>
          <w:szCs w:val="21"/>
        </w:rPr>
        <w:t>3030</w:t>
      </w:r>
      <w:bookmarkEnd w:id="68"/>
      <w:r>
        <w:rPr>
          <w:rFonts w:hAnsi="宋体" w:hint="eastAsia"/>
          <w:color w:val="000000" w:themeColor="text1"/>
          <w:szCs w:val="21"/>
        </w:rPr>
        <w:t xml:space="preserve">  </w:t>
      </w:r>
      <w:r w:rsidRPr="003D0985">
        <w:rPr>
          <w:rFonts w:hAnsi="宋体" w:hint="eastAsia"/>
          <w:color w:val="000000" w:themeColor="text1"/>
          <w:szCs w:val="21"/>
        </w:rPr>
        <w:t>棉花中水溶性总糖含量的测定</w:t>
      </w:r>
      <w:r>
        <w:rPr>
          <w:rFonts w:hAnsi="宋体" w:hint="eastAsia"/>
          <w:color w:val="000000" w:themeColor="text1"/>
          <w:szCs w:val="21"/>
        </w:rPr>
        <w:t xml:space="preserve"> </w:t>
      </w:r>
      <w:r w:rsidRPr="003D0985">
        <w:rPr>
          <w:rFonts w:hAnsi="宋体" w:hint="eastAsia"/>
          <w:color w:val="000000" w:themeColor="text1"/>
          <w:szCs w:val="21"/>
        </w:rPr>
        <w:t xml:space="preserve"> 蒽酮比色法</w:t>
      </w:r>
    </w:p>
    <w:p w:rsidR="00751E86" w:rsidRDefault="00751E86">
      <w:pPr>
        <w:pStyle w:val="afffffffffff6"/>
        <w:rPr>
          <w:rFonts w:hAnsi="宋体"/>
          <w:color w:val="000000" w:themeColor="text1"/>
          <w:szCs w:val="21"/>
        </w:rPr>
      </w:pPr>
      <w:bookmarkStart w:id="69" w:name="OLE_LINK19"/>
      <w:r w:rsidRPr="00751E86">
        <w:rPr>
          <w:rFonts w:hAnsi="宋体" w:hint="eastAsia"/>
          <w:color w:val="000000" w:themeColor="text1"/>
          <w:szCs w:val="21"/>
        </w:rPr>
        <w:t>NY</w:t>
      </w:r>
      <w:r>
        <w:rPr>
          <w:rFonts w:hAnsi="宋体" w:hint="eastAsia"/>
          <w:color w:val="000000" w:themeColor="text1"/>
          <w:szCs w:val="21"/>
        </w:rPr>
        <w:t>/</w:t>
      </w:r>
      <w:r w:rsidRPr="00751E86">
        <w:rPr>
          <w:rFonts w:hAnsi="宋体" w:hint="eastAsia"/>
          <w:color w:val="000000" w:themeColor="text1"/>
          <w:szCs w:val="21"/>
        </w:rPr>
        <w:t>T</w:t>
      </w:r>
      <w:r>
        <w:rPr>
          <w:rFonts w:hAnsi="宋体" w:hint="eastAsia"/>
          <w:color w:val="000000" w:themeColor="text1"/>
          <w:szCs w:val="21"/>
        </w:rPr>
        <w:t xml:space="preserve"> </w:t>
      </w:r>
      <w:r w:rsidRPr="00751E86">
        <w:rPr>
          <w:rFonts w:hAnsi="宋体" w:hint="eastAsia"/>
          <w:color w:val="000000" w:themeColor="text1"/>
          <w:szCs w:val="21"/>
        </w:rPr>
        <w:t>4470</w:t>
      </w:r>
      <w:bookmarkEnd w:id="69"/>
      <w:r>
        <w:rPr>
          <w:rFonts w:hAnsi="宋体" w:hint="eastAsia"/>
          <w:color w:val="000000" w:themeColor="text1"/>
          <w:szCs w:val="21"/>
        </w:rPr>
        <w:t xml:space="preserve">  </w:t>
      </w:r>
      <w:r w:rsidRPr="00751E86">
        <w:rPr>
          <w:rFonts w:hAnsi="宋体" w:hint="eastAsia"/>
          <w:color w:val="000000" w:themeColor="text1"/>
          <w:szCs w:val="21"/>
        </w:rPr>
        <w:t>全株玉米青贮质量分级</w:t>
      </w:r>
    </w:p>
    <w:p w:rsidR="00683294" w:rsidRDefault="00742E35">
      <w:pPr>
        <w:pStyle w:val="affd"/>
        <w:spacing w:before="312" w:after="312"/>
      </w:pPr>
      <w:bookmarkStart w:id="70" w:name="_Toc154128637"/>
      <w:bookmarkStart w:id="71" w:name="_Toc211792094"/>
      <w:bookmarkStart w:id="72" w:name="_Toc65771621"/>
      <w:bookmarkStart w:id="73" w:name="_Toc155282400"/>
      <w:bookmarkStart w:id="74" w:name="_Toc65772632"/>
      <w:bookmarkStart w:id="75" w:name="_Toc145520759"/>
      <w:bookmarkStart w:id="76" w:name="_Toc130486601"/>
      <w:bookmarkStart w:id="77" w:name="_Toc94210342"/>
      <w:bookmarkStart w:id="78" w:name="_Toc65772142"/>
      <w:bookmarkStart w:id="79" w:name="_Toc212108299"/>
      <w:bookmarkStart w:id="80" w:name="_Toc216857886"/>
      <w:r>
        <w:rPr>
          <w:rFonts w:hint="eastAsia"/>
          <w:szCs w:val="21"/>
        </w:rPr>
        <w:t>术语和定义</w:t>
      </w:r>
      <w:bookmarkEnd w:id="70"/>
      <w:bookmarkEnd w:id="71"/>
      <w:bookmarkEnd w:id="72"/>
      <w:bookmarkEnd w:id="73"/>
      <w:bookmarkEnd w:id="74"/>
      <w:bookmarkEnd w:id="75"/>
      <w:bookmarkEnd w:id="76"/>
      <w:bookmarkEnd w:id="77"/>
      <w:bookmarkEnd w:id="78"/>
      <w:bookmarkEnd w:id="79"/>
      <w:bookmarkEnd w:id="80"/>
    </w:p>
    <w:bookmarkStart w:id="81" w:name="_Toc26986532" w:displacedByCustomXml="next"/>
    <w:bookmarkEnd w:id="81" w:displacedByCustomXml="next"/>
    <w:sdt>
      <w:sdtPr>
        <w:id w:val="-1"/>
        <w:placeholder>
          <w:docPart w:val="F3CD1C30E53A40F9BE092C5D11E0227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83294" w:rsidRDefault="00742E35">
          <w:pPr>
            <w:pStyle w:val="afffff1"/>
            <w:ind w:firstLine="420"/>
            <w:rPr>
              <w:rFonts w:ascii="黑体" w:eastAsia="黑体" w:hAnsi="黑体"/>
            </w:rPr>
          </w:pPr>
          <w:r>
            <w:t>下列术语和定义适用于本文件。</w:t>
          </w:r>
        </w:p>
      </w:sdtContent>
    </w:sdt>
    <w:p w:rsidR="007F0F6B" w:rsidRPr="000B726F" w:rsidRDefault="00863B30" w:rsidP="00863B30">
      <w:pPr>
        <w:pStyle w:val="afffffffffff0"/>
        <w:ind w:left="420" w:hangingChars="200" w:hanging="420"/>
        <w:rPr>
          <w:rFonts w:ascii="黑体" w:eastAsia="黑体" w:hAnsi="黑体"/>
        </w:rPr>
      </w:pPr>
      <w:r w:rsidRPr="00863B30">
        <w:rPr>
          <w:rFonts w:ascii="黑体" w:eastAsia="黑体" w:hAnsi="黑体"/>
        </w:rPr>
        <w:br/>
      </w:r>
      <w:r w:rsidR="007F0F6B" w:rsidRPr="000B726F">
        <w:rPr>
          <w:rFonts w:ascii="黑体" w:eastAsia="黑体" w:hAnsi="黑体" w:hint="eastAsia"/>
        </w:rPr>
        <w:t>甘蔗尾</w:t>
      </w:r>
      <w:r w:rsidR="002E1CAC">
        <w:rPr>
          <w:rFonts w:ascii="黑体" w:eastAsia="黑体" w:hAnsi="黑体" w:hint="eastAsia"/>
        </w:rPr>
        <w:t>梢</w:t>
      </w:r>
      <w:r w:rsidR="007F0F6B" w:rsidRPr="000B726F">
        <w:rPr>
          <w:rFonts w:ascii="黑体" w:eastAsia="黑体" w:hAnsi="黑体" w:hint="eastAsia"/>
        </w:rPr>
        <w:t xml:space="preserve"> </w:t>
      </w:r>
      <w:r w:rsidRPr="000B726F">
        <w:rPr>
          <w:rFonts w:ascii="黑体" w:eastAsia="黑体" w:hAnsi="黑体" w:hint="eastAsia"/>
        </w:rPr>
        <w:t xml:space="preserve"> </w:t>
      </w:r>
      <w:r w:rsidR="007F0F6B" w:rsidRPr="000B726F">
        <w:rPr>
          <w:rFonts w:ascii="黑体" w:eastAsia="黑体" w:hAnsi="黑体" w:hint="eastAsia"/>
        </w:rPr>
        <w:t>sugarcane tail</w:t>
      </w:r>
    </w:p>
    <w:p w:rsidR="007F0F6B" w:rsidRPr="000B726F" w:rsidRDefault="007F0F6B" w:rsidP="007F0F6B">
      <w:pPr>
        <w:pStyle w:val="afffff1"/>
        <w:ind w:firstLine="420"/>
      </w:pPr>
      <w:r w:rsidRPr="000B726F">
        <w:rPr>
          <w:rFonts w:hint="eastAsia"/>
        </w:rPr>
        <w:t>甘蔗收割时在生物学顶端砍下的2～3个嫩节和青绿色叶片的总称</w:t>
      </w:r>
      <w:r w:rsidR="00863B30" w:rsidRPr="000B726F">
        <w:rPr>
          <w:rFonts w:hint="eastAsia"/>
        </w:rPr>
        <w:t>。</w:t>
      </w:r>
    </w:p>
    <w:p w:rsidR="00863B30" w:rsidRPr="000B726F" w:rsidRDefault="00863B30" w:rsidP="00863B30">
      <w:pPr>
        <w:pStyle w:val="afffff1"/>
        <w:ind w:firstLine="420"/>
      </w:pPr>
      <w:r w:rsidRPr="000B726F">
        <w:rPr>
          <w:rFonts w:hint="eastAsia"/>
        </w:rPr>
        <w:t>[来源：</w:t>
      </w:r>
      <w:r w:rsidR="00F409FF" w:rsidRPr="000B726F">
        <w:t>NY/T 4232</w:t>
      </w:r>
      <w:r w:rsidR="00F409FF" w:rsidRPr="000B726F">
        <w:t>—</w:t>
      </w:r>
      <w:r w:rsidR="00F409FF" w:rsidRPr="000B726F">
        <w:t>2022</w:t>
      </w:r>
      <w:r w:rsidR="00203A79" w:rsidRPr="000B726F">
        <w:rPr>
          <w:rFonts w:hint="eastAsia"/>
        </w:rPr>
        <w:t>，3.1</w:t>
      </w:r>
      <w:r w:rsidRPr="000B726F">
        <w:rPr>
          <w:rFonts w:hint="eastAsia"/>
        </w:rPr>
        <w:t>]</w:t>
      </w:r>
    </w:p>
    <w:p w:rsidR="00683294" w:rsidRPr="000B726F" w:rsidRDefault="00D228DD" w:rsidP="00D228DD">
      <w:pPr>
        <w:pStyle w:val="afffffffffff0"/>
        <w:ind w:left="420" w:hangingChars="200" w:hanging="420"/>
        <w:rPr>
          <w:rFonts w:ascii="黑体" w:eastAsia="黑体" w:hAnsi="黑体"/>
        </w:rPr>
      </w:pPr>
      <w:r w:rsidRPr="000B726F">
        <w:rPr>
          <w:rFonts w:ascii="黑体" w:eastAsia="黑体" w:hAnsi="黑体"/>
        </w:rPr>
        <w:br/>
      </w:r>
      <w:proofErr w:type="gramStart"/>
      <w:r w:rsidR="00742E35" w:rsidRPr="000B726F">
        <w:rPr>
          <w:rFonts w:ascii="黑体" w:eastAsia="黑体" w:hAnsi="黑体" w:hint="eastAsia"/>
        </w:rPr>
        <w:t>甘蔗</w:t>
      </w:r>
      <w:r w:rsidR="006663A0" w:rsidRPr="006663A0">
        <w:rPr>
          <w:rFonts w:ascii="黑体" w:eastAsia="黑体" w:hAnsi="黑体" w:hint="eastAsia"/>
        </w:rPr>
        <w:t>梢</w:t>
      </w:r>
      <w:r w:rsidR="00742E35" w:rsidRPr="000B726F">
        <w:rPr>
          <w:rFonts w:ascii="黑体" w:eastAsia="黑体" w:hAnsi="黑体" w:hint="eastAsia"/>
        </w:rPr>
        <w:t>叶青贮饲料</w:t>
      </w:r>
      <w:proofErr w:type="gramEnd"/>
      <w:r w:rsidR="00742E35" w:rsidRPr="000B726F">
        <w:rPr>
          <w:rFonts w:ascii="黑体" w:eastAsia="黑体" w:hAnsi="黑体" w:hint="eastAsia"/>
        </w:rPr>
        <w:t xml:space="preserve">  sugarcane top silage</w:t>
      </w:r>
    </w:p>
    <w:p w:rsidR="00683294" w:rsidRDefault="00742E35">
      <w:pPr>
        <w:pStyle w:val="afffff1"/>
        <w:ind w:firstLine="420"/>
      </w:pPr>
      <w:r w:rsidRPr="000B726F">
        <w:rPr>
          <w:rFonts w:hint="eastAsia"/>
        </w:rPr>
        <w:t>将新鲜甘蔗尾叶作为原料经过切碎加工，在密闭厌氧条件下，通过</w:t>
      </w:r>
      <w:r w:rsidR="009B60BE" w:rsidRPr="000B726F">
        <w:rPr>
          <w:rFonts w:hint="eastAsia"/>
        </w:rPr>
        <w:t>自然发酵或添加益生菌</w:t>
      </w:r>
      <w:r w:rsidR="00D228DD" w:rsidRPr="000B726F">
        <w:rPr>
          <w:rFonts w:hint="eastAsia"/>
        </w:rPr>
        <w:t>发酵制成</w:t>
      </w:r>
      <w:r w:rsidRPr="000B726F">
        <w:rPr>
          <w:rFonts w:hint="eastAsia"/>
        </w:rPr>
        <w:t>的饲料产品。</w:t>
      </w:r>
    </w:p>
    <w:p w:rsidR="00950E76" w:rsidRPr="000B726F" w:rsidRDefault="00950E76">
      <w:pPr>
        <w:pStyle w:val="affd"/>
        <w:spacing w:before="312" w:after="312"/>
      </w:pPr>
      <w:bookmarkStart w:id="82" w:name="_Toc212108300"/>
      <w:bookmarkStart w:id="83" w:name="_Toc216857887"/>
      <w:bookmarkStart w:id="84" w:name="_Toc94210343"/>
      <w:bookmarkStart w:id="85" w:name="_Toc130486602"/>
      <w:bookmarkStart w:id="86" w:name="_Toc155282401"/>
      <w:bookmarkStart w:id="87" w:name="_Toc211792095"/>
      <w:bookmarkStart w:id="88" w:name="_Toc154128638"/>
      <w:bookmarkStart w:id="89" w:name="_Toc145520760"/>
      <w:r w:rsidRPr="000B726F">
        <w:rPr>
          <w:rFonts w:hint="eastAsia"/>
        </w:rPr>
        <w:t>要求</w:t>
      </w:r>
      <w:bookmarkEnd w:id="82"/>
      <w:bookmarkEnd w:id="83"/>
    </w:p>
    <w:p w:rsidR="00950E76" w:rsidRPr="000B726F" w:rsidRDefault="005A268E" w:rsidP="005A268E">
      <w:pPr>
        <w:pStyle w:val="affe"/>
        <w:spacing w:before="156" w:after="156"/>
      </w:pPr>
      <w:r w:rsidRPr="000B726F">
        <w:rPr>
          <w:rFonts w:hint="eastAsia"/>
        </w:rPr>
        <w:t>产品分级</w:t>
      </w:r>
    </w:p>
    <w:p w:rsidR="005A268E" w:rsidRDefault="00A86B92" w:rsidP="005A268E">
      <w:pPr>
        <w:pStyle w:val="afffff1"/>
        <w:ind w:firstLine="420"/>
      </w:pPr>
      <w:proofErr w:type="gramStart"/>
      <w:r w:rsidRPr="000B2044">
        <w:rPr>
          <w:rFonts w:hint="eastAsia"/>
        </w:rPr>
        <w:t>按评价</w:t>
      </w:r>
      <w:proofErr w:type="gramEnd"/>
      <w:r w:rsidRPr="000B2044">
        <w:rPr>
          <w:rFonts w:hint="eastAsia"/>
        </w:rPr>
        <w:t>的分值不同</w:t>
      </w:r>
      <w:r w:rsidR="005A268E" w:rsidRPr="000B2044">
        <w:rPr>
          <w:rFonts w:hint="eastAsia"/>
        </w:rPr>
        <w:t>分</w:t>
      </w:r>
      <w:r w:rsidRPr="000B2044">
        <w:rPr>
          <w:rFonts w:hint="eastAsia"/>
        </w:rPr>
        <w:t>为：</w:t>
      </w:r>
      <w:r w:rsidR="005A268E" w:rsidRPr="000B2044">
        <w:rPr>
          <w:rFonts w:hint="eastAsia"/>
        </w:rPr>
        <w:t>特级、一</w:t>
      </w:r>
      <w:r w:rsidR="00AE5D76" w:rsidRPr="000B2044">
        <w:rPr>
          <w:rFonts w:hint="eastAsia"/>
        </w:rPr>
        <w:t>级</w:t>
      </w:r>
      <w:r w:rsidR="005A268E" w:rsidRPr="000B726F">
        <w:rPr>
          <w:rFonts w:hint="eastAsia"/>
        </w:rPr>
        <w:t>、二级。</w:t>
      </w:r>
    </w:p>
    <w:p w:rsidR="006663A0" w:rsidRDefault="006663A0" w:rsidP="005A268E">
      <w:pPr>
        <w:pStyle w:val="afffff1"/>
        <w:ind w:firstLine="420"/>
      </w:pPr>
    </w:p>
    <w:p w:rsidR="006663A0" w:rsidRPr="000B726F" w:rsidRDefault="006663A0" w:rsidP="005A268E">
      <w:pPr>
        <w:pStyle w:val="afffff1"/>
        <w:ind w:firstLine="420"/>
      </w:pPr>
    </w:p>
    <w:p w:rsidR="005A268E" w:rsidRPr="000B726F" w:rsidRDefault="005A268E" w:rsidP="005A268E">
      <w:pPr>
        <w:pStyle w:val="affe"/>
        <w:spacing w:before="156" w:after="156"/>
      </w:pPr>
      <w:r w:rsidRPr="000B726F">
        <w:rPr>
          <w:rFonts w:hint="eastAsia"/>
        </w:rPr>
        <w:lastRenderedPageBreak/>
        <w:t>感官要求</w:t>
      </w:r>
    </w:p>
    <w:p w:rsidR="005A268E" w:rsidRPr="000B726F" w:rsidRDefault="001D10B7" w:rsidP="001D10B7">
      <w:pPr>
        <w:pStyle w:val="afffff1"/>
        <w:ind w:firstLine="420"/>
      </w:pPr>
      <w:r w:rsidRPr="000B726F">
        <w:rPr>
          <w:rFonts w:hint="eastAsia"/>
        </w:rPr>
        <w:t>色泽呈青绿色、黄绿色、黄褐色或暗绿色，无黑色；气味</w:t>
      </w:r>
      <w:r w:rsidR="000B726F" w:rsidRPr="000B726F">
        <w:rPr>
          <w:rFonts w:hint="eastAsia"/>
        </w:rPr>
        <w:t>芳香</w:t>
      </w:r>
      <w:r w:rsidRPr="000B726F">
        <w:rPr>
          <w:rFonts w:hint="eastAsia"/>
        </w:rPr>
        <w:t>或</w:t>
      </w:r>
      <w:proofErr w:type="gramStart"/>
      <w:r w:rsidRPr="000B726F">
        <w:rPr>
          <w:rFonts w:hint="eastAsia"/>
        </w:rPr>
        <w:t>稍有酒</w:t>
      </w:r>
      <w:proofErr w:type="gramEnd"/>
      <w:r w:rsidRPr="000B726F">
        <w:rPr>
          <w:rFonts w:hint="eastAsia"/>
        </w:rPr>
        <w:t>香味、弱酸味，无霉味、无腐臭味</w:t>
      </w:r>
      <w:r w:rsidR="000B726F" w:rsidRPr="000B726F">
        <w:rPr>
          <w:rFonts w:hint="eastAsia"/>
        </w:rPr>
        <w:t>，</w:t>
      </w:r>
      <w:r w:rsidRPr="000B726F">
        <w:rPr>
          <w:rFonts w:hint="eastAsia"/>
        </w:rPr>
        <w:t>质地柔软湿润，无腐烂、无粘结</w:t>
      </w:r>
      <w:r w:rsidR="000B726F" w:rsidRPr="000B726F">
        <w:rPr>
          <w:rFonts w:hint="eastAsia"/>
        </w:rPr>
        <w:t>，无发霉变质现象。</w:t>
      </w:r>
    </w:p>
    <w:bookmarkEnd w:id="84"/>
    <w:bookmarkEnd w:id="85"/>
    <w:bookmarkEnd w:id="86"/>
    <w:bookmarkEnd w:id="87"/>
    <w:bookmarkEnd w:id="88"/>
    <w:bookmarkEnd w:id="89"/>
    <w:p w:rsidR="00683294" w:rsidRDefault="00742E35">
      <w:pPr>
        <w:pStyle w:val="affe"/>
        <w:spacing w:before="156" w:after="156"/>
      </w:pPr>
      <w:r>
        <w:rPr>
          <w:rFonts w:hint="eastAsia"/>
          <w:lang w:bidi="ar"/>
        </w:rPr>
        <w:t>分级指标及分值</w:t>
      </w:r>
    </w:p>
    <w:p w:rsidR="00683294" w:rsidRDefault="00742E35">
      <w:pPr>
        <w:pStyle w:val="afffff1"/>
        <w:ind w:firstLine="420"/>
      </w:pPr>
      <w:r>
        <w:rPr>
          <w:rFonts w:hint="eastAsia"/>
          <w:lang w:bidi="ar"/>
        </w:rPr>
        <w:t>分级指标及分值</w:t>
      </w:r>
      <w:r>
        <w:rPr>
          <w:rFonts w:hint="eastAsia"/>
        </w:rPr>
        <w:t>见表1。</w:t>
      </w:r>
    </w:p>
    <w:p w:rsidR="00630587" w:rsidRPr="00630587" w:rsidRDefault="00742E35" w:rsidP="00805C41">
      <w:pPr>
        <w:pStyle w:val="aff3"/>
        <w:spacing w:before="156" w:after="156"/>
        <w:rPr>
          <w:lang w:bidi="ar"/>
        </w:rPr>
      </w:pPr>
      <w:r>
        <w:rPr>
          <w:rFonts w:hint="eastAsia"/>
          <w:lang w:bidi="ar"/>
        </w:rPr>
        <w:t>甘蔗尾叶青贮</w:t>
      </w:r>
      <w:r w:rsidR="00A22F41">
        <w:rPr>
          <w:rFonts w:hint="eastAsia"/>
          <w:lang w:bidi="ar"/>
        </w:rPr>
        <w:t>饲料</w:t>
      </w:r>
      <w:r>
        <w:rPr>
          <w:rFonts w:hint="eastAsia"/>
          <w:lang w:bidi="ar"/>
        </w:rPr>
        <w:t>质量分级指标及分值</w:t>
      </w:r>
    </w:p>
    <w:tbl>
      <w:tblPr>
        <w:tblStyle w:val="affff3"/>
        <w:tblW w:w="9356" w:type="dxa"/>
        <w:tblInd w:w="108" w:type="dxa"/>
        <w:tblBorders>
          <w:left w:val="single" w:sz="8" w:space="0" w:color="auto"/>
        </w:tblBorders>
        <w:tblLayout w:type="fixed"/>
        <w:tblLook w:val="04A0" w:firstRow="1" w:lastRow="0" w:firstColumn="1" w:lastColumn="0" w:noHBand="0" w:noVBand="1"/>
      </w:tblPr>
      <w:tblGrid>
        <w:gridCol w:w="1276"/>
        <w:gridCol w:w="1418"/>
        <w:gridCol w:w="1417"/>
        <w:gridCol w:w="1559"/>
        <w:gridCol w:w="1276"/>
        <w:gridCol w:w="1276"/>
        <w:gridCol w:w="1134"/>
      </w:tblGrid>
      <w:tr w:rsidR="00245EE1" w:rsidTr="0045628A">
        <w:tc>
          <w:tcPr>
            <w:tcW w:w="1276" w:type="dxa"/>
            <w:tcBorders>
              <w:top w:val="single" w:sz="8" w:space="0" w:color="auto"/>
              <w:left w:val="single" w:sz="4" w:space="0" w:color="auto"/>
              <w:bottom w:val="single" w:sz="8" w:space="0" w:color="auto"/>
              <w:right w:val="single" w:sz="4" w:space="0" w:color="auto"/>
            </w:tcBorders>
            <w:shd w:val="clear" w:color="auto" w:fill="auto"/>
            <w:vAlign w:val="center"/>
          </w:tcPr>
          <w:p w:rsidR="00805C41" w:rsidRDefault="00805C41">
            <w:pPr>
              <w:pStyle w:val="afffffffffff6"/>
              <w:widowControl w:val="0"/>
              <w:spacing w:line="240" w:lineRule="atLeast"/>
              <w:ind w:firstLineChars="0" w:firstLine="0"/>
              <w:jc w:val="center"/>
              <w:rPr>
                <w:rFonts w:hAnsi="宋体"/>
                <w:sz w:val="18"/>
                <w:szCs w:val="18"/>
              </w:rPr>
            </w:pPr>
            <w:r>
              <w:rPr>
                <w:rFonts w:hAnsi="宋体" w:hint="eastAsia"/>
                <w:sz w:val="18"/>
                <w:szCs w:val="18"/>
              </w:rPr>
              <w:t>项目</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tcPr>
          <w:p w:rsidR="00805C41" w:rsidRDefault="00805C41">
            <w:pPr>
              <w:pStyle w:val="afffffffffff6"/>
              <w:widowControl w:val="0"/>
              <w:spacing w:line="240" w:lineRule="atLeast"/>
              <w:ind w:firstLineChars="0" w:firstLine="0"/>
              <w:jc w:val="center"/>
              <w:rPr>
                <w:rFonts w:hAnsi="宋体"/>
                <w:sz w:val="18"/>
                <w:szCs w:val="18"/>
              </w:rPr>
            </w:pPr>
            <w:r>
              <w:rPr>
                <w:rFonts w:hAnsi="宋体"/>
                <w:sz w:val="18"/>
                <w:szCs w:val="18"/>
              </w:rPr>
              <w:t>指标</w:t>
            </w:r>
          </w:p>
        </w:tc>
        <w:tc>
          <w:tcPr>
            <w:tcW w:w="1417" w:type="dxa"/>
            <w:tcBorders>
              <w:top w:val="single" w:sz="8" w:space="0" w:color="auto"/>
              <w:left w:val="single" w:sz="4" w:space="0" w:color="auto"/>
              <w:bottom w:val="single" w:sz="8" w:space="0" w:color="auto"/>
              <w:right w:val="single" w:sz="4" w:space="0" w:color="auto"/>
            </w:tcBorders>
            <w:shd w:val="clear" w:color="auto" w:fill="auto"/>
            <w:vAlign w:val="center"/>
          </w:tcPr>
          <w:p w:rsidR="00805C41" w:rsidRDefault="00805C41">
            <w:pPr>
              <w:pStyle w:val="afffffffffff6"/>
              <w:widowControl w:val="0"/>
              <w:spacing w:line="240" w:lineRule="atLeast"/>
              <w:ind w:firstLineChars="0" w:firstLine="0"/>
              <w:jc w:val="center"/>
              <w:rPr>
                <w:rFonts w:hAnsi="宋体"/>
                <w:sz w:val="18"/>
                <w:szCs w:val="18"/>
              </w:rPr>
            </w:pPr>
            <w:r>
              <w:rPr>
                <w:rFonts w:hAnsi="宋体"/>
                <w:sz w:val="18"/>
                <w:szCs w:val="18"/>
              </w:rPr>
              <w:t>分值</w:t>
            </w:r>
          </w:p>
        </w:tc>
        <w:tc>
          <w:tcPr>
            <w:tcW w:w="1559" w:type="dxa"/>
            <w:tcBorders>
              <w:top w:val="single" w:sz="8" w:space="0" w:color="auto"/>
              <w:left w:val="single" w:sz="4" w:space="0" w:color="auto"/>
              <w:bottom w:val="single" w:sz="8" w:space="0" w:color="auto"/>
              <w:right w:val="single" w:sz="4" w:space="0" w:color="auto"/>
            </w:tcBorders>
            <w:shd w:val="clear" w:color="auto" w:fill="auto"/>
            <w:vAlign w:val="center"/>
          </w:tcPr>
          <w:p w:rsidR="00805C41" w:rsidRDefault="00805C41">
            <w:pPr>
              <w:pStyle w:val="afffffffffff6"/>
              <w:widowControl w:val="0"/>
              <w:spacing w:line="240" w:lineRule="atLeast"/>
              <w:ind w:firstLineChars="0" w:firstLine="0"/>
              <w:jc w:val="center"/>
              <w:rPr>
                <w:rFonts w:hAnsi="宋体"/>
                <w:sz w:val="18"/>
                <w:szCs w:val="18"/>
              </w:rPr>
            </w:pPr>
            <w:r>
              <w:rPr>
                <w:rFonts w:hAnsi="宋体"/>
                <w:sz w:val="18"/>
                <w:szCs w:val="18"/>
              </w:rPr>
              <w:t>指标</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tcPr>
          <w:p w:rsidR="00805C41" w:rsidRDefault="00805C41">
            <w:pPr>
              <w:pStyle w:val="afffffffffff6"/>
              <w:widowControl w:val="0"/>
              <w:spacing w:line="240" w:lineRule="atLeast"/>
              <w:ind w:firstLineChars="0" w:firstLine="0"/>
              <w:jc w:val="center"/>
              <w:rPr>
                <w:rFonts w:hAnsi="宋体"/>
                <w:sz w:val="18"/>
                <w:szCs w:val="18"/>
              </w:rPr>
            </w:pPr>
            <w:r>
              <w:rPr>
                <w:rFonts w:hAnsi="宋体"/>
                <w:sz w:val="18"/>
                <w:szCs w:val="18"/>
              </w:rPr>
              <w:t>分值</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tcPr>
          <w:p w:rsidR="00805C41" w:rsidRDefault="00805C41">
            <w:pPr>
              <w:pStyle w:val="afffffffffff6"/>
              <w:widowControl w:val="0"/>
              <w:spacing w:line="240" w:lineRule="atLeast"/>
              <w:ind w:firstLineChars="0" w:firstLine="0"/>
              <w:jc w:val="center"/>
              <w:rPr>
                <w:rFonts w:hAnsi="宋体"/>
                <w:sz w:val="18"/>
                <w:szCs w:val="18"/>
              </w:rPr>
            </w:pPr>
            <w:r>
              <w:rPr>
                <w:rFonts w:hAnsi="宋体"/>
                <w:sz w:val="18"/>
                <w:szCs w:val="18"/>
              </w:rPr>
              <w:t>指标</w:t>
            </w:r>
          </w:p>
        </w:tc>
        <w:tc>
          <w:tcPr>
            <w:tcW w:w="1134" w:type="dxa"/>
            <w:tcBorders>
              <w:top w:val="single" w:sz="8" w:space="0" w:color="auto"/>
              <w:left w:val="single" w:sz="4" w:space="0" w:color="auto"/>
              <w:bottom w:val="single" w:sz="8" w:space="0" w:color="auto"/>
              <w:right w:val="single" w:sz="8" w:space="0" w:color="auto"/>
            </w:tcBorders>
            <w:shd w:val="clear" w:color="auto" w:fill="auto"/>
            <w:vAlign w:val="center"/>
          </w:tcPr>
          <w:p w:rsidR="00805C41" w:rsidRDefault="00805C41">
            <w:pPr>
              <w:pStyle w:val="afffffffffff6"/>
              <w:widowControl w:val="0"/>
              <w:spacing w:line="240" w:lineRule="atLeast"/>
              <w:ind w:firstLineChars="0" w:firstLine="0"/>
              <w:jc w:val="center"/>
              <w:rPr>
                <w:rFonts w:hAnsi="宋体"/>
                <w:sz w:val="18"/>
                <w:szCs w:val="18"/>
              </w:rPr>
            </w:pPr>
            <w:r>
              <w:rPr>
                <w:rFonts w:hAnsi="宋体"/>
                <w:sz w:val="18"/>
                <w:szCs w:val="18"/>
              </w:rPr>
              <w:t>分值</w:t>
            </w:r>
          </w:p>
        </w:tc>
      </w:tr>
      <w:tr w:rsidR="00245EE1" w:rsidTr="00A81DBA">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bookmarkStart w:id="90" w:name="_Hlk211793873"/>
            <w:r>
              <w:rPr>
                <w:rFonts w:hAnsi="宋体"/>
                <w:sz w:val="18"/>
                <w:szCs w:val="18"/>
              </w:rPr>
              <w:t>pH</w:t>
            </w:r>
          </w:p>
        </w:tc>
        <w:tc>
          <w:tcPr>
            <w:tcW w:w="1418" w:type="dxa"/>
            <w:tcBorders>
              <w:top w:val="single" w:sz="8"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≥3.53，≤3.82</w:t>
            </w:r>
          </w:p>
        </w:tc>
        <w:tc>
          <w:tcPr>
            <w:tcW w:w="1417" w:type="dxa"/>
            <w:tcBorders>
              <w:top w:val="single" w:sz="8"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w:t>
            </w:r>
            <w:r>
              <w:rPr>
                <w:rFonts w:hAnsi="宋体" w:hint="eastAsia"/>
                <w:sz w:val="18"/>
                <w:szCs w:val="18"/>
              </w:rPr>
              <w:t>13</w:t>
            </w:r>
            <w:r>
              <w:rPr>
                <w:rFonts w:hAnsi="宋体"/>
                <w:sz w:val="18"/>
                <w:szCs w:val="18"/>
              </w:rPr>
              <w:t>，≤</w:t>
            </w:r>
            <w:r>
              <w:rPr>
                <w:rFonts w:hAnsi="宋体" w:hint="eastAsia"/>
                <w:sz w:val="18"/>
                <w:szCs w:val="18"/>
              </w:rPr>
              <w:t>20</w:t>
            </w:r>
          </w:p>
        </w:tc>
        <w:tc>
          <w:tcPr>
            <w:tcW w:w="1559" w:type="dxa"/>
            <w:tcBorders>
              <w:top w:val="single" w:sz="8"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bookmarkStart w:id="91" w:name="OLE_LINK8"/>
            <w:bookmarkStart w:id="92" w:name="OLE_LINK7"/>
            <w:r>
              <w:rPr>
                <w:rFonts w:hAnsi="宋体"/>
                <w:sz w:val="18"/>
                <w:szCs w:val="18"/>
              </w:rPr>
              <w:t>＞3.82，</w:t>
            </w:r>
            <w:r>
              <w:rPr>
                <w:rFonts w:hAnsi="宋体"/>
                <w:sz w:val="18"/>
                <w:szCs w:val="18"/>
                <w:lang w:bidi="ar"/>
              </w:rPr>
              <w:t>≤</w:t>
            </w:r>
            <w:r>
              <w:rPr>
                <w:rFonts w:hAnsi="宋体"/>
                <w:sz w:val="18"/>
                <w:szCs w:val="18"/>
              </w:rPr>
              <w:t>4.95</w:t>
            </w:r>
            <w:bookmarkEnd w:id="91"/>
            <w:bookmarkEnd w:id="92"/>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hint="eastAsia"/>
                <w:sz w:val="18"/>
                <w:szCs w:val="18"/>
              </w:rPr>
              <w:t>≥6，＜13</w:t>
            </w: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＞4.95</w:t>
            </w:r>
          </w:p>
        </w:tc>
        <w:tc>
          <w:tcPr>
            <w:tcW w:w="1134" w:type="dxa"/>
            <w:tcBorders>
              <w:top w:val="single" w:sz="8" w:space="0" w:color="auto"/>
              <w:left w:val="single" w:sz="4" w:space="0" w:color="auto"/>
              <w:bottom w:val="single" w:sz="4" w:space="0" w:color="auto"/>
              <w:right w:val="single" w:sz="8"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w:t>
            </w:r>
            <w:r>
              <w:rPr>
                <w:rFonts w:hAnsi="宋体" w:hint="eastAsia"/>
                <w:sz w:val="18"/>
                <w:szCs w:val="18"/>
              </w:rPr>
              <w:t>6</w:t>
            </w:r>
          </w:p>
        </w:tc>
      </w:tr>
      <w:tr w:rsidR="00245EE1" w:rsidTr="00A81DBA">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Pr="006663A0" w:rsidRDefault="007B77C7" w:rsidP="00C14D1B">
            <w:pPr>
              <w:pStyle w:val="afffffffffff6"/>
              <w:widowControl w:val="0"/>
              <w:spacing w:line="240" w:lineRule="atLeast"/>
              <w:ind w:firstLineChars="0" w:firstLine="0"/>
              <w:jc w:val="center"/>
              <w:rPr>
                <w:rFonts w:hAnsi="宋体"/>
                <w:sz w:val="18"/>
                <w:szCs w:val="18"/>
              </w:rPr>
            </w:pPr>
            <w:bookmarkStart w:id="93" w:name="OLE_LINK6"/>
            <w:bookmarkStart w:id="94" w:name="OLE_LINK11"/>
            <w:bookmarkStart w:id="95" w:name="OLE_LINK12"/>
            <w:bookmarkStart w:id="96" w:name="_Hlk211793960"/>
            <w:bookmarkEnd w:id="90"/>
            <w:r w:rsidRPr="006663A0">
              <w:rPr>
                <w:rFonts w:hAnsi="宋体" w:hint="eastAsia"/>
                <w:sz w:val="18"/>
                <w:szCs w:val="18"/>
              </w:rPr>
              <w:t>水</w:t>
            </w:r>
            <w:r w:rsidR="000B726F" w:rsidRPr="006663A0">
              <w:rPr>
                <w:rFonts w:hAnsi="宋体" w:hint="eastAsia"/>
                <w:sz w:val="18"/>
                <w:szCs w:val="18"/>
              </w:rPr>
              <w:t>溶性</w:t>
            </w:r>
            <w:bookmarkEnd w:id="93"/>
            <w:r w:rsidR="000B726F" w:rsidRPr="006663A0">
              <w:rPr>
                <w:rFonts w:hAnsi="宋体" w:hint="eastAsia"/>
                <w:sz w:val="18"/>
                <w:szCs w:val="18"/>
              </w:rPr>
              <w:t>总糖</w:t>
            </w:r>
            <w:r w:rsidR="000B726F" w:rsidRPr="006663A0">
              <w:rPr>
                <w:rFonts w:hAnsi="宋体"/>
                <w:sz w:val="18"/>
                <w:szCs w:val="18"/>
              </w:rPr>
              <w:t>，g/</w:t>
            </w:r>
            <w:proofErr w:type="spellStart"/>
            <w:r w:rsidR="000B726F" w:rsidRPr="006663A0">
              <w:rPr>
                <w:rFonts w:hAnsi="宋体"/>
                <w:sz w:val="18"/>
                <w:szCs w:val="18"/>
              </w:rPr>
              <w:t>kgDM</w:t>
            </w:r>
            <w:bookmarkEnd w:id="94"/>
            <w:bookmarkEnd w:id="95"/>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Pr="006663A0" w:rsidRDefault="000B726F">
            <w:pPr>
              <w:pStyle w:val="afffffffffff6"/>
              <w:widowControl w:val="0"/>
              <w:spacing w:line="240" w:lineRule="atLeast"/>
              <w:ind w:firstLineChars="0" w:firstLine="0"/>
              <w:jc w:val="center"/>
              <w:rPr>
                <w:rFonts w:hAnsi="宋体"/>
                <w:sz w:val="18"/>
                <w:szCs w:val="18"/>
              </w:rPr>
            </w:pPr>
            <w:r w:rsidRPr="006663A0">
              <w:rPr>
                <w:rFonts w:hAnsi="宋体"/>
                <w:sz w:val="18"/>
                <w:szCs w:val="18"/>
              </w:rPr>
              <w:t>≤11.95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Pr="00645273" w:rsidRDefault="000B726F">
            <w:pPr>
              <w:pStyle w:val="afffffffffff6"/>
              <w:widowControl w:val="0"/>
              <w:spacing w:line="240" w:lineRule="atLeast"/>
              <w:ind w:firstLineChars="0" w:firstLine="0"/>
              <w:jc w:val="center"/>
              <w:rPr>
                <w:rFonts w:hAnsi="宋体"/>
                <w:sz w:val="18"/>
                <w:szCs w:val="18"/>
              </w:rPr>
            </w:pPr>
            <w:r w:rsidRPr="00645273">
              <w:rPr>
                <w:rFonts w:hAnsi="宋体"/>
                <w:sz w:val="18"/>
                <w:szCs w:val="18"/>
              </w:rPr>
              <w:t>≥</w:t>
            </w:r>
            <w:r w:rsidRPr="00645273">
              <w:rPr>
                <w:rFonts w:hAnsi="宋体" w:hint="eastAsia"/>
                <w:sz w:val="18"/>
                <w:szCs w:val="18"/>
              </w:rPr>
              <w:t>13</w:t>
            </w:r>
            <w:r w:rsidRPr="00645273">
              <w:rPr>
                <w:rFonts w:hAnsi="宋体"/>
                <w:sz w:val="18"/>
                <w:szCs w:val="18"/>
              </w:rPr>
              <w:t>，≤</w:t>
            </w:r>
            <w:r w:rsidRPr="00645273">
              <w:rPr>
                <w:rFonts w:hAnsi="宋体" w:hint="eastAsia"/>
                <w:sz w:val="18"/>
                <w:szCs w:val="18"/>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Pr="00645273" w:rsidRDefault="000B726F">
            <w:pPr>
              <w:pStyle w:val="afffffffffff6"/>
              <w:widowControl w:val="0"/>
              <w:spacing w:line="240" w:lineRule="atLeast"/>
              <w:ind w:firstLineChars="0" w:firstLine="0"/>
              <w:jc w:val="center"/>
              <w:rPr>
                <w:rFonts w:hAnsi="宋体"/>
                <w:sz w:val="18"/>
                <w:szCs w:val="18"/>
              </w:rPr>
            </w:pPr>
            <w:r w:rsidRPr="00645273">
              <w:rPr>
                <w:rFonts w:hAnsi="宋体"/>
                <w:sz w:val="18"/>
                <w:szCs w:val="18"/>
              </w:rPr>
              <w:t>＞11.95，</w:t>
            </w:r>
            <w:r w:rsidRPr="00645273">
              <w:rPr>
                <w:rFonts w:hAnsi="宋体"/>
                <w:sz w:val="18"/>
                <w:szCs w:val="18"/>
                <w:lang w:bidi="ar"/>
              </w:rPr>
              <w:t>≤</w:t>
            </w:r>
            <w:r w:rsidRPr="00645273">
              <w:rPr>
                <w:rFonts w:hAnsi="宋体"/>
                <w:sz w:val="18"/>
                <w:szCs w:val="18"/>
              </w:rPr>
              <w:t>43.65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Pr="00645273" w:rsidRDefault="000B726F">
            <w:pPr>
              <w:pStyle w:val="afffffffffff6"/>
              <w:widowControl w:val="0"/>
              <w:spacing w:line="240" w:lineRule="atLeast"/>
              <w:ind w:firstLineChars="0" w:firstLine="0"/>
              <w:jc w:val="center"/>
              <w:rPr>
                <w:rFonts w:hAnsi="宋体"/>
                <w:sz w:val="18"/>
                <w:szCs w:val="18"/>
              </w:rPr>
            </w:pPr>
            <w:r w:rsidRPr="00645273">
              <w:rPr>
                <w:rFonts w:hAnsi="宋体"/>
                <w:sz w:val="18"/>
                <w:szCs w:val="18"/>
              </w:rPr>
              <w:t>≥</w:t>
            </w:r>
            <w:r w:rsidRPr="00645273">
              <w:rPr>
                <w:rFonts w:hAnsi="宋体" w:hint="eastAsia"/>
                <w:sz w:val="18"/>
                <w:szCs w:val="18"/>
              </w:rPr>
              <w:t>6</w:t>
            </w:r>
            <w:r w:rsidRPr="00645273">
              <w:rPr>
                <w:rFonts w:hAnsi="宋体"/>
                <w:sz w:val="18"/>
                <w:szCs w:val="18"/>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Pr="00645273" w:rsidRDefault="000B726F">
            <w:pPr>
              <w:pStyle w:val="afffffffffff6"/>
              <w:widowControl w:val="0"/>
              <w:spacing w:line="240" w:lineRule="atLeast"/>
              <w:ind w:firstLineChars="0" w:firstLine="0"/>
              <w:jc w:val="center"/>
              <w:rPr>
                <w:rFonts w:hAnsi="宋体"/>
                <w:sz w:val="18"/>
                <w:szCs w:val="18"/>
              </w:rPr>
            </w:pPr>
            <w:bookmarkStart w:id="97" w:name="OLE_LINK16"/>
            <w:bookmarkStart w:id="98" w:name="OLE_LINK15"/>
            <w:r w:rsidRPr="00645273">
              <w:rPr>
                <w:rFonts w:hAnsi="宋体"/>
                <w:sz w:val="18"/>
                <w:szCs w:val="18"/>
              </w:rPr>
              <w:t>＞43.65</w:t>
            </w:r>
            <w:bookmarkEnd w:id="97"/>
            <w:bookmarkEnd w:id="98"/>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0B726F" w:rsidRPr="00645273" w:rsidRDefault="000B726F">
            <w:pPr>
              <w:pStyle w:val="afffffffffff6"/>
              <w:widowControl w:val="0"/>
              <w:spacing w:line="240" w:lineRule="atLeast"/>
              <w:ind w:firstLineChars="0" w:firstLine="0"/>
              <w:jc w:val="center"/>
              <w:rPr>
                <w:rFonts w:hAnsi="宋体"/>
                <w:sz w:val="18"/>
                <w:szCs w:val="18"/>
              </w:rPr>
            </w:pPr>
            <w:r w:rsidRPr="00645273">
              <w:rPr>
                <w:rFonts w:hAnsi="宋体"/>
                <w:sz w:val="18"/>
                <w:szCs w:val="18"/>
              </w:rPr>
              <w:t>＜</w:t>
            </w:r>
            <w:r w:rsidRPr="00645273">
              <w:rPr>
                <w:rFonts w:hAnsi="宋体" w:hint="eastAsia"/>
                <w:sz w:val="18"/>
                <w:szCs w:val="18"/>
              </w:rPr>
              <w:t>6</w:t>
            </w:r>
          </w:p>
        </w:tc>
      </w:tr>
      <w:tr w:rsidR="00245EE1" w:rsidTr="00A81DBA">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bookmarkStart w:id="99" w:name="_Hlk211794026"/>
            <w:bookmarkEnd w:id="96"/>
            <w:r>
              <w:rPr>
                <w:rFonts w:hAnsi="宋体"/>
                <w:sz w:val="18"/>
                <w:szCs w:val="18"/>
              </w:rPr>
              <w:t>乙酸，g/</w:t>
            </w:r>
            <w:proofErr w:type="spellStart"/>
            <w:r>
              <w:rPr>
                <w:rFonts w:hAnsi="宋体"/>
                <w:sz w:val="18"/>
                <w:szCs w:val="18"/>
              </w:rPr>
              <w:t>kgDM</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≥18.66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≥13，≤</w:t>
            </w:r>
            <w:r>
              <w:rPr>
                <w:rFonts w:hAnsi="宋体" w:hint="eastAsia"/>
                <w:sz w:val="18"/>
                <w:szCs w:val="18"/>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≥3.37，＜18.66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w:t>
            </w:r>
            <w:r>
              <w:rPr>
                <w:rFonts w:hAnsi="宋体" w:hint="eastAsia"/>
                <w:sz w:val="18"/>
                <w:szCs w:val="18"/>
              </w:rPr>
              <w:t>6</w:t>
            </w:r>
            <w:r>
              <w:rPr>
                <w:rFonts w:hAnsi="宋体"/>
                <w:sz w:val="18"/>
                <w:szCs w:val="18"/>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＜3.37</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w:t>
            </w:r>
            <w:r>
              <w:rPr>
                <w:rFonts w:hAnsi="宋体" w:hint="eastAsia"/>
                <w:sz w:val="18"/>
                <w:szCs w:val="18"/>
              </w:rPr>
              <w:t>6</w:t>
            </w:r>
          </w:p>
        </w:tc>
      </w:tr>
      <w:tr w:rsidR="00245EE1" w:rsidTr="00A81DBA">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乳酸，g/</w:t>
            </w:r>
            <w:proofErr w:type="spellStart"/>
            <w:r>
              <w:rPr>
                <w:rFonts w:hAnsi="宋体"/>
                <w:sz w:val="18"/>
                <w:szCs w:val="18"/>
              </w:rPr>
              <w:t>kgDM</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widowControl/>
              <w:spacing w:line="240" w:lineRule="atLeast"/>
              <w:jc w:val="center"/>
              <w:rPr>
                <w:rFonts w:ascii="宋体" w:hAnsi="宋体"/>
                <w:sz w:val="18"/>
                <w:szCs w:val="18"/>
              </w:rPr>
            </w:pPr>
            <w:r>
              <w:rPr>
                <w:rFonts w:ascii="宋体" w:hAnsi="宋体"/>
                <w:sz w:val="18"/>
                <w:szCs w:val="18"/>
              </w:rPr>
              <w:t>≥22.41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≥13，≤</w:t>
            </w:r>
            <w:r>
              <w:rPr>
                <w:rFonts w:hAnsi="宋体" w:hint="eastAsia"/>
                <w:sz w:val="18"/>
                <w:szCs w:val="18"/>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≥4.36，＜22.41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w:t>
            </w:r>
            <w:r>
              <w:rPr>
                <w:rFonts w:hAnsi="宋体" w:hint="eastAsia"/>
                <w:sz w:val="18"/>
                <w:szCs w:val="18"/>
              </w:rPr>
              <w:t>6</w:t>
            </w:r>
            <w:r>
              <w:rPr>
                <w:rFonts w:hAnsi="宋体"/>
                <w:sz w:val="18"/>
                <w:szCs w:val="18"/>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＜4.36</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w:t>
            </w:r>
            <w:r>
              <w:rPr>
                <w:rFonts w:hAnsi="宋体" w:hint="eastAsia"/>
                <w:sz w:val="18"/>
                <w:szCs w:val="18"/>
              </w:rPr>
              <w:t>6</w:t>
            </w:r>
          </w:p>
        </w:tc>
      </w:tr>
      <w:tr w:rsidR="00245EE1" w:rsidTr="00A81DBA">
        <w:tc>
          <w:tcPr>
            <w:tcW w:w="1276" w:type="dxa"/>
            <w:tcBorders>
              <w:top w:val="single" w:sz="4" w:space="0" w:color="auto"/>
              <w:left w:val="single" w:sz="4" w:space="0" w:color="auto"/>
              <w:bottom w:val="single" w:sz="8"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color w:val="000000" w:themeColor="text1"/>
                <w:sz w:val="18"/>
                <w:szCs w:val="18"/>
              </w:rPr>
            </w:pPr>
            <w:r>
              <w:rPr>
                <w:rFonts w:hAnsi="宋体"/>
                <w:sz w:val="18"/>
                <w:szCs w:val="18"/>
              </w:rPr>
              <w:t>丁酸，g/</w:t>
            </w:r>
            <w:proofErr w:type="spellStart"/>
            <w:r>
              <w:rPr>
                <w:rFonts w:hAnsi="宋体"/>
                <w:sz w:val="18"/>
                <w:szCs w:val="18"/>
              </w:rPr>
              <w:t>kgDM</w:t>
            </w:r>
            <w:proofErr w:type="spellEnd"/>
          </w:p>
        </w:tc>
        <w:tc>
          <w:tcPr>
            <w:tcW w:w="1418" w:type="dxa"/>
            <w:tcBorders>
              <w:top w:val="single" w:sz="4" w:space="0" w:color="auto"/>
              <w:left w:val="single" w:sz="4" w:space="0" w:color="auto"/>
              <w:bottom w:val="single" w:sz="8"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≤0</w:t>
            </w:r>
          </w:p>
        </w:tc>
        <w:tc>
          <w:tcPr>
            <w:tcW w:w="1417" w:type="dxa"/>
            <w:tcBorders>
              <w:top w:val="single" w:sz="4" w:space="0" w:color="auto"/>
              <w:left w:val="single" w:sz="4" w:space="0" w:color="auto"/>
              <w:bottom w:val="single" w:sz="8"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lang w:bidi="ar"/>
              </w:rPr>
            </w:pPr>
            <w:r>
              <w:rPr>
                <w:rFonts w:hAnsi="宋体"/>
                <w:sz w:val="18"/>
                <w:szCs w:val="18"/>
              </w:rPr>
              <w:t>≥13，≤</w:t>
            </w:r>
            <w:r>
              <w:rPr>
                <w:rFonts w:hAnsi="宋体" w:hint="eastAsia"/>
                <w:sz w:val="18"/>
                <w:szCs w:val="18"/>
              </w:rPr>
              <w:t>20</w:t>
            </w:r>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＞0，≤2.26</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w:t>
            </w:r>
            <w:r>
              <w:rPr>
                <w:rFonts w:hAnsi="宋体" w:hint="eastAsia"/>
                <w:sz w:val="18"/>
                <w:szCs w:val="18"/>
              </w:rPr>
              <w:t>6</w:t>
            </w:r>
            <w:r>
              <w:rPr>
                <w:rFonts w:hAnsi="宋体"/>
                <w:sz w:val="18"/>
                <w:szCs w:val="18"/>
              </w:rPr>
              <w:t>，＜13</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＞2.26</w:t>
            </w:r>
          </w:p>
        </w:tc>
        <w:tc>
          <w:tcPr>
            <w:tcW w:w="1134" w:type="dxa"/>
            <w:tcBorders>
              <w:top w:val="single" w:sz="4" w:space="0" w:color="auto"/>
              <w:left w:val="single" w:sz="4" w:space="0" w:color="auto"/>
              <w:bottom w:val="single" w:sz="8" w:space="0" w:color="auto"/>
              <w:right w:val="single" w:sz="8" w:space="0" w:color="auto"/>
            </w:tcBorders>
            <w:shd w:val="clear" w:color="auto" w:fill="auto"/>
            <w:vAlign w:val="center"/>
          </w:tcPr>
          <w:p w:rsidR="000B726F" w:rsidRDefault="000B726F">
            <w:pPr>
              <w:pStyle w:val="afffffffffff6"/>
              <w:widowControl w:val="0"/>
              <w:spacing w:line="240" w:lineRule="atLeast"/>
              <w:ind w:firstLineChars="0" w:firstLine="0"/>
              <w:jc w:val="center"/>
              <w:rPr>
                <w:rFonts w:hAnsi="宋体"/>
                <w:sz w:val="18"/>
                <w:szCs w:val="18"/>
              </w:rPr>
            </w:pPr>
            <w:r>
              <w:rPr>
                <w:rFonts w:hAnsi="宋体"/>
                <w:sz w:val="18"/>
                <w:szCs w:val="18"/>
              </w:rPr>
              <w:t>＜</w:t>
            </w:r>
            <w:r>
              <w:rPr>
                <w:rFonts w:hAnsi="宋体" w:hint="eastAsia"/>
                <w:sz w:val="18"/>
                <w:szCs w:val="18"/>
              </w:rPr>
              <w:t>6</w:t>
            </w:r>
          </w:p>
        </w:tc>
      </w:tr>
    </w:tbl>
    <w:p w:rsidR="00683294" w:rsidRDefault="00742E35">
      <w:pPr>
        <w:pStyle w:val="affe"/>
        <w:spacing w:before="156" w:after="156"/>
      </w:pPr>
      <w:bookmarkStart w:id="100" w:name="_Toc94210359"/>
      <w:bookmarkStart w:id="101" w:name="_Toc130486605"/>
      <w:bookmarkEnd w:id="99"/>
      <w:r>
        <w:rPr>
          <w:rFonts w:hint="eastAsia"/>
        </w:rPr>
        <w:t>分级</w:t>
      </w:r>
      <w:bookmarkEnd w:id="100"/>
      <w:bookmarkEnd w:id="101"/>
      <w:r>
        <w:rPr>
          <w:rFonts w:hint="eastAsia"/>
        </w:rPr>
        <w:t>方法</w:t>
      </w:r>
    </w:p>
    <w:p w:rsidR="00683294" w:rsidRDefault="00742E35">
      <w:pPr>
        <w:pStyle w:val="afffff1"/>
        <w:ind w:firstLine="420"/>
      </w:pPr>
      <w:r>
        <w:rPr>
          <w:rFonts w:hint="eastAsia"/>
        </w:rPr>
        <w:t>根据4.</w:t>
      </w:r>
      <w:r w:rsidR="004851AE">
        <w:rPr>
          <w:rFonts w:hint="eastAsia"/>
        </w:rPr>
        <w:t>3</w:t>
      </w:r>
      <w:r>
        <w:rPr>
          <w:rFonts w:hint="eastAsia"/>
        </w:rPr>
        <w:t>综合得分，按表2进行分级。</w:t>
      </w:r>
    </w:p>
    <w:p w:rsidR="00683294" w:rsidRDefault="00742E35">
      <w:pPr>
        <w:pStyle w:val="aff3"/>
        <w:spacing w:before="156" w:after="156"/>
      </w:pPr>
      <w:r>
        <w:rPr>
          <w:rFonts w:hint="eastAsia"/>
        </w:rPr>
        <w:t>甘蔗尾叶</w:t>
      </w:r>
      <w:r>
        <w:t>青贮</w:t>
      </w:r>
      <w:r>
        <w:rPr>
          <w:rFonts w:hint="eastAsia"/>
        </w:rPr>
        <w:t>饲料</w:t>
      </w:r>
      <w:r>
        <w:t>质量分级</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683294">
        <w:trPr>
          <w:tblHeader/>
          <w:jc w:val="center"/>
        </w:trPr>
        <w:tc>
          <w:tcPr>
            <w:tcW w:w="4687" w:type="dxa"/>
            <w:tcBorders>
              <w:top w:val="single" w:sz="8" w:space="0" w:color="auto"/>
              <w:bottom w:val="single" w:sz="8" w:space="0" w:color="auto"/>
            </w:tcBorders>
            <w:shd w:val="clear" w:color="auto" w:fill="auto"/>
            <w:vAlign w:val="center"/>
          </w:tcPr>
          <w:p w:rsidR="00683294" w:rsidRDefault="00742E35">
            <w:pPr>
              <w:pStyle w:val="afffff1"/>
              <w:ind w:firstLineChars="0" w:firstLine="0"/>
              <w:jc w:val="center"/>
              <w:rPr>
                <w:sz w:val="18"/>
              </w:rPr>
            </w:pPr>
            <w:r>
              <w:rPr>
                <w:rFonts w:hint="eastAsia"/>
                <w:sz w:val="18"/>
              </w:rPr>
              <w:t>得分</w:t>
            </w:r>
          </w:p>
        </w:tc>
        <w:tc>
          <w:tcPr>
            <w:tcW w:w="4687" w:type="dxa"/>
            <w:tcBorders>
              <w:top w:val="single" w:sz="8" w:space="0" w:color="auto"/>
              <w:bottom w:val="single" w:sz="8" w:space="0" w:color="auto"/>
            </w:tcBorders>
            <w:shd w:val="clear" w:color="auto" w:fill="auto"/>
            <w:vAlign w:val="center"/>
          </w:tcPr>
          <w:p w:rsidR="00683294" w:rsidRDefault="00742E35">
            <w:pPr>
              <w:pStyle w:val="afffff1"/>
              <w:ind w:firstLineChars="0" w:firstLine="0"/>
              <w:jc w:val="center"/>
              <w:rPr>
                <w:sz w:val="18"/>
              </w:rPr>
            </w:pPr>
            <w:r>
              <w:rPr>
                <w:rFonts w:hint="eastAsia"/>
                <w:sz w:val="18"/>
              </w:rPr>
              <w:t>级别</w:t>
            </w:r>
          </w:p>
        </w:tc>
      </w:tr>
      <w:tr w:rsidR="00683294">
        <w:trPr>
          <w:jc w:val="center"/>
        </w:trPr>
        <w:tc>
          <w:tcPr>
            <w:tcW w:w="4687" w:type="dxa"/>
            <w:tcBorders>
              <w:top w:val="single" w:sz="8" w:space="0" w:color="auto"/>
            </w:tcBorders>
            <w:shd w:val="clear" w:color="auto" w:fill="auto"/>
            <w:vAlign w:val="center"/>
          </w:tcPr>
          <w:p w:rsidR="00683294" w:rsidRDefault="00742E35">
            <w:pPr>
              <w:pStyle w:val="afffff1"/>
              <w:ind w:firstLineChars="0" w:firstLine="0"/>
              <w:jc w:val="center"/>
              <w:rPr>
                <w:sz w:val="18"/>
                <w:szCs w:val="18"/>
              </w:rPr>
            </w:pPr>
            <w:r>
              <w:rPr>
                <w:rFonts w:hAnsi="宋体" w:hint="eastAsia"/>
                <w:sz w:val="18"/>
                <w:szCs w:val="18"/>
              </w:rPr>
              <w:t>85＜X≤100</w:t>
            </w:r>
          </w:p>
        </w:tc>
        <w:tc>
          <w:tcPr>
            <w:tcW w:w="4687" w:type="dxa"/>
            <w:tcBorders>
              <w:top w:val="single" w:sz="8" w:space="0" w:color="auto"/>
            </w:tcBorders>
            <w:shd w:val="clear" w:color="auto" w:fill="auto"/>
            <w:vAlign w:val="center"/>
          </w:tcPr>
          <w:p w:rsidR="00683294" w:rsidRPr="006663A0" w:rsidRDefault="00C74BDD">
            <w:pPr>
              <w:pStyle w:val="afffff1"/>
              <w:ind w:firstLineChars="0" w:firstLine="0"/>
              <w:jc w:val="center"/>
              <w:rPr>
                <w:sz w:val="18"/>
              </w:rPr>
            </w:pPr>
            <w:r w:rsidRPr="006663A0">
              <w:rPr>
                <w:rFonts w:hint="eastAsia"/>
                <w:sz w:val="18"/>
              </w:rPr>
              <w:t>特</w:t>
            </w:r>
            <w:r w:rsidR="00742E35" w:rsidRPr="006663A0">
              <w:rPr>
                <w:rFonts w:hint="eastAsia"/>
                <w:sz w:val="18"/>
              </w:rPr>
              <w:t>级</w:t>
            </w:r>
          </w:p>
        </w:tc>
      </w:tr>
      <w:tr w:rsidR="00683294">
        <w:trPr>
          <w:jc w:val="center"/>
        </w:trPr>
        <w:tc>
          <w:tcPr>
            <w:tcW w:w="4687" w:type="dxa"/>
            <w:shd w:val="clear" w:color="auto" w:fill="auto"/>
            <w:vAlign w:val="center"/>
          </w:tcPr>
          <w:p w:rsidR="00683294" w:rsidRDefault="00742E35">
            <w:pPr>
              <w:pStyle w:val="afffff1"/>
              <w:ind w:firstLineChars="0" w:firstLine="0"/>
              <w:jc w:val="center"/>
              <w:rPr>
                <w:sz w:val="18"/>
                <w:szCs w:val="18"/>
              </w:rPr>
            </w:pPr>
            <w:r>
              <w:rPr>
                <w:rFonts w:hAnsi="宋体" w:hint="eastAsia"/>
                <w:sz w:val="18"/>
                <w:szCs w:val="18"/>
              </w:rPr>
              <w:t>70＜X≤85</w:t>
            </w:r>
          </w:p>
        </w:tc>
        <w:tc>
          <w:tcPr>
            <w:tcW w:w="4687" w:type="dxa"/>
            <w:shd w:val="clear" w:color="auto" w:fill="auto"/>
            <w:vAlign w:val="center"/>
          </w:tcPr>
          <w:p w:rsidR="00683294" w:rsidRPr="006663A0" w:rsidRDefault="00C74BDD">
            <w:pPr>
              <w:pStyle w:val="afffff1"/>
              <w:ind w:firstLineChars="0" w:firstLine="0"/>
              <w:jc w:val="center"/>
              <w:rPr>
                <w:sz w:val="18"/>
              </w:rPr>
            </w:pPr>
            <w:r w:rsidRPr="006663A0">
              <w:rPr>
                <w:rFonts w:hint="eastAsia"/>
                <w:sz w:val="18"/>
              </w:rPr>
              <w:t>一</w:t>
            </w:r>
            <w:r w:rsidR="00742E35" w:rsidRPr="006663A0">
              <w:rPr>
                <w:rFonts w:hint="eastAsia"/>
                <w:sz w:val="18"/>
              </w:rPr>
              <w:t>级</w:t>
            </w:r>
          </w:p>
        </w:tc>
      </w:tr>
      <w:tr w:rsidR="00683294">
        <w:trPr>
          <w:trHeight w:val="311"/>
          <w:jc w:val="center"/>
        </w:trPr>
        <w:tc>
          <w:tcPr>
            <w:tcW w:w="4687" w:type="dxa"/>
            <w:shd w:val="clear" w:color="auto" w:fill="auto"/>
            <w:vAlign w:val="center"/>
          </w:tcPr>
          <w:p w:rsidR="00683294" w:rsidRDefault="00742E35">
            <w:pPr>
              <w:pStyle w:val="afffff1"/>
              <w:ind w:firstLineChars="0" w:firstLine="0"/>
              <w:jc w:val="center"/>
              <w:rPr>
                <w:sz w:val="18"/>
                <w:szCs w:val="18"/>
              </w:rPr>
            </w:pPr>
            <w:r>
              <w:rPr>
                <w:rFonts w:hAnsi="宋体" w:hint="eastAsia"/>
                <w:sz w:val="18"/>
                <w:szCs w:val="18"/>
              </w:rPr>
              <w:t>60≤X≤70</w:t>
            </w:r>
          </w:p>
        </w:tc>
        <w:tc>
          <w:tcPr>
            <w:tcW w:w="4687" w:type="dxa"/>
            <w:shd w:val="clear" w:color="auto" w:fill="auto"/>
            <w:vAlign w:val="center"/>
          </w:tcPr>
          <w:p w:rsidR="00683294" w:rsidRPr="006663A0" w:rsidRDefault="00C74BDD">
            <w:pPr>
              <w:pStyle w:val="afffff1"/>
              <w:ind w:firstLineChars="0" w:firstLine="0"/>
              <w:jc w:val="center"/>
              <w:rPr>
                <w:sz w:val="18"/>
              </w:rPr>
            </w:pPr>
            <w:r w:rsidRPr="006663A0">
              <w:rPr>
                <w:rFonts w:hint="eastAsia"/>
                <w:sz w:val="18"/>
              </w:rPr>
              <w:t>二</w:t>
            </w:r>
            <w:r w:rsidR="00742E35" w:rsidRPr="006663A0">
              <w:rPr>
                <w:rFonts w:hint="eastAsia"/>
                <w:sz w:val="18"/>
              </w:rPr>
              <w:t>级</w:t>
            </w:r>
          </w:p>
        </w:tc>
      </w:tr>
    </w:tbl>
    <w:p w:rsidR="004851AE" w:rsidRDefault="004851AE" w:rsidP="004851AE">
      <w:pPr>
        <w:pStyle w:val="affe"/>
        <w:spacing w:before="156" w:after="156"/>
      </w:pPr>
      <w:bookmarkStart w:id="102" w:name="_Toc145520761"/>
      <w:bookmarkStart w:id="103" w:name="_Toc94210346"/>
      <w:bookmarkStart w:id="104" w:name="_Toc211792096"/>
      <w:bookmarkStart w:id="105" w:name="_Toc154128639"/>
      <w:bookmarkStart w:id="106" w:name="_Toc130486603"/>
      <w:bookmarkStart w:id="107" w:name="_Toc155282402"/>
      <w:r>
        <w:rPr>
          <w:rFonts w:hint="eastAsia"/>
        </w:rPr>
        <w:t>安全指标</w:t>
      </w:r>
    </w:p>
    <w:p w:rsidR="004851AE" w:rsidRDefault="004851AE" w:rsidP="004851AE">
      <w:pPr>
        <w:pStyle w:val="afffff1"/>
        <w:ind w:firstLine="420"/>
      </w:pPr>
      <w:r w:rsidRPr="004851AE">
        <w:rPr>
          <w:rFonts w:hint="eastAsia"/>
        </w:rPr>
        <w:t>应符合GB</w:t>
      </w:r>
      <w:r>
        <w:rPr>
          <w:rFonts w:hint="eastAsia"/>
        </w:rPr>
        <w:t xml:space="preserve"> 13078</w:t>
      </w:r>
      <w:r w:rsidRPr="004851AE">
        <w:rPr>
          <w:rFonts w:hint="eastAsia"/>
        </w:rPr>
        <w:t>的</w:t>
      </w:r>
      <w:r>
        <w:rPr>
          <w:rFonts w:hint="eastAsia"/>
        </w:rPr>
        <w:t>规定。</w:t>
      </w:r>
    </w:p>
    <w:p w:rsidR="00683294" w:rsidRDefault="00742E35">
      <w:pPr>
        <w:pStyle w:val="affd"/>
        <w:spacing w:before="312" w:after="312"/>
      </w:pPr>
      <w:bookmarkStart w:id="108" w:name="_Toc212108301"/>
      <w:bookmarkStart w:id="109" w:name="_Toc216857888"/>
      <w:r>
        <w:rPr>
          <w:rFonts w:hint="eastAsia"/>
        </w:rPr>
        <w:t>测定方法</w:t>
      </w:r>
      <w:bookmarkEnd w:id="102"/>
      <w:bookmarkEnd w:id="103"/>
      <w:bookmarkEnd w:id="104"/>
      <w:bookmarkEnd w:id="105"/>
      <w:bookmarkEnd w:id="106"/>
      <w:bookmarkEnd w:id="107"/>
      <w:bookmarkEnd w:id="108"/>
      <w:bookmarkEnd w:id="109"/>
    </w:p>
    <w:p w:rsidR="00683294" w:rsidRDefault="00742E35">
      <w:pPr>
        <w:pStyle w:val="affe"/>
        <w:spacing w:before="156" w:after="156"/>
      </w:pPr>
      <w:bookmarkStart w:id="110" w:name="_Toc94210347"/>
      <w:r>
        <w:rPr>
          <w:rFonts w:hint="eastAsia"/>
        </w:rPr>
        <w:t>抽样方法</w:t>
      </w:r>
      <w:bookmarkEnd w:id="110"/>
    </w:p>
    <w:p w:rsidR="00683294" w:rsidRDefault="00742E35">
      <w:pPr>
        <w:pStyle w:val="affffffffa"/>
        <w:numPr>
          <w:ilvl w:val="2"/>
          <w:numId w:val="0"/>
        </w:numPr>
        <w:ind w:firstLine="420"/>
        <w:rPr>
          <w:rFonts w:ascii="Times New Roman"/>
          <w:color w:val="000000"/>
          <w:sz w:val="20"/>
          <w:lang w:bidi="ar"/>
        </w:rPr>
      </w:pPr>
      <w:r>
        <w:rPr>
          <w:rFonts w:hAnsi="宋体" w:hint="eastAsia"/>
          <w:szCs w:val="21"/>
        </w:rPr>
        <w:t>按照</w:t>
      </w:r>
      <w:bookmarkStart w:id="111" w:name="OLE_LINK23"/>
      <w:bookmarkStart w:id="112" w:name="OLE_LINK24"/>
      <w:r>
        <w:rPr>
          <w:rFonts w:hAnsi="宋体"/>
          <w:szCs w:val="21"/>
        </w:rPr>
        <w:t>N</w:t>
      </w:r>
      <w:r>
        <w:rPr>
          <w:rFonts w:hAnsi="宋体"/>
          <w:color w:val="000000"/>
          <w:szCs w:val="21"/>
          <w:lang w:bidi="ar"/>
        </w:rPr>
        <w:t>Y/T 2129</w:t>
      </w:r>
      <w:bookmarkEnd w:id="111"/>
      <w:bookmarkEnd w:id="112"/>
      <w:r>
        <w:rPr>
          <w:rFonts w:hAnsi="宋体" w:hint="eastAsia"/>
          <w:color w:val="000000"/>
          <w:szCs w:val="21"/>
          <w:lang w:bidi="ar"/>
        </w:rPr>
        <w:t>的要求执行</w:t>
      </w:r>
      <w:r>
        <w:rPr>
          <w:rFonts w:ascii="Times New Roman" w:hint="eastAsia"/>
          <w:color w:val="000000"/>
          <w:sz w:val="20"/>
          <w:lang w:bidi="ar"/>
        </w:rPr>
        <w:t>。</w:t>
      </w:r>
    </w:p>
    <w:p w:rsidR="00683294" w:rsidRDefault="00742E35">
      <w:pPr>
        <w:pStyle w:val="affe"/>
        <w:spacing w:before="156" w:after="156"/>
        <w:rPr>
          <w:color w:val="000000" w:themeColor="text1"/>
        </w:rPr>
      </w:pPr>
      <w:bookmarkStart w:id="113" w:name="_Toc94210348"/>
      <w:r>
        <w:rPr>
          <w:rFonts w:hint="eastAsia"/>
          <w:color w:val="000000" w:themeColor="text1"/>
        </w:rPr>
        <w:t>样品制备</w:t>
      </w:r>
      <w:bookmarkEnd w:id="113"/>
    </w:p>
    <w:p w:rsidR="00683294" w:rsidRDefault="00742E35">
      <w:pPr>
        <w:pStyle w:val="affffffffd"/>
        <w:rPr>
          <w:color w:val="000000" w:themeColor="text1"/>
        </w:rPr>
      </w:pPr>
      <w:r>
        <w:rPr>
          <w:rFonts w:hint="eastAsia"/>
          <w:color w:val="000000" w:themeColor="text1"/>
          <w:lang w:bidi="ar"/>
        </w:rPr>
        <w:t>用于饲料常规养分分析的样品，制备时按照</w:t>
      </w:r>
      <w:r>
        <w:rPr>
          <w:color w:val="000000" w:themeColor="text1"/>
          <w:lang w:bidi="ar"/>
        </w:rPr>
        <w:t>GB/T 20195</w:t>
      </w:r>
      <w:r>
        <w:rPr>
          <w:rFonts w:hint="eastAsia"/>
          <w:color w:val="000000" w:themeColor="text1"/>
          <w:lang w:bidi="ar"/>
        </w:rPr>
        <w:t>的要求执行。用于pH值指标分析的样品，用二分法</w:t>
      </w:r>
      <w:proofErr w:type="gramStart"/>
      <w:r>
        <w:rPr>
          <w:rFonts w:hint="eastAsia"/>
          <w:color w:val="000000" w:themeColor="text1"/>
          <w:lang w:bidi="ar"/>
        </w:rPr>
        <w:t>取具有</w:t>
      </w:r>
      <w:proofErr w:type="gramEnd"/>
      <w:r>
        <w:rPr>
          <w:rFonts w:hint="eastAsia"/>
          <w:color w:val="000000" w:themeColor="text1"/>
          <w:lang w:bidi="ar"/>
        </w:rPr>
        <w:t>代表性的青贮甘蔗尾叶</w:t>
      </w:r>
      <w:r>
        <w:rPr>
          <w:color w:val="000000" w:themeColor="text1"/>
          <w:lang w:bidi="ar"/>
        </w:rPr>
        <w:t>20</w:t>
      </w:r>
      <w:r>
        <w:rPr>
          <w:rFonts w:hint="eastAsia"/>
          <w:color w:val="000000" w:themeColor="text1"/>
          <w:vertAlign w:val="superscript"/>
          <w:lang w:bidi="ar"/>
        </w:rPr>
        <w:t xml:space="preserve"> </w:t>
      </w:r>
      <w:r>
        <w:rPr>
          <w:color w:val="000000" w:themeColor="text1"/>
          <w:lang w:bidi="ar"/>
        </w:rPr>
        <w:t>g</w:t>
      </w:r>
      <w:r>
        <w:rPr>
          <w:rFonts w:hint="eastAsia"/>
          <w:color w:val="000000" w:themeColor="text1"/>
          <w:lang w:bidi="ar"/>
        </w:rPr>
        <w:t>，加入</w:t>
      </w:r>
      <w:r>
        <w:rPr>
          <w:color w:val="000000" w:themeColor="text1"/>
          <w:lang w:bidi="ar"/>
        </w:rPr>
        <w:t>180</w:t>
      </w:r>
      <w:r>
        <w:rPr>
          <w:rFonts w:hint="eastAsia"/>
          <w:color w:val="000000" w:themeColor="text1"/>
          <w:vertAlign w:val="superscript"/>
          <w:lang w:bidi="ar"/>
        </w:rPr>
        <w:t xml:space="preserve"> </w:t>
      </w:r>
      <w:r>
        <w:rPr>
          <w:color w:val="000000" w:themeColor="text1"/>
          <w:lang w:bidi="ar"/>
        </w:rPr>
        <w:t>mL</w:t>
      </w:r>
      <w:r>
        <w:rPr>
          <w:rFonts w:hint="eastAsia"/>
          <w:color w:val="000000" w:themeColor="text1"/>
          <w:lang w:bidi="ar"/>
        </w:rPr>
        <w:t>蒸馏水，搅拌</w:t>
      </w:r>
      <w:r>
        <w:rPr>
          <w:color w:val="000000" w:themeColor="text1"/>
          <w:lang w:bidi="ar"/>
        </w:rPr>
        <w:t>1</w:t>
      </w:r>
      <w:r>
        <w:rPr>
          <w:rFonts w:hint="eastAsia"/>
          <w:color w:val="000000" w:themeColor="text1"/>
          <w:vertAlign w:val="superscript"/>
          <w:lang w:bidi="ar"/>
        </w:rPr>
        <w:t xml:space="preserve"> </w:t>
      </w:r>
      <w:r>
        <w:rPr>
          <w:color w:val="000000" w:themeColor="text1"/>
          <w:lang w:bidi="ar"/>
        </w:rPr>
        <w:t>min</w:t>
      </w:r>
      <w:r>
        <w:rPr>
          <w:rFonts w:hint="eastAsia"/>
          <w:color w:val="000000" w:themeColor="text1"/>
          <w:lang w:bidi="ar"/>
        </w:rPr>
        <w:t>，用粗纱布和滤纸过滤，得到试样浸提液样品</w:t>
      </w:r>
      <w:r>
        <w:rPr>
          <w:rFonts w:hint="eastAsia"/>
          <w:color w:val="000000" w:themeColor="text1"/>
        </w:rPr>
        <w:t>。</w:t>
      </w:r>
    </w:p>
    <w:p w:rsidR="00683294" w:rsidRDefault="00742E35">
      <w:pPr>
        <w:pStyle w:val="affffffffd"/>
        <w:rPr>
          <w:color w:val="000000" w:themeColor="text1"/>
        </w:rPr>
      </w:pPr>
      <w:r>
        <w:rPr>
          <w:rFonts w:hint="eastAsia"/>
          <w:color w:val="000000" w:themeColor="text1"/>
        </w:rPr>
        <w:t>用于有机酸指标分析的样品，称样5</w:t>
      </w:r>
      <w:r>
        <w:rPr>
          <w:rFonts w:hint="eastAsia"/>
          <w:color w:val="000000" w:themeColor="text1"/>
          <w:vertAlign w:val="superscript"/>
        </w:rPr>
        <w:t xml:space="preserve"> </w:t>
      </w:r>
      <w:r>
        <w:rPr>
          <w:rFonts w:hint="eastAsia"/>
          <w:color w:val="000000" w:themeColor="text1"/>
        </w:rPr>
        <w:t>g置于100</w:t>
      </w:r>
      <w:r>
        <w:rPr>
          <w:rFonts w:hint="eastAsia"/>
          <w:color w:val="000000" w:themeColor="text1"/>
          <w:vertAlign w:val="superscript"/>
        </w:rPr>
        <w:t xml:space="preserve"> </w:t>
      </w:r>
      <w:r>
        <w:rPr>
          <w:rFonts w:hint="eastAsia"/>
          <w:color w:val="000000" w:themeColor="text1"/>
        </w:rPr>
        <w:t>mL提取管，加入50</w:t>
      </w:r>
      <w:r>
        <w:rPr>
          <w:rFonts w:hint="eastAsia"/>
          <w:color w:val="000000" w:themeColor="text1"/>
          <w:vertAlign w:val="superscript"/>
        </w:rPr>
        <w:t xml:space="preserve"> </w:t>
      </w:r>
      <w:r>
        <w:rPr>
          <w:rFonts w:hint="eastAsia"/>
          <w:color w:val="000000" w:themeColor="text1"/>
        </w:rPr>
        <w:t>mL纯水（也可分次提取），振摇提取，溶液离心、过滤膜，</w:t>
      </w:r>
      <w:r>
        <w:rPr>
          <w:rFonts w:hint="eastAsia"/>
          <w:color w:val="000000" w:themeColor="text1"/>
          <w:lang w:bidi="ar"/>
        </w:rPr>
        <w:t>得到试样浸提液样品</w:t>
      </w:r>
      <w:r>
        <w:rPr>
          <w:rFonts w:hint="eastAsia"/>
          <w:color w:val="000000" w:themeColor="text1"/>
        </w:rPr>
        <w:t>。</w:t>
      </w:r>
    </w:p>
    <w:p w:rsidR="006663A0" w:rsidRDefault="006663A0" w:rsidP="006663A0">
      <w:pPr>
        <w:pStyle w:val="afffff1"/>
        <w:ind w:firstLine="420"/>
      </w:pPr>
    </w:p>
    <w:p w:rsidR="006663A0" w:rsidRDefault="006663A0" w:rsidP="006663A0">
      <w:pPr>
        <w:pStyle w:val="afffff1"/>
        <w:ind w:firstLine="420"/>
      </w:pPr>
    </w:p>
    <w:p w:rsidR="00683294" w:rsidRPr="005C1008" w:rsidRDefault="00742E35">
      <w:pPr>
        <w:pStyle w:val="affe"/>
        <w:spacing w:before="156" w:after="156"/>
      </w:pPr>
      <w:bookmarkStart w:id="114" w:name="_Toc94210355"/>
      <w:bookmarkStart w:id="115" w:name="_Toc94210349"/>
      <w:r w:rsidRPr="005C1008">
        <w:rPr>
          <w:rFonts w:hint="eastAsia"/>
        </w:rPr>
        <w:lastRenderedPageBreak/>
        <w:t>感官</w:t>
      </w:r>
    </w:p>
    <w:p w:rsidR="00683294" w:rsidRPr="005C1008" w:rsidRDefault="005C1008" w:rsidP="00B10856">
      <w:pPr>
        <w:pStyle w:val="affffffffa"/>
        <w:numPr>
          <w:ilvl w:val="2"/>
          <w:numId w:val="0"/>
        </w:numPr>
        <w:ind w:firstLineChars="200" w:firstLine="420"/>
        <w:rPr>
          <w:lang w:bidi="ar"/>
        </w:rPr>
      </w:pPr>
      <w:r w:rsidRPr="005C1008">
        <w:rPr>
          <w:rFonts w:hAnsi="宋体" w:hint="eastAsia"/>
          <w:szCs w:val="21"/>
          <w:lang w:bidi="ar"/>
        </w:rPr>
        <w:t>将</w:t>
      </w:r>
      <w:r w:rsidR="00B10856" w:rsidRPr="005C1008">
        <w:rPr>
          <w:rFonts w:hint="eastAsia"/>
          <w:lang w:bidi="ar"/>
        </w:rPr>
        <w:t>甘蔗尾叶青贮饲料</w:t>
      </w:r>
      <w:r w:rsidR="00B10856" w:rsidRPr="005C1008">
        <w:rPr>
          <w:rFonts w:hAnsi="宋体" w:hint="eastAsia"/>
          <w:szCs w:val="21"/>
          <w:lang w:bidi="ar"/>
        </w:rPr>
        <w:t>均匀平铺在不透明的白色平面上，在自然光和空气流通下，通过视觉和嗅觉等器官</w:t>
      </w:r>
      <w:r w:rsidRPr="005C1008">
        <w:rPr>
          <w:rFonts w:hint="eastAsia"/>
          <w:lang w:bidi="ar"/>
        </w:rPr>
        <w:t>对甘蔗尾叶青贮饲料的色泽、气味和质地进行评价</w:t>
      </w:r>
      <w:r w:rsidR="00B10856" w:rsidRPr="005C1008">
        <w:rPr>
          <w:rFonts w:hint="eastAsia"/>
          <w:lang w:bidi="ar"/>
        </w:rPr>
        <w:t>评定</w:t>
      </w:r>
      <w:r w:rsidRPr="005C1008">
        <w:rPr>
          <w:rFonts w:hint="eastAsia"/>
          <w:lang w:bidi="ar"/>
        </w:rPr>
        <w:t>。</w:t>
      </w:r>
    </w:p>
    <w:p w:rsidR="00683294" w:rsidRDefault="00742E35">
      <w:pPr>
        <w:pStyle w:val="affe"/>
        <w:spacing w:before="156" w:after="156"/>
        <w:rPr>
          <w:color w:val="000000" w:themeColor="text1"/>
        </w:rPr>
      </w:pPr>
      <w:r>
        <w:rPr>
          <w:rFonts w:hint="eastAsia"/>
        </w:rPr>
        <w:t>pH值</w:t>
      </w:r>
    </w:p>
    <w:p w:rsidR="00683294" w:rsidRDefault="00742E35">
      <w:pPr>
        <w:pStyle w:val="afffff1"/>
        <w:ind w:firstLine="420"/>
      </w:pPr>
      <w:r>
        <w:rPr>
          <w:rFonts w:hint="eastAsia"/>
        </w:rPr>
        <w:t>将制备的青贮饲料试样浸提液，按照GB/T 10468的要求执行。</w:t>
      </w:r>
    </w:p>
    <w:p w:rsidR="00683294" w:rsidRPr="000F233E" w:rsidRDefault="007B77C7">
      <w:pPr>
        <w:pStyle w:val="affe"/>
        <w:spacing w:before="156" w:after="156"/>
      </w:pPr>
      <w:r>
        <w:rPr>
          <w:rFonts w:hint="eastAsia"/>
        </w:rPr>
        <w:t>水</w:t>
      </w:r>
      <w:r w:rsidR="00742E35" w:rsidRPr="000F233E">
        <w:rPr>
          <w:rFonts w:hint="eastAsia"/>
        </w:rPr>
        <w:t>溶性</w:t>
      </w:r>
      <w:r w:rsidR="0020711A" w:rsidRPr="000F233E">
        <w:rPr>
          <w:rFonts w:hint="eastAsia"/>
        </w:rPr>
        <w:t>总糖</w:t>
      </w:r>
    </w:p>
    <w:p w:rsidR="00683294" w:rsidRPr="000F233E" w:rsidRDefault="004E7717">
      <w:pPr>
        <w:pStyle w:val="afffff1"/>
        <w:ind w:firstLine="420"/>
      </w:pPr>
      <w:r w:rsidRPr="000F233E">
        <w:rPr>
          <w:rFonts w:hint="eastAsia"/>
        </w:rPr>
        <w:t>将制备的青贮饲料试样浸提液，</w:t>
      </w:r>
      <w:r w:rsidRPr="000F233E">
        <w:rPr>
          <w:rFonts w:hAnsi="宋体" w:hint="eastAsia"/>
          <w:szCs w:val="21"/>
        </w:rPr>
        <w:t>参照</w:t>
      </w:r>
      <w:r w:rsidRPr="000F233E">
        <w:t>NY/T 3030</w:t>
      </w:r>
      <w:r w:rsidRPr="000F233E">
        <w:rPr>
          <w:rFonts w:hint="eastAsia"/>
        </w:rPr>
        <w:t>的要求执行。</w:t>
      </w:r>
    </w:p>
    <w:p w:rsidR="00683294" w:rsidRDefault="00742E35">
      <w:pPr>
        <w:pStyle w:val="affe"/>
        <w:spacing w:before="156" w:after="156"/>
        <w:rPr>
          <w:color w:val="000000" w:themeColor="text1"/>
        </w:rPr>
      </w:pPr>
      <w:r>
        <w:rPr>
          <w:rFonts w:hint="eastAsia"/>
          <w:color w:val="000000" w:themeColor="text1"/>
        </w:rPr>
        <w:t>乳酸</w:t>
      </w:r>
      <w:r w:rsidR="00337AAD">
        <w:rPr>
          <w:rFonts w:hint="eastAsia"/>
          <w:color w:val="000000" w:themeColor="text1"/>
        </w:rPr>
        <w:t>、</w:t>
      </w:r>
      <w:bookmarkStart w:id="116" w:name="OLE_LINK18"/>
      <w:bookmarkEnd w:id="114"/>
      <w:r w:rsidR="00337AAD">
        <w:rPr>
          <w:rFonts w:hint="eastAsia"/>
          <w:color w:val="000000" w:themeColor="text1"/>
        </w:rPr>
        <w:t>乙酸</w:t>
      </w:r>
      <w:bookmarkEnd w:id="116"/>
      <w:r w:rsidR="00337AAD">
        <w:rPr>
          <w:rFonts w:hint="eastAsia"/>
          <w:color w:val="000000" w:themeColor="text1"/>
        </w:rPr>
        <w:t>和丁酸</w:t>
      </w:r>
    </w:p>
    <w:p w:rsidR="00683294" w:rsidRDefault="00742E35">
      <w:pPr>
        <w:pStyle w:val="affffffffa"/>
        <w:numPr>
          <w:ilvl w:val="2"/>
          <w:numId w:val="0"/>
        </w:numPr>
        <w:ind w:firstLineChars="200" w:firstLine="420"/>
        <w:rPr>
          <w:rFonts w:hAnsi="宋体"/>
          <w:color w:val="000000" w:themeColor="text1"/>
          <w:szCs w:val="21"/>
        </w:rPr>
      </w:pPr>
      <w:r>
        <w:rPr>
          <w:rFonts w:hAnsi="宋体" w:hint="eastAsia"/>
          <w:color w:val="000000" w:themeColor="text1"/>
          <w:szCs w:val="21"/>
        </w:rPr>
        <w:t>将制备的青贮饲料试样浸提液，参照</w:t>
      </w:r>
      <w:r w:rsidR="0079076E" w:rsidRPr="0079076E">
        <w:rPr>
          <w:rFonts w:hAnsi="宋体"/>
          <w:color w:val="000000" w:themeColor="text1"/>
          <w:szCs w:val="21"/>
        </w:rPr>
        <w:t>NY/T 4470</w:t>
      </w:r>
      <w:r>
        <w:rPr>
          <w:rFonts w:hAnsi="宋体" w:hint="eastAsia"/>
          <w:color w:val="000000" w:themeColor="text1"/>
          <w:szCs w:val="21"/>
        </w:rPr>
        <w:t>的要求执行。</w:t>
      </w:r>
    </w:p>
    <w:p w:rsidR="003F67B5" w:rsidRDefault="00506DA7" w:rsidP="00506DA7">
      <w:pPr>
        <w:pStyle w:val="affe"/>
        <w:spacing w:before="156" w:after="156"/>
      </w:pPr>
      <w:r>
        <w:rPr>
          <w:rFonts w:hint="eastAsia"/>
        </w:rPr>
        <w:t>安全指标</w:t>
      </w:r>
    </w:p>
    <w:p w:rsidR="00506DA7" w:rsidRPr="00506DA7" w:rsidRDefault="00506DA7" w:rsidP="00506DA7">
      <w:pPr>
        <w:pStyle w:val="afffff1"/>
        <w:ind w:firstLine="420"/>
      </w:pPr>
      <w:r w:rsidRPr="005C1008">
        <w:rPr>
          <w:rFonts w:hint="eastAsia"/>
        </w:rPr>
        <w:t>按照</w:t>
      </w:r>
      <w:r w:rsidRPr="0020711A">
        <w:t>GB</w:t>
      </w:r>
      <w:r>
        <w:rPr>
          <w:rFonts w:hint="eastAsia"/>
        </w:rPr>
        <w:t xml:space="preserve"> 13078</w:t>
      </w:r>
      <w:r w:rsidRPr="005C1008">
        <w:rPr>
          <w:rFonts w:hint="eastAsia"/>
        </w:rPr>
        <w:t>的</w:t>
      </w:r>
      <w:r>
        <w:rPr>
          <w:rFonts w:hint="eastAsia"/>
        </w:rPr>
        <w:t>要求</w:t>
      </w:r>
      <w:r w:rsidRPr="005C1008">
        <w:rPr>
          <w:rFonts w:hint="eastAsia"/>
        </w:rPr>
        <w:t>执行</w:t>
      </w:r>
      <w:r>
        <w:rPr>
          <w:rFonts w:hint="eastAsia"/>
        </w:rPr>
        <w:t>。</w:t>
      </w:r>
    </w:p>
    <w:p w:rsidR="00506DA7" w:rsidRPr="00506DA7" w:rsidRDefault="00506DA7" w:rsidP="00506DA7">
      <w:pPr>
        <w:pStyle w:val="affd"/>
        <w:spacing w:before="312" w:after="312"/>
      </w:pPr>
      <w:bookmarkStart w:id="117" w:name="_Toc212108302"/>
      <w:bookmarkStart w:id="118" w:name="_Toc216857889"/>
      <w:r w:rsidRPr="00506DA7">
        <w:rPr>
          <w:rFonts w:hint="eastAsia"/>
        </w:rPr>
        <w:t>检验规则</w:t>
      </w:r>
      <w:bookmarkEnd w:id="117"/>
      <w:bookmarkEnd w:id="118"/>
    </w:p>
    <w:p w:rsidR="00506DA7" w:rsidRPr="00506DA7" w:rsidRDefault="00506DA7" w:rsidP="00506DA7">
      <w:pPr>
        <w:pStyle w:val="affe"/>
        <w:spacing w:before="156" w:after="156"/>
      </w:pPr>
      <w:r w:rsidRPr="00506DA7">
        <w:rPr>
          <w:rFonts w:hint="eastAsia"/>
        </w:rPr>
        <w:t>组批</w:t>
      </w:r>
    </w:p>
    <w:p w:rsidR="00506DA7" w:rsidRPr="00136A4C" w:rsidRDefault="00506DA7" w:rsidP="00506DA7">
      <w:pPr>
        <w:pStyle w:val="affffffffa"/>
        <w:numPr>
          <w:ilvl w:val="2"/>
          <w:numId w:val="0"/>
        </w:numPr>
        <w:ind w:firstLineChars="200" w:firstLine="420"/>
        <w:rPr>
          <w:rFonts w:hAnsi="宋体"/>
          <w:color w:val="FF0000"/>
          <w:szCs w:val="21"/>
        </w:rPr>
      </w:pPr>
      <w:r w:rsidRPr="00506DA7">
        <w:rPr>
          <w:rFonts w:hAnsi="宋体" w:hint="eastAsia"/>
          <w:color w:val="000000" w:themeColor="text1"/>
          <w:szCs w:val="21"/>
        </w:rPr>
        <w:t>在同一条生产线上</w:t>
      </w:r>
      <w:r w:rsidR="0037415A">
        <w:rPr>
          <w:rFonts w:hAnsi="宋体" w:hint="eastAsia"/>
          <w:color w:val="000000" w:themeColor="text1"/>
          <w:szCs w:val="21"/>
        </w:rPr>
        <w:t>，</w:t>
      </w:r>
      <w:r w:rsidRPr="00506DA7">
        <w:rPr>
          <w:rFonts w:hAnsi="宋体" w:hint="eastAsia"/>
          <w:color w:val="000000" w:themeColor="text1"/>
          <w:szCs w:val="21"/>
        </w:rPr>
        <w:t>以相同原料、相同生产工艺连续生产或同一班次生产的产品为一批</w:t>
      </w:r>
      <w:r w:rsidR="0037415A">
        <w:rPr>
          <w:rFonts w:hAnsi="宋体" w:hint="eastAsia"/>
          <w:color w:val="000000" w:themeColor="text1"/>
          <w:szCs w:val="21"/>
        </w:rPr>
        <w:t>，</w:t>
      </w:r>
      <w:r w:rsidRPr="00506DA7">
        <w:rPr>
          <w:rFonts w:hAnsi="宋体" w:hint="eastAsia"/>
          <w:color w:val="000000" w:themeColor="text1"/>
          <w:szCs w:val="21"/>
        </w:rPr>
        <w:t>但每批产品不</w:t>
      </w:r>
      <w:r w:rsidR="0037415A">
        <w:rPr>
          <w:rFonts w:hAnsi="宋体" w:hint="eastAsia"/>
          <w:color w:val="000000" w:themeColor="text1"/>
          <w:szCs w:val="21"/>
        </w:rPr>
        <w:t>应</w:t>
      </w:r>
      <w:r w:rsidRPr="00506DA7">
        <w:rPr>
          <w:rFonts w:hAnsi="宋体" w:hint="eastAsia"/>
          <w:color w:val="000000" w:themeColor="text1"/>
          <w:szCs w:val="21"/>
        </w:rPr>
        <w:t>超过200</w:t>
      </w:r>
      <w:r w:rsidR="0037415A" w:rsidRPr="0037415A">
        <w:rPr>
          <w:rFonts w:hAnsi="宋体" w:hint="eastAsia"/>
          <w:color w:val="000000" w:themeColor="text1"/>
          <w:szCs w:val="21"/>
          <w:vertAlign w:val="superscript"/>
        </w:rPr>
        <w:t xml:space="preserve"> </w:t>
      </w:r>
      <w:r w:rsidRPr="00506DA7">
        <w:rPr>
          <w:rFonts w:hAnsi="宋体" w:hint="eastAsia"/>
          <w:color w:val="000000" w:themeColor="text1"/>
          <w:szCs w:val="21"/>
        </w:rPr>
        <w:t>t。</w:t>
      </w:r>
    </w:p>
    <w:p w:rsidR="00506DA7" w:rsidRPr="00506DA7" w:rsidRDefault="00506DA7" w:rsidP="0037415A">
      <w:pPr>
        <w:pStyle w:val="affe"/>
        <w:spacing w:before="156" w:after="156"/>
      </w:pPr>
      <w:r w:rsidRPr="00506DA7">
        <w:rPr>
          <w:rFonts w:hint="eastAsia"/>
        </w:rPr>
        <w:t>抽样</w:t>
      </w:r>
    </w:p>
    <w:p w:rsidR="00506DA7" w:rsidRPr="00506DA7" w:rsidRDefault="00506DA7" w:rsidP="00506DA7">
      <w:pPr>
        <w:pStyle w:val="affffffffa"/>
        <w:numPr>
          <w:ilvl w:val="2"/>
          <w:numId w:val="0"/>
        </w:numPr>
        <w:ind w:firstLineChars="200" w:firstLine="420"/>
        <w:rPr>
          <w:rFonts w:hAnsi="宋体"/>
          <w:color w:val="000000" w:themeColor="text1"/>
          <w:szCs w:val="21"/>
        </w:rPr>
      </w:pPr>
      <w:r w:rsidRPr="00506DA7">
        <w:rPr>
          <w:rFonts w:hAnsi="宋体" w:hint="eastAsia"/>
          <w:color w:val="000000" w:themeColor="text1"/>
          <w:szCs w:val="21"/>
        </w:rPr>
        <w:t>按</w:t>
      </w:r>
      <w:r w:rsidR="00727E7E" w:rsidRPr="00727E7E">
        <w:rPr>
          <w:rFonts w:hAnsi="宋体"/>
          <w:color w:val="000000" w:themeColor="text1"/>
          <w:szCs w:val="21"/>
        </w:rPr>
        <w:t>NY/T 2129</w:t>
      </w:r>
      <w:r w:rsidRPr="00506DA7">
        <w:rPr>
          <w:rFonts w:hAnsi="宋体" w:hint="eastAsia"/>
          <w:color w:val="000000" w:themeColor="text1"/>
          <w:szCs w:val="21"/>
        </w:rPr>
        <w:t>的规定进行或供需双方协商抽样方案。</w:t>
      </w:r>
    </w:p>
    <w:p w:rsidR="00506DA7" w:rsidRPr="00506DA7" w:rsidRDefault="00506DA7" w:rsidP="00727E7E">
      <w:pPr>
        <w:pStyle w:val="affe"/>
        <w:spacing w:before="156" w:after="156"/>
      </w:pPr>
      <w:r w:rsidRPr="00506DA7">
        <w:rPr>
          <w:rFonts w:hint="eastAsia"/>
        </w:rPr>
        <w:t>判定规则</w:t>
      </w:r>
      <w:bookmarkStart w:id="119" w:name="_GoBack"/>
      <w:bookmarkEnd w:id="119"/>
    </w:p>
    <w:p w:rsidR="00506DA7" w:rsidRPr="00506DA7" w:rsidRDefault="00506DA7" w:rsidP="00B10DF8">
      <w:pPr>
        <w:pStyle w:val="affffffffd"/>
      </w:pPr>
      <w:r w:rsidRPr="00506DA7">
        <w:rPr>
          <w:rFonts w:hint="eastAsia"/>
        </w:rPr>
        <w:t>经检验，</w:t>
      </w:r>
      <w:r w:rsidRPr="000B2044">
        <w:rPr>
          <w:rFonts w:hint="eastAsia"/>
        </w:rPr>
        <w:t>所检</w:t>
      </w:r>
      <w:r w:rsidR="00136A4C" w:rsidRPr="000B2044">
        <w:rPr>
          <w:rFonts w:hint="eastAsia"/>
        </w:rPr>
        <w:t>项目全部</w:t>
      </w:r>
      <w:r w:rsidRPr="000B2044">
        <w:rPr>
          <w:rFonts w:hint="eastAsia"/>
        </w:rPr>
        <w:t>符合本文件要求</w:t>
      </w:r>
      <w:r w:rsidR="00136A4C" w:rsidRPr="000B2044">
        <w:rPr>
          <w:rFonts w:hint="eastAsia"/>
        </w:rPr>
        <w:t>时</w:t>
      </w:r>
      <w:r w:rsidRPr="000B2044">
        <w:rPr>
          <w:rFonts w:hint="eastAsia"/>
        </w:rPr>
        <w:t>，</w:t>
      </w:r>
      <w:r w:rsidRPr="00506DA7">
        <w:rPr>
          <w:rFonts w:hint="eastAsia"/>
        </w:rPr>
        <w:t>则按本文件判定该批次产品为合格产品，以最低指标所在级别确定产品等级。</w:t>
      </w:r>
    </w:p>
    <w:p w:rsidR="00506DA7" w:rsidRPr="00506DA7" w:rsidRDefault="00506DA7" w:rsidP="00136A4C">
      <w:pPr>
        <w:pStyle w:val="affffffffd"/>
      </w:pPr>
      <w:r w:rsidRPr="00506DA7">
        <w:rPr>
          <w:rFonts w:hint="eastAsia"/>
        </w:rPr>
        <w:t>检验结果中任一项指标不符合本</w:t>
      </w:r>
      <w:r w:rsidRPr="000B2044">
        <w:rPr>
          <w:rFonts w:hint="eastAsia"/>
        </w:rPr>
        <w:t>文件要求</w:t>
      </w:r>
      <w:r w:rsidR="00136A4C" w:rsidRPr="000B2044">
        <w:rPr>
          <w:rFonts w:hint="eastAsia"/>
        </w:rPr>
        <w:t>时</w:t>
      </w:r>
      <w:r w:rsidRPr="000B2044">
        <w:rPr>
          <w:rFonts w:hint="eastAsia"/>
        </w:rPr>
        <w:t>，可从该批次中加倍抽样，以该项目进行复验，若复验仍不符合</w:t>
      </w:r>
      <w:r w:rsidR="00136A4C" w:rsidRPr="000B2044">
        <w:rPr>
          <w:rFonts w:hint="eastAsia"/>
        </w:rPr>
        <w:t>本文件要求</w:t>
      </w:r>
      <w:r w:rsidRPr="000B2044">
        <w:rPr>
          <w:rFonts w:hint="eastAsia"/>
        </w:rPr>
        <w:t>的，则判定该产品不</w:t>
      </w:r>
      <w:r w:rsidRPr="00506DA7">
        <w:rPr>
          <w:rFonts w:hint="eastAsia"/>
        </w:rPr>
        <w:t>合格。</w:t>
      </w:r>
    </w:p>
    <w:p w:rsidR="00506DA7" w:rsidRPr="00506DA7" w:rsidRDefault="00506DA7" w:rsidP="00B10DF8">
      <w:pPr>
        <w:pStyle w:val="affd"/>
        <w:spacing w:before="312" w:after="312"/>
      </w:pPr>
      <w:bookmarkStart w:id="120" w:name="_Toc212108303"/>
      <w:bookmarkStart w:id="121" w:name="_Toc216857890"/>
      <w:r w:rsidRPr="00506DA7">
        <w:rPr>
          <w:rFonts w:hint="eastAsia"/>
        </w:rPr>
        <w:t>标志、标签、包装、运输和贮存</w:t>
      </w:r>
      <w:bookmarkEnd w:id="120"/>
      <w:bookmarkEnd w:id="121"/>
    </w:p>
    <w:p w:rsidR="00506DA7" w:rsidRPr="00506DA7" w:rsidRDefault="00506DA7" w:rsidP="00B10DF8">
      <w:pPr>
        <w:pStyle w:val="affe"/>
        <w:spacing w:before="156" w:after="156"/>
      </w:pPr>
      <w:r w:rsidRPr="00506DA7">
        <w:rPr>
          <w:rFonts w:hint="eastAsia"/>
        </w:rPr>
        <w:t>标志、标签</w:t>
      </w:r>
    </w:p>
    <w:p w:rsidR="00506DA7" w:rsidRPr="00506DA7" w:rsidRDefault="00506DA7" w:rsidP="008A45DD">
      <w:pPr>
        <w:pStyle w:val="affffffffd"/>
      </w:pPr>
      <w:r w:rsidRPr="00506DA7">
        <w:rPr>
          <w:rFonts w:hint="eastAsia"/>
        </w:rPr>
        <w:t>储运图示</w:t>
      </w:r>
      <w:proofErr w:type="gramStart"/>
      <w:r w:rsidRPr="00506DA7">
        <w:rPr>
          <w:rFonts w:hint="eastAsia"/>
        </w:rPr>
        <w:t>标志按</w:t>
      </w:r>
      <w:proofErr w:type="gramEnd"/>
      <w:r w:rsidRPr="00506DA7">
        <w:rPr>
          <w:rFonts w:hint="eastAsia"/>
        </w:rPr>
        <w:t>GB/T 191</w:t>
      </w:r>
      <w:r w:rsidR="008A45DD" w:rsidRPr="00506DA7">
        <w:rPr>
          <w:rFonts w:hint="eastAsia"/>
        </w:rPr>
        <w:t>的规定执行。</w:t>
      </w:r>
      <w:r w:rsidR="008A45DD">
        <w:rPr>
          <w:rFonts w:hint="eastAsia"/>
        </w:rPr>
        <w:t>标签按</w:t>
      </w:r>
      <w:r w:rsidR="008A45DD" w:rsidRPr="008A45DD">
        <w:t>GB 10648</w:t>
      </w:r>
      <w:r w:rsidR="008A45DD" w:rsidRPr="00506DA7">
        <w:rPr>
          <w:rFonts w:hint="eastAsia"/>
        </w:rPr>
        <w:t>的规定执行。</w:t>
      </w:r>
    </w:p>
    <w:p w:rsidR="00506DA7" w:rsidRPr="00506DA7" w:rsidRDefault="00506DA7" w:rsidP="008A45DD">
      <w:pPr>
        <w:pStyle w:val="affffffffd"/>
      </w:pPr>
      <w:r w:rsidRPr="00506DA7">
        <w:rPr>
          <w:rFonts w:hint="eastAsia"/>
        </w:rPr>
        <w:t>包装上标明产品名称、净重、产地、生产日期、等级、生产厂家等。</w:t>
      </w:r>
    </w:p>
    <w:p w:rsidR="00506DA7" w:rsidRPr="00506DA7" w:rsidRDefault="00506DA7" w:rsidP="00244BF5">
      <w:pPr>
        <w:pStyle w:val="affe"/>
        <w:spacing w:before="156" w:after="156"/>
      </w:pPr>
      <w:r w:rsidRPr="00506DA7">
        <w:rPr>
          <w:rFonts w:hint="eastAsia"/>
        </w:rPr>
        <w:t>包装</w:t>
      </w:r>
    </w:p>
    <w:p w:rsidR="00506DA7" w:rsidRPr="00506DA7" w:rsidRDefault="00506DA7" w:rsidP="00506DA7">
      <w:pPr>
        <w:pStyle w:val="affffffffa"/>
        <w:numPr>
          <w:ilvl w:val="2"/>
          <w:numId w:val="0"/>
        </w:numPr>
        <w:ind w:firstLineChars="200" w:firstLine="420"/>
        <w:rPr>
          <w:rFonts w:hAnsi="宋体"/>
          <w:color w:val="000000" w:themeColor="text1"/>
          <w:szCs w:val="21"/>
        </w:rPr>
      </w:pPr>
      <w:r w:rsidRPr="00506DA7">
        <w:rPr>
          <w:rFonts w:hAnsi="宋体" w:hint="eastAsia"/>
          <w:color w:val="000000" w:themeColor="text1"/>
          <w:szCs w:val="21"/>
        </w:rPr>
        <w:t>包装材料</w:t>
      </w:r>
      <w:r w:rsidR="00244BF5" w:rsidRPr="00244BF5">
        <w:rPr>
          <w:rFonts w:hAnsi="宋体" w:hint="eastAsia"/>
          <w:color w:val="000000" w:themeColor="text1"/>
          <w:szCs w:val="21"/>
        </w:rPr>
        <w:t>应无毒、无害、防潮</w:t>
      </w:r>
      <w:r w:rsidRPr="00506DA7">
        <w:rPr>
          <w:rFonts w:hAnsi="宋体" w:hint="eastAsia"/>
          <w:color w:val="000000" w:themeColor="text1"/>
          <w:szCs w:val="21"/>
        </w:rPr>
        <w:t>。</w:t>
      </w:r>
    </w:p>
    <w:p w:rsidR="00506DA7" w:rsidRPr="00506DA7" w:rsidRDefault="00506DA7" w:rsidP="00244BF5">
      <w:pPr>
        <w:pStyle w:val="affe"/>
        <w:spacing w:before="156" w:after="156"/>
      </w:pPr>
      <w:r w:rsidRPr="00506DA7">
        <w:rPr>
          <w:rFonts w:hint="eastAsia"/>
        </w:rPr>
        <w:t>运输</w:t>
      </w:r>
    </w:p>
    <w:p w:rsidR="00506DA7" w:rsidRPr="00506DA7" w:rsidRDefault="00244BF5" w:rsidP="00506DA7">
      <w:pPr>
        <w:pStyle w:val="affffffffa"/>
        <w:numPr>
          <w:ilvl w:val="2"/>
          <w:numId w:val="0"/>
        </w:numPr>
        <w:ind w:firstLineChars="200" w:firstLine="420"/>
        <w:rPr>
          <w:rFonts w:hAnsi="宋体"/>
          <w:color w:val="000000" w:themeColor="text1"/>
          <w:szCs w:val="21"/>
        </w:rPr>
      </w:pPr>
      <w:r w:rsidRPr="00244BF5">
        <w:rPr>
          <w:rFonts w:hAnsi="宋体" w:hint="eastAsia"/>
          <w:color w:val="000000" w:themeColor="text1"/>
          <w:szCs w:val="21"/>
        </w:rPr>
        <w:t>运输工具应清洁、干燥</w:t>
      </w:r>
      <w:r>
        <w:rPr>
          <w:rFonts w:hAnsi="宋体" w:hint="eastAsia"/>
          <w:color w:val="000000" w:themeColor="text1"/>
          <w:szCs w:val="21"/>
        </w:rPr>
        <w:t>，</w:t>
      </w:r>
      <w:r w:rsidRPr="00244BF5">
        <w:rPr>
          <w:rFonts w:hAnsi="宋体" w:hint="eastAsia"/>
          <w:color w:val="000000" w:themeColor="text1"/>
          <w:szCs w:val="21"/>
        </w:rPr>
        <w:t>不</w:t>
      </w:r>
      <w:r>
        <w:rPr>
          <w:rFonts w:hAnsi="宋体" w:hint="eastAsia"/>
          <w:color w:val="000000" w:themeColor="text1"/>
          <w:szCs w:val="21"/>
        </w:rPr>
        <w:t>应</w:t>
      </w:r>
      <w:r w:rsidRPr="00244BF5">
        <w:rPr>
          <w:rFonts w:hAnsi="宋体" w:hint="eastAsia"/>
          <w:color w:val="000000" w:themeColor="text1"/>
          <w:szCs w:val="21"/>
        </w:rPr>
        <w:t>与有毒有害物品混装混运。运输过程中应注意防潮、防日晒、防雨淋</w:t>
      </w:r>
      <w:r w:rsidR="00506DA7" w:rsidRPr="00506DA7">
        <w:rPr>
          <w:rFonts w:hAnsi="宋体" w:hint="eastAsia"/>
          <w:color w:val="000000" w:themeColor="text1"/>
          <w:szCs w:val="21"/>
        </w:rPr>
        <w:t>。</w:t>
      </w:r>
    </w:p>
    <w:p w:rsidR="00506DA7" w:rsidRPr="00506DA7" w:rsidRDefault="00506DA7" w:rsidP="00244BF5">
      <w:pPr>
        <w:pStyle w:val="affe"/>
        <w:spacing w:before="156" w:after="156"/>
      </w:pPr>
      <w:r w:rsidRPr="00506DA7">
        <w:rPr>
          <w:rFonts w:hint="eastAsia"/>
        </w:rPr>
        <w:lastRenderedPageBreak/>
        <w:t>贮存</w:t>
      </w:r>
    </w:p>
    <w:p w:rsidR="003F67B5" w:rsidRDefault="00244BF5" w:rsidP="00506DA7">
      <w:pPr>
        <w:pStyle w:val="affffffffa"/>
        <w:numPr>
          <w:ilvl w:val="2"/>
          <w:numId w:val="0"/>
        </w:numPr>
        <w:ind w:firstLineChars="200" w:firstLine="420"/>
        <w:rPr>
          <w:rFonts w:hAnsi="宋体"/>
          <w:color w:val="000000" w:themeColor="text1"/>
          <w:szCs w:val="21"/>
        </w:rPr>
      </w:pPr>
      <w:r w:rsidRPr="00244BF5">
        <w:rPr>
          <w:rFonts w:hAnsi="宋体" w:hint="eastAsia"/>
          <w:color w:val="000000" w:themeColor="text1"/>
          <w:szCs w:val="21"/>
        </w:rPr>
        <w:t>贮存时防止日晒、雨淋</w:t>
      </w:r>
      <w:r>
        <w:rPr>
          <w:rFonts w:hAnsi="宋体" w:hint="eastAsia"/>
          <w:color w:val="000000" w:themeColor="text1"/>
          <w:szCs w:val="21"/>
        </w:rPr>
        <w:t>，不应</w:t>
      </w:r>
      <w:r w:rsidRPr="00244BF5">
        <w:rPr>
          <w:rFonts w:hAnsi="宋体" w:hint="eastAsia"/>
          <w:color w:val="000000" w:themeColor="text1"/>
          <w:szCs w:val="21"/>
        </w:rPr>
        <w:t>与有毒有害物质混贮</w:t>
      </w:r>
      <w:r w:rsidR="00506DA7" w:rsidRPr="00506DA7">
        <w:rPr>
          <w:rFonts w:hAnsi="宋体" w:hint="eastAsia"/>
          <w:color w:val="000000" w:themeColor="text1"/>
          <w:szCs w:val="21"/>
        </w:rPr>
        <w:t>。</w:t>
      </w:r>
    </w:p>
    <w:p w:rsidR="00337AAD" w:rsidRDefault="00337AAD">
      <w:pPr>
        <w:pStyle w:val="affffffffa"/>
        <w:numPr>
          <w:ilvl w:val="2"/>
          <w:numId w:val="0"/>
        </w:numPr>
        <w:ind w:firstLineChars="200" w:firstLine="420"/>
        <w:rPr>
          <w:rFonts w:hAnsi="宋体"/>
          <w:color w:val="000000" w:themeColor="text1"/>
          <w:szCs w:val="21"/>
        </w:rPr>
        <w:sectPr w:rsidR="00337AAD" w:rsidSect="00FB5AAC">
          <w:headerReference w:type="even" r:id="rId24"/>
          <w:headerReference w:type="default" r:id="rId25"/>
          <w:footerReference w:type="even" r:id="rId26"/>
          <w:footerReference w:type="default" r:id="rId27"/>
          <w:pgSz w:w="11906" w:h="16838"/>
          <w:pgMar w:top="567" w:right="1134" w:bottom="1134" w:left="1134" w:header="1418" w:footer="1134" w:gutter="284"/>
          <w:pgNumType w:start="1"/>
          <w:cols w:space="425"/>
          <w:formProt w:val="0"/>
          <w:docGrid w:type="lines" w:linePitch="312"/>
        </w:sectPr>
      </w:pPr>
      <w:bookmarkStart w:id="122" w:name="BookMark6"/>
      <w:bookmarkEnd w:id="31"/>
    </w:p>
    <w:p w:rsidR="00863B30" w:rsidRDefault="00863B30" w:rsidP="00863B30">
      <w:pPr>
        <w:pStyle w:val="afffff8"/>
        <w:spacing w:before="124" w:after="156"/>
      </w:pPr>
      <w:bookmarkStart w:id="123" w:name="_Toc212108306"/>
      <w:bookmarkStart w:id="124" w:name="_Toc216857891"/>
      <w:r w:rsidRPr="00863B30">
        <w:rPr>
          <w:spacing w:val="105"/>
        </w:rPr>
        <w:lastRenderedPageBreak/>
        <w:t>参考文</w:t>
      </w:r>
      <w:r>
        <w:t>献</w:t>
      </w:r>
      <w:bookmarkEnd w:id="123"/>
      <w:bookmarkEnd w:id="124"/>
    </w:p>
    <w:p w:rsidR="00863B30" w:rsidRDefault="00863B30" w:rsidP="00863B30">
      <w:pPr>
        <w:pStyle w:val="afffff1"/>
        <w:numPr>
          <w:ilvl w:val="0"/>
          <w:numId w:val="32"/>
        </w:numPr>
        <w:ind w:firstLineChars="0"/>
      </w:pPr>
      <w:bookmarkStart w:id="125" w:name="OLE_LINK2"/>
      <w:bookmarkStart w:id="126" w:name="OLE_LINK3"/>
      <w:r w:rsidRPr="00863B30">
        <w:rPr>
          <w:rFonts w:hint="eastAsia"/>
        </w:rPr>
        <w:t>NY</w:t>
      </w:r>
      <w:r>
        <w:rPr>
          <w:rFonts w:hint="eastAsia"/>
        </w:rPr>
        <w:t>/</w:t>
      </w:r>
      <w:r w:rsidRPr="00863B30">
        <w:rPr>
          <w:rFonts w:hint="eastAsia"/>
        </w:rPr>
        <w:t>T 4232</w:t>
      </w:r>
      <w:r>
        <w:rPr>
          <w:rFonts w:hint="eastAsia"/>
        </w:rPr>
        <w:t>—</w:t>
      </w:r>
      <w:r w:rsidRPr="00863B30">
        <w:rPr>
          <w:rFonts w:hint="eastAsia"/>
        </w:rPr>
        <w:t>2022</w:t>
      </w:r>
      <w:bookmarkEnd w:id="125"/>
      <w:bookmarkEnd w:id="126"/>
      <w:r w:rsidRPr="00863B30">
        <w:rPr>
          <w:rFonts w:hint="eastAsia"/>
        </w:rPr>
        <w:t xml:space="preserve"> </w:t>
      </w:r>
      <w:r>
        <w:rPr>
          <w:rFonts w:hint="eastAsia"/>
        </w:rPr>
        <w:t xml:space="preserve"> </w:t>
      </w:r>
      <w:r w:rsidRPr="00863B30">
        <w:rPr>
          <w:rFonts w:hint="eastAsia"/>
        </w:rPr>
        <w:t>甘蔗尾梢发酵饲料生产技术规程</w:t>
      </w:r>
    </w:p>
    <w:p w:rsidR="00683294" w:rsidRDefault="00742E35">
      <w:pPr>
        <w:pStyle w:val="afffffffffff6"/>
        <w:spacing w:line="360" w:lineRule="auto"/>
        <w:ind w:firstLineChars="0" w:firstLine="0"/>
        <w:jc w:val="center"/>
        <w:rPr>
          <w:rFonts w:ascii="Times New Roman"/>
          <w:color w:val="000000"/>
          <w:sz w:val="20"/>
          <w:lang w:bidi="ar"/>
        </w:rPr>
      </w:pPr>
      <w:bookmarkStart w:id="127" w:name="BookMark8"/>
      <w:bookmarkEnd w:id="115"/>
      <w:bookmarkEnd w:id="122"/>
      <w:r>
        <w:rPr>
          <w:rFonts w:ascii="Times New Roman"/>
          <w:noProof/>
          <w:color w:val="000000"/>
          <w:sz w:val="20"/>
        </w:rPr>
        <w:drawing>
          <wp:inline distT="0" distB="0" distL="0" distR="0" wp14:anchorId="667EB198" wp14:editId="256FEEA9">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8"/>
                    <a:stretch>
                      <a:fillRect/>
                    </a:stretch>
                  </pic:blipFill>
                  <pic:spPr>
                    <a:xfrm>
                      <a:off x="0" y="0"/>
                      <a:ext cx="1485900" cy="317500"/>
                    </a:xfrm>
                    <a:prstGeom prst="rect">
                      <a:avLst/>
                    </a:prstGeom>
                  </pic:spPr>
                </pic:pic>
              </a:graphicData>
            </a:graphic>
          </wp:inline>
        </w:drawing>
      </w:r>
      <w:bookmarkEnd w:id="127"/>
    </w:p>
    <w:sectPr w:rsidR="00683294" w:rsidSect="00FB5AAC">
      <w:headerReference w:type="even" r:id="rId29"/>
      <w:headerReference w:type="default" r:id="rId30"/>
      <w:footerReference w:type="even" r:id="rId31"/>
      <w:footerReference w:type="default" r:id="rId32"/>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AC1" w:rsidRDefault="00382AC1">
      <w:pPr>
        <w:spacing w:line="240" w:lineRule="auto"/>
      </w:pPr>
      <w:r>
        <w:separator/>
      </w:r>
    </w:p>
  </w:endnote>
  <w:endnote w:type="continuationSeparator" w:id="0">
    <w:p w:rsidR="00382AC1" w:rsidRDefault="00382A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94" w:rsidRDefault="00742E35">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Default="00245EE1" w:rsidP="00FB5AAC">
    <w:pPr>
      <w:pStyle w:val="affffe"/>
    </w:pPr>
    <w:r>
      <w:fldChar w:fldCharType="begin"/>
    </w:r>
    <w:r>
      <w:instrText xml:space="preserve"> PAGE  \* MERGEFORMAT </w:instrText>
    </w:r>
    <w:r>
      <w:fldChar w:fldCharType="separate"/>
    </w:r>
    <w:r w:rsidR="008D180B">
      <w:rPr>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94" w:rsidRDefault="00683294">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Pr="00FB5AAC" w:rsidRDefault="00FB5AAC" w:rsidP="00FB5AAC">
    <w:pPr>
      <w:pStyle w:val="affffd"/>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Default="00245EE1" w:rsidP="00FB5AAC">
    <w:pPr>
      <w:pStyle w:val="affffe"/>
    </w:pPr>
    <w:r>
      <w:fldChar w:fldCharType="begin"/>
    </w:r>
    <w:r>
      <w:instrText xml:space="preserve"> PAGE  \* MERGEFORMAT </w:instrText>
    </w:r>
    <w:r>
      <w:fldChar w:fldCharType="separate"/>
    </w:r>
    <w:r w:rsidR="008D180B">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AC" w:rsidRPr="00FB5AAC" w:rsidRDefault="00FB5AAC" w:rsidP="00FB5AAC">
    <w:pPr>
      <w:pStyle w:val="affffd"/>
    </w:pPr>
    <w:r>
      <w:fldChar w:fldCharType="begin"/>
    </w:r>
    <w:r>
      <w:instrText xml:space="preserve">  PAGE  \* MERGEFORMAT  \* MERGEFORMAT </w:instrText>
    </w:r>
    <w:r>
      <w:fldChar w:fldCharType="separate"/>
    </w:r>
    <w:r w:rsidR="008D180B">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AC" w:rsidRDefault="00FB5AAC" w:rsidP="00FB5AAC">
    <w:pPr>
      <w:pStyle w:val="affffe"/>
    </w:pPr>
    <w:r>
      <w:fldChar w:fldCharType="begin"/>
    </w:r>
    <w:r>
      <w:instrText xml:space="preserve"> PAGE  \* MERGEFORMAT </w:instrText>
    </w:r>
    <w:r>
      <w:fldChar w:fldCharType="separate"/>
    </w:r>
    <w:r>
      <w:rPr>
        <w:noProof/>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Pr="00FB5AAC" w:rsidRDefault="00FB5AAC" w:rsidP="00FB5AAC">
    <w:pPr>
      <w:pStyle w:val="affffd"/>
    </w:pPr>
    <w:r>
      <w:fldChar w:fldCharType="begin"/>
    </w:r>
    <w:r>
      <w:instrText xml:space="preserve">  PAGE  \* MERGEFORMAT  \* MERGEFORMAT </w:instrText>
    </w:r>
    <w:r>
      <w:fldChar w:fldCharType="separate"/>
    </w:r>
    <w:r w:rsidR="008D180B">
      <w:rPr>
        <w:noProof/>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Default="00245EE1" w:rsidP="00FB5AAC">
    <w:pPr>
      <w:pStyle w:val="affffe"/>
    </w:pPr>
    <w:r>
      <w:fldChar w:fldCharType="begin"/>
    </w:r>
    <w:r>
      <w:instrText xml:space="preserve"> PAGE  \* MERGEFORMAT </w:instrText>
    </w:r>
    <w:r>
      <w:fldChar w:fldCharType="separate"/>
    </w:r>
    <w:r w:rsidR="008D180B">
      <w:rPr>
        <w:noProof/>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Pr="00FB5AAC" w:rsidRDefault="00FB5AAC" w:rsidP="00FB5AAC">
    <w:pPr>
      <w:pStyle w:val="affffd"/>
    </w:pPr>
    <w:r>
      <w:fldChar w:fldCharType="begin"/>
    </w:r>
    <w:r>
      <w:instrText xml:space="preserve">  PAGE  \* MERGEFORMAT  \* MERGEFORMAT </w:instrText>
    </w:r>
    <w:r>
      <w:fldChar w:fldCharType="separate"/>
    </w:r>
    <w:r>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AC1" w:rsidRDefault="00382AC1">
      <w:pPr>
        <w:spacing w:line="240" w:lineRule="auto"/>
      </w:pPr>
      <w:r>
        <w:separator/>
      </w:r>
    </w:p>
  </w:footnote>
  <w:footnote w:type="continuationSeparator" w:id="0">
    <w:p w:rsidR="00382AC1" w:rsidRDefault="00382AC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94" w:rsidRDefault="00742E35">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Default="00245EE1" w:rsidP="00FB5AAC">
    <w:pPr>
      <w:pStyle w:val="afffff6"/>
    </w:pPr>
    <w:r>
      <w:rPr>
        <w:rFonts w:hint="eastAsia"/>
      </w:rPr>
      <w:t>T</w:t>
    </w:r>
    <w:r w:rsidR="000B2044">
      <w:rPr>
        <w:rFonts w:hint="eastAsia"/>
      </w:rPr>
      <w:t>/GXAS</w:t>
    </w:r>
    <w:r>
      <w:t xml:space="preserve"> XXXXX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94" w:rsidRDefault="00683294">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Pr="00FB5AAC" w:rsidRDefault="00FB5AAC" w:rsidP="00FB5AAC">
    <w:pPr>
      <w:pStyle w:val="afffff7"/>
    </w:pPr>
    <w:r>
      <w:fldChar w:fldCharType="begin"/>
    </w:r>
    <w:r>
      <w:instrText xml:space="preserve"> STYLEREF  标准文件_文件编号 \* MERGEFORMAT </w:instrText>
    </w:r>
    <w:r>
      <w:fldChar w:fldCharType="separate"/>
    </w:r>
    <w:r w:rsidR="008D180B">
      <w:rPr>
        <w:noProof/>
      </w:rPr>
      <w:t>T/GXAS XXXX</w:t>
    </w:r>
    <w:r w:rsidR="008D180B">
      <w:rPr>
        <w:noProof/>
      </w:rPr>
      <w:t>—</w:t>
    </w:r>
    <w:r w:rsidR="008D180B">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Default="00245EE1" w:rsidP="00FB5AAC">
    <w:pPr>
      <w:pStyle w:val="afffff6"/>
    </w:pPr>
    <w:r>
      <w:rPr>
        <w:rFonts w:hint="eastAsia"/>
      </w:rPr>
      <w:t>T</w:t>
    </w:r>
    <w:r w:rsidR="000B2044">
      <w:t>/</w:t>
    </w:r>
    <w:r w:rsidR="000B2044">
      <w:rPr>
        <w:rFonts w:hint="eastAsia"/>
      </w:rPr>
      <w:t>GXAS</w:t>
    </w:r>
    <w:r>
      <w:t xml:space="preserve"> XXXXX</w:t>
    </w:r>
    <w:r>
      <w:t>—</w:t>
    </w:r>
    <w: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AC" w:rsidRPr="00FB5AAC" w:rsidRDefault="00FB5AAC" w:rsidP="00FB5AAC">
    <w:pPr>
      <w:pStyle w:val="afffff7"/>
    </w:pPr>
    <w:r>
      <w:fldChar w:fldCharType="begin"/>
    </w:r>
    <w:r>
      <w:instrText xml:space="preserve"> STYLEREF  标准文件_文件编号 \* MERGEFORMAT </w:instrText>
    </w:r>
    <w:r>
      <w:fldChar w:fldCharType="separate"/>
    </w:r>
    <w:r w:rsidR="008D180B">
      <w:rPr>
        <w:noProof/>
      </w:rPr>
      <w:t>T/GXAS XXXX</w:t>
    </w:r>
    <w:r w:rsidR="008D180B">
      <w:rPr>
        <w:noProof/>
      </w:rPr>
      <w:t>—</w:t>
    </w:r>
    <w:r w:rsidR="008D180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AC" w:rsidRDefault="00FB5AAC" w:rsidP="00FB5AAC">
    <w:pPr>
      <w:pStyle w:val="afffff6"/>
    </w:pPr>
    <w:r>
      <w:t>DB45/</w:t>
    </w:r>
    <w:r>
      <w:rPr>
        <w:rFonts w:hint="eastAsia"/>
      </w:rPr>
      <w:t>T</w:t>
    </w:r>
    <w:r>
      <w:t xml:space="preserve"> XXXXX</w:t>
    </w:r>
    <w:r>
      <w:t>—</w:t>
    </w:r>
    <w: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Pr="00FB5AAC" w:rsidRDefault="00FB5AAC" w:rsidP="00FB5AAC">
    <w:pPr>
      <w:pStyle w:val="afffff7"/>
    </w:pPr>
    <w:r>
      <w:fldChar w:fldCharType="begin"/>
    </w:r>
    <w:r>
      <w:instrText xml:space="preserve"> STYLEREF  标准文件_文件编号 \* MERGEFORMAT </w:instrText>
    </w:r>
    <w:r>
      <w:fldChar w:fldCharType="separate"/>
    </w:r>
    <w:r w:rsidR="008D180B">
      <w:rPr>
        <w:noProof/>
      </w:rPr>
      <w:t>T/GXAS XXXX</w:t>
    </w:r>
    <w:r w:rsidR="008D180B">
      <w:rPr>
        <w:noProof/>
      </w:rPr>
      <w:t>—</w:t>
    </w:r>
    <w:r w:rsidR="008D180B">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Default="00245EE1" w:rsidP="00FB5AAC">
    <w:pPr>
      <w:pStyle w:val="afffff6"/>
    </w:pPr>
    <w:r>
      <w:rPr>
        <w:rFonts w:hint="eastAsia"/>
      </w:rPr>
      <w:t>T</w:t>
    </w:r>
    <w:r w:rsidR="000B2044">
      <w:rPr>
        <w:rFonts w:hint="eastAsia"/>
      </w:rPr>
      <w:t>/GXAS</w:t>
    </w:r>
    <w:r>
      <w:t xml:space="preserve"> XXXXX</w:t>
    </w:r>
    <w:r>
      <w:t>—</w:t>
    </w:r>
    <w:r>
      <w:t>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1" w:rsidRPr="00FB5AAC" w:rsidRDefault="00FB5AAC" w:rsidP="00FB5AAC">
    <w:pPr>
      <w:pStyle w:val="afffff7"/>
    </w:pPr>
    <w:r>
      <w:fldChar w:fldCharType="begin"/>
    </w:r>
    <w:r>
      <w:instrText xml:space="preserve"> STYLEREF  标准文件_文件编号 \* MERGEFORMAT </w:instrText>
    </w:r>
    <w:r>
      <w:fldChar w:fldCharType="separate"/>
    </w:r>
    <w:r w:rsidR="008D180B">
      <w:rPr>
        <w:noProof/>
      </w:rPr>
      <w:t>T/GXAS XXXX</w:t>
    </w:r>
    <w:r w:rsidR="008D180B">
      <w:rPr>
        <w:noProof/>
      </w:rPr>
      <w:t>—</w:t>
    </w:r>
    <w:r w:rsidR="008D180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50862A1"/>
    <w:multiLevelType w:val="hybridMultilevel"/>
    <w:tmpl w:val="EBDC129C"/>
    <w:lvl w:ilvl="0" w:tplc="7506F28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3828"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CE96D30E"/>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lMjNhNzJiYjY3MTk2OTYzN2Y3NGEzYWM3MGI2YTEifQ=="/>
    <w:docVar w:name="KSO_WPS_MARK_KEY" w:val="a5217886-08b3-4c39-8fd1-842a4464a12a"/>
  </w:docVars>
  <w:rsids>
    <w:rsidRoot w:val="00397227"/>
    <w:rsid w:val="0000040A"/>
    <w:rsid w:val="00000A94"/>
    <w:rsid w:val="00001972"/>
    <w:rsid w:val="00001D9A"/>
    <w:rsid w:val="00007B3A"/>
    <w:rsid w:val="000107E0"/>
    <w:rsid w:val="00011FDE"/>
    <w:rsid w:val="00012FFD"/>
    <w:rsid w:val="00014162"/>
    <w:rsid w:val="00014340"/>
    <w:rsid w:val="00016A9C"/>
    <w:rsid w:val="00021259"/>
    <w:rsid w:val="00022184"/>
    <w:rsid w:val="00022762"/>
    <w:rsid w:val="000238E0"/>
    <w:rsid w:val="000249DB"/>
    <w:rsid w:val="0002595E"/>
    <w:rsid w:val="00027274"/>
    <w:rsid w:val="000303C3"/>
    <w:rsid w:val="000321DF"/>
    <w:rsid w:val="000331D3"/>
    <w:rsid w:val="000346A5"/>
    <w:rsid w:val="000359C3"/>
    <w:rsid w:val="00035A7D"/>
    <w:rsid w:val="000365ED"/>
    <w:rsid w:val="0003664F"/>
    <w:rsid w:val="0004249A"/>
    <w:rsid w:val="00043282"/>
    <w:rsid w:val="00044286"/>
    <w:rsid w:val="00045498"/>
    <w:rsid w:val="00047F28"/>
    <w:rsid w:val="000503AA"/>
    <w:rsid w:val="000506A1"/>
    <w:rsid w:val="000515DD"/>
    <w:rsid w:val="0005265A"/>
    <w:rsid w:val="000539DD"/>
    <w:rsid w:val="00053BD3"/>
    <w:rsid w:val="000556ED"/>
    <w:rsid w:val="00055F44"/>
    <w:rsid w:val="00055FE2"/>
    <w:rsid w:val="0005616F"/>
    <w:rsid w:val="00060C2E"/>
    <w:rsid w:val="00061033"/>
    <w:rsid w:val="000619E9"/>
    <w:rsid w:val="000622D4"/>
    <w:rsid w:val="0006357D"/>
    <w:rsid w:val="00067F1E"/>
    <w:rsid w:val="00071CC0"/>
    <w:rsid w:val="0007365B"/>
    <w:rsid w:val="00073C8C"/>
    <w:rsid w:val="00077B64"/>
    <w:rsid w:val="00080A1C"/>
    <w:rsid w:val="00082317"/>
    <w:rsid w:val="0008348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D5D"/>
    <w:rsid w:val="000A7311"/>
    <w:rsid w:val="000B060F"/>
    <w:rsid w:val="000B1592"/>
    <w:rsid w:val="000B1FF2"/>
    <w:rsid w:val="000B2044"/>
    <w:rsid w:val="000B3CDA"/>
    <w:rsid w:val="000B6A0B"/>
    <w:rsid w:val="000B726F"/>
    <w:rsid w:val="000C0F6C"/>
    <w:rsid w:val="000C11DB"/>
    <w:rsid w:val="000C1492"/>
    <w:rsid w:val="000C1D9C"/>
    <w:rsid w:val="000C2FBD"/>
    <w:rsid w:val="000C4B41"/>
    <w:rsid w:val="000C57D6"/>
    <w:rsid w:val="000C6362"/>
    <w:rsid w:val="000C7666"/>
    <w:rsid w:val="000D0A9C"/>
    <w:rsid w:val="000D1795"/>
    <w:rsid w:val="000D329A"/>
    <w:rsid w:val="000D4B9C"/>
    <w:rsid w:val="000D4EB6"/>
    <w:rsid w:val="000D753B"/>
    <w:rsid w:val="000E4C9E"/>
    <w:rsid w:val="000E6FD7"/>
    <w:rsid w:val="000F0576"/>
    <w:rsid w:val="000F06E1"/>
    <w:rsid w:val="000F0E3C"/>
    <w:rsid w:val="000F19D5"/>
    <w:rsid w:val="000F233E"/>
    <w:rsid w:val="000F4AEA"/>
    <w:rsid w:val="000F633F"/>
    <w:rsid w:val="000F67E9"/>
    <w:rsid w:val="00104926"/>
    <w:rsid w:val="00104A6C"/>
    <w:rsid w:val="00106A02"/>
    <w:rsid w:val="00112A24"/>
    <w:rsid w:val="00113B1E"/>
    <w:rsid w:val="0011711C"/>
    <w:rsid w:val="0012059C"/>
    <w:rsid w:val="0012099C"/>
    <w:rsid w:val="00124E4F"/>
    <w:rsid w:val="001260B7"/>
    <w:rsid w:val="001265CB"/>
    <w:rsid w:val="001321C6"/>
    <w:rsid w:val="001325C4"/>
    <w:rsid w:val="00133010"/>
    <w:rsid w:val="001338EE"/>
    <w:rsid w:val="00133AAE"/>
    <w:rsid w:val="00135323"/>
    <w:rsid w:val="001356C4"/>
    <w:rsid w:val="00136A4C"/>
    <w:rsid w:val="0013718A"/>
    <w:rsid w:val="00141114"/>
    <w:rsid w:val="001411E0"/>
    <w:rsid w:val="00142969"/>
    <w:rsid w:val="00143DE5"/>
    <w:rsid w:val="001446C2"/>
    <w:rsid w:val="001457E7"/>
    <w:rsid w:val="00145D9D"/>
    <w:rsid w:val="00146388"/>
    <w:rsid w:val="001529E5"/>
    <w:rsid w:val="00153C7E"/>
    <w:rsid w:val="00156B25"/>
    <w:rsid w:val="00156E1A"/>
    <w:rsid w:val="001577E7"/>
    <w:rsid w:val="00157894"/>
    <w:rsid w:val="00157B55"/>
    <w:rsid w:val="001609D0"/>
    <w:rsid w:val="001642FA"/>
    <w:rsid w:val="001649EB"/>
    <w:rsid w:val="00164BAF"/>
    <w:rsid w:val="00164FA8"/>
    <w:rsid w:val="00165065"/>
    <w:rsid w:val="00165434"/>
    <w:rsid w:val="0016580B"/>
    <w:rsid w:val="00165F49"/>
    <w:rsid w:val="00166B88"/>
    <w:rsid w:val="0016770A"/>
    <w:rsid w:val="00170804"/>
    <w:rsid w:val="001708E9"/>
    <w:rsid w:val="00170C1F"/>
    <w:rsid w:val="00170D7E"/>
    <w:rsid w:val="0017340B"/>
    <w:rsid w:val="00173FB1"/>
    <w:rsid w:val="00176DFD"/>
    <w:rsid w:val="001852C9"/>
    <w:rsid w:val="00190087"/>
    <w:rsid w:val="001913C4"/>
    <w:rsid w:val="0019348F"/>
    <w:rsid w:val="00193A07"/>
    <w:rsid w:val="00194C95"/>
    <w:rsid w:val="00194D10"/>
    <w:rsid w:val="00195C34"/>
    <w:rsid w:val="00196EF5"/>
    <w:rsid w:val="001A0C98"/>
    <w:rsid w:val="001A0DFE"/>
    <w:rsid w:val="001A1A53"/>
    <w:rsid w:val="001A234A"/>
    <w:rsid w:val="001A4CF3"/>
    <w:rsid w:val="001B06E8"/>
    <w:rsid w:val="001B3CFD"/>
    <w:rsid w:val="001B701E"/>
    <w:rsid w:val="001B71D0"/>
    <w:rsid w:val="001B71EE"/>
    <w:rsid w:val="001C04A8"/>
    <w:rsid w:val="001C2C03"/>
    <w:rsid w:val="001C42F7"/>
    <w:rsid w:val="001C49E5"/>
    <w:rsid w:val="001C680C"/>
    <w:rsid w:val="001C7B73"/>
    <w:rsid w:val="001C7FEA"/>
    <w:rsid w:val="001D0499"/>
    <w:rsid w:val="001D0BBE"/>
    <w:rsid w:val="001D0ED4"/>
    <w:rsid w:val="001D10B7"/>
    <w:rsid w:val="001D212F"/>
    <w:rsid w:val="001D29D7"/>
    <w:rsid w:val="001D2DE7"/>
    <w:rsid w:val="001D3C04"/>
    <w:rsid w:val="001D411C"/>
    <w:rsid w:val="001E1B6A"/>
    <w:rsid w:val="001E2484"/>
    <w:rsid w:val="001E3CC4"/>
    <w:rsid w:val="001E4882"/>
    <w:rsid w:val="001E5EAE"/>
    <w:rsid w:val="001E60E3"/>
    <w:rsid w:val="001E73AB"/>
    <w:rsid w:val="001F092D"/>
    <w:rsid w:val="001F143A"/>
    <w:rsid w:val="001F1605"/>
    <w:rsid w:val="001F2508"/>
    <w:rsid w:val="001F31DF"/>
    <w:rsid w:val="001F4816"/>
    <w:rsid w:val="001F4EE9"/>
    <w:rsid w:val="001F582C"/>
    <w:rsid w:val="001F69B4"/>
    <w:rsid w:val="001F77C7"/>
    <w:rsid w:val="00200183"/>
    <w:rsid w:val="00200333"/>
    <w:rsid w:val="0020107D"/>
    <w:rsid w:val="00202AA4"/>
    <w:rsid w:val="002031F7"/>
    <w:rsid w:val="00203A79"/>
    <w:rsid w:val="002040E6"/>
    <w:rsid w:val="0020527B"/>
    <w:rsid w:val="00205F2C"/>
    <w:rsid w:val="0020711A"/>
    <w:rsid w:val="00210B15"/>
    <w:rsid w:val="002142EA"/>
    <w:rsid w:val="002204BB"/>
    <w:rsid w:val="0022181C"/>
    <w:rsid w:val="00221B79"/>
    <w:rsid w:val="00221C6B"/>
    <w:rsid w:val="00222460"/>
    <w:rsid w:val="002253A1"/>
    <w:rsid w:val="00225CF8"/>
    <w:rsid w:val="0022794E"/>
    <w:rsid w:val="00233D64"/>
    <w:rsid w:val="0023482A"/>
    <w:rsid w:val="002359CB"/>
    <w:rsid w:val="00243540"/>
    <w:rsid w:val="0024497B"/>
    <w:rsid w:val="00244BF5"/>
    <w:rsid w:val="0024515B"/>
    <w:rsid w:val="00245EE1"/>
    <w:rsid w:val="00246021"/>
    <w:rsid w:val="0024666E"/>
    <w:rsid w:val="00246700"/>
    <w:rsid w:val="00247F52"/>
    <w:rsid w:val="00250B25"/>
    <w:rsid w:val="00250BBE"/>
    <w:rsid w:val="002515C2"/>
    <w:rsid w:val="0025194F"/>
    <w:rsid w:val="002522D5"/>
    <w:rsid w:val="00256DE3"/>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8BE"/>
    <w:rsid w:val="00292C5D"/>
    <w:rsid w:val="00292D60"/>
    <w:rsid w:val="00292D9C"/>
    <w:rsid w:val="00293B30"/>
    <w:rsid w:val="00293BA8"/>
    <w:rsid w:val="00294D34"/>
    <w:rsid w:val="00294E3B"/>
    <w:rsid w:val="0029559C"/>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9C2"/>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ECF"/>
    <w:rsid w:val="002D42B5"/>
    <w:rsid w:val="002D49E3"/>
    <w:rsid w:val="002D4F1A"/>
    <w:rsid w:val="002D6EC6"/>
    <w:rsid w:val="002D79AC"/>
    <w:rsid w:val="002E039D"/>
    <w:rsid w:val="002E1CAC"/>
    <w:rsid w:val="002E4909"/>
    <w:rsid w:val="002E4D5A"/>
    <w:rsid w:val="002E6326"/>
    <w:rsid w:val="002F1199"/>
    <w:rsid w:val="002F30E0"/>
    <w:rsid w:val="002F35E4"/>
    <w:rsid w:val="002F3730"/>
    <w:rsid w:val="002F38E1"/>
    <w:rsid w:val="002F7AF6"/>
    <w:rsid w:val="002F7DA8"/>
    <w:rsid w:val="00300E63"/>
    <w:rsid w:val="00302F5F"/>
    <w:rsid w:val="0030441D"/>
    <w:rsid w:val="00306063"/>
    <w:rsid w:val="003068AD"/>
    <w:rsid w:val="00313B85"/>
    <w:rsid w:val="0031774D"/>
    <w:rsid w:val="00317988"/>
    <w:rsid w:val="003221B4"/>
    <w:rsid w:val="0032258D"/>
    <w:rsid w:val="00322E62"/>
    <w:rsid w:val="00324D13"/>
    <w:rsid w:val="00324D2A"/>
    <w:rsid w:val="00324EDD"/>
    <w:rsid w:val="003331E4"/>
    <w:rsid w:val="00336A93"/>
    <w:rsid w:val="00336C64"/>
    <w:rsid w:val="00337162"/>
    <w:rsid w:val="00337AAD"/>
    <w:rsid w:val="0034194F"/>
    <w:rsid w:val="00344605"/>
    <w:rsid w:val="003474AA"/>
    <w:rsid w:val="00350D1D"/>
    <w:rsid w:val="00352C83"/>
    <w:rsid w:val="0036094B"/>
    <w:rsid w:val="003615D2"/>
    <w:rsid w:val="003622C8"/>
    <w:rsid w:val="00362447"/>
    <w:rsid w:val="0036429C"/>
    <w:rsid w:val="00364A53"/>
    <w:rsid w:val="003654CB"/>
    <w:rsid w:val="00365AA9"/>
    <w:rsid w:val="00365F86"/>
    <w:rsid w:val="00365F87"/>
    <w:rsid w:val="00366E89"/>
    <w:rsid w:val="003705F4"/>
    <w:rsid w:val="00370D58"/>
    <w:rsid w:val="00371316"/>
    <w:rsid w:val="0037415A"/>
    <w:rsid w:val="00376713"/>
    <w:rsid w:val="00381815"/>
    <w:rsid w:val="003819AF"/>
    <w:rsid w:val="003820E9"/>
    <w:rsid w:val="00382AC1"/>
    <w:rsid w:val="00382DE7"/>
    <w:rsid w:val="00383268"/>
    <w:rsid w:val="00384E51"/>
    <w:rsid w:val="00384FFC"/>
    <w:rsid w:val="003872FC"/>
    <w:rsid w:val="00387ADC"/>
    <w:rsid w:val="00390020"/>
    <w:rsid w:val="003903D6"/>
    <w:rsid w:val="00390EE6"/>
    <w:rsid w:val="0039118F"/>
    <w:rsid w:val="00392AD7"/>
    <w:rsid w:val="003938D9"/>
    <w:rsid w:val="00394376"/>
    <w:rsid w:val="003943FF"/>
    <w:rsid w:val="00395700"/>
    <w:rsid w:val="0039686F"/>
    <w:rsid w:val="00397227"/>
    <w:rsid w:val="003974EB"/>
    <w:rsid w:val="00397CC5"/>
    <w:rsid w:val="003A02EF"/>
    <w:rsid w:val="003A1461"/>
    <w:rsid w:val="003A1582"/>
    <w:rsid w:val="003A4077"/>
    <w:rsid w:val="003B09AD"/>
    <w:rsid w:val="003B1F18"/>
    <w:rsid w:val="003B5BF0"/>
    <w:rsid w:val="003B60BF"/>
    <w:rsid w:val="003B6BE3"/>
    <w:rsid w:val="003B7857"/>
    <w:rsid w:val="003B7E7C"/>
    <w:rsid w:val="003C010C"/>
    <w:rsid w:val="003C0A6C"/>
    <w:rsid w:val="003C14F8"/>
    <w:rsid w:val="003C5A43"/>
    <w:rsid w:val="003C5AE7"/>
    <w:rsid w:val="003D0519"/>
    <w:rsid w:val="003D0985"/>
    <w:rsid w:val="003D0FF6"/>
    <w:rsid w:val="003D262C"/>
    <w:rsid w:val="003D31F2"/>
    <w:rsid w:val="003D645C"/>
    <w:rsid w:val="003D6D61"/>
    <w:rsid w:val="003E091D"/>
    <w:rsid w:val="003E1C53"/>
    <w:rsid w:val="003E2A69"/>
    <w:rsid w:val="003E2D49"/>
    <w:rsid w:val="003E2FD4"/>
    <w:rsid w:val="003E49F6"/>
    <w:rsid w:val="003E660F"/>
    <w:rsid w:val="003F0841"/>
    <w:rsid w:val="003F23D3"/>
    <w:rsid w:val="003F3F08"/>
    <w:rsid w:val="003F49F1"/>
    <w:rsid w:val="003F6272"/>
    <w:rsid w:val="003F67B5"/>
    <w:rsid w:val="00400E72"/>
    <w:rsid w:val="00401400"/>
    <w:rsid w:val="00404869"/>
    <w:rsid w:val="00405884"/>
    <w:rsid w:val="00407D39"/>
    <w:rsid w:val="0041477A"/>
    <w:rsid w:val="004167A3"/>
    <w:rsid w:val="0043220D"/>
    <w:rsid w:val="00432DAA"/>
    <w:rsid w:val="00434305"/>
    <w:rsid w:val="00434B62"/>
    <w:rsid w:val="00435DF7"/>
    <w:rsid w:val="00440568"/>
    <w:rsid w:val="0044083F"/>
    <w:rsid w:val="00441AE7"/>
    <w:rsid w:val="00442E90"/>
    <w:rsid w:val="00445574"/>
    <w:rsid w:val="004467FB"/>
    <w:rsid w:val="00452D6B"/>
    <w:rsid w:val="00454484"/>
    <w:rsid w:val="0045517B"/>
    <w:rsid w:val="00455B45"/>
    <w:rsid w:val="0045628A"/>
    <w:rsid w:val="00460CD1"/>
    <w:rsid w:val="00463B77"/>
    <w:rsid w:val="00463C7B"/>
    <w:rsid w:val="004644A6"/>
    <w:rsid w:val="004659BD"/>
    <w:rsid w:val="0046604A"/>
    <w:rsid w:val="00470775"/>
    <w:rsid w:val="004746B1"/>
    <w:rsid w:val="0047583F"/>
    <w:rsid w:val="00475DE8"/>
    <w:rsid w:val="00481C44"/>
    <w:rsid w:val="00484936"/>
    <w:rsid w:val="004851AE"/>
    <w:rsid w:val="00485C89"/>
    <w:rsid w:val="00486BE3"/>
    <w:rsid w:val="004905E4"/>
    <w:rsid w:val="00490A89"/>
    <w:rsid w:val="00490AB4"/>
    <w:rsid w:val="00492F02"/>
    <w:rsid w:val="004939AE"/>
    <w:rsid w:val="004A12DF"/>
    <w:rsid w:val="004A17E6"/>
    <w:rsid w:val="004A1B34"/>
    <w:rsid w:val="004A1BA8"/>
    <w:rsid w:val="004A4B57"/>
    <w:rsid w:val="004A63FA"/>
    <w:rsid w:val="004B0272"/>
    <w:rsid w:val="004B2701"/>
    <w:rsid w:val="004B2E1B"/>
    <w:rsid w:val="004B3AA8"/>
    <w:rsid w:val="004B3E93"/>
    <w:rsid w:val="004C1584"/>
    <w:rsid w:val="004C1FBC"/>
    <w:rsid w:val="004C3F1D"/>
    <w:rsid w:val="004C458D"/>
    <w:rsid w:val="004C7556"/>
    <w:rsid w:val="004C7E8B"/>
    <w:rsid w:val="004C7E9D"/>
    <w:rsid w:val="004C7F67"/>
    <w:rsid w:val="004D076D"/>
    <w:rsid w:val="004D0EF1"/>
    <w:rsid w:val="004D1882"/>
    <w:rsid w:val="004D2253"/>
    <w:rsid w:val="004D4406"/>
    <w:rsid w:val="004D7C42"/>
    <w:rsid w:val="004E0465"/>
    <w:rsid w:val="004E127B"/>
    <w:rsid w:val="004E1C0A"/>
    <w:rsid w:val="004E2B06"/>
    <w:rsid w:val="004E30C5"/>
    <w:rsid w:val="004E4AA5"/>
    <w:rsid w:val="004E4AEE"/>
    <w:rsid w:val="004E59E3"/>
    <w:rsid w:val="004E67C0"/>
    <w:rsid w:val="004E7717"/>
    <w:rsid w:val="004F391A"/>
    <w:rsid w:val="004F3CFB"/>
    <w:rsid w:val="004F6456"/>
    <w:rsid w:val="004F696E"/>
    <w:rsid w:val="004F6C71"/>
    <w:rsid w:val="00501139"/>
    <w:rsid w:val="0050363E"/>
    <w:rsid w:val="005039BC"/>
    <w:rsid w:val="005043BB"/>
    <w:rsid w:val="00504A3D"/>
    <w:rsid w:val="00505767"/>
    <w:rsid w:val="00506DA7"/>
    <w:rsid w:val="005073F0"/>
    <w:rsid w:val="005104FD"/>
    <w:rsid w:val="00510824"/>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5DC"/>
    <w:rsid w:val="00541853"/>
    <w:rsid w:val="00543BDA"/>
    <w:rsid w:val="005441CC"/>
    <w:rsid w:val="005479DA"/>
    <w:rsid w:val="00547BCC"/>
    <w:rsid w:val="0055013B"/>
    <w:rsid w:val="00551CC5"/>
    <w:rsid w:val="00551F6F"/>
    <w:rsid w:val="00555044"/>
    <w:rsid w:val="00560982"/>
    <w:rsid w:val="00561475"/>
    <w:rsid w:val="0056487B"/>
    <w:rsid w:val="00564FB9"/>
    <w:rsid w:val="00571FD7"/>
    <w:rsid w:val="00573D9E"/>
    <w:rsid w:val="005801E3"/>
    <w:rsid w:val="00581802"/>
    <w:rsid w:val="005836A8"/>
    <w:rsid w:val="0058409C"/>
    <w:rsid w:val="00584262"/>
    <w:rsid w:val="00586630"/>
    <w:rsid w:val="00587ADD"/>
    <w:rsid w:val="00596160"/>
    <w:rsid w:val="005966E2"/>
    <w:rsid w:val="00597007"/>
    <w:rsid w:val="005A04D4"/>
    <w:rsid w:val="005A0966"/>
    <w:rsid w:val="005A11B7"/>
    <w:rsid w:val="005A260B"/>
    <w:rsid w:val="005A268E"/>
    <w:rsid w:val="005A4A1B"/>
    <w:rsid w:val="005A7830"/>
    <w:rsid w:val="005A7FCE"/>
    <w:rsid w:val="005B0F3F"/>
    <w:rsid w:val="005B4903"/>
    <w:rsid w:val="005B51CE"/>
    <w:rsid w:val="005B5885"/>
    <w:rsid w:val="005B5CD7"/>
    <w:rsid w:val="005B6CF6"/>
    <w:rsid w:val="005B7422"/>
    <w:rsid w:val="005C1008"/>
    <w:rsid w:val="005C29B8"/>
    <w:rsid w:val="005C5F21"/>
    <w:rsid w:val="005C7156"/>
    <w:rsid w:val="005D0C75"/>
    <w:rsid w:val="005D4078"/>
    <w:rsid w:val="005D4171"/>
    <w:rsid w:val="005D6A95"/>
    <w:rsid w:val="005D6B2C"/>
    <w:rsid w:val="005D6D9C"/>
    <w:rsid w:val="005D7E1A"/>
    <w:rsid w:val="005E1840"/>
    <w:rsid w:val="005E2335"/>
    <w:rsid w:val="005E34CA"/>
    <w:rsid w:val="005E3C18"/>
    <w:rsid w:val="005E6812"/>
    <w:rsid w:val="005E6E91"/>
    <w:rsid w:val="005E7881"/>
    <w:rsid w:val="005E78E0"/>
    <w:rsid w:val="005F0D9C"/>
    <w:rsid w:val="005F284E"/>
    <w:rsid w:val="005F4712"/>
    <w:rsid w:val="006015CE"/>
    <w:rsid w:val="00602AD4"/>
    <w:rsid w:val="00603E9B"/>
    <w:rsid w:val="00604123"/>
    <w:rsid w:val="00604784"/>
    <w:rsid w:val="006050A1"/>
    <w:rsid w:val="00606419"/>
    <w:rsid w:val="00607D29"/>
    <w:rsid w:val="00610C83"/>
    <w:rsid w:val="00612952"/>
    <w:rsid w:val="00614CC1"/>
    <w:rsid w:val="00615A9D"/>
    <w:rsid w:val="00617387"/>
    <w:rsid w:val="006205D6"/>
    <w:rsid w:val="006252D8"/>
    <w:rsid w:val="006259BC"/>
    <w:rsid w:val="0062636B"/>
    <w:rsid w:val="006263F3"/>
    <w:rsid w:val="00630587"/>
    <w:rsid w:val="00632182"/>
    <w:rsid w:val="00632AE0"/>
    <w:rsid w:val="00633C17"/>
    <w:rsid w:val="00634D9E"/>
    <w:rsid w:val="00636E3E"/>
    <w:rsid w:val="006379F7"/>
    <w:rsid w:val="00637E4D"/>
    <w:rsid w:val="00640620"/>
    <w:rsid w:val="00641A1F"/>
    <w:rsid w:val="00645273"/>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3A0"/>
    <w:rsid w:val="006717F3"/>
    <w:rsid w:val="00672060"/>
    <w:rsid w:val="00672BFD"/>
    <w:rsid w:val="006770F4"/>
    <w:rsid w:val="00677A84"/>
    <w:rsid w:val="0068026D"/>
    <w:rsid w:val="00680A27"/>
    <w:rsid w:val="00680C08"/>
    <w:rsid w:val="006816A4"/>
    <w:rsid w:val="006819B8"/>
    <w:rsid w:val="00683294"/>
    <w:rsid w:val="006840A6"/>
    <w:rsid w:val="006850CD"/>
    <w:rsid w:val="00685AAB"/>
    <w:rsid w:val="00690DFA"/>
    <w:rsid w:val="00697323"/>
    <w:rsid w:val="006A07AA"/>
    <w:rsid w:val="006A25E5"/>
    <w:rsid w:val="006A2B46"/>
    <w:rsid w:val="006A336D"/>
    <w:rsid w:val="006A37B9"/>
    <w:rsid w:val="006B2672"/>
    <w:rsid w:val="006B54BF"/>
    <w:rsid w:val="006B5CA7"/>
    <w:rsid w:val="006B5F44"/>
    <w:rsid w:val="006B5F90"/>
    <w:rsid w:val="006B62E4"/>
    <w:rsid w:val="006C1BBA"/>
    <w:rsid w:val="006C2079"/>
    <w:rsid w:val="006C4EAA"/>
    <w:rsid w:val="006C5A62"/>
    <w:rsid w:val="006C5D68"/>
    <w:rsid w:val="006C6976"/>
    <w:rsid w:val="006C6DD0"/>
    <w:rsid w:val="006D04EA"/>
    <w:rsid w:val="006D16C4"/>
    <w:rsid w:val="006D3E96"/>
    <w:rsid w:val="006D4515"/>
    <w:rsid w:val="006D4BB1"/>
    <w:rsid w:val="006D51FA"/>
    <w:rsid w:val="006D6593"/>
    <w:rsid w:val="006E23EA"/>
    <w:rsid w:val="006F03A8"/>
    <w:rsid w:val="006F181E"/>
    <w:rsid w:val="006F2ACA"/>
    <w:rsid w:val="006F2ADC"/>
    <w:rsid w:val="006F2BFE"/>
    <w:rsid w:val="006F31E9"/>
    <w:rsid w:val="006F6284"/>
    <w:rsid w:val="006F702F"/>
    <w:rsid w:val="007002C5"/>
    <w:rsid w:val="00704387"/>
    <w:rsid w:val="00707669"/>
    <w:rsid w:val="00711CBA"/>
    <w:rsid w:val="00711FB5"/>
    <w:rsid w:val="00712A01"/>
    <w:rsid w:val="00714F58"/>
    <w:rsid w:val="007210C4"/>
    <w:rsid w:val="007226FF"/>
    <w:rsid w:val="00722FB5"/>
    <w:rsid w:val="00722FBF"/>
    <w:rsid w:val="00722FC2"/>
    <w:rsid w:val="00724879"/>
    <w:rsid w:val="00724E1B"/>
    <w:rsid w:val="00725949"/>
    <w:rsid w:val="00727E7E"/>
    <w:rsid w:val="00727FA2"/>
    <w:rsid w:val="007322D9"/>
    <w:rsid w:val="00732BC0"/>
    <w:rsid w:val="0073720F"/>
    <w:rsid w:val="00737796"/>
    <w:rsid w:val="00740391"/>
    <w:rsid w:val="00741051"/>
    <w:rsid w:val="0074165C"/>
    <w:rsid w:val="00741C67"/>
    <w:rsid w:val="00742C35"/>
    <w:rsid w:val="00742E35"/>
    <w:rsid w:val="007432CA"/>
    <w:rsid w:val="007439EB"/>
    <w:rsid w:val="00743CB4"/>
    <w:rsid w:val="00743F0A"/>
    <w:rsid w:val="0074435D"/>
    <w:rsid w:val="007444E8"/>
    <w:rsid w:val="00744B93"/>
    <w:rsid w:val="00744CBA"/>
    <w:rsid w:val="0074548E"/>
    <w:rsid w:val="00745773"/>
    <w:rsid w:val="00746800"/>
    <w:rsid w:val="007501A8"/>
    <w:rsid w:val="00750D61"/>
    <w:rsid w:val="00750EE1"/>
    <w:rsid w:val="00751E86"/>
    <w:rsid w:val="0075274B"/>
    <w:rsid w:val="00752B4D"/>
    <w:rsid w:val="00755402"/>
    <w:rsid w:val="00756B26"/>
    <w:rsid w:val="00756EDF"/>
    <w:rsid w:val="007600E3"/>
    <w:rsid w:val="007615FF"/>
    <w:rsid w:val="00765C43"/>
    <w:rsid w:val="00765EFB"/>
    <w:rsid w:val="007671CA"/>
    <w:rsid w:val="00767C61"/>
    <w:rsid w:val="0077008A"/>
    <w:rsid w:val="00773C1F"/>
    <w:rsid w:val="00774DA4"/>
    <w:rsid w:val="00775CA9"/>
    <w:rsid w:val="00776599"/>
    <w:rsid w:val="0078114B"/>
    <w:rsid w:val="00781DD2"/>
    <w:rsid w:val="00783438"/>
    <w:rsid w:val="00783ECF"/>
    <w:rsid w:val="0078413A"/>
    <w:rsid w:val="0079076E"/>
    <w:rsid w:val="007917B1"/>
    <w:rsid w:val="00795737"/>
    <w:rsid w:val="0079580D"/>
    <w:rsid w:val="007959E8"/>
    <w:rsid w:val="00795E9C"/>
    <w:rsid w:val="007A0521"/>
    <w:rsid w:val="007A2E12"/>
    <w:rsid w:val="007A3475"/>
    <w:rsid w:val="007A41C8"/>
    <w:rsid w:val="007A54CE"/>
    <w:rsid w:val="007A6FD9"/>
    <w:rsid w:val="007A7FFA"/>
    <w:rsid w:val="007B04EB"/>
    <w:rsid w:val="007B0D4F"/>
    <w:rsid w:val="007B3184"/>
    <w:rsid w:val="007B5A3D"/>
    <w:rsid w:val="007B5B95"/>
    <w:rsid w:val="007B68EA"/>
    <w:rsid w:val="007B7453"/>
    <w:rsid w:val="007B77C7"/>
    <w:rsid w:val="007C1E8B"/>
    <w:rsid w:val="007C2D89"/>
    <w:rsid w:val="007C4593"/>
    <w:rsid w:val="007C5309"/>
    <w:rsid w:val="007C6069"/>
    <w:rsid w:val="007C6C3A"/>
    <w:rsid w:val="007D06C4"/>
    <w:rsid w:val="007D1352"/>
    <w:rsid w:val="007D2508"/>
    <w:rsid w:val="007D346A"/>
    <w:rsid w:val="007D4D0A"/>
    <w:rsid w:val="007D630D"/>
    <w:rsid w:val="007D6518"/>
    <w:rsid w:val="007D76BD"/>
    <w:rsid w:val="007E0BF1"/>
    <w:rsid w:val="007E2EF7"/>
    <w:rsid w:val="007F0ED8"/>
    <w:rsid w:val="007F0F63"/>
    <w:rsid w:val="007F0F6B"/>
    <w:rsid w:val="007F75CE"/>
    <w:rsid w:val="008013A4"/>
    <w:rsid w:val="00802334"/>
    <w:rsid w:val="008027CE"/>
    <w:rsid w:val="00802F42"/>
    <w:rsid w:val="00804383"/>
    <w:rsid w:val="00804BB7"/>
    <w:rsid w:val="00804D41"/>
    <w:rsid w:val="00805C41"/>
    <w:rsid w:val="00806953"/>
    <w:rsid w:val="00810257"/>
    <w:rsid w:val="008104F5"/>
    <w:rsid w:val="00811072"/>
    <w:rsid w:val="00811369"/>
    <w:rsid w:val="00815419"/>
    <w:rsid w:val="008163C8"/>
    <w:rsid w:val="008164A1"/>
    <w:rsid w:val="00817325"/>
    <w:rsid w:val="008209E6"/>
    <w:rsid w:val="00823303"/>
    <w:rsid w:val="008233B2"/>
    <w:rsid w:val="00823A9F"/>
    <w:rsid w:val="00823C85"/>
    <w:rsid w:val="00824C59"/>
    <w:rsid w:val="00825138"/>
    <w:rsid w:val="008269DD"/>
    <w:rsid w:val="00830621"/>
    <w:rsid w:val="0083348C"/>
    <w:rsid w:val="008355F5"/>
    <w:rsid w:val="008373D3"/>
    <w:rsid w:val="008404E2"/>
    <w:rsid w:val="00840617"/>
    <w:rsid w:val="00840F84"/>
    <w:rsid w:val="00842A47"/>
    <w:rsid w:val="00843C13"/>
    <w:rsid w:val="008454F8"/>
    <w:rsid w:val="00846824"/>
    <w:rsid w:val="0085173A"/>
    <w:rsid w:val="00856316"/>
    <w:rsid w:val="00856505"/>
    <w:rsid w:val="008603CE"/>
    <w:rsid w:val="00860BD7"/>
    <w:rsid w:val="008620FC"/>
    <w:rsid w:val="008627A5"/>
    <w:rsid w:val="00863B30"/>
    <w:rsid w:val="00863E05"/>
    <w:rsid w:val="00865ACA"/>
    <w:rsid w:val="00865D28"/>
    <w:rsid w:val="00865F85"/>
    <w:rsid w:val="00867C10"/>
    <w:rsid w:val="00870439"/>
    <w:rsid w:val="008704BA"/>
    <w:rsid w:val="00870DA1"/>
    <w:rsid w:val="00883F93"/>
    <w:rsid w:val="00884DB3"/>
    <w:rsid w:val="00885A9D"/>
    <w:rsid w:val="008864F6"/>
    <w:rsid w:val="0089049D"/>
    <w:rsid w:val="008928C9"/>
    <w:rsid w:val="008930CB"/>
    <w:rsid w:val="008938DC"/>
    <w:rsid w:val="00893FD1"/>
    <w:rsid w:val="00894836"/>
    <w:rsid w:val="008950D1"/>
    <w:rsid w:val="00895172"/>
    <w:rsid w:val="00895680"/>
    <w:rsid w:val="0089605C"/>
    <w:rsid w:val="00896DFF"/>
    <w:rsid w:val="0089762C"/>
    <w:rsid w:val="008A1893"/>
    <w:rsid w:val="008A3215"/>
    <w:rsid w:val="008A45DD"/>
    <w:rsid w:val="008A57E6"/>
    <w:rsid w:val="008A6F81"/>
    <w:rsid w:val="008A769A"/>
    <w:rsid w:val="008B0C9C"/>
    <w:rsid w:val="008B166D"/>
    <w:rsid w:val="008B17F4"/>
    <w:rsid w:val="008B3615"/>
    <w:rsid w:val="008B4AC4"/>
    <w:rsid w:val="008B50C8"/>
    <w:rsid w:val="008B5281"/>
    <w:rsid w:val="008B632B"/>
    <w:rsid w:val="008B7E05"/>
    <w:rsid w:val="008C16DB"/>
    <w:rsid w:val="008C1797"/>
    <w:rsid w:val="008C17EE"/>
    <w:rsid w:val="008C219C"/>
    <w:rsid w:val="008C3823"/>
    <w:rsid w:val="008C475E"/>
    <w:rsid w:val="008C619A"/>
    <w:rsid w:val="008D0CE8"/>
    <w:rsid w:val="008D180B"/>
    <w:rsid w:val="008D2D1D"/>
    <w:rsid w:val="008D453D"/>
    <w:rsid w:val="008D4D61"/>
    <w:rsid w:val="008D4E00"/>
    <w:rsid w:val="008D53AD"/>
    <w:rsid w:val="008D562B"/>
    <w:rsid w:val="008D5733"/>
    <w:rsid w:val="008D622B"/>
    <w:rsid w:val="008D666C"/>
    <w:rsid w:val="008D7B54"/>
    <w:rsid w:val="008E033F"/>
    <w:rsid w:val="008E0C9D"/>
    <w:rsid w:val="008E1030"/>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7D4"/>
    <w:rsid w:val="0091156D"/>
    <w:rsid w:val="00911BE5"/>
    <w:rsid w:val="00913CA9"/>
    <w:rsid w:val="009145AE"/>
    <w:rsid w:val="009146CE"/>
    <w:rsid w:val="009149E8"/>
    <w:rsid w:val="00914CA7"/>
    <w:rsid w:val="00915C3E"/>
    <w:rsid w:val="009161A8"/>
    <w:rsid w:val="009245F5"/>
    <w:rsid w:val="009249EC"/>
    <w:rsid w:val="00924C05"/>
    <w:rsid w:val="009273B3"/>
    <w:rsid w:val="009305B5"/>
    <w:rsid w:val="00936131"/>
    <w:rsid w:val="00941614"/>
    <w:rsid w:val="009429D5"/>
    <w:rsid w:val="00942BF1"/>
    <w:rsid w:val="00944915"/>
    <w:rsid w:val="00945180"/>
    <w:rsid w:val="00945428"/>
    <w:rsid w:val="0094607B"/>
    <w:rsid w:val="00946B5A"/>
    <w:rsid w:val="00950E76"/>
    <w:rsid w:val="009517C2"/>
    <w:rsid w:val="00953604"/>
    <w:rsid w:val="0095496B"/>
    <w:rsid w:val="009610DC"/>
    <w:rsid w:val="00961490"/>
    <w:rsid w:val="0096381A"/>
    <w:rsid w:val="00965387"/>
    <w:rsid w:val="00965E04"/>
    <w:rsid w:val="009674AD"/>
    <w:rsid w:val="00970CDC"/>
    <w:rsid w:val="00974EF0"/>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B86"/>
    <w:rsid w:val="009A4087"/>
    <w:rsid w:val="009A42C1"/>
    <w:rsid w:val="009A5429"/>
    <w:rsid w:val="009A63F2"/>
    <w:rsid w:val="009A72AD"/>
    <w:rsid w:val="009B09E0"/>
    <w:rsid w:val="009B0BC5"/>
    <w:rsid w:val="009B1247"/>
    <w:rsid w:val="009B6029"/>
    <w:rsid w:val="009B60BE"/>
    <w:rsid w:val="009B6971"/>
    <w:rsid w:val="009C27F1"/>
    <w:rsid w:val="009C3152"/>
    <w:rsid w:val="009C4CFA"/>
    <w:rsid w:val="009C5070"/>
    <w:rsid w:val="009D0EA5"/>
    <w:rsid w:val="009D112C"/>
    <w:rsid w:val="009D17A6"/>
    <w:rsid w:val="009D47FA"/>
    <w:rsid w:val="009D4C5B"/>
    <w:rsid w:val="009D50D2"/>
    <w:rsid w:val="009D5B2D"/>
    <w:rsid w:val="009D6BCA"/>
    <w:rsid w:val="009E0F62"/>
    <w:rsid w:val="009E4A58"/>
    <w:rsid w:val="009E5A2D"/>
    <w:rsid w:val="009E5AB2"/>
    <w:rsid w:val="009E6219"/>
    <w:rsid w:val="009F03B3"/>
    <w:rsid w:val="009F58C7"/>
    <w:rsid w:val="00A0096C"/>
    <w:rsid w:val="00A01757"/>
    <w:rsid w:val="00A028C0"/>
    <w:rsid w:val="00A02BAE"/>
    <w:rsid w:val="00A06A6B"/>
    <w:rsid w:val="00A07E47"/>
    <w:rsid w:val="00A129D0"/>
    <w:rsid w:val="00A12C33"/>
    <w:rsid w:val="00A138BA"/>
    <w:rsid w:val="00A14C8E"/>
    <w:rsid w:val="00A153D9"/>
    <w:rsid w:val="00A15F09"/>
    <w:rsid w:val="00A169B6"/>
    <w:rsid w:val="00A17B1C"/>
    <w:rsid w:val="00A21F22"/>
    <w:rsid w:val="00A2271D"/>
    <w:rsid w:val="00A228DC"/>
    <w:rsid w:val="00A22F41"/>
    <w:rsid w:val="00A237D5"/>
    <w:rsid w:val="00A30EFC"/>
    <w:rsid w:val="00A31984"/>
    <w:rsid w:val="00A32D73"/>
    <w:rsid w:val="00A3367B"/>
    <w:rsid w:val="00A3597D"/>
    <w:rsid w:val="00A36DD1"/>
    <w:rsid w:val="00A4006C"/>
    <w:rsid w:val="00A40091"/>
    <w:rsid w:val="00A4030F"/>
    <w:rsid w:val="00A41C79"/>
    <w:rsid w:val="00A41CB5"/>
    <w:rsid w:val="00A41E9B"/>
    <w:rsid w:val="00A42274"/>
    <w:rsid w:val="00A42CDF"/>
    <w:rsid w:val="00A4452E"/>
    <w:rsid w:val="00A4472C"/>
    <w:rsid w:val="00A44E69"/>
    <w:rsid w:val="00A451A3"/>
    <w:rsid w:val="00A4661E"/>
    <w:rsid w:val="00A54E64"/>
    <w:rsid w:val="00A55BD6"/>
    <w:rsid w:val="00A55D50"/>
    <w:rsid w:val="00A57142"/>
    <w:rsid w:val="00A648CD"/>
    <w:rsid w:val="00A6537A"/>
    <w:rsid w:val="00A6634A"/>
    <w:rsid w:val="00A67866"/>
    <w:rsid w:val="00A70B07"/>
    <w:rsid w:val="00A723F8"/>
    <w:rsid w:val="00A77CCB"/>
    <w:rsid w:val="00A81DBA"/>
    <w:rsid w:val="00A83D8D"/>
    <w:rsid w:val="00A8446B"/>
    <w:rsid w:val="00A8473F"/>
    <w:rsid w:val="00A862D6"/>
    <w:rsid w:val="00A86B92"/>
    <w:rsid w:val="00A8715E"/>
    <w:rsid w:val="00A9295B"/>
    <w:rsid w:val="00A93923"/>
    <w:rsid w:val="00A93B09"/>
    <w:rsid w:val="00A94247"/>
    <w:rsid w:val="00A94CC0"/>
    <w:rsid w:val="00A952D7"/>
    <w:rsid w:val="00A956E9"/>
    <w:rsid w:val="00A963F7"/>
    <w:rsid w:val="00A96AD8"/>
    <w:rsid w:val="00AA052C"/>
    <w:rsid w:val="00AA1E45"/>
    <w:rsid w:val="00AA4286"/>
    <w:rsid w:val="00AA456B"/>
    <w:rsid w:val="00AA5288"/>
    <w:rsid w:val="00AA57F5"/>
    <w:rsid w:val="00AA672E"/>
    <w:rsid w:val="00AA6EC9"/>
    <w:rsid w:val="00AB41D5"/>
    <w:rsid w:val="00AB58A1"/>
    <w:rsid w:val="00AB6309"/>
    <w:rsid w:val="00AB6C5F"/>
    <w:rsid w:val="00AB7129"/>
    <w:rsid w:val="00AC27A6"/>
    <w:rsid w:val="00AC30F7"/>
    <w:rsid w:val="00AC33D6"/>
    <w:rsid w:val="00AC3A5A"/>
    <w:rsid w:val="00AC4D95"/>
    <w:rsid w:val="00AC5DF4"/>
    <w:rsid w:val="00AC627B"/>
    <w:rsid w:val="00AD0AEF"/>
    <w:rsid w:val="00AD11B7"/>
    <w:rsid w:val="00AD1A94"/>
    <w:rsid w:val="00AD1C05"/>
    <w:rsid w:val="00AD2B04"/>
    <w:rsid w:val="00AD4126"/>
    <w:rsid w:val="00AD421C"/>
    <w:rsid w:val="00AD44FA"/>
    <w:rsid w:val="00AE070A"/>
    <w:rsid w:val="00AE101C"/>
    <w:rsid w:val="00AE37E5"/>
    <w:rsid w:val="00AE5D76"/>
    <w:rsid w:val="00AE5EB4"/>
    <w:rsid w:val="00AF0C18"/>
    <w:rsid w:val="00AF3CCD"/>
    <w:rsid w:val="00AF47C5"/>
    <w:rsid w:val="00AF5398"/>
    <w:rsid w:val="00B049AF"/>
    <w:rsid w:val="00B07242"/>
    <w:rsid w:val="00B10534"/>
    <w:rsid w:val="00B10856"/>
    <w:rsid w:val="00B10DF8"/>
    <w:rsid w:val="00B11203"/>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1350"/>
    <w:rsid w:val="00B62B58"/>
    <w:rsid w:val="00B63EF9"/>
    <w:rsid w:val="00B65149"/>
    <w:rsid w:val="00B66567"/>
    <w:rsid w:val="00B66F52"/>
    <w:rsid w:val="00B66FE5"/>
    <w:rsid w:val="00B72880"/>
    <w:rsid w:val="00B758BF"/>
    <w:rsid w:val="00B77EC8"/>
    <w:rsid w:val="00B80FAA"/>
    <w:rsid w:val="00B827A6"/>
    <w:rsid w:val="00B831CE"/>
    <w:rsid w:val="00B835B8"/>
    <w:rsid w:val="00B84878"/>
    <w:rsid w:val="00B86677"/>
    <w:rsid w:val="00B87131"/>
    <w:rsid w:val="00B939B1"/>
    <w:rsid w:val="00B96D40"/>
    <w:rsid w:val="00B97386"/>
    <w:rsid w:val="00BA263B"/>
    <w:rsid w:val="00BA2894"/>
    <w:rsid w:val="00BA42B2"/>
    <w:rsid w:val="00BA58D4"/>
    <w:rsid w:val="00BA5B9E"/>
    <w:rsid w:val="00BA7C9A"/>
    <w:rsid w:val="00BB32F9"/>
    <w:rsid w:val="00BB5F8F"/>
    <w:rsid w:val="00BB657A"/>
    <w:rsid w:val="00BC1A4E"/>
    <w:rsid w:val="00BC5DC7"/>
    <w:rsid w:val="00BC6B8B"/>
    <w:rsid w:val="00BC73D8"/>
    <w:rsid w:val="00BD52D7"/>
    <w:rsid w:val="00BD5AD2"/>
    <w:rsid w:val="00BE22F3"/>
    <w:rsid w:val="00BE5B52"/>
    <w:rsid w:val="00BE73B1"/>
    <w:rsid w:val="00BE7B8D"/>
    <w:rsid w:val="00BF08A8"/>
    <w:rsid w:val="00BF0993"/>
    <w:rsid w:val="00BF10A9"/>
    <w:rsid w:val="00BF1703"/>
    <w:rsid w:val="00BF231C"/>
    <w:rsid w:val="00BF51E5"/>
    <w:rsid w:val="00BF74A6"/>
    <w:rsid w:val="00C013AD"/>
    <w:rsid w:val="00C03D9B"/>
    <w:rsid w:val="00C04904"/>
    <w:rsid w:val="00C056B3"/>
    <w:rsid w:val="00C07A67"/>
    <w:rsid w:val="00C103E5"/>
    <w:rsid w:val="00C13319"/>
    <w:rsid w:val="00C13EE9"/>
    <w:rsid w:val="00C14D1B"/>
    <w:rsid w:val="00C1772A"/>
    <w:rsid w:val="00C21540"/>
    <w:rsid w:val="00C21906"/>
    <w:rsid w:val="00C21BFA"/>
    <w:rsid w:val="00C22148"/>
    <w:rsid w:val="00C24C8D"/>
    <w:rsid w:val="00C24E63"/>
    <w:rsid w:val="00C25FE2"/>
    <w:rsid w:val="00C26B53"/>
    <w:rsid w:val="00C279B2"/>
    <w:rsid w:val="00C33E50"/>
    <w:rsid w:val="00C34C20"/>
    <w:rsid w:val="00C35A3E"/>
    <w:rsid w:val="00C362B0"/>
    <w:rsid w:val="00C40D60"/>
    <w:rsid w:val="00C42130"/>
    <w:rsid w:val="00C423A4"/>
    <w:rsid w:val="00C43764"/>
    <w:rsid w:val="00C44BF5"/>
    <w:rsid w:val="00C467CF"/>
    <w:rsid w:val="00C476B3"/>
    <w:rsid w:val="00C521D6"/>
    <w:rsid w:val="00C55232"/>
    <w:rsid w:val="00C553A4"/>
    <w:rsid w:val="00C55A06"/>
    <w:rsid w:val="00C55D03"/>
    <w:rsid w:val="00C601BC"/>
    <w:rsid w:val="00C6329F"/>
    <w:rsid w:val="00C63340"/>
    <w:rsid w:val="00C643F9"/>
    <w:rsid w:val="00C64E95"/>
    <w:rsid w:val="00C71372"/>
    <w:rsid w:val="00C723CC"/>
    <w:rsid w:val="00C72410"/>
    <w:rsid w:val="00C7287F"/>
    <w:rsid w:val="00C74BDD"/>
    <w:rsid w:val="00C7532B"/>
    <w:rsid w:val="00C77B32"/>
    <w:rsid w:val="00C77E06"/>
    <w:rsid w:val="00C80CB8"/>
    <w:rsid w:val="00C819F8"/>
    <w:rsid w:val="00C8248C"/>
    <w:rsid w:val="00C82B8D"/>
    <w:rsid w:val="00C84B76"/>
    <w:rsid w:val="00C84E33"/>
    <w:rsid w:val="00C86D6F"/>
    <w:rsid w:val="00C87C60"/>
    <w:rsid w:val="00C905FC"/>
    <w:rsid w:val="00C90F07"/>
    <w:rsid w:val="00C92D03"/>
    <w:rsid w:val="00C9319C"/>
    <w:rsid w:val="00C9435D"/>
    <w:rsid w:val="00C94DF2"/>
    <w:rsid w:val="00C96741"/>
    <w:rsid w:val="00CA0D04"/>
    <w:rsid w:val="00CA2D1B"/>
    <w:rsid w:val="00CA375D"/>
    <w:rsid w:val="00CA5DC8"/>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E96"/>
    <w:rsid w:val="00CD2808"/>
    <w:rsid w:val="00CD28BF"/>
    <w:rsid w:val="00CD3521"/>
    <w:rsid w:val="00CD4092"/>
    <w:rsid w:val="00CD4A20"/>
    <w:rsid w:val="00CD50A1"/>
    <w:rsid w:val="00CD519E"/>
    <w:rsid w:val="00CE0C4F"/>
    <w:rsid w:val="00CE2C08"/>
    <w:rsid w:val="00CE30EA"/>
    <w:rsid w:val="00CE6E7D"/>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8DD"/>
    <w:rsid w:val="00D2375C"/>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51DE"/>
    <w:rsid w:val="00D7623C"/>
    <w:rsid w:val="00D77031"/>
    <w:rsid w:val="00D82C6D"/>
    <w:rsid w:val="00D84941"/>
    <w:rsid w:val="00D84FA1"/>
    <w:rsid w:val="00D851F0"/>
    <w:rsid w:val="00D86DB7"/>
    <w:rsid w:val="00D908EE"/>
    <w:rsid w:val="00D926D0"/>
    <w:rsid w:val="00D93030"/>
    <w:rsid w:val="00D950E1"/>
    <w:rsid w:val="00D952A6"/>
    <w:rsid w:val="00D97F99"/>
    <w:rsid w:val="00DA1A62"/>
    <w:rsid w:val="00DA1E08"/>
    <w:rsid w:val="00DA24F8"/>
    <w:rsid w:val="00DA28E8"/>
    <w:rsid w:val="00DA38D3"/>
    <w:rsid w:val="00DA3932"/>
    <w:rsid w:val="00DA3AFC"/>
    <w:rsid w:val="00DA5378"/>
    <w:rsid w:val="00DA64F8"/>
    <w:rsid w:val="00DA6C15"/>
    <w:rsid w:val="00DB0258"/>
    <w:rsid w:val="00DB066D"/>
    <w:rsid w:val="00DB24DD"/>
    <w:rsid w:val="00DB3223"/>
    <w:rsid w:val="00DB38EE"/>
    <w:rsid w:val="00DB498B"/>
    <w:rsid w:val="00DB66CA"/>
    <w:rsid w:val="00DB6BCA"/>
    <w:rsid w:val="00DB73F7"/>
    <w:rsid w:val="00DC0321"/>
    <w:rsid w:val="00DC3067"/>
    <w:rsid w:val="00DC370B"/>
    <w:rsid w:val="00DC3E1D"/>
    <w:rsid w:val="00DC5B90"/>
    <w:rsid w:val="00DD00FF"/>
    <w:rsid w:val="00DD0619"/>
    <w:rsid w:val="00DD07FB"/>
    <w:rsid w:val="00DD1BFE"/>
    <w:rsid w:val="00DD1E54"/>
    <w:rsid w:val="00DD25C6"/>
    <w:rsid w:val="00DD2724"/>
    <w:rsid w:val="00DD4FE5"/>
    <w:rsid w:val="00DD5303"/>
    <w:rsid w:val="00DD54B0"/>
    <w:rsid w:val="00DD57EE"/>
    <w:rsid w:val="00DD6BCC"/>
    <w:rsid w:val="00DE0A4B"/>
    <w:rsid w:val="00DE2410"/>
    <w:rsid w:val="00DE2939"/>
    <w:rsid w:val="00DE6E81"/>
    <w:rsid w:val="00DE703F"/>
    <w:rsid w:val="00DE7595"/>
    <w:rsid w:val="00DF1961"/>
    <w:rsid w:val="00DF44DE"/>
    <w:rsid w:val="00DF5F11"/>
    <w:rsid w:val="00E01138"/>
    <w:rsid w:val="00E01467"/>
    <w:rsid w:val="00E02DFB"/>
    <w:rsid w:val="00E030F9"/>
    <w:rsid w:val="00E0311A"/>
    <w:rsid w:val="00E03138"/>
    <w:rsid w:val="00E04753"/>
    <w:rsid w:val="00E06404"/>
    <w:rsid w:val="00E10024"/>
    <w:rsid w:val="00E11A85"/>
    <w:rsid w:val="00E12495"/>
    <w:rsid w:val="00E1496F"/>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6C9"/>
    <w:rsid w:val="00E60C63"/>
    <w:rsid w:val="00E62FF9"/>
    <w:rsid w:val="00E635D6"/>
    <w:rsid w:val="00E639BC"/>
    <w:rsid w:val="00E66130"/>
    <w:rsid w:val="00E664CC"/>
    <w:rsid w:val="00E70388"/>
    <w:rsid w:val="00E70F92"/>
    <w:rsid w:val="00E74C54"/>
    <w:rsid w:val="00E76ADB"/>
    <w:rsid w:val="00E77A03"/>
    <w:rsid w:val="00E804E3"/>
    <w:rsid w:val="00E822E8"/>
    <w:rsid w:val="00E82554"/>
    <w:rsid w:val="00E82606"/>
    <w:rsid w:val="00E83494"/>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D3C"/>
    <w:rsid w:val="00EB5EDF"/>
    <w:rsid w:val="00EB60FE"/>
    <w:rsid w:val="00EB74DB"/>
    <w:rsid w:val="00EC43CE"/>
    <w:rsid w:val="00EC52C6"/>
    <w:rsid w:val="00EC5359"/>
    <w:rsid w:val="00EC562A"/>
    <w:rsid w:val="00ED067A"/>
    <w:rsid w:val="00ED08E1"/>
    <w:rsid w:val="00ED2B50"/>
    <w:rsid w:val="00ED4A41"/>
    <w:rsid w:val="00EE0350"/>
    <w:rsid w:val="00EE0719"/>
    <w:rsid w:val="00EE0E80"/>
    <w:rsid w:val="00EE54A6"/>
    <w:rsid w:val="00EE613F"/>
    <w:rsid w:val="00EE7295"/>
    <w:rsid w:val="00EE7869"/>
    <w:rsid w:val="00EF054A"/>
    <w:rsid w:val="00EF3235"/>
    <w:rsid w:val="00EF7E72"/>
    <w:rsid w:val="00F03BBA"/>
    <w:rsid w:val="00F06D37"/>
    <w:rsid w:val="00F07B9D"/>
    <w:rsid w:val="00F07C10"/>
    <w:rsid w:val="00F10367"/>
    <w:rsid w:val="00F11586"/>
    <w:rsid w:val="00F1183B"/>
    <w:rsid w:val="00F11C9F"/>
    <w:rsid w:val="00F12263"/>
    <w:rsid w:val="00F1409D"/>
    <w:rsid w:val="00F14214"/>
    <w:rsid w:val="00F157A9"/>
    <w:rsid w:val="00F25BB6"/>
    <w:rsid w:val="00F266C1"/>
    <w:rsid w:val="00F26B7E"/>
    <w:rsid w:val="00F27A3B"/>
    <w:rsid w:val="00F30A11"/>
    <w:rsid w:val="00F30C4E"/>
    <w:rsid w:val="00F33817"/>
    <w:rsid w:val="00F34D27"/>
    <w:rsid w:val="00F409FF"/>
    <w:rsid w:val="00F420D5"/>
    <w:rsid w:val="00F434C0"/>
    <w:rsid w:val="00F44BAD"/>
    <w:rsid w:val="00F451EA"/>
    <w:rsid w:val="00F45447"/>
    <w:rsid w:val="00F456C6"/>
    <w:rsid w:val="00F4577B"/>
    <w:rsid w:val="00F46496"/>
    <w:rsid w:val="00F474D0"/>
    <w:rsid w:val="00F50179"/>
    <w:rsid w:val="00F512BA"/>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665"/>
    <w:rsid w:val="00F92D33"/>
    <w:rsid w:val="00F93A8A"/>
    <w:rsid w:val="00F95248"/>
    <w:rsid w:val="00F956A9"/>
    <w:rsid w:val="00F963ED"/>
    <w:rsid w:val="00F966CF"/>
    <w:rsid w:val="00F96CAE"/>
    <w:rsid w:val="00F97C99"/>
    <w:rsid w:val="00FA4DAC"/>
    <w:rsid w:val="00FA662D"/>
    <w:rsid w:val="00FA73B1"/>
    <w:rsid w:val="00FB0BEB"/>
    <w:rsid w:val="00FB0CB9"/>
    <w:rsid w:val="00FB231D"/>
    <w:rsid w:val="00FB45F1"/>
    <w:rsid w:val="00FB4A72"/>
    <w:rsid w:val="00FB54E8"/>
    <w:rsid w:val="00FB5AAC"/>
    <w:rsid w:val="00FB7054"/>
    <w:rsid w:val="00FC0560"/>
    <w:rsid w:val="00FC0C75"/>
    <w:rsid w:val="00FC17B7"/>
    <w:rsid w:val="00FC2CB7"/>
    <w:rsid w:val="00FC4090"/>
    <w:rsid w:val="00FC55B4"/>
    <w:rsid w:val="00FC55F7"/>
    <w:rsid w:val="00FD00E6"/>
    <w:rsid w:val="00FD09A1"/>
    <w:rsid w:val="00FD09E1"/>
    <w:rsid w:val="00FD2A7C"/>
    <w:rsid w:val="00FD4EDD"/>
    <w:rsid w:val="00FD59EB"/>
    <w:rsid w:val="00FD71C7"/>
    <w:rsid w:val="00FD7299"/>
    <w:rsid w:val="00FE1FBE"/>
    <w:rsid w:val="00FE349E"/>
    <w:rsid w:val="00FE3901"/>
    <w:rsid w:val="00FE39D3"/>
    <w:rsid w:val="00FE4BCE"/>
    <w:rsid w:val="00FE54AE"/>
    <w:rsid w:val="00FE576A"/>
    <w:rsid w:val="00FE7E79"/>
    <w:rsid w:val="00FF021A"/>
    <w:rsid w:val="00FF37BF"/>
    <w:rsid w:val="00FF3E7D"/>
    <w:rsid w:val="00FF5B99"/>
    <w:rsid w:val="00FF730C"/>
    <w:rsid w:val="00FF73F4"/>
    <w:rsid w:val="00FF7CE4"/>
    <w:rsid w:val="00FF7E39"/>
    <w:rsid w:val="016A5229"/>
    <w:rsid w:val="01987FE8"/>
    <w:rsid w:val="019B53E2"/>
    <w:rsid w:val="01D1338A"/>
    <w:rsid w:val="0216715F"/>
    <w:rsid w:val="02B349AE"/>
    <w:rsid w:val="02D36DFE"/>
    <w:rsid w:val="02E66B51"/>
    <w:rsid w:val="033F6241"/>
    <w:rsid w:val="034D095E"/>
    <w:rsid w:val="03A47074"/>
    <w:rsid w:val="03AF33C7"/>
    <w:rsid w:val="03B95FF4"/>
    <w:rsid w:val="03E56DE9"/>
    <w:rsid w:val="04223B99"/>
    <w:rsid w:val="053C6DB5"/>
    <w:rsid w:val="05812B41"/>
    <w:rsid w:val="0676641E"/>
    <w:rsid w:val="06EB6E0C"/>
    <w:rsid w:val="08674270"/>
    <w:rsid w:val="088521A6"/>
    <w:rsid w:val="0995305F"/>
    <w:rsid w:val="0A5B7E05"/>
    <w:rsid w:val="0B185CF6"/>
    <w:rsid w:val="0B4E1717"/>
    <w:rsid w:val="0BCD6AE0"/>
    <w:rsid w:val="0BD0037E"/>
    <w:rsid w:val="0C6043BF"/>
    <w:rsid w:val="0DB473E7"/>
    <w:rsid w:val="0E3B2427"/>
    <w:rsid w:val="0EE303C9"/>
    <w:rsid w:val="0EF40828"/>
    <w:rsid w:val="0F557518"/>
    <w:rsid w:val="0FCC70AF"/>
    <w:rsid w:val="100705A6"/>
    <w:rsid w:val="1045133B"/>
    <w:rsid w:val="107734BE"/>
    <w:rsid w:val="110D3206"/>
    <w:rsid w:val="11457119"/>
    <w:rsid w:val="11755C50"/>
    <w:rsid w:val="118E0AC0"/>
    <w:rsid w:val="11A93B4C"/>
    <w:rsid w:val="11D16BFE"/>
    <w:rsid w:val="12374CB3"/>
    <w:rsid w:val="127777A6"/>
    <w:rsid w:val="12F17558"/>
    <w:rsid w:val="13B16CE7"/>
    <w:rsid w:val="140A6DEE"/>
    <w:rsid w:val="142B0848"/>
    <w:rsid w:val="14636234"/>
    <w:rsid w:val="14BE16BC"/>
    <w:rsid w:val="153B20A7"/>
    <w:rsid w:val="15533B49"/>
    <w:rsid w:val="15E433A4"/>
    <w:rsid w:val="15F5110D"/>
    <w:rsid w:val="160E21CF"/>
    <w:rsid w:val="16783AEC"/>
    <w:rsid w:val="16BE3BF5"/>
    <w:rsid w:val="170D2487"/>
    <w:rsid w:val="17147CB9"/>
    <w:rsid w:val="17223B7A"/>
    <w:rsid w:val="175F427A"/>
    <w:rsid w:val="176A78D9"/>
    <w:rsid w:val="180D6A87"/>
    <w:rsid w:val="18605622"/>
    <w:rsid w:val="18A4506D"/>
    <w:rsid w:val="18DA283C"/>
    <w:rsid w:val="191C10A7"/>
    <w:rsid w:val="19502AFF"/>
    <w:rsid w:val="19A330A2"/>
    <w:rsid w:val="19F416DC"/>
    <w:rsid w:val="19F85670"/>
    <w:rsid w:val="1A390616"/>
    <w:rsid w:val="1CF739BD"/>
    <w:rsid w:val="1D82517F"/>
    <w:rsid w:val="1DB63878"/>
    <w:rsid w:val="1DC53ABB"/>
    <w:rsid w:val="1E7119F4"/>
    <w:rsid w:val="1E731769"/>
    <w:rsid w:val="1ED16490"/>
    <w:rsid w:val="1F720806"/>
    <w:rsid w:val="1F8C6C4C"/>
    <w:rsid w:val="1FC56D12"/>
    <w:rsid w:val="20142AD8"/>
    <w:rsid w:val="20484530"/>
    <w:rsid w:val="205E6393"/>
    <w:rsid w:val="20967991"/>
    <w:rsid w:val="20DE6C42"/>
    <w:rsid w:val="20F32C7C"/>
    <w:rsid w:val="211F7589"/>
    <w:rsid w:val="21747CD2"/>
    <w:rsid w:val="2201708C"/>
    <w:rsid w:val="22123047"/>
    <w:rsid w:val="221E19EC"/>
    <w:rsid w:val="22AE0FC2"/>
    <w:rsid w:val="22BB36DF"/>
    <w:rsid w:val="239A32F4"/>
    <w:rsid w:val="239F090A"/>
    <w:rsid w:val="23A10807"/>
    <w:rsid w:val="23E93778"/>
    <w:rsid w:val="23ED78C8"/>
    <w:rsid w:val="24CC3118"/>
    <w:rsid w:val="257F6C45"/>
    <w:rsid w:val="25902C01"/>
    <w:rsid w:val="25D56865"/>
    <w:rsid w:val="2689097A"/>
    <w:rsid w:val="268E480D"/>
    <w:rsid w:val="27147861"/>
    <w:rsid w:val="272F1FA5"/>
    <w:rsid w:val="279B588D"/>
    <w:rsid w:val="27CC3C98"/>
    <w:rsid w:val="27FA6A57"/>
    <w:rsid w:val="286345FC"/>
    <w:rsid w:val="28A54A2C"/>
    <w:rsid w:val="28AF15F0"/>
    <w:rsid w:val="28BE5CD7"/>
    <w:rsid w:val="28F2772E"/>
    <w:rsid w:val="28FB1ABD"/>
    <w:rsid w:val="299D58EC"/>
    <w:rsid w:val="29FB2613"/>
    <w:rsid w:val="2A166188"/>
    <w:rsid w:val="2AB347FA"/>
    <w:rsid w:val="2B1A4D1A"/>
    <w:rsid w:val="2B2D5172"/>
    <w:rsid w:val="2BB477B3"/>
    <w:rsid w:val="2C820DC9"/>
    <w:rsid w:val="2C8B4122"/>
    <w:rsid w:val="2CAD5E46"/>
    <w:rsid w:val="2D281971"/>
    <w:rsid w:val="2D3622E0"/>
    <w:rsid w:val="2D5E5392"/>
    <w:rsid w:val="2D8172D3"/>
    <w:rsid w:val="2DE41D3C"/>
    <w:rsid w:val="2DF53F49"/>
    <w:rsid w:val="2EE713B8"/>
    <w:rsid w:val="3050190A"/>
    <w:rsid w:val="305D5DD5"/>
    <w:rsid w:val="306E3B3E"/>
    <w:rsid w:val="30744ECD"/>
    <w:rsid w:val="30E16A06"/>
    <w:rsid w:val="313B78B9"/>
    <w:rsid w:val="31771119"/>
    <w:rsid w:val="318C7103"/>
    <w:rsid w:val="32BD3283"/>
    <w:rsid w:val="33460DA3"/>
    <w:rsid w:val="33A361F5"/>
    <w:rsid w:val="33A65CE5"/>
    <w:rsid w:val="33CC64D7"/>
    <w:rsid w:val="340A6274"/>
    <w:rsid w:val="34853B4C"/>
    <w:rsid w:val="34B14942"/>
    <w:rsid w:val="368A544A"/>
    <w:rsid w:val="36941872"/>
    <w:rsid w:val="369B31B3"/>
    <w:rsid w:val="36D87CBE"/>
    <w:rsid w:val="3724764D"/>
    <w:rsid w:val="374455F9"/>
    <w:rsid w:val="386C47C1"/>
    <w:rsid w:val="38961391"/>
    <w:rsid w:val="38CB7A3E"/>
    <w:rsid w:val="38F54762"/>
    <w:rsid w:val="38FD1F03"/>
    <w:rsid w:val="39C437BA"/>
    <w:rsid w:val="39DF3CFF"/>
    <w:rsid w:val="39E94E03"/>
    <w:rsid w:val="3A06303A"/>
    <w:rsid w:val="3A683CF4"/>
    <w:rsid w:val="3A6B10EF"/>
    <w:rsid w:val="3AAD1707"/>
    <w:rsid w:val="3AD9074E"/>
    <w:rsid w:val="3AEA295B"/>
    <w:rsid w:val="3AF4179B"/>
    <w:rsid w:val="3B36794F"/>
    <w:rsid w:val="3B4C7172"/>
    <w:rsid w:val="3B5A363D"/>
    <w:rsid w:val="3B5D137F"/>
    <w:rsid w:val="3B9056F3"/>
    <w:rsid w:val="3BB261FA"/>
    <w:rsid w:val="3C0435A9"/>
    <w:rsid w:val="3C3D6ABB"/>
    <w:rsid w:val="3C7F70D3"/>
    <w:rsid w:val="3C954311"/>
    <w:rsid w:val="3CA8487C"/>
    <w:rsid w:val="3CAD1E92"/>
    <w:rsid w:val="3CB019A8"/>
    <w:rsid w:val="3D115F7D"/>
    <w:rsid w:val="3D3A23D2"/>
    <w:rsid w:val="3D762284"/>
    <w:rsid w:val="3DD5344F"/>
    <w:rsid w:val="3E6E73FF"/>
    <w:rsid w:val="3E970420"/>
    <w:rsid w:val="3EA82911"/>
    <w:rsid w:val="3F2C52F0"/>
    <w:rsid w:val="3FD00372"/>
    <w:rsid w:val="3FD140EA"/>
    <w:rsid w:val="40297A82"/>
    <w:rsid w:val="403F72A5"/>
    <w:rsid w:val="40526FD9"/>
    <w:rsid w:val="405E2028"/>
    <w:rsid w:val="415B15A7"/>
    <w:rsid w:val="41AA4BF2"/>
    <w:rsid w:val="41C55588"/>
    <w:rsid w:val="42D02437"/>
    <w:rsid w:val="43090FA9"/>
    <w:rsid w:val="438C0A54"/>
    <w:rsid w:val="442962A2"/>
    <w:rsid w:val="455E1F7C"/>
    <w:rsid w:val="45660E30"/>
    <w:rsid w:val="457F1EF2"/>
    <w:rsid w:val="45AA6F6F"/>
    <w:rsid w:val="45C2075D"/>
    <w:rsid w:val="461574D6"/>
    <w:rsid w:val="46503FBA"/>
    <w:rsid w:val="46843C64"/>
    <w:rsid w:val="46D524B3"/>
    <w:rsid w:val="46E64FD1"/>
    <w:rsid w:val="471D19C3"/>
    <w:rsid w:val="47A125F4"/>
    <w:rsid w:val="48233EE8"/>
    <w:rsid w:val="489366A7"/>
    <w:rsid w:val="48C447EC"/>
    <w:rsid w:val="497F6965"/>
    <w:rsid w:val="49DB1EDD"/>
    <w:rsid w:val="4A3D2AA8"/>
    <w:rsid w:val="4A8C758B"/>
    <w:rsid w:val="4A9D70A2"/>
    <w:rsid w:val="4AB35D6E"/>
    <w:rsid w:val="4ACF7478"/>
    <w:rsid w:val="4B09298A"/>
    <w:rsid w:val="4B1F540E"/>
    <w:rsid w:val="4B3A6FE7"/>
    <w:rsid w:val="4BA10E14"/>
    <w:rsid w:val="4C7D362F"/>
    <w:rsid w:val="4C83051A"/>
    <w:rsid w:val="4DA62712"/>
    <w:rsid w:val="4DB12E65"/>
    <w:rsid w:val="4DC332C4"/>
    <w:rsid w:val="4E9C3B15"/>
    <w:rsid w:val="4EE554BC"/>
    <w:rsid w:val="4F082F58"/>
    <w:rsid w:val="4F7800DE"/>
    <w:rsid w:val="4F9A2FC4"/>
    <w:rsid w:val="50E517A3"/>
    <w:rsid w:val="50F1639A"/>
    <w:rsid w:val="51175C7F"/>
    <w:rsid w:val="513444D8"/>
    <w:rsid w:val="51524E94"/>
    <w:rsid w:val="515E007F"/>
    <w:rsid w:val="51A74CAA"/>
    <w:rsid w:val="52903990"/>
    <w:rsid w:val="52EA30A1"/>
    <w:rsid w:val="52F21F55"/>
    <w:rsid w:val="534A3B3F"/>
    <w:rsid w:val="537B1F4B"/>
    <w:rsid w:val="539A4AC7"/>
    <w:rsid w:val="54104D89"/>
    <w:rsid w:val="54CF69F2"/>
    <w:rsid w:val="55083CB2"/>
    <w:rsid w:val="55690BF5"/>
    <w:rsid w:val="570F30D6"/>
    <w:rsid w:val="574F3FCB"/>
    <w:rsid w:val="583D3C73"/>
    <w:rsid w:val="588209CD"/>
    <w:rsid w:val="58CF63B2"/>
    <w:rsid w:val="58E62336"/>
    <w:rsid w:val="58F307D5"/>
    <w:rsid w:val="59664D88"/>
    <w:rsid w:val="5A434114"/>
    <w:rsid w:val="5A643739"/>
    <w:rsid w:val="5AE12FDB"/>
    <w:rsid w:val="5B2335F4"/>
    <w:rsid w:val="5C050F4B"/>
    <w:rsid w:val="5C642116"/>
    <w:rsid w:val="5DF748C4"/>
    <w:rsid w:val="5E421FE3"/>
    <w:rsid w:val="5EB6477F"/>
    <w:rsid w:val="5EC155FD"/>
    <w:rsid w:val="5F357D99"/>
    <w:rsid w:val="5F5024DD"/>
    <w:rsid w:val="605B3361"/>
    <w:rsid w:val="606D70BF"/>
    <w:rsid w:val="60902EEC"/>
    <w:rsid w:val="6111214D"/>
    <w:rsid w:val="61265BEC"/>
    <w:rsid w:val="61314591"/>
    <w:rsid w:val="61985AC1"/>
    <w:rsid w:val="61C62F2B"/>
    <w:rsid w:val="61ED4837"/>
    <w:rsid w:val="62A3326C"/>
    <w:rsid w:val="62EA2C49"/>
    <w:rsid w:val="63ED479F"/>
    <w:rsid w:val="641206A9"/>
    <w:rsid w:val="64AF7CA6"/>
    <w:rsid w:val="64BE25DF"/>
    <w:rsid w:val="653B778C"/>
    <w:rsid w:val="65744A4C"/>
    <w:rsid w:val="65ED6CD8"/>
    <w:rsid w:val="65F71905"/>
    <w:rsid w:val="6612271E"/>
    <w:rsid w:val="663F14FE"/>
    <w:rsid w:val="66A23FE3"/>
    <w:rsid w:val="67A930D3"/>
    <w:rsid w:val="67CC6DC1"/>
    <w:rsid w:val="68E048D2"/>
    <w:rsid w:val="69085BD7"/>
    <w:rsid w:val="690A194F"/>
    <w:rsid w:val="6A5853AF"/>
    <w:rsid w:val="6A927E4E"/>
    <w:rsid w:val="6A9A4F55"/>
    <w:rsid w:val="6C4909E0"/>
    <w:rsid w:val="6C661592"/>
    <w:rsid w:val="6C9C6D62"/>
    <w:rsid w:val="6D2A25C0"/>
    <w:rsid w:val="6D6830E8"/>
    <w:rsid w:val="6DBF603E"/>
    <w:rsid w:val="6F084FA4"/>
    <w:rsid w:val="6F3911E0"/>
    <w:rsid w:val="6F524050"/>
    <w:rsid w:val="6F543809"/>
    <w:rsid w:val="6F6D3AF1"/>
    <w:rsid w:val="6F8F0E00"/>
    <w:rsid w:val="70115CB9"/>
    <w:rsid w:val="70904E30"/>
    <w:rsid w:val="709D12FB"/>
    <w:rsid w:val="70A04C27"/>
    <w:rsid w:val="71105F71"/>
    <w:rsid w:val="726C71D7"/>
    <w:rsid w:val="72864218"/>
    <w:rsid w:val="72AF5315"/>
    <w:rsid w:val="72B34E05"/>
    <w:rsid w:val="72B648F6"/>
    <w:rsid w:val="732015AF"/>
    <w:rsid w:val="733C129F"/>
    <w:rsid w:val="73832A2A"/>
    <w:rsid w:val="74454183"/>
    <w:rsid w:val="74E078F9"/>
    <w:rsid w:val="74E315BF"/>
    <w:rsid w:val="74EF3D2C"/>
    <w:rsid w:val="7507768A"/>
    <w:rsid w:val="75FC2F67"/>
    <w:rsid w:val="762D4ECF"/>
    <w:rsid w:val="76854D0B"/>
    <w:rsid w:val="768A2321"/>
    <w:rsid w:val="77925931"/>
    <w:rsid w:val="77CF26E1"/>
    <w:rsid w:val="78615304"/>
    <w:rsid w:val="78767001"/>
    <w:rsid w:val="78B00083"/>
    <w:rsid w:val="78BB4A14"/>
    <w:rsid w:val="78E0091E"/>
    <w:rsid w:val="79206F6D"/>
    <w:rsid w:val="79FC28D0"/>
    <w:rsid w:val="7A0D74F1"/>
    <w:rsid w:val="7A6335B5"/>
    <w:rsid w:val="7B6969A9"/>
    <w:rsid w:val="7BA03B3C"/>
    <w:rsid w:val="7C556F2D"/>
    <w:rsid w:val="7D1666BD"/>
    <w:rsid w:val="7D2A2168"/>
    <w:rsid w:val="7D33726F"/>
    <w:rsid w:val="7DF12C86"/>
    <w:rsid w:val="7DF27BFA"/>
    <w:rsid w:val="7E132BFC"/>
    <w:rsid w:val="7E3808B5"/>
    <w:rsid w:val="7F645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0"/>
    <w:lsdException w:name="toc 9" w:uiPriority="0"/>
    <w:lsdException w:name="Normal Indent" w:uiPriority="0" w:unhideWhenUsed="0" w:qFormat="1"/>
    <w:lsdException w:name="footnote text" w:uiPriority="0" w:unhideWhenUsed="0" w:qFormat="1"/>
    <w:lsdException w:name="annotation text" w:qFormat="1"/>
    <w:lsdException w:name="header" w:unhideWhenUsed="0" w:qFormat="1"/>
    <w:lsdException w:name="footer"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uiPriority="0" w:unhideWhenUsed="0" w:qFormat="1"/>
    <w:lsdException w:name="Title" w:semiHidden="0" w:uiPriority="0" w:unhideWhenUsed="0" w:qFormat="1"/>
    <w:lsdException w:name="Default Paragraph Font" w:uiPriority="1"/>
    <w:lsdException w:name="Body Text" w:uiPriority="0" w:unhideWhenUsed="0" w:qFormat="1"/>
    <w:lsdException w:name="Subtitle" w:semiHidden="0" w:uiPriority="11" w:unhideWhenUsed="0" w:qFormat="1"/>
    <w:lsdException w:name="Body Text First Indent 2" w:qFormat="1"/>
    <w:lsdException w:name="Hyperlink"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nhideWhenUsed="0"/>
    <w:lsdException w:name="Quote" w:semiHidden="0" w:uiPriority="29" w:unhideWhenUsed="0" w:qFormat="1"/>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annotation text"/>
    <w:basedOn w:val="afff6"/>
    <w:uiPriority w:val="99"/>
    <w:unhideWhenUsed/>
    <w:qFormat/>
  </w:style>
  <w:style w:type="paragraph" w:styleId="afffc">
    <w:name w:val="Body Text"/>
    <w:basedOn w:val="afff6"/>
    <w:link w:val="Char"/>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d">
    <w:name w:val="Balloon Text"/>
    <w:basedOn w:val="afff6"/>
    <w:link w:val="Char0"/>
    <w:uiPriority w:val="99"/>
    <w:semiHidden/>
    <w:unhideWhenUsed/>
    <w:qFormat/>
    <w:rPr>
      <w:sz w:val="18"/>
      <w:szCs w:val="18"/>
    </w:rPr>
  </w:style>
  <w:style w:type="paragraph" w:styleId="afffe">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0">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1">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2">
    <w:name w:val="Title"/>
    <w:basedOn w:val="afff6"/>
    <w:link w:val="Char4"/>
    <w:qFormat/>
    <w:pPr>
      <w:spacing w:before="240" w:after="60"/>
      <w:jc w:val="center"/>
      <w:outlineLvl w:val="0"/>
    </w:pPr>
    <w:rPr>
      <w:rFonts w:ascii="Arial" w:hAnsi="Arial" w:cs="Arial"/>
      <w:b/>
      <w:bCs/>
      <w:sz w:val="32"/>
      <w:szCs w:val="32"/>
    </w:rPr>
  </w:style>
  <w:style w:type="paragraph" w:styleId="24">
    <w:name w:val="Body Text First Indent 2"/>
    <w:basedOn w:val="afff6"/>
    <w:uiPriority w:val="99"/>
    <w:semiHidden/>
    <w:unhideWhenUsed/>
    <w:qFormat/>
    <w:pPr>
      <w:spacing w:line="560" w:lineRule="exact"/>
      <w:ind w:leftChars="200" w:left="420" w:firstLine="210"/>
    </w:pPr>
  </w:style>
  <w:style w:type="table" w:styleId="affff3">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7"/>
    <w:uiPriority w:val="99"/>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f"/>
    <w:uiPriority w:val="99"/>
    <w:qFormat/>
    <w:rPr>
      <w:rFonts w:ascii="Times New Roman" w:eastAsia="宋体" w:hAnsi="Times New Roman" w:cs="Times New Roman"/>
      <w:sz w:val="18"/>
      <w:szCs w:val="18"/>
    </w:rPr>
  </w:style>
  <w:style w:type="character" w:customStyle="1" w:styleId="Char1">
    <w:name w:val="页脚 Char"/>
    <w:link w:val="afffe"/>
    <w:uiPriority w:val="99"/>
    <w:qFormat/>
    <w:rPr>
      <w:rFonts w:ascii="宋体" w:eastAsia="宋体" w:hAnsi="Times New Roman" w:cs="Times New Roman"/>
      <w:sz w:val="18"/>
      <w:szCs w:val="18"/>
    </w:rPr>
  </w:style>
  <w:style w:type="character" w:customStyle="1" w:styleId="Char0">
    <w:name w:val="批注框文本 Char"/>
    <w:link w:val="afffd"/>
    <w:uiPriority w:val="99"/>
    <w:semiHidden/>
    <w:qFormat/>
    <w:rPr>
      <w:sz w:val="18"/>
      <w:szCs w:val="18"/>
    </w:rPr>
  </w:style>
  <w:style w:type="paragraph" w:styleId="affffa">
    <w:name w:val="Quote"/>
    <w:basedOn w:val="afff6"/>
    <w:next w:val="afff6"/>
    <w:link w:val="Char5"/>
    <w:uiPriority w:val="29"/>
    <w:qFormat/>
    <w:rPr>
      <w:i/>
      <w:iCs/>
      <w:color w:val="000000"/>
    </w:rPr>
  </w:style>
  <w:style w:type="character" w:customStyle="1" w:styleId="Char5">
    <w:name w:val="引用 Char"/>
    <w:link w:val="affffa"/>
    <w:uiPriority w:val="29"/>
    <w:qFormat/>
    <w:rPr>
      <w:i/>
      <w:iCs/>
      <w:color w:val="000000"/>
    </w:rPr>
  </w:style>
  <w:style w:type="character" w:customStyle="1" w:styleId="Char4">
    <w:name w:val="标题 Char"/>
    <w:link w:val="affff2"/>
    <w:qFormat/>
    <w:rPr>
      <w:rFonts w:ascii="Arial" w:eastAsia="宋体" w:hAnsi="Arial" w:cs="Arial"/>
      <w:b/>
      <w:bCs/>
      <w:sz w:val="32"/>
      <w:szCs w:val="32"/>
    </w:rPr>
  </w:style>
  <w:style w:type="paragraph" w:customStyle="1" w:styleId="affffb">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0">
    <w:name w:val="标准文件_标准正文"/>
    <w:basedOn w:val="afff6"/>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6"/>
    <w:qFormat/>
    <w:pPr>
      <w:jc w:val="center"/>
    </w:pPr>
    <w:rPr>
      <w:rFonts w:ascii="黑体" w:eastAsia="黑体"/>
      <w:kern w:val="0"/>
      <w:sz w:val="44"/>
    </w:rPr>
  </w:style>
  <w:style w:type="paragraph" w:customStyle="1" w:styleId="afffff4">
    <w:name w:val="标准文件_标准代替"/>
    <w:basedOn w:val="afff6"/>
    <w:next w:val="afff6"/>
    <w:qFormat/>
    <w:pPr>
      <w:spacing w:line="310" w:lineRule="exact"/>
      <w:jc w:val="right"/>
    </w:pPr>
    <w:rPr>
      <w:rFonts w:ascii="宋体" w:hAnsi="宋体"/>
      <w:kern w:val="0"/>
    </w:rPr>
  </w:style>
  <w:style w:type="paragraph" w:customStyle="1" w:styleId="afffff5">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6"/>
    <w:qFormat/>
    <w:pPr>
      <w:jc w:val="left"/>
    </w:pPr>
  </w:style>
  <w:style w:type="paragraph" w:customStyle="1" w:styleId="afffff8">
    <w:name w:val="标准文件_参考文献标题"/>
    <w:basedOn w:val="afff6"/>
    <w:next w:val="afff6"/>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6"/>
    <w:next w:val="afffff4"/>
    <w:qFormat/>
    <w:pPr>
      <w:spacing w:line="310" w:lineRule="exact"/>
      <w:jc w:val="right"/>
    </w:pPr>
    <w:rPr>
      <w:rFonts w:ascii="黑体" w:eastAsia="黑体"/>
      <w:kern w:val="0"/>
      <w:sz w:val="28"/>
    </w:rPr>
  </w:style>
  <w:style w:type="paragraph" w:customStyle="1" w:styleId="afffffb">
    <w:name w:val="标准文件_封面标准分类号"/>
    <w:basedOn w:val="afff6"/>
    <w:qFormat/>
    <w:rPr>
      <w:rFonts w:ascii="黑体" w:eastAsia="黑体"/>
      <w:b/>
      <w:kern w:val="0"/>
      <w:sz w:val="28"/>
    </w:rPr>
  </w:style>
  <w:style w:type="paragraph" w:customStyle="1" w:styleId="afffffc">
    <w:name w:val="标准文件_封面标准名称"/>
    <w:basedOn w:val="afff6"/>
    <w:qFormat/>
    <w:pPr>
      <w:spacing w:line="240" w:lineRule="auto"/>
      <w:jc w:val="center"/>
    </w:pPr>
    <w:rPr>
      <w:rFonts w:ascii="黑体" w:eastAsia="黑体"/>
      <w:kern w:val="0"/>
      <w:sz w:val="52"/>
    </w:rPr>
  </w:style>
  <w:style w:type="paragraph" w:customStyle="1" w:styleId="afffffd">
    <w:name w:val="标准文件_封面标准英文名称"/>
    <w:basedOn w:val="afff6"/>
    <w:qFormat/>
    <w:pPr>
      <w:spacing w:line="240" w:lineRule="auto"/>
      <w:jc w:val="center"/>
    </w:pPr>
    <w:rPr>
      <w:rFonts w:ascii="黑体" w:eastAsia="黑体"/>
      <w:b/>
      <w:sz w:val="28"/>
    </w:rPr>
  </w:style>
  <w:style w:type="paragraph" w:customStyle="1" w:styleId="afffffe">
    <w:name w:val="标准文件_封面发布日期"/>
    <w:basedOn w:val="afff6"/>
    <w:qFormat/>
    <w:pPr>
      <w:spacing w:line="310" w:lineRule="exact"/>
    </w:pPr>
    <w:rPr>
      <w:rFonts w:ascii="黑体" w:eastAsia="黑体"/>
      <w:kern w:val="0"/>
      <w:sz w:val="28"/>
    </w:rPr>
  </w:style>
  <w:style w:type="paragraph" w:customStyle="1" w:styleId="affffff">
    <w:name w:val="标准文件_封面密级"/>
    <w:basedOn w:val="afff6"/>
    <w:qFormat/>
    <w:rPr>
      <w:rFonts w:eastAsia="黑体"/>
      <w:sz w:val="32"/>
    </w:rPr>
  </w:style>
  <w:style w:type="paragraph" w:customStyle="1" w:styleId="affffff0">
    <w:name w:val="标准文件_封面实施日期"/>
    <w:basedOn w:val="afff6"/>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0">
    <w:name w:val="标准文件_附录表标题"/>
    <w:next w:val="afffff1"/>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5">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9">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c"/>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6"/>
    <w:qFormat/>
    <w:pPr>
      <w:spacing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d">
    <w:name w:val="标准文件_破折号列项（二级）"/>
    <w:basedOn w:val="af2"/>
    <w:qFormat/>
    <w:pPr>
      <w:numPr>
        <w:numId w:val="10"/>
      </w:numPr>
      <w:ind w:left="0" w:firstLine="200"/>
    </w:pPr>
  </w:style>
  <w:style w:type="paragraph" w:customStyle="1" w:styleId="afff0">
    <w:name w:val="标准文件_三级条标题"/>
    <w:basedOn w:val="afff"/>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0"/>
    <w:semiHidden/>
    <w:qFormat/>
    <w:rPr>
      <w:rFonts w:ascii="宋体" w:eastAsia="宋体" w:hAnsi="Times New Roman" w:cs="Times New Roman"/>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1"/>
    <w:qFormat/>
    <w:pPr>
      <w:numPr>
        <w:ilvl w:val="2"/>
      </w:numPr>
      <w:spacing w:beforeLines="50" w:before="50" w:afterLines="50" w:after="50"/>
      <w:outlineLvl w:val="1"/>
    </w:pPr>
  </w:style>
  <w:style w:type="paragraph" w:customStyle="1" w:styleId="affffffa">
    <w:name w:val="标准文件_一致程度"/>
    <w:basedOn w:val="afff6"/>
    <w:qFormat/>
    <w:pPr>
      <w:spacing w:line="440" w:lineRule="exact"/>
      <w:jc w:val="center"/>
    </w:pPr>
    <w:rPr>
      <w:sz w:val="28"/>
    </w:rPr>
  </w:style>
  <w:style w:type="paragraph" w:customStyle="1" w:styleId="affffffb">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1"/>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d">
    <w:name w:val="标准文件_正文公式"/>
    <w:basedOn w:val="afff6"/>
    <w:next w:val="afffff0"/>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1"/>
    <w:qFormat/>
    <w:pPr>
      <w:numPr>
        <w:numId w:val="18"/>
      </w:numPr>
      <w:jc w:val="center"/>
    </w:pPr>
    <w:rPr>
      <w:rFonts w:ascii="黑体" w:eastAsia="黑体"/>
      <w:sz w:val="21"/>
    </w:rPr>
  </w:style>
  <w:style w:type="paragraph" w:customStyle="1" w:styleId="afc">
    <w:name w:val="标准文件_正文英文图标题"/>
    <w:next w:val="afffff1"/>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6"/>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6"/>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e"/>
    <w:qFormat/>
    <w:pPr>
      <w:spacing w:beforeLines="0" w:before="0" w:afterLines="0" w:after="0"/>
      <w:outlineLvl w:val="9"/>
    </w:pPr>
    <w:rPr>
      <w:rFonts w:ascii="宋体" w:eastAsia="宋体"/>
    </w:rPr>
  </w:style>
  <w:style w:type="paragraph" w:customStyle="1" w:styleId="affffffffb">
    <w:name w:val="标准文件_五级无标题"/>
    <w:basedOn w:val="afff2"/>
    <w:qFormat/>
    <w:pPr>
      <w:spacing w:beforeLines="0" w:before="0" w:afterLines="0" w:after="0"/>
      <w:outlineLvl w:val="9"/>
    </w:pPr>
    <w:rPr>
      <w:rFonts w:ascii="宋体" w:eastAsia="宋体"/>
    </w:rPr>
  </w:style>
  <w:style w:type="paragraph" w:customStyle="1" w:styleId="affffffffc">
    <w:name w:val="标准文件_三级无标题"/>
    <w:basedOn w:val="afff0"/>
    <w:qFormat/>
    <w:pPr>
      <w:spacing w:beforeLines="0" w:before="0" w:afterLines="0" w:after="0"/>
      <w:outlineLvl w:val="9"/>
    </w:pPr>
    <w:rPr>
      <w:rFonts w:ascii="宋体" w:eastAsia="宋体"/>
    </w:rPr>
  </w:style>
  <w:style w:type="paragraph" w:customStyle="1" w:styleId="affffffffd">
    <w:name w:val="标准文件_二级无标题"/>
    <w:basedOn w:val="afff"/>
    <w:qFormat/>
    <w:pPr>
      <w:spacing w:beforeLines="0" w:before="0" w:afterLines="0" w:after="0"/>
      <w:outlineLvl w:val="9"/>
    </w:pPr>
    <w:rPr>
      <w:rFonts w:ascii="宋体" w:eastAsia="宋体"/>
    </w:rPr>
  </w:style>
  <w:style w:type="paragraph" w:customStyle="1" w:styleId="affffffffe">
    <w:name w:val="标准_四级无标题"/>
    <w:basedOn w:val="afff1"/>
    <w:next w:val="afffff1"/>
    <w:qFormat/>
    <w:rPr>
      <w:rFonts w:eastAsia="宋体"/>
    </w:rPr>
  </w:style>
  <w:style w:type="paragraph" w:customStyle="1" w:styleId="afffffffff">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4"/>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1"/>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3">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b">
    <w:name w:val="标准文件_示例×："/>
    <w:basedOn w:val="afff6"/>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7"/>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7"/>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7"/>
    <w:qFormat/>
    <w:rPr>
      <w:rFonts w:ascii="黑体" w:eastAsia="黑体"/>
      <w:spacing w:val="85"/>
      <w:w w:val="100"/>
      <w:position w:val="3"/>
      <w:sz w:val="28"/>
      <w:szCs w:val="28"/>
    </w:rPr>
  </w:style>
  <w:style w:type="character" w:customStyle="1" w:styleId="Char7">
    <w:name w:val="段 Char"/>
    <w:basedOn w:val="afff7"/>
    <w:link w:val="afffffffffff6"/>
    <w:qFormat/>
    <w:rPr>
      <w:rFonts w:ascii="宋体"/>
      <w:sz w:val="21"/>
    </w:rPr>
  </w:style>
  <w:style w:type="paragraph" w:customStyle="1" w:styleId="afffffffffff6">
    <w:name w:val="段"/>
    <w:link w:val="Char7"/>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ffffffffff7">
    <w:name w:val="标准书脚_奇数页"/>
    <w:qFormat/>
    <w:pPr>
      <w:spacing w:before="120"/>
      <w:ind w:right="198"/>
      <w:jc w:val="right"/>
    </w:pPr>
    <w:rPr>
      <w:rFonts w:ascii="宋体" w:hAnsi="Calibri"/>
      <w:sz w:val="18"/>
      <w:szCs w:val="18"/>
    </w:rPr>
  </w:style>
  <w:style w:type="paragraph" w:customStyle="1" w:styleId="afffffffffff8">
    <w:name w:val="标准书眉_奇数页"/>
    <w:next w:val="afff6"/>
    <w:qFormat/>
    <w:pPr>
      <w:tabs>
        <w:tab w:val="center" w:pos="4154"/>
        <w:tab w:val="right" w:pos="8306"/>
      </w:tabs>
      <w:spacing w:after="220"/>
      <w:jc w:val="right"/>
    </w:pPr>
    <w:rPr>
      <w:rFonts w:ascii="黑体" w:eastAsia="黑体" w:hAnsi="Calibri"/>
      <w:sz w:val="21"/>
      <w:szCs w:val="21"/>
    </w:rPr>
  </w:style>
  <w:style w:type="paragraph" w:customStyle="1" w:styleId="afffffffffff9">
    <w:name w:val="章标题"/>
    <w:next w:val="afffffffffff6"/>
    <w:qFormat/>
    <w:pPr>
      <w:spacing w:beforeLines="100" w:before="312" w:afterLines="100" w:after="312"/>
      <w:jc w:val="both"/>
      <w:outlineLvl w:val="1"/>
    </w:pPr>
    <w:rPr>
      <w:rFonts w:ascii="黑体" w:eastAsia="黑体" w:hAnsi="Calibri"/>
      <w:sz w:val="21"/>
    </w:rPr>
  </w:style>
  <w:style w:type="paragraph" w:customStyle="1" w:styleId="af1">
    <w:name w:val="一级无"/>
    <w:basedOn w:val="afff6"/>
    <w:qFormat/>
    <w:pPr>
      <w:widowControl/>
      <w:numPr>
        <w:ilvl w:val="1"/>
        <w:numId w:val="7"/>
      </w:numPr>
      <w:adjustRightInd/>
      <w:spacing w:line="240" w:lineRule="auto"/>
      <w:jc w:val="left"/>
      <w:outlineLvl w:val="2"/>
    </w:pPr>
    <w:rPr>
      <w:rFonts w:ascii="宋体"/>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0"/>
    <w:lsdException w:name="toc 9" w:uiPriority="0"/>
    <w:lsdException w:name="Normal Indent" w:uiPriority="0" w:unhideWhenUsed="0" w:qFormat="1"/>
    <w:lsdException w:name="footnote text" w:uiPriority="0" w:unhideWhenUsed="0" w:qFormat="1"/>
    <w:lsdException w:name="annotation text" w:qFormat="1"/>
    <w:lsdException w:name="header" w:unhideWhenUsed="0" w:qFormat="1"/>
    <w:lsdException w:name="footer"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uiPriority="0" w:unhideWhenUsed="0" w:qFormat="1"/>
    <w:lsdException w:name="Title" w:semiHidden="0" w:uiPriority="0" w:unhideWhenUsed="0" w:qFormat="1"/>
    <w:lsdException w:name="Default Paragraph Font" w:uiPriority="1"/>
    <w:lsdException w:name="Body Text" w:uiPriority="0" w:unhideWhenUsed="0" w:qFormat="1"/>
    <w:lsdException w:name="Subtitle" w:semiHidden="0" w:uiPriority="11" w:unhideWhenUsed="0" w:qFormat="1"/>
    <w:lsdException w:name="Body Text First Indent 2" w:qFormat="1"/>
    <w:lsdException w:name="Hyperlink"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nhideWhenUsed="0"/>
    <w:lsdException w:name="Quote" w:semiHidden="0" w:uiPriority="29" w:unhideWhenUsed="0" w:qFormat="1"/>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annotation text"/>
    <w:basedOn w:val="afff6"/>
    <w:uiPriority w:val="99"/>
    <w:unhideWhenUsed/>
    <w:qFormat/>
  </w:style>
  <w:style w:type="paragraph" w:styleId="afffc">
    <w:name w:val="Body Text"/>
    <w:basedOn w:val="afff6"/>
    <w:link w:val="Char"/>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d">
    <w:name w:val="Balloon Text"/>
    <w:basedOn w:val="afff6"/>
    <w:link w:val="Char0"/>
    <w:uiPriority w:val="99"/>
    <w:semiHidden/>
    <w:unhideWhenUsed/>
    <w:qFormat/>
    <w:rPr>
      <w:sz w:val="18"/>
      <w:szCs w:val="18"/>
    </w:rPr>
  </w:style>
  <w:style w:type="paragraph" w:styleId="afffe">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0">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1">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2">
    <w:name w:val="Title"/>
    <w:basedOn w:val="afff6"/>
    <w:link w:val="Char4"/>
    <w:qFormat/>
    <w:pPr>
      <w:spacing w:before="240" w:after="60"/>
      <w:jc w:val="center"/>
      <w:outlineLvl w:val="0"/>
    </w:pPr>
    <w:rPr>
      <w:rFonts w:ascii="Arial" w:hAnsi="Arial" w:cs="Arial"/>
      <w:b/>
      <w:bCs/>
      <w:sz w:val="32"/>
      <w:szCs w:val="32"/>
    </w:rPr>
  </w:style>
  <w:style w:type="paragraph" w:styleId="24">
    <w:name w:val="Body Text First Indent 2"/>
    <w:basedOn w:val="afff6"/>
    <w:uiPriority w:val="99"/>
    <w:semiHidden/>
    <w:unhideWhenUsed/>
    <w:qFormat/>
    <w:pPr>
      <w:spacing w:line="560" w:lineRule="exact"/>
      <w:ind w:leftChars="200" w:left="420" w:firstLine="210"/>
    </w:pPr>
  </w:style>
  <w:style w:type="table" w:styleId="affff3">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7"/>
    <w:uiPriority w:val="99"/>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f"/>
    <w:uiPriority w:val="99"/>
    <w:qFormat/>
    <w:rPr>
      <w:rFonts w:ascii="Times New Roman" w:eastAsia="宋体" w:hAnsi="Times New Roman" w:cs="Times New Roman"/>
      <w:sz w:val="18"/>
      <w:szCs w:val="18"/>
    </w:rPr>
  </w:style>
  <w:style w:type="character" w:customStyle="1" w:styleId="Char1">
    <w:name w:val="页脚 Char"/>
    <w:link w:val="afffe"/>
    <w:uiPriority w:val="99"/>
    <w:qFormat/>
    <w:rPr>
      <w:rFonts w:ascii="宋体" w:eastAsia="宋体" w:hAnsi="Times New Roman" w:cs="Times New Roman"/>
      <w:sz w:val="18"/>
      <w:szCs w:val="18"/>
    </w:rPr>
  </w:style>
  <w:style w:type="character" w:customStyle="1" w:styleId="Char0">
    <w:name w:val="批注框文本 Char"/>
    <w:link w:val="afffd"/>
    <w:uiPriority w:val="99"/>
    <w:semiHidden/>
    <w:qFormat/>
    <w:rPr>
      <w:sz w:val="18"/>
      <w:szCs w:val="18"/>
    </w:rPr>
  </w:style>
  <w:style w:type="paragraph" w:styleId="affffa">
    <w:name w:val="Quote"/>
    <w:basedOn w:val="afff6"/>
    <w:next w:val="afff6"/>
    <w:link w:val="Char5"/>
    <w:uiPriority w:val="29"/>
    <w:qFormat/>
    <w:rPr>
      <w:i/>
      <w:iCs/>
      <w:color w:val="000000"/>
    </w:rPr>
  </w:style>
  <w:style w:type="character" w:customStyle="1" w:styleId="Char5">
    <w:name w:val="引用 Char"/>
    <w:link w:val="affffa"/>
    <w:uiPriority w:val="29"/>
    <w:qFormat/>
    <w:rPr>
      <w:i/>
      <w:iCs/>
      <w:color w:val="000000"/>
    </w:rPr>
  </w:style>
  <w:style w:type="character" w:customStyle="1" w:styleId="Char4">
    <w:name w:val="标题 Char"/>
    <w:link w:val="affff2"/>
    <w:qFormat/>
    <w:rPr>
      <w:rFonts w:ascii="Arial" w:eastAsia="宋体" w:hAnsi="Arial" w:cs="Arial"/>
      <w:b/>
      <w:bCs/>
      <w:sz w:val="32"/>
      <w:szCs w:val="32"/>
    </w:rPr>
  </w:style>
  <w:style w:type="paragraph" w:customStyle="1" w:styleId="affffb">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0">
    <w:name w:val="标准文件_标准正文"/>
    <w:basedOn w:val="afff6"/>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6"/>
    <w:qFormat/>
    <w:pPr>
      <w:jc w:val="center"/>
    </w:pPr>
    <w:rPr>
      <w:rFonts w:ascii="黑体" w:eastAsia="黑体"/>
      <w:kern w:val="0"/>
      <w:sz w:val="44"/>
    </w:rPr>
  </w:style>
  <w:style w:type="paragraph" w:customStyle="1" w:styleId="afffff4">
    <w:name w:val="标准文件_标准代替"/>
    <w:basedOn w:val="afff6"/>
    <w:next w:val="afff6"/>
    <w:qFormat/>
    <w:pPr>
      <w:spacing w:line="310" w:lineRule="exact"/>
      <w:jc w:val="right"/>
    </w:pPr>
    <w:rPr>
      <w:rFonts w:ascii="宋体" w:hAnsi="宋体"/>
      <w:kern w:val="0"/>
    </w:rPr>
  </w:style>
  <w:style w:type="paragraph" w:customStyle="1" w:styleId="afffff5">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6"/>
    <w:qFormat/>
    <w:pPr>
      <w:jc w:val="left"/>
    </w:pPr>
  </w:style>
  <w:style w:type="paragraph" w:customStyle="1" w:styleId="afffff8">
    <w:name w:val="标准文件_参考文献标题"/>
    <w:basedOn w:val="afff6"/>
    <w:next w:val="afff6"/>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6"/>
    <w:next w:val="afffff4"/>
    <w:qFormat/>
    <w:pPr>
      <w:spacing w:line="310" w:lineRule="exact"/>
      <w:jc w:val="right"/>
    </w:pPr>
    <w:rPr>
      <w:rFonts w:ascii="黑体" w:eastAsia="黑体"/>
      <w:kern w:val="0"/>
      <w:sz w:val="28"/>
    </w:rPr>
  </w:style>
  <w:style w:type="paragraph" w:customStyle="1" w:styleId="afffffb">
    <w:name w:val="标准文件_封面标准分类号"/>
    <w:basedOn w:val="afff6"/>
    <w:qFormat/>
    <w:rPr>
      <w:rFonts w:ascii="黑体" w:eastAsia="黑体"/>
      <w:b/>
      <w:kern w:val="0"/>
      <w:sz w:val="28"/>
    </w:rPr>
  </w:style>
  <w:style w:type="paragraph" w:customStyle="1" w:styleId="afffffc">
    <w:name w:val="标准文件_封面标准名称"/>
    <w:basedOn w:val="afff6"/>
    <w:qFormat/>
    <w:pPr>
      <w:spacing w:line="240" w:lineRule="auto"/>
      <w:jc w:val="center"/>
    </w:pPr>
    <w:rPr>
      <w:rFonts w:ascii="黑体" w:eastAsia="黑体"/>
      <w:kern w:val="0"/>
      <w:sz w:val="52"/>
    </w:rPr>
  </w:style>
  <w:style w:type="paragraph" w:customStyle="1" w:styleId="afffffd">
    <w:name w:val="标准文件_封面标准英文名称"/>
    <w:basedOn w:val="afff6"/>
    <w:qFormat/>
    <w:pPr>
      <w:spacing w:line="240" w:lineRule="auto"/>
      <w:jc w:val="center"/>
    </w:pPr>
    <w:rPr>
      <w:rFonts w:ascii="黑体" w:eastAsia="黑体"/>
      <w:b/>
      <w:sz w:val="28"/>
    </w:rPr>
  </w:style>
  <w:style w:type="paragraph" w:customStyle="1" w:styleId="afffffe">
    <w:name w:val="标准文件_封面发布日期"/>
    <w:basedOn w:val="afff6"/>
    <w:qFormat/>
    <w:pPr>
      <w:spacing w:line="310" w:lineRule="exact"/>
    </w:pPr>
    <w:rPr>
      <w:rFonts w:ascii="黑体" w:eastAsia="黑体"/>
      <w:kern w:val="0"/>
      <w:sz w:val="28"/>
    </w:rPr>
  </w:style>
  <w:style w:type="paragraph" w:customStyle="1" w:styleId="affffff">
    <w:name w:val="标准文件_封面密级"/>
    <w:basedOn w:val="afff6"/>
    <w:qFormat/>
    <w:rPr>
      <w:rFonts w:eastAsia="黑体"/>
      <w:sz w:val="32"/>
    </w:rPr>
  </w:style>
  <w:style w:type="paragraph" w:customStyle="1" w:styleId="affffff0">
    <w:name w:val="标准文件_封面实施日期"/>
    <w:basedOn w:val="afff6"/>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0">
    <w:name w:val="标准文件_附录表标题"/>
    <w:next w:val="afffff1"/>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5">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9">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c"/>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6"/>
    <w:qFormat/>
    <w:pPr>
      <w:spacing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d">
    <w:name w:val="标准文件_破折号列项（二级）"/>
    <w:basedOn w:val="af2"/>
    <w:qFormat/>
    <w:pPr>
      <w:numPr>
        <w:numId w:val="10"/>
      </w:numPr>
      <w:ind w:left="0" w:firstLine="200"/>
    </w:pPr>
  </w:style>
  <w:style w:type="paragraph" w:customStyle="1" w:styleId="afff0">
    <w:name w:val="标准文件_三级条标题"/>
    <w:basedOn w:val="afff"/>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0"/>
    <w:semiHidden/>
    <w:qFormat/>
    <w:rPr>
      <w:rFonts w:ascii="宋体" w:eastAsia="宋体" w:hAnsi="Times New Roman" w:cs="Times New Roman"/>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1"/>
    <w:qFormat/>
    <w:pPr>
      <w:numPr>
        <w:ilvl w:val="2"/>
      </w:numPr>
      <w:spacing w:beforeLines="50" w:before="50" w:afterLines="50" w:after="50"/>
      <w:outlineLvl w:val="1"/>
    </w:pPr>
  </w:style>
  <w:style w:type="paragraph" w:customStyle="1" w:styleId="affffffa">
    <w:name w:val="标准文件_一致程度"/>
    <w:basedOn w:val="afff6"/>
    <w:qFormat/>
    <w:pPr>
      <w:spacing w:line="440" w:lineRule="exact"/>
      <w:jc w:val="center"/>
    </w:pPr>
    <w:rPr>
      <w:sz w:val="28"/>
    </w:rPr>
  </w:style>
  <w:style w:type="paragraph" w:customStyle="1" w:styleId="affffffb">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1"/>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d">
    <w:name w:val="标准文件_正文公式"/>
    <w:basedOn w:val="afff6"/>
    <w:next w:val="afffff0"/>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1"/>
    <w:qFormat/>
    <w:pPr>
      <w:numPr>
        <w:numId w:val="18"/>
      </w:numPr>
      <w:jc w:val="center"/>
    </w:pPr>
    <w:rPr>
      <w:rFonts w:ascii="黑体" w:eastAsia="黑体"/>
      <w:sz w:val="21"/>
    </w:rPr>
  </w:style>
  <w:style w:type="paragraph" w:customStyle="1" w:styleId="afc">
    <w:name w:val="标准文件_正文英文图标题"/>
    <w:next w:val="afffff1"/>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6"/>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6"/>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e"/>
    <w:qFormat/>
    <w:pPr>
      <w:spacing w:beforeLines="0" w:before="0" w:afterLines="0" w:after="0"/>
      <w:outlineLvl w:val="9"/>
    </w:pPr>
    <w:rPr>
      <w:rFonts w:ascii="宋体" w:eastAsia="宋体"/>
    </w:rPr>
  </w:style>
  <w:style w:type="paragraph" w:customStyle="1" w:styleId="affffffffb">
    <w:name w:val="标准文件_五级无标题"/>
    <w:basedOn w:val="afff2"/>
    <w:qFormat/>
    <w:pPr>
      <w:spacing w:beforeLines="0" w:before="0" w:afterLines="0" w:after="0"/>
      <w:outlineLvl w:val="9"/>
    </w:pPr>
    <w:rPr>
      <w:rFonts w:ascii="宋体" w:eastAsia="宋体"/>
    </w:rPr>
  </w:style>
  <w:style w:type="paragraph" w:customStyle="1" w:styleId="affffffffc">
    <w:name w:val="标准文件_三级无标题"/>
    <w:basedOn w:val="afff0"/>
    <w:qFormat/>
    <w:pPr>
      <w:spacing w:beforeLines="0" w:before="0" w:afterLines="0" w:after="0"/>
      <w:outlineLvl w:val="9"/>
    </w:pPr>
    <w:rPr>
      <w:rFonts w:ascii="宋体" w:eastAsia="宋体"/>
    </w:rPr>
  </w:style>
  <w:style w:type="paragraph" w:customStyle="1" w:styleId="affffffffd">
    <w:name w:val="标准文件_二级无标题"/>
    <w:basedOn w:val="afff"/>
    <w:qFormat/>
    <w:pPr>
      <w:spacing w:beforeLines="0" w:before="0" w:afterLines="0" w:after="0"/>
      <w:outlineLvl w:val="9"/>
    </w:pPr>
    <w:rPr>
      <w:rFonts w:ascii="宋体" w:eastAsia="宋体"/>
    </w:rPr>
  </w:style>
  <w:style w:type="paragraph" w:customStyle="1" w:styleId="affffffffe">
    <w:name w:val="标准_四级无标题"/>
    <w:basedOn w:val="afff1"/>
    <w:next w:val="afffff1"/>
    <w:qFormat/>
    <w:rPr>
      <w:rFonts w:eastAsia="宋体"/>
    </w:rPr>
  </w:style>
  <w:style w:type="paragraph" w:customStyle="1" w:styleId="afffffffff">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4"/>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1"/>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3">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b">
    <w:name w:val="标准文件_示例×："/>
    <w:basedOn w:val="afff6"/>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7"/>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7"/>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7"/>
    <w:qFormat/>
    <w:rPr>
      <w:rFonts w:ascii="黑体" w:eastAsia="黑体"/>
      <w:spacing w:val="85"/>
      <w:w w:val="100"/>
      <w:position w:val="3"/>
      <w:sz w:val="28"/>
      <w:szCs w:val="28"/>
    </w:rPr>
  </w:style>
  <w:style w:type="character" w:customStyle="1" w:styleId="Char7">
    <w:name w:val="段 Char"/>
    <w:basedOn w:val="afff7"/>
    <w:link w:val="afffffffffff6"/>
    <w:qFormat/>
    <w:rPr>
      <w:rFonts w:ascii="宋体"/>
      <w:sz w:val="21"/>
    </w:rPr>
  </w:style>
  <w:style w:type="paragraph" w:customStyle="1" w:styleId="afffffffffff6">
    <w:name w:val="段"/>
    <w:link w:val="Char7"/>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ffffffffff7">
    <w:name w:val="标准书脚_奇数页"/>
    <w:qFormat/>
    <w:pPr>
      <w:spacing w:before="120"/>
      <w:ind w:right="198"/>
      <w:jc w:val="right"/>
    </w:pPr>
    <w:rPr>
      <w:rFonts w:ascii="宋体" w:hAnsi="Calibri"/>
      <w:sz w:val="18"/>
      <w:szCs w:val="18"/>
    </w:rPr>
  </w:style>
  <w:style w:type="paragraph" w:customStyle="1" w:styleId="afffffffffff8">
    <w:name w:val="标准书眉_奇数页"/>
    <w:next w:val="afff6"/>
    <w:qFormat/>
    <w:pPr>
      <w:tabs>
        <w:tab w:val="center" w:pos="4154"/>
        <w:tab w:val="right" w:pos="8306"/>
      </w:tabs>
      <w:spacing w:after="220"/>
      <w:jc w:val="right"/>
    </w:pPr>
    <w:rPr>
      <w:rFonts w:ascii="黑体" w:eastAsia="黑体" w:hAnsi="Calibri"/>
      <w:sz w:val="21"/>
      <w:szCs w:val="21"/>
    </w:rPr>
  </w:style>
  <w:style w:type="paragraph" w:customStyle="1" w:styleId="afffffffffff9">
    <w:name w:val="章标题"/>
    <w:next w:val="afffffffffff6"/>
    <w:qFormat/>
    <w:pPr>
      <w:spacing w:beforeLines="100" w:before="312" w:afterLines="100" w:after="312"/>
      <w:jc w:val="both"/>
      <w:outlineLvl w:val="1"/>
    </w:pPr>
    <w:rPr>
      <w:rFonts w:ascii="黑体" w:eastAsia="黑体" w:hAnsi="Calibri"/>
      <w:sz w:val="21"/>
    </w:rPr>
  </w:style>
  <w:style w:type="paragraph" w:customStyle="1" w:styleId="af1">
    <w:name w:val="一级无"/>
    <w:basedOn w:val="afff6"/>
    <w:qFormat/>
    <w:pPr>
      <w:widowControl/>
      <w:numPr>
        <w:ilvl w:val="1"/>
        <w:numId w:val="7"/>
      </w:numPr>
      <w:adjustRightInd/>
      <w:spacing w:line="240" w:lineRule="auto"/>
      <w:jc w:val="left"/>
      <w:outlineLvl w:val="2"/>
    </w:pPr>
    <w:rPr>
      <w:rFonts w:ascii="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32" Type="http://schemas.openxmlformats.org/officeDocument/2006/relationships/footer" Target="footer10.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3F547070FD74E7DBE051CE2B40F5FCC"/>
        <w:category>
          <w:name w:val="常规"/>
          <w:gallery w:val="placeholder"/>
        </w:category>
        <w:types>
          <w:type w:val="bbPlcHdr"/>
        </w:types>
        <w:behaviors>
          <w:behavior w:val="content"/>
        </w:behaviors>
        <w:guid w:val="{EC49448C-A386-4217-81B5-DE888C120B6E}"/>
      </w:docPartPr>
      <w:docPartBody>
        <w:p w:rsidR="00BC0004" w:rsidRDefault="006D2AD6">
          <w:pPr>
            <w:pStyle w:val="03F547070FD74E7DBE051CE2B40F5FCC"/>
          </w:pPr>
          <w:r>
            <w:rPr>
              <w:rStyle w:val="a3"/>
              <w:rFonts w:hint="eastAsia"/>
            </w:rPr>
            <w:t>单击或点击此处输入文字。</w:t>
          </w:r>
        </w:p>
      </w:docPartBody>
    </w:docPart>
    <w:docPart>
      <w:docPartPr>
        <w:name w:val="9979D141FAF242A88C3D9543FA307520"/>
        <w:category>
          <w:name w:val="常规"/>
          <w:gallery w:val="placeholder"/>
        </w:category>
        <w:types>
          <w:type w:val="bbPlcHdr"/>
        </w:types>
        <w:behaviors>
          <w:behavior w:val="content"/>
        </w:behaviors>
        <w:guid w:val="{23FBA6C9-CBD5-4889-A155-560423300AD9}"/>
      </w:docPartPr>
      <w:docPartBody>
        <w:p w:rsidR="00BC0004" w:rsidRDefault="006D2AD6">
          <w:pPr>
            <w:pStyle w:val="9979D141FAF242A88C3D9543FA307520"/>
          </w:pPr>
          <w:r>
            <w:rPr>
              <w:rStyle w:val="a3"/>
              <w:rFonts w:hint="eastAsia"/>
            </w:rPr>
            <w:t>选择一项。</w:t>
          </w:r>
        </w:p>
      </w:docPartBody>
    </w:docPart>
    <w:docPart>
      <w:docPartPr>
        <w:name w:val="F3CD1C30E53A40F9BE092C5D11E02274"/>
        <w:category>
          <w:name w:val="常规"/>
          <w:gallery w:val="placeholder"/>
        </w:category>
        <w:types>
          <w:type w:val="bbPlcHdr"/>
        </w:types>
        <w:behaviors>
          <w:behavior w:val="content"/>
        </w:behaviors>
        <w:guid w:val="{203BB70C-E175-4E8A-9E9C-A7EC549384F2}"/>
      </w:docPartPr>
      <w:docPartBody>
        <w:p w:rsidR="00BC0004" w:rsidRDefault="006D2AD6">
          <w:pPr>
            <w:pStyle w:val="F3CD1C30E53A40F9BE092C5D11E0227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48B"/>
    <w:rsid w:val="000218B4"/>
    <w:rsid w:val="00074FFD"/>
    <w:rsid w:val="00087ABC"/>
    <w:rsid w:val="000B78E8"/>
    <w:rsid w:val="000C64AB"/>
    <w:rsid w:val="0018777B"/>
    <w:rsid w:val="001910B8"/>
    <w:rsid w:val="001D4351"/>
    <w:rsid w:val="00202798"/>
    <w:rsid w:val="00202971"/>
    <w:rsid w:val="0026550C"/>
    <w:rsid w:val="002B3479"/>
    <w:rsid w:val="002D6254"/>
    <w:rsid w:val="002E344E"/>
    <w:rsid w:val="0038369F"/>
    <w:rsid w:val="003D72DA"/>
    <w:rsid w:val="0048029E"/>
    <w:rsid w:val="004828B8"/>
    <w:rsid w:val="00496015"/>
    <w:rsid w:val="004C2343"/>
    <w:rsid w:val="004C4FAE"/>
    <w:rsid w:val="005A4FB9"/>
    <w:rsid w:val="005D303E"/>
    <w:rsid w:val="005D45F4"/>
    <w:rsid w:val="005E02A2"/>
    <w:rsid w:val="006051CC"/>
    <w:rsid w:val="0062201C"/>
    <w:rsid w:val="006C648B"/>
    <w:rsid w:val="006D2AD6"/>
    <w:rsid w:val="007030C2"/>
    <w:rsid w:val="007400D7"/>
    <w:rsid w:val="007602F2"/>
    <w:rsid w:val="007D6485"/>
    <w:rsid w:val="007E5EDA"/>
    <w:rsid w:val="007F1EFB"/>
    <w:rsid w:val="00874375"/>
    <w:rsid w:val="008A1F7E"/>
    <w:rsid w:val="00911D99"/>
    <w:rsid w:val="0093295F"/>
    <w:rsid w:val="009C70C2"/>
    <w:rsid w:val="009D6ACD"/>
    <w:rsid w:val="00A002BE"/>
    <w:rsid w:val="00A7314D"/>
    <w:rsid w:val="00AF5213"/>
    <w:rsid w:val="00BC0004"/>
    <w:rsid w:val="00CE2C83"/>
    <w:rsid w:val="00D33359"/>
    <w:rsid w:val="00D36BAA"/>
    <w:rsid w:val="00D604BA"/>
    <w:rsid w:val="00D933B5"/>
    <w:rsid w:val="00DA1535"/>
    <w:rsid w:val="00DE2F5B"/>
    <w:rsid w:val="00DE32D0"/>
    <w:rsid w:val="00E35083"/>
    <w:rsid w:val="00EA5144"/>
    <w:rsid w:val="00ED65D5"/>
    <w:rsid w:val="00EE2A32"/>
    <w:rsid w:val="00F860FB"/>
    <w:rsid w:val="00FE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3F547070FD74E7DBE051CE2B40F5FCC">
    <w:name w:val="03F547070FD74E7DBE051CE2B40F5FCC"/>
    <w:qFormat/>
    <w:pPr>
      <w:widowControl w:val="0"/>
      <w:jc w:val="both"/>
    </w:pPr>
    <w:rPr>
      <w:kern w:val="2"/>
      <w:sz w:val="21"/>
      <w:szCs w:val="22"/>
    </w:rPr>
  </w:style>
  <w:style w:type="paragraph" w:customStyle="1" w:styleId="9979D141FAF242A88C3D9543FA307520">
    <w:name w:val="9979D141FAF242A88C3D9543FA307520"/>
    <w:qFormat/>
    <w:pPr>
      <w:widowControl w:val="0"/>
      <w:jc w:val="both"/>
    </w:pPr>
    <w:rPr>
      <w:kern w:val="2"/>
      <w:sz w:val="21"/>
      <w:szCs w:val="22"/>
    </w:rPr>
  </w:style>
  <w:style w:type="paragraph" w:customStyle="1" w:styleId="F3CD1C30E53A40F9BE092C5D11E02274">
    <w:name w:val="F3CD1C30E53A40F9BE092C5D11E0227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3F547070FD74E7DBE051CE2B40F5FCC">
    <w:name w:val="03F547070FD74E7DBE051CE2B40F5FCC"/>
    <w:qFormat/>
    <w:pPr>
      <w:widowControl w:val="0"/>
      <w:jc w:val="both"/>
    </w:pPr>
    <w:rPr>
      <w:kern w:val="2"/>
      <w:sz w:val="21"/>
      <w:szCs w:val="22"/>
    </w:rPr>
  </w:style>
  <w:style w:type="paragraph" w:customStyle="1" w:styleId="9979D141FAF242A88C3D9543FA307520">
    <w:name w:val="9979D141FAF242A88C3D9543FA307520"/>
    <w:qFormat/>
    <w:pPr>
      <w:widowControl w:val="0"/>
      <w:jc w:val="both"/>
    </w:pPr>
    <w:rPr>
      <w:kern w:val="2"/>
      <w:sz w:val="21"/>
      <w:szCs w:val="22"/>
    </w:rPr>
  </w:style>
  <w:style w:type="paragraph" w:customStyle="1" w:styleId="F3CD1C30E53A40F9BE092C5D11E02274">
    <w:name w:val="F3CD1C30E53A40F9BE092C5D11E0227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D45DDB-BB35-4DAE-A83D-C39A8766E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9</Pages>
  <Words>528</Words>
  <Characters>3011</Characters>
  <Application>Microsoft Office Word</Application>
  <DocSecurity>0</DocSecurity>
  <Lines>25</Lines>
  <Paragraphs>7</Paragraphs>
  <ScaleCrop>false</ScaleCrop>
  <Company>PCMI</Company>
  <LinksUpToDate>false</LinksUpToDate>
  <CharactersWithSpaces>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Microsoft</cp:lastModifiedBy>
  <cp:revision>87</cp:revision>
  <cp:lastPrinted>2025-12-17T08:09:00Z</cp:lastPrinted>
  <dcterms:created xsi:type="dcterms:W3CDTF">2023-08-07T16:02:00Z</dcterms:created>
  <dcterms:modified xsi:type="dcterms:W3CDTF">2025-12-17T08:10:00Z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A2B3208A3B964DEEBB763884935E21B2_13</vt:lpwstr>
  </property>
  <property fmtid="{D5CDD505-2E9C-101B-9397-08002B2CF9AE}" pid="16" name="DoublePage">
    <vt:lpwstr>true</vt:lpwstr>
  </property>
  <property fmtid="{D5CDD505-2E9C-101B-9397-08002B2CF9AE}" pid="17" name="KSOTemplateDocerSaveRecord">
    <vt:lpwstr>eyJoZGlkIjoiMTdkZTdlYTBkZjM4YTU2ZDliZTI4OTBjZTk5ZDRlYmEiLCJ1c2VySWQiOiIyODI0MTg4MzAifQ==</vt:lpwstr>
  </property>
</Properties>
</file>