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8672404">
      <w:pPr>
        <w:autoSpaceDE w:val="0"/>
        <w:autoSpaceDN w:val="0"/>
        <w:adjustRightInd w:val="0"/>
        <w:spacing w:before="120" w:beforeLines="50" w:after="240" w:afterLines="100"/>
        <w:jc w:val="center"/>
        <w:rPr>
          <w:rFonts w:hint="eastAsia" w:ascii="方正小标宋简体" w:eastAsia="方正小标宋简体" w:cs="宋体"/>
          <w:bCs/>
          <w:sz w:val="36"/>
          <w:szCs w:val="36"/>
          <w:lang w:val="zh-CN"/>
        </w:rPr>
      </w:pPr>
      <w:r>
        <w:rPr>
          <w:rFonts w:hint="eastAsia" w:ascii="方正小标宋简体" w:eastAsia="方正小标宋简体" w:cs="宋体"/>
          <w:bCs/>
          <w:sz w:val="36"/>
          <w:szCs w:val="36"/>
          <w:lang w:eastAsia="zh-CN"/>
        </w:rPr>
        <w:t>团体</w:t>
      </w:r>
      <w:r>
        <w:rPr>
          <w:rFonts w:hint="eastAsia" w:ascii="方正小标宋简体" w:eastAsia="方正小标宋简体" w:cs="宋体"/>
          <w:bCs/>
          <w:sz w:val="36"/>
          <w:szCs w:val="36"/>
        </w:rPr>
        <w:t>标准</w:t>
      </w:r>
      <w:r>
        <w:rPr>
          <w:rFonts w:hint="eastAsia" w:ascii="方正小标宋简体" w:eastAsia="方正小标宋简体" w:cs="宋体"/>
          <w:bCs/>
          <w:sz w:val="36"/>
          <w:szCs w:val="36"/>
          <w:lang w:val="zh-CN"/>
        </w:rPr>
        <w:t>《甘蔗尾叶青贮饲料》（征求意见稿）</w:t>
      </w:r>
    </w:p>
    <w:p w14:paraId="46D6FD96">
      <w:pPr>
        <w:autoSpaceDE w:val="0"/>
        <w:autoSpaceDN w:val="0"/>
        <w:adjustRightInd w:val="0"/>
        <w:spacing w:before="120" w:beforeLines="50" w:after="240" w:afterLines="100"/>
        <w:jc w:val="center"/>
        <w:rPr>
          <w:rFonts w:ascii="方正小标宋简体" w:eastAsia="方正小标宋简体"/>
          <w:sz w:val="32"/>
          <w:szCs w:val="32"/>
        </w:rPr>
      </w:pPr>
      <w:r>
        <w:rPr>
          <w:rFonts w:hint="eastAsia" w:ascii="方正小标宋简体" w:eastAsia="方正小标宋简体" w:cs="宋体"/>
          <w:bCs/>
          <w:sz w:val="36"/>
          <w:szCs w:val="36"/>
          <w:lang w:val="zh-CN"/>
        </w:rPr>
        <w:t>编制说明</w:t>
      </w:r>
    </w:p>
    <w:p w14:paraId="30FC8921">
      <w:pPr>
        <w:numPr>
          <w:ilvl w:val="0"/>
          <w:numId w:val="3"/>
        </w:numPr>
        <w:spacing w:line="360" w:lineRule="auto"/>
        <w:ind w:firstLine="736" w:firstLineChars="230"/>
        <w:rPr>
          <w:rFonts w:eastAsia="黑体"/>
          <w:sz w:val="32"/>
          <w:szCs w:val="32"/>
        </w:rPr>
      </w:pPr>
      <w:r>
        <w:rPr>
          <w:rFonts w:eastAsia="黑体"/>
          <w:sz w:val="32"/>
          <w:szCs w:val="32"/>
        </w:rPr>
        <w:t>任务来源</w:t>
      </w:r>
      <w:r>
        <w:rPr>
          <w:rFonts w:hint="eastAsia" w:eastAsia="黑体"/>
          <w:sz w:val="32"/>
          <w:szCs w:val="32"/>
        </w:rPr>
        <w:t>、起草单位、主要起草人</w:t>
      </w:r>
    </w:p>
    <w:p w14:paraId="139661E5">
      <w:pPr>
        <w:pStyle w:val="26"/>
        <w:spacing w:before="120" w:beforeLines="50" w:line="500" w:lineRule="exact"/>
        <w:ind w:firstLine="641" w:firstLineChars="0"/>
        <w:rPr>
          <w:rFonts w:hint="eastAsia" w:ascii="仿宋" w:hAnsi="仿宋" w:eastAsia="仿宋" w:cs="仿宋"/>
          <w:sz w:val="28"/>
          <w:szCs w:val="28"/>
        </w:rPr>
      </w:pPr>
      <w:r>
        <w:rPr>
          <w:rFonts w:hint="eastAsia" w:ascii="仿宋" w:hAnsi="仿宋" w:eastAsia="仿宋" w:cs="仿宋"/>
          <w:sz w:val="28"/>
          <w:szCs w:val="28"/>
        </w:rPr>
        <w:t>根据《广西标准化协会关于下达2025年第三十批团体标准制修定项目计划的通知》（桂标协〔2025〕</w:t>
      </w:r>
      <w:r>
        <w:rPr>
          <w:rFonts w:hint="eastAsia" w:ascii="仿宋" w:hAnsi="仿宋" w:eastAsia="仿宋" w:cs="仿宋"/>
          <w:sz w:val="28"/>
          <w:szCs w:val="28"/>
          <w:lang w:val="en-US" w:eastAsia="zh-CN"/>
        </w:rPr>
        <w:t>266</w:t>
      </w:r>
      <w:r>
        <w:rPr>
          <w:rFonts w:hint="eastAsia" w:ascii="仿宋" w:hAnsi="仿宋" w:eastAsia="仿宋" w:cs="仿宋"/>
          <w:sz w:val="28"/>
          <w:szCs w:val="28"/>
        </w:rPr>
        <w:t>号）文件精神，由广西饲料工业协会提出，广西大学、广西农业职业技术大学、广西龙州县战地牧业有限公司、广西汇创牧业有限公司、广西壮族自治区畜牧站、广西天禾拓农业开发有限责任公司、广西扶绥县乐思农业发展有限公司、广西崇左市大新县那岭五一种养专业合作社、扶绥县水产畜牧技术服务中心、扶绥县东罗镇农业服务中心等单位共同起草的团体标准《甘蔗尾叶青贮饲料》（项目编号：2025-3</w:t>
      </w:r>
      <w:r>
        <w:rPr>
          <w:rFonts w:hint="eastAsia" w:ascii="仿宋" w:hAnsi="仿宋" w:eastAsia="仿宋" w:cs="仿宋"/>
          <w:sz w:val="28"/>
          <w:szCs w:val="28"/>
          <w:lang w:val="en-US" w:eastAsia="zh-CN"/>
        </w:rPr>
        <w:t>004</w:t>
      </w:r>
      <w:r>
        <w:rPr>
          <w:rFonts w:hint="eastAsia" w:ascii="仿宋" w:hAnsi="仿宋" w:eastAsia="仿宋" w:cs="仿宋"/>
          <w:sz w:val="28"/>
          <w:szCs w:val="28"/>
        </w:rPr>
        <w:t>）。</w:t>
      </w:r>
    </w:p>
    <w:p w14:paraId="646832FD">
      <w:pPr>
        <w:pStyle w:val="26"/>
        <w:spacing w:before="120" w:beforeLines="50" w:line="500" w:lineRule="exact"/>
        <w:ind w:firstLine="641" w:firstLineChars="0"/>
        <w:rPr>
          <w:rFonts w:hint="eastAsia" w:ascii="仿宋" w:hAnsi="仿宋" w:eastAsia="仿宋" w:cs="仿宋"/>
          <w:sz w:val="28"/>
          <w:szCs w:val="28"/>
          <w:lang w:eastAsia="zh-CN"/>
        </w:rPr>
      </w:pPr>
      <w:r>
        <w:rPr>
          <w:rFonts w:hint="eastAsia" w:ascii="仿宋" w:hAnsi="仿宋" w:eastAsia="仿宋" w:cs="仿宋"/>
          <w:sz w:val="28"/>
          <w:szCs w:val="28"/>
        </w:rPr>
        <w:t>为高质量编制</w:t>
      </w:r>
      <w:r>
        <w:rPr>
          <w:rFonts w:hint="eastAsia" w:ascii="仿宋" w:hAnsi="仿宋" w:eastAsia="仿宋" w:cs="仿宋"/>
          <w:sz w:val="28"/>
          <w:szCs w:val="28"/>
          <w:lang w:eastAsia="zh-CN"/>
        </w:rPr>
        <w:t>团体标准《甘蔗尾叶青贮饲料》</w:t>
      </w:r>
      <w:r>
        <w:rPr>
          <w:rFonts w:hint="eastAsia" w:ascii="仿宋" w:hAnsi="仿宋" w:eastAsia="仿宋" w:cs="仿宋"/>
          <w:sz w:val="28"/>
          <w:szCs w:val="28"/>
        </w:rPr>
        <w:t>，由起草单位成立标准编制工作组并进行如下分工：</w:t>
      </w:r>
    </w:p>
    <w:tbl>
      <w:tblPr>
        <w:tblStyle w:val="13"/>
        <w:tblW w:w="8804" w:type="dxa"/>
        <w:jc w:val="center"/>
        <w:tblLayout w:type="fixed"/>
        <w:tblCellMar>
          <w:top w:w="0" w:type="dxa"/>
          <w:left w:w="108" w:type="dxa"/>
          <w:bottom w:w="0" w:type="dxa"/>
          <w:right w:w="108" w:type="dxa"/>
        </w:tblCellMar>
      </w:tblPr>
      <w:tblGrid>
        <w:gridCol w:w="1239"/>
        <w:gridCol w:w="1559"/>
        <w:gridCol w:w="1276"/>
        <w:gridCol w:w="1842"/>
        <w:gridCol w:w="2888"/>
      </w:tblGrid>
      <w:tr w14:paraId="7A6724D2">
        <w:tblPrEx>
          <w:tblCellMar>
            <w:top w:w="0" w:type="dxa"/>
            <w:left w:w="108" w:type="dxa"/>
            <w:bottom w:w="0" w:type="dxa"/>
            <w:right w:w="108" w:type="dxa"/>
          </w:tblCellMar>
        </w:tblPrEx>
        <w:trPr>
          <w:trHeight w:val="428" w:hRule="atLeast"/>
          <w:jc w:val="center"/>
        </w:trPr>
        <w:tc>
          <w:tcPr>
            <w:tcW w:w="1239" w:type="dxa"/>
            <w:tcBorders>
              <w:top w:val="single" w:color="auto" w:sz="4" w:space="0"/>
              <w:left w:val="single" w:color="auto" w:sz="4" w:space="0"/>
              <w:bottom w:val="single" w:color="auto" w:sz="4" w:space="0"/>
              <w:right w:val="single" w:color="auto" w:sz="4" w:space="0"/>
            </w:tcBorders>
            <w:vAlign w:val="center"/>
          </w:tcPr>
          <w:p w14:paraId="78057CD0">
            <w:pPr>
              <w:keepNext w:val="0"/>
              <w:keepLines w:val="0"/>
              <w:suppressLineNumbers w:val="0"/>
              <w:spacing w:before="0" w:beforeAutospacing="0" w:after="0" w:afterAutospacing="0" w:line="560" w:lineRule="exact"/>
              <w:ind w:left="0" w:right="0"/>
              <w:jc w:val="center"/>
              <w:rPr>
                <w:rFonts w:hint="default" w:ascii="仿宋" w:hAnsi="仿宋" w:eastAsia="仿宋"/>
                <w:bCs/>
                <w:sz w:val="24"/>
              </w:rPr>
            </w:pPr>
            <w:r>
              <w:rPr>
                <w:rFonts w:hint="eastAsia" w:ascii="仿宋" w:hAnsi="仿宋" w:eastAsia="仿宋"/>
                <w:bCs/>
                <w:sz w:val="24"/>
                <w:lang w:bidi="ar"/>
              </w:rPr>
              <w:t>姓  名</w:t>
            </w:r>
          </w:p>
        </w:tc>
        <w:tc>
          <w:tcPr>
            <w:tcW w:w="1559" w:type="dxa"/>
            <w:tcBorders>
              <w:top w:val="single" w:color="auto" w:sz="4" w:space="0"/>
              <w:left w:val="single" w:color="auto" w:sz="4" w:space="0"/>
              <w:bottom w:val="single" w:color="auto" w:sz="4" w:space="0"/>
              <w:right w:val="single" w:color="auto" w:sz="4" w:space="0"/>
            </w:tcBorders>
            <w:vAlign w:val="center"/>
          </w:tcPr>
          <w:p w14:paraId="41D2B3C7">
            <w:pPr>
              <w:keepNext w:val="0"/>
              <w:keepLines w:val="0"/>
              <w:suppressLineNumbers w:val="0"/>
              <w:spacing w:before="0" w:beforeAutospacing="0" w:after="0" w:afterAutospacing="0" w:line="560" w:lineRule="exact"/>
              <w:ind w:left="0" w:right="0"/>
              <w:jc w:val="center"/>
              <w:rPr>
                <w:rFonts w:hint="default" w:ascii="仿宋" w:hAnsi="仿宋" w:eastAsia="仿宋"/>
                <w:bCs/>
                <w:sz w:val="24"/>
              </w:rPr>
            </w:pPr>
            <w:r>
              <w:rPr>
                <w:rFonts w:hint="eastAsia" w:ascii="仿宋" w:hAnsi="仿宋" w:eastAsia="仿宋"/>
                <w:bCs/>
                <w:sz w:val="24"/>
                <w:lang w:bidi="ar"/>
              </w:rPr>
              <w:t>职称</w:t>
            </w:r>
          </w:p>
        </w:tc>
        <w:tc>
          <w:tcPr>
            <w:tcW w:w="1276" w:type="dxa"/>
            <w:tcBorders>
              <w:top w:val="single" w:color="auto" w:sz="4" w:space="0"/>
              <w:left w:val="single" w:color="auto" w:sz="4" w:space="0"/>
              <w:bottom w:val="single" w:color="auto" w:sz="4" w:space="0"/>
              <w:right w:val="single" w:color="auto" w:sz="4" w:space="0"/>
            </w:tcBorders>
            <w:vAlign w:val="center"/>
          </w:tcPr>
          <w:p w14:paraId="461FCF1A">
            <w:pPr>
              <w:keepNext w:val="0"/>
              <w:keepLines w:val="0"/>
              <w:suppressLineNumbers w:val="0"/>
              <w:spacing w:before="0" w:beforeAutospacing="0" w:after="0" w:afterAutospacing="0" w:line="560" w:lineRule="exact"/>
              <w:ind w:left="0" w:right="0"/>
              <w:jc w:val="center"/>
              <w:rPr>
                <w:rFonts w:hint="default" w:ascii="仿宋" w:hAnsi="仿宋" w:eastAsia="仿宋"/>
                <w:bCs/>
                <w:sz w:val="24"/>
              </w:rPr>
            </w:pPr>
            <w:r>
              <w:rPr>
                <w:rFonts w:hint="eastAsia" w:ascii="仿宋" w:hAnsi="仿宋" w:eastAsia="仿宋"/>
                <w:bCs/>
                <w:sz w:val="24"/>
                <w:lang w:bidi="ar"/>
              </w:rPr>
              <w:t>专业</w:t>
            </w:r>
          </w:p>
        </w:tc>
        <w:tc>
          <w:tcPr>
            <w:tcW w:w="1842" w:type="dxa"/>
            <w:tcBorders>
              <w:top w:val="single" w:color="auto" w:sz="4" w:space="0"/>
              <w:left w:val="single" w:color="auto" w:sz="4" w:space="0"/>
              <w:bottom w:val="single" w:color="auto" w:sz="4" w:space="0"/>
              <w:right w:val="single" w:color="auto" w:sz="4" w:space="0"/>
            </w:tcBorders>
            <w:vAlign w:val="center"/>
          </w:tcPr>
          <w:p w14:paraId="32DB5046">
            <w:pPr>
              <w:keepNext w:val="0"/>
              <w:keepLines w:val="0"/>
              <w:suppressLineNumbers w:val="0"/>
              <w:spacing w:before="0" w:beforeAutospacing="0" w:after="0" w:afterAutospacing="0"/>
              <w:ind w:left="0" w:right="0"/>
              <w:jc w:val="center"/>
              <w:rPr>
                <w:rFonts w:hint="default" w:ascii="仿宋" w:hAnsi="仿宋" w:eastAsia="仿宋"/>
                <w:sz w:val="24"/>
              </w:rPr>
            </w:pPr>
            <w:r>
              <w:rPr>
                <w:rFonts w:hint="eastAsia" w:ascii="仿宋" w:hAnsi="仿宋" w:eastAsia="仿宋"/>
                <w:sz w:val="24"/>
                <w:lang w:bidi="ar"/>
              </w:rPr>
              <w:t>工作单位</w:t>
            </w:r>
          </w:p>
        </w:tc>
        <w:tc>
          <w:tcPr>
            <w:tcW w:w="2888" w:type="dxa"/>
            <w:tcBorders>
              <w:top w:val="single" w:color="auto" w:sz="4" w:space="0"/>
              <w:left w:val="single" w:color="auto" w:sz="4" w:space="0"/>
              <w:bottom w:val="single" w:color="auto" w:sz="4" w:space="0"/>
              <w:right w:val="single" w:color="auto" w:sz="4" w:space="0"/>
            </w:tcBorders>
            <w:vAlign w:val="center"/>
          </w:tcPr>
          <w:p w14:paraId="10489FE0">
            <w:pPr>
              <w:keepNext w:val="0"/>
              <w:keepLines w:val="0"/>
              <w:suppressLineNumbers w:val="0"/>
              <w:spacing w:before="0" w:beforeAutospacing="0" w:after="0" w:afterAutospacing="0"/>
              <w:ind w:left="0" w:right="0"/>
              <w:jc w:val="center"/>
              <w:rPr>
                <w:rFonts w:hint="default" w:ascii="仿宋" w:hAnsi="仿宋" w:eastAsia="仿宋"/>
                <w:bCs/>
                <w:sz w:val="24"/>
              </w:rPr>
            </w:pPr>
            <w:r>
              <w:rPr>
                <w:rFonts w:hint="eastAsia" w:ascii="仿宋" w:hAnsi="仿宋" w:eastAsia="仿宋"/>
                <w:bCs/>
                <w:sz w:val="24"/>
                <w:lang w:bidi="ar"/>
              </w:rPr>
              <w:t>主要负责工作</w:t>
            </w:r>
          </w:p>
        </w:tc>
      </w:tr>
      <w:tr w14:paraId="4A9BA9CD">
        <w:tblPrEx>
          <w:tblCellMar>
            <w:top w:w="0" w:type="dxa"/>
            <w:left w:w="108" w:type="dxa"/>
            <w:bottom w:w="0" w:type="dxa"/>
            <w:right w:w="108" w:type="dxa"/>
          </w:tblCellMar>
        </w:tblPrEx>
        <w:trPr>
          <w:trHeight w:val="1068" w:hRule="atLeast"/>
          <w:jc w:val="center"/>
        </w:trPr>
        <w:tc>
          <w:tcPr>
            <w:tcW w:w="1239" w:type="dxa"/>
            <w:tcBorders>
              <w:top w:val="single" w:color="auto" w:sz="4" w:space="0"/>
              <w:left w:val="single" w:color="auto" w:sz="4" w:space="0"/>
              <w:bottom w:val="single" w:color="auto" w:sz="4" w:space="0"/>
              <w:right w:val="single" w:color="auto" w:sz="4" w:space="0"/>
            </w:tcBorders>
            <w:vAlign w:val="center"/>
          </w:tcPr>
          <w:p w14:paraId="57F12A41">
            <w:pPr>
              <w:keepNext w:val="0"/>
              <w:keepLines w:val="0"/>
              <w:suppressLineNumbers w:val="0"/>
              <w:spacing w:before="0" w:beforeAutospacing="0" w:after="0" w:afterAutospacing="0"/>
              <w:ind w:left="0" w:right="0"/>
              <w:jc w:val="center"/>
              <w:rPr>
                <w:rFonts w:hint="default" w:ascii="仿宋" w:hAnsi="仿宋" w:eastAsia="仿宋"/>
                <w:kern w:val="0"/>
                <w:sz w:val="24"/>
                <w:szCs w:val="24"/>
              </w:rPr>
            </w:pPr>
            <w:r>
              <w:rPr>
                <w:rFonts w:hint="default" w:ascii="仿宋" w:hAnsi="仿宋" w:eastAsia="仿宋"/>
                <w:kern w:val="0"/>
                <w:sz w:val="24"/>
                <w:szCs w:val="24"/>
              </w:rPr>
              <w:t>邹彩霞</w:t>
            </w:r>
          </w:p>
        </w:tc>
        <w:tc>
          <w:tcPr>
            <w:tcW w:w="1559" w:type="dxa"/>
            <w:tcBorders>
              <w:top w:val="single" w:color="auto" w:sz="4" w:space="0"/>
              <w:left w:val="single" w:color="auto" w:sz="4" w:space="0"/>
              <w:bottom w:val="single" w:color="auto" w:sz="4" w:space="0"/>
              <w:right w:val="single" w:color="auto" w:sz="4" w:space="0"/>
            </w:tcBorders>
            <w:vAlign w:val="center"/>
          </w:tcPr>
          <w:p w14:paraId="0B52E123">
            <w:pPr>
              <w:keepNext w:val="0"/>
              <w:keepLines w:val="0"/>
              <w:suppressLineNumbers w:val="0"/>
              <w:spacing w:before="0" w:beforeAutospacing="0" w:after="0" w:afterAutospacing="0" w:line="400" w:lineRule="exact"/>
              <w:ind w:left="0" w:right="0"/>
              <w:jc w:val="center"/>
              <w:rPr>
                <w:rFonts w:hint="default" w:ascii="仿宋" w:hAnsi="仿宋" w:eastAsia="仿宋"/>
                <w:kern w:val="0"/>
                <w:sz w:val="24"/>
                <w:szCs w:val="24"/>
              </w:rPr>
            </w:pPr>
            <w:r>
              <w:rPr>
                <w:rFonts w:hint="eastAsia" w:eastAsia="宋体"/>
                <w:color w:val="000000"/>
                <w:sz w:val="21"/>
                <w:szCs w:val="21"/>
                <w:lang w:val="en-US" w:eastAsia="zh-CN"/>
              </w:rPr>
              <w:t>广西大学</w:t>
            </w:r>
          </w:p>
        </w:tc>
        <w:tc>
          <w:tcPr>
            <w:tcW w:w="1276" w:type="dxa"/>
            <w:tcBorders>
              <w:top w:val="single" w:color="auto" w:sz="4" w:space="0"/>
              <w:left w:val="single" w:color="auto" w:sz="4" w:space="0"/>
              <w:bottom w:val="single" w:color="auto" w:sz="4" w:space="0"/>
              <w:right w:val="single" w:color="auto" w:sz="4" w:space="0"/>
            </w:tcBorders>
            <w:vAlign w:val="center"/>
          </w:tcPr>
          <w:p w14:paraId="530C5C0A">
            <w:pPr>
              <w:keepNext w:val="0"/>
              <w:keepLines w:val="0"/>
              <w:suppressLineNumbers w:val="0"/>
              <w:spacing w:before="0" w:beforeAutospacing="0" w:after="0" w:afterAutospacing="0" w:line="400" w:lineRule="exact"/>
              <w:ind w:left="0" w:right="0"/>
              <w:jc w:val="center"/>
              <w:rPr>
                <w:rFonts w:hint="default" w:ascii="仿宋" w:hAnsi="仿宋" w:eastAsia="仿宋"/>
                <w:kern w:val="0"/>
                <w:sz w:val="24"/>
                <w:szCs w:val="24"/>
              </w:rPr>
            </w:pPr>
            <w:r>
              <w:rPr>
                <w:rFonts w:hint="eastAsia" w:eastAsia="宋体"/>
                <w:color w:val="000000"/>
                <w:sz w:val="21"/>
                <w:szCs w:val="21"/>
                <w:lang w:val="en-US" w:eastAsia="zh-CN"/>
              </w:rPr>
              <w:t>畜牧学</w:t>
            </w:r>
          </w:p>
        </w:tc>
        <w:tc>
          <w:tcPr>
            <w:tcW w:w="1842" w:type="dxa"/>
            <w:tcBorders>
              <w:top w:val="single" w:color="auto" w:sz="4" w:space="0"/>
              <w:left w:val="single" w:color="auto" w:sz="4" w:space="0"/>
              <w:bottom w:val="single" w:color="auto" w:sz="4" w:space="0"/>
              <w:right w:val="single" w:color="auto" w:sz="4" w:space="0"/>
            </w:tcBorders>
            <w:vAlign w:val="center"/>
          </w:tcPr>
          <w:p w14:paraId="7C63EC13">
            <w:pPr>
              <w:keepNext w:val="0"/>
              <w:keepLines w:val="0"/>
              <w:suppressLineNumbers w:val="0"/>
              <w:spacing w:before="0" w:beforeAutospacing="0" w:after="0" w:afterAutospacing="0" w:line="400" w:lineRule="exact"/>
              <w:ind w:left="0" w:right="0"/>
              <w:jc w:val="center"/>
              <w:rPr>
                <w:rFonts w:hint="default" w:ascii="仿宋" w:hAnsi="仿宋" w:eastAsia="仿宋"/>
                <w:kern w:val="0"/>
                <w:sz w:val="24"/>
                <w:szCs w:val="24"/>
              </w:rPr>
            </w:pPr>
            <w:r>
              <w:rPr>
                <w:rFonts w:hint="eastAsia" w:eastAsia="宋体"/>
                <w:color w:val="000000"/>
                <w:sz w:val="21"/>
                <w:szCs w:val="21"/>
                <w:lang w:val="en-US" w:eastAsia="zh-CN"/>
              </w:rPr>
              <w:t>研究员</w:t>
            </w:r>
          </w:p>
        </w:tc>
        <w:tc>
          <w:tcPr>
            <w:tcW w:w="2888" w:type="dxa"/>
            <w:tcBorders>
              <w:top w:val="single" w:color="auto" w:sz="4" w:space="0"/>
              <w:left w:val="single" w:color="auto" w:sz="4" w:space="0"/>
              <w:bottom w:val="single" w:color="auto" w:sz="4" w:space="0"/>
              <w:right w:val="single" w:color="auto" w:sz="4" w:space="0"/>
            </w:tcBorders>
            <w:vAlign w:val="center"/>
          </w:tcPr>
          <w:p w14:paraId="2EB04227">
            <w:pPr>
              <w:keepNext w:val="0"/>
              <w:keepLines w:val="0"/>
              <w:suppressLineNumbers w:val="0"/>
              <w:spacing w:before="0" w:beforeAutospacing="0" w:after="0" w:afterAutospacing="0"/>
              <w:ind w:left="0" w:right="0"/>
              <w:jc w:val="center"/>
              <w:rPr>
                <w:rFonts w:hint="default" w:ascii="仿宋" w:hAnsi="仿宋" w:eastAsia="仿宋"/>
                <w:bCs/>
                <w:sz w:val="24"/>
                <w:lang w:bidi="ar"/>
              </w:rPr>
            </w:pPr>
            <w:r>
              <w:rPr>
                <w:rFonts w:hint="eastAsia" w:ascii="仿宋" w:hAnsi="仿宋" w:eastAsia="仿宋"/>
                <w:bCs/>
                <w:sz w:val="24"/>
                <w:lang w:bidi="ar"/>
              </w:rPr>
              <w:t>统筹标准编制工作，组织人员进行标准发布后的宣贯培训。</w:t>
            </w:r>
          </w:p>
        </w:tc>
      </w:tr>
      <w:tr w14:paraId="3437F936">
        <w:tblPrEx>
          <w:tblCellMar>
            <w:top w:w="0" w:type="dxa"/>
            <w:left w:w="108" w:type="dxa"/>
            <w:bottom w:w="0" w:type="dxa"/>
            <w:right w:w="108" w:type="dxa"/>
          </w:tblCellMar>
        </w:tblPrEx>
        <w:trPr>
          <w:trHeight w:val="821" w:hRule="atLeast"/>
          <w:jc w:val="center"/>
        </w:trPr>
        <w:tc>
          <w:tcPr>
            <w:tcW w:w="1239" w:type="dxa"/>
            <w:tcBorders>
              <w:top w:val="single" w:color="auto" w:sz="4" w:space="0"/>
              <w:left w:val="single" w:color="auto" w:sz="4" w:space="0"/>
              <w:bottom w:val="single" w:color="auto" w:sz="4" w:space="0"/>
              <w:right w:val="single" w:color="auto" w:sz="4" w:space="0"/>
            </w:tcBorders>
            <w:vAlign w:val="center"/>
          </w:tcPr>
          <w:p w14:paraId="3AC91D55">
            <w:pPr>
              <w:keepNext w:val="0"/>
              <w:keepLines w:val="0"/>
              <w:suppressLineNumbers w:val="0"/>
              <w:spacing w:before="0" w:beforeAutospacing="0" w:after="0" w:afterAutospacing="0"/>
              <w:ind w:left="0" w:right="0"/>
              <w:jc w:val="center"/>
              <w:rPr>
                <w:rFonts w:hint="default" w:ascii="仿宋" w:hAnsi="仿宋" w:eastAsia="仿宋"/>
                <w:kern w:val="0"/>
                <w:sz w:val="24"/>
                <w:szCs w:val="24"/>
              </w:rPr>
            </w:pPr>
            <w:r>
              <w:rPr>
                <w:rFonts w:hint="default" w:ascii="仿宋" w:hAnsi="仿宋" w:eastAsia="仿宋"/>
                <w:kern w:val="0"/>
                <w:sz w:val="24"/>
                <w:szCs w:val="24"/>
              </w:rPr>
              <w:t>顾啟超</w:t>
            </w:r>
          </w:p>
        </w:tc>
        <w:tc>
          <w:tcPr>
            <w:tcW w:w="1559" w:type="dxa"/>
            <w:tcBorders>
              <w:top w:val="single" w:color="auto" w:sz="4" w:space="0"/>
              <w:left w:val="single" w:color="auto" w:sz="4" w:space="0"/>
              <w:bottom w:val="single" w:color="auto" w:sz="4" w:space="0"/>
              <w:right w:val="single" w:color="auto" w:sz="4" w:space="0"/>
            </w:tcBorders>
            <w:vAlign w:val="center"/>
          </w:tcPr>
          <w:p w14:paraId="1358E107">
            <w:pPr>
              <w:keepNext w:val="0"/>
              <w:keepLines w:val="0"/>
              <w:suppressLineNumbers w:val="0"/>
              <w:spacing w:before="0" w:beforeAutospacing="0" w:after="0" w:afterAutospacing="0" w:line="400" w:lineRule="exact"/>
              <w:ind w:left="0" w:right="0"/>
              <w:jc w:val="center"/>
              <w:rPr>
                <w:rFonts w:hint="default" w:ascii="仿宋" w:hAnsi="仿宋" w:eastAsia="仿宋"/>
                <w:kern w:val="0"/>
                <w:sz w:val="24"/>
                <w:szCs w:val="24"/>
              </w:rPr>
            </w:pPr>
            <w:r>
              <w:rPr>
                <w:rFonts w:hint="eastAsia" w:eastAsia="宋体"/>
                <w:color w:val="000000"/>
                <w:sz w:val="21"/>
                <w:szCs w:val="21"/>
                <w:lang w:val="en-US" w:eastAsia="zh-CN"/>
              </w:rPr>
              <w:t>广西大学</w:t>
            </w:r>
          </w:p>
        </w:tc>
        <w:tc>
          <w:tcPr>
            <w:tcW w:w="1276" w:type="dxa"/>
            <w:tcBorders>
              <w:top w:val="single" w:color="auto" w:sz="4" w:space="0"/>
              <w:left w:val="single" w:color="auto" w:sz="4" w:space="0"/>
              <w:bottom w:val="single" w:color="auto" w:sz="4" w:space="0"/>
              <w:right w:val="single" w:color="auto" w:sz="4" w:space="0"/>
            </w:tcBorders>
            <w:vAlign w:val="center"/>
          </w:tcPr>
          <w:p w14:paraId="4BA7CA77">
            <w:pPr>
              <w:keepNext w:val="0"/>
              <w:keepLines w:val="0"/>
              <w:suppressLineNumbers w:val="0"/>
              <w:spacing w:before="0" w:beforeAutospacing="0" w:after="0" w:afterAutospacing="0" w:line="400" w:lineRule="exact"/>
              <w:ind w:left="0" w:right="0"/>
              <w:jc w:val="center"/>
              <w:rPr>
                <w:rFonts w:hint="default" w:ascii="仿宋" w:hAnsi="仿宋" w:eastAsia="仿宋"/>
                <w:kern w:val="0"/>
                <w:sz w:val="24"/>
                <w:szCs w:val="24"/>
              </w:rPr>
            </w:pPr>
            <w:r>
              <w:rPr>
                <w:rFonts w:hint="eastAsia" w:eastAsia="宋体"/>
                <w:color w:val="000000"/>
                <w:sz w:val="21"/>
                <w:szCs w:val="21"/>
                <w:lang w:val="en-US" w:eastAsia="zh-CN"/>
              </w:rPr>
              <w:t>畜牧学</w:t>
            </w:r>
          </w:p>
        </w:tc>
        <w:tc>
          <w:tcPr>
            <w:tcW w:w="1842" w:type="dxa"/>
            <w:tcBorders>
              <w:top w:val="single" w:color="auto" w:sz="4" w:space="0"/>
              <w:left w:val="single" w:color="auto" w:sz="4" w:space="0"/>
              <w:bottom w:val="single" w:color="auto" w:sz="4" w:space="0"/>
              <w:right w:val="single" w:color="auto" w:sz="4" w:space="0"/>
            </w:tcBorders>
            <w:vAlign w:val="center"/>
          </w:tcPr>
          <w:p w14:paraId="37CF8644">
            <w:pPr>
              <w:keepNext w:val="0"/>
              <w:keepLines w:val="0"/>
              <w:suppressLineNumbers w:val="0"/>
              <w:spacing w:before="0" w:beforeAutospacing="0" w:after="0" w:afterAutospacing="0" w:line="400" w:lineRule="exact"/>
              <w:ind w:left="0" w:right="0"/>
              <w:jc w:val="center"/>
              <w:rPr>
                <w:rFonts w:hint="default" w:ascii="仿宋" w:hAnsi="仿宋" w:eastAsia="仿宋"/>
                <w:kern w:val="0"/>
                <w:sz w:val="24"/>
                <w:szCs w:val="24"/>
              </w:rPr>
            </w:pPr>
            <w:r>
              <w:rPr>
                <w:rFonts w:hint="eastAsia" w:eastAsia="宋体"/>
                <w:color w:val="000000"/>
                <w:sz w:val="21"/>
                <w:szCs w:val="21"/>
                <w:lang w:val="en-US" w:eastAsia="zh-CN"/>
              </w:rPr>
              <w:t>研究员</w:t>
            </w:r>
          </w:p>
        </w:tc>
        <w:tc>
          <w:tcPr>
            <w:tcW w:w="2888" w:type="dxa"/>
            <w:tcBorders>
              <w:top w:val="single" w:color="auto" w:sz="4" w:space="0"/>
              <w:left w:val="single" w:color="auto" w:sz="4" w:space="0"/>
              <w:bottom w:val="single" w:color="auto" w:sz="4" w:space="0"/>
              <w:right w:val="single" w:color="auto" w:sz="4" w:space="0"/>
            </w:tcBorders>
            <w:vAlign w:val="center"/>
          </w:tcPr>
          <w:p w14:paraId="5562FDEA">
            <w:pPr>
              <w:keepNext w:val="0"/>
              <w:keepLines w:val="0"/>
              <w:suppressLineNumbers w:val="0"/>
              <w:spacing w:before="0" w:beforeAutospacing="0" w:after="0" w:afterAutospacing="0"/>
              <w:ind w:left="0" w:right="0"/>
              <w:jc w:val="center"/>
              <w:rPr>
                <w:rFonts w:hint="default" w:ascii="仿宋" w:hAnsi="仿宋" w:eastAsia="仿宋"/>
                <w:bCs/>
                <w:sz w:val="24"/>
                <w:lang w:bidi="ar"/>
              </w:rPr>
            </w:pPr>
            <w:r>
              <w:rPr>
                <w:rFonts w:hint="eastAsia" w:ascii="仿宋" w:hAnsi="仿宋" w:eastAsia="仿宋"/>
                <w:bCs/>
                <w:sz w:val="24"/>
                <w:lang w:bidi="ar"/>
              </w:rPr>
              <w:t>指导标准文本及编制说明编写，质量控制。</w:t>
            </w:r>
          </w:p>
        </w:tc>
      </w:tr>
      <w:tr w14:paraId="5C339577">
        <w:tblPrEx>
          <w:tblCellMar>
            <w:top w:w="0" w:type="dxa"/>
            <w:left w:w="108" w:type="dxa"/>
            <w:bottom w:w="0" w:type="dxa"/>
            <w:right w:w="108" w:type="dxa"/>
          </w:tblCellMar>
        </w:tblPrEx>
        <w:trPr>
          <w:trHeight w:val="517" w:hRule="atLeast"/>
          <w:jc w:val="center"/>
        </w:trPr>
        <w:tc>
          <w:tcPr>
            <w:tcW w:w="1239" w:type="dxa"/>
            <w:tcBorders>
              <w:top w:val="single" w:color="auto" w:sz="4" w:space="0"/>
              <w:left w:val="single" w:color="auto" w:sz="4" w:space="0"/>
              <w:bottom w:val="single" w:color="auto" w:sz="4" w:space="0"/>
              <w:right w:val="single" w:color="auto" w:sz="4" w:space="0"/>
            </w:tcBorders>
            <w:vAlign w:val="center"/>
          </w:tcPr>
          <w:p w14:paraId="1D3A49EF">
            <w:pPr>
              <w:keepNext w:val="0"/>
              <w:keepLines w:val="0"/>
              <w:suppressLineNumbers w:val="0"/>
              <w:spacing w:before="0" w:beforeAutospacing="0" w:after="0" w:afterAutospacing="0"/>
              <w:ind w:left="0" w:right="0"/>
              <w:jc w:val="center"/>
              <w:rPr>
                <w:rFonts w:hint="default" w:ascii="仿宋" w:hAnsi="仿宋" w:eastAsia="仿宋"/>
                <w:kern w:val="0"/>
                <w:sz w:val="24"/>
                <w:szCs w:val="24"/>
              </w:rPr>
            </w:pPr>
            <w:r>
              <w:rPr>
                <w:rFonts w:hint="default" w:ascii="仿宋" w:hAnsi="仿宋" w:eastAsia="仿宋"/>
                <w:kern w:val="0"/>
                <w:sz w:val="24"/>
                <w:szCs w:val="24"/>
              </w:rPr>
              <w:t>潘玉红</w:t>
            </w:r>
          </w:p>
        </w:tc>
        <w:tc>
          <w:tcPr>
            <w:tcW w:w="1559" w:type="dxa"/>
            <w:tcBorders>
              <w:top w:val="single" w:color="auto" w:sz="4" w:space="0"/>
              <w:left w:val="single" w:color="auto" w:sz="4" w:space="0"/>
              <w:bottom w:val="single" w:color="auto" w:sz="4" w:space="0"/>
              <w:right w:val="single" w:color="auto" w:sz="4" w:space="0"/>
            </w:tcBorders>
            <w:vAlign w:val="center"/>
          </w:tcPr>
          <w:p w14:paraId="0AA9B23C">
            <w:pPr>
              <w:keepNext w:val="0"/>
              <w:keepLines w:val="0"/>
              <w:suppressLineNumbers w:val="0"/>
              <w:spacing w:before="0" w:beforeAutospacing="0" w:after="0" w:afterAutospacing="0" w:line="400" w:lineRule="exact"/>
              <w:ind w:left="0" w:right="0"/>
              <w:jc w:val="center"/>
              <w:rPr>
                <w:rFonts w:hint="default" w:ascii="仿宋" w:hAnsi="仿宋" w:eastAsia="仿宋"/>
                <w:kern w:val="0"/>
                <w:sz w:val="24"/>
                <w:szCs w:val="24"/>
              </w:rPr>
            </w:pPr>
            <w:r>
              <w:rPr>
                <w:rFonts w:hint="eastAsia" w:eastAsia="宋体"/>
                <w:color w:val="000000"/>
                <w:sz w:val="21"/>
                <w:szCs w:val="21"/>
                <w:lang w:val="en-US" w:eastAsia="zh-CN"/>
              </w:rPr>
              <w:t>广西大学</w:t>
            </w:r>
          </w:p>
        </w:tc>
        <w:tc>
          <w:tcPr>
            <w:tcW w:w="1276" w:type="dxa"/>
            <w:tcBorders>
              <w:top w:val="single" w:color="auto" w:sz="4" w:space="0"/>
              <w:left w:val="single" w:color="auto" w:sz="4" w:space="0"/>
              <w:bottom w:val="single" w:color="auto" w:sz="4" w:space="0"/>
              <w:right w:val="single" w:color="auto" w:sz="4" w:space="0"/>
            </w:tcBorders>
            <w:vAlign w:val="center"/>
          </w:tcPr>
          <w:p w14:paraId="3A7ECB1F">
            <w:pPr>
              <w:keepNext w:val="0"/>
              <w:keepLines w:val="0"/>
              <w:suppressLineNumbers w:val="0"/>
              <w:spacing w:before="0" w:beforeAutospacing="0" w:after="0" w:afterAutospacing="0" w:line="400" w:lineRule="exact"/>
              <w:ind w:left="0" w:right="0"/>
              <w:jc w:val="center"/>
              <w:rPr>
                <w:rFonts w:hint="default" w:ascii="仿宋" w:hAnsi="仿宋" w:eastAsia="仿宋"/>
                <w:kern w:val="0"/>
                <w:sz w:val="24"/>
                <w:szCs w:val="24"/>
              </w:rPr>
            </w:pPr>
            <w:r>
              <w:rPr>
                <w:rFonts w:hint="eastAsia" w:eastAsia="宋体"/>
                <w:color w:val="000000"/>
                <w:sz w:val="21"/>
                <w:szCs w:val="21"/>
                <w:lang w:val="en-US" w:eastAsia="zh-CN"/>
              </w:rPr>
              <w:t>畜牧学</w:t>
            </w:r>
          </w:p>
        </w:tc>
        <w:tc>
          <w:tcPr>
            <w:tcW w:w="1842" w:type="dxa"/>
            <w:tcBorders>
              <w:top w:val="single" w:color="auto" w:sz="4" w:space="0"/>
              <w:left w:val="single" w:color="auto" w:sz="4" w:space="0"/>
              <w:bottom w:val="single" w:color="auto" w:sz="4" w:space="0"/>
              <w:right w:val="single" w:color="auto" w:sz="4" w:space="0"/>
            </w:tcBorders>
            <w:vAlign w:val="center"/>
          </w:tcPr>
          <w:p w14:paraId="473DB895">
            <w:pPr>
              <w:keepNext w:val="0"/>
              <w:keepLines w:val="0"/>
              <w:suppressLineNumbers w:val="0"/>
              <w:spacing w:before="0" w:beforeAutospacing="0" w:after="0" w:afterAutospacing="0" w:line="400" w:lineRule="exact"/>
              <w:ind w:left="0" w:right="0"/>
              <w:jc w:val="center"/>
              <w:rPr>
                <w:rFonts w:hint="default" w:ascii="仿宋" w:hAnsi="仿宋" w:eastAsia="仿宋"/>
                <w:kern w:val="0"/>
                <w:sz w:val="24"/>
                <w:szCs w:val="24"/>
              </w:rPr>
            </w:pPr>
            <w:r>
              <w:rPr>
                <w:rFonts w:hint="eastAsia" w:eastAsia="宋体"/>
                <w:color w:val="000000"/>
                <w:sz w:val="21"/>
                <w:szCs w:val="21"/>
                <w:lang w:val="en-US" w:eastAsia="zh-CN"/>
              </w:rPr>
              <w:t>研究员</w:t>
            </w:r>
          </w:p>
        </w:tc>
        <w:tc>
          <w:tcPr>
            <w:tcW w:w="2888" w:type="dxa"/>
            <w:tcBorders>
              <w:top w:val="single" w:color="auto" w:sz="4" w:space="0"/>
              <w:left w:val="single" w:color="auto" w:sz="4" w:space="0"/>
              <w:bottom w:val="single" w:color="auto" w:sz="4" w:space="0"/>
              <w:right w:val="single" w:color="auto" w:sz="4" w:space="0"/>
            </w:tcBorders>
          </w:tcPr>
          <w:p w14:paraId="0FB5B75C">
            <w:pPr>
              <w:keepNext w:val="0"/>
              <w:keepLines w:val="0"/>
              <w:suppressLineNumbers w:val="0"/>
              <w:spacing w:before="0" w:beforeAutospacing="0" w:after="0" w:afterAutospacing="0"/>
              <w:ind w:left="0" w:right="0"/>
              <w:jc w:val="center"/>
              <w:rPr>
                <w:rFonts w:hint="default" w:ascii="仿宋" w:hAnsi="仿宋" w:eastAsia="仿宋"/>
                <w:bCs/>
                <w:sz w:val="24"/>
                <w:lang w:bidi="ar"/>
              </w:rPr>
            </w:pPr>
            <w:r>
              <w:rPr>
                <w:rFonts w:hint="eastAsia" w:ascii="仿宋" w:hAnsi="仿宋" w:eastAsia="仿宋"/>
                <w:bCs/>
                <w:sz w:val="24"/>
                <w:lang w:bidi="ar"/>
              </w:rPr>
              <w:t>负责起草标准草案、征求意见稿和标准编制说明、送审稿及编制说明的编写工作</w:t>
            </w:r>
          </w:p>
        </w:tc>
      </w:tr>
      <w:tr w14:paraId="309C167B">
        <w:tblPrEx>
          <w:tblCellMar>
            <w:top w:w="0" w:type="dxa"/>
            <w:left w:w="108" w:type="dxa"/>
            <w:bottom w:w="0" w:type="dxa"/>
            <w:right w:w="108" w:type="dxa"/>
          </w:tblCellMar>
        </w:tblPrEx>
        <w:trPr>
          <w:trHeight w:val="1273" w:hRule="atLeast"/>
          <w:jc w:val="center"/>
        </w:trPr>
        <w:tc>
          <w:tcPr>
            <w:tcW w:w="1239" w:type="dxa"/>
            <w:tcBorders>
              <w:top w:val="single" w:color="auto" w:sz="4" w:space="0"/>
              <w:left w:val="single" w:color="auto" w:sz="4" w:space="0"/>
              <w:bottom w:val="single" w:color="auto" w:sz="4" w:space="0"/>
              <w:right w:val="single" w:color="auto" w:sz="4" w:space="0"/>
            </w:tcBorders>
            <w:vAlign w:val="center"/>
          </w:tcPr>
          <w:p w14:paraId="7CC3885F">
            <w:pPr>
              <w:keepNext w:val="0"/>
              <w:keepLines w:val="0"/>
              <w:suppressLineNumbers w:val="0"/>
              <w:spacing w:before="0" w:beforeAutospacing="0" w:after="0" w:afterAutospacing="0"/>
              <w:ind w:left="0" w:right="0"/>
              <w:jc w:val="center"/>
              <w:rPr>
                <w:rFonts w:hint="default" w:ascii="仿宋" w:hAnsi="仿宋" w:eastAsia="仿宋"/>
                <w:sz w:val="24"/>
                <w:szCs w:val="24"/>
                <w:lang w:bidi="ar"/>
              </w:rPr>
            </w:pPr>
            <w:r>
              <w:rPr>
                <w:rFonts w:hint="default" w:ascii="仿宋" w:hAnsi="仿宋" w:eastAsia="仿宋"/>
                <w:kern w:val="0"/>
                <w:sz w:val="24"/>
                <w:szCs w:val="24"/>
              </w:rPr>
              <w:t>魏才翔</w:t>
            </w:r>
          </w:p>
        </w:tc>
        <w:tc>
          <w:tcPr>
            <w:tcW w:w="1559" w:type="dxa"/>
            <w:tcBorders>
              <w:top w:val="single" w:color="auto" w:sz="4" w:space="0"/>
              <w:left w:val="single" w:color="auto" w:sz="4" w:space="0"/>
              <w:bottom w:val="single" w:color="auto" w:sz="4" w:space="0"/>
              <w:right w:val="single" w:color="auto" w:sz="4" w:space="0"/>
            </w:tcBorders>
            <w:vAlign w:val="center"/>
          </w:tcPr>
          <w:p w14:paraId="3013E537">
            <w:pPr>
              <w:keepNext w:val="0"/>
              <w:keepLines w:val="0"/>
              <w:suppressLineNumbers w:val="0"/>
              <w:spacing w:before="0" w:beforeAutospacing="0" w:after="0" w:afterAutospacing="0" w:line="400" w:lineRule="exact"/>
              <w:ind w:left="0" w:right="0"/>
              <w:jc w:val="center"/>
              <w:rPr>
                <w:rFonts w:hint="default" w:ascii="仿宋" w:hAnsi="仿宋" w:eastAsia="仿宋"/>
                <w:kern w:val="0"/>
                <w:sz w:val="24"/>
                <w:szCs w:val="24"/>
              </w:rPr>
            </w:pPr>
            <w:r>
              <w:rPr>
                <w:rFonts w:hint="eastAsia" w:eastAsia="宋体"/>
                <w:color w:val="000000"/>
                <w:sz w:val="21"/>
                <w:szCs w:val="21"/>
                <w:lang w:val="en-US" w:eastAsia="zh-CN"/>
              </w:rPr>
              <w:t>广西大学</w:t>
            </w:r>
          </w:p>
        </w:tc>
        <w:tc>
          <w:tcPr>
            <w:tcW w:w="1276" w:type="dxa"/>
            <w:tcBorders>
              <w:top w:val="single" w:color="auto" w:sz="4" w:space="0"/>
              <w:left w:val="single" w:color="auto" w:sz="4" w:space="0"/>
              <w:bottom w:val="single" w:color="auto" w:sz="4" w:space="0"/>
              <w:right w:val="single" w:color="auto" w:sz="4" w:space="0"/>
            </w:tcBorders>
            <w:vAlign w:val="center"/>
          </w:tcPr>
          <w:p w14:paraId="3EDDC128">
            <w:pPr>
              <w:keepNext w:val="0"/>
              <w:keepLines w:val="0"/>
              <w:suppressLineNumbers w:val="0"/>
              <w:spacing w:before="0" w:beforeAutospacing="0" w:after="0" w:afterAutospacing="0" w:line="400" w:lineRule="exact"/>
              <w:ind w:left="0" w:right="0"/>
              <w:jc w:val="center"/>
              <w:rPr>
                <w:rFonts w:hint="default" w:ascii="仿宋" w:hAnsi="仿宋" w:eastAsia="仿宋"/>
                <w:kern w:val="0"/>
                <w:sz w:val="24"/>
                <w:szCs w:val="24"/>
              </w:rPr>
            </w:pPr>
            <w:r>
              <w:rPr>
                <w:rFonts w:hint="eastAsia" w:eastAsia="宋体"/>
                <w:color w:val="000000"/>
                <w:sz w:val="21"/>
                <w:szCs w:val="21"/>
                <w:lang w:val="en-US" w:eastAsia="zh-CN"/>
              </w:rPr>
              <w:t>畜牧学</w:t>
            </w:r>
          </w:p>
        </w:tc>
        <w:tc>
          <w:tcPr>
            <w:tcW w:w="1842" w:type="dxa"/>
            <w:tcBorders>
              <w:top w:val="single" w:color="auto" w:sz="4" w:space="0"/>
              <w:left w:val="single" w:color="auto" w:sz="4" w:space="0"/>
              <w:bottom w:val="single" w:color="auto" w:sz="4" w:space="0"/>
              <w:right w:val="single" w:color="auto" w:sz="4" w:space="0"/>
            </w:tcBorders>
            <w:vAlign w:val="center"/>
          </w:tcPr>
          <w:p w14:paraId="17865854">
            <w:pPr>
              <w:keepNext w:val="0"/>
              <w:keepLines w:val="0"/>
              <w:suppressLineNumbers w:val="0"/>
              <w:spacing w:before="0" w:beforeAutospacing="0" w:after="0" w:afterAutospacing="0" w:line="400" w:lineRule="exact"/>
              <w:ind w:left="0" w:right="0"/>
              <w:jc w:val="center"/>
              <w:rPr>
                <w:rFonts w:hint="default" w:ascii="仿宋" w:hAnsi="仿宋" w:eastAsia="仿宋"/>
                <w:kern w:val="0"/>
                <w:sz w:val="24"/>
                <w:szCs w:val="24"/>
              </w:rPr>
            </w:pPr>
            <w:r>
              <w:rPr>
                <w:rFonts w:hint="eastAsia" w:eastAsia="宋体"/>
                <w:color w:val="000000"/>
                <w:sz w:val="21"/>
                <w:szCs w:val="21"/>
                <w:lang w:val="en-US" w:eastAsia="zh-CN"/>
              </w:rPr>
              <w:t>研究员</w:t>
            </w:r>
          </w:p>
        </w:tc>
        <w:tc>
          <w:tcPr>
            <w:tcW w:w="2888" w:type="dxa"/>
            <w:tcBorders>
              <w:top w:val="single" w:color="auto" w:sz="4" w:space="0"/>
              <w:left w:val="single" w:color="auto" w:sz="4" w:space="0"/>
              <w:bottom w:val="single" w:color="auto" w:sz="4" w:space="0"/>
              <w:right w:val="single" w:color="auto" w:sz="4" w:space="0"/>
            </w:tcBorders>
          </w:tcPr>
          <w:p w14:paraId="2A945747">
            <w:pPr>
              <w:keepNext w:val="0"/>
              <w:keepLines w:val="0"/>
              <w:suppressLineNumbers w:val="0"/>
              <w:spacing w:before="0" w:beforeAutospacing="0" w:after="0" w:afterAutospacing="0"/>
              <w:ind w:left="0" w:right="0"/>
              <w:jc w:val="center"/>
              <w:rPr>
                <w:rFonts w:hint="default" w:ascii="仿宋" w:hAnsi="仿宋" w:eastAsia="仿宋"/>
                <w:bCs/>
                <w:sz w:val="24"/>
                <w:lang w:bidi="ar"/>
              </w:rPr>
            </w:pPr>
            <w:r>
              <w:rPr>
                <w:rFonts w:hint="eastAsia" w:ascii="仿宋" w:hAnsi="仿宋" w:eastAsia="仿宋"/>
                <w:bCs/>
                <w:sz w:val="24"/>
                <w:lang w:bidi="ar"/>
              </w:rPr>
              <w:t>协助标准文本及编制说明的编写对标准实施情况进行总结分析，不断对地方标准提出修正意见。</w:t>
            </w:r>
          </w:p>
        </w:tc>
      </w:tr>
      <w:tr w14:paraId="2ADB89B5">
        <w:tblPrEx>
          <w:tblCellMar>
            <w:top w:w="0" w:type="dxa"/>
            <w:left w:w="108" w:type="dxa"/>
            <w:bottom w:w="0" w:type="dxa"/>
            <w:right w:w="108" w:type="dxa"/>
          </w:tblCellMar>
        </w:tblPrEx>
        <w:trPr>
          <w:trHeight w:val="517" w:hRule="atLeast"/>
          <w:jc w:val="center"/>
        </w:trPr>
        <w:tc>
          <w:tcPr>
            <w:tcW w:w="1239" w:type="dxa"/>
            <w:tcBorders>
              <w:top w:val="single" w:color="auto" w:sz="4" w:space="0"/>
              <w:left w:val="single" w:color="auto" w:sz="4" w:space="0"/>
              <w:bottom w:val="single" w:color="auto" w:sz="4" w:space="0"/>
              <w:right w:val="single" w:color="auto" w:sz="4" w:space="0"/>
            </w:tcBorders>
            <w:vAlign w:val="center"/>
          </w:tcPr>
          <w:p w14:paraId="4EC37224">
            <w:pPr>
              <w:keepNext w:val="0"/>
              <w:keepLines w:val="0"/>
              <w:suppressLineNumbers w:val="0"/>
              <w:spacing w:before="0" w:beforeAutospacing="0" w:after="0" w:afterAutospacing="0"/>
              <w:ind w:left="0" w:right="0"/>
              <w:jc w:val="center"/>
              <w:rPr>
                <w:rFonts w:hint="default" w:ascii="仿宋" w:hAnsi="仿宋" w:eastAsia="仿宋"/>
                <w:kern w:val="0"/>
                <w:sz w:val="24"/>
                <w:szCs w:val="24"/>
              </w:rPr>
            </w:pPr>
            <w:r>
              <w:rPr>
                <w:rFonts w:hint="default" w:ascii="仿宋" w:hAnsi="仿宋" w:eastAsia="仿宋"/>
                <w:kern w:val="0"/>
                <w:sz w:val="24"/>
                <w:szCs w:val="24"/>
              </w:rPr>
              <w:t>何仁春</w:t>
            </w:r>
          </w:p>
        </w:tc>
        <w:tc>
          <w:tcPr>
            <w:tcW w:w="1559" w:type="dxa"/>
            <w:tcBorders>
              <w:top w:val="single" w:color="auto" w:sz="4" w:space="0"/>
              <w:left w:val="single" w:color="auto" w:sz="4" w:space="0"/>
              <w:bottom w:val="single" w:color="auto" w:sz="4" w:space="0"/>
              <w:right w:val="single" w:color="auto" w:sz="4" w:space="0"/>
            </w:tcBorders>
            <w:vAlign w:val="center"/>
          </w:tcPr>
          <w:p w14:paraId="2BC6BE76">
            <w:pPr>
              <w:keepNext w:val="0"/>
              <w:keepLines w:val="0"/>
              <w:suppressLineNumbers w:val="0"/>
              <w:spacing w:before="0" w:beforeAutospacing="0" w:after="0" w:afterAutospacing="0" w:line="400" w:lineRule="exact"/>
              <w:ind w:left="0" w:right="0"/>
              <w:jc w:val="center"/>
              <w:rPr>
                <w:rFonts w:hint="default" w:ascii="仿宋" w:hAnsi="仿宋" w:eastAsia="仿宋"/>
                <w:kern w:val="0"/>
                <w:sz w:val="24"/>
                <w:szCs w:val="24"/>
              </w:rPr>
            </w:pPr>
            <w:r>
              <w:rPr>
                <w:rFonts w:hint="eastAsia"/>
                <w:sz w:val="21"/>
                <w:szCs w:val="21"/>
              </w:rPr>
              <w:t>广西农业职业技术大学</w:t>
            </w:r>
          </w:p>
        </w:tc>
        <w:tc>
          <w:tcPr>
            <w:tcW w:w="1276" w:type="dxa"/>
            <w:tcBorders>
              <w:top w:val="single" w:color="auto" w:sz="4" w:space="0"/>
              <w:left w:val="single" w:color="auto" w:sz="4" w:space="0"/>
              <w:bottom w:val="single" w:color="auto" w:sz="4" w:space="0"/>
              <w:right w:val="single" w:color="auto" w:sz="4" w:space="0"/>
            </w:tcBorders>
            <w:vAlign w:val="center"/>
          </w:tcPr>
          <w:p w14:paraId="345FACA8">
            <w:pPr>
              <w:keepNext w:val="0"/>
              <w:keepLines w:val="0"/>
              <w:suppressLineNumbers w:val="0"/>
              <w:spacing w:before="0" w:beforeAutospacing="0" w:after="0" w:afterAutospacing="0" w:line="400" w:lineRule="exact"/>
              <w:ind w:left="0" w:right="0"/>
              <w:jc w:val="center"/>
              <w:rPr>
                <w:rFonts w:hint="default" w:ascii="仿宋" w:hAnsi="仿宋" w:eastAsia="仿宋"/>
                <w:kern w:val="0"/>
                <w:sz w:val="24"/>
                <w:szCs w:val="24"/>
              </w:rPr>
            </w:pPr>
            <w:r>
              <w:rPr>
                <w:rFonts w:hint="eastAsia" w:eastAsia="宋体"/>
                <w:color w:val="000000"/>
                <w:sz w:val="21"/>
                <w:szCs w:val="21"/>
                <w:lang w:val="en-US" w:eastAsia="zh-CN"/>
              </w:rPr>
              <w:t>畜牧学</w:t>
            </w:r>
          </w:p>
        </w:tc>
        <w:tc>
          <w:tcPr>
            <w:tcW w:w="1842" w:type="dxa"/>
            <w:tcBorders>
              <w:top w:val="single" w:color="auto" w:sz="4" w:space="0"/>
              <w:left w:val="single" w:color="auto" w:sz="4" w:space="0"/>
              <w:bottom w:val="single" w:color="auto" w:sz="4" w:space="0"/>
              <w:right w:val="single" w:color="auto" w:sz="4" w:space="0"/>
            </w:tcBorders>
            <w:vAlign w:val="center"/>
          </w:tcPr>
          <w:p w14:paraId="75991B6E">
            <w:pPr>
              <w:keepNext w:val="0"/>
              <w:keepLines w:val="0"/>
              <w:suppressLineNumbers w:val="0"/>
              <w:spacing w:before="0" w:beforeAutospacing="0" w:after="0" w:afterAutospacing="0" w:line="400" w:lineRule="exact"/>
              <w:ind w:left="0" w:right="0"/>
              <w:jc w:val="center"/>
              <w:rPr>
                <w:rFonts w:hint="default" w:ascii="仿宋" w:hAnsi="仿宋" w:eastAsia="仿宋"/>
                <w:kern w:val="0"/>
                <w:sz w:val="24"/>
                <w:szCs w:val="24"/>
              </w:rPr>
            </w:pPr>
            <w:r>
              <w:rPr>
                <w:rFonts w:hint="eastAsia" w:ascii="Times New Roman" w:hAnsi="Times New Roman" w:eastAsia="宋体" w:cs="Times New Roman"/>
                <w:color w:val="000000"/>
                <w:sz w:val="21"/>
                <w:szCs w:val="21"/>
                <w:lang w:val="en-US" w:eastAsia="zh-CN"/>
              </w:rPr>
              <w:t>正高级畜牧师</w:t>
            </w:r>
          </w:p>
        </w:tc>
        <w:tc>
          <w:tcPr>
            <w:tcW w:w="2888" w:type="dxa"/>
            <w:tcBorders>
              <w:top w:val="single" w:color="auto" w:sz="4" w:space="0"/>
              <w:left w:val="single" w:color="auto" w:sz="4" w:space="0"/>
              <w:bottom w:val="single" w:color="auto" w:sz="4" w:space="0"/>
              <w:right w:val="single" w:color="auto" w:sz="4" w:space="0"/>
            </w:tcBorders>
          </w:tcPr>
          <w:p w14:paraId="39393AB4">
            <w:pPr>
              <w:keepNext w:val="0"/>
              <w:keepLines w:val="0"/>
              <w:suppressLineNumbers w:val="0"/>
              <w:spacing w:before="0" w:beforeAutospacing="0" w:after="0" w:afterAutospacing="0"/>
              <w:ind w:left="0" w:right="0"/>
              <w:jc w:val="center"/>
              <w:rPr>
                <w:rFonts w:hint="default" w:ascii="仿宋" w:hAnsi="仿宋" w:eastAsia="仿宋"/>
                <w:bCs/>
                <w:sz w:val="24"/>
                <w:lang w:bidi="ar"/>
              </w:rPr>
            </w:pPr>
            <w:r>
              <w:rPr>
                <w:rFonts w:hint="eastAsia" w:ascii="仿宋" w:hAnsi="仿宋" w:eastAsia="仿宋"/>
                <w:bCs/>
                <w:sz w:val="24"/>
                <w:lang w:bidi="ar"/>
              </w:rPr>
              <w:t>负责征求意见会、网上征求意见的汇总修改，组织人员前往区内其他单位和高校调研讨论</w:t>
            </w:r>
          </w:p>
        </w:tc>
      </w:tr>
      <w:tr w14:paraId="64A8103B">
        <w:tblPrEx>
          <w:tblCellMar>
            <w:top w:w="0" w:type="dxa"/>
            <w:left w:w="108" w:type="dxa"/>
            <w:bottom w:w="0" w:type="dxa"/>
            <w:right w:w="108" w:type="dxa"/>
          </w:tblCellMar>
        </w:tblPrEx>
        <w:trPr>
          <w:trHeight w:val="517" w:hRule="atLeast"/>
          <w:jc w:val="center"/>
        </w:trPr>
        <w:tc>
          <w:tcPr>
            <w:tcW w:w="1239" w:type="dxa"/>
            <w:tcBorders>
              <w:top w:val="single" w:color="auto" w:sz="4" w:space="0"/>
              <w:left w:val="single" w:color="auto" w:sz="4" w:space="0"/>
              <w:bottom w:val="single" w:color="auto" w:sz="4" w:space="0"/>
              <w:right w:val="single" w:color="auto" w:sz="4" w:space="0"/>
            </w:tcBorders>
            <w:vAlign w:val="center"/>
          </w:tcPr>
          <w:p w14:paraId="12EE6332">
            <w:pPr>
              <w:keepNext w:val="0"/>
              <w:keepLines w:val="0"/>
              <w:suppressLineNumbers w:val="0"/>
              <w:spacing w:before="0" w:beforeAutospacing="0" w:after="0" w:afterAutospacing="0"/>
              <w:ind w:left="0" w:right="0"/>
              <w:jc w:val="center"/>
              <w:rPr>
                <w:rFonts w:hint="default" w:ascii="仿宋" w:hAnsi="仿宋" w:eastAsia="仿宋"/>
                <w:kern w:val="0"/>
                <w:sz w:val="24"/>
                <w:szCs w:val="24"/>
              </w:rPr>
            </w:pPr>
            <w:r>
              <w:rPr>
                <w:rFonts w:hint="default" w:ascii="仿宋" w:hAnsi="仿宋" w:eastAsia="仿宋"/>
                <w:kern w:val="0"/>
                <w:sz w:val="24"/>
                <w:szCs w:val="24"/>
              </w:rPr>
              <w:t>韦海忠</w:t>
            </w:r>
          </w:p>
        </w:tc>
        <w:tc>
          <w:tcPr>
            <w:tcW w:w="1559" w:type="dxa"/>
            <w:tcBorders>
              <w:top w:val="single" w:color="auto" w:sz="4" w:space="0"/>
              <w:left w:val="single" w:color="auto" w:sz="4" w:space="0"/>
              <w:bottom w:val="single" w:color="auto" w:sz="4" w:space="0"/>
              <w:right w:val="single" w:color="auto" w:sz="4" w:space="0"/>
            </w:tcBorders>
            <w:vAlign w:val="center"/>
          </w:tcPr>
          <w:p w14:paraId="5AAAEFC2">
            <w:pPr>
              <w:keepNext w:val="0"/>
              <w:keepLines w:val="0"/>
              <w:suppressLineNumbers w:val="0"/>
              <w:spacing w:before="0" w:beforeAutospacing="0" w:after="0" w:afterAutospacing="0" w:line="400" w:lineRule="exact"/>
              <w:ind w:left="0" w:right="0"/>
              <w:jc w:val="center"/>
              <w:rPr>
                <w:rFonts w:hint="default" w:ascii="仿宋" w:hAnsi="仿宋" w:eastAsia="仿宋"/>
                <w:kern w:val="0"/>
                <w:sz w:val="24"/>
                <w:szCs w:val="24"/>
              </w:rPr>
            </w:pPr>
            <w:r>
              <w:rPr>
                <w:rFonts w:hint="eastAsia"/>
                <w:sz w:val="21"/>
                <w:szCs w:val="21"/>
              </w:rPr>
              <w:t>广西龙州县战地牧业有限公司</w:t>
            </w:r>
          </w:p>
        </w:tc>
        <w:tc>
          <w:tcPr>
            <w:tcW w:w="1276" w:type="dxa"/>
            <w:tcBorders>
              <w:top w:val="single" w:color="auto" w:sz="4" w:space="0"/>
              <w:left w:val="single" w:color="auto" w:sz="4" w:space="0"/>
              <w:bottom w:val="single" w:color="auto" w:sz="4" w:space="0"/>
              <w:right w:val="single" w:color="auto" w:sz="4" w:space="0"/>
            </w:tcBorders>
            <w:vAlign w:val="center"/>
          </w:tcPr>
          <w:p w14:paraId="18A46000">
            <w:pPr>
              <w:keepNext w:val="0"/>
              <w:keepLines w:val="0"/>
              <w:widowControl/>
              <w:suppressLineNumbers w:val="0"/>
              <w:spacing w:before="0" w:beforeAutospacing="0" w:after="0" w:afterAutospacing="0"/>
              <w:ind w:left="0" w:right="0"/>
              <w:jc w:val="center"/>
              <w:rPr>
                <w:rFonts w:hint="default" w:ascii="仿宋" w:hAnsi="仿宋" w:eastAsia="仿宋"/>
                <w:kern w:val="0"/>
                <w:sz w:val="24"/>
                <w:szCs w:val="24"/>
              </w:rPr>
            </w:pPr>
            <w:r>
              <w:rPr>
                <w:rFonts w:hint="eastAsia" w:eastAsia="宋体"/>
                <w:color w:val="000000"/>
                <w:sz w:val="21"/>
                <w:szCs w:val="21"/>
                <w:lang w:val="en-US" w:eastAsia="zh-CN"/>
              </w:rPr>
              <w:t>畜牧学</w:t>
            </w:r>
          </w:p>
        </w:tc>
        <w:tc>
          <w:tcPr>
            <w:tcW w:w="1842" w:type="dxa"/>
            <w:tcBorders>
              <w:top w:val="single" w:color="auto" w:sz="4" w:space="0"/>
              <w:left w:val="single" w:color="auto" w:sz="4" w:space="0"/>
              <w:bottom w:val="single" w:color="auto" w:sz="4" w:space="0"/>
              <w:right w:val="single" w:color="auto" w:sz="4" w:space="0"/>
            </w:tcBorders>
            <w:vAlign w:val="center"/>
          </w:tcPr>
          <w:p w14:paraId="54F42942">
            <w:pPr>
              <w:keepNext w:val="0"/>
              <w:keepLines w:val="0"/>
              <w:suppressLineNumbers w:val="0"/>
              <w:spacing w:before="0" w:beforeAutospacing="0" w:after="0" w:afterAutospacing="0" w:line="400" w:lineRule="exact"/>
              <w:ind w:left="0" w:right="0"/>
              <w:jc w:val="center"/>
              <w:rPr>
                <w:rFonts w:hint="default" w:ascii="仿宋" w:hAnsi="仿宋" w:eastAsia="仿宋"/>
                <w:kern w:val="0"/>
                <w:sz w:val="24"/>
                <w:szCs w:val="24"/>
              </w:rPr>
            </w:pPr>
            <w:r>
              <w:rPr>
                <w:rFonts w:hint="eastAsia" w:ascii="Times New Roman" w:hAnsi="Times New Roman" w:eastAsia="宋体" w:cs="Times New Roman"/>
                <w:color w:val="000000"/>
                <w:sz w:val="21"/>
                <w:szCs w:val="21"/>
                <w:lang w:val="en-US" w:eastAsia="zh-CN"/>
              </w:rPr>
              <w:t>正高级畜牧师</w:t>
            </w:r>
          </w:p>
        </w:tc>
        <w:tc>
          <w:tcPr>
            <w:tcW w:w="2888" w:type="dxa"/>
            <w:tcBorders>
              <w:top w:val="single" w:color="auto" w:sz="4" w:space="0"/>
              <w:left w:val="single" w:color="auto" w:sz="4" w:space="0"/>
              <w:bottom w:val="single" w:color="auto" w:sz="4" w:space="0"/>
              <w:right w:val="single" w:color="auto" w:sz="4" w:space="0"/>
            </w:tcBorders>
          </w:tcPr>
          <w:p w14:paraId="55C3ECCF">
            <w:pPr>
              <w:keepNext w:val="0"/>
              <w:keepLines w:val="0"/>
              <w:suppressLineNumbers w:val="0"/>
              <w:spacing w:before="0" w:beforeAutospacing="0" w:after="0" w:afterAutospacing="0"/>
              <w:ind w:left="0" w:right="0"/>
              <w:jc w:val="center"/>
              <w:rPr>
                <w:rFonts w:hint="default" w:ascii="仿宋" w:hAnsi="仿宋" w:eastAsia="仿宋"/>
                <w:bCs/>
                <w:sz w:val="24"/>
                <w:lang w:bidi="ar"/>
              </w:rPr>
            </w:pPr>
            <w:r>
              <w:rPr>
                <w:rFonts w:hint="eastAsia" w:ascii="仿宋" w:hAnsi="仿宋" w:eastAsia="仿宋"/>
                <w:bCs/>
                <w:sz w:val="24"/>
                <w:lang w:bidi="ar"/>
              </w:rPr>
              <w:t>协助标准文本及编制说明的编写；组织开展标准征求意见会；对标准实施情况进行总结分析，不断对地方标准提出修正意见。</w:t>
            </w:r>
          </w:p>
        </w:tc>
      </w:tr>
      <w:tr w14:paraId="335BE62D">
        <w:tblPrEx>
          <w:tblCellMar>
            <w:top w:w="0" w:type="dxa"/>
            <w:left w:w="108" w:type="dxa"/>
            <w:bottom w:w="0" w:type="dxa"/>
            <w:right w:w="108" w:type="dxa"/>
          </w:tblCellMar>
        </w:tblPrEx>
        <w:trPr>
          <w:trHeight w:val="1258" w:hRule="atLeast"/>
          <w:jc w:val="center"/>
        </w:trPr>
        <w:tc>
          <w:tcPr>
            <w:tcW w:w="1239" w:type="dxa"/>
            <w:tcBorders>
              <w:top w:val="single" w:color="auto" w:sz="4" w:space="0"/>
              <w:left w:val="single" w:color="auto" w:sz="4" w:space="0"/>
              <w:bottom w:val="single" w:color="auto" w:sz="4" w:space="0"/>
              <w:right w:val="single" w:color="auto" w:sz="4" w:space="0"/>
            </w:tcBorders>
            <w:vAlign w:val="center"/>
          </w:tcPr>
          <w:p w14:paraId="21173BC6">
            <w:pPr>
              <w:keepNext w:val="0"/>
              <w:keepLines w:val="0"/>
              <w:suppressLineNumbers w:val="0"/>
              <w:spacing w:before="0" w:beforeAutospacing="0" w:after="0" w:afterAutospacing="0"/>
              <w:ind w:left="0" w:right="0"/>
              <w:jc w:val="center"/>
              <w:rPr>
                <w:rFonts w:hint="default" w:ascii="仿宋" w:hAnsi="仿宋" w:eastAsia="仿宋"/>
                <w:sz w:val="24"/>
                <w:szCs w:val="24"/>
                <w:lang w:bidi="ar"/>
              </w:rPr>
            </w:pPr>
            <w:r>
              <w:rPr>
                <w:rFonts w:hint="default" w:ascii="仿宋" w:hAnsi="仿宋" w:eastAsia="仿宋"/>
                <w:kern w:val="0"/>
                <w:sz w:val="24"/>
                <w:szCs w:val="24"/>
              </w:rPr>
              <w:t>叶秋香</w:t>
            </w:r>
          </w:p>
        </w:tc>
        <w:tc>
          <w:tcPr>
            <w:tcW w:w="1559" w:type="dxa"/>
            <w:tcBorders>
              <w:top w:val="single" w:color="auto" w:sz="4" w:space="0"/>
              <w:left w:val="single" w:color="auto" w:sz="4" w:space="0"/>
              <w:bottom w:val="single" w:color="auto" w:sz="4" w:space="0"/>
              <w:right w:val="single" w:color="auto" w:sz="4" w:space="0"/>
            </w:tcBorders>
            <w:vAlign w:val="center"/>
          </w:tcPr>
          <w:p w14:paraId="53F51B8A">
            <w:pPr>
              <w:keepNext w:val="0"/>
              <w:keepLines w:val="0"/>
              <w:suppressLineNumbers w:val="0"/>
              <w:spacing w:before="0" w:beforeAutospacing="0" w:after="0" w:afterAutospacing="0" w:line="400" w:lineRule="exact"/>
              <w:ind w:left="0" w:right="0"/>
              <w:jc w:val="center"/>
              <w:rPr>
                <w:rFonts w:hint="default" w:ascii="仿宋" w:hAnsi="仿宋" w:eastAsia="仿宋"/>
                <w:kern w:val="0"/>
                <w:sz w:val="24"/>
                <w:szCs w:val="24"/>
              </w:rPr>
            </w:pPr>
            <w:r>
              <w:rPr>
                <w:rFonts w:hint="eastAsia" w:eastAsia="宋体"/>
                <w:color w:val="000000"/>
                <w:sz w:val="21"/>
                <w:szCs w:val="21"/>
                <w:lang w:val="en-US" w:eastAsia="zh-CN"/>
              </w:rPr>
              <w:t>广西大学</w:t>
            </w:r>
          </w:p>
        </w:tc>
        <w:tc>
          <w:tcPr>
            <w:tcW w:w="1276" w:type="dxa"/>
            <w:tcBorders>
              <w:top w:val="single" w:color="auto" w:sz="4" w:space="0"/>
              <w:left w:val="single" w:color="auto" w:sz="4" w:space="0"/>
              <w:bottom w:val="single" w:color="auto" w:sz="4" w:space="0"/>
              <w:right w:val="single" w:color="auto" w:sz="4" w:space="0"/>
            </w:tcBorders>
            <w:vAlign w:val="center"/>
          </w:tcPr>
          <w:p w14:paraId="030D31F8">
            <w:pPr>
              <w:keepNext w:val="0"/>
              <w:keepLines w:val="0"/>
              <w:suppressLineNumbers w:val="0"/>
              <w:spacing w:before="0" w:beforeAutospacing="0" w:after="0" w:afterAutospacing="0" w:line="400" w:lineRule="exact"/>
              <w:ind w:left="0" w:right="0"/>
              <w:jc w:val="center"/>
              <w:rPr>
                <w:rFonts w:hint="default" w:ascii="仿宋" w:hAnsi="仿宋" w:eastAsia="仿宋"/>
                <w:kern w:val="0"/>
                <w:sz w:val="24"/>
                <w:szCs w:val="24"/>
              </w:rPr>
            </w:pPr>
            <w:r>
              <w:rPr>
                <w:rFonts w:hint="eastAsia" w:eastAsia="宋体"/>
                <w:color w:val="000000"/>
                <w:sz w:val="21"/>
                <w:szCs w:val="21"/>
                <w:lang w:val="en-US" w:eastAsia="zh-CN"/>
              </w:rPr>
              <w:t>畜牧学</w:t>
            </w:r>
          </w:p>
        </w:tc>
        <w:tc>
          <w:tcPr>
            <w:tcW w:w="1842" w:type="dxa"/>
            <w:tcBorders>
              <w:top w:val="single" w:color="auto" w:sz="4" w:space="0"/>
              <w:left w:val="single" w:color="auto" w:sz="4" w:space="0"/>
              <w:bottom w:val="single" w:color="auto" w:sz="4" w:space="0"/>
              <w:right w:val="single" w:color="auto" w:sz="4" w:space="0"/>
            </w:tcBorders>
            <w:vAlign w:val="center"/>
          </w:tcPr>
          <w:p w14:paraId="49FDE398">
            <w:pPr>
              <w:keepNext w:val="0"/>
              <w:keepLines w:val="0"/>
              <w:suppressLineNumbers w:val="0"/>
              <w:spacing w:before="0" w:beforeAutospacing="0" w:after="0" w:afterAutospacing="0" w:line="400" w:lineRule="exact"/>
              <w:ind w:left="0" w:right="0"/>
              <w:jc w:val="center"/>
              <w:rPr>
                <w:rFonts w:hint="default" w:ascii="仿宋" w:hAnsi="仿宋" w:eastAsia="仿宋"/>
                <w:kern w:val="0"/>
                <w:sz w:val="24"/>
                <w:szCs w:val="24"/>
              </w:rPr>
            </w:pPr>
            <w:r>
              <w:rPr>
                <w:rFonts w:hint="eastAsia" w:ascii="Times New Roman" w:hAnsi="Times New Roman" w:eastAsia="宋体" w:cs="Times New Roman"/>
                <w:color w:val="000000"/>
                <w:sz w:val="21"/>
                <w:szCs w:val="21"/>
                <w:lang w:val="en-US" w:eastAsia="zh-CN"/>
              </w:rPr>
              <w:t>硕士生</w:t>
            </w:r>
          </w:p>
        </w:tc>
        <w:tc>
          <w:tcPr>
            <w:tcW w:w="2888" w:type="dxa"/>
            <w:tcBorders>
              <w:top w:val="single" w:color="auto" w:sz="4" w:space="0"/>
              <w:left w:val="single" w:color="auto" w:sz="4" w:space="0"/>
              <w:bottom w:val="single" w:color="auto" w:sz="4" w:space="0"/>
              <w:right w:val="single" w:color="auto" w:sz="4" w:space="0"/>
            </w:tcBorders>
          </w:tcPr>
          <w:p w14:paraId="4F112939">
            <w:pPr>
              <w:keepNext w:val="0"/>
              <w:keepLines w:val="0"/>
              <w:suppressLineNumbers w:val="0"/>
              <w:spacing w:before="0" w:beforeAutospacing="0" w:after="0" w:afterAutospacing="0"/>
              <w:ind w:left="0" w:right="0"/>
              <w:jc w:val="center"/>
              <w:rPr>
                <w:rFonts w:hint="default" w:ascii="仿宋" w:hAnsi="仿宋" w:eastAsia="仿宋"/>
              </w:rPr>
            </w:pPr>
            <w:r>
              <w:rPr>
                <w:rFonts w:hint="eastAsia" w:ascii="仿宋" w:hAnsi="仿宋" w:eastAsia="仿宋"/>
                <w:bCs/>
                <w:sz w:val="24"/>
                <w:lang w:bidi="ar"/>
              </w:rPr>
              <w:t>协助标准文本及编制说明的编写对标准实施情况进行总结分析，不断对地方标准提出修正意见。</w:t>
            </w:r>
          </w:p>
        </w:tc>
      </w:tr>
      <w:tr w14:paraId="066E4305">
        <w:tblPrEx>
          <w:tblCellMar>
            <w:top w:w="0" w:type="dxa"/>
            <w:left w:w="108" w:type="dxa"/>
            <w:bottom w:w="0" w:type="dxa"/>
            <w:right w:w="108" w:type="dxa"/>
          </w:tblCellMar>
        </w:tblPrEx>
        <w:trPr>
          <w:trHeight w:val="517" w:hRule="atLeast"/>
          <w:jc w:val="center"/>
        </w:trPr>
        <w:tc>
          <w:tcPr>
            <w:tcW w:w="1239" w:type="dxa"/>
            <w:tcBorders>
              <w:top w:val="single" w:color="auto" w:sz="4" w:space="0"/>
              <w:left w:val="single" w:color="auto" w:sz="4" w:space="0"/>
              <w:bottom w:val="single" w:color="auto" w:sz="4" w:space="0"/>
              <w:right w:val="single" w:color="auto" w:sz="4" w:space="0"/>
            </w:tcBorders>
            <w:vAlign w:val="center"/>
          </w:tcPr>
          <w:p w14:paraId="72FE2028">
            <w:pPr>
              <w:keepNext w:val="0"/>
              <w:keepLines w:val="0"/>
              <w:suppressLineNumbers w:val="0"/>
              <w:spacing w:before="0" w:beforeAutospacing="0" w:after="0" w:afterAutospacing="0"/>
              <w:ind w:left="0" w:right="0"/>
              <w:jc w:val="center"/>
              <w:rPr>
                <w:rFonts w:hint="default" w:ascii="仿宋" w:hAnsi="仿宋" w:eastAsia="仿宋"/>
                <w:sz w:val="24"/>
                <w:szCs w:val="24"/>
                <w:lang w:bidi="ar"/>
              </w:rPr>
            </w:pPr>
            <w:r>
              <w:rPr>
                <w:rFonts w:hint="default" w:ascii="仿宋" w:hAnsi="仿宋" w:eastAsia="仿宋"/>
                <w:kern w:val="0"/>
                <w:sz w:val="24"/>
                <w:szCs w:val="24"/>
              </w:rPr>
              <w:t>王佳</w:t>
            </w:r>
          </w:p>
        </w:tc>
        <w:tc>
          <w:tcPr>
            <w:tcW w:w="1559" w:type="dxa"/>
            <w:tcBorders>
              <w:top w:val="single" w:color="auto" w:sz="4" w:space="0"/>
              <w:left w:val="single" w:color="auto" w:sz="4" w:space="0"/>
              <w:bottom w:val="single" w:color="auto" w:sz="4" w:space="0"/>
              <w:right w:val="single" w:color="auto" w:sz="4" w:space="0"/>
            </w:tcBorders>
            <w:vAlign w:val="center"/>
          </w:tcPr>
          <w:p w14:paraId="2AAD1178">
            <w:pPr>
              <w:keepNext w:val="0"/>
              <w:keepLines w:val="0"/>
              <w:suppressLineNumbers w:val="0"/>
              <w:spacing w:before="0" w:beforeAutospacing="0" w:after="0" w:afterAutospacing="0" w:line="400" w:lineRule="exact"/>
              <w:ind w:left="0" w:right="0"/>
              <w:jc w:val="center"/>
              <w:rPr>
                <w:rFonts w:hint="default" w:ascii="仿宋" w:hAnsi="仿宋" w:eastAsia="仿宋"/>
                <w:kern w:val="0"/>
                <w:sz w:val="24"/>
                <w:szCs w:val="24"/>
              </w:rPr>
            </w:pPr>
            <w:r>
              <w:rPr>
                <w:rFonts w:hint="eastAsia" w:eastAsia="宋体"/>
                <w:color w:val="000000"/>
                <w:sz w:val="21"/>
                <w:szCs w:val="21"/>
                <w:lang w:val="en-US" w:eastAsia="zh-CN"/>
              </w:rPr>
              <w:t>广西大学</w:t>
            </w:r>
          </w:p>
        </w:tc>
        <w:tc>
          <w:tcPr>
            <w:tcW w:w="1276" w:type="dxa"/>
            <w:tcBorders>
              <w:top w:val="single" w:color="auto" w:sz="4" w:space="0"/>
              <w:left w:val="single" w:color="auto" w:sz="4" w:space="0"/>
              <w:bottom w:val="single" w:color="auto" w:sz="4" w:space="0"/>
              <w:right w:val="single" w:color="auto" w:sz="4" w:space="0"/>
            </w:tcBorders>
            <w:vAlign w:val="center"/>
          </w:tcPr>
          <w:p w14:paraId="4F0A6A34">
            <w:pPr>
              <w:keepNext w:val="0"/>
              <w:keepLines w:val="0"/>
              <w:suppressLineNumbers w:val="0"/>
              <w:spacing w:before="0" w:beforeAutospacing="0" w:after="0" w:afterAutospacing="0" w:line="400" w:lineRule="exact"/>
              <w:ind w:left="0" w:right="0"/>
              <w:jc w:val="center"/>
              <w:rPr>
                <w:rFonts w:hint="default" w:ascii="仿宋" w:hAnsi="仿宋" w:eastAsia="仿宋"/>
                <w:kern w:val="0"/>
                <w:sz w:val="24"/>
                <w:szCs w:val="24"/>
              </w:rPr>
            </w:pPr>
            <w:r>
              <w:rPr>
                <w:rFonts w:hint="eastAsia" w:eastAsia="宋体"/>
                <w:color w:val="000000"/>
                <w:sz w:val="21"/>
                <w:szCs w:val="21"/>
                <w:lang w:val="en-US" w:eastAsia="zh-CN"/>
              </w:rPr>
              <w:t>畜牧学</w:t>
            </w:r>
          </w:p>
        </w:tc>
        <w:tc>
          <w:tcPr>
            <w:tcW w:w="1842" w:type="dxa"/>
            <w:tcBorders>
              <w:top w:val="single" w:color="auto" w:sz="4" w:space="0"/>
              <w:left w:val="single" w:color="auto" w:sz="4" w:space="0"/>
              <w:bottom w:val="single" w:color="auto" w:sz="4" w:space="0"/>
              <w:right w:val="single" w:color="auto" w:sz="4" w:space="0"/>
            </w:tcBorders>
            <w:vAlign w:val="center"/>
          </w:tcPr>
          <w:p w14:paraId="677C5A5B">
            <w:pPr>
              <w:keepNext w:val="0"/>
              <w:keepLines w:val="0"/>
              <w:suppressLineNumbers w:val="0"/>
              <w:spacing w:before="0" w:beforeAutospacing="0" w:after="0" w:afterAutospacing="0" w:line="400" w:lineRule="exact"/>
              <w:ind w:left="0" w:right="0"/>
              <w:jc w:val="center"/>
              <w:rPr>
                <w:rFonts w:hint="default" w:ascii="仿宋" w:hAnsi="仿宋" w:eastAsia="仿宋"/>
                <w:kern w:val="0"/>
                <w:sz w:val="24"/>
                <w:szCs w:val="24"/>
              </w:rPr>
            </w:pPr>
            <w:r>
              <w:rPr>
                <w:rFonts w:hint="eastAsia" w:ascii="Times New Roman" w:hAnsi="Times New Roman" w:eastAsia="宋体" w:cs="Times New Roman"/>
                <w:color w:val="000000"/>
                <w:sz w:val="21"/>
                <w:szCs w:val="21"/>
                <w:lang w:val="en-US" w:eastAsia="zh-CN"/>
              </w:rPr>
              <w:t>硕士生</w:t>
            </w:r>
          </w:p>
        </w:tc>
        <w:tc>
          <w:tcPr>
            <w:tcW w:w="2888" w:type="dxa"/>
            <w:tcBorders>
              <w:top w:val="single" w:color="auto" w:sz="4" w:space="0"/>
              <w:left w:val="single" w:color="auto" w:sz="4" w:space="0"/>
              <w:bottom w:val="single" w:color="auto" w:sz="4" w:space="0"/>
              <w:right w:val="single" w:color="auto" w:sz="4" w:space="0"/>
            </w:tcBorders>
          </w:tcPr>
          <w:p w14:paraId="21FED7AF">
            <w:pPr>
              <w:keepNext w:val="0"/>
              <w:keepLines w:val="0"/>
              <w:suppressLineNumbers w:val="0"/>
              <w:spacing w:before="0" w:beforeAutospacing="0" w:after="0" w:afterAutospacing="0"/>
              <w:ind w:left="0" w:right="0"/>
              <w:jc w:val="center"/>
              <w:rPr>
                <w:rFonts w:hint="default" w:ascii="仿宋" w:hAnsi="仿宋" w:eastAsia="仿宋"/>
              </w:rPr>
            </w:pPr>
            <w:r>
              <w:rPr>
                <w:rFonts w:hint="eastAsia" w:ascii="仿宋" w:hAnsi="仿宋" w:eastAsia="仿宋"/>
                <w:bCs/>
                <w:sz w:val="24"/>
                <w:lang w:bidi="ar"/>
              </w:rPr>
              <w:t>协助标准文本及编制说明的编写对标准实施情况进行总结分析，不断对地方标准提出修正意见。</w:t>
            </w:r>
          </w:p>
        </w:tc>
      </w:tr>
      <w:tr w14:paraId="6B014DE2">
        <w:tblPrEx>
          <w:tblCellMar>
            <w:top w:w="0" w:type="dxa"/>
            <w:left w:w="108" w:type="dxa"/>
            <w:bottom w:w="0" w:type="dxa"/>
            <w:right w:w="108" w:type="dxa"/>
          </w:tblCellMar>
        </w:tblPrEx>
        <w:trPr>
          <w:trHeight w:val="798" w:hRule="atLeast"/>
          <w:jc w:val="center"/>
        </w:trPr>
        <w:tc>
          <w:tcPr>
            <w:tcW w:w="1239" w:type="dxa"/>
            <w:tcBorders>
              <w:top w:val="single" w:color="auto" w:sz="4" w:space="0"/>
              <w:left w:val="single" w:color="auto" w:sz="4" w:space="0"/>
              <w:bottom w:val="single" w:color="auto" w:sz="4" w:space="0"/>
              <w:right w:val="single" w:color="auto" w:sz="4" w:space="0"/>
            </w:tcBorders>
            <w:vAlign w:val="center"/>
          </w:tcPr>
          <w:p w14:paraId="7F6C71E1">
            <w:pPr>
              <w:keepNext w:val="0"/>
              <w:keepLines w:val="0"/>
              <w:suppressLineNumbers w:val="0"/>
              <w:spacing w:before="0" w:beforeAutospacing="0" w:after="0" w:afterAutospacing="0"/>
              <w:ind w:left="0" w:right="0"/>
              <w:jc w:val="center"/>
              <w:rPr>
                <w:rFonts w:hint="default" w:ascii="仿宋" w:hAnsi="仿宋" w:eastAsia="仿宋"/>
                <w:kern w:val="0"/>
                <w:sz w:val="24"/>
                <w:szCs w:val="24"/>
              </w:rPr>
            </w:pPr>
            <w:r>
              <w:rPr>
                <w:rFonts w:hint="default" w:ascii="仿宋" w:hAnsi="仿宋" w:eastAsia="仿宋"/>
                <w:kern w:val="0"/>
                <w:sz w:val="24"/>
                <w:szCs w:val="24"/>
              </w:rPr>
              <w:t>唐庆凤</w:t>
            </w:r>
          </w:p>
        </w:tc>
        <w:tc>
          <w:tcPr>
            <w:tcW w:w="1559" w:type="dxa"/>
            <w:tcBorders>
              <w:top w:val="single" w:color="auto" w:sz="4" w:space="0"/>
              <w:left w:val="single" w:color="auto" w:sz="4" w:space="0"/>
              <w:bottom w:val="single" w:color="auto" w:sz="4" w:space="0"/>
              <w:right w:val="single" w:color="auto" w:sz="4" w:space="0"/>
            </w:tcBorders>
            <w:vAlign w:val="center"/>
          </w:tcPr>
          <w:p w14:paraId="671D15F8">
            <w:pPr>
              <w:keepNext w:val="0"/>
              <w:keepLines w:val="0"/>
              <w:suppressLineNumbers w:val="0"/>
              <w:spacing w:before="0" w:beforeAutospacing="0" w:after="0" w:afterAutospacing="0"/>
              <w:ind w:left="0" w:right="0"/>
              <w:jc w:val="center"/>
              <w:rPr>
                <w:rFonts w:hint="eastAsia" w:ascii="仿宋" w:hAnsi="仿宋" w:eastAsia="仿宋"/>
                <w:kern w:val="0"/>
                <w:sz w:val="24"/>
                <w:szCs w:val="24"/>
                <w:lang w:val="en-US" w:eastAsia="zh-CN"/>
              </w:rPr>
            </w:pPr>
            <w:r>
              <w:rPr>
                <w:rFonts w:hint="eastAsia" w:ascii="仿宋" w:hAnsi="仿宋" w:eastAsia="仿宋"/>
                <w:kern w:val="0"/>
                <w:sz w:val="24"/>
                <w:szCs w:val="24"/>
                <w:lang w:val="en-US" w:eastAsia="zh-CN"/>
              </w:rPr>
              <w:t>/</w:t>
            </w:r>
          </w:p>
        </w:tc>
        <w:tc>
          <w:tcPr>
            <w:tcW w:w="1276" w:type="dxa"/>
            <w:tcBorders>
              <w:top w:val="single" w:color="auto" w:sz="4" w:space="0"/>
              <w:left w:val="single" w:color="auto" w:sz="4" w:space="0"/>
              <w:bottom w:val="single" w:color="auto" w:sz="4" w:space="0"/>
              <w:right w:val="single" w:color="auto" w:sz="4" w:space="0"/>
            </w:tcBorders>
            <w:vAlign w:val="center"/>
          </w:tcPr>
          <w:p w14:paraId="0D75990B">
            <w:pPr>
              <w:keepNext w:val="0"/>
              <w:keepLines w:val="0"/>
              <w:suppressLineNumbers w:val="0"/>
              <w:spacing w:before="0" w:beforeAutospacing="0" w:after="0" w:afterAutospacing="0" w:line="400" w:lineRule="exact"/>
              <w:ind w:left="0" w:leftChars="0" w:right="0" w:rightChars="0"/>
              <w:jc w:val="center"/>
              <w:rPr>
                <w:rFonts w:hint="default" w:ascii="仿宋" w:hAnsi="仿宋" w:eastAsia="仿宋"/>
                <w:kern w:val="0"/>
                <w:sz w:val="24"/>
                <w:szCs w:val="24"/>
              </w:rPr>
            </w:pPr>
            <w:r>
              <w:rPr>
                <w:rFonts w:hint="eastAsia" w:eastAsia="宋体"/>
                <w:color w:val="000000"/>
                <w:sz w:val="21"/>
                <w:szCs w:val="21"/>
                <w:lang w:val="en-US" w:eastAsia="zh-CN"/>
              </w:rPr>
              <w:t>畜牧学</w:t>
            </w:r>
          </w:p>
        </w:tc>
        <w:tc>
          <w:tcPr>
            <w:tcW w:w="1842" w:type="dxa"/>
            <w:tcBorders>
              <w:top w:val="single" w:color="auto" w:sz="4" w:space="0"/>
              <w:left w:val="single" w:color="auto" w:sz="4" w:space="0"/>
              <w:bottom w:val="single" w:color="auto" w:sz="4" w:space="0"/>
              <w:right w:val="single" w:color="auto" w:sz="4" w:space="0"/>
            </w:tcBorders>
            <w:vAlign w:val="center"/>
          </w:tcPr>
          <w:p w14:paraId="190F7734">
            <w:pPr>
              <w:keepNext w:val="0"/>
              <w:keepLines w:val="0"/>
              <w:suppressLineNumbers w:val="0"/>
              <w:spacing w:before="0" w:beforeAutospacing="0" w:after="0" w:afterAutospacing="0"/>
              <w:ind w:left="0" w:leftChars="0" w:right="0" w:rightChars="0"/>
              <w:jc w:val="center"/>
              <w:rPr>
                <w:rFonts w:hint="default" w:ascii="仿宋" w:hAnsi="仿宋" w:eastAsia="仿宋"/>
                <w:kern w:val="0"/>
                <w:sz w:val="24"/>
                <w:szCs w:val="24"/>
              </w:rPr>
            </w:pPr>
            <w:r>
              <w:rPr>
                <w:rFonts w:hint="eastAsia" w:ascii="仿宋" w:hAnsi="仿宋" w:eastAsia="仿宋"/>
                <w:kern w:val="0"/>
                <w:sz w:val="24"/>
                <w:szCs w:val="24"/>
                <w:lang w:val="en-US" w:eastAsia="zh-CN"/>
              </w:rPr>
              <w:t>/</w:t>
            </w:r>
          </w:p>
        </w:tc>
        <w:tc>
          <w:tcPr>
            <w:tcW w:w="2888" w:type="dxa"/>
            <w:tcBorders>
              <w:top w:val="single" w:color="auto" w:sz="4" w:space="0"/>
              <w:left w:val="single" w:color="auto" w:sz="4" w:space="0"/>
              <w:bottom w:val="single" w:color="auto" w:sz="4" w:space="0"/>
              <w:right w:val="single" w:color="auto" w:sz="4" w:space="0"/>
            </w:tcBorders>
          </w:tcPr>
          <w:p w14:paraId="600E99D1">
            <w:pPr>
              <w:keepNext w:val="0"/>
              <w:keepLines w:val="0"/>
              <w:suppressLineNumbers w:val="0"/>
              <w:spacing w:before="0" w:beforeAutospacing="0" w:after="0" w:afterAutospacing="0"/>
              <w:ind w:left="0" w:right="0"/>
              <w:jc w:val="center"/>
              <w:rPr>
                <w:rFonts w:hint="default" w:ascii="仿宋" w:hAnsi="仿宋" w:eastAsia="仿宋"/>
              </w:rPr>
            </w:pPr>
            <w:r>
              <w:rPr>
                <w:rFonts w:hint="eastAsia" w:ascii="仿宋" w:hAnsi="仿宋" w:eastAsia="仿宋"/>
                <w:bCs/>
                <w:sz w:val="24"/>
                <w:lang w:bidi="ar"/>
              </w:rPr>
              <w:t>协助标准文本及编制说明的编写对标准实施情况进行总结分析，不断对地方标准提出修正意见。</w:t>
            </w:r>
          </w:p>
        </w:tc>
      </w:tr>
      <w:tr w14:paraId="1E45ED17">
        <w:tblPrEx>
          <w:tblCellMar>
            <w:top w:w="0" w:type="dxa"/>
            <w:left w:w="108" w:type="dxa"/>
            <w:bottom w:w="0" w:type="dxa"/>
            <w:right w:w="108" w:type="dxa"/>
          </w:tblCellMar>
        </w:tblPrEx>
        <w:trPr>
          <w:trHeight w:val="798" w:hRule="atLeast"/>
          <w:jc w:val="center"/>
        </w:trPr>
        <w:tc>
          <w:tcPr>
            <w:tcW w:w="1239" w:type="dxa"/>
            <w:tcBorders>
              <w:top w:val="single" w:color="auto" w:sz="4" w:space="0"/>
              <w:left w:val="single" w:color="auto" w:sz="4" w:space="0"/>
              <w:bottom w:val="single" w:color="auto" w:sz="4" w:space="0"/>
              <w:right w:val="single" w:color="auto" w:sz="4" w:space="0"/>
            </w:tcBorders>
            <w:vAlign w:val="center"/>
          </w:tcPr>
          <w:p w14:paraId="36B95F0A">
            <w:pPr>
              <w:keepNext w:val="0"/>
              <w:keepLines w:val="0"/>
              <w:suppressLineNumbers w:val="0"/>
              <w:spacing w:before="0" w:beforeAutospacing="0" w:after="0" w:afterAutospacing="0"/>
              <w:ind w:left="0" w:right="0"/>
              <w:jc w:val="center"/>
              <w:rPr>
                <w:rFonts w:hint="default" w:ascii="仿宋" w:hAnsi="仿宋" w:eastAsia="仿宋"/>
                <w:kern w:val="0"/>
                <w:sz w:val="24"/>
                <w:szCs w:val="24"/>
              </w:rPr>
            </w:pPr>
            <w:r>
              <w:rPr>
                <w:rFonts w:hint="default" w:ascii="仿宋" w:hAnsi="仿宋" w:eastAsia="仿宋"/>
                <w:kern w:val="0"/>
                <w:sz w:val="24"/>
                <w:szCs w:val="24"/>
              </w:rPr>
              <w:t>周志扬</w:t>
            </w:r>
          </w:p>
        </w:tc>
        <w:tc>
          <w:tcPr>
            <w:tcW w:w="1559" w:type="dxa"/>
            <w:tcBorders>
              <w:top w:val="single" w:color="auto" w:sz="4" w:space="0"/>
              <w:left w:val="single" w:color="auto" w:sz="4" w:space="0"/>
              <w:bottom w:val="single" w:color="auto" w:sz="4" w:space="0"/>
              <w:right w:val="single" w:color="auto" w:sz="4" w:space="0"/>
            </w:tcBorders>
            <w:vAlign w:val="center"/>
          </w:tcPr>
          <w:p w14:paraId="5225F796">
            <w:pPr>
              <w:keepNext w:val="0"/>
              <w:keepLines w:val="0"/>
              <w:suppressLineNumbers w:val="0"/>
              <w:spacing w:before="0" w:beforeAutospacing="0" w:after="0" w:afterAutospacing="0"/>
              <w:ind w:left="0" w:leftChars="0" w:right="0" w:rightChars="0"/>
              <w:jc w:val="center"/>
              <w:rPr>
                <w:rFonts w:hint="eastAsia" w:ascii="仿宋" w:hAnsi="仿宋" w:eastAsia="仿宋"/>
                <w:kern w:val="0"/>
                <w:sz w:val="24"/>
                <w:szCs w:val="24"/>
                <w:lang w:val="en-US" w:eastAsia="zh-CN"/>
              </w:rPr>
            </w:pPr>
            <w:r>
              <w:rPr>
                <w:rFonts w:hint="eastAsia" w:ascii="仿宋" w:hAnsi="仿宋" w:eastAsia="仿宋"/>
                <w:kern w:val="0"/>
                <w:sz w:val="24"/>
                <w:szCs w:val="24"/>
                <w:lang w:val="en-US" w:eastAsia="zh-CN"/>
              </w:rPr>
              <w:t>/</w:t>
            </w:r>
          </w:p>
        </w:tc>
        <w:tc>
          <w:tcPr>
            <w:tcW w:w="1276" w:type="dxa"/>
            <w:tcBorders>
              <w:top w:val="single" w:color="auto" w:sz="4" w:space="0"/>
              <w:left w:val="single" w:color="auto" w:sz="4" w:space="0"/>
              <w:bottom w:val="single" w:color="auto" w:sz="4" w:space="0"/>
              <w:right w:val="single" w:color="auto" w:sz="4" w:space="0"/>
            </w:tcBorders>
            <w:vAlign w:val="center"/>
          </w:tcPr>
          <w:p w14:paraId="007027B2">
            <w:pPr>
              <w:keepNext w:val="0"/>
              <w:keepLines w:val="0"/>
              <w:suppressLineNumbers w:val="0"/>
              <w:spacing w:before="0" w:beforeAutospacing="0" w:after="0" w:afterAutospacing="0" w:line="400" w:lineRule="exact"/>
              <w:ind w:left="0" w:leftChars="0" w:right="0" w:rightChars="0"/>
              <w:jc w:val="center"/>
              <w:rPr>
                <w:rFonts w:hint="default" w:ascii="仿宋" w:hAnsi="仿宋" w:eastAsia="仿宋"/>
                <w:kern w:val="0"/>
                <w:sz w:val="24"/>
                <w:szCs w:val="24"/>
              </w:rPr>
            </w:pPr>
            <w:r>
              <w:rPr>
                <w:rFonts w:hint="eastAsia" w:eastAsia="宋体"/>
                <w:color w:val="000000"/>
                <w:sz w:val="21"/>
                <w:szCs w:val="21"/>
                <w:lang w:val="en-US" w:eastAsia="zh-CN"/>
              </w:rPr>
              <w:t>畜牧学</w:t>
            </w:r>
          </w:p>
        </w:tc>
        <w:tc>
          <w:tcPr>
            <w:tcW w:w="1842" w:type="dxa"/>
            <w:tcBorders>
              <w:top w:val="single" w:color="auto" w:sz="4" w:space="0"/>
              <w:left w:val="single" w:color="auto" w:sz="4" w:space="0"/>
              <w:bottom w:val="single" w:color="auto" w:sz="4" w:space="0"/>
              <w:right w:val="single" w:color="auto" w:sz="4" w:space="0"/>
            </w:tcBorders>
            <w:vAlign w:val="center"/>
          </w:tcPr>
          <w:p w14:paraId="5B41A527">
            <w:pPr>
              <w:keepNext w:val="0"/>
              <w:keepLines w:val="0"/>
              <w:suppressLineNumbers w:val="0"/>
              <w:spacing w:before="0" w:beforeAutospacing="0" w:after="0" w:afterAutospacing="0"/>
              <w:ind w:left="0" w:leftChars="0" w:right="0" w:rightChars="0"/>
              <w:jc w:val="center"/>
              <w:rPr>
                <w:rFonts w:hint="default" w:ascii="仿宋" w:hAnsi="仿宋" w:eastAsia="仿宋"/>
                <w:kern w:val="0"/>
                <w:sz w:val="24"/>
                <w:szCs w:val="24"/>
              </w:rPr>
            </w:pPr>
            <w:r>
              <w:rPr>
                <w:rFonts w:hint="eastAsia" w:ascii="仿宋" w:hAnsi="仿宋" w:eastAsia="仿宋"/>
                <w:kern w:val="0"/>
                <w:sz w:val="24"/>
                <w:szCs w:val="24"/>
                <w:lang w:val="en-US" w:eastAsia="zh-CN"/>
              </w:rPr>
              <w:t>/</w:t>
            </w:r>
          </w:p>
        </w:tc>
        <w:tc>
          <w:tcPr>
            <w:tcW w:w="2888" w:type="dxa"/>
            <w:tcBorders>
              <w:top w:val="single" w:color="auto" w:sz="4" w:space="0"/>
              <w:left w:val="single" w:color="auto" w:sz="4" w:space="0"/>
              <w:bottom w:val="single" w:color="auto" w:sz="4" w:space="0"/>
              <w:right w:val="single" w:color="auto" w:sz="4" w:space="0"/>
            </w:tcBorders>
          </w:tcPr>
          <w:p w14:paraId="1F98A128">
            <w:pPr>
              <w:keepNext w:val="0"/>
              <w:keepLines w:val="0"/>
              <w:suppressLineNumbers w:val="0"/>
              <w:spacing w:before="0" w:beforeAutospacing="0" w:after="0" w:afterAutospacing="0"/>
              <w:ind w:left="0" w:right="0"/>
              <w:jc w:val="center"/>
              <w:rPr>
                <w:rFonts w:hint="default" w:ascii="仿宋" w:hAnsi="仿宋" w:eastAsia="仿宋"/>
              </w:rPr>
            </w:pPr>
            <w:r>
              <w:rPr>
                <w:rFonts w:hint="eastAsia" w:ascii="仿宋" w:hAnsi="仿宋" w:eastAsia="仿宋"/>
                <w:bCs/>
                <w:sz w:val="24"/>
                <w:lang w:bidi="ar"/>
              </w:rPr>
              <w:t>协助标准文本及编制说明的编写对标准实施情况进行总结分析，不断对地方标准提出修正意见。</w:t>
            </w:r>
          </w:p>
        </w:tc>
      </w:tr>
      <w:tr w14:paraId="1337B882">
        <w:tblPrEx>
          <w:tblCellMar>
            <w:top w:w="0" w:type="dxa"/>
            <w:left w:w="108" w:type="dxa"/>
            <w:bottom w:w="0" w:type="dxa"/>
            <w:right w:w="108" w:type="dxa"/>
          </w:tblCellMar>
        </w:tblPrEx>
        <w:trPr>
          <w:trHeight w:val="517" w:hRule="atLeast"/>
          <w:jc w:val="center"/>
        </w:trPr>
        <w:tc>
          <w:tcPr>
            <w:tcW w:w="1239" w:type="dxa"/>
            <w:tcBorders>
              <w:top w:val="single" w:color="auto" w:sz="4" w:space="0"/>
              <w:left w:val="single" w:color="auto" w:sz="4" w:space="0"/>
              <w:bottom w:val="single" w:color="auto" w:sz="4" w:space="0"/>
              <w:right w:val="single" w:color="auto" w:sz="4" w:space="0"/>
            </w:tcBorders>
            <w:vAlign w:val="center"/>
          </w:tcPr>
          <w:p w14:paraId="3E150641">
            <w:pPr>
              <w:keepNext w:val="0"/>
              <w:keepLines w:val="0"/>
              <w:suppressLineNumbers w:val="0"/>
              <w:spacing w:before="0" w:beforeAutospacing="0" w:after="0" w:afterAutospacing="0"/>
              <w:ind w:left="0" w:right="0"/>
              <w:jc w:val="center"/>
              <w:rPr>
                <w:rFonts w:hint="default" w:ascii="仿宋" w:hAnsi="仿宋" w:eastAsia="仿宋"/>
                <w:sz w:val="24"/>
                <w:szCs w:val="24"/>
                <w:lang w:bidi="ar"/>
              </w:rPr>
            </w:pPr>
            <w:r>
              <w:rPr>
                <w:rFonts w:hint="default" w:ascii="仿宋" w:hAnsi="仿宋" w:eastAsia="仿宋"/>
                <w:kern w:val="0"/>
                <w:sz w:val="24"/>
                <w:szCs w:val="24"/>
              </w:rPr>
              <w:t>陈伟江</w:t>
            </w:r>
          </w:p>
        </w:tc>
        <w:tc>
          <w:tcPr>
            <w:tcW w:w="1559" w:type="dxa"/>
            <w:tcBorders>
              <w:top w:val="single" w:color="auto" w:sz="4" w:space="0"/>
              <w:left w:val="single" w:color="auto" w:sz="4" w:space="0"/>
              <w:bottom w:val="single" w:color="auto" w:sz="4" w:space="0"/>
              <w:right w:val="single" w:color="auto" w:sz="4" w:space="0"/>
            </w:tcBorders>
            <w:vAlign w:val="center"/>
          </w:tcPr>
          <w:p w14:paraId="76649A65">
            <w:pPr>
              <w:keepNext w:val="0"/>
              <w:keepLines w:val="0"/>
              <w:suppressLineNumbers w:val="0"/>
              <w:spacing w:before="0" w:beforeAutospacing="0" w:after="0" w:afterAutospacing="0"/>
              <w:ind w:left="0" w:leftChars="0" w:right="0" w:rightChars="0"/>
              <w:jc w:val="center"/>
              <w:rPr>
                <w:rFonts w:hint="default" w:ascii="仿宋" w:hAnsi="仿宋" w:eastAsia="仿宋"/>
                <w:kern w:val="0"/>
                <w:sz w:val="24"/>
                <w:szCs w:val="24"/>
              </w:rPr>
            </w:pPr>
            <w:r>
              <w:rPr>
                <w:rFonts w:hint="eastAsia" w:ascii="仿宋" w:hAnsi="仿宋" w:eastAsia="仿宋"/>
                <w:kern w:val="0"/>
                <w:sz w:val="24"/>
                <w:szCs w:val="24"/>
                <w:lang w:val="en-US" w:eastAsia="zh-CN"/>
              </w:rPr>
              <w:t>/</w:t>
            </w:r>
          </w:p>
        </w:tc>
        <w:tc>
          <w:tcPr>
            <w:tcW w:w="1276" w:type="dxa"/>
            <w:tcBorders>
              <w:top w:val="single" w:color="auto" w:sz="4" w:space="0"/>
              <w:left w:val="single" w:color="auto" w:sz="4" w:space="0"/>
              <w:bottom w:val="single" w:color="auto" w:sz="4" w:space="0"/>
              <w:right w:val="single" w:color="auto" w:sz="4" w:space="0"/>
            </w:tcBorders>
            <w:vAlign w:val="center"/>
          </w:tcPr>
          <w:p w14:paraId="363E87C0">
            <w:pPr>
              <w:keepNext w:val="0"/>
              <w:keepLines w:val="0"/>
              <w:suppressLineNumbers w:val="0"/>
              <w:spacing w:before="0" w:beforeAutospacing="0" w:after="0" w:afterAutospacing="0" w:line="400" w:lineRule="exact"/>
              <w:ind w:left="0" w:leftChars="0" w:right="0" w:rightChars="0"/>
              <w:jc w:val="center"/>
              <w:rPr>
                <w:rFonts w:hint="default" w:ascii="仿宋" w:hAnsi="仿宋" w:eastAsia="仿宋"/>
                <w:kern w:val="0"/>
                <w:sz w:val="24"/>
                <w:szCs w:val="24"/>
              </w:rPr>
            </w:pPr>
            <w:r>
              <w:rPr>
                <w:rFonts w:hint="eastAsia" w:eastAsia="宋体"/>
                <w:color w:val="000000"/>
                <w:sz w:val="21"/>
                <w:szCs w:val="21"/>
                <w:lang w:val="en-US" w:eastAsia="zh-CN"/>
              </w:rPr>
              <w:t>畜牧学</w:t>
            </w:r>
          </w:p>
        </w:tc>
        <w:tc>
          <w:tcPr>
            <w:tcW w:w="1842" w:type="dxa"/>
            <w:tcBorders>
              <w:top w:val="single" w:color="auto" w:sz="4" w:space="0"/>
              <w:left w:val="single" w:color="auto" w:sz="4" w:space="0"/>
              <w:bottom w:val="single" w:color="auto" w:sz="4" w:space="0"/>
              <w:right w:val="single" w:color="auto" w:sz="4" w:space="0"/>
            </w:tcBorders>
            <w:vAlign w:val="center"/>
          </w:tcPr>
          <w:p w14:paraId="29663604">
            <w:pPr>
              <w:keepNext w:val="0"/>
              <w:keepLines w:val="0"/>
              <w:suppressLineNumbers w:val="0"/>
              <w:spacing w:before="0" w:beforeAutospacing="0" w:after="0" w:afterAutospacing="0"/>
              <w:ind w:left="0" w:leftChars="0" w:right="0" w:rightChars="0"/>
              <w:jc w:val="center"/>
              <w:rPr>
                <w:rFonts w:hint="default" w:ascii="仿宋" w:hAnsi="仿宋" w:eastAsia="仿宋"/>
                <w:kern w:val="0"/>
                <w:sz w:val="24"/>
                <w:szCs w:val="24"/>
              </w:rPr>
            </w:pPr>
            <w:r>
              <w:rPr>
                <w:rFonts w:hint="eastAsia" w:ascii="仿宋" w:hAnsi="仿宋" w:eastAsia="仿宋"/>
                <w:kern w:val="0"/>
                <w:sz w:val="24"/>
                <w:szCs w:val="24"/>
                <w:lang w:val="en-US" w:eastAsia="zh-CN"/>
              </w:rPr>
              <w:t>/</w:t>
            </w:r>
          </w:p>
        </w:tc>
        <w:tc>
          <w:tcPr>
            <w:tcW w:w="2888" w:type="dxa"/>
            <w:tcBorders>
              <w:top w:val="single" w:color="auto" w:sz="4" w:space="0"/>
              <w:left w:val="single" w:color="auto" w:sz="4" w:space="0"/>
              <w:bottom w:val="single" w:color="auto" w:sz="4" w:space="0"/>
              <w:right w:val="single" w:color="auto" w:sz="4" w:space="0"/>
            </w:tcBorders>
          </w:tcPr>
          <w:p w14:paraId="3B691FF8">
            <w:pPr>
              <w:keepNext w:val="0"/>
              <w:keepLines w:val="0"/>
              <w:suppressLineNumbers w:val="0"/>
              <w:spacing w:before="0" w:beforeAutospacing="0" w:after="0" w:afterAutospacing="0"/>
              <w:ind w:left="0" w:right="0"/>
              <w:jc w:val="center"/>
              <w:rPr>
                <w:rFonts w:hint="default" w:ascii="仿宋" w:hAnsi="仿宋" w:eastAsia="仿宋"/>
              </w:rPr>
            </w:pPr>
            <w:r>
              <w:rPr>
                <w:rFonts w:hint="eastAsia" w:ascii="仿宋" w:hAnsi="仿宋" w:eastAsia="仿宋"/>
                <w:bCs/>
                <w:sz w:val="24"/>
                <w:lang w:bidi="ar"/>
              </w:rPr>
              <w:t>协助标准文本及编制说明的编写对标准实施情况进行总结分析，不断对地方标准提出修正意见。</w:t>
            </w:r>
          </w:p>
        </w:tc>
      </w:tr>
      <w:tr w14:paraId="5C5BCC9C">
        <w:tblPrEx>
          <w:tblCellMar>
            <w:top w:w="0" w:type="dxa"/>
            <w:left w:w="108" w:type="dxa"/>
            <w:bottom w:w="0" w:type="dxa"/>
            <w:right w:w="108" w:type="dxa"/>
          </w:tblCellMar>
        </w:tblPrEx>
        <w:trPr>
          <w:trHeight w:val="798" w:hRule="atLeast"/>
          <w:jc w:val="center"/>
        </w:trPr>
        <w:tc>
          <w:tcPr>
            <w:tcW w:w="1239" w:type="dxa"/>
            <w:tcBorders>
              <w:top w:val="single" w:color="auto" w:sz="4" w:space="0"/>
              <w:left w:val="single" w:color="auto" w:sz="4" w:space="0"/>
              <w:bottom w:val="single" w:color="auto" w:sz="4" w:space="0"/>
              <w:right w:val="single" w:color="auto" w:sz="4" w:space="0"/>
            </w:tcBorders>
            <w:vAlign w:val="center"/>
          </w:tcPr>
          <w:p w14:paraId="017EA459">
            <w:pPr>
              <w:keepNext w:val="0"/>
              <w:keepLines w:val="0"/>
              <w:suppressLineNumbers w:val="0"/>
              <w:spacing w:before="0" w:beforeAutospacing="0" w:after="0" w:afterAutospacing="0"/>
              <w:ind w:left="0" w:right="0"/>
              <w:jc w:val="center"/>
              <w:rPr>
                <w:rFonts w:hint="default" w:ascii="仿宋" w:hAnsi="仿宋" w:eastAsia="仿宋"/>
                <w:kern w:val="0"/>
                <w:sz w:val="24"/>
                <w:szCs w:val="24"/>
              </w:rPr>
            </w:pPr>
            <w:r>
              <w:rPr>
                <w:rFonts w:hint="default" w:ascii="仿宋" w:hAnsi="仿宋" w:eastAsia="仿宋"/>
                <w:kern w:val="0"/>
                <w:sz w:val="24"/>
                <w:szCs w:val="24"/>
              </w:rPr>
              <w:t>卢丽枝</w:t>
            </w:r>
          </w:p>
        </w:tc>
        <w:tc>
          <w:tcPr>
            <w:tcW w:w="1559" w:type="dxa"/>
            <w:tcBorders>
              <w:top w:val="single" w:color="auto" w:sz="4" w:space="0"/>
              <w:left w:val="single" w:color="auto" w:sz="4" w:space="0"/>
              <w:bottom w:val="single" w:color="auto" w:sz="4" w:space="0"/>
              <w:right w:val="single" w:color="auto" w:sz="4" w:space="0"/>
            </w:tcBorders>
            <w:vAlign w:val="center"/>
          </w:tcPr>
          <w:p w14:paraId="1339108C">
            <w:pPr>
              <w:keepNext w:val="0"/>
              <w:keepLines w:val="0"/>
              <w:suppressLineNumbers w:val="0"/>
              <w:spacing w:before="0" w:beforeAutospacing="0" w:after="0" w:afterAutospacing="0" w:line="400" w:lineRule="exact"/>
              <w:ind w:left="0" w:right="0"/>
              <w:jc w:val="center"/>
              <w:rPr>
                <w:rFonts w:hint="default" w:ascii="仿宋" w:hAnsi="仿宋" w:eastAsia="仿宋"/>
                <w:kern w:val="0"/>
                <w:sz w:val="24"/>
                <w:szCs w:val="24"/>
              </w:rPr>
            </w:pPr>
            <w:r>
              <w:rPr>
                <w:rFonts w:hint="eastAsia"/>
                <w:sz w:val="21"/>
                <w:szCs w:val="21"/>
              </w:rPr>
              <w:t>广西壮族自治区畜牧站</w:t>
            </w:r>
          </w:p>
        </w:tc>
        <w:tc>
          <w:tcPr>
            <w:tcW w:w="1276" w:type="dxa"/>
            <w:tcBorders>
              <w:top w:val="single" w:color="auto" w:sz="4" w:space="0"/>
              <w:left w:val="single" w:color="auto" w:sz="4" w:space="0"/>
              <w:bottom w:val="single" w:color="auto" w:sz="4" w:space="0"/>
              <w:right w:val="single" w:color="auto" w:sz="4" w:space="0"/>
            </w:tcBorders>
            <w:vAlign w:val="center"/>
          </w:tcPr>
          <w:p w14:paraId="05A5591C">
            <w:pPr>
              <w:keepNext w:val="0"/>
              <w:keepLines w:val="0"/>
              <w:suppressLineNumbers w:val="0"/>
              <w:spacing w:before="0" w:beforeAutospacing="0" w:after="0" w:afterAutospacing="0" w:line="400" w:lineRule="exact"/>
              <w:ind w:left="0" w:leftChars="0" w:right="0" w:rightChars="0"/>
              <w:jc w:val="center"/>
              <w:rPr>
                <w:rFonts w:hint="default" w:ascii="仿宋" w:hAnsi="仿宋" w:eastAsia="仿宋"/>
                <w:kern w:val="0"/>
                <w:sz w:val="24"/>
                <w:szCs w:val="24"/>
              </w:rPr>
            </w:pPr>
            <w:r>
              <w:rPr>
                <w:rFonts w:hint="eastAsia" w:eastAsia="宋体"/>
                <w:color w:val="000000"/>
                <w:sz w:val="21"/>
                <w:szCs w:val="21"/>
                <w:lang w:val="en-US" w:eastAsia="zh-CN"/>
              </w:rPr>
              <w:t>畜牧学</w:t>
            </w:r>
          </w:p>
        </w:tc>
        <w:tc>
          <w:tcPr>
            <w:tcW w:w="1842" w:type="dxa"/>
            <w:tcBorders>
              <w:top w:val="single" w:color="auto" w:sz="4" w:space="0"/>
              <w:left w:val="single" w:color="auto" w:sz="4" w:space="0"/>
              <w:bottom w:val="single" w:color="auto" w:sz="4" w:space="0"/>
              <w:right w:val="single" w:color="auto" w:sz="4" w:space="0"/>
            </w:tcBorders>
            <w:vAlign w:val="center"/>
          </w:tcPr>
          <w:p w14:paraId="7CA52149">
            <w:pPr>
              <w:keepNext w:val="0"/>
              <w:keepLines w:val="0"/>
              <w:suppressLineNumbers w:val="0"/>
              <w:spacing w:before="0" w:beforeAutospacing="0" w:after="0" w:afterAutospacing="0"/>
              <w:ind w:left="0" w:right="0"/>
              <w:jc w:val="center"/>
              <w:rPr>
                <w:rFonts w:hint="default" w:ascii="仿宋" w:hAnsi="仿宋" w:eastAsia="仿宋"/>
                <w:kern w:val="0"/>
                <w:sz w:val="24"/>
                <w:szCs w:val="24"/>
              </w:rPr>
            </w:pPr>
            <w:r>
              <w:rPr>
                <w:rFonts w:hint="eastAsia" w:ascii="Times New Roman" w:hAnsi="Times New Roman" w:eastAsia="宋体" w:cs="Times New Roman"/>
                <w:color w:val="000000"/>
                <w:sz w:val="21"/>
                <w:szCs w:val="21"/>
                <w:lang w:val="en-US" w:eastAsia="zh-CN"/>
              </w:rPr>
              <w:t>高级畜牧师</w:t>
            </w:r>
          </w:p>
        </w:tc>
        <w:tc>
          <w:tcPr>
            <w:tcW w:w="2888" w:type="dxa"/>
            <w:tcBorders>
              <w:top w:val="single" w:color="auto" w:sz="4" w:space="0"/>
              <w:left w:val="single" w:color="auto" w:sz="4" w:space="0"/>
              <w:bottom w:val="single" w:color="auto" w:sz="4" w:space="0"/>
              <w:right w:val="single" w:color="auto" w:sz="4" w:space="0"/>
            </w:tcBorders>
          </w:tcPr>
          <w:p w14:paraId="3F63A327">
            <w:pPr>
              <w:keepNext w:val="0"/>
              <w:keepLines w:val="0"/>
              <w:suppressLineNumbers w:val="0"/>
              <w:spacing w:before="0" w:beforeAutospacing="0" w:after="0" w:afterAutospacing="0"/>
              <w:ind w:left="0" w:right="0"/>
              <w:jc w:val="center"/>
              <w:rPr>
                <w:rFonts w:hint="default" w:ascii="仿宋" w:hAnsi="仿宋" w:eastAsia="仿宋"/>
              </w:rPr>
            </w:pPr>
            <w:r>
              <w:rPr>
                <w:rFonts w:hint="eastAsia" w:ascii="仿宋" w:hAnsi="仿宋" w:eastAsia="仿宋"/>
                <w:bCs/>
                <w:sz w:val="24"/>
                <w:lang w:bidi="ar"/>
              </w:rPr>
              <w:t>协助标准文本及编制说明的编写对标准实施情况进行总结分析，不断对地方标准提出修正意见。</w:t>
            </w:r>
          </w:p>
        </w:tc>
      </w:tr>
      <w:tr w14:paraId="441759EE">
        <w:tblPrEx>
          <w:tblCellMar>
            <w:top w:w="0" w:type="dxa"/>
            <w:left w:w="108" w:type="dxa"/>
            <w:bottom w:w="0" w:type="dxa"/>
            <w:right w:w="108" w:type="dxa"/>
          </w:tblCellMar>
        </w:tblPrEx>
        <w:trPr>
          <w:trHeight w:val="798" w:hRule="atLeast"/>
          <w:jc w:val="center"/>
        </w:trPr>
        <w:tc>
          <w:tcPr>
            <w:tcW w:w="1239" w:type="dxa"/>
            <w:tcBorders>
              <w:top w:val="single" w:color="auto" w:sz="4" w:space="0"/>
              <w:left w:val="single" w:color="auto" w:sz="4" w:space="0"/>
              <w:bottom w:val="single" w:color="auto" w:sz="4" w:space="0"/>
              <w:right w:val="single" w:color="auto" w:sz="4" w:space="0"/>
            </w:tcBorders>
            <w:vAlign w:val="center"/>
          </w:tcPr>
          <w:p w14:paraId="5BF6E034">
            <w:pPr>
              <w:keepNext w:val="0"/>
              <w:keepLines w:val="0"/>
              <w:suppressLineNumbers w:val="0"/>
              <w:spacing w:before="0" w:beforeAutospacing="0" w:after="0" w:afterAutospacing="0"/>
              <w:ind w:left="0" w:right="0"/>
              <w:jc w:val="center"/>
              <w:rPr>
                <w:rFonts w:hint="default" w:ascii="仿宋" w:hAnsi="仿宋" w:eastAsia="仿宋"/>
                <w:kern w:val="0"/>
                <w:sz w:val="24"/>
                <w:szCs w:val="24"/>
              </w:rPr>
            </w:pPr>
            <w:r>
              <w:rPr>
                <w:rFonts w:hint="default" w:ascii="仿宋" w:hAnsi="仿宋" w:eastAsia="仿宋"/>
                <w:kern w:val="0"/>
                <w:sz w:val="24"/>
                <w:szCs w:val="24"/>
              </w:rPr>
              <w:t>李治培</w:t>
            </w:r>
          </w:p>
        </w:tc>
        <w:tc>
          <w:tcPr>
            <w:tcW w:w="1559" w:type="dxa"/>
            <w:tcBorders>
              <w:top w:val="single" w:color="auto" w:sz="4" w:space="0"/>
              <w:left w:val="single" w:color="auto" w:sz="4" w:space="0"/>
              <w:bottom w:val="single" w:color="auto" w:sz="4" w:space="0"/>
              <w:right w:val="single" w:color="auto" w:sz="4" w:space="0"/>
            </w:tcBorders>
            <w:vAlign w:val="center"/>
          </w:tcPr>
          <w:p w14:paraId="6806A404">
            <w:pPr>
              <w:keepNext w:val="0"/>
              <w:keepLines w:val="0"/>
              <w:suppressLineNumbers w:val="0"/>
              <w:spacing w:before="0" w:beforeAutospacing="0" w:after="0" w:afterAutospacing="0"/>
              <w:ind w:left="0" w:leftChars="0" w:right="0" w:rightChars="0"/>
              <w:jc w:val="center"/>
              <w:rPr>
                <w:rFonts w:hint="default" w:ascii="仿宋" w:hAnsi="仿宋" w:eastAsia="仿宋"/>
                <w:kern w:val="0"/>
                <w:sz w:val="24"/>
                <w:szCs w:val="24"/>
              </w:rPr>
            </w:pPr>
            <w:r>
              <w:rPr>
                <w:rFonts w:hint="eastAsia" w:ascii="仿宋" w:hAnsi="仿宋" w:eastAsia="仿宋"/>
                <w:kern w:val="0"/>
                <w:sz w:val="24"/>
                <w:szCs w:val="24"/>
                <w:lang w:val="en-US" w:eastAsia="zh-CN"/>
              </w:rPr>
              <w:t>/</w:t>
            </w:r>
          </w:p>
        </w:tc>
        <w:tc>
          <w:tcPr>
            <w:tcW w:w="1276" w:type="dxa"/>
            <w:tcBorders>
              <w:top w:val="single" w:color="auto" w:sz="4" w:space="0"/>
              <w:left w:val="single" w:color="auto" w:sz="4" w:space="0"/>
              <w:bottom w:val="single" w:color="auto" w:sz="4" w:space="0"/>
              <w:right w:val="single" w:color="auto" w:sz="4" w:space="0"/>
            </w:tcBorders>
            <w:vAlign w:val="center"/>
          </w:tcPr>
          <w:p w14:paraId="7F9ED8A3">
            <w:pPr>
              <w:keepNext w:val="0"/>
              <w:keepLines w:val="0"/>
              <w:suppressLineNumbers w:val="0"/>
              <w:spacing w:before="0" w:beforeAutospacing="0" w:after="0" w:afterAutospacing="0" w:line="400" w:lineRule="exact"/>
              <w:ind w:left="0" w:leftChars="0" w:right="0" w:rightChars="0"/>
              <w:jc w:val="center"/>
              <w:rPr>
                <w:rFonts w:hint="default" w:ascii="仿宋" w:hAnsi="仿宋" w:eastAsia="仿宋"/>
                <w:kern w:val="0"/>
                <w:sz w:val="24"/>
                <w:szCs w:val="24"/>
              </w:rPr>
            </w:pPr>
            <w:r>
              <w:rPr>
                <w:rFonts w:hint="eastAsia" w:eastAsia="宋体"/>
                <w:color w:val="000000"/>
                <w:sz w:val="21"/>
                <w:szCs w:val="21"/>
                <w:lang w:val="en-US" w:eastAsia="zh-CN"/>
              </w:rPr>
              <w:t>畜牧学</w:t>
            </w:r>
          </w:p>
        </w:tc>
        <w:tc>
          <w:tcPr>
            <w:tcW w:w="1842" w:type="dxa"/>
            <w:tcBorders>
              <w:top w:val="single" w:color="auto" w:sz="4" w:space="0"/>
              <w:left w:val="single" w:color="auto" w:sz="4" w:space="0"/>
              <w:bottom w:val="single" w:color="auto" w:sz="4" w:space="0"/>
              <w:right w:val="single" w:color="auto" w:sz="4" w:space="0"/>
            </w:tcBorders>
            <w:vAlign w:val="center"/>
          </w:tcPr>
          <w:p w14:paraId="136A4E96">
            <w:pPr>
              <w:keepNext w:val="0"/>
              <w:keepLines w:val="0"/>
              <w:suppressLineNumbers w:val="0"/>
              <w:spacing w:before="0" w:beforeAutospacing="0" w:after="0" w:afterAutospacing="0"/>
              <w:ind w:left="0" w:leftChars="0" w:right="0" w:rightChars="0"/>
              <w:jc w:val="center"/>
              <w:rPr>
                <w:rFonts w:hint="default" w:ascii="仿宋" w:hAnsi="仿宋" w:eastAsia="仿宋"/>
                <w:kern w:val="0"/>
                <w:sz w:val="24"/>
                <w:szCs w:val="24"/>
              </w:rPr>
            </w:pPr>
            <w:r>
              <w:rPr>
                <w:rFonts w:hint="eastAsia" w:ascii="仿宋" w:hAnsi="仿宋" w:eastAsia="仿宋"/>
                <w:kern w:val="0"/>
                <w:sz w:val="24"/>
                <w:szCs w:val="24"/>
                <w:lang w:val="en-US" w:eastAsia="zh-CN"/>
              </w:rPr>
              <w:t>/</w:t>
            </w:r>
          </w:p>
        </w:tc>
        <w:tc>
          <w:tcPr>
            <w:tcW w:w="2888" w:type="dxa"/>
            <w:tcBorders>
              <w:top w:val="single" w:color="auto" w:sz="4" w:space="0"/>
              <w:left w:val="single" w:color="auto" w:sz="4" w:space="0"/>
              <w:bottom w:val="single" w:color="auto" w:sz="4" w:space="0"/>
              <w:right w:val="single" w:color="auto" w:sz="4" w:space="0"/>
            </w:tcBorders>
          </w:tcPr>
          <w:p w14:paraId="05A03B1D">
            <w:pPr>
              <w:keepNext w:val="0"/>
              <w:keepLines w:val="0"/>
              <w:suppressLineNumbers w:val="0"/>
              <w:spacing w:before="0" w:beforeAutospacing="0" w:after="0" w:afterAutospacing="0"/>
              <w:ind w:left="0" w:right="0"/>
              <w:jc w:val="center"/>
              <w:rPr>
                <w:rFonts w:hint="default" w:ascii="仿宋" w:hAnsi="仿宋" w:eastAsia="仿宋"/>
              </w:rPr>
            </w:pPr>
            <w:r>
              <w:rPr>
                <w:rFonts w:hint="eastAsia" w:ascii="仿宋" w:hAnsi="仿宋" w:eastAsia="仿宋"/>
                <w:bCs/>
                <w:sz w:val="24"/>
                <w:lang w:bidi="ar"/>
              </w:rPr>
              <w:t>协助标准文本及编制说明的编写对标准实施情况进行总结分析，不断对地方标准提出修正意见。</w:t>
            </w:r>
          </w:p>
        </w:tc>
      </w:tr>
      <w:tr w14:paraId="20F3AF6B">
        <w:tblPrEx>
          <w:tblCellMar>
            <w:top w:w="0" w:type="dxa"/>
            <w:left w:w="108" w:type="dxa"/>
            <w:bottom w:w="0" w:type="dxa"/>
            <w:right w:w="108" w:type="dxa"/>
          </w:tblCellMar>
        </w:tblPrEx>
        <w:trPr>
          <w:trHeight w:val="798" w:hRule="atLeast"/>
          <w:jc w:val="center"/>
        </w:trPr>
        <w:tc>
          <w:tcPr>
            <w:tcW w:w="1239" w:type="dxa"/>
            <w:tcBorders>
              <w:top w:val="single" w:color="auto" w:sz="4" w:space="0"/>
              <w:left w:val="single" w:color="auto" w:sz="4" w:space="0"/>
              <w:bottom w:val="single" w:color="auto" w:sz="4" w:space="0"/>
              <w:right w:val="single" w:color="auto" w:sz="4" w:space="0"/>
            </w:tcBorders>
            <w:vAlign w:val="center"/>
          </w:tcPr>
          <w:p w14:paraId="6509A270">
            <w:pPr>
              <w:keepNext w:val="0"/>
              <w:keepLines w:val="0"/>
              <w:suppressLineNumbers w:val="0"/>
              <w:spacing w:before="0" w:beforeAutospacing="0" w:after="0" w:afterAutospacing="0"/>
              <w:ind w:left="0" w:right="0"/>
              <w:jc w:val="center"/>
              <w:rPr>
                <w:rFonts w:hint="default" w:ascii="仿宋" w:hAnsi="仿宋" w:eastAsia="仿宋"/>
                <w:kern w:val="0"/>
                <w:sz w:val="24"/>
                <w:szCs w:val="24"/>
              </w:rPr>
            </w:pPr>
            <w:r>
              <w:rPr>
                <w:rFonts w:hint="default" w:ascii="仿宋" w:hAnsi="仿宋" w:eastAsia="仿宋"/>
                <w:kern w:val="0"/>
                <w:sz w:val="24"/>
                <w:szCs w:val="24"/>
              </w:rPr>
              <w:t>文崇利</w:t>
            </w:r>
          </w:p>
        </w:tc>
        <w:tc>
          <w:tcPr>
            <w:tcW w:w="1559" w:type="dxa"/>
            <w:tcBorders>
              <w:top w:val="single" w:color="auto" w:sz="4" w:space="0"/>
              <w:left w:val="single" w:color="auto" w:sz="4" w:space="0"/>
              <w:bottom w:val="single" w:color="auto" w:sz="4" w:space="0"/>
              <w:right w:val="single" w:color="auto" w:sz="4" w:space="0"/>
            </w:tcBorders>
            <w:vAlign w:val="center"/>
          </w:tcPr>
          <w:p w14:paraId="5DA7A756">
            <w:pPr>
              <w:keepNext w:val="0"/>
              <w:keepLines w:val="0"/>
              <w:suppressLineNumbers w:val="0"/>
              <w:spacing w:before="0" w:beforeAutospacing="0" w:after="0" w:afterAutospacing="0"/>
              <w:ind w:left="0" w:leftChars="0" w:right="0" w:rightChars="0"/>
              <w:jc w:val="center"/>
              <w:rPr>
                <w:rFonts w:hint="default" w:ascii="仿宋" w:hAnsi="仿宋" w:eastAsia="仿宋"/>
                <w:kern w:val="0"/>
                <w:sz w:val="24"/>
                <w:szCs w:val="24"/>
              </w:rPr>
            </w:pPr>
            <w:r>
              <w:rPr>
                <w:rFonts w:hint="eastAsia" w:ascii="仿宋" w:hAnsi="仿宋" w:eastAsia="仿宋"/>
                <w:kern w:val="0"/>
                <w:sz w:val="24"/>
                <w:szCs w:val="24"/>
                <w:lang w:val="en-US" w:eastAsia="zh-CN"/>
              </w:rPr>
              <w:t>/</w:t>
            </w:r>
          </w:p>
        </w:tc>
        <w:tc>
          <w:tcPr>
            <w:tcW w:w="1276" w:type="dxa"/>
            <w:tcBorders>
              <w:top w:val="single" w:color="auto" w:sz="4" w:space="0"/>
              <w:left w:val="single" w:color="auto" w:sz="4" w:space="0"/>
              <w:bottom w:val="single" w:color="auto" w:sz="4" w:space="0"/>
              <w:right w:val="single" w:color="auto" w:sz="4" w:space="0"/>
            </w:tcBorders>
            <w:vAlign w:val="center"/>
          </w:tcPr>
          <w:p w14:paraId="7CF41CDB">
            <w:pPr>
              <w:keepNext w:val="0"/>
              <w:keepLines w:val="0"/>
              <w:suppressLineNumbers w:val="0"/>
              <w:spacing w:before="0" w:beforeAutospacing="0" w:after="0" w:afterAutospacing="0" w:line="400" w:lineRule="exact"/>
              <w:ind w:left="0" w:leftChars="0" w:right="0" w:rightChars="0"/>
              <w:jc w:val="center"/>
              <w:rPr>
                <w:rFonts w:hint="default" w:ascii="仿宋" w:hAnsi="仿宋" w:eastAsia="仿宋"/>
                <w:kern w:val="0"/>
                <w:sz w:val="24"/>
                <w:szCs w:val="24"/>
              </w:rPr>
            </w:pPr>
            <w:r>
              <w:rPr>
                <w:rFonts w:hint="eastAsia" w:eastAsia="宋体"/>
                <w:color w:val="000000"/>
                <w:sz w:val="21"/>
                <w:szCs w:val="21"/>
                <w:lang w:val="en-US" w:eastAsia="zh-CN"/>
              </w:rPr>
              <w:t>畜牧学</w:t>
            </w:r>
          </w:p>
        </w:tc>
        <w:tc>
          <w:tcPr>
            <w:tcW w:w="1842" w:type="dxa"/>
            <w:tcBorders>
              <w:top w:val="single" w:color="auto" w:sz="4" w:space="0"/>
              <w:left w:val="single" w:color="auto" w:sz="4" w:space="0"/>
              <w:bottom w:val="single" w:color="auto" w:sz="4" w:space="0"/>
              <w:right w:val="single" w:color="auto" w:sz="4" w:space="0"/>
            </w:tcBorders>
            <w:vAlign w:val="center"/>
          </w:tcPr>
          <w:p w14:paraId="3CFC6E49">
            <w:pPr>
              <w:keepNext w:val="0"/>
              <w:keepLines w:val="0"/>
              <w:suppressLineNumbers w:val="0"/>
              <w:spacing w:before="0" w:beforeAutospacing="0" w:after="0" w:afterAutospacing="0"/>
              <w:ind w:left="0" w:leftChars="0" w:right="0" w:rightChars="0"/>
              <w:jc w:val="center"/>
              <w:rPr>
                <w:rFonts w:hint="default" w:ascii="仿宋" w:hAnsi="仿宋" w:eastAsia="仿宋"/>
                <w:kern w:val="0"/>
                <w:sz w:val="24"/>
                <w:szCs w:val="24"/>
              </w:rPr>
            </w:pPr>
            <w:r>
              <w:rPr>
                <w:rFonts w:hint="eastAsia" w:ascii="仿宋" w:hAnsi="仿宋" w:eastAsia="仿宋"/>
                <w:kern w:val="0"/>
                <w:sz w:val="24"/>
                <w:szCs w:val="24"/>
                <w:lang w:val="en-US" w:eastAsia="zh-CN"/>
              </w:rPr>
              <w:t>/</w:t>
            </w:r>
          </w:p>
        </w:tc>
        <w:tc>
          <w:tcPr>
            <w:tcW w:w="2888" w:type="dxa"/>
            <w:tcBorders>
              <w:top w:val="single" w:color="auto" w:sz="4" w:space="0"/>
              <w:left w:val="single" w:color="auto" w:sz="4" w:space="0"/>
              <w:bottom w:val="single" w:color="auto" w:sz="4" w:space="0"/>
              <w:right w:val="single" w:color="auto" w:sz="4" w:space="0"/>
            </w:tcBorders>
          </w:tcPr>
          <w:p w14:paraId="52F1DB8D">
            <w:pPr>
              <w:keepNext w:val="0"/>
              <w:keepLines w:val="0"/>
              <w:suppressLineNumbers w:val="0"/>
              <w:spacing w:before="0" w:beforeAutospacing="0" w:after="0" w:afterAutospacing="0"/>
              <w:ind w:left="0" w:right="0"/>
              <w:jc w:val="center"/>
              <w:rPr>
                <w:rFonts w:hint="default" w:ascii="仿宋" w:hAnsi="仿宋" w:eastAsia="仿宋"/>
                <w:bCs/>
                <w:sz w:val="24"/>
                <w:lang w:bidi="ar"/>
              </w:rPr>
            </w:pPr>
            <w:r>
              <w:rPr>
                <w:rFonts w:hint="eastAsia" w:ascii="仿宋" w:hAnsi="仿宋" w:eastAsia="仿宋"/>
                <w:bCs/>
                <w:sz w:val="24"/>
                <w:lang w:bidi="ar"/>
              </w:rPr>
              <w:t>协助标准文本及编制说明的编写对标准实施情况进行总结分析，不断对地方标准提出修正意见。</w:t>
            </w:r>
          </w:p>
        </w:tc>
      </w:tr>
      <w:tr w14:paraId="35D2D05E">
        <w:tblPrEx>
          <w:tblCellMar>
            <w:top w:w="0" w:type="dxa"/>
            <w:left w:w="108" w:type="dxa"/>
            <w:bottom w:w="0" w:type="dxa"/>
            <w:right w:w="108" w:type="dxa"/>
          </w:tblCellMar>
        </w:tblPrEx>
        <w:trPr>
          <w:trHeight w:val="798" w:hRule="atLeast"/>
          <w:jc w:val="center"/>
        </w:trPr>
        <w:tc>
          <w:tcPr>
            <w:tcW w:w="1239" w:type="dxa"/>
            <w:tcBorders>
              <w:top w:val="single" w:color="auto" w:sz="4" w:space="0"/>
              <w:left w:val="single" w:color="auto" w:sz="4" w:space="0"/>
              <w:bottom w:val="single" w:color="auto" w:sz="4" w:space="0"/>
              <w:right w:val="single" w:color="auto" w:sz="4" w:space="0"/>
            </w:tcBorders>
            <w:vAlign w:val="center"/>
          </w:tcPr>
          <w:p w14:paraId="03A361AE">
            <w:pPr>
              <w:keepNext w:val="0"/>
              <w:keepLines w:val="0"/>
              <w:suppressLineNumbers w:val="0"/>
              <w:spacing w:before="0" w:beforeAutospacing="0" w:after="0" w:afterAutospacing="0"/>
              <w:ind w:left="0" w:right="0"/>
              <w:jc w:val="center"/>
              <w:rPr>
                <w:rFonts w:hint="default" w:ascii="仿宋" w:hAnsi="仿宋" w:eastAsia="仿宋"/>
                <w:kern w:val="0"/>
                <w:sz w:val="24"/>
                <w:szCs w:val="24"/>
              </w:rPr>
            </w:pPr>
            <w:r>
              <w:rPr>
                <w:rFonts w:hint="default" w:ascii="仿宋" w:hAnsi="仿宋" w:eastAsia="仿宋"/>
                <w:kern w:val="0"/>
                <w:sz w:val="24"/>
                <w:szCs w:val="24"/>
              </w:rPr>
              <w:t>李舒露</w:t>
            </w:r>
          </w:p>
        </w:tc>
        <w:tc>
          <w:tcPr>
            <w:tcW w:w="1559" w:type="dxa"/>
            <w:tcBorders>
              <w:top w:val="single" w:color="auto" w:sz="4" w:space="0"/>
              <w:left w:val="single" w:color="auto" w:sz="4" w:space="0"/>
              <w:bottom w:val="single" w:color="auto" w:sz="4" w:space="0"/>
              <w:right w:val="single" w:color="auto" w:sz="4" w:space="0"/>
            </w:tcBorders>
            <w:vAlign w:val="center"/>
          </w:tcPr>
          <w:p w14:paraId="13ED3539">
            <w:pPr>
              <w:keepNext w:val="0"/>
              <w:keepLines w:val="0"/>
              <w:suppressLineNumbers w:val="0"/>
              <w:spacing w:before="0" w:beforeAutospacing="0" w:after="0" w:afterAutospacing="0"/>
              <w:ind w:left="0" w:leftChars="0" w:right="0" w:rightChars="0"/>
              <w:jc w:val="center"/>
              <w:rPr>
                <w:rFonts w:hint="default" w:ascii="仿宋" w:hAnsi="仿宋" w:eastAsia="仿宋"/>
                <w:kern w:val="0"/>
                <w:sz w:val="24"/>
                <w:szCs w:val="24"/>
              </w:rPr>
            </w:pPr>
            <w:r>
              <w:rPr>
                <w:rFonts w:hint="eastAsia" w:ascii="仿宋" w:hAnsi="仿宋" w:eastAsia="仿宋"/>
                <w:kern w:val="0"/>
                <w:sz w:val="24"/>
                <w:szCs w:val="24"/>
                <w:lang w:val="en-US" w:eastAsia="zh-CN"/>
              </w:rPr>
              <w:t>/</w:t>
            </w:r>
          </w:p>
        </w:tc>
        <w:tc>
          <w:tcPr>
            <w:tcW w:w="1276" w:type="dxa"/>
            <w:tcBorders>
              <w:top w:val="single" w:color="auto" w:sz="4" w:space="0"/>
              <w:left w:val="single" w:color="auto" w:sz="4" w:space="0"/>
              <w:bottom w:val="single" w:color="auto" w:sz="4" w:space="0"/>
              <w:right w:val="single" w:color="auto" w:sz="4" w:space="0"/>
            </w:tcBorders>
            <w:vAlign w:val="center"/>
          </w:tcPr>
          <w:p w14:paraId="0E2B8666">
            <w:pPr>
              <w:keepNext w:val="0"/>
              <w:keepLines w:val="0"/>
              <w:suppressLineNumbers w:val="0"/>
              <w:spacing w:before="0" w:beforeAutospacing="0" w:after="0" w:afterAutospacing="0" w:line="400" w:lineRule="exact"/>
              <w:ind w:left="0" w:leftChars="0" w:right="0" w:rightChars="0"/>
              <w:jc w:val="center"/>
              <w:rPr>
                <w:rFonts w:hint="default" w:ascii="仿宋" w:hAnsi="仿宋" w:eastAsia="仿宋"/>
                <w:kern w:val="0"/>
                <w:sz w:val="24"/>
                <w:szCs w:val="24"/>
              </w:rPr>
            </w:pPr>
            <w:r>
              <w:rPr>
                <w:rFonts w:hint="eastAsia" w:eastAsia="宋体"/>
                <w:color w:val="000000"/>
                <w:sz w:val="21"/>
                <w:szCs w:val="21"/>
                <w:lang w:val="en-US" w:eastAsia="zh-CN"/>
              </w:rPr>
              <w:t>畜牧学</w:t>
            </w:r>
          </w:p>
        </w:tc>
        <w:tc>
          <w:tcPr>
            <w:tcW w:w="1842" w:type="dxa"/>
            <w:tcBorders>
              <w:top w:val="single" w:color="auto" w:sz="4" w:space="0"/>
              <w:left w:val="single" w:color="auto" w:sz="4" w:space="0"/>
              <w:bottom w:val="single" w:color="auto" w:sz="4" w:space="0"/>
              <w:right w:val="single" w:color="auto" w:sz="4" w:space="0"/>
            </w:tcBorders>
            <w:vAlign w:val="center"/>
          </w:tcPr>
          <w:p w14:paraId="65BD9A43">
            <w:pPr>
              <w:keepNext w:val="0"/>
              <w:keepLines w:val="0"/>
              <w:suppressLineNumbers w:val="0"/>
              <w:spacing w:before="0" w:beforeAutospacing="0" w:after="0" w:afterAutospacing="0"/>
              <w:ind w:left="0" w:leftChars="0" w:right="0" w:rightChars="0"/>
              <w:jc w:val="center"/>
              <w:rPr>
                <w:rFonts w:hint="default" w:ascii="仿宋" w:hAnsi="仿宋" w:eastAsia="仿宋"/>
                <w:kern w:val="0"/>
                <w:sz w:val="24"/>
                <w:szCs w:val="24"/>
              </w:rPr>
            </w:pPr>
            <w:r>
              <w:rPr>
                <w:rFonts w:hint="eastAsia" w:ascii="仿宋" w:hAnsi="仿宋" w:eastAsia="仿宋"/>
                <w:kern w:val="0"/>
                <w:sz w:val="24"/>
                <w:szCs w:val="24"/>
                <w:lang w:val="en-US" w:eastAsia="zh-CN"/>
              </w:rPr>
              <w:t>/</w:t>
            </w:r>
          </w:p>
        </w:tc>
        <w:tc>
          <w:tcPr>
            <w:tcW w:w="2888" w:type="dxa"/>
            <w:tcBorders>
              <w:top w:val="single" w:color="auto" w:sz="4" w:space="0"/>
              <w:left w:val="single" w:color="auto" w:sz="4" w:space="0"/>
              <w:bottom w:val="single" w:color="auto" w:sz="4" w:space="0"/>
              <w:right w:val="single" w:color="auto" w:sz="4" w:space="0"/>
            </w:tcBorders>
          </w:tcPr>
          <w:p w14:paraId="71F64F34">
            <w:pPr>
              <w:keepNext w:val="0"/>
              <w:keepLines w:val="0"/>
              <w:suppressLineNumbers w:val="0"/>
              <w:spacing w:before="0" w:beforeAutospacing="0" w:after="0" w:afterAutospacing="0"/>
              <w:ind w:left="0" w:right="0"/>
              <w:jc w:val="center"/>
              <w:rPr>
                <w:rFonts w:hint="default" w:ascii="仿宋" w:hAnsi="仿宋" w:eastAsia="仿宋"/>
              </w:rPr>
            </w:pPr>
            <w:r>
              <w:rPr>
                <w:rFonts w:hint="eastAsia" w:ascii="仿宋" w:hAnsi="仿宋" w:eastAsia="仿宋"/>
                <w:bCs/>
                <w:sz w:val="24"/>
                <w:lang w:bidi="ar"/>
              </w:rPr>
              <w:t>协助标准文本及编制说明的编写对标准实施情况进行总结分析，不断对地方标准提出修正意见。</w:t>
            </w:r>
          </w:p>
        </w:tc>
      </w:tr>
      <w:tr w14:paraId="79F374E5">
        <w:tblPrEx>
          <w:tblCellMar>
            <w:top w:w="0" w:type="dxa"/>
            <w:left w:w="108" w:type="dxa"/>
            <w:bottom w:w="0" w:type="dxa"/>
            <w:right w:w="108" w:type="dxa"/>
          </w:tblCellMar>
        </w:tblPrEx>
        <w:trPr>
          <w:trHeight w:val="1147" w:hRule="atLeast"/>
          <w:jc w:val="center"/>
        </w:trPr>
        <w:tc>
          <w:tcPr>
            <w:tcW w:w="1239" w:type="dxa"/>
            <w:tcBorders>
              <w:top w:val="single" w:color="auto" w:sz="4" w:space="0"/>
              <w:left w:val="single" w:color="auto" w:sz="4" w:space="0"/>
              <w:bottom w:val="single" w:color="auto" w:sz="4" w:space="0"/>
              <w:right w:val="single" w:color="auto" w:sz="4" w:space="0"/>
            </w:tcBorders>
            <w:vAlign w:val="center"/>
          </w:tcPr>
          <w:p w14:paraId="33DD87D5">
            <w:pPr>
              <w:keepNext w:val="0"/>
              <w:keepLines w:val="0"/>
              <w:suppressLineNumbers w:val="0"/>
              <w:spacing w:before="0" w:beforeAutospacing="0" w:after="0" w:afterAutospacing="0"/>
              <w:ind w:left="0" w:right="0"/>
              <w:jc w:val="center"/>
              <w:rPr>
                <w:rFonts w:hint="default" w:ascii="仿宋" w:hAnsi="仿宋" w:eastAsia="仿宋"/>
                <w:kern w:val="0"/>
                <w:sz w:val="24"/>
                <w:szCs w:val="24"/>
              </w:rPr>
            </w:pPr>
            <w:r>
              <w:rPr>
                <w:rFonts w:hint="default" w:ascii="仿宋" w:hAnsi="仿宋" w:eastAsia="仿宋"/>
                <w:kern w:val="0"/>
                <w:sz w:val="24"/>
                <w:szCs w:val="24"/>
              </w:rPr>
              <w:t>卢慧林</w:t>
            </w:r>
          </w:p>
        </w:tc>
        <w:tc>
          <w:tcPr>
            <w:tcW w:w="1559" w:type="dxa"/>
            <w:tcBorders>
              <w:top w:val="single" w:color="auto" w:sz="4" w:space="0"/>
              <w:left w:val="single" w:color="auto" w:sz="4" w:space="0"/>
              <w:bottom w:val="single" w:color="auto" w:sz="4" w:space="0"/>
              <w:right w:val="single" w:color="auto" w:sz="4" w:space="0"/>
            </w:tcBorders>
            <w:vAlign w:val="center"/>
          </w:tcPr>
          <w:p w14:paraId="7294CDDB">
            <w:pPr>
              <w:keepNext w:val="0"/>
              <w:keepLines w:val="0"/>
              <w:suppressLineNumbers w:val="0"/>
              <w:spacing w:before="0" w:beforeAutospacing="0" w:after="0" w:afterAutospacing="0"/>
              <w:ind w:left="0" w:right="0"/>
              <w:jc w:val="center"/>
              <w:rPr>
                <w:rFonts w:hint="eastAsia" w:ascii="仿宋" w:hAnsi="仿宋" w:eastAsia="仿宋"/>
                <w:kern w:val="0"/>
                <w:sz w:val="24"/>
                <w:szCs w:val="24"/>
                <w:lang w:val="en-US" w:eastAsia="zh-CN"/>
              </w:rPr>
            </w:pPr>
            <w:r>
              <w:rPr>
                <w:rFonts w:hint="eastAsia" w:ascii="仿宋" w:hAnsi="仿宋" w:eastAsia="仿宋"/>
                <w:kern w:val="0"/>
                <w:sz w:val="24"/>
                <w:szCs w:val="24"/>
                <w:lang w:val="en-US" w:eastAsia="zh-CN"/>
              </w:rPr>
              <w:t>/</w:t>
            </w:r>
          </w:p>
        </w:tc>
        <w:tc>
          <w:tcPr>
            <w:tcW w:w="1276" w:type="dxa"/>
            <w:tcBorders>
              <w:top w:val="single" w:color="auto" w:sz="4" w:space="0"/>
              <w:left w:val="single" w:color="auto" w:sz="4" w:space="0"/>
              <w:bottom w:val="single" w:color="auto" w:sz="4" w:space="0"/>
              <w:right w:val="single" w:color="auto" w:sz="4" w:space="0"/>
            </w:tcBorders>
            <w:vAlign w:val="center"/>
          </w:tcPr>
          <w:p w14:paraId="76441BAE">
            <w:pPr>
              <w:keepNext w:val="0"/>
              <w:keepLines w:val="0"/>
              <w:suppressLineNumbers w:val="0"/>
              <w:spacing w:before="0" w:beforeAutospacing="0" w:after="0" w:afterAutospacing="0" w:line="400" w:lineRule="exact"/>
              <w:ind w:left="0" w:leftChars="0" w:right="0" w:rightChars="0"/>
              <w:jc w:val="center"/>
              <w:rPr>
                <w:rFonts w:hint="default" w:ascii="仿宋" w:hAnsi="仿宋" w:eastAsia="仿宋"/>
                <w:kern w:val="0"/>
                <w:sz w:val="24"/>
                <w:szCs w:val="24"/>
              </w:rPr>
            </w:pPr>
            <w:r>
              <w:rPr>
                <w:rFonts w:hint="eastAsia" w:eastAsia="宋体"/>
                <w:color w:val="000000"/>
                <w:sz w:val="21"/>
                <w:szCs w:val="21"/>
                <w:lang w:val="en-US" w:eastAsia="zh-CN"/>
              </w:rPr>
              <w:t>畜牧学</w:t>
            </w:r>
          </w:p>
        </w:tc>
        <w:tc>
          <w:tcPr>
            <w:tcW w:w="1842" w:type="dxa"/>
            <w:tcBorders>
              <w:top w:val="single" w:color="auto" w:sz="4" w:space="0"/>
              <w:left w:val="single" w:color="auto" w:sz="4" w:space="0"/>
              <w:bottom w:val="single" w:color="auto" w:sz="4" w:space="0"/>
              <w:right w:val="single" w:color="auto" w:sz="4" w:space="0"/>
            </w:tcBorders>
            <w:vAlign w:val="center"/>
          </w:tcPr>
          <w:p w14:paraId="6515FC17">
            <w:pPr>
              <w:keepNext w:val="0"/>
              <w:keepLines w:val="0"/>
              <w:suppressLineNumbers w:val="0"/>
              <w:spacing w:before="0" w:beforeAutospacing="0" w:after="0" w:afterAutospacing="0"/>
              <w:ind w:left="0" w:right="0"/>
              <w:jc w:val="center"/>
              <w:rPr>
                <w:rFonts w:hint="eastAsia" w:ascii="仿宋" w:hAnsi="仿宋" w:eastAsia="仿宋"/>
                <w:kern w:val="0"/>
                <w:sz w:val="24"/>
                <w:szCs w:val="24"/>
                <w:lang w:val="en-US" w:eastAsia="zh-CN"/>
              </w:rPr>
            </w:pPr>
            <w:r>
              <w:rPr>
                <w:rFonts w:hint="eastAsia" w:ascii="仿宋" w:hAnsi="仿宋" w:eastAsia="仿宋"/>
                <w:kern w:val="0"/>
                <w:sz w:val="24"/>
                <w:szCs w:val="24"/>
                <w:lang w:val="en-US" w:eastAsia="zh-CN"/>
              </w:rPr>
              <w:t>/</w:t>
            </w:r>
          </w:p>
        </w:tc>
        <w:tc>
          <w:tcPr>
            <w:tcW w:w="2888" w:type="dxa"/>
            <w:tcBorders>
              <w:top w:val="single" w:color="auto" w:sz="4" w:space="0"/>
              <w:left w:val="single" w:color="auto" w:sz="4" w:space="0"/>
              <w:bottom w:val="single" w:color="auto" w:sz="4" w:space="0"/>
              <w:right w:val="single" w:color="auto" w:sz="4" w:space="0"/>
            </w:tcBorders>
          </w:tcPr>
          <w:p w14:paraId="2630F66D">
            <w:pPr>
              <w:keepNext w:val="0"/>
              <w:keepLines w:val="0"/>
              <w:suppressLineNumbers w:val="0"/>
              <w:spacing w:before="0" w:beforeAutospacing="0" w:after="0" w:afterAutospacing="0"/>
              <w:ind w:left="0" w:right="0"/>
              <w:jc w:val="center"/>
              <w:rPr>
                <w:rFonts w:hint="default" w:ascii="仿宋" w:hAnsi="仿宋" w:eastAsia="仿宋"/>
              </w:rPr>
            </w:pPr>
            <w:r>
              <w:rPr>
                <w:rFonts w:hint="eastAsia" w:ascii="仿宋" w:hAnsi="仿宋" w:eastAsia="仿宋"/>
                <w:bCs/>
                <w:sz w:val="24"/>
                <w:lang w:bidi="ar"/>
              </w:rPr>
              <w:t>协助标准文本及编制说明的编写对标准实施情况进行总结分析，不断对地方标准提出修正意见。</w:t>
            </w:r>
          </w:p>
        </w:tc>
      </w:tr>
      <w:tr w14:paraId="0896F529">
        <w:tblPrEx>
          <w:tblCellMar>
            <w:top w:w="0" w:type="dxa"/>
            <w:left w:w="108" w:type="dxa"/>
            <w:bottom w:w="0" w:type="dxa"/>
            <w:right w:w="108" w:type="dxa"/>
          </w:tblCellMar>
        </w:tblPrEx>
        <w:trPr>
          <w:trHeight w:val="1405" w:hRule="atLeast"/>
          <w:jc w:val="center"/>
        </w:trPr>
        <w:tc>
          <w:tcPr>
            <w:tcW w:w="1239" w:type="dxa"/>
            <w:tcBorders>
              <w:top w:val="single" w:color="auto" w:sz="4" w:space="0"/>
              <w:left w:val="single" w:color="auto" w:sz="4" w:space="0"/>
              <w:bottom w:val="single" w:color="auto" w:sz="4" w:space="0"/>
              <w:right w:val="single" w:color="auto" w:sz="4" w:space="0"/>
            </w:tcBorders>
            <w:vAlign w:val="center"/>
          </w:tcPr>
          <w:p w14:paraId="3B79FB3B">
            <w:pPr>
              <w:keepNext w:val="0"/>
              <w:keepLines w:val="0"/>
              <w:suppressLineNumbers w:val="0"/>
              <w:spacing w:before="0" w:beforeAutospacing="0" w:after="0" w:afterAutospacing="0"/>
              <w:ind w:left="0" w:right="0"/>
              <w:jc w:val="center"/>
              <w:rPr>
                <w:rFonts w:hint="default" w:ascii="仿宋" w:hAnsi="仿宋" w:eastAsia="仿宋"/>
                <w:kern w:val="0"/>
                <w:sz w:val="24"/>
                <w:szCs w:val="24"/>
              </w:rPr>
            </w:pPr>
            <w:r>
              <w:rPr>
                <w:rFonts w:hint="default" w:ascii="仿宋" w:hAnsi="仿宋" w:eastAsia="仿宋"/>
                <w:kern w:val="0"/>
                <w:sz w:val="24"/>
                <w:szCs w:val="24"/>
              </w:rPr>
              <w:t>谢燕康</w:t>
            </w:r>
          </w:p>
        </w:tc>
        <w:tc>
          <w:tcPr>
            <w:tcW w:w="1559" w:type="dxa"/>
            <w:tcBorders>
              <w:top w:val="single" w:color="auto" w:sz="4" w:space="0"/>
              <w:left w:val="single" w:color="auto" w:sz="4" w:space="0"/>
              <w:bottom w:val="single" w:color="auto" w:sz="4" w:space="0"/>
              <w:right w:val="single" w:color="auto" w:sz="4" w:space="0"/>
            </w:tcBorders>
            <w:vAlign w:val="center"/>
          </w:tcPr>
          <w:p w14:paraId="6FB05ED2">
            <w:pPr>
              <w:keepNext w:val="0"/>
              <w:keepLines w:val="0"/>
              <w:suppressLineNumbers w:val="0"/>
              <w:spacing w:before="0" w:beforeAutospacing="0" w:after="0" w:afterAutospacing="0" w:line="400" w:lineRule="exact"/>
              <w:ind w:left="0" w:right="0"/>
              <w:jc w:val="center"/>
              <w:rPr>
                <w:rFonts w:hint="default" w:ascii="仿宋" w:hAnsi="仿宋" w:eastAsia="仿宋"/>
                <w:kern w:val="0"/>
                <w:sz w:val="24"/>
                <w:szCs w:val="24"/>
              </w:rPr>
            </w:pPr>
            <w:r>
              <w:rPr>
                <w:rFonts w:hint="eastAsia"/>
                <w:sz w:val="21"/>
                <w:szCs w:val="21"/>
              </w:rPr>
              <w:t>广西天禾拓农业开发有限责任公司</w:t>
            </w:r>
          </w:p>
        </w:tc>
        <w:tc>
          <w:tcPr>
            <w:tcW w:w="1276" w:type="dxa"/>
            <w:tcBorders>
              <w:top w:val="single" w:color="auto" w:sz="4" w:space="0"/>
              <w:left w:val="single" w:color="auto" w:sz="4" w:space="0"/>
              <w:bottom w:val="single" w:color="auto" w:sz="4" w:space="0"/>
              <w:right w:val="single" w:color="auto" w:sz="4" w:space="0"/>
            </w:tcBorders>
            <w:vAlign w:val="center"/>
          </w:tcPr>
          <w:p w14:paraId="104ADE20">
            <w:pPr>
              <w:keepNext w:val="0"/>
              <w:keepLines w:val="0"/>
              <w:suppressLineNumbers w:val="0"/>
              <w:spacing w:before="0" w:beforeAutospacing="0" w:after="0" w:afterAutospacing="0" w:line="400" w:lineRule="exact"/>
              <w:ind w:left="0" w:leftChars="0" w:right="0" w:rightChars="0"/>
              <w:jc w:val="center"/>
              <w:rPr>
                <w:rFonts w:hint="default" w:ascii="仿宋" w:hAnsi="仿宋" w:eastAsia="仿宋"/>
                <w:kern w:val="0"/>
                <w:sz w:val="24"/>
                <w:szCs w:val="24"/>
              </w:rPr>
            </w:pPr>
            <w:r>
              <w:rPr>
                <w:rFonts w:hint="eastAsia" w:eastAsia="宋体"/>
                <w:color w:val="000000"/>
                <w:sz w:val="21"/>
                <w:szCs w:val="21"/>
                <w:lang w:val="en-US" w:eastAsia="zh-CN"/>
              </w:rPr>
              <w:t>畜牧学</w:t>
            </w:r>
          </w:p>
        </w:tc>
        <w:tc>
          <w:tcPr>
            <w:tcW w:w="1842" w:type="dxa"/>
            <w:tcBorders>
              <w:top w:val="single" w:color="auto" w:sz="4" w:space="0"/>
              <w:left w:val="single" w:color="auto" w:sz="4" w:space="0"/>
              <w:bottom w:val="single" w:color="auto" w:sz="4" w:space="0"/>
              <w:right w:val="single" w:color="auto" w:sz="4" w:space="0"/>
            </w:tcBorders>
            <w:vAlign w:val="center"/>
          </w:tcPr>
          <w:p w14:paraId="7161E8FF">
            <w:pPr>
              <w:keepNext w:val="0"/>
              <w:keepLines w:val="0"/>
              <w:suppressLineNumbers w:val="0"/>
              <w:spacing w:before="0" w:beforeAutospacing="0" w:after="0" w:afterAutospacing="0"/>
              <w:ind w:left="0" w:right="0"/>
              <w:jc w:val="center"/>
              <w:rPr>
                <w:rFonts w:hint="default" w:ascii="仿宋" w:hAnsi="仿宋" w:eastAsia="仿宋"/>
                <w:kern w:val="0"/>
                <w:sz w:val="24"/>
                <w:szCs w:val="24"/>
              </w:rPr>
            </w:pPr>
            <w:r>
              <w:rPr>
                <w:rFonts w:hint="default" w:ascii="宋体" w:hAnsi="宋体" w:eastAsia="宋体" w:cs="宋体"/>
                <w:kern w:val="0"/>
                <w:sz w:val="21"/>
                <w:szCs w:val="21"/>
                <w:lang w:val="en-US" w:eastAsia="zh-CN" w:bidi="ar"/>
              </w:rPr>
              <w:t>总经理</w:t>
            </w:r>
          </w:p>
        </w:tc>
        <w:tc>
          <w:tcPr>
            <w:tcW w:w="2888" w:type="dxa"/>
            <w:tcBorders>
              <w:top w:val="single" w:color="auto" w:sz="4" w:space="0"/>
              <w:left w:val="single" w:color="auto" w:sz="4" w:space="0"/>
              <w:bottom w:val="single" w:color="auto" w:sz="4" w:space="0"/>
              <w:right w:val="single" w:color="auto" w:sz="4" w:space="0"/>
            </w:tcBorders>
          </w:tcPr>
          <w:p w14:paraId="6F2FA6BE">
            <w:pPr>
              <w:keepNext w:val="0"/>
              <w:keepLines w:val="0"/>
              <w:suppressLineNumbers w:val="0"/>
              <w:spacing w:before="0" w:beforeAutospacing="0" w:after="0" w:afterAutospacing="0"/>
              <w:ind w:left="0" w:right="0"/>
              <w:jc w:val="center"/>
              <w:rPr>
                <w:rFonts w:hint="default" w:ascii="仿宋" w:hAnsi="仿宋" w:eastAsia="仿宋"/>
              </w:rPr>
            </w:pPr>
            <w:r>
              <w:rPr>
                <w:rFonts w:hint="eastAsia" w:ascii="仿宋" w:hAnsi="仿宋" w:eastAsia="仿宋"/>
                <w:bCs/>
                <w:sz w:val="24"/>
                <w:lang w:bidi="ar"/>
              </w:rPr>
              <w:t>协助标准文本及编制说明的编写对标准实施情况进行总结分析，不断对地方标准提出修正意见。</w:t>
            </w:r>
          </w:p>
        </w:tc>
      </w:tr>
      <w:tr w14:paraId="524FDACC">
        <w:tblPrEx>
          <w:tblCellMar>
            <w:top w:w="0" w:type="dxa"/>
            <w:left w:w="108" w:type="dxa"/>
            <w:bottom w:w="0" w:type="dxa"/>
            <w:right w:w="108" w:type="dxa"/>
          </w:tblCellMar>
        </w:tblPrEx>
        <w:trPr>
          <w:trHeight w:val="798" w:hRule="atLeast"/>
          <w:jc w:val="center"/>
        </w:trPr>
        <w:tc>
          <w:tcPr>
            <w:tcW w:w="1239" w:type="dxa"/>
            <w:tcBorders>
              <w:top w:val="single" w:color="auto" w:sz="4" w:space="0"/>
              <w:left w:val="single" w:color="auto" w:sz="4" w:space="0"/>
              <w:bottom w:val="single" w:color="auto" w:sz="4" w:space="0"/>
              <w:right w:val="single" w:color="auto" w:sz="4" w:space="0"/>
            </w:tcBorders>
            <w:vAlign w:val="center"/>
          </w:tcPr>
          <w:p w14:paraId="0D4BFA40">
            <w:pPr>
              <w:keepNext w:val="0"/>
              <w:keepLines w:val="0"/>
              <w:suppressLineNumbers w:val="0"/>
              <w:spacing w:before="0" w:beforeAutospacing="0" w:after="0" w:afterAutospacing="0"/>
              <w:ind w:left="0" w:right="0"/>
              <w:jc w:val="center"/>
              <w:rPr>
                <w:rFonts w:hint="default" w:ascii="仿宋" w:hAnsi="仿宋" w:eastAsia="仿宋"/>
                <w:kern w:val="0"/>
                <w:sz w:val="24"/>
                <w:szCs w:val="24"/>
              </w:rPr>
            </w:pPr>
            <w:r>
              <w:rPr>
                <w:rFonts w:hint="default" w:ascii="仿宋" w:hAnsi="仿宋" w:eastAsia="仿宋"/>
                <w:kern w:val="0"/>
                <w:sz w:val="24"/>
                <w:szCs w:val="24"/>
              </w:rPr>
              <w:t>梁新</w:t>
            </w:r>
          </w:p>
        </w:tc>
        <w:tc>
          <w:tcPr>
            <w:tcW w:w="1559" w:type="dxa"/>
            <w:tcBorders>
              <w:top w:val="single" w:color="auto" w:sz="4" w:space="0"/>
              <w:left w:val="single" w:color="auto" w:sz="4" w:space="0"/>
              <w:bottom w:val="single" w:color="auto" w:sz="4" w:space="0"/>
              <w:right w:val="single" w:color="auto" w:sz="4" w:space="0"/>
            </w:tcBorders>
            <w:vAlign w:val="center"/>
          </w:tcPr>
          <w:p w14:paraId="7AE2FB2C">
            <w:pPr>
              <w:keepNext w:val="0"/>
              <w:keepLines w:val="0"/>
              <w:suppressLineNumbers w:val="0"/>
              <w:spacing w:before="0" w:beforeAutospacing="0" w:after="0" w:afterAutospacing="0"/>
              <w:ind w:left="0" w:right="0"/>
              <w:jc w:val="center"/>
              <w:rPr>
                <w:rFonts w:hint="eastAsia" w:ascii="仿宋" w:hAnsi="仿宋" w:eastAsia="仿宋"/>
                <w:kern w:val="0"/>
                <w:sz w:val="24"/>
                <w:szCs w:val="24"/>
                <w:lang w:val="en-US" w:eastAsia="zh-CN"/>
              </w:rPr>
            </w:pPr>
            <w:r>
              <w:rPr>
                <w:rFonts w:hint="eastAsia" w:ascii="仿宋" w:hAnsi="仿宋" w:eastAsia="仿宋"/>
                <w:kern w:val="0"/>
                <w:sz w:val="24"/>
                <w:szCs w:val="24"/>
                <w:lang w:val="en-US" w:eastAsia="zh-CN"/>
              </w:rPr>
              <w:t>/</w:t>
            </w:r>
          </w:p>
        </w:tc>
        <w:tc>
          <w:tcPr>
            <w:tcW w:w="1276" w:type="dxa"/>
            <w:tcBorders>
              <w:top w:val="single" w:color="auto" w:sz="4" w:space="0"/>
              <w:left w:val="single" w:color="auto" w:sz="4" w:space="0"/>
              <w:bottom w:val="single" w:color="auto" w:sz="4" w:space="0"/>
              <w:right w:val="single" w:color="auto" w:sz="4" w:space="0"/>
            </w:tcBorders>
            <w:vAlign w:val="center"/>
          </w:tcPr>
          <w:p w14:paraId="40C414DE">
            <w:pPr>
              <w:keepNext w:val="0"/>
              <w:keepLines w:val="0"/>
              <w:suppressLineNumbers w:val="0"/>
              <w:spacing w:before="0" w:beforeAutospacing="0" w:after="0" w:afterAutospacing="0" w:line="400" w:lineRule="exact"/>
              <w:ind w:left="0" w:leftChars="0" w:right="0" w:rightChars="0"/>
              <w:jc w:val="center"/>
              <w:rPr>
                <w:rFonts w:hint="default" w:ascii="仿宋" w:hAnsi="仿宋" w:eastAsia="仿宋"/>
                <w:kern w:val="0"/>
                <w:sz w:val="24"/>
                <w:szCs w:val="24"/>
              </w:rPr>
            </w:pPr>
            <w:r>
              <w:rPr>
                <w:rFonts w:hint="eastAsia" w:eastAsia="宋体"/>
                <w:color w:val="000000"/>
                <w:sz w:val="21"/>
                <w:szCs w:val="21"/>
                <w:lang w:val="en-US" w:eastAsia="zh-CN"/>
              </w:rPr>
              <w:t>畜牧学</w:t>
            </w:r>
          </w:p>
        </w:tc>
        <w:tc>
          <w:tcPr>
            <w:tcW w:w="1842" w:type="dxa"/>
            <w:tcBorders>
              <w:top w:val="single" w:color="auto" w:sz="4" w:space="0"/>
              <w:left w:val="single" w:color="auto" w:sz="4" w:space="0"/>
              <w:bottom w:val="single" w:color="auto" w:sz="4" w:space="0"/>
              <w:right w:val="single" w:color="auto" w:sz="4" w:space="0"/>
            </w:tcBorders>
            <w:vAlign w:val="center"/>
          </w:tcPr>
          <w:p w14:paraId="2684E06B">
            <w:pPr>
              <w:keepNext w:val="0"/>
              <w:keepLines w:val="0"/>
              <w:suppressLineNumbers w:val="0"/>
              <w:spacing w:before="0" w:beforeAutospacing="0" w:after="0" w:afterAutospacing="0"/>
              <w:ind w:left="0" w:right="0"/>
              <w:jc w:val="center"/>
              <w:rPr>
                <w:rFonts w:hint="eastAsia" w:ascii="仿宋" w:hAnsi="仿宋" w:eastAsia="仿宋"/>
                <w:kern w:val="0"/>
                <w:sz w:val="24"/>
                <w:szCs w:val="24"/>
                <w:lang w:val="en-US" w:eastAsia="zh-CN"/>
              </w:rPr>
            </w:pPr>
            <w:r>
              <w:rPr>
                <w:rFonts w:hint="eastAsia" w:ascii="仿宋" w:hAnsi="仿宋" w:eastAsia="仿宋"/>
                <w:kern w:val="0"/>
                <w:sz w:val="24"/>
                <w:szCs w:val="24"/>
                <w:lang w:val="en-US" w:eastAsia="zh-CN"/>
              </w:rPr>
              <w:t>/</w:t>
            </w:r>
          </w:p>
        </w:tc>
        <w:tc>
          <w:tcPr>
            <w:tcW w:w="2888" w:type="dxa"/>
            <w:tcBorders>
              <w:top w:val="single" w:color="auto" w:sz="4" w:space="0"/>
              <w:left w:val="single" w:color="auto" w:sz="4" w:space="0"/>
              <w:bottom w:val="single" w:color="auto" w:sz="4" w:space="0"/>
              <w:right w:val="single" w:color="auto" w:sz="4" w:space="0"/>
            </w:tcBorders>
          </w:tcPr>
          <w:p w14:paraId="3DF9957C">
            <w:pPr>
              <w:keepNext w:val="0"/>
              <w:keepLines w:val="0"/>
              <w:suppressLineNumbers w:val="0"/>
              <w:spacing w:before="0" w:beforeAutospacing="0" w:after="0" w:afterAutospacing="0"/>
              <w:ind w:left="0" w:right="0"/>
              <w:jc w:val="center"/>
              <w:rPr>
                <w:rFonts w:hint="default" w:ascii="仿宋" w:hAnsi="仿宋" w:eastAsia="仿宋"/>
              </w:rPr>
            </w:pPr>
            <w:r>
              <w:rPr>
                <w:rFonts w:hint="eastAsia" w:ascii="仿宋" w:hAnsi="仿宋" w:eastAsia="仿宋"/>
                <w:bCs/>
                <w:sz w:val="24"/>
                <w:lang w:bidi="ar"/>
              </w:rPr>
              <w:t>协助标准文本及编制说明的编写对标准实施情况进行总结分析，不断对地方标准提出修正意见。</w:t>
            </w:r>
          </w:p>
        </w:tc>
      </w:tr>
      <w:tr w14:paraId="21D95114">
        <w:tblPrEx>
          <w:tblCellMar>
            <w:top w:w="0" w:type="dxa"/>
            <w:left w:w="108" w:type="dxa"/>
            <w:bottom w:w="0" w:type="dxa"/>
            <w:right w:w="108" w:type="dxa"/>
          </w:tblCellMar>
        </w:tblPrEx>
        <w:trPr>
          <w:trHeight w:val="1333" w:hRule="atLeast"/>
          <w:jc w:val="center"/>
        </w:trPr>
        <w:tc>
          <w:tcPr>
            <w:tcW w:w="1239" w:type="dxa"/>
            <w:tcBorders>
              <w:top w:val="single" w:color="auto" w:sz="4" w:space="0"/>
              <w:left w:val="single" w:color="auto" w:sz="4" w:space="0"/>
              <w:bottom w:val="single" w:color="auto" w:sz="4" w:space="0"/>
              <w:right w:val="single" w:color="auto" w:sz="4" w:space="0"/>
            </w:tcBorders>
            <w:vAlign w:val="center"/>
          </w:tcPr>
          <w:p w14:paraId="66D000CA">
            <w:pPr>
              <w:keepNext w:val="0"/>
              <w:keepLines w:val="0"/>
              <w:suppressLineNumbers w:val="0"/>
              <w:spacing w:before="0" w:beforeAutospacing="0" w:after="0" w:afterAutospacing="0"/>
              <w:ind w:left="0" w:right="0"/>
              <w:jc w:val="center"/>
              <w:rPr>
                <w:rFonts w:hint="default" w:ascii="仿宋" w:hAnsi="仿宋" w:eastAsia="仿宋"/>
                <w:kern w:val="0"/>
                <w:sz w:val="24"/>
                <w:szCs w:val="24"/>
              </w:rPr>
            </w:pPr>
            <w:r>
              <w:rPr>
                <w:rFonts w:hint="default" w:ascii="仿宋" w:hAnsi="仿宋" w:eastAsia="仿宋"/>
                <w:kern w:val="0"/>
                <w:sz w:val="24"/>
                <w:szCs w:val="24"/>
              </w:rPr>
              <w:t>陈永康</w:t>
            </w:r>
          </w:p>
        </w:tc>
        <w:tc>
          <w:tcPr>
            <w:tcW w:w="1559" w:type="dxa"/>
            <w:tcBorders>
              <w:top w:val="single" w:color="auto" w:sz="4" w:space="0"/>
              <w:left w:val="single" w:color="auto" w:sz="4" w:space="0"/>
              <w:bottom w:val="single" w:color="auto" w:sz="4" w:space="0"/>
              <w:right w:val="single" w:color="auto" w:sz="4" w:space="0"/>
            </w:tcBorders>
            <w:vAlign w:val="center"/>
          </w:tcPr>
          <w:p w14:paraId="3D1916BF">
            <w:pPr>
              <w:keepNext w:val="0"/>
              <w:keepLines w:val="0"/>
              <w:suppressLineNumbers w:val="0"/>
              <w:spacing w:before="0" w:beforeAutospacing="0" w:after="0" w:afterAutospacing="0" w:line="400" w:lineRule="exact"/>
              <w:ind w:left="0" w:right="0"/>
              <w:jc w:val="center"/>
              <w:rPr>
                <w:rFonts w:hint="default" w:ascii="仿宋" w:hAnsi="仿宋" w:eastAsia="仿宋"/>
                <w:kern w:val="0"/>
                <w:sz w:val="24"/>
                <w:szCs w:val="24"/>
              </w:rPr>
            </w:pPr>
            <w:r>
              <w:rPr>
                <w:rFonts w:hint="eastAsia"/>
                <w:sz w:val="21"/>
                <w:szCs w:val="21"/>
              </w:rPr>
              <w:t>广西扶绥县乐思农业发展有限公司</w:t>
            </w:r>
          </w:p>
        </w:tc>
        <w:tc>
          <w:tcPr>
            <w:tcW w:w="1276" w:type="dxa"/>
            <w:tcBorders>
              <w:top w:val="single" w:color="auto" w:sz="4" w:space="0"/>
              <w:left w:val="single" w:color="auto" w:sz="4" w:space="0"/>
              <w:bottom w:val="single" w:color="auto" w:sz="4" w:space="0"/>
              <w:right w:val="single" w:color="auto" w:sz="4" w:space="0"/>
            </w:tcBorders>
            <w:vAlign w:val="center"/>
          </w:tcPr>
          <w:p w14:paraId="2BA65362">
            <w:pPr>
              <w:keepNext w:val="0"/>
              <w:keepLines w:val="0"/>
              <w:suppressLineNumbers w:val="0"/>
              <w:spacing w:before="0" w:beforeAutospacing="0" w:after="0" w:afterAutospacing="0" w:line="400" w:lineRule="exact"/>
              <w:ind w:left="0" w:leftChars="0" w:right="0" w:rightChars="0"/>
              <w:jc w:val="center"/>
              <w:rPr>
                <w:rFonts w:hint="default" w:ascii="仿宋" w:hAnsi="仿宋" w:eastAsia="仿宋"/>
                <w:kern w:val="0"/>
                <w:sz w:val="24"/>
                <w:szCs w:val="24"/>
              </w:rPr>
            </w:pPr>
            <w:r>
              <w:rPr>
                <w:rFonts w:hint="eastAsia" w:eastAsia="宋体"/>
                <w:color w:val="000000"/>
                <w:sz w:val="21"/>
                <w:szCs w:val="21"/>
                <w:lang w:val="en-US" w:eastAsia="zh-CN"/>
              </w:rPr>
              <w:t>畜牧学</w:t>
            </w:r>
          </w:p>
        </w:tc>
        <w:tc>
          <w:tcPr>
            <w:tcW w:w="1842" w:type="dxa"/>
            <w:tcBorders>
              <w:top w:val="single" w:color="auto" w:sz="4" w:space="0"/>
              <w:left w:val="single" w:color="auto" w:sz="4" w:space="0"/>
              <w:bottom w:val="single" w:color="auto" w:sz="4" w:space="0"/>
              <w:right w:val="single" w:color="auto" w:sz="4" w:space="0"/>
            </w:tcBorders>
            <w:vAlign w:val="center"/>
          </w:tcPr>
          <w:p w14:paraId="535FB6E6">
            <w:pPr>
              <w:keepNext w:val="0"/>
              <w:keepLines w:val="0"/>
              <w:suppressLineNumbers w:val="0"/>
              <w:spacing w:before="0" w:beforeAutospacing="0" w:after="0" w:afterAutospacing="0"/>
              <w:ind w:left="0" w:right="0"/>
              <w:jc w:val="center"/>
              <w:rPr>
                <w:rFonts w:hint="default" w:ascii="仿宋" w:hAnsi="仿宋" w:eastAsia="仿宋"/>
                <w:kern w:val="0"/>
                <w:sz w:val="24"/>
                <w:szCs w:val="24"/>
              </w:rPr>
            </w:pPr>
            <w:r>
              <w:rPr>
                <w:rFonts w:hint="default" w:ascii="宋体" w:hAnsi="宋体" w:eastAsia="宋体" w:cs="宋体"/>
                <w:kern w:val="0"/>
                <w:sz w:val="21"/>
                <w:szCs w:val="21"/>
                <w:lang w:val="en-US" w:eastAsia="zh-CN" w:bidi="ar"/>
              </w:rPr>
              <w:t>总经理</w:t>
            </w:r>
          </w:p>
        </w:tc>
        <w:tc>
          <w:tcPr>
            <w:tcW w:w="2888" w:type="dxa"/>
            <w:tcBorders>
              <w:top w:val="single" w:color="auto" w:sz="4" w:space="0"/>
              <w:left w:val="single" w:color="auto" w:sz="4" w:space="0"/>
              <w:bottom w:val="single" w:color="auto" w:sz="4" w:space="0"/>
              <w:right w:val="single" w:color="auto" w:sz="4" w:space="0"/>
            </w:tcBorders>
          </w:tcPr>
          <w:p w14:paraId="58A13776">
            <w:pPr>
              <w:keepNext w:val="0"/>
              <w:keepLines w:val="0"/>
              <w:suppressLineNumbers w:val="0"/>
              <w:spacing w:before="0" w:beforeAutospacing="0" w:after="0" w:afterAutospacing="0"/>
              <w:ind w:left="0" w:right="0"/>
              <w:jc w:val="center"/>
              <w:rPr>
                <w:rFonts w:hint="default" w:ascii="仿宋" w:hAnsi="仿宋" w:eastAsia="仿宋"/>
              </w:rPr>
            </w:pPr>
            <w:r>
              <w:rPr>
                <w:rFonts w:hint="eastAsia" w:ascii="仿宋" w:hAnsi="仿宋" w:eastAsia="仿宋"/>
                <w:bCs/>
                <w:sz w:val="24"/>
                <w:lang w:bidi="ar"/>
              </w:rPr>
              <w:t>协助标准文本及编制说明的编写对标准实施情况进行总结分析，不断对地方标准提出修正意见。</w:t>
            </w:r>
          </w:p>
        </w:tc>
      </w:tr>
      <w:tr w14:paraId="61BAEE73">
        <w:tblPrEx>
          <w:tblCellMar>
            <w:top w:w="0" w:type="dxa"/>
            <w:left w:w="108" w:type="dxa"/>
            <w:bottom w:w="0" w:type="dxa"/>
            <w:right w:w="108" w:type="dxa"/>
          </w:tblCellMar>
        </w:tblPrEx>
        <w:trPr>
          <w:trHeight w:val="1206" w:hRule="atLeast"/>
          <w:jc w:val="center"/>
        </w:trPr>
        <w:tc>
          <w:tcPr>
            <w:tcW w:w="1239" w:type="dxa"/>
            <w:tcBorders>
              <w:top w:val="single" w:color="auto" w:sz="4" w:space="0"/>
              <w:left w:val="single" w:color="auto" w:sz="4" w:space="0"/>
              <w:bottom w:val="single" w:color="auto" w:sz="4" w:space="0"/>
              <w:right w:val="single" w:color="auto" w:sz="4" w:space="0"/>
            </w:tcBorders>
            <w:vAlign w:val="center"/>
          </w:tcPr>
          <w:p w14:paraId="2BE25F6B">
            <w:pPr>
              <w:keepNext w:val="0"/>
              <w:keepLines w:val="0"/>
              <w:suppressLineNumbers w:val="0"/>
              <w:spacing w:before="0" w:beforeAutospacing="0" w:after="0" w:afterAutospacing="0"/>
              <w:ind w:left="0" w:right="0"/>
              <w:jc w:val="center"/>
              <w:rPr>
                <w:rFonts w:hint="default" w:ascii="仿宋" w:hAnsi="仿宋" w:eastAsia="仿宋"/>
                <w:kern w:val="0"/>
                <w:sz w:val="24"/>
                <w:szCs w:val="24"/>
              </w:rPr>
            </w:pPr>
            <w:r>
              <w:rPr>
                <w:rFonts w:hint="default" w:ascii="仿宋" w:hAnsi="仿宋" w:eastAsia="仿宋"/>
                <w:kern w:val="0"/>
                <w:sz w:val="24"/>
                <w:szCs w:val="24"/>
              </w:rPr>
              <w:t>卢向锋</w:t>
            </w:r>
          </w:p>
        </w:tc>
        <w:tc>
          <w:tcPr>
            <w:tcW w:w="1559" w:type="dxa"/>
            <w:tcBorders>
              <w:top w:val="single" w:color="auto" w:sz="4" w:space="0"/>
              <w:left w:val="single" w:color="auto" w:sz="4" w:space="0"/>
              <w:bottom w:val="single" w:color="auto" w:sz="4" w:space="0"/>
              <w:right w:val="single" w:color="auto" w:sz="4" w:space="0"/>
            </w:tcBorders>
            <w:vAlign w:val="center"/>
          </w:tcPr>
          <w:p w14:paraId="33A1BE8D">
            <w:pPr>
              <w:keepNext w:val="0"/>
              <w:keepLines w:val="0"/>
              <w:suppressLineNumbers w:val="0"/>
              <w:spacing w:before="0" w:beforeAutospacing="0" w:after="0" w:afterAutospacing="0" w:line="400" w:lineRule="exact"/>
              <w:ind w:left="0" w:right="0"/>
              <w:jc w:val="center"/>
              <w:rPr>
                <w:rFonts w:hint="eastAsia"/>
                <w:sz w:val="21"/>
                <w:szCs w:val="21"/>
              </w:rPr>
            </w:pPr>
            <w:r>
              <w:rPr>
                <w:rFonts w:hint="eastAsia"/>
                <w:sz w:val="21"/>
                <w:szCs w:val="21"/>
              </w:rPr>
              <w:t>广西崇左市大新县那岭五一种养</w:t>
            </w:r>
          </w:p>
          <w:p w14:paraId="298FA7C2">
            <w:pPr>
              <w:keepNext w:val="0"/>
              <w:keepLines w:val="0"/>
              <w:suppressLineNumbers w:val="0"/>
              <w:spacing w:before="0" w:beforeAutospacing="0" w:after="0" w:afterAutospacing="0" w:line="400" w:lineRule="exact"/>
              <w:ind w:left="0" w:right="0"/>
              <w:jc w:val="center"/>
              <w:rPr>
                <w:rFonts w:hint="default" w:ascii="仿宋" w:hAnsi="仿宋" w:eastAsia="仿宋"/>
                <w:kern w:val="0"/>
                <w:sz w:val="24"/>
                <w:szCs w:val="24"/>
              </w:rPr>
            </w:pPr>
            <w:r>
              <w:rPr>
                <w:rFonts w:hint="eastAsia"/>
                <w:sz w:val="21"/>
                <w:szCs w:val="21"/>
              </w:rPr>
              <w:t>专业合作社</w:t>
            </w:r>
          </w:p>
        </w:tc>
        <w:tc>
          <w:tcPr>
            <w:tcW w:w="1276" w:type="dxa"/>
            <w:tcBorders>
              <w:top w:val="single" w:color="auto" w:sz="4" w:space="0"/>
              <w:left w:val="single" w:color="auto" w:sz="4" w:space="0"/>
              <w:bottom w:val="single" w:color="auto" w:sz="4" w:space="0"/>
              <w:right w:val="single" w:color="auto" w:sz="4" w:space="0"/>
            </w:tcBorders>
            <w:vAlign w:val="center"/>
          </w:tcPr>
          <w:p w14:paraId="5B62C04C">
            <w:pPr>
              <w:keepNext w:val="0"/>
              <w:keepLines w:val="0"/>
              <w:suppressLineNumbers w:val="0"/>
              <w:spacing w:before="0" w:beforeAutospacing="0" w:after="0" w:afterAutospacing="0" w:line="400" w:lineRule="exact"/>
              <w:ind w:left="0" w:leftChars="0" w:right="0" w:rightChars="0"/>
              <w:jc w:val="center"/>
              <w:rPr>
                <w:rFonts w:hint="default" w:ascii="仿宋" w:hAnsi="仿宋" w:eastAsia="仿宋"/>
                <w:kern w:val="0"/>
                <w:sz w:val="24"/>
                <w:szCs w:val="24"/>
              </w:rPr>
            </w:pPr>
            <w:r>
              <w:rPr>
                <w:rFonts w:hint="eastAsia" w:eastAsia="宋体"/>
                <w:color w:val="000000"/>
                <w:sz w:val="21"/>
                <w:szCs w:val="21"/>
                <w:lang w:val="en-US" w:eastAsia="zh-CN"/>
              </w:rPr>
              <w:t>畜牧学</w:t>
            </w:r>
          </w:p>
        </w:tc>
        <w:tc>
          <w:tcPr>
            <w:tcW w:w="1842" w:type="dxa"/>
            <w:tcBorders>
              <w:top w:val="single" w:color="auto" w:sz="4" w:space="0"/>
              <w:left w:val="single" w:color="auto" w:sz="4" w:space="0"/>
              <w:bottom w:val="single" w:color="auto" w:sz="4" w:space="0"/>
              <w:right w:val="single" w:color="auto" w:sz="4" w:space="0"/>
            </w:tcBorders>
            <w:vAlign w:val="center"/>
          </w:tcPr>
          <w:p w14:paraId="7D519C93">
            <w:pPr>
              <w:keepNext w:val="0"/>
              <w:keepLines w:val="0"/>
              <w:suppressLineNumbers w:val="0"/>
              <w:spacing w:before="0" w:beforeAutospacing="0" w:after="0" w:afterAutospacing="0"/>
              <w:ind w:left="0" w:right="0"/>
              <w:jc w:val="center"/>
              <w:rPr>
                <w:rFonts w:hint="default" w:ascii="仿宋" w:hAnsi="仿宋" w:eastAsia="仿宋"/>
                <w:kern w:val="0"/>
                <w:sz w:val="24"/>
                <w:szCs w:val="24"/>
              </w:rPr>
            </w:pPr>
            <w:r>
              <w:rPr>
                <w:rFonts w:hint="default" w:ascii="宋体" w:hAnsi="宋体" w:eastAsia="宋体" w:cs="宋体"/>
                <w:kern w:val="0"/>
                <w:sz w:val="21"/>
                <w:szCs w:val="21"/>
                <w:lang w:val="en-US" w:eastAsia="zh-CN" w:bidi="ar"/>
              </w:rPr>
              <w:t>总经理</w:t>
            </w:r>
          </w:p>
        </w:tc>
        <w:tc>
          <w:tcPr>
            <w:tcW w:w="2888" w:type="dxa"/>
            <w:tcBorders>
              <w:top w:val="single" w:color="auto" w:sz="4" w:space="0"/>
              <w:left w:val="single" w:color="auto" w:sz="4" w:space="0"/>
              <w:bottom w:val="single" w:color="auto" w:sz="4" w:space="0"/>
              <w:right w:val="single" w:color="auto" w:sz="4" w:space="0"/>
            </w:tcBorders>
          </w:tcPr>
          <w:p w14:paraId="5152271C">
            <w:pPr>
              <w:keepNext w:val="0"/>
              <w:keepLines w:val="0"/>
              <w:suppressLineNumbers w:val="0"/>
              <w:spacing w:before="0" w:beforeAutospacing="0" w:after="0" w:afterAutospacing="0"/>
              <w:ind w:left="0" w:right="0"/>
              <w:jc w:val="center"/>
              <w:rPr>
                <w:rFonts w:hint="default" w:ascii="仿宋" w:hAnsi="仿宋" w:eastAsia="仿宋"/>
              </w:rPr>
            </w:pPr>
            <w:r>
              <w:rPr>
                <w:rFonts w:hint="eastAsia" w:ascii="仿宋" w:hAnsi="仿宋" w:eastAsia="仿宋"/>
                <w:bCs/>
                <w:sz w:val="24"/>
                <w:lang w:bidi="ar"/>
              </w:rPr>
              <w:t>协助标准文本及编制说明的编写对标准实施情况进行总结分析，不断对地方标准提出修正意见。</w:t>
            </w:r>
          </w:p>
        </w:tc>
      </w:tr>
      <w:tr w14:paraId="2916C510">
        <w:tblPrEx>
          <w:tblCellMar>
            <w:top w:w="0" w:type="dxa"/>
            <w:left w:w="108" w:type="dxa"/>
            <w:bottom w:w="0" w:type="dxa"/>
            <w:right w:w="108" w:type="dxa"/>
          </w:tblCellMar>
        </w:tblPrEx>
        <w:trPr>
          <w:trHeight w:val="699" w:hRule="atLeast"/>
          <w:jc w:val="center"/>
        </w:trPr>
        <w:tc>
          <w:tcPr>
            <w:tcW w:w="1239" w:type="dxa"/>
            <w:tcBorders>
              <w:top w:val="single" w:color="auto" w:sz="4" w:space="0"/>
              <w:left w:val="single" w:color="auto" w:sz="4" w:space="0"/>
              <w:bottom w:val="single" w:color="auto" w:sz="4" w:space="0"/>
              <w:right w:val="single" w:color="auto" w:sz="4" w:space="0"/>
            </w:tcBorders>
            <w:vAlign w:val="center"/>
          </w:tcPr>
          <w:p w14:paraId="76E1C84E">
            <w:pPr>
              <w:keepNext w:val="0"/>
              <w:keepLines w:val="0"/>
              <w:suppressLineNumbers w:val="0"/>
              <w:spacing w:before="0" w:beforeAutospacing="0" w:after="0" w:afterAutospacing="0"/>
              <w:ind w:left="0" w:right="0"/>
              <w:jc w:val="center"/>
              <w:rPr>
                <w:rFonts w:hint="default" w:ascii="仿宋" w:hAnsi="仿宋" w:eastAsia="仿宋"/>
                <w:kern w:val="0"/>
                <w:sz w:val="24"/>
                <w:szCs w:val="24"/>
              </w:rPr>
            </w:pPr>
            <w:r>
              <w:rPr>
                <w:rFonts w:hint="default" w:ascii="仿宋" w:hAnsi="仿宋" w:eastAsia="仿宋"/>
                <w:kern w:val="0"/>
                <w:sz w:val="24"/>
                <w:szCs w:val="24"/>
              </w:rPr>
              <w:t>陈振针</w:t>
            </w:r>
          </w:p>
        </w:tc>
        <w:tc>
          <w:tcPr>
            <w:tcW w:w="1559" w:type="dxa"/>
            <w:tcBorders>
              <w:top w:val="single" w:color="auto" w:sz="4" w:space="0"/>
              <w:left w:val="single" w:color="auto" w:sz="4" w:space="0"/>
              <w:bottom w:val="single" w:color="auto" w:sz="4" w:space="0"/>
              <w:right w:val="single" w:color="auto" w:sz="4" w:space="0"/>
            </w:tcBorders>
            <w:vAlign w:val="center"/>
          </w:tcPr>
          <w:p w14:paraId="238DB185">
            <w:pPr>
              <w:keepNext w:val="0"/>
              <w:keepLines w:val="0"/>
              <w:suppressLineNumbers w:val="0"/>
              <w:spacing w:before="0" w:beforeAutospacing="0" w:after="0" w:afterAutospacing="0" w:line="400" w:lineRule="exact"/>
              <w:ind w:left="0" w:right="0"/>
              <w:jc w:val="center"/>
              <w:rPr>
                <w:rFonts w:hint="default" w:ascii="仿宋" w:hAnsi="仿宋" w:eastAsia="仿宋"/>
                <w:kern w:val="0"/>
                <w:sz w:val="24"/>
                <w:szCs w:val="24"/>
              </w:rPr>
            </w:pPr>
            <w:r>
              <w:rPr>
                <w:rFonts w:hint="default" w:eastAsia="宋体"/>
                <w:color w:val="000000"/>
                <w:sz w:val="21"/>
                <w:szCs w:val="21"/>
                <w:lang w:val="en-US" w:eastAsia="zh-CN"/>
              </w:rPr>
              <w:t>横州市水产畜牧兽医技术推广站</w:t>
            </w:r>
          </w:p>
        </w:tc>
        <w:tc>
          <w:tcPr>
            <w:tcW w:w="1276" w:type="dxa"/>
            <w:tcBorders>
              <w:top w:val="single" w:color="auto" w:sz="4" w:space="0"/>
              <w:left w:val="single" w:color="auto" w:sz="4" w:space="0"/>
              <w:bottom w:val="single" w:color="auto" w:sz="4" w:space="0"/>
              <w:right w:val="single" w:color="auto" w:sz="4" w:space="0"/>
            </w:tcBorders>
            <w:vAlign w:val="center"/>
          </w:tcPr>
          <w:p w14:paraId="55925BEB">
            <w:pPr>
              <w:keepNext w:val="0"/>
              <w:keepLines w:val="0"/>
              <w:suppressLineNumbers w:val="0"/>
              <w:spacing w:before="0" w:beforeAutospacing="0" w:after="0" w:afterAutospacing="0" w:line="400" w:lineRule="exact"/>
              <w:ind w:left="0" w:leftChars="0" w:right="0" w:rightChars="0"/>
              <w:jc w:val="center"/>
              <w:rPr>
                <w:rFonts w:hint="default" w:ascii="仿宋" w:hAnsi="仿宋" w:eastAsia="仿宋"/>
                <w:kern w:val="0"/>
                <w:sz w:val="24"/>
                <w:szCs w:val="24"/>
              </w:rPr>
            </w:pPr>
            <w:r>
              <w:rPr>
                <w:rFonts w:hint="eastAsia" w:eastAsia="宋体"/>
                <w:color w:val="000000"/>
                <w:sz w:val="21"/>
                <w:szCs w:val="21"/>
                <w:lang w:val="en-US" w:eastAsia="zh-CN"/>
              </w:rPr>
              <w:t>畜牧学</w:t>
            </w:r>
          </w:p>
        </w:tc>
        <w:tc>
          <w:tcPr>
            <w:tcW w:w="1842" w:type="dxa"/>
            <w:tcBorders>
              <w:top w:val="single" w:color="auto" w:sz="4" w:space="0"/>
              <w:left w:val="single" w:color="auto" w:sz="4" w:space="0"/>
              <w:bottom w:val="single" w:color="auto" w:sz="4" w:space="0"/>
              <w:right w:val="single" w:color="auto" w:sz="4" w:space="0"/>
            </w:tcBorders>
            <w:vAlign w:val="center"/>
          </w:tcPr>
          <w:p w14:paraId="1C07B772">
            <w:pPr>
              <w:keepNext w:val="0"/>
              <w:keepLines w:val="0"/>
              <w:suppressLineNumbers w:val="0"/>
              <w:spacing w:before="0" w:beforeAutospacing="0" w:after="0" w:afterAutospacing="0"/>
              <w:ind w:left="0" w:right="0"/>
              <w:jc w:val="center"/>
              <w:rPr>
                <w:rFonts w:hint="default" w:ascii="仿宋" w:hAnsi="仿宋" w:eastAsia="仿宋"/>
                <w:kern w:val="0"/>
                <w:sz w:val="24"/>
                <w:szCs w:val="24"/>
              </w:rPr>
            </w:pPr>
            <w:r>
              <w:rPr>
                <w:rFonts w:hint="default" w:eastAsia="宋体"/>
                <w:color w:val="000000"/>
                <w:sz w:val="21"/>
                <w:szCs w:val="21"/>
                <w:lang w:val="en-US" w:eastAsia="zh-CN"/>
              </w:rPr>
              <w:t>水产养殖工程师</w:t>
            </w:r>
          </w:p>
        </w:tc>
        <w:tc>
          <w:tcPr>
            <w:tcW w:w="2888" w:type="dxa"/>
            <w:tcBorders>
              <w:top w:val="single" w:color="auto" w:sz="4" w:space="0"/>
              <w:left w:val="single" w:color="auto" w:sz="4" w:space="0"/>
              <w:bottom w:val="single" w:color="auto" w:sz="4" w:space="0"/>
              <w:right w:val="single" w:color="auto" w:sz="4" w:space="0"/>
            </w:tcBorders>
          </w:tcPr>
          <w:p w14:paraId="12D3A339">
            <w:pPr>
              <w:keepNext w:val="0"/>
              <w:keepLines w:val="0"/>
              <w:suppressLineNumbers w:val="0"/>
              <w:spacing w:before="0" w:beforeAutospacing="0" w:after="0" w:afterAutospacing="0"/>
              <w:ind w:left="0" w:right="0"/>
              <w:jc w:val="center"/>
              <w:rPr>
                <w:rFonts w:hint="default" w:ascii="仿宋" w:hAnsi="仿宋" w:eastAsia="仿宋"/>
              </w:rPr>
            </w:pPr>
            <w:r>
              <w:rPr>
                <w:rFonts w:hint="eastAsia" w:ascii="仿宋" w:hAnsi="仿宋" w:eastAsia="仿宋"/>
                <w:bCs/>
                <w:sz w:val="24"/>
                <w:lang w:bidi="ar"/>
              </w:rPr>
              <w:t>协助标准文本及编制说明的编写对标准实施情况进行总结分析，不断对地方标准提出修正意见。</w:t>
            </w:r>
          </w:p>
        </w:tc>
      </w:tr>
      <w:tr w14:paraId="37B5AA75">
        <w:tblPrEx>
          <w:tblCellMar>
            <w:top w:w="0" w:type="dxa"/>
            <w:left w:w="108" w:type="dxa"/>
            <w:bottom w:w="0" w:type="dxa"/>
            <w:right w:w="108" w:type="dxa"/>
          </w:tblCellMar>
        </w:tblPrEx>
        <w:trPr>
          <w:trHeight w:val="1063" w:hRule="atLeast"/>
          <w:jc w:val="center"/>
        </w:trPr>
        <w:tc>
          <w:tcPr>
            <w:tcW w:w="1239" w:type="dxa"/>
            <w:tcBorders>
              <w:top w:val="single" w:color="auto" w:sz="4" w:space="0"/>
              <w:left w:val="single" w:color="auto" w:sz="4" w:space="0"/>
              <w:bottom w:val="single" w:color="auto" w:sz="4" w:space="0"/>
              <w:right w:val="single" w:color="auto" w:sz="4" w:space="0"/>
            </w:tcBorders>
            <w:vAlign w:val="center"/>
          </w:tcPr>
          <w:p w14:paraId="78FA9EAF">
            <w:pPr>
              <w:keepNext w:val="0"/>
              <w:keepLines w:val="0"/>
              <w:suppressLineNumbers w:val="0"/>
              <w:spacing w:before="0" w:beforeAutospacing="0" w:after="0" w:afterAutospacing="0"/>
              <w:ind w:left="0" w:right="0"/>
              <w:jc w:val="center"/>
              <w:rPr>
                <w:rFonts w:hint="default" w:ascii="仿宋" w:hAnsi="仿宋" w:eastAsia="仿宋"/>
                <w:kern w:val="0"/>
                <w:sz w:val="24"/>
                <w:szCs w:val="24"/>
              </w:rPr>
            </w:pPr>
            <w:r>
              <w:rPr>
                <w:rFonts w:hint="default" w:ascii="仿宋" w:hAnsi="仿宋" w:eastAsia="仿宋"/>
                <w:kern w:val="0"/>
                <w:sz w:val="24"/>
                <w:szCs w:val="24"/>
              </w:rPr>
              <w:t>温梦华</w:t>
            </w:r>
          </w:p>
        </w:tc>
        <w:tc>
          <w:tcPr>
            <w:tcW w:w="1559" w:type="dxa"/>
            <w:tcBorders>
              <w:top w:val="single" w:color="auto" w:sz="4" w:space="0"/>
              <w:left w:val="single" w:color="auto" w:sz="4" w:space="0"/>
              <w:bottom w:val="single" w:color="auto" w:sz="4" w:space="0"/>
              <w:right w:val="single" w:color="auto" w:sz="4" w:space="0"/>
            </w:tcBorders>
            <w:vAlign w:val="center"/>
          </w:tcPr>
          <w:p w14:paraId="58F5CE88">
            <w:pPr>
              <w:keepNext w:val="0"/>
              <w:keepLines w:val="0"/>
              <w:suppressLineNumbers w:val="0"/>
              <w:spacing w:before="0" w:beforeAutospacing="0" w:after="0" w:afterAutospacing="0"/>
              <w:ind w:left="0" w:leftChars="0" w:right="0" w:rightChars="0"/>
              <w:jc w:val="center"/>
              <w:rPr>
                <w:rFonts w:hint="default" w:ascii="仿宋" w:hAnsi="仿宋" w:eastAsia="仿宋"/>
                <w:kern w:val="0"/>
                <w:sz w:val="24"/>
                <w:szCs w:val="24"/>
              </w:rPr>
            </w:pPr>
            <w:r>
              <w:rPr>
                <w:rFonts w:hint="eastAsia" w:ascii="仿宋" w:hAnsi="仿宋" w:eastAsia="仿宋"/>
                <w:kern w:val="0"/>
                <w:sz w:val="24"/>
                <w:szCs w:val="24"/>
                <w:lang w:val="en-US" w:eastAsia="zh-CN"/>
              </w:rPr>
              <w:t>/</w:t>
            </w:r>
          </w:p>
        </w:tc>
        <w:tc>
          <w:tcPr>
            <w:tcW w:w="1276" w:type="dxa"/>
            <w:tcBorders>
              <w:top w:val="single" w:color="auto" w:sz="4" w:space="0"/>
              <w:left w:val="single" w:color="auto" w:sz="4" w:space="0"/>
              <w:bottom w:val="single" w:color="auto" w:sz="4" w:space="0"/>
              <w:right w:val="single" w:color="auto" w:sz="4" w:space="0"/>
            </w:tcBorders>
            <w:vAlign w:val="center"/>
          </w:tcPr>
          <w:p w14:paraId="5F21A05F">
            <w:pPr>
              <w:keepNext w:val="0"/>
              <w:keepLines w:val="0"/>
              <w:suppressLineNumbers w:val="0"/>
              <w:spacing w:before="0" w:beforeAutospacing="0" w:after="0" w:afterAutospacing="0" w:line="400" w:lineRule="exact"/>
              <w:ind w:left="0" w:leftChars="0" w:right="0" w:rightChars="0"/>
              <w:jc w:val="center"/>
              <w:rPr>
                <w:rFonts w:hint="default" w:ascii="仿宋" w:hAnsi="仿宋" w:eastAsia="仿宋"/>
                <w:kern w:val="0"/>
                <w:sz w:val="24"/>
                <w:szCs w:val="24"/>
              </w:rPr>
            </w:pPr>
            <w:r>
              <w:rPr>
                <w:rFonts w:hint="eastAsia" w:eastAsia="宋体"/>
                <w:color w:val="000000"/>
                <w:sz w:val="21"/>
                <w:szCs w:val="21"/>
                <w:lang w:val="en-US" w:eastAsia="zh-CN"/>
              </w:rPr>
              <w:t>畜牧学</w:t>
            </w:r>
          </w:p>
        </w:tc>
        <w:tc>
          <w:tcPr>
            <w:tcW w:w="1842" w:type="dxa"/>
            <w:tcBorders>
              <w:top w:val="single" w:color="auto" w:sz="4" w:space="0"/>
              <w:left w:val="single" w:color="auto" w:sz="4" w:space="0"/>
              <w:bottom w:val="single" w:color="auto" w:sz="4" w:space="0"/>
              <w:right w:val="single" w:color="auto" w:sz="4" w:space="0"/>
            </w:tcBorders>
            <w:vAlign w:val="center"/>
          </w:tcPr>
          <w:p w14:paraId="03C14DB0">
            <w:pPr>
              <w:keepNext w:val="0"/>
              <w:keepLines w:val="0"/>
              <w:suppressLineNumbers w:val="0"/>
              <w:spacing w:before="0" w:beforeAutospacing="0" w:after="0" w:afterAutospacing="0"/>
              <w:ind w:left="0" w:leftChars="0" w:right="0" w:rightChars="0"/>
              <w:jc w:val="center"/>
              <w:rPr>
                <w:rFonts w:hint="default" w:ascii="仿宋" w:hAnsi="仿宋" w:eastAsia="仿宋"/>
                <w:kern w:val="0"/>
                <w:sz w:val="24"/>
                <w:szCs w:val="24"/>
              </w:rPr>
            </w:pPr>
            <w:r>
              <w:rPr>
                <w:rFonts w:hint="eastAsia" w:ascii="仿宋" w:hAnsi="仿宋" w:eastAsia="仿宋"/>
                <w:kern w:val="0"/>
                <w:sz w:val="24"/>
                <w:szCs w:val="24"/>
                <w:lang w:val="en-US" w:eastAsia="zh-CN"/>
              </w:rPr>
              <w:t>/</w:t>
            </w:r>
          </w:p>
        </w:tc>
        <w:tc>
          <w:tcPr>
            <w:tcW w:w="2888" w:type="dxa"/>
            <w:tcBorders>
              <w:top w:val="single" w:color="auto" w:sz="4" w:space="0"/>
              <w:left w:val="single" w:color="auto" w:sz="4" w:space="0"/>
              <w:bottom w:val="single" w:color="auto" w:sz="4" w:space="0"/>
              <w:right w:val="single" w:color="auto" w:sz="4" w:space="0"/>
            </w:tcBorders>
          </w:tcPr>
          <w:p w14:paraId="157FC6AB">
            <w:pPr>
              <w:keepNext w:val="0"/>
              <w:keepLines w:val="0"/>
              <w:suppressLineNumbers w:val="0"/>
              <w:spacing w:before="0" w:beforeAutospacing="0" w:after="0" w:afterAutospacing="0"/>
              <w:ind w:left="0" w:right="0"/>
              <w:jc w:val="center"/>
              <w:rPr>
                <w:rFonts w:hint="default" w:ascii="仿宋" w:hAnsi="仿宋" w:eastAsia="仿宋"/>
              </w:rPr>
            </w:pPr>
            <w:r>
              <w:rPr>
                <w:rFonts w:hint="eastAsia" w:ascii="仿宋" w:hAnsi="仿宋" w:eastAsia="仿宋"/>
                <w:bCs/>
                <w:sz w:val="24"/>
                <w:lang w:bidi="ar"/>
              </w:rPr>
              <w:t>协助标准文本及编制说明的编写对标准实施情况进行总结分析，不断对地方标准提出修正意见。</w:t>
            </w:r>
          </w:p>
        </w:tc>
      </w:tr>
      <w:tr w14:paraId="6A39F1AF">
        <w:tblPrEx>
          <w:tblCellMar>
            <w:top w:w="0" w:type="dxa"/>
            <w:left w:w="108" w:type="dxa"/>
            <w:bottom w:w="0" w:type="dxa"/>
            <w:right w:w="108" w:type="dxa"/>
          </w:tblCellMar>
        </w:tblPrEx>
        <w:trPr>
          <w:trHeight w:val="1063" w:hRule="atLeast"/>
          <w:jc w:val="center"/>
        </w:trPr>
        <w:tc>
          <w:tcPr>
            <w:tcW w:w="1239" w:type="dxa"/>
            <w:tcBorders>
              <w:top w:val="single" w:color="auto" w:sz="4" w:space="0"/>
              <w:left w:val="single" w:color="auto" w:sz="4" w:space="0"/>
              <w:bottom w:val="single" w:color="auto" w:sz="4" w:space="0"/>
              <w:right w:val="single" w:color="auto" w:sz="4" w:space="0"/>
            </w:tcBorders>
            <w:vAlign w:val="center"/>
          </w:tcPr>
          <w:p w14:paraId="775C15A1">
            <w:pPr>
              <w:keepNext w:val="0"/>
              <w:keepLines w:val="0"/>
              <w:suppressLineNumbers w:val="0"/>
              <w:spacing w:before="0" w:beforeAutospacing="0" w:after="0" w:afterAutospacing="0"/>
              <w:ind w:left="0" w:right="0"/>
              <w:jc w:val="center"/>
              <w:rPr>
                <w:rFonts w:hint="default" w:ascii="仿宋" w:hAnsi="仿宋" w:eastAsia="仿宋"/>
                <w:kern w:val="0"/>
                <w:sz w:val="24"/>
                <w:szCs w:val="24"/>
              </w:rPr>
            </w:pPr>
            <w:r>
              <w:rPr>
                <w:rFonts w:hint="default" w:ascii="仿宋" w:hAnsi="仿宋" w:eastAsia="仿宋"/>
                <w:kern w:val="0"/>
                <w:sz w:val="24"/>
                <w:szCs w:val="24"/>
              </w:rPr>
              <w:t>张昌振</w:t>
            </w:r>
          </w:p>
        </w:tc>
        <w:tc>
          <w:tcPr>
            <w:tcW w:w="1559" w:type="dxa"/>
            <w:tcBorders>
              <w:top w:val="single" w:color="auto" w:sz="4" w:space="0"/>
              <w:left w:val="single" w:color="auto" w:sz="4" w:space="0"/>
              <w:bottom w:val="single" w:color="auto" w:sz="4" w:space="0"/>
              <w:right w:val="single" w:color="auto" w:sz="4" w:space="0"/>
            </w:tcBorders>
            <w:vAlign w:val="center"/>
          </w:tcPr>
          <w:p w14:paraId="60CD28FC">
            <w:pPr>
              <w:keepNext w:val="0"/>
              <w:keepLines w:val="0"/>
              <w:suppressLineNumbers w:val="0"/>
              <w:spacing w:before="0" w:beforeAutospacing="0" w:after="0" w:afterAutospacing="0" w:line="400" w:lineRule="exact"/>
              <w:ind w:left="0" w:right="0"/>
              <w:jc w:val="center"/>
              <w:rPr>
                <w:rFonts w:hint="default" w:ascii="仿宋" w:hAnsi="仿宋" w:eastAsia="仿宋"/>
                <w:kern w:val="0"/>
                <w:sz w:val="24"/>
                <w:szCs w:val="24"/>
              </w:rPr>
            </w:pPr>
            <w:r>
              <w:rPr>
                <w:rFonts w:hint="eastAsia"/>
                <w:sz w:val="21"/>
                <w:szCs w:val="21"/>
              </w:rPr>
              <w:t>扶绥县水产畜牧技术服务中心</w:t>
            </w:r>
          </w:p>
        </w:tc>
        <w:tc>
          <w:tcPr>
            <w:tcW w:w="1276" w:type="dxa"/>
            <w:tcBorders>
              <w:top w:val="single" w:color="auto" w:sz="4" w:space="0"/>
              <w:left w:val="single" w:color="auto" w:sz="4" w:space="0"/>
              <w:bottom w:val="single" w:color="auto" w:sz="4" w:space="0"/>
              <w:right w:val="single" w:color="auto" w:sz="4" w:space="0"/>
            </w:tcBorders>
            <w:vAlign w:val="center"/>
          </w:tcPr>
          <w:p w14:paraId="5809A37D">
            <w:pPr>
              <w:keepNext w:val="0"/>
              <w:keepLines w:val="0"/>
              <w:suppressLineNumbers w:val="0"/>
              <w:spacing w:before="0" w:beforeAutospacing="0" w:after="0" w:afterAutospacing="0" w:line="400" w:lineRule="exact"/>
              <w:ind w:left="0" w:leftChars="0" w:right="0" w:rightChars="0"/>
              <w:jc w:val="center"/>
              <w:rPr>
                <w:rFonts w:hint="default" w:ascii="仿宋" w:hAnsi="仿宋" w:eastAsia="仿宋"/>
                <w:kern w:val="0"/>
                <w:sz w:val="24"/>
                <w:szCs w:val="24"/>
              </w:rPr>
            </w:pPr>
            <w:r>
              <w:rPr>
                <w:rFonts w:hint="eastAsia" w:eastAsia="宋体"/>
                <w:color w:val="000000"/>
                <w:sz w:val="21"/>
                <w:szCs w:val="21"/>
                <w:lang w:val="en-US" w:eastAsia="zh-CN"/>
              </w:rPr>
              <w:t>畜牧学</w:t>
            </w:r>
          </w:p>
        </w:tc>
        <w:tc>
          <w:tcPr>
            <w:tcW w:w="1842" w:type="dxa"/>
            <w:tcBorders>
              <w:top w:val="single" w:color="auto" w:sz="4" w:space="0"/>
              <w:left w:val="single" w:color="auto" w:sz="4" w:space="0"/>
              <w:bottom w:val="single" w:color="auto" w:sz="4" w:space="0"/>
              <w:right w:val="single" w:color="auto" w:sz="4" w:space="0"/>
            </w:tcBorders>
            <w:vAlign w:val="center"/>
          </w:tcPr>
          <w:p w14:paraId="71E0A494">
            <w:pPr>
              <w:keepNext w:val="0"/>
              <w:keepLines w:val="0"/>
              <w:suppressLineNumbers w:val="0"/>
              <w:spacing w:before="0" w:beforeAutospacing="0" w:after="0" w:afterAutospacing="0"/>
              <w:ind w:left="0" w:right="0"/>
              <w:jc w:val="center"/>
              <w:rPr>
                <w:rFonts w:hint="default" w:ascii="仿宋" w:hAnsi="仿宋" w:eastAsia="仿宋"/>
                <w:kern w:val="0"/>
                <w:sz w:val="24"/>
                <w:szCs w:val="24"/>
              </w:rPr>
            </w:pPr>
            <w:r>
              <w:rPr>
                <w:rFonts w:hint="eastAsia" w:ascii="Times New Roman" w:hAnsi="Times New Roman" w:eastAsia="宋体" w:cs="Times New Roman"/>
                <w:color w:val="000000"/>
                <w:sz w:val="21"/>
                <w:szCs w:val="21"/>
                <w:lang w:val="en-US" w:eastAsia="zh-CN"/>
              </w:rPr>
              <w:t>畜牧师</w:t>
            </w:r>
          </w:p>
        </w:tc>
        <w:tc>
          <w:tcPr>
            <w:tcW w:w="2888" w:type="dxa"/>
            <w:tcBorders>
              <w:top w:val="single" w:color="auto" w:sz="4" w:space="0"/>
              <w:left w:val="single" w:color="auto" w:sz="4" w:space="0"/>
              <w:bottom w:val="single" w:color="auto" w:sz="4" w:space="0"/>
              <w:right w:val="single" w:color="auto" w:sz="4" w:space="0"/>
            </w:tcBorders>
          </w:tcPr>
          <w:p w14:paraId="640467D3">
            <w:pPr>
              <w:keepNext w:val="0"/>
              <w:keepLines w:val="0"/>
              <w:suppressLineNumbers w:val="0"/>
              <w:spacing w:before="0" w:beforeAutospacing="0" w:after="0" w:afterAutospacing="0"/>
              <w:ind w:left="0" w:right="0"/>
              <w:jc w:val="center"/>
              <w:rPr>
                <w:rFonts w:hint="eastAsia" w:ascii="仿宋" w:hAnsi="仿宋" w:eastAsia="仿宋"/>
                <w:bCs/>
                <w:sz w:val="24"/>
                <w:lang w:bidi="ar"/>
              </w:rPr>
            </w:pPr>
            <w:r>
              <w:rPr>
                <w:rFonts w:hint="eastAsia" w:ascii="仿宋" w:hAnsi="仿宋" w:eastAsia="仿宋"/>
                <w:bCs/>
                <w:sz w:val="24"/>
                <w:lang w:bidi="ar"/>
              </w:rPr>
              <w:t>协助标准文本及编制说明的编写对标准实施情况进行总结分析，不断对地方标准提出修正意见。</w:t>
            </w:r>
          </w:p>
        </w:tc>
      </w:tr>
      <w:tr w14:paraId="756B5A43">
        <w:tblPrEx>
          <w:tblCellMar>
            <w:top w:w="0" w:type="dxa"/>
            <w:left w:w="108" w:type="dxa"/>
            <w:bottom w:w="0" w:type="dxa"/>
            <w:right w:w="108" w:type="dxa"/>
          </w:tblCellMar>
        </w:tblPrEx>
        <w:trPr>
          <w:trHeight w:val="1063" w:hRule="atLeast"/>
          <w:jc w:val="center"/>
        </w:trPr>
        <w:tc>
          <w:tcPr>
            <w:tcW w:w="1239" w:type="dxa"/>
            <w:tcBorders>
              <w:top w:val="single" w:color="auto" w:sz="4" w:space="0"/>
              <w:left w:val="single" w:color="auto" w:sz="4" w:space="0"/>
              <w:bottom w:val="single" w:color="auto" w:sz="4" w:space="0"/>
              <w:right w:val="single" w:color="auto" w:sz="4" w:space="0"/>
            </w:tcBorders>
            <w:vAlign w:val="center"/>
          </w:tcPr>
          <w:p w14:paraId="12549849">
            <w:pPr>
              <w:keepNext w:val="0"/>
              <w:keepLines w:val="0"/>
              <w:suppressLineNumbers w:val="0"/>
              <w:spacing w:before="0" w:beforeAutospacing="0" w:after="0" w:afterAutospacing="0"/>
              <w:ind w:left="0" w:right="0"/>
              <w:jc w:val="center"/>
              <w:rPr>
                <w:rFonts w:hint="default" w:ascii="仿宋" w:hAnsi="仿宋" w:eastAsia="仿宋"/>
                <w:kern w:val="0"/>
                <w:sz w:val="24"/>
                <w:szCs w:val="24"/>
              </w:rPr>
            </w:pPr>
            <w:r>
              <w:rPr>
                <w:rFonts w:hint="default" w:ascii="仿宋" w:hAnsi="仿宋" w:eastAsia="仿宋"/>
                <w:kern w:val="0"/>
                <w:sz w:val="24"/>
                <w:szCs w:val="24"/>
              </w:rPr>
              <w:t>杨雷</w:t>
            </w:r>
          </w:p>
        </w:tc>
        <w:tc>
          <w:tcPr>
            <w:tcW w:w="1559" w:type="dxa"/>
            <w:tcBorders>
              <w:top w:val="single" w:color="auto" w:sz="4" w:space="0"/>
              <w:left w:val="single" w:color="auto" w:sz="4" w:space="0"/>
              <w:bottom w:val="single" w:color="auto" w:sz="4" w:space="0"/>
              <w:right w:val="single" w:color="auto" w:sz="4" w:space="0"/>
            </w:tcBorders>
            <w:vAlign w:val="center"/>
          </w:tcPr>
          <w:p w14:paraId="4893CBC3">
            <w:pPr>
              <w:keepNext w:val="0"/>
              <w:keepLines w:val="0"/>
              <w:suppressLineNumbers w:val="0"/>
              <w:spacing w:before="0" w:beforeAutospacing="0" w:after="0" w:afterAutospacing="0"/>
              <w:ind w:left="0" w:leftChars="0" w:right="0" w:rightChars="0"/>
              <w:jc w:val="center"/>
              <w:rPr>
                <w:rFonts w:hint="default" w:ascii="仿宋" w:hAnsi="仿宋" w:eastAsia="仿宋"/>
                <w:kern w:val="0"/>
                <w:sz w:val="24"/>
                <w:szCs w:val="24"/>
              </w:rPr>
            </w:pPr>
            <w:r>
              <w:rPr>
                <w:rFonts w:hint="eastAsia" w:ascii="仿宋" w:hAnsi="仿宋" w:eastAsia="仿宋"/>
                <w:kern w:val="0"/>
                <w:sz w:val="24"/>
                <w:szCs w:val="24"/>
                <w:lang w:val="en-US" w:eastAsia="zh-CN"/>
              </w:rPr>
              <w:t>/</w:t>
            </w:r>
          </w:p>
        </w:tc>
        <w:tc>
          <w:tcPr>
            <w:tcW w:w="1276" w:type="dxa"/>
            <w:tcBorders>
              <w:top w:val="single" w:color="auto" w:sz="4" w:space="0"/>
              <w:left w:val="single" w:color="auto" w:sz="4" w:space="0"/>
              <w:bottom w:val="single" w:color="auto" w:sz="4" w:space="0"/>
              <w:right w:val="single" w:color="auto" w:sz="4" w:space="0"/>
            </w:tcBorders>
            <w:vAlign w:val="center"/>
          </w:tcPr>
          <w:p w14:paraId="2BAB1066">
            <w:pPr>
              <w:keepNext w:val="0"/>
              <w:keepLines w:val="0"/>
              <w:suppressLineNumbers w:val="0"/>
              <w:spacing w:before="0" w:beforeAutospacing="0" w:after="0" w:afterAutospacing="0" w:line="400" w:lineRule="exact"/>
              <w:ind w:left="0" w:leftChars="0" w:right="0" w:rightChars="0"/>
              <w:jc w:val="center"/>
              <w:rPr>
                <w:rFonts w:hint="default" w:ascii="仿宋" w:hAnsi="仿宋" w:eastAsia="仿宋"/>
                <w:kern w:val="0"/>
                <w:sz w:val="24"/>
                <w:szCs w:val="24"/>
              </w:rPr>
            </w:pPr>
            <w:r>
              <w:rPr>
                <w:rFonts w:hint="eastAsia" w:eastAsia="宋体"/>
                <w:color w:val="000000"/>
                <w:sz w:val="21"/>
                <w:szCs w:val="21"/>
                <w:lang w:val="en-US" w:eastAsia="zh-CN"/>
              </w:rPr>
              <w:t>畜牧学</w:t>
            </w:r>
          </w:p>
        </w:tc>
        <w:tc>
          <w:tcPr>
            <w:tcW w:w="1842" w:type="dxa"/>
            <w:tcBorders>
              <w:top w:val="single" w:color="auto" w:sz="4" w:space="0"/>
              <w:left w:val="single" w:color="auto" w:sz="4" w:space="0"/>
              <w:bottom w:val="single" w:color="auto" w:sz="4" w:space="0"/>
              <w:right w:val="single" w:color="auto" w:sz="4" w:space="0"/>
            </w:tcBorders>
            <w:vAlign w:val="center"/>
          </w:tcPr>
          <w:p w14:paraId="6B7016C1">
            <w:pPr>
              <w:keepNext w:val="0"/>
              <w:keepLines w:val="0"/>
              <w:suppressLineNumbers w:val="0"/>
              <w:spacing w:before="0" w:beforeAutospacing="0" w:after="0" w:afterAutospacing="0"/>
              <w:ind w:left="0" w:leftChars="0" w:right="0" w:rightChars="0"/>
              <w:jc w:val="center"/>
              <w:rPr>
                <w:rFonts w:hint="default" w:ascii="仿宋" w:hAnsi="仿宋" w:eastAsia="仿宋"/>
                <w:kern w:val="0"/>
                <w:sz w:val="24"/>
                <w:szCs w:val="24"/>
              </w:rPr>
            </w:pPr>
            <w:r>
              <w:rPr>
                <w:rFonts w:hint="eastAsia" w:ascii="仿宋" w:hAnsi="仿宋" w:eastAsia="仿宋"/>
                <w:kern w:val="0"/>
                <w:sz w:val="24"/>
                <w:szCs w:val="24"/>
                <w:lang w:val="en-US" w:eastAsia="zh-CN"/>
              </w:rPr>
              <w:t>/</w:t>
            </w:r>
          </w:p>
        </w:tc>
        <w:tc>
          <w:tcPr>
            <w:tcW w:w="2888" w:type="dxa"/>
            <w:tcBorders>
              <w:top w:val="single" w:color="auto" w:sz="4" w:space="0"/>
              <w:left w:val="single" w:color="auto" w:sz="4" w:space="0"/>
              <w:bottom w:val="single" w:color="auto" w:sz="4" w:space="0"/>
              <w:right w:val="single" w:color="auto" w:sz="4" w:space="0"/>
            </w:tcBorders>
          </w:tcPr>
          <w:p w14:paraId="7A412492">
            <w:pPr>
              <w:keepNext w:val="0"/>
              <w:keepLines w:val="0"/>
              <w:suppressLineNumbers w:val="0"/>
              <w:spacing w:before="0" w:beforeAutospacing="0" w:after="0" w:afterAutospacing="0"/>
              <w:ind w:left="0" w:right="0"/>
              <w:jc w:val="center"/>
              <w:rPr>
                <w:rFonts w:hint="eastAsia" w:ascii="仿宋" w:hAnsi="仿宋" w:eastAsia="仿宋"/>
                <w:bCs/>
                <w:sz w:val="24"/>
                <w:lang w:bidi="ar"/>
              </w:rPr>
            </w:pPr>
            <w:r>
              <w:rPr>
                <w:rFonts w:hint="eastAsia" w:ascii="仿宋" w:hAnsi="仿宋" w:eastAsia="仿宋"/>
                <w:bCs/>
                <w:sz w:val="24"/>
                <w:lang w:bidi="ar"/>
              </w:rPr>
              <w:t>协助标准文本及编制说明的编写对标准实施情况进行总结分析，不断对地方标准提出修正意见。</w:t>
            </w:r>
          </w:p>
        </w:tc>
      </w:tr>
      <w:tr w14:paraId="387C530B">
        <w:tblPrEx>
          <w:tblCellMar>
            <w:top w:w="0" w:type="dxa"/>
            <w:left w:w="108" w:type="dxa"/>
            <w:bottom w:w="0" w:type="dxa"/>
            <w:right w:w="108" w:type="dxa"/>
          </w:tblCellMar>
        </w:tblPrEx>
        <w:trPr>
          <w:trHeight w:val="1063" w:hRule="atLeast"/>
          <w:jc w:val="center"/>
        </w:trPr>
        <w:tc>
          <w:tcPr>
            <w:tcW w:w="1239" w:type="dxa"/>
            <w:tcBorders>
              <w:top w:val="single" w:color="auto" w:sz="4" w:space="0"/>
              <w:left w:val="single" w:color="auto" w:sz="4" w:space="0"/>
              <w:bottom w:val="single" w:color="auto" w:sz="4" w:space="0"/>
              <w:right w:val="single" w:color="auto" w:sz="4" w:space="0"/>
            </w:tcBorders>
            <w:vAlign w:val="center"/>
          </w:tcPr>
          <w:p w14:paraId="730FCEAC">
            <w:pPr>
              <w:keepNext w:val="0"/>
              <w:keepLines w:val="0"/>
              <w:suppressLineNumbers w:val="0"/>
              <w:spacing w:before="0" w:beforeAutospacing="0" w:after="0" w:afterAutospacing="0"/>
              <w:ind w:left="0" w:right="0"/>
              <w:jc w:val="center"/>
              <w:rPr>
                <w:rFonts w:hint="default" w:ascii="仿宋" w:hAnsi="仿宋" w:eastAsia="仿宋"/>
                <w:kern w:val="0"/>
                <w:sz w:val="24"/>
                <w:szCs w:val="24"/>
              </w:rPr>
            </w:pPr>
            <w:r>
              <w:rPr>
                <w:rFonts w:hint="default" w:ascii="仿宋" w:hAnsi="仿宋" w:eastAsia="仿宋"/>
                <w:kern w:val="0"/>
                <w:sz w:val="24"/>
                <w:szCs w:val="24"/>
              </w:rPr>
              <w:t>滕晓珍</w:t>
            </w:r>
          </w:p>
        </w:tc>
        <w:tc>
          <w:tcPr>
            <w:tcW w:w="1559" w:type="dxa"/>
            <w:tcBorders>
              <w:top w:val="single" w:color="auto" w:sz="4" w:space="0"/>
              <w:left w:val="single" w:color="auto" w:sz="4" w:space="0"/>
              <w:bottom w:val="single" w:color="auto" w:sz="4" w:space="0"/>
              <w:right w:val="single" w:color="auto" w:sz="4" w:space="0"/>
            </w:tcBorders>
            <w:vAlign w:val="center"/>
          </w:tcPr>
          <w:p w14:paraId="1B7B252A">
            <w:pPr>
              <w:keepNext w:val="0"/>
              <w:keepLines w:val="0"/>
              <w:suppressLineNumbers w:val="0"/>
              <w:spacing w:before="0" w:beforeAutospacing="0" w:after="0" w:afterAutospacing="0"/>
              <w:ind w:left="0" w:leftChars="0" w:right="0" w:rightChars="0"/>
              <w:jc w:val="center"/>
              <w:rPr>
                <w:rFonts w:hint="default" w:ascii="仿宋" w:hAnsi="仿宋" w:eastAsia="仿宋"/>
                <w:kern w:val="0"/>
                <w:sz w:val="24"/>
                <w:szCs w:val="24"/>
              </w:rPr>
            </w:pPr>
            <w:r>
              <w:rPr>
                <w:rFonts w:hint="eastAsia" w:ascii="仿宋" w:hAnsi="仿宋" w:eastAsia="仿宋"/>
                <w:kern w:val="0"/>
                <w:sz w:val="24"/>
                <w:szCs w:val="24"/>
                <w:lang w:val="en-US" w:eastAsia="zh-CN"/>
              </w:rPr>
              <w:t>/</w:t>
            </w:r>
          </w:p>
        </w:tc>
        <w:tc>
          <w:tcPr>
            <w:tcW w:w="1276" w:type="dxa"/>
            <w:tcBorders>
              <w:top w:val="single" w:color="auto" w:sz="4" w:space="0"/>
              <w:left w:val="single" w:color="auto" w:sz="4" w:space="0"/>
              <w:bottom w:val="single" w:color="auto" w:sz="4" w:space="0"/>
              <w:right w:val="single" w:color="auto" w:sz="4" w:space="0"/>
            </w:tcBorders>
            <w:vAlign w:val="center"/>
          </w:tcPr>
          <w:p w14:paraId="3C215795">
            <w:pPr>
              <w:keepNext w:val="0"/>
              <w:keepLines w:val="0"/>
              <w:suppressLineNumbers w:val="0"/>
              <w:spacing w:before="0" w:beforeAutospacing="0" w:after="0" w:afterAutospacing="0" w:line="400" w:lineRule="exact"/>
              <w:ind w:left="0" w:leftChars="0" w:right="0" w:rightChars="0"/>
              <w:jc w:val="center"/>
              <w:rPr>
                <w:rFonts w:hint="default" w:ascii="仿宋" w:hAnsi="仿宋" w:eastAsia="仿宋"/>
                <w:kern w:val="0"/>
                <w:sz w:val="24"/>
                <w:szCs w:val="24"/>
              </w:rPr>
            </w:pPr>
            <w:r>
              <w:rPr>
                <w:rFonts w:hint="eastAsia" w:eastAsia="宋体"/>
                <w:color w:val="000000"/>
                <w:sz w:val="21"/>
                <w:szCs w:val="21"/>
                <w:lang w:val="en-US" w:eastAsia="zh-CN"/>
              </w:rPr>
              <w:t>畜牧学</w:t>
            </w:r>
          </w:p>
        </w:tc>
        <w:tc>
          <w:tcPr>
            <w:tcW w:w="1842" w:type="dxa"/>
            <w:tcBorders>
              <w:top w:val="single" w:color="auto" w:sz="4" w:space="0"/>
              <w:left w:val="single" w:color="auto" w:sz="4" w:space="0"/>
              <w:bottom w:val="single" w:color="auto" w:sz="4" w:space="0"/>
              <w:right w:val="single" w:color="auto" w:sz="4" w:space="0"/>
            </w:tcBorders>
            <w:vAlign w:val="center"/>
          </w:tcPr>
          <w:p w14:paraId="15D2E515">
            <w:pPr>
              <w:keepNext w:val="0"/>
              <w:keepLines w:val="0"/>
              <w:suppressLineNumbers w:val="0"/>
              <w:spacing w:before="0" w:beforeAutospacing="0" w:after="0" w:afterAutospacing="0"/>
              <w:ind w:left="0" w:leftChars="0" w:right="0" w:rightChars="0"/>
              <w:jc w:val="center"/>
              <w:rPr>
                <w:rFonts w:hint="default" w:ascii="仿宋" w:hAnsi="仿宋" w:eastAsia="仿宋"/>
                <w:kern w:val="0"/>
                <w:sz w:val="24"/>
                <w:szCs w:val="24"/>
              </w:rPr>
            </w:pPr>
            <w:r>
              <w:rPr>
                <w:rFonts w:hint="eastAsia" w:ascii="仿宋" w:hAnsi="仿宋" w:eastAsia="仿宋"/>
                <w:kern w:val="0"/>
                <w:sz w:val="24"/>
                <w:szCs w:val="24"/>
                <w:lang w:val="en-US" w:eastAsia="zh-CN"/>
              </w:rPr>
              <w:t>/</w:t>
            </w:r>
          </w:p>
        </w:tc>
        <w:tc>
          <w:tcPr>
            <w:tcW w:w="2888" w:type="dxa"/>
            <w:tcBorders>
              <w:top w:val="single" w:color="auto" w:sz="4" w:space="0"/>
              <w:left w:val="single" w:color="auto" w:sz="4" w:space="0"/>
              <w:bottom w:val="single" w:color="auto" w:sz="4" w:space="0"/>
              <w:right w:val="single" w:color="auto" w:sz="4" w:space="0"/>
            </w:tcBorders>
          </w:tcPr>
          <w:p w14:paraId="1889F5D7">
            <w:pPr>
              <w:keepNext w:val="0"/>
              <w:keepLines w:val="0"/>
              <w:suppressLineNumbers w:val="0"/>
              <w:spacing w:before="0" w:beforeAutospacing="0" w:after="0" w:afterAutospacing="0"/>
              <w:ind w:left="0" w:right="0"/>
              <w:jc w:val="center"/>
              <w:rPr>
                <w:rFonts w:hint="eastAsia" w:ascii="仿宋" w:hAnsi="仿宋" w:eastAsia="仿宋"/>
                <w:bCs/>
                <w:sz w:val="24"/>
                <w:lang w:bidi="ar"/>
              </w:rPr>
            </w:pPr>
            <w:r>
              <w:rPr>
                <w:rFonts w:hint="eastAsia" w:ascii="仿宋" w:hAnsi="仿宋" w:eastAsia="仿宋"/>
                <w:bCs/>
                <w:sz w:val="24"/>
                <w:lang w:bidi="ar"/>
              </w:rPr>
              <w:t>协助标准文本及编制说明的编写对标准实施情况进行总结分析，不断对地方标准提出修正意见。</w:t>
            </w:r>
          </w:p>
        </w:tc>
      </w:tr>
      <w:tr w14:paraId="754DBD30">
        <w:tblPrEx>
          <w:tblCellMar>
            <w:top w:w="0" w:type="dxa"/>
            <w:left w:w="108" w:type="dxa"/>
            <w:bottom w:w="0" w:type="dxa"/>
            <w:right w:w="108" w:type="dxa"/>
          </w:tblCellMar>
        </w:tblPrEx>
        <w:trPr>
          <w:trHeight w:val="1273" w:hRule="atLeast"/>
          <w:jc w:val="center"/>
        </w:trPr>
        <w:tc>
          <w:tcPr>
            <w:tcW w:w="1239" w:type="dxa"/>
            <w:tcBorders>
              <w:top w:val="single" w:color="auto" w:sz="4" w:space="0"/>
              <w:left w:val="single" w:color="auto" w:sz="4" w:space="0"/>
              <w:bottom w:val="single" w:color="auto" w:sz="4" w:space="0"/>
              <w:right w:val="single" w:color="auto" w:sz="4" w:space="0"/>
            </w:tcBorders>
            <w:vAlign w:val="center"/>
          </w:tcPr>
          <w:p w14:paraId="30E7220C">
            <w:pPr>
              <w:keepNext w:val="0"/>
              <w:keepLines w:val="0"/>
              <w:suppressLineNumbers w:val="0"/>
              <w:spacing w:before="0" w:beforeAutospacing="0" w:after="0" w:afterAutospacing="0"/>
              <w:ind w:left="0" w:right="0"/>
              <w:jc w:val="center"/>
              <w:rPr>
                <w:rFonts w:hint="default" w:ascii="仿宋" w:hAnsi="仿宋" w:eastAsia="仿宋"/>
                <w:sz w:val="24"/>
                <w:szCs w:val="24"/>
                <w:lang w:bidi="ar"/>
              </w:rPr>
            </w:pPr>
            <w:r>
              <w:rPr>
                <w:rFonts w:hint="default" w:ascii="仿宋" w:hAnsi="仿宋" w:eastAsia="仿宋"/>
                <w:kern w:val="0"/>
                <w:sz w:val="24"/>
                <w:szCs w:val="24"/>
              </w:rPr>
              <w:t>梁微丽</w:t>
            </w:r>
          </w:p>
        </w:tc>
        <w:tc>
          <w:tcPr>
            <w:tcW w:w="1559" w:type="dxa"/>
            <w:tcBorders>
              <w:top w:val="single" w:color="auto" w:sz="4" w:space="0"/>
              <w:left w:val="single" w:color="auto" w:sz="4" w:space="0"/>
              <w:bottom w:val="single" w:color="auto" w:sz="4" w:space="0"/>
              <w:right w:val="single" w:color="auto" w:sz="4" w:space="0"/>
            </w:tcBorders>
            <w:vAlign w:val="center"/>
          </w:tcPr>
          <w:p w14:paraId="14D51714">
            <w:pPr>
              <w:keepNext w:val="0"/>
              <w:keepLines w:val="0"/>
              <w:suppressLineNumbers w:val="0"/>
              <w:spacing w:before="0" w:beforeAutospacing="0" w:after="0" w:afterAutospacing="0" w:line="400" w:lineRule="exact"/>
              <w:ind w:left="0" w:right="0"/>
              <w:jc w:val="center"/>
              <w:rPr>
                <w:rFonts w:hint="default" w:ascii="仿宋" w:hAnsi="仿宋" w:eastAsia="仿宋"/>
                <w:kern w:val="0"/>
                <w:sz w:val="24"/>
                <w:szCs w:val="24"/>
              </w:rPr>
            </w:pPr>
            <w:r>
              <w:rPr>
                <w:rFonts w:hint="eastAsia"/>
                <w:sz w:val="21"/>
                <w:szCs w:val="21"/>
              </w:rPr>
              <w:t>扶绥县东罗镇农业服务中心</w:t>
            </w:r>
          </w:p>
        </w:tc>
        <w:tc>
          <w:tcPr>
            <w:tcW w:w="1276" w:type="dxa"/>
            <w:tcBorders>
              <w:top w:val="single" w:color="auto" w:sz="4" w:space="0"/>
              <w:left w:val="single" w:color="auto" w:sz="4" w:space="0"/>
              <w:bottom w:val="single" w:color="auto" w:sz="4" w:space="0"/>
              <w:right w:val="single" w:color="auto" w:sz="4" w:space="0"/>
            </w:tcBorders>
            <w:vAlign w:val="center"/>
          </w:tcPr>
          <w:p w14:paraId="0BACCE6C">
            <w:pPr>
              <w:keepNext w:val="0"/>
              <w:keepLines w:val="0"/>
              <w:suppressLineNumbers w:val="0"/>
              <w:spacing w:before="0" w:beforeAutospacing="0" w:after="0" w:afterAutospacing="0" w:line="400" w:lineRule="exact"/>
              <w:ind w:left="0" w:leftChars="0" w:right="0" w:rightChars="0"/>
              <w:jc w:val="center"/>
              <w:rPr>
                <w:rFonts w:hint="default" w:ascii="仿宋" w:hAnsi="仿宋" w:eastAsia="仿宋"/>
                <w:kern w:val="0"/>
                <w:sz w:val="24"/>
                <w:szCs w:val="24"/>
              </w:rPr>
            </w:pPr>
            <w:r>
              <w:rPr>
                <w:rFonts w:hint="eastAsia" w:eastAsia="宋体"/>
                <w:color w:val="000000"/>
                <w:sz w:val="21"/>
                <w:szCs w:val="21"/>
                <w:lang w:val="en-US" w:eastAsia="zh-CN"/>
              </w:rPr>
              <w:t>畜牧学</w:t>
            </w:r>
          </w:p>
        </w:tc>
        <w:tc>
          <w:tcPr>
            <w:tcW w:w="1842" w:type="dxa"/>
            <w:tcBorders>
              <w:top w:val="single" w:color="auto" w:sz="4" w:space="0"/>
              <w:left w:val="single" w:color="auto" w:sz="4" w:space="0"/>
              <w:bottom w:val="single" w:color="auto" w:sz="4" w:space="0"/>
              <w:right w:val="single" w:color="auto" w:sz="4" w:space="0"/>
            </w:tcBorders>
            <w:vAlign w:val="center"/>
          </w:tcPr>
          <w:p w14:paraId="2725FA0F">
            <w:pPr>
              <w:keepNext w:val="0"/>
              <w:keepLines w:val="0"/>
              <w:suppressLineNumbers w:val="0"/>
              <w:spacing w:before="0" w:beforeAutospacing="0" w:after="0" w:afterAutospacing="0"/>
              <w:ind w:left="0" w:right="0"/>
              <w:jc w:val="center"/>
              <w:rPr>
                <w:rFonts w:hint="default" w:ascii="仿宋" w:hAnsi="仿宋" w:eastAsia="仿宋"/>
                <w:kern w:val="0"/>
                <w:sz w:val="24"/>
                <w:szCs w:val="24"/>
              </w:rPr>
            </w:pPr>
            <w:r>
              <w:rPr>
                <w:rFonts w:hint="eastAsia" w:ascii="Times New Roman" w:hAnsi="Times New Roman" w:eastAsia="宋体" w:cs="Times New Roman"/>
                <w:color w:val="000000"/>
                <w:sz w:val="21"/>
                <w:szCs w:val="21"/>
                <w:lang w:val="en-US" w:eastAsia="zh-CN"/>
              </w:rPr>
              <w:t>初级助理工程师</w:t>
            </w:r>
          </w:p>
        </w:tc>
        <w:tc>
          <w:tcPr>
            <w:tcW w:w="2888" w:type="dxa"/>
            <w:tcBorders>
              <w:top w:val="single" w:color="auto" w:sz="4" w:space="0"/>
              <w:left w:val="single" w:color="auto" w:sz="4" w:space="0"/>
              <w:bottom w:val="single" w:color="auto" w:sz="4" w:space="0"/>
              <w:right w:val="single" w:color="auto" w:sz="4" w:space="0"/>
            </w:tcBorders>
          </w:tcPr>
          <w:p w14:paraId="5C55D3E8">
            <w:pPr>
              <w:keepNext w:val="0"/>
              <w:keepLines w:val="0"/>
              <w:suppressLineNumbers w:val="0"/>
              <w:spacing w:before="0" w:beforeAutospacing="0" w:after="0" w:afterAutospacing="0"/>
              <w:ind w:left="0" w:right="0"/>
              <w:jc w:val="center"/>
              <w:rPr>
                <w:rFonts w:hint="default" w:ascii="仿宋" w:hAnsi="仿宋" w:eastAsia="仿宋"/>
                <w:bCs/>
                <w:sz w:val="24"/>
                <w:lang w:bidi="ar"/>
              </w:rPr>
            </w:pPr>
            <w:r>
              <w:rPr>
                <w:rFonts w:hint="eastAsia" w:ascii="仿宋" w:hAnsi="仿宋" w:eastAsia="仿宋"/>
                <w:bCs/>
                <w:sz w:val="24"/>
                <w:lang w:bidi="ar"/>
              </w:rPr>
              <w:t>协助标准文本及编制说明的编写对标准实施情况进行总结分析，不断对地方标准提出修正意见。</w:t>
            </w:r>
          </w:p>
        </w:tc>
      </w:tr>
    </w:tbl>
    <w:p w14:paraId="38912BA9">
      <w:pPr>
        <w:ind w:firstLine="640" w:firstLineChars="200"/>
        <w:rPr>
          <w:rFonts w:eastAsia="黑体"/>
          <w:sz w:val="32"/>
          <w:szCs w:val="32"/>
        </w:rPr>
      </w:pPr>
      <w:r>
        <w:rPr>
          <w:rFonts w:eastAsia="黑体"/>
          <w:sz w:val="32"/>
          <w:szCs w:val="32"/>
        </w:rPr>
        <w:t>二、制定标准的必要性和意义</w:t>
      </w:r>
    </w:p>
    <w:p w14:paraId="0747615A">
      <w:pPr>
        <w:pStyle w:val="23"/>
        <w:keepNext w:val="0"/>
        <w:keepLines w:val="0"/>
        <w:pageBreakBefore w:val="0"/>
        <w:widowControl w:val="0"/>
        <w:kinsoku/>
        <w:wordWrap/>
        <w:overflowPunct/>
        <w:topLinePunct w:val="0"/>
        <w:autoSpaceDE/>
        <w:autoSpaceDN/>
        <w:bidi w:val="0"/>
        <w:adjustRightInd/>
        <w:snapToGrid/>
        <w:spacing w:after="0" w:line="500" w:lineRule="exact"/>
        <w:ind w:firstLine="560" w:firstLineChars="200"/>
        <w:textAlignment w:val="baseline"/>
        <w:rPr>
          <w:rFonts w:ascii="仿宋" w:hAnsi="仿宋" w:eastAsia="仿宋" w:cs="仿宋"/>
          <w:sz w:val="28"/>
          <w:szCs w:val="28"/>
        </w:rPr>
      </w:pPr>
      <w:r>
        <w:rPr>
          <w:rFonts w:hint="eastAsia" w:ascii="仿宋" w:hAnsi="仿宋" w:eastAsia="仿宋" w:cs="仿宋"/>
          <w:sz w:val="28"/>
          <w:szCs w:val="28"/>
        </w:rPr>
        <w:t>饲料消费在我国粮食总消费中占比较大，饲料成本约占养殖成本70%，推动节粮降耗是促进养殖业降本增效、保障国家粮食安全和畜禽水产品供应安全的重要举措。2024年，农业农村部发布了《关于实施养殖业节粮行动的意见》（农牧发〔2024〕18号文件），意见中提到：支持新饲料资源挖掘提效利用，加快地源性饲料资源发酵、酶解等提效加工利用，支持发酵饲料推广应用。2022年，广西壮族自治区农业农村厅颁布《自治区农业农村厅办公室关于2022年自治区级“粮改饲”项目实施的指导意见》（桂农厅办发〔2022〕116号），该文件旨在通过实施自治区级“粮改饲”项目，推动优质饲草种植和饲料化利用，提高甘蔗尾叶（稍）等农作物秸秆的饲料化利用率，实现饲草和牛羊产业的提质增效、可持续发展。2023年，《自治区农业农村厅办公室关于印发 2023 年国家级“粮改饲”项目实施方案（广西）的通知》（桂农厅办发〔2023〕97号），明确将甘蔗尾叶列为补助品种，旨在提高其饲料化利用率，推动草食畜牧业发展。</w:t>
      </w:r>
    </w:p>
    <w:p w14:paraId="027D8C6E">
      <w:pPr>
        <w:pStyle w:val="23"/>
        <w:keepNext w:val="0"/>
        <w:keepLines w:val="0"/>
        <w:pageBreakBefore w:val="0"/>
        <w:widowControl w:val="0"/>
        <w:kinsoku/>
        <w:wordWrap/>
        <w:overflowPunct/>
        <w:topLinePunct w:val="0"/>
        <w:autoSpaceDE/>
        <w:autoSpaceDN/>
        <w:bidi w:val="0"/>
        <w:adjustRightInd/>
        <w:snapToGrid/>
        <w:spacing w:line="500" w:lineRule="exact"/>
        <w:ind w:firstLine="560" w:firstLineChars="200"/>
        <w:textAlignment w:val="baseline"/>
        <w:rPr>
          <w:rFonts w:hint="eastAsia" w:ascii="仿宋" w:hAnsi="仿宋" w:eastAsia="仿宋" w:cs="仿宋"/>
          <w:sz w:val="28"/>
          <w:szCs w:val="28"/>
        </w:rPr>
      </w:pPr>
      <w:r>
        <w:rPr>
          <w:rFonts w:hint="eastAsia" w:ascii="仿宋" w:hAnsi="仿宋" w:eastAsia="仿宋" w:cs="仿宋"/>
          <w:sz w:val="28"/>
          <w:szCs w:val="28"/>
        </w:rPr>
        <w:t>广西是我国蔗糖主产区，将蔗糖产业这一特色优势产业做强做大，可发挥其保障国家糖业安全及促进蔗农增收致富的作用。自出台《糖料蔗主产区生产发展规划（2015—2020 年）》以来，蔗糖产业发展已被提升至国家战略层面。蔗糖产业是广西在全国最具优势的特色支柱产业，也被誉为广西经济社会发展的“家底”。作为全国最大的糖料种植基地和食糖主产区，广西糖料蔗种植面积和食糖产量连续19个榨季占全国60%左右，总体发展趋稳向好。2023至2024年榨季，全区糖料蔗种植面积1124万亩，同比增加4万亩；糖料蔗入榨量5118万吨，同比增加996万吨，同比增长24.2%；全区食糖产量约618万吨，同比增加91万吨，连续20个榨季占全国产量的60%左右。甘蔗产业从制糖到蔗渣、糖蜜、滤泥、蔗叶等副产物的全链条循环利用，不断向高端化、绿色化延伸。2024/2025年榨季，广西蔗渣、糖蜜、滤泥利用率达100%，一根甘蔗实现“从头甜到尾”。</w:t>
      </w:r>
    </w:p>
    <w:p w14:paraId="57FF3994">
      <w:pPr>
        <w:pStyle w:val="23"/>
        <w:keepNext w:val="0"/>
        <w:keepLines w:val="0"/>
        <w:pageBreakBefore w:val="0"/>
        <w:widowControl w:val="0"/>
        <w:kinsoku/>
        <w:wordWrap/>
        <w:overflowPunct/>
        <w:topLinePunct w:val="0"/>
        <w:autoSpaceDE/>
        <w:autoSpaceDN/>
        <w:bidi w:val="0"/>
        <w:adjustRightInd/>
        <w:snapToGrid/>
        <w:spacing w:line="500" w:lineRule="exact"/>
        <w:ind w:firstLine="560" w:firstLineChars="200"/>
        <w:textAlignment w:val="baseline"/>
        <w:rPr>
          <w:rFonts w:hint="eastAsia" w:ascii="仿宋" w:hAnsi="仿宋" w:eastAsia="仿宋" w:cs="仿宋"/>
          <w:sz w:val="28"/>
          <w:szCs w:val="28"/>
        </w:rPr>
      </w:pPr>
      <w:r>
        <w:rPr>
          <w:rFonts w:hint="eastAsia" w:ascii="仿宋" w:hAnsi="仿宋" w:eastAsia="仿宋" w:cs="仿宋"/>
          <w:sz w:val="28"/>
          <w:szCs w:val="28"/>
        </w:rPr>
        <w:t>广西是我国最大的糖料蔗种植基地，为保障我国食糖安全提供强大的原料支撑。2024年，广西糖料蔗种植面积为1178.5万亩，占全国糖料蔗总种植面积约65%。广西甘蔗尾叶年产量可超1千万吨，其饲料化可解决草食畜牧业集约化发展饲草料短缺问题。甘蔗尾叶饲料化利用提质增效技术，既是广西饲料本土化的方案体现，也是把生态包袱转变成绿色财富，辐射广西乃至周边省区，既带动了农民就业和增收，又推进了生态保护。目前，广西区内甘蔗尾叶青贮饲料生产量约100万吨，编制单位以生产甘蔗尾叶青贮饲料为主，如广西龙州县战地牧业有限公司、广西龙州县亮剑生态牧业专业合作社、广西汇创牧业有限公司、广西天禾拓农业开发有限责任公司、广西扶绥县乐思农业发展有限公司和广西崇左市大新县那岭五一种养专业合作社，合计每年对外销售甘蔗尾叶青贮饲料达30万吨以上，占比30%左右。</w:t>
      </w:r>
    </w:p>
    <w:p w14:paraId="28BC4FA2">
      <w:pPr>
        <w:pStyle w:val="23"/>
        <w:keepNext w:val="0"/>
        <w:keepLines w:val="0"/>
        <w:pageBreakBefore w:val="0"/>
        <w:widowControl w:val="0"/>
        <w:kinsoku/>
        <w:wordWrap/>
        <w:overflowPunct/>
        <w:topLinePunct w:val="0"/>
        <w:autoSpaceDE/>
        <w:autoSpaceDN/>
        <w:bidi w:val="0"/>
        <w:adjustRightInd/>
        <w:snapToGrid/>
        <w:spacing w:line="500" w:lineRule="exact"/>
        <w:ind w:firstLine="560" w:firstLineChars="200"/>
        <w:textAlignment w:val="baseline"/>
        <w:rPr>
          <w:rFonts w:hint="eastAsia" w:ascii="仿宋" w:hAnsi="仿宋" w:eastAsia="仿宋" w:cs="仿宋"/>
          <w:sz w:val="28"/>
          <w:szCs w:val="28"/>
        </w:rPr>
      </w:pPr>
      <w:r>
        <w:rPr>
          <w:rFonts w:hint="eastAsia" w:ascii="仿宋" w:hAnsi="仿宋" w:eastAsia="仿宋" w:cs="仿宋"/>
          <w:sz w:val="28"/>
          <w:szCs w:val="28"/>
        </w:rPr>
        <w:t>发展牛羊产业，饲草先行。青贮甘蔗尾叶是牛羊饲料的重要来源。甘蔗尾叶是甘蔗产业的副产物，主要由嫩茎、叶鞘和叶片组成，质量约占甘蔗产量的20%。广西作为全国甘蔗主产区，年栽培面积100万hm2左右，年产甘蔗梢叶约1600万t。甘蔗尾叶（干物质）含消化能5.68 MJ/kg、粗蛋白质3%～6%，含糖量高，适口性好，是一种很好的饲料资源。</w:t>
      </w:r>
    </w:p>
    <w:p w14:paraId="7F17CA68">
      <w:pPr>
        <w:pStyle w:val="23"/>
        <w:keepNext w:val="0"/>
        <w:keepLines w:val="0"/>
        <w:pageBreakBefore w:val="0"/>
        <w:widowControl w:val="0"/>
        <w:kinsoku/>
        <w:wordWrap/>
        <w:overflowPunct/>
        <w:topLinePunct w:val="0"/>
        <w:autoSpaceDE/>
        <w:autoSpaceDN/>
        <w:bidi w:val="0"/>
        <w:adjustRightInd/>
        <w:snapToGrid/>
        <w:spacing w:line="500" w:lineRule="exact"/>
        <w:ind w:firstLine="560" w:firstLineChars="200"/>
        <w:textAlignment w:val="baseline"/>
        <w:rPr>
          <w:rFonts w:ascii="仿宋" w:hAnsi="仿宋" w:eastAsia="仿宋" w:cs="仿宋"/>
          <w:sz w:val="28"/>
          <w:szCs w:val="28"/>
        </w:rPr>
      </w:pPr>
      <w:r>
        <w:rPr>
          <w:rFonts w:hint="eastAsia" w:ascii="仿宋" w:hAnsi="仿宋" w:eastAsia="仿宋" w:cs="仿宋"/>
          <w:sz w:val="28"/>
          <w:szCs w:val="28"/>
        </w:rPr>
        <w:t>甘蔗尾叶青贮饲料是以甘蔗收割后剩余的叶子和梢部为原料，通过乳酸菌发酵作用，在厌氧条件下制成的一种优质饲料。研究表明，新鲜甘蔗尾叶的干物质（DM）含量约28.27%， 风干物中粗蛋白质（CP）、中性洗涤纤维（NDF）、酸性洗涤纤维（ADF）含量约为6.50% 、69.60%和39.37%，能量约为5.68 MJ/kg，同时富含多种氨基酸及多糖，适口性较好，在粗饲料评级中被认定为中等价值粗饲料资源，具有一定的利用价值。广西作为全国甘蔗种植面积最大、蔗糖产量最高的地区，每年都会产生大量甘蔗尾叶，如何将这些甘蔗副产物在畜牧业中有效利用至关重要。但现有青贮方式（窖贮、裹包、袋装）操作不规范，导致pH值波动大（5.3–6.5）、水分含量不均（60–80%），部分产品腐败霉变，牛羊采食后健康风险高，制定标准可以明确规定原料要求（如甘蔗尾叶的品质、含水量）、制作工艺（如切碎长度、压实密度、发酵时间）、质量指标（如粗蛋白含量、酸度、微生物指标等），确保产品的一致性和稳定性，提高市场信任度。</w:t>
      </w:r>
    </w:p>
    <w:p w14:paraId="0EE6C1CF">
      <w:pPr>
        <w:pStyle w:val="23"/>
        <w:spacing w:line="500" w:lineRule="exact"/>
        <w:ind w:firstLine="560" w:firstLineChars="200"/>
        <w:rPr>
          <w:rFonts w:hint="eastAsia" w:ascii="仿宋" w:hAnsi="仿宋" w:eastAsia="仿宋" w:cs="仿宋"/>
          <w:sz w:val="28"/>
          <w:szCs w:val="28"/>
        </w:rPr>
      </w:pPr>
      <w:r>
        <w:rPr>
          <w:rFonts w:hint="eastAsia" w:ascii="仿宋" w:hAnsi="仿宋" w:eastAsia="仿宋" w:cs="仿宋"/>
          <w:sz w:val="28"/>
          <w:szCs w:val="28"/>
        </w:rPr>
        <w:t>青贮甘蔗梢叶的原理主要是利用乳酸菌通过厌氧呼吸过程，将青贮原料中的碳水化合物变成以乳酸为主的有机酸，抑制有害微生物的生长繁殖，使甘蔗梢叶得以保存起来。青贮的技术推广比较早，而且由于其具有贮存容量大、保存时间长的优点，已在规模养殖场和一些养殖大户中推广应用。可以利用甘蔗尾梢进行青贮作为肉牛的主要青饲料，不仅解决肉牛的过冬草料问题，促进规模养殖发展，还可以增加种蔗农户收入。但由于不同加工方式导致的质量差异，甘蔗尾叶青贮饲料存在质量参差不齐的问题</w:t>
      </w:r>
    </w:p>
    <w:p w14:paraId="6AE9DB2B">
      <w:pPr>
        <w:pStyle w:val="23"/>
        <w:spacing w:line="500" w:lineRule="exact"/>
        <w:ind w:firstLine="560" w:firstLineChars="200"/>
        <w:rPr>
          <w:rFonts w:ascii="仿宋" w:hAnsi="仿宋" w:eastAsia="仿宋" w:cs="仿宋"/>
          <w:sz w:val="28"/>
          <w:szCs w:val="28"/>
        </w:rPr>
      </w:pPr>
      <w:r>
        <w:rPr>
          <w:rFonts w:hint="eastAsia" w:ascii="仿宋" w:hAnsi="仿宋" w:eastAsia="仿宋" w:cs="仿宋"/>
          <w:sz w:val="28"/>
          <w:szCs w:val="28"/>
        </w:rPr>
        <w:t>制定团体标准《甘蔗尾叶青贮饲料》，为甘蔗尾叶青贮饲料分级提供参考依据，提供测定方法，有助于满足精准饲养需求、提高饲料市场竞争力、实现饲料资源的合理利用以及优化饲料生产工艺。这对于推动养殖业的发展和提高养殖效益具有重要意义。</w:t>
      </w:r>
    </w:p>
    <w:p w14:paraId="314440D0">
      <w:pPr>
        <w:spacing w:line="600" w:lineRule="exact"/>
        <w:ind w:firstLine="640" w:firstLineChars="200"/>
        <w:rPr>
          <w:rFonts w:eastAsia="黑体"/>
          <w:sz w:val="32"/>
          <w:szCs w:val="32"/>
        </w:rPr>
      </w:pPr>
      <w:r>
        <w:rPr>
          <w:rFonts w:eastAsia="黑体"/>
          <w:sz w:val="32"/>
          <w:szCs w:val="32"/>
        </w:rPr>
        <w:t>三、主要起草过程</w:t>
      </w:r>
    </w:p>
    <w:p w14:paraId="0CC2AFB8">
      <w:pPr>
        <w:spacing w:line="600" w:lineRule="exact"/>
        <w:ind w:firstLine="562" w:firstLineChars="200"/>
        <w:rPr>
          <w:rFonts w:ascii="仿宋" w:hAnsi="仿宋" w:eastAsia="仿宋" w:cs="仿宋"/>
          <w:b/>
          <w:sz w:val="28"/>
          <w:szCs w:val="28"/>
        </w:rPr>
      </w:pPr>
      <w:r>
        <w:rPr>
          <w:rFonts w:hint="eastAsia" w:ascii="仿宋" w:hAnsi="仿宋" w:eastAsia="仿宋" w:cs="仿宋"/>
          <w:b/>
          <w:sz w:val="28"/>
          <w:szCs w:val="28"/>
        </w:rPr>
        <w:t>（一）成立标准编制工作组</w:t>
      </w:r>
    </w:p>
    <w:p w14:paraId="7F2868DC">
      <w:pPr>
        <w:spacing w:line="500" w:lineRule="exact"/>
        <w:ind w:firstLine="560" w:firstLineChars="200"/>
        <w:rPr>
          <w:rFonts w:hint="eastAsia" w:ascii="仿宋" w:hAnsi="仿宋" w:eastAsia="仿宋" w:cs="仿宋"/>
          <w:sz w:val="28"/>
          <w:szCs w:val="28"/>
        </w:rPr>
      </w:pPr>
      <w:r>
        <w:rPr>
          <w:rFonts w:hint="eastAsia" w:ascii="仿宋" w:hAnsi="仿宋" w:eastAsia="仿宋" w:cs="仿宋"/>
          <w:sz w:val="28"/>
          <w:szCs w:val="28"/>
        </w:rPr>
        <w:t>团体标准《</w:t>
      </w:r>
      <w:r>
        <w:rPr>
          <w:rFonts w:hint="eastAsia" w:ascii="仿宋" w:hAnsi="仿宋" w:eastAsia="仿宋" w:cs="仿宋"/>
          <w:sz w:val="28"/>
          <w:szCs w:val="28"/>
          <w:lang w:eastAsia="zh-CN"/>
        </w:rPr>
        <w:t>甘蔗尾叶青贮饲料</w:t>
      </w:r>
      <w:r>
        <w:rPr>
          <w:rFonts w:hint="eastAsia" w:ascii="仿宋" w:hAnsi="仿宋" w:eastAsia="仿宋" w:cs="仿宋"/>
          <w:sz w:val="28"/>
          <w:szCs w:val="28"/>
        </w:rPr>
        <w:t>》制定项目任务下达后，</w:t>
      </w:r>
      <w:r>
        <w:rPr>
          <w:rFonts w:hint="eastAsia" w:ascii="仿宋" w:hAnsi="仿宋" w:eastAsia="仿宋" w:cs="仿宋"/>
          <w:sz w:val="28"/>
          <w:szCs w:val="28"/>
          <w:lang w:eastAsia="zh-CN"/>
        </w:rPr>
        <w:t>广西大学、广西农业职业技术大学、广西龙州县战地牧业有限公司、广西汇创牧业有限公司、广西壮族自治区畜牧站、广西天禾拓农业开发有限责任公司、广西扶绥县乐思农业发展有限公司、广西崇左市大新县那岭五一种养专业合作社、扶绥县水产畜牧技术服务中心、扶绥县东罗镇农业服务中心</w:t>
      </w:r>
      <w:r>
        <w:rPr>
          <w:rFonts w:hint="eastAsia" w:ascii="仿宋" w:hAnsi="仿宋" w:eastAsia="仿宋" w:cs="仿宋"/>
          <w:sz w:val="28"/>
          <w:szCs w:val="28"/>
        </w:rPr>
        <w:t>等单位成立了标准制定工作组，制定了标准制定编写方案，明确任务职责，确定工作技术路线，开展标准研制工作，具体标准制定工作由</w:t>
      </w:r>
      <w:r>
        <w:rPr>
          <w:rFonts w:hint="eastAsia" w:ascii="仿宋" w:hAnsi="仿宋" w:eastAsia="仿宋" w:cs="仿宋"/>
          <w:sz w:val="28"/>
          <w:szCs w:val="28"/>
          <w:lang w:eastAsia="zh-CN"/>
        </w:rPr>
        <w:t>广西大学</w:t>
      </w:r>
      <w:r>
        <w:rPr>
          <w:rFonts w:hint="eastAsia" w:ascii="仿宋" w:hAnsi="仿宋" w:eastAsia="仿宋" w:cs="仿宋"/>
          <w:sz w:val="28"/>
          <w:szCs w:val="28"/>
        </w:rPr>
        <w:t>等相关人员配合。</w:t>
      </w:r>
    </w:p>
    <w:p w14:paraId="1DB63A76">
      <w:pPr>
        <w:spacing w:line="500" w:lineRule="exact"/>
        <w:ind w:firstLine="560" w:firstLineChars="200"/>
        <w:rPr>
          <w:rFonts w:hint="eastAsia" w:ascii="仿宋" w:hAnsi="仿宋" w:eastAsia="仿宋" w:cs="仿宋"/>
          <w:sz w:val="28"/>
          <w:szCs w:val="28"/>
        </w:rPr>
      </w:pPr>
      <w:r>
        <w:rPr>
          <w:rFonts w:hint="eastAsia" w:ascii="仿宋" w:hAnsi="仿宋" w:eastAsia="仿宋" w:cs="仿宋"/>
          <w:sz w:val="28"/>
          <w:szCs w:val="28"/>
        </w:rPr>
        <w:t>编制工作组下设三个组，分别是资料收集组、草案编写组、标准实施组。</w:t>
      </w:r>
    </w:p>
    <w:p w14:paraId="5F99DE1F">
      <w:pPr>
        <w:spacing w:line="500" w:lineRule="exact"/>
        <w:ind w:firstLine="560" w:firstLineChars="200"/>
        <w:rPr>
          <w:rFonts w:hint="eastAsia" w:ascii="仿宋" w:hAnsi="仿宋" w:eastAsia="仿宋" w:cs="仿宋"/>
          <w:sz w:val="28"/>
          <w:szCs w:val="28"/>
        </w:rPr>
      </w:pPr>
      <w:r>
        <w:rPr>
          <w:rFonts w:hint="eastAsia" w:ascii="仿宋" w:hAnsi="仿宋" w:eastAsia="仿宋" w:cs="仿宋"/>
          <w:sz w:val="28"/>
          <w:szCs w:val="28"/>
        </w:rPr>
        <w:t>资料收集组负责国内外有关</w:t>
      </w:r>
      <w:r>
        <w:rPr>
          <w:rFonts w:hint="eastAsia" w:ascii="仿宋" w:hAnsi="仿宋" w:eastAsia="仿宋" w:cs="仿宋"/>
          <w:sz w:val="28"/>
          <w:szCs w:val="28"/>
          <w:lang w:eastAsia="zh-CN"/>
        </w:rPr>
        <w:t>甘蔗尾叶青贮饲料</w:t>
      </w:r>
      <w:r>
        <w:rPr>
          <w:rFonts w:hint="eastAsia" w:ascii="仿宋" w:hAnsi="仿宋" w:eastAsia="仿宋" w:cs="仿宋"/>
          <w:sz w:val="28"/>
          <w:szCs w:val="28"/>
        </w:rPr>
        <w:t>的文献资料的查询、收集和整理工作，查阅前人对</w:t>
      </w:r>
      <w:r>
        <w:rPr>
          <w:rFonts w:hint="eastAsia" w:ascii="仿宋" w:hAnsi="仿宋" w:eastAsia="仿宋" w:cs="仿宋"/>
          <w:sz w:val="28"/>
          <w:szCs w:val="28"/>
          <w:lang w:eastAsia="zh-CN"/>
        </w:rPr>
        <w:t>甘蔗尾叶青贮饲料</w:t>
      </w:r>
      <w:r>
        <w:rPr>
          <w:rFonts w:hint="eastAsia" w:ascii="仿宋" w:hAnsi="仿宋" w:eastAsia="仿宋" w:cs="仿宋"/>
          <w:sz w:val="28"/>
          <w:szCs w:val="28"/>
        </w:rPr>
        <w:t>的研究情况和目前对</w:t>
      </w:r>
      <w:r>
        <w:rPr>
          <w:rFonts w:hint="eastAsia" w:ascii="仿宋" w:hAnsi="仿宋" w:eastAsia="仿宋" w:cs="仿宋"/>
          <w:sz w:val="28"/>
          <w:szCs w:val="28"/>
          <w:lang w:eastAsia="zh-CN"/>
        </w:rPr>
        <w:t>甘蔗尾叶青贮饲料</w:t>
      </w:r>
      <w:r>
        <w:rPr>
          <w:rFonts w:hint="eastAsia" w:ascii="仿宋" w:hAnsi="仿宋" w:eastAsia="仿宋" w:cs="仿宋"/>
          <w:sz w:val="28"/>
          <w:szCs w:val="28"/>
        </w:rPr>
        <w:t>的研究进展。</w:t>
      </w:r>
    </w:p>
    <w:p w14:paraId="40608717">
      <w:pPr>
        <w:spacing w:line="500" w:lineRule="exact"/>
        <w:ind w:firstLine="560" w:firstLineChars="200"/>
        <w:rPr>
          <w:rFonts w:hint="eastAsia" w:ascii="仿宋" w:hAnsi="仿宋" w:eastAsia="仿宋" w:cs="仿宋"/>
          <w:sz w:val="28"/>
          <w:szCs w:val="28"/>
        </w:rPr>
      </w:pPr>
      <w:r>
        <w:rPr>
          <w:rFonts w:hint="eastAsia" w:ascii="仿宋" w:hAnsi="仿宋" w:eastAsia="仿宋" w:cs="仿宋"/>
          <w:sz w:val="28"/>
          <w:szCs w:val="28"/>
        </w:rPr>
        <w:t>草案编写组负责起草标准草案、征求意见稿和标准编制说明、送审稿及编制说明的编写工作，包括后期召开征求意见会、网上征求意见，以及标准的不断修改和完善。</w:t>
      </w:r>
    </w:p>
    <w:p w14:paraId="53D02EC0">
      <w:pPr>
        <w:spacing w:line="500" w:lineRule="exact"/>
        <w:ind w:firstLine="560" w:firstLineChars="200"/>
        <w:rPr>
          <w:rFonts w:ascii="仿宋" w:hAnsi="仿宋" w:eastAsia="仿宋" w:cs="仿宋"/>
          <w:sz w:val="28"/>
          <w:szCs w:val="28"/>
        </w:rPr>
      </w:pPr>
      <w:r>
        <w:rPr>
          <w:rFonts w:hint="eastAsia" w:ascii="仿宋" w:hAnsi="仿宋" w:eastAsia="仿宋" w:cs="仿宋"/>
          <w:sz w:val="28"/>
          <w:szCs w:val="28"/>
        </w:rPr>
        <w:t>标准实施组负责《</w:t>
      </w:r>
      <w:r>
        <w:rPr>
          <w:rFonts w:hint="eastAsia" w:ascii="仿宋" w:hAnsi="仿宋" w:eastAsia="仿宋" w:cs="仿宋"/>
          <w:sz w:val="28"/>
          <w:szCs w:val="28"/>
          <w:lang w:eastAsia="zh-CN"/>
        </w:rPr>
        <w:t>甘蔗尾叶青贮饲料</w:t>
      </w:r>
      <w:r>
        <w:rPr>
          <w:rFonts w:hint="eastAsia" w:ascii="仿宋" w:hAnsi="仿宋" w:eastAsia="仿宋" w:cs="仿宋"/>
          <w:sz w:val="28"/>
          <w:szCs w:val="28"/>
        </w:rPr>
        <w:t>》标准发布后，组织相关部门开展标准宣贯培训会，对标准进行详细解读，让相关人员了解标准，规范</w:t>
      </w:r>
      <w:r>
        <w:rPr>
          <w:rFonts w:hint="eastAsia" w:ascii="仿宋" w:hAnsi="仿宋" w:eastAsia="仿宋" w:cs="仿宋"/>
          <w:sz w:val="28"/>
          <w:szCs w:val="28"/>
          <w:lang w:eastAsia="zh-CN"/>
        </w:rPr>
        <w:t>甘蔗尾叶青贮饲料</w:t>
      </w:r>
      <w:r>
        <w:rPr>
          <w:rFonts w:hint="eastAsia" w:ascii="仿宋" w:hAnsi="仿宋" w:eastAsia="仿宋" w:cs="仿宋"/>
          <w:sz w:val="28"/>
          <w:szCs w:val="28"/>
        </w:rPr>
        <w:t>要求，从而保证</w:t>
      </w:r>
      <w:r>
        <w:rPr>
          <w:rFonts w:hint="eastAsia" w:ascii="仿宋" w:hAnsi="仿宋" w:eastAsia="仿宋" w:cs="仿宋"/>
          <w:sz w:val="28"/>
          <w:szCs w:val="28"/>
          <w:lang w:eastAsia="zh-CN"/>
        </w:rPr>
        <w:t>甘蔗尾叶青贮饲料</w:t>
      </w:r>
      <w:r>
        <w:rPr>
          <w:rFonts w:hint="eastAsia" w:ascii="仿宋" w:hAnsi="仿宋" w:eastAsia="仿宋" w:cs="仿宋"/>
          <w:sz w:val="28"/>
          <w:szCs w:val="28"/>
        </w:rPr>
        <w:t>质量，用标准化和规范化将更好地指导</w:t>
      </w:r>
      <w:r>
        <w:rPr>
          <w:rFonts w:hint="eastAsia" w:ascii="仿宋" w:hAnsi="仿宋" w:eastAsia="仿宋" w:cs="仿宋"/>
          <w:sz w:val="28"/>
          <w:szCs w:val="28"/>
          <w:lang w:eastAsia="zh-CN"/>
        </w:rPr>
        <w:t>甘蔗尾叶青贮饲料</w:t>
      </w:r>
      <w:r>
        <w:rPr>
          <w:rFonts w:hint="eastAsia" w:ascii="仿宋" w:hAnsi="仿宋" w:eastAsia="仿宋" w:cs="仿宋"/>
          <w:sz w:val="28"/>
          <w:szCs w:val="28"/>
        </w:rPr>
        <w:t>的开展。</w:t>
      </w:r>
    </w:p>
    <w:p w14:paraId="56560AFD">
      <w:pPr>
        <w:spacing w:line="500" w:lineRule="exact"/>
        <w:ind w:firstLine="562" w:firstLineChars="200"/>
        <w:rPr>
          <w:rFonts w:ascii="仿宋" w:hAnsi="仿宋" w:eastAsia="仿宋" w:cs="仿宋"/>
          <w:b/>
          <w:sz w:val="28"/>
          <w:szCs w:val="28"/>
        </w:rPr>
      </w:pPr>
      <w:r>
        <w:rPr>
          <w:rFonts w:hint="eastAsia" w:ascii="仿宋" w:hAnsi="仿宋" w:eastAsia="仿宋" w:cs="仿宋"/>
          <w:b/>
          <w:sz w:val="28"/>
          <w:szCs w:val="28"/>
        </w:rPr>
        <w:t>（二）收集整理文献资料</w:t>
      </w:r>
    </w:p>
    <w:p w14:paraId="3473E514">
      <w:pPr>
        <w:spacing w:line="500" w:lineRule="exact"/>
        <w:ind w:firstLine="560" w:firstLineChars="200"/>
        <w:rPr>
          <w:rFonts w:ascii="仿宋" w:hAnsi="仿宋" w:eastAsia="仿宋" w:cs="仿宋"/>
          <w:sz w:val="28"/>
          <w:szCs w:val="28"/>
        </w:rPr>
      </w:pPr>
      <w:r>
        <w:rPr>
          <w:rFonts w:hint="eastAsia" w:ascii="仿宋" w:hAnsi="仿宋" w:eastAsia="仿宋" w:cs="仿宋"/>
          <w:sz w:val="28"/>
          <w:szCs w:val="28"/>
        </w:rPr>
        <w:t>标准编制工作组收集了国内有关</w:t>
      </w:r>
      <w:r>
        <w:rPr>
          <w:rFonts w:hint="eastAsia" w:ascii="仿宋" w:hAnsi="仿宋" w:eastAsia="仿宋" w:cs="仿宋"/>
          <w:sz w:val="28"/>
          <w:szCs w:val="28"/>
          <w:lang w:eastAsia="zh-CN"/>
        </w:rPr>
        <w:t>甘蔗尾叶青贮饲料</w:t>
      </w:r>
      <w:r>
        <w:rPr>
          <w:rFonts w:hint="eastAsia" w:ascii="仿宋" w:hAnsi="仿宋" w:eastAsia="仿宋" w:cs="仿宋"/>
          <w:sz w:val="28"/>
          <w:szCs w:val="28"/>
        </w:rPr>
        <w:t>相关文献资料。主要有：</w:t>
      </w:r>
    </w:p>
    <w:p w14:paraId="0459C55F">
      <w:pPr>
        <w:spacing w:line="500" w:lineRule="exact"/>
        <w:ind w:firstLine="560" w:firstLineChars="200"/>
        <w:rPr>
          <w:rFonts w:hint="eastAsia" w:ascii="仿宋" w:hAnsi="仿宋" w:eastAsia="仿宋" w:cs="仿宋"/>
          <w:sz w:val="28"/>
          <w:szCs w:val="28"/>
        </w:rPr>
      </w:pPr>
      <w:r>
        <w:rPr>
          <w:rFonts w:hint="eastAsia" w:ascii="仿宋" w:hAnsi="仿宋" w:eastAsia="仿宋" w:cs="仿宋"/>
          <w:sz w:val="28"/>
          <w:szCs w:val="28"/>
        </w:rPr>
        <w:t>DB50/T 669-2016  青贮饲料品质鉴定</w:t>
      </w:r>
    </w:p>
    <w:p w14:paraId="5C5AFE32">
      <w:pPr>
        <w:spacing w:line="500" w:lineRule="exact"/>
        <w:ind w:firstLine="560" w:firstLineChars="200"/>
        <w:rPr>
          <w:rFonts w:hint="eastAsia" w:ascii="仿宋" w:hAnsi="仿宋" w:eastAsia="仿宋" w:cs="仿宋"/>
          <w:sz w:val="28"/>
          <w:szCs w:val="28"/>
        </w:rPr>
      </w:pPr>
      <w:r>
        <w:rPr>
          <w:rFonts w:hint="eastAsia" w:ascii="仿宋" w:hAnsi="仿宋" w:eastAsia="仿宋" w:cs="仿宋"/>
          <w:sz w:val="28"/>
          <w:szCs w:val="28"/>
        </w:rPr>
        <w:t>DB22/T 2780-2017  青贮饲料发酵品质分级技术规程</w:t>
      </w:r>
    </w:p>
    <w:p w14:paraId="3031F3BA">
      <w:pPr>
        <w:spacing w:line="500" w:lineRule="exact"/>
        <w:ind w:firstLine="560" w:firstLineChars="200"/>
        <w:rPr>
          <w:rFonts w:ascii="仿宋" w:hAnsi="仿宋" w:eastAsia="仿宋" w:cs="仿宋"/>
          <w:sz w:val="28"/>
          <w:szCs w:val="28"/>
        </w:rPr>
      </w:pPr>
      <w:r>
        <w:rPr>
          <w:rFonts w:hint="eastAsia" w:ascii="仿宋" w:hAnsi="仿宋" w:eastAsia="仿宋" w:cs="仿宋"/>
          <w:sz w:val="28"/>
          <w:szCs w:val="28"/>
        </w:rPr>
        <w:t>DB4114/T 102-2018 青贮饲料制作与利用</w:t>
      </w:r>
    </w:p>
    <w:p w14:paraId="1F94009D">
      <w:pPr>
        <w:spacing w:line="500" w:lineRule="exact"/>
        <w:ind w:firstLine="562" w:firstLineChars="200"/>
        <w:rPr>
          <w:rFonts w:ascii="仿宋" w:hAnsi="仿宋" w:eastAsia="仿宋" w:cs="仿宋"/>
          <w:b/>
          <w:sz w:val="28"/>
          <w:szCs w:val="28"/>
        </w:rPr>
      </w:pPr>
      <w:r>
        <w:rPr>
          <w:rFonts w:hint="eastAsia" w:ascii="仿宋" w:hAnsi="仿宋" w:eastAsia="仿宋" w:cs="仿宋"/>
          <w:b/>
          <w:sz w:val="28"/>
          <w:szCs w:val="28"/>
        </w:rPr>
        <w:t>（三）研讨确定标准</w:t>
      </w:r>
      <w:r>
        <w:rPr>
          <w:rFonts w:hint="eastAsia" w:ascii="仿宋" w:hAnsi="仿宋" w:eastAsia="仿宋" w:cs="仿宋"/>
          <w:b/>
          <w:sz w:val="28"/>
          <w:szCs w:val="28"/>
          <w:lang w:eastAsia="zh-CN"/>
        </w:rPr>
        <w:t>特色、创新点及</w:t>
      </w:r>
      <w:r>
        <w:rPr>
          <w:rFonts w:hint="eastAsia" w:ascii="仿宋" w:hAnsi="仿宋" w:eastAsia="仿宋" w:cs="仿宋"/>
          <w:b/>
          <w:sz w:val="28"/>
          <w:szCs w:val="28"/>
        </w:rPr>
        <w:t>主体内容</w:t>
      </w:r>
    </w:p>
    <w:p w14:paraId="3AFCD923">
      <w:pPr>
        <w:spacing w:line="500" w:lineRule="exact"/>
        <w:ind w:firstLine="560" w:firstLineChars="200"/>
        <w:rPr>
          <w:rFonts w:hint="default" w:ascii="仿宋" w:hAnsi="仿宋" w:eastAsia="仿宋" w:cs="仿宋"/>
          <w:sz w:val="28"/>
          <w:szCs w:val="28"/>
          <w:lang w:val="en-US" w:eastAsia="zh-CN"/>
        </w:rPr>
      </w:pPr>
      <w:r>
        <w:rPr>
          <w:rFonts w:hint="eastAsia" w:ascii="仿宋" w:hAnsi="仿宋" w:eastAsia="仿宋" w:cs="仿宋"/>
          <w:sz w:val="28"/>
          <w:szCs w:val="28"/>
          <w:lang w:val="en-US" w:eastAsia="zh-CN"/>
        </w:rPr>
        <w:t>1.</w:t>
      </w:r>
      <w:r>
        <w:rPr>
          <w:rFonts w:hint="eastAsia" w:ascii="仿宋" w:hAnsi="仿宋" w:eastAsia="仿宋" w:cs="仿宋"/>
          <w:b/>
          <w:sz w:val="28"/>
          <w:szCs w:val="28"/>
        </w:rPr>
        <w:t>标准</w:t>
      </w:r>
      <w:r>
        <w:rPr>
          <w:rFonts w:hint="eastAsia" w:ascii="仿宋" w:hAnsi="仿宋" w:eastAsia="仿宋" w:cs="仿宋"/>
          <w:b/>
          <w:sz w:val="28"/>
          <w:szCs w:val="28"/>
          <w:lang w:eastAsia="zh-CN"/>
        </w:rPr>
        <w:t>特色、创新点</w:t>
      </w:r>
    </w:p>
    <w:p w14:paraId="33E5D5C1">
      <w:pPr>
        <w:spacing w:line="500" w:lineRule="exact"/>
        <w:ind w:firstLine="560" w:firstLineChars="200"/>
        <w:rPr>
          <w:rFonts w:hint="eastAsia" w:ascii="仿宋" w:hAnsi="仿宋" w:eastAsia="仿宋" w:cs="仿宋"/>
          <w:sz w:val="28"/>
          <w:szCs w:val="28"/>
        </w:rPr>
      </w:pPr>
      <w:r>
        <w:rPr>
          <w:rFonts w:hint="eastAsia" w:ascii="仿宋" w:hAnsi="仿宋" w:eastAsia="仿宋" w:cs="仿宋"/>
          <w:sz w:val="28"/>
          <w:szCs w:val="28"/>
          <w:lang w:eastAsia="zh-CN"/>
        </w:rPr>
        <w:t>（</w:t>
      </w:r>
      <w:r>
        <w:rPr>
          <w:rFonts w:hint="eastAsia" w:ascii="仿宋" w:hAnsi="仿宋" w:eastAsia="仿宋" w:cs="仿宋"/>
          <w:sz w:val="28"/>
          <w:szCs w:val="28"/>
          <w:lang w:val="en-US" w:eastAsia="zh-CN"/>
        </w:rPr>
        <w:t>1</w:t>
      </w:r>
      <w:r>
        <w:rPr>
          <w:rFonts w:hint="eastAsia" w:ascii="仿宋" w:hAnsi="仿宋" w:eastAsia="仿宋" w:cs="仿宋"/>
          <w:sz w:val="28"/>
          <w:szCs w:val="28"/>
          <w:lang w:eastAsia="zh-CN"/>
        </w:rPr>
        <w:t>）</w:t>
      </w:r>
      <w:r>
        <w:rPr>
          <w:rFonts w:hint="eastAsia" w:ascii="仿宋" w:hAnsi="仿宋" w:eastAsia="仿宋" w:cs="仿宋"/>
          <w:sz w:val="28"/>
          <w:szCs w:val="28"/>
        </w:rPr>
        <w:t>感官评价：感官评价是青贮饲料品质分析的基础环节，能够直观反映饲料的外观、气味和质地等特性。通过制定明确的感官评分标准，可以有效避免主观因素对评价结果的干扰，确保评价的客观性和一致性。优质青贮饲料应具有清新的酸香味、均匀的青绿或黄绿色泽和柔软湿润的质地，而劣质饲料可能呈现霉变、异味或结块等现象。感官评价的分级打分能够快速识别青贮饲料的基本质量，为后续分析提供初步判断依据。</w:t>
      </w:r>
    </w:p>
    <w:p w14:paraId="65524C39">
      <w:pPr>
        <w:spacing w:line="500" w:lineRule="exact"/>
        <w:ind w:firstLine="560" w:firstLineChars="200"/>
        <w:rPr>
          <w:rFonts w:hint="eastAsia" w:ascii="仿宋" w:hAnsi="仿宋" w:eastAsia="仿宋" w:cs="仿宋"/>
          <w:sz w:val="28"/>
          <w:szCs w:val="28"/>
        </w:rPr>
      </w:pPr>
      <w:r>
        <w:rPr>
          <w:rFonts w:hint="eastAsia" w:ascii="仿宋" w:hAnsi="仿宋" w:eastAsia="仿宋" w:cs="仿宋"/>
          <w:sz w:val="28"/>
          <w:szCs w:val="28"/>
          <w:lang w:eastAsia="zh-CN"/>
        </w:rPr>
        <w:t>（</w:t>
      </w:r>
      <w:r>
        <w:rPr>
          <w:rFonts w:hint="eastAsia" w:ascii="仿宋" w:hAnsi="仿宋" w:eastAsia="仿宋" w:cs="仿宋"/>
          <w:sz w:val="28"/>
          <w:szCs w:val="28"/>
          <w:lang w:val="en-US" w:eastAsia="zh-CN"/>
        </w:rPr>
        <w:t>2</w:t>
      </w:r>
      <w:r>
        <w:rPr>
          <w:rFonts w:hint="eastAsia" w:ascii="仿宋" w:hAnsi="仿宋" w:eastAsia="仿宋" w:cs="仿宋"/>
          <w:sz w:val="28"/>
          <w:szCs w:val="28"/>
          <w:lang w:eastAsia="zh-CN"/>
        </w:rPr>
        <w:t>）</w:t>
      </w:r>
      <w:r>
        <w:rPr>
          <w:rFonts w:hint="eastAsia" w:ascii="仿宋" w:hAnsi="仿宋" w:eastAsia="仿宋" w:cs="仿宋"/>
          <w:sz w:val="28"/>
          <w:szCs w:val="28"/>
        </w:rPr>
        <w:t>发酵品质：发酵品质是青贮饲料品质分析的核心指标之一，直接关系到饲料的发酵效果和稳定性。通过测定pH值、氨态氮含量和乳酸含量等指标，可以全面评估青贮饲料的发酵效果和稳定性。适宜的pH值（通常为3.8-4.2）和较高的乳酸含量表明发酵过程良好，而氨态氮含量过高则可能表明蛋白质分解过度。</w:t>
      </w:r>
    </w:p>
    <w:p w14:paraId="10D30933">
      <w:pPr>
        <w:spacing w:line="500" w:lineRule="exact"/>
        <w:ind w:firstLine="560" w:firstLineChars="200"/>
        <w:rPr>
          <w:rFonts w:hint="eastAsia" w:ascii="仿宋" w:hAnsi="仿宋" w:eastAsia="仿宋" w:cs="仿宋"/>
          <w:sz w:val="28"/>
          <w:szCs w:val="28"/>
        </w:rPr>
      </w:pPr>
      <w:r>
        <w:rPr>
          <w:rFonts w:hint="eastAsia" w:ascii="仿宋" w:hAnsi="仿宋" w:eastAsia="仿宋" w:cs="仿宋"/>
          <w:sz w:val="28"/>
          <w:szCs w:val="28"/>
          <w:lang w:eastAsia="zh-CN"/>
        </w:rPr>
        <w:t>（</w:t>
      </w:r>
      <w:r>
        <w:rPr>
          <w:rFonts w:hint="eastAsia" w:ascii="仿宋" w:hAnsi="仿宋" w:eastAsia="仿宋" w:cs="仿宋"/>
          <w:sz w:val="28"/>
          <w:szCs w:val="28"/>
          <w:lang w:val="en-US" w:eastAsia="zh-CN"/>
        </w:rPr>
        <w:t>3</w:t>
      </w:r>
      <w:r>
        <w:rPr>
          <w:rFonts w:hint="eastAsia" w:ascii="仿宋" w:hAnsi="仿宋" w:eastAsia="仿宋" w:cs="仿宋"/>
          <w:sz w:val="28"/>
          <w:szCs w:val="28"/>
          <w:lang w:eastAsia="zh-CN"/>
        </w:rPr>
        <w:t>）</w:t>
      </w:r>
      <w:r>
        <w:rPr>
          <w:rFonts w:hint="eastAsia" w:ascii="仿宋" w:hAnsi="仿宋" w:eastAsia="仿宋" w:cs="仿宋"/>
          <w:sz w:val="28"/>
          <w:szCs w:val="28"/>
        </w:rPr>
        <w:t>有机酸分析：能够反映青贮饲料的发酵过程和品质。通过测定乳酸、乙酸、丙酸和丁酸等有机酸含量，可以评估青贮饲料的发酵效果和微生物活性。乳酸含量高且丁酸含量低表明发酵过程良好，而乙酸和丙酸含量过高则可能提示发酵异常。</w:t>
      </w:r>
    </w:p>
    <w:p w14:paraId="63E2CB9F">
      <w:pPr>
        <w:spacing w:line="500" w:lineRule="exact"/>
        <w:ind w:firstLine="560" w:firstLineChars="200"/>
        <w:rPr>
          <w:rFonts w:hint="eastAsia" w:ascii="仿宋" w:hAnsi="仿宋" w:eastAsia="仿宋" w:cs="仿宋"/>
          <w:sz w:val="28"/>
          <w:szCs w:val="28"/>
        </w:rPr>
      </w:pPr>
      <w:r>
        <w:rPr>
          <w:rFonts w:hint="eastAsia" w:ascii="仿宋" w:hAnsi="仿宋" w:eastAsia="仿宋" w:cs="仿宋"/>
          <w:sz w:val="28"/>
          <w:szCs w:val="28"/>
          <w:lang w:eastAsia="zh-CN"/>
        </w:rPr>
        <w:t>（</w:t>
      </w:r>
      <w:r>
        <w:rPr>
          <w:rFonts w:hint="eastAsia" w:ascii="仿宋" w:hAnsi="仿宋" w:eastAsia="仿宋" w:cs="仿宋"/>
          <w:sz w:val="28"/>
          <w:szCs w:val="28"/>
          <w:lang w:val="en-US" w:eastAsia="zh-CN"/>
        </w:rPr>
        <w:t>4</w:t>
      </w:r>
      <w:r>
        <w:rPr>
          <w:rFonts w:hint="eastAsia" w:ascii="仿宋" w:hAnsi="仿宋" w:eastAsia="仿宋" w:cs="仿宋"/>
          <w:sz w:val="28"/>
          <w:szCs w:val="28"/>
          <w:lang w:eastAsia="zh-CN"/>
        </w:rPr>
        <w:t>）</w:t>
      </w:r>
      <w:r>
        <w:rPr>
          <w:rFonts w:hint="eastAsia" w:ascii="仿宋" w:hAnsi="仿宋" w:eastAsia="仿宋" w:cs="仿宋"/>
          <w:sz w:val="28"/>
          <w:szCs w:val="28"/>
        </w:rPr>
        <w:t>综合分级：从感官、发酵品质、营养成分和有机酸四个维度的指标情况进行分级打分，这种分级打分能够量化甘蔗尾叶青贮质量的优劣，全面评估青贮饲料的整体质量，最终通过综合得分划分出青贮质量等级为</w:t>
      </w:r>
      <w:r>
        <w:rPr>
          <w:rFonts w:hint="eastAsia" w:ascii="仿宋" w:hAnsi="仿宋" w:eastAsia="仿宋" w:cs="仿宋"/>
          <w:sz w:val="28"/>
          <w:szCs w:val="28"/>
          <w:lang w:val="en-US" w:eastAsia="zh-CN"/>
        </w:rPr>
        <w:t>特级、</w:t>
      </w:r>
      <w:r>
        <w:rPr>
          <w:rFonts w:hint="eastAsia" w:ascii="仿宋" w:hAnsi="仿宋" w:eastAsia="仿宋" w:cs="仿宋"/>
          <w:sz w:val="28"/>
          <w:szCs w:val="28"/>
        </w:rPr>
        <w:t>一级、二级。这种分级方法能够为甘蔗尾叶青贮的生产、储存和使用提供明确的分类标准，具有科学性和系统性，能促进青贮饲料产业的规范化和高质量发展。</w:t>
      </w:r>
    </w:p>
    <w:p w14:paraId="72C355DD">
      <w:pPr>
        <w:spacing w:line="500" w:lineRule="exact"/>
        <w:ind w:firstLine="562" w:firstLineChars="200"/>
        <w:rPr>
          <w:rFonts w:hint="default" w:ascii="仿宋" w:hAnsi="仿宋" w:eastAsia="仿宋" w:cs="仿宋"/>
          <w:sz w:val="28"/>
          <w:szCs w:val="28"/>
          <w:lang w:val="en-US" w:eastAsia="zh-CN"/>
        </w:rPr>
      </w:pPr>
      <w:r>
        <w:rPr>
          <w:rFonts w:hint="eastAsia" w:ascii="仿宋" w:hAnsi="仿宋" w:eastAsia="仿宋" w:cs="仿宋"/>
          <w:b/>
          <w:bCs/>
          <w:sz w:val="28"/>
          <w:szCs w:val="28"/>
          <w:lang w:val="en-US" w:eastAsia="zh-CN"/>
        </w:rPr>
        <w:t>2.</w:t>
      </w:r>
      <w:r>
        <w:rPr>
          <w:rFonts w:hint="eastAsia" w:ascii="仿宋" w:hAnsi="仿宋" w:eastAsia="仿宋" w:cs="仿宋"/>
          <w:b/>
          <w:sz w:val="28"/>
          <w:szCs w:val="28"/>
        </w:rPr>
        <w:t>主体内容</w:t>
      </w:r>
    </w:p>
    <w:p w14:paraId="3A21B626">
      <w:pPr>
        <w:spacing w:line="500" w:lineRule="exact"/>
        <w:ind w:firstLine="560" w:firstLineChars="200"/>
        <w:rPr>
          <w:rFonts w:ascii="仿宋" w:hAnsi="仿宋" w:eastAsia="仿宋" w:cs="仿宋"/>
          <w:sz w:val="28"/>
          <w:szCs w:val="28"/>
        </w:rPr>
      </w:pPr>
      <w:r>
        <w:rPr>
          <w:rFonts w:hint="eastAsia" w:ascii="仿宋" w:hAnsi="仿宋" w:eastAsia="仿宋" w:cs="仿宋"/>
          <w:sz w:val="28"/>
          <w:szCs w:val="28"/>
        </w:rPr>
        <w:t>标准编制工作组在对收集的资料进行整理研究之后，标准编制工作组召开了标准编制会议，对标准的整体框架结构进行了研究，并对标准的关键性内容进行了初步探讨。经过研究，标准的主体内容为界定</w:t>
      </w:r>
      <w:r>
        <w:rPr>
          <w:rFonts w:hint="eastAsia" w:ascii="仿宋" w:hAnsi="仿宋" w:eastAsia="仿宋" w:cs="仿宋"/>
          <w:sz w:val="28"/>
          <w:szCs w:val="28"/>
          <w:lang w:eastAsia="zh-CN"/>
        </w:rPr>
        <w:t>甘蔗尾叶青贮饲料</w:t>
      </w:r>
      <w:r>
        <w:rPr>
          <w:rFonts w:hint="eastAsia" w:ascii="仿宋" w:hAnsi="仿宋" w:eastAsia="仿宋" w:cs="仿宋"/>
          <w:sz w:val="28"/>
          <w:szCs w:val="28"/>
        </w:rPr>
        <w:t>涉及的的术语与定义，规定了质量分级、测定方法等要求。</w:t>
      </w:r>
    </w:p>
    <w:p w14:paraId="67A7A7D3">
      <w:pPr>
        <w:spacing w:line="500" w:lineRule="exact"/>
        <w:ind w:firstLine="562" w:firstLineChars="200"/>
        <w:rPr>
          <w:rFonts w:ascii="仿宋" w:hAnsi="仿宋" w:eastAsia="仿宋" w:cs="仿宋"/>
          <w:b/>
          <w:sz w:val="28"/>
          <w:szCs w:val="28"/>
        </w:rPr>
      </w:pPr>
      <w:r>
        <w:rPr>
          <w:rFonts w:hint="eastAsia" w:ascii="仿宋" w:hAnsi="仿宋" w:eastAsia="仿宋" w:cs="仿宋"/>
          <w:b/>
          <w:sz w:val="28"/>
          <w:szCs w:val="28"/>
        </w:rPr>
        <w:t>（四）调研及形成草案、征求意见稿</w:t>
      </w:r>
    </w:p>
    <w:p w14:paraId="4718A9B0">
      <w:pPr>
        <w:spacing w:line="500" w:lineRule="exact"/>
        <w:ind w:firstLine="560" w:firstLineChars="200"/>
        <w:rPr>
          <w:rFonts w:ascii="仿宋" w:hAnsi="仿宋" w:eastAsia="仿宋" w:cs="仿宋"/>
          <w:sz w:val="28"/>
          <w:szCs w:val="28"/>
        </w:rPr>
      </w:pPr>
      <w:r>
        <w:rPr>
          <w:rFonts w:hint="eastAsia" w:ascii="仿宋" w:hAnsi="仿宋" w:eastAsia="仿宋" w:cs="仿宋"/>
          <w:sz w:val="28"/>
          <w:szCs w:val="28"/>
        </w:rPr>
        <w:t>202</w:t>
      </w:r>
      <w:r>
        <w:rPr>
          <w:rFonts w:hint="eastAsia" w:ascii="仿宋" w:hAnsi="仿宋" w:eastAsia="仿宋" w:cs="仿宋"/>
          <w:sz w:val="28"/>
          <w:szCs w:val="28"/>
          <w:lang w:val="en-US" w:eastAsia="zh-CN"/>
        </w:rPr>
        <w:t>5</w:t>
      </w:r>
      <w:r>
        <w:rPr>
          <w:rFonts w:hint="eastAsia" w:ascii="仿宋" w:hAnsi="仿宋" w:eastAsia="仿宋" w:cs="仿宋"/>
          <w:sz w:val="28"/>
          <w:szCs w:val="28"/>
        </w:rPr>
        <w:t>年</w:t>
      </w:r>
      <w:r>
        <w:rPr>
          <w:rFonts w:hint="eastAsia" w:ascii="仿宋" w:hAnsi="仿宋" w:eastAsia="仿宋" w:cs="仿宋"/>
          <w:sz w:val="28"/>
          <w:szCs w:val="28"/>
          <w:lang w:val="en-US" w:eastAsia="zh-CN"/>
        </w:rPr>
        <w:t>8</w:t>
      </w:r>
      <w:r>
        <w:rPr>
          <w:rFonts w:hint="eastAsia" w:ascii="仿宋" w:hAnsi="仿宋" w:eastAsia="仿宋" w:cs="仿宋"/>
          <w:sz w:val="28"/>
          <w:szCs w:val="28"/>
        </w:rPr>
        <w:t>月本标准编制工作组全体成员以座谈研讨会的形式，根据前期试验的具体情况和当前产业的实际需求，进一步研究确立本标准的关键框架内容，确定了本标准的编写方案和时间进度，制定了本标准的编写方案。</w:t>
      </w:r>
    </w:p>
    <w:p w14:paraId="782B0A3C">
      <w:pPr>
        <w:spacing w:line="500" w:lineRule="exact"/>
        <w:ind w:firstLine="560" w:firstLineChars="200"/>
        <w:rPr>
          <w:rFonts w:ascii="仿宋" w:hAnsi="仿宋" w:eastAsia="仿宋" w:cs="仿宋"/>
          <w:sz w:val="28"/>
          <w:szCs w:val="28"/>
        </w:rPr>
      </w:pPr>
      <w:r>
        <w:rPr>
          <w:rFonts w:hint="eastAsia" w:ascii="仿宋" w:hAnsi="仿宋" w:eastAsia="仿宋" w:cs="仿宋"/>
          <w:sz w:val="28"/>
          <w:szCs w:val="28"/>
        </w:rPr>
        <w:t>2022年</w:t>
      </w:r>
      <w:r>
        <w:rPr>
          <w:rFonts w:hint="eastAsia" w:ascii="仿宋" w:hAnsi="仿宋" w:eastAsia="仿宋" w:cs="仿宋"/>
          <w:sz w:val="28"/>
          <w:szCs w:val="28"/>
          <w:lang w:val="en-US" w:eastAsia="zh-CN"/>
        </w:rPr>
        <w:t>9</w:t>
      </w:r>
      <w:r>
        <w:rPr>
          <w:rFonts w:hint="eastAsia" w:ascii="仿宋" w:hAnsi="仿宋" w:eastAsia="仿宋" w:cs="仿宋"/>
          <w:sz w:val="28"/>
          <w:szCs w:val="28"/>
        </w:rPr>
        <w:t>月，起草工作小组对区内有关企业利用</w:t>
      </w:r>
      <w:r>
        <w:rPr>
          <w:rFonts w:hint="eastAsia" w:ascii="仿宋" w:hAnsi="仿宋" w:eastAsia="仿宋" w:cs="仿宋"/>
          <w:sz w:val="28"/>
          <w:szCs w:val="28"/>
          <w:lang w:eastAsia="zh-CN"/>
        </w:rPr>
        <w:t>甘蔗尾叶青贮饲料</w:t>
      </w:r>
      <w:r>
        <w:rPr>
          <w:rFonts w:hint="eastAsia" w:ascii="仿宋" w:hAnsi="仿宋" w:eastAsia="仿宋" w:cs="仿宋"/>
          <w:sz w:val="28"/>
          <w:szCs w:val="28"/>
        </w:rPr>
        <w:t>的应用现状进一步进行调研和总结；根据项目组对区内饲料企业实际的调研结果，对本研究已制定的规范草案进行补充，按照简化、统一等原则编制完成</w:t>
      </w:r>
      <w:r>
        <w:rPr>
          <w:rFonts w:hint="eastAsia" w:ascii="仿宋" w:hAnsi="仿宋" w:eastAsia="仿宋" w:cs="仿宋"/>
          <w:sz w:val="28"/>
          <w:szCs w:val="28"/>
          <w:lang w:eastAsia="zh-CN"/>
        </w:rPr>
        <w:t>团体标准《甘蔗尾叶青贮饲料》</w:t>
      </w:r>
      <w:r>
        <w:rPr>
          <w:rFonts w:hint="eastAsia" w:ascii="仿宋" w:hAnsi="仿宋" w:eastAsia="仿宋" w:cs="仿宋"/>
          <w:sz w:val="28"/>
          <w:szCs w:val="28"/>
        </w:rPr>
        <w:t>（草案）。</w:t>
      </w:r>
    </w:p>
    <w:p w14:paraId="5E73D904">
      <w:pPr>
        <w:spacing w:line="500" w:lineRule="exact"/>
        <w:ind w:firstLine="560" w:firstLineChars="200"/>
        <w:rPr>
          <w:rFonts w:hint="eastAsia" w:ascii="仿宋" w:hAnsi="仿宋" w:eastAsia="仿宋" w:cs="仿宋"/>
          <w:sz w:val="28"/>
          <w:szCs w:val="28"/>
        </w:rPr>
      </w:pPr>
      <w:r>
        <w:rPr>
          <w:rFonts w:hint="eastAsia" w:ascii="仿宋" w:hAnsi="仿宋" w:eastAsia="仿宋" w:cs="仿宋"/>
          <w:sz w:val="28"/>
          <w:szCs w:val="28"/>
        </w:rPr>
        <w:t>202</w:t>
      </w:r>
      <w:r>
        <w:rPr>
          <w:rFonts w:hint="eastAsia" w:ascii="仿宋" w:hAnsi="仿宋" w:eastAsia="仿宋" w:cs="仿宋"/>
          <w:sz w:val="28"/>
          <w:szCs w:val="28"/>
          <w:lang w:val="en-US" w:eastAsia="zh-CN"/>
        </w:rPr>
        <w:t>5</w:t>
      </w:r>
      <w:r>
        <w:rPr>
          <w:rFonts w:hint="eastAsia" w:ascii="仿宋" w:hAnsi="仿宋" w:eastAsia="仿宋" w:cs="仿宋"/>
          <w:sz w:val="28"/>
          <w:szCs w:val="28"/>
        </w:rPr>
        <w:t>年</w:t>
      </w:r>
      <w:r>
        <w:rPr>
          <w:rFonts w:hint="eastAsia" w:ascii="仿宋" w:hAnsi="仿宋" w:eastAsia="仿宋" w:cs="仿宋"/>
          <w:sz w:val="28"/>
          <w:szCs w:val="28"/>
          <w:lang w:val="en-US" w:eastAsia="zh-CN"/>
        </w:rPr>
        <w:t>10-12</w:t>
      </w:r>
      <w:r>
        <w:rPr>
          <w:rFonts w:hint="eastAsia" w:ascii="仿宋" w:hAnsi="仿宋" w:eastAsia="仿宋" w:cs="仿宋"/>
          <w:sz w:val="28"/>
          <w:szCs w:val="28"/>
        </w:rPr>
        <w:t>月，标准起草工作组再次深入区内涉及</w:t>
      </w:r>
      <w:r>
        <w:rPr>
          <w:rFonts w:hint="eastAsia" w:ascii="仿宋" w:hAnsi="仿宋" w:eastAsia="仿宋" w:cs="仿宋"/>
          <w:sz w:val="28"/>
          <w:szCs w:val="28"/>
          <w:lang w:eastAsia="zh-CN"/>
        </w:rPr>
        <w:t>甘蔗尾叶青贮饲料</w:t>
      </w:r>
      <w:r>
        <w:rPr>
          <w:rFonts w:hint="eastAsia" w:ascii="仿宋" w:hAnsi="仿宋" w:eastAsia="仿宋" w:cs="仿宋"/>
          <w:sz w:val="28"/>
          <w:szCs w:val="28"/>
        </w:rPr>
        <w:t>的有代表性的区内企业对</w:t>
      </w:r>
      <w:r>
        <w:rPr>
          <w:rFonts w:hint="eastAsia" w:ascii="仿宋" w:hAnsi="仿宋" w:eastAsia="仿宋" w:cs="仿宋"/>
          <w:sz w:val="28"/>
          <w:szCs w:val="28"/>
          <w:lang w:eastAsia="zh-CN"/>
        </w:rPr>
        <w:t>甘蔗尾叶青贮饲料</w:t>
      </w:r>
      <w:r>
        <w:rPr>
          <w:rFonts w:hint="eastAsia" w:ascii="仿宋" w:hAnsi="仿宋" w:eastAsia="仿宋" w:cs="仿宋"/>
          <w:sz w:val="28"/>
          <w:szCs w:val="28"/>
        </w:rPr>
        <w:t>进行分组实地调研学习。通过实地调研，掌握各方关于</w:t>
      </w:r>
      <w:r>
        <w:rPr>
          <w:rFonts w:hint="eastAsia" w:ascii="仿宋" w:hAnsi="仿宋" w:eastAsia="仿宋" w:cs="仿宋"/>
          <w:sz w:val="28"/>
          <w:szCs w:val="28"/>
          <w:lang w:eastAsia="zh-CN"/>
        </w:rPr>
        <w:t>甘蔗尾叶青贮饲料</w:t>
      </w:r>
      <w:r>
        <w:rPr>
          <w:rFonts w:hint="eastAsia" w:ascii="仿宋" w:hAnsi="仿宋" w:eastAsia="仿宋" w:cs="仿宋"/>
          <w:sz w:val="28"/>
          <w:szCs w:val="28"/>
        </w:rPr>
        <w:t>的具体技术要求。以草案为基础，提炼核心技术细节，广泛地针对不同地区</w:t>
      </w:r>
      <w:r>
        <w:rPr>
          <w:rFonts w:hint="eastAsia" w:ascii="仿宋" w:hAnsi="仿宋" w:eastAsia="仿宋" w:cs="仿宋"/>
          <w:sz w:val="28"/>
          <w:szCs w:val="28"/>
          <w:lang w:eastAsia="zh-CN"/>
        </w:rPr>
        <w:t>甘蔗尾叶青贮饲料</w:t>
      </w:r>
      <w:r>
        <w:rPr>
          <w:rFonts w:hint="eastAsia" w:ascii="仿宋" w:hAnsi="仿宋" w:eastAsia="仿宋" w:cs="仿宋"/>
          <w:sz w:val="28"/>
          <w:szCs w:val="28"/>
        </w:rPr>
        <w:t>开展技术对比和总结，并实际征求意见，通过收集反馈了大量意见，标准编制工作组多次召开会议，通过线上会议对标准草案进行了反复修改和研究讨论。进一步讨论完善标准草案，形成</w:t>
      </w:r>
      <w:r>
        <w:rPr>
          <w:rFonts w:hint="eastAsia" w:ascii="仿宋" w:hAnsi="仿宋" w:eastAsia="仿宋" w:cs="仿宋"/>
          <w:sz w:val="28"/>
          <w:szCs w:val="28"/>
          <w:lang w:eastAsia="zh-CN"/>
        </w:rPr>
        <w:t>团体标准《甘蔗尾叶青贮饲料》</w:t>
      </w:r>
      <w:r>
        <w:rPr>
          <w:rFonts w:hint="eastAsia" w:ascii="仿宋" w:hAnsi="仿宋" w:eastAsia="仿宋" w:cs="仿宋"/>
          <w:sz w:val="28"/>
          <w:szCs w:val="28"/>
        </w:rPr>
        <w:t>（征求意见稿）和（征求意见稿）编制说明。</w:t>
      </w:r>
    </w:p>
    <w:tbl>
      <w:tblPr>
        <w:tblStyle w:val="14"/>
        <w:tblW w:w="500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2172"/>
        <w:gridCol w:w="2178"/>
        <w:gridCol w:w="2069"/>
        <w:gridCol w:w="2109"/>
      </w:tblGrid>
      <w:tr w14:paraId="08FDC51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956" w:hRule="atLeast"/>
        </w:trPr>
        <w:tc>
          <w:tcPr>
            <w:tcW w:w="1273" w:type="pct"/>
            <w:tcBorders>
              <w:tl2br w:val="nil"/>
              <w:tr2bl w:val="nil"/>
            </w:tcBorders>
            <w:noWrap w:val="0"/>
            <w:vAlign w:val="top"/>
          </w:tcPr>
          <w:p w14:paraId="4433266B">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left"/>
              <w:textAlignment w:val="auto"/>
              <w:rPr>
                <w:rFonts w:hint="eastAsia" w:ascii="宋体" w:hAnsi="宋体" w:eastAsia="宋体" w:cs="宋体"/>
                <w:color w:val="auto"/>
                <w:szCs w:val="20"/>
                <w:highlight w:val="none"/>
                <w:vertAlign w:val="baseline"/>
              </w:rPr>
            </w:pPr>
            <w:r>
              <w:rPr>
                <w:rFonts w:hint="default"/>
              </w:rPr>
              <w:drawing>
                <wp:inline distT="0" distB="0" distL="114300" distR="114300">
                  <wp:extent cx="2181860" cy="1482090"/>
                  <wp:effectExtent l="0" t="0" r="8890" b="3810"/>
                  <wp:docPr id="5" name="图片 9" descr="8b6e22466a7d1205d304282d4e45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9" descr="8b6e22466a7d1205d304282d4e45464"/>
                          <pic:cNvPicPr>
                            <a:picLocks noChangeAspect="1"/>
                          </pic:cNvPicPr>
                        </pic:nvPicPr>
                        <pic:blipFill>
                          <a:blip r:embed="rId5"/>
                          <a:stretch>
                            <a:fillRect/>
                          </a:stretch>
                        </pic:blipFill>
                        <pic:spPr>
                          <a:xfrm>
                            <a:off x="0" y="0"/>
                            <a:ext cx="2181860" cy="1482090"/>
                          </a:xfrm>
                          <a:prstGeom prst="rect">
                            <a:avLst/>
                          </a:prstGeom>
                          <a:noFill/>
                          <a:ln>
                            <a:noFill/>
                          </a:ln>
                        </pic:spPr>
                      </pic:pic>
                    </a:graphicData>
                  </a:graphic>
                </wp:inline>
              </w:drawing>
            </w:r>
          </w:p>
        </w:tc>
        <w:tc>
          <w:tcPr>
            <w:tcW w:w="1276" w:type="pct"/>
            <w:tcBorders>
              <w:tl2br w:val="nil"/>
              <w:tr2bl w:val="nil"/>
            </w:tcBorders>
            <w:noWrap w:val="0"/>
            <w:vAlign w:val="top"/>
          </w:tcPr>
          <w:p w14:paraId="0725D8AC">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left"/>
              <w:textAlignment w:val="auto"/>
              <w:rPr>
                <w:rFonts w:hint="eastAsia" w:ascii="宋体" w:hAnsi="宋体" w:eastAsia="宋体" w:cs="宋体"/>
                <w:color w:val="auto"/>
                <w:szCs w:val="20"/>
                <w:highlight w:val="none"/>
                <w:vertAlign w:val="baseline"/>
              </w:rPr>
            </w:pPr>
            <w:r>
              <w:rPr>
                <w:rFonts w:hint="default" w:ascii="仿宋" w:hAnsi="仿宋" w:eastAsia="仿宋" w:cs="仿宋"/>
                <w:b/>
                <w:vertAlign w:val="baseline"/>
                <w:lang w:val="en-US" w:eastAsia="zh-CN"/>
              </w:rPr>
              <w:drawing>
                <wp:inline distT="0" distB="0" distL="114300" distR="114300">
                  <wp:extent cx="1379220" cy="1165860"/>
                  <wp:effectExtent l="0" t="0" r="11430" b="15240"/>
                  <wp:docPr id="16" name="图片 16" descr="752d853ab9edbd57da1d0c6640f563d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752d853ab9edbd57da1d0c6640f563d4"/>
                          <pic:cNvPicPr>
                            <a:picLocks noChangeAspect="1"/>
                          </pic:cNvPicPr>
                        </pic:nvPicPr>
                        <pic:blipFill>
                          <a:blip r:embed="rId6"/>
                          <a:stretch>
                            <a:fillRect/>
                          </a:stretch>
                        </pic:blipFill>
                        <pic:spPr>
                          <a:xfrm>
                            <a:off x="0" y="0"/>
                            <a:ext cx="1379220" cy="1165860"/>
                          </a:xfrm>
                          <a:prstGeom prst="rect">
                            <a:avLst/>
                          </a:prstGeom>
                        </pic:spPr>
                      </pic:pic>
                    </a:graphicData>
                  </a:graphic>
                </wp:inline>
              </w:drawing>
            </w:r>
          </w:p>
        </w:tc>
        <w:tc>
          <w:tcPr>
            <w:tcW w:w="1213" w:type="pct"/>
            <w:tcBorders>
              <w:tl2br w:val="nil"/>
              <w:tr2bl w:val="nil"/>
            </w:tcBorders>
            <w:noWrap w:val="0"/>
            <w:vAlign w:val="top"/>
          </w:tcPr>
          <w:p w14:paraId="634DA4C8">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left"/>
              <w:textAlignment w:val="auto"/>
              <w:rPr>
                <w:rFonts w:hint="eastAsia" w:ascii="宋体" w:hAnsi="宋体" w:eastAsia="宋体" w:cs="宋体"/>
                <w:color w:val="auto"/>
                <w:szCs w:val="20"/>
                <w:highlight w:val="none"/>
              </w:rPr>
            </w:pPr>
            <w:r>
              <w:rPr>
                <w:rFonts w:hint="eastAsia" w:ascii="仿宋" w:hAnsi="仿宋" w:eastAsia="仿宋" w:cs="仿宋"/>
                <w:b/>
                <w:vertAlign w:val="baseline"/>
                <w:lang w:val="en-US" w:eastAsia="zh-CN"/>
              </w:rPr>
              <w:drawing>
                <wp:inline distT="0" distB="0" distL="114300" distR="114300">
                  <wp:extent cx="1514475" cy="1395095"/>
                  <wp:effectExtent l="0" t="0" r="9525" b="14605"/>
                  <wp:docPr id="17" name="图片 17" descr="文总 提供 技术培训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文总 提供 技术培训01"/>
                          <pic:cNvPicPr>
                            <a:picLocks noChangeAspect="1"/>
                          </pic:cNvPicPr>
                        </pic:nvPicPr>
                        <pic:blipFill>
                          <a:blip r:embed="rId7"/>
                          <a:stretch>
                            <a:fillRect/>
                          </a:stretch>
                        </pic:blipFill>
                        <pic:spPr>
                          <a:xfrm>
                            <a:off x="0" y="0"/>
                            <a:ext cx="1514475" cy="1395095"/>
                          </a:xfrm>
                          <a:prstGeom prst="rect">
                            <a:avLst/>
                          </a:prstGeom>
                        </pic:spPr>
                      </pic:pic>
                    </a:graphicData>
                  </a:graphic>
                </wp:inline>
              </w:drawing>
            </w:r>
          </w:p>
        </w:tc>
        <w:tc>
          <w:tcPr>
            <w:tcW w:w="1236" w:type="pct"/>
            <w:tcBorders>
              <w:tl2br w:val="nil"/>
              <w:tr2bl w:val="nil"/>
            </w:tcBorders>
            <w:noWrap w:val="0"/>
            <w:vAlign w:val="top"/>
          </w:tcPr>
          <w:p w14:paraId="4E489E4A">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left"/>
              <w:textAlignment w:val="auto"/>
              <w:rPr>
                <w:rFonts w:hint="eastAsia" w:ascii="宋体" w:hAnsi="宋体" w:eastAsia="宋体" w:cs="宋体"/>
                <w:color w:val="auto"/>
                <w:szCs w:val="20"/>
                <w:highlight w:val="none"/>
              </w:rPr>
            </w:pPr>
            <w:r>
              <w:rPr>
                <w:rFonts w:hint="eastAsia" w:ascii="宋体" w:hAnsi="宋体" w:eastAsia="宋体" w:cs="宋体"/>
                <w:color w:val="auto"/>
                <w:szCs w:val="20"/>
                <w:highlight w:val="none"/>
              </w:rPr>
              <w:drawing>
                <wp:inline distT="0" distB="0" distL="114300" distR="114300">
                  <wp:extent cx="1609090" cy="1330960"/>
                  <wp:effectExtent l="0" t="0" r="10160" b="2540"/>
                  <wp:docPr id="3" name="图片 4" descr="4483b3c354cb3e763f156425610a3ab"/>
                  <wp:cNvGraphicFramePr/>
                  <a:graphic xmlns:a="http://schemas.openxmlformats.org/drawingml/2006/main">
                    <a:graphicData uri="http://schemas.openxmlformats.org/drawingml/2006/picture">
                      <pic:pic xmlns:pic="http://schemas.openxmlformats.org/drawingml/2006/picture">
                        <pic:nvPicPr>
                          <pic:cNvPr id="3" name="图片 4" descr="4483b3c354cb3e763f156425610a3ab"/>
                          <pic:cNvPicPr/>
                        </pic:nvPicPr>
                        <pic:blipFill>
                          <a:blip r:embed="rId8"/>
                          <a:stretch>
                            <a:fillRect/>
                          </a:stretch>
                        </pic:blipFill>
                        <pic:spPr>
                          <a:xfrm>
                            <a:off x="0" y="0"/>
                            <a:ext cx="1609090" cy="1330960"/>
                          </a:xfrm>
                          <a:prstGeom prst="rect">
                            <a:avLst/>
                          </a:prstGeom>
                          <a:noFill/>
                          <a:ln>
                            <a:noFill/>
                          </a:ln>
                        </pic:spPr>
                      </pic:pic>
                    </a:graphicData>
                  </a:graphic>
                </wp:inline>
              </w:drawing>
            </w:r>
          </w:p>
        </w:tc>
      </w:tr>
      <w:tr w14:paraId="654E13A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5" w:hRule="atLeast"/>
        </w:trPr>
        <w:tc>
          <w:tcPr>
            <w:tcW w:w="2550" w:type="pct"/>
            <w:gridSpan w:val="2"/>
            <w:tcBorders>
              <w:tl2br w:val="nil"/>
              <w:tr2bl w:val="nil"/>
            </w:tcBorders>
            <w:noWrap w:val="0"/>
            <w:vAlign w:val="top"/>
          </w:tcPr>
          <w:p w14:paraId="30BA5B6B">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宋体" w:hAnsi="宋体" w:eastAsia="宋体" w:cs="宋体"/>
                <w:color w:val="auto"/>
                <w:szCs w:val="20"/>
                <w:highlight w:val="none"/>
                <w:vertAlign w:val="baseline"/>
                <w:lang w:val="en-US" w:eastAsia="zh-CN"/>
              </w:rPr>
            </w:pPr>
            <w:r>
              <w:rPr>
                <w:rFonts w:hint="eastAsia" w:ascii="宋体" w:hAnsi="宋体" w:eastAsia="宋体" w:cs="宋体"/>
                <w:color w:val="auto"/>
                <w:sz w:val="18"/>
                <w:szCs w:val="18"/>
                <w:highlight w:val="none"/>
                <w:lang w:val="en-US" w:eastAsia="zh-CN"/>
              </w:rPr>
              <w:t>图1.</w:t>
            </w:r>
            <w:r>
              <w:rPr>
                <w:rFonts w:hint="eastAsia" w:ascii="宋体" w:hAnsi="宋体" w:eastAsia="宋体" w:cs="宋体"/>
                <w:color w:val="auto"/>
                <w:sz w:val="18"/>
                <w:szCs w:val="18"/>
                <w:highlight w:val="none"/>
              </w:rPr>
              <w:t>在</w:t>
            </w:r>
            <w:r>
              <w:rPr>
                <w:rFonts w:hint="eastAsia" w:ascii="宋体" w:hAnsi="宋体" w:cs="宋体"/>
                <w:color w:val="auto"/>
                <w:sz w:val="18"/>
                <w:szCs w:val="18"/>
                <w:highlight w:val="none"/>
                <w:lang w:val="en-US" w:eastAsia="zh-CN"/>
              </w:rPr>
              <w:t>龙州甘蔗尾叶青贮生产基地以及广西水牛研究所水牛养殖现场调研</w:t>
            </w:r>
          </w:p>
        </w:tc>
        <w:tc>
          <w:tcPr>
            <w:tcW w:w="2449" w:type="pct"/>
            <w:gridSpan w:val="2"/>
            <w:tcBorders>
              <w:tl2br w:val="nil"/>
              <w:tr2bl w:val="nil"/>
            </w:tcBorders>
            <w:noWrap w:val="0"/>
            <w:vAlign w:val="top"/>
          </w:tcPr>
          <w:p w14:paraId="2B561494">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eastAsia" w:ascii="宋体" w:hAnsi="宋体" w:eastAsia="宋体" w:cs="宋体"/>
                <w:color w:val="auto"/>
                <w:sz w:val="18"/>
                <w:szCs w:val="18"/>
                <w:highlight w:val="none"/>
                <w:lang w:val="en-US" w:eastAsia="zh-CN"/>
              </w:rPr>
            </w:pPr>
            <w:r>
              <w:rPr>
                <w:rFonts w:hint="eastAsia" w:ascii="宋体" w:hAnsi="宋体" w:eastAsia="宋体" w:cs="宋体"/>
                <w:color w:val="auto"/>
                <w:sz w:val="18"/>
                <w:szCs w:val="18"/>
                <w:highlight w:val="none"/>
                <w:lang w:val="en-US" w:eastAsia="zh-CN"/>
              </w:rPr>
              <w:t xml:space="preserve">图2 </w:t>
            </w:r>
            <w:r>
              <w:rPr>
                <w:rFonts w:hint="eastAsia" w:ascii="宋体" w:hAnsi="宋体" w:cs="宋体"/>
                <w:color w:val="auto"/>
                <w:sz w:val="18"/>
                <w:szCs w:val="18"/>
                <w:highlight w:val="none"/>
                <w:lang w:val="en-US" w:eastAsia="zh-CN"/>
              </w:rPr>
              <w:t>培训甘蔗尾叶青贮饲料生产技术并</w:t>
            </w:r>
            <w:r>
              <w:rPr>
                <w:rFonts w:hint="eastAsia" w:ascii="宋体" w:hAnsi="宋体" w:eastAsia="宋体" w:cs="宋体"/>
                <w:color w:val="auto"/>
                <w:sz w:val="18"/>
                <w:szCs w:val="18"/>
                <w:highlight w:val="none"/>
                <w:lang w:val="en-US" w:eastAsia="zh-CN"/>
              </w:rPr>
              <w:t>指导</w:t>
            </w:r>
            <w:r>
              <w:rPr>
                <w:rFonts w:hint="eastAsia" w:ascii="宋体" w:hAnsi="宋体" w:eastAsia="宋体" w:cs="宋体"/>
                <w:color w:val="auto"/>
                <w:sz w:val="18"/>
                <w:szCs w:val="18"/>
                <w:highlight w:val="none"/>
              </w:rPr>
              <w:t>甘蔗尾叶青贮饲料应用于水牛养殖</w:t>
            </w:r>
          </w:p>
        </w:tc>
      </w:tr>
    </w:tbl>
    <w:p w14:paraId="2BEB0A8F">
      <w:pPr>
        <w:pStyle w:val="23"/>
        <w:spacing w:after="0" w:line="600" w:lineRule="exact"/>
        <w:ind w:firstLine="640" w:firstLineChars="200"/>
        <w:rPr>
          <w:rFonts w:eastAsia="黑体"/>
        </w:rPr>
      </w:pPr>
      <w:r>
        <w:rPr>
          <w:rFonts w:eastAsia="黑体"/>
        </w:rPr>
        <w:t>四、制定标准的原则和依据，与现行法律、法规的关系，与有关国家标准、行业标准的协调情况</w:t>
      </w:r>
    </w:p>
    <w:p w14:paraId="27399791">
      <w:pPr>
        <w:pStyle w:val="23"/>
        <w:spacing w:line="500" w:lineRule="exact"/>
        <w:ind w:firstLine="562" w:firstLineChars="200"/>
        <w:rPr>
          <w:rFonts w:ascii="仿宋" w:hAnsi="仿宋" w:eastAsia="仿宋" w:cs="仿宋"/>
          <w:b/>
          <w:sz w:val="28"/>
          <w:szCs w:val="28"/>
        </w:rPr>
      </w:pPr>
      <w:r>
        <w:rPr>
          <w:rFonts w:hint="eastAsia" w:ascii="仿宋" w:hAnsi="仿宋" w:eastAsia="仿宋" w:cs="仿宋"/>
          <w:b/>
          <w:sz w:val="28"/>
          <w:szCs w:val="28"/>
        </w:rPr>
        <w:t>（一）编制原则</w:t>
      </w:r>
    </w:p>
    <w:p w14:paraId="1DB8F879">
      <w:pPr>
        <w:pStyle w:val="23"/>
        <w:spacing w:line="500" w:lineRule="exact"/>
        <w:ind w:firstLine="562" w:firstLineChars="200"/>
        <w:rPr>
          <w:rFonts w:ascii="仿宋" w:hAnsi="仿宋" w:eastAsia="仿宋" w:cs="仿宋"/>
          <w:b/>
          <w:sz w:val="28"/>
          <w:szCs w:val="28"/>
        </w:rPr>
      </w:pPr>
      <w:r>
        <w:rPr>
          <w:rFonts w:hint="eastAsia" w:ascii="仿宋" w:hAnsi="仿宋" w:eastAsia="仿宋" w:cs="仿宋"/>
          <w:b/>
          <w:sz w:val="28"/>
          <w:szCs w:val="28"/>
        </w:rPr>
        <w:t>1、实用性原则</w:t>
      </w:r>
    </w:p>
    <w:p w14:paraId="2FD94769">
      <w:pPr>
        <w:pStyle w:val="23"/>
        <w:spacing w:line="500" w:lineRule="exact"/>
        <w:ind w:firstLine="560" w:firstLineChars="200"/>
        <w:rPr>
          <w:rFonts w:ascii="仿宋" w:hAnsi="仿宋" w:eastAsia="仿宋" w:cs="仿宋"/>
          <w:sz w:val="28"/>
          <w:szCs w:val="28"/>
        </w:rPr>
      </w:pPr>
      <w:r>
        <w:rPr>
          <w:rFonts w:hint="eastAsia" w:ascii="仿宋" w:hAnsi="仿宋" w:eastAsia="仿宋" w:cs="仿宋"/>
          <w:sz w:val="28"/>
          <w:szCs w:val="28"/>
        </w:rPr>
        <w:t>本文件是在充分收集相关资料和文献，分析</w:t>
      </w:r>
      <w:r>
        <w:rPr>
          <w:rFonts w:hint="eastAsia" w:ascii="仿宋" w:hAnsi="仿宋" w:eastAsia="仿宋" w:cs="仿宋"/>
          <w:sz w:val="28"/>
          <w:szCs w:val="28"/>
          <w:lang w:eastAsia="zh-CN"/>
        </w:rPr>
        <w:t>甘蔗尾叶青贮饲料</w:t>
      </w:r>
      <w:r>
        <w:rPr>
          <w:rFonts w:hint="eastAsia" w:ascii="仿宋" w:hAnsi="仿宋" w:eastAsia="仿宋" w:cs="仿宋"/>
          <w:sz w:val="28"/>
          <w:szCs w:val="28"/>
        </w:rPr>
        <w:t>当前现状，调研各地区</w:t>
      </w:r>
      <w:r>
        <w:rPr>
          <w:rFonts w:hint="eastAsia" w:ascii="仿宋" w:hAnsi="仿宋" w:eastAsia="仿宋" w:cs="仿宋"/>
          <w:sz w:val="28"/>
          <w:szCs w:val="28"/>
          <w:lang w:eastAsia="zh-CN"/>
        </w:rPr>
        <w:t>甘蔗尾叶青贮饲料</w:t>
      </w:r>
      <w:r>
        <w:rPr>
          <w:rFonts w:hint="eastAsia" w:ascii="仿宋" w:hAnsi="仿宋" w:eastAsia="仿宋" w:cs="仿宋"/>
          <w:sz w:val="28"/>
          <w:szCs w:val="28"/>
        </w:rPr>
        <w:t>情况，在现有</w:t>
      </w:r>
      <w:r>
        <w:rPr>
          <w:rFonts w:hint="eastAsia" w:ascii="仿宋" w:hAnsi="仿宋" w:eastAsia="仿宋" w:cs="仿宋"/>
          <w:sz w:val="28"/>
          <w:szCs w:val="28"/>
          <w:lang w:eastAsia="zh-CN"/>
        </w:rPr>
        <w:t>甘蔗尾叶青贮饲料</w:t>
      </w:r>
      <w:r>
        <w:rPr>
          <w:rFonts w:hint="eastAsia" w:ascii="仿宋" w:hAnsi="仿宋" w:eastAsia="仿宋" w:cs="仿宋"/>
          <w:sz w:val="28"/>
          <w:szCs w:val="28"/>
        </w:rPr>
        <w:t>要求的基础上，结合相关企事业单位多年的经验、试验而总结起草的，符合当前</w:t>
      </w:r>
      <w:r>
        <w:rPr>
          <w:rFonts w:hint="eastAsia" w:ascii="仿宋" w:hAnsi="仿宋" w:eastAsia="仿宋" w:cs="仿宋"/>
          <w:sz w:val="28"/>
          <w:szCs w:val="28"/>
          <w:lang w:eastAsia="zh-CN"/>
        </w:rPr>
        <w:t>甘蔗尾叶青贮饲料</w:t>
      </w:r>
      <w:r>
        <w:rPr>
          <w:rFonts w:hint="eastAsia" w:ascii="仿宋" w:hAnsi="仿宋" w:eastAsia="仿宋" w:cs="仿宋"/>
          <w:sz w:val="28"/>
          <w:szCs w:val="28"/>
        </w:rPr>
        <w:t>发展的方向与市场需求，对保障</w:t>
      </w:r>
      <w:r>
        <w:rPr>
          <w:rFonts w:hint="eastAsia" w:ascii="仿宋" w:hAnsi="仿宋" w:eastAsia="仿宋" w:cs="仿宋"/>
          <w:sz w:val="28"/>
          <w:szCs w:val="28"/>
          <w:lang w:eastAsia="zh-CN"/>
        </w:rPr>
        <w:t>甘蔗尾叶青贮饲料</w:t>
      </w:r>
      <w:r>
        <w:rPr>
          <w:rFonts w:hint="eastAsia" w:ascii="仿宋" w:hAnsi="仿宋" w:eastAsia="仿宋" w:cs="仿宋"/>
          <w:sz w:val="28"/>
          <w:szCs w:val="28"/>
        </w:rPr>
        <w:t>质量，提高广西</w:t>
      </w:r>
      <w:r>
        <w:rPr>
          <w:rFonts w:hint="eastAsia" w:ascii="仿宋" w:hAnsi="仿宋" w:eastAsia="仿宋" w:cs="仿宋"/>
          <w:sz w:val="28"/>
          <w:szCs w:val="28"/>
          <w:lang w:eastAsia="zh-CN"/>
        </w:rPr>
        <w:t>甘蔗尾叶青贮饲料</w:t>
      </w:r>
      <w:r>
        <w:rPr>
          <w:rFonts w:hint="eastAsia" w:ascii="仿宋" w:hAnsi="仿宋" w:eastAsia="仿宋" w:cs="仿宋"/>
          <w:sz w:val="28"/>
          <w:szCs w:val="28"/>
          <w:lang w:val="en-US" w:eastAsia="zh-CN"/>
        </w:rPr>
        <w:t>质量</w:t>
      </w:r>
      <w:r>
        <w:rPr>
          <w:rFonts w:hint="eastAsia" w:ascii="仿宋" w:hAnsi="仿宋" w:eastAsia="仿宋" w:cs="仿宋"/>
          <w:sz w:val="28"/>
          <w:szCs w:val="28"/>
        </w:rPr>
        <w:t>具有重要意义。</w:t>
      </w:r>
    </w:p>
    <w:p w14:paraId="1D3C0D6D">
      <w:pPr>
        <w:pStyle w:val="23"/>
        <w:spacing w:line="500" w:lineRule="exact"/>
        <w:ind w:firstLine="562" w:firstLineChars="200"/>
        <w:rPr>
          <w:rFonts w:ascii="仿宋" w:hAnsi="仿宋" w:eastAsia="仿宋" w:cs="仿宋"/>
          <w:b/>
          <w:sz w:val="28"/>
          <w:szCs w:val="28"/>
        </w:rPr>
      </w:pPr>
      <w:r>
        <w:rPr>
          <w:rFonts w:hint="eastAsia" w:ascii="仿宋" w:hAnsi="仿宋" w:eastAsia="仿宋" w:cs="仿宋"/>
          <w:b/>
          <w:sz w:val="28"/>
          <w:szCs w:val="28"/>
        </w:rPr>
        <w:t>2、协调性原则</w:t>
      </w:r>
    </w:p>
    <w:p w14:paraId="6186D254">
      <w:pPr>
        <w:pStyle w:val="23"/>
        <w:spacing w:line="500" w:lineRule="exact"/>
        <w:ind w:firstLine="560" w:firstLineChars="200"/>
        <w:rPr>
          <w:rFonts w:ascii="仿宋" w:hAnsi="仿宋" w:eastAsia="仿宋" w:cs="仿宋"/>
          <w:sz w:val="28"/>
          <w:szCs w:val="28"/>
        </w:rPr>
      </w:pPr>
      <w:r>
        <w:rPr>
          <w:rFonts w:hint="eastAsia" w:ascii="仿宋" w:hAnsi="仿宋" w:eastAsia="仿宋" w:cs="仿宋"/>
          <w:sz w:val="28"/>
          <w:szCs w:val="28"/>
        </w:rPr>
        <w:t>本文件编写过程中注意了与</w:t>
      </w:r>
      <w:r>
        <w:rPr>
          <w:rFonts w:hint="eastAsia" w:ascii="仿宋" w:hAnsi="仿宋" w:eastAsia="仿宋" w:cs="仿宋"/>
          <w:sz w:val="28"/>
          <w:szCs w:val="28"/>
          <w:lang w:eastAsia="zh-CN"/>
        </w:rPr>
        <w:t>甘蔗尾叶青贮饲料</w:t>
      </w:r>
      <w:r>
        <w:rPr>
          <w:rFonts w:hint="eastAsia" w:ascii="仿宋" w:hAnsi="仿宋" w:eastAsia="仿宋" w:cs="仿宋"/>
          <w:sz w:val="28"/>
          <w:szCs w:val="28"/>
        </w:rPr>
        <w:t>相关法律法规的协调问题，在内容上与现行法律法规、标准协调一致。</w:t>
      </w:r>
    </w:p>
    <w:p w14:paraId="761993B2">
      <w:pPr>
        <w:pStyle w:val="23"/>
        <w:spacing w:line="500" w:lineRule="exact"/>
        <w:ind w:firstLine="562" w:firstLineChars="200"/>
        <w:rPr>
          <w:rFonts w:ascii="仿宋" w:hAnsi="仿宋" w:eastAsia="仿宋" w:cs="仿宋"/>
          <w:b/>
          <w:sz w:val="28"/>
          <w:szCs w:val="28"/>
        </w:rPr>
      </w:pPr>
      <w:r>
        <w:rPr>
          <w:rFonts w:hint="eastAsia" w:ascii="仿宋" w:hAnsi="仿宋" w:eastAsia="仿宋" w:cs="仿宋"/>
          <w:b/>
          <w:sz w:val="28"/>
          <w:szCs w:val="28"/>
        </w:rPr>
        <w:t>3、规范性原则</w:t>
      </w:r>
    </w:p>
    <w:p w14:paraId="01F741D4">
      <w:pPr>
        <w:pStyle w:val="23"/>
        <w:spacing w:line="500" w:lineRule="exact"/>
        <w:ind w:firstLine="560" w:firstLineChars="200"/>
        <w:rPr>
          <w:rFonts w:ascii="仿宋" w:hAnsi="仿宋" w:eastAsia="仿宋" w:cs="仿宋"/>
          <w:sz w:val="28"/>
          <w:szCs w:val="28"/>
        </w:rPr>
      </w:pPr>
      <w:r>
        <w:rPr>
          <w:rFonts w:hint="eastAsia" w:ascii="仿宋" w:hAnsi="仿宋" w:eastAsia="仿宋" w:cs="仿宋"/>
          <w:sz w:val="28"/>
          <w:szCs w:val="28"/>
        </w:rPr>
        <w:t>本文件严格按照GB/T 1.1—2020《标准化工作导则  第1部分：标准化文件的结构和起草规则》编写本标准的内容，保证标准的编写质量。</w:t>
      </w:r>
    </w:p>
    <w:p w14:paraId="56FB93B2">
      <w:pPr>
        <w:pStyle w:val="23"/>
        <w:spacing w:line="500" w:lineRule="exact"/>
        <w:ind w:firstLine="562" w:firstLineChars="200"/>
        <w:rPr>
          <w:rFonts w:ascii="仿宋" w:hAnsi="仿宋" w:eastAsia="仿宋" w:cs="仿宋"/>
          <w:b/>
          <w:sz w:val="28"/>
          <w:szCs w:val="28"/>
        </w:rPr>
      </w:pPr>
      <w:r>
        <w:rPr>
          <w:rFonts w:hint="eastAsia" w:ascii="仿宋" w:hAnsi="仿宋" w:eastAsia="仿宋" w:cs="仿宋"/>
          <w:b/>
          <w:sz w:val="28"/>
          <w:szCs w:val="28"/>
        </w:rPr>
        <w:t>4、前瞻性原则</w:t>
      </w:r>
    </w:p>
    <w:p w14:paraId="6F2FFB7D">
      <w:pPr>
        <w:pStyle w:val="23"/>
        <w:spacing w:after="0" w:line="500" w:lineRule="exact"/>
        <w:ind w:firstLine="560" w:firstLineChars="200"/>
        <w:rPr>
          <w:rFonts w:ascii="仿宋" w:hAnsi="仿宋" w:eastAsia="仿宋" w:cs="仿宋"/>
          <w:sz w:val="28"/>
          <w:szCs w:val="28"/>
        </w:rPr>
      </w:pPr>
      <w:r>
        <w:rPr>
          <w:rFonts w:hint="eastAsia" w:ascii="仿宋" w:hAnsi="仿宋" w:eastAsia="仿宋" w:cs="仿宋"/>
          <w:sz w:val="28"/>
          <w:szCs w:val="28"/>
        </w:rPr>
        <w:t>本文件在兼顾当前区内</w:t>
      </w:r>
      <w:r>
        <w:rPr>
          <w:rFonts w:hint="eastAsia" w:ascii="仿宋" w:hAnsi="仿宋" w:eastAsia="仿宋" w:cs="仿宋"/>
          <w:sz w:val="28"/>
          <w:szCs w:val="28"/>
          <w:lang w:eastAsia="zh-CN"/>
        </w:rPr>
        <w:t>甘蔗尾叶青贮饲料</w:t>
      </w:r>
      <w:r>
        <w:rPr>
          <w:rFonts w:hint="eastAsia" w:ascii="仿宋" w:hAnsi="仿宋" w:eastAsia="仿宋" w:cs="仿宋"/>
          <w:sz w:val="28"/>
          <w:szCs w:val="28"/>
        </w:rPr>
        <w:t>现实情况的同时，还考虑到了广西快速发展的趋势和企业调整需要，在标准中体现了个别特色性、前瞻性和先进性条款，作为对</w:t>
      </w:r>
      <w:r>
        <w:rPr>
          <w:rFonts w:hint="eastAsia" w:ascii="仿宋" w:hAnsi="仿宋" w:eastAsia="仿宋" w:cs="仿宋"/>
          <w:sz w:val="28"/>
          <w:szCs w:val="28"/>
          <w:lang w:eastAsia="zh-CN"/>
        </w:rPr>
        <w:t>甘蔗尾叶青贮饲料</w:t>
      </w:r>
      <w:r>
        <w:rPr>
          <w:rFonts w:hint="eastAsia" w:ascii="仿宋" w:hAnsi="仿宋" w:eastAsia="仿宋" w:cs="仿宋"/>
          <w:sz w:val="28"/>
          <w:szCs w:val="28"/>
        </w:rPr>
        <w:t>发展的指导。</w:t>
      </w:r>
    </w:p>
    <w:p w14:paraId="20C7120F">
      <w:pPr>
        <w:pStyle w:val="23"/>
        <w:spacing w:line="500" w:lineRule="exact"/>
        <w:ind w:firstLine="640"/>
        <w:rPr>
          <w:rFonts w:ascii="仿宋" w:hAnsi="仿宋" w:eastAsia="仿宋" w:cs="仿宋"/>
          <w:b/>
          <w:sz w:val="28"/>
          <w:szCs w:val="28"/>
        </w:rPr>
      </w:pPr>
      <w:r>
        <w:rPr>
          <w:rFonts w:hint="eastAsia" w:ascii="仿宋" w:hAnsi="仿宋" w:eastAsia="仿宋" w:cs="仿宋"/>
          <w:b/>
          <w:sz w:val="28"/>
          <w:szCs w:val="28"/>
        </w:rPr>
        <w:t>（二）编制依据</w:t>
      </w:r>
    </w:p>
    <w:p w14:paraId="4B04230B">
      <w:pPr>
        <w:pStyle w:val="23"/>
        <w:spacing w:line="500" w:lineRule="exact"/>
        <w:ind w:firstLine="640"/>
        <w:rPr>
          <w:rFonts w:ascii="仿宋" w:hAnsi="仿宋" w:eastAsia="仿宋" w:cs="仿宋"/>
          <w:sz w:val="28"/>
          <w:szCs w:val="28"/>
        </w:rPr>
      </w:pPr>
      <w:r>
        <w:rPr>
          <w:rFonts w:hint="eastAsia" w:ascii="仿宋" w:hAnsi="仿宋" w:eastAsia="仿宋" w:cs="仿宋"/>
          <w:sz w:val="28"/>
          <w:szCs w:val="28"/>
        </w:rPr>
        <w:t>本标准严格按照GB/T 1.1—2020《标准化工作导则  第1部分：标准化文件的结构和起草规则》的规则起草，标准主要内容</w:t>
      </w:r>
      <w:r>
        <w:rPr>
          <w:rFonts w:hint="eastAsia" w:ascii="仿宋" w:hAnsi="仿宋" w:eastAsia="仿宋" w:cs="仿宋"/>
          <w:sz w:val="28"/>
          <w:szCs w:val="28"/>
          <w:lang w:eastAsia="zh-CN"/>
        </w:rPr>
        <w:t>在参考《GB/T 25882-2010 青贮玉米品质分级》基础上</w:t>
      </w:r>
      <w:r>
        <w:rPr>
          <w:rFonts w:hint="eastAsia" w:ascii="仿宋" w:hAnsi="仿宋" w:eastAsia="仿宋" w:cs="仿宋"/>
          <w:sz w:val="28"/>
          <w:szCs w:val="28"/>
        </w:rPr>
        <w:t>依据起草单位对</w:t>
      </w:r>
      <w:r>
        <w:rPr>
          <w:rFonts w:hint="eastAsia" w:ascii="仿宋" w:hAnsi="仿宋" w:eastAsia="仿宋" w:cs="仿宋"/>
          <w:sz w:val="28"/>
          <w:szCs w:val="28"/>
          <w:lang w:eastAsia="zh-CN"/>
        </w:rPr>
        <w:t>甘蔗尾叶青贮饲料</w:t>
      </w:r>
      <w:r>
        <w:rPr>
          <w:rFonts w:hint="eastAsia" w:ascii="仿宋" w:hAnsi="仿宋" w:eastAsia="仿宋" w:cs="仿宋"/>
          <w:sz w:val="28"/>
          <w:szCs w:val="28"/>
        </w:rPr>
        <w:t>的实践经验确定。</w:t>
      </w:r>
    </w:p>
    <w:p w14:paraId="0D5869DB">
      <w:pPr>
        <w:pStyle w:val="23"/>
        <w:spacing w:line="500" w:lineRule="exact"/>
        <w:ind w:firstLine="640"/>
        <w:rPr>
          <w:rFonts w:ascii="仿宋" w:hAnsi="仿宋" w:eastAsia="仿宋" w:cs="仿宋"/>
          <w:b/>
          <w:sz w:val="28"/>
          <w:szCs w:val="28"/>
        </w:rPr>
      </w:pPr>
      <w:r>
        <w:rPr>
          <w:rFonts w:hint="eastAsia" w:ascii="仿宋" w:hAnsi="仿宋" w:eastAsia="仿宋" w:cs="仿宋"/>
          <w:b/>
          <w:sz w:val="28"/>
          <w:szCs w:val="28"/>
        </w:rPr>
        <w:t>（三）与现行法律、法规的关系，与有关国家标准、行业标准的协调情况</w:t>
      </w:r>
    </w:p>
    <w:p w14:paraId="597CC507">
      <w:pPr>
        <w:pStyle w:val="23"/>
        <w:spacing w:line="500" w:lineRule="exact"/>
        <w:ind w:firstLine="640"/>
        <w:rPr>
          <w:rFonts w:ascii="仿宋" w:hAnsi="仿宋" w:eastAsia="仿宋" w:cs="仿宋"/>
          <w:sz w:val="28"/>
          <w:szCs w:val="28"/>
        </w:rPr>
      </w:pPr>
      <w:r>
        <w:rPr>
          <w:rFonts w:hint="eastAsia" w:ascii="仿宋" w:hAnsi="仿宋" w:eastAsia="仿宋" w:cs="仿宋"/>
          <w:sz w:val="28"/>
          <w:szCs w:val="28"/>
        </w:rPr>
        <w:t>本标准与相关法律法规、强制性标准协调一致，无冲突。</w:t>
      </w:r>
    </w:p>
    <w:p w14:paraId="45AFE725">
      <w:pPr>
        <w:pStyle w:val="23"/>
        <w:spacing w:after="0" w:line="500" w:lineRule="exact"/>
        <w:ind w:firstLine="640"/>
        <w:rPr>
          <w:rFonts w:hint="eastAsia" w:ascii="仿宋" w:hAnsi="仿宋" w:eastAsia="仿宋" w:cs="仿宋"/>
          <w:sz w:val="28"/>
          <w:szCs w:val="28"/>
        </w:rPr>
      </w:pPr>
      <w:r>
        <w:rPr>
          <w:rFonts w:hint="eastAsia" w:ascii="仿宋" w:hAnsi="仿宋" w:eastAsia="仿宋" w:cs="仿宋"/>
          <w:sz w:val="28"/>
          <w:szCs w:val="28"/>
        </w:rPr>
        <w:t>与“甘蔗尾叶青贮饲料”‘青贮饲料’相关的标准有：DB50/T 669-2016  青贮饲料品质鉴定、DB22/T 2780-2017  青贮饲料发酵品质分级技术规程、DB4114/T 102-2018 青贮饲料制作与利用。分析如下：</w:t>
      </w:r>
    </w:p>
    <w:p w14:paraId="460091AD">
      <w:pPr>
        <w:pStyle w:val="23"/>
        <w:spacing w:after="0" w:line="500" w:lineRule="exact"/>
        <w:ind w:firstLine="640"/>
        <w:rPr>
          <w:rFonts w:hint="eastAsia" w:ascii="仿宋" w:hAnsi="仿宋" w:eastAsia="仿宋" w:cs="仿宋"/>
          <w:sz w:val="28"/>
          <w:szCs w:val="28"/>
        </w:rPr>
      </w:pPr>
      <w:r>
        <w:rPr>
          <w:rFonts w:hint="eastAsia" w:ascii="仿宋" w:hAnsi="仿宋" w:eastAsia="仿宋" w:cs="仿宋"/>
          <w:sz w:val="28"/>
          <w:szCs w:val="28"/>
        </w:rPr>
        <w:t>（1）《DB22/T 2780-2017 青贮饲料发酵品质分级技术规程》，虽然主要针对牧草、饲料作物等原料的青贮饲料，但其分级方法（如pH值、氨态氮/总氮比、挥发性脂肪酸含量等）可为甘蔗尾叶青贮提供参考。</w:t>
      </w:r>
    </w:p>
    <w:p w14:paraId="4F056664">
      <w:pPr>
        <w:pStyle w:val="23"/>
        <w:spacing w:after="0" w:line="500" w:lineRule="exact"/>
        <w:ind w:firstLine="640"/>
        <w:rPr>
          <w:rFonts w:hint="eastAsia" w:ascii="仿宋" w:hAnsi="仿宋" w:eastAsia="仿宋" w:cs="仿宋"/>
          <w:sz w:val="28"/>
          <w:szCs w:val="28"/>
        </w:rPr>
      </w:pPr>
      <w:r>
        <w:rPr>
          <w:rFonts w:hint="eastAsia" w:ascii="仿宋" w:hAnsi="仿宋" w:eastAsia="仿宋" w:cs="仿宋"/>
          <w:sz w:val="28"/>
          <w:szCs w:val="28"/>
        </w:rPr>
        <w:t>（2）《DB4114/T 102-2018 青贮饲料制作与利用》，适用于商丘市青贮饲料的质量评定，涉及感官评价和卫生指标（如黄曲霉毒素检测），但未针对甘蔗尾叶青贮饲料单独制定分级标准。</w:t>
      </w:r>
    </w:p>
    <w:p w14:paraId="51447169">
      <w:pPr>
        <w:pStyle w:val="23"/>
        <w:spacing w:after="0" w:line="500" w:lineRule="exact"/>
        <w:ind w:firstLine="640"/>
        <w:rPr>
          <w:rFonts w:hint="eastAsia" w:ascii="仿宋" w:hAnsi="仿宋" w:eastAsia="仿宋" w:cs="仿宋"/>
          <w:sz w:val="28"/>
          <w:szCs w:val="28"/>
        </w:rPr>
      </w:pPr>
      <w:r>
        <w:rPr>
          <w:rFonts w:hint="eastAsia" w:ascii="仿宋" w:hAnsi="仿宋" w:eastAsia="仿宋" w:cs="仿宋"/>
          <w:sz w:val="28"/>
          <w:szCs w:val="28"/>
        </w:rPr>
        <w:t>（3）《DB50/T 669-2016  青贮饲料品质鉴定》》构建了一套基于感官特征的系统评价体系，通过颜色、气味和质地三个维度的标准化检测流程，实现对青贮饲料品质的科学判定与快速筛查。该标准针对禾本科、豆科及秸秆类等不同原料的青贮饲料制定分级评价指标，但未针对甘蔗尾叶青贮饲料单独制定分级标准。</w:t>
      </w:r>
    </w:p>
    <w:p w14:paraId="78D2F92C">
      <w:pPr>
        <w:pStyle w:val="23"/>
        <w:spacing w:after="0" w:line="500" w:lineRule="exact"/>
        <w:ind w:firstLine="640"/>
        <w:rPr>
          <w:rFonts w:ascii="仿宋" w:hAnsi="仿宋" w:eastAsia="仿宋" w:cs="仿宋"/>
          <w:sz w:val="28"/>
          <w:szCs w:val="28"/>
        </w:rPr>
      </w:pPr>
      <w:r>
        <w:rPr>
          <w:rFonts w:hint="eastAsia" w:ascii="仿宋" w:hAnsi="仿宋" w:eastAsia="仿宋" w:cs="仿宋"/>
          <w:sz w:val="28"/>
          <w:szCs w:val="28"/>
        </w:rPr>
        <w:t>综上所述，上述标准在甘蔗尾叶青贮的应用上存在适用范围局限、针对性不足、检测指标不匹配、卫生安全不全面等问题，甘蔗尾叶青贮的pH值、乳酸含量等关键发酵指标与传统青贮原料差异显著，现有标准阈值（如pH≤4.2）可能无法准确反映其实际发酵效。其次是营养指标不匹配，甘蔗尾叶的NDF和ADF含量高于传统青贮饲料，沿用现有分级标准可能低估其纤维利用价值。最后，现行标准未对甘蔗尾叶青贮的卫生指标（如霉菌毒素、重金属）作出明确规定，存在潜在食品安全风险。</w:t>
      </w:r>
    </w:p>
    <w:p w14:paraId="1F5C05D2">
      <w:pPr>
        <w:pStyle w:val="23"/>
        <w:spacing w:line="600" w:lineRule="exact"/>
        <w:ind w:firstLine="640" w:firstLineChars="200"/>
        <w:rPr>
          <w:rFonts w:eastAsia="黑体"/>
        </w:rPr>
      </w:pPr>
      <w:r>
        <w:rPr>
          <w:rFonts w:eastAsia="黑体"/>
        </w:rPr>
        <w:t>五、主要条款的说明</w:t>
      </w:r>
    </w:p>
    <w:p w14:paraId="68A6C682">
      <w:pPr>
        <w:pStyle w:val="23"/>
        <w:spacing w:after="0" w:line="500" w:lineRule="exact"/>
        <w:ind w:firstLine="640"/>
        <w:rPr>
          <w:rFonts w:hint="eastAsia" w:ascii="仿宋" w:hAnsi="仿宋" w:eastAsia="仿宋" w:cs="仿宋"/>
          <w:sz w:val="28"/>
          <w:szCs w:val="28"/>
        </w:rPr>
      </w:pPr>
      <w:r>
        <w:rPr>
          <w:rFonts w:hint="eastAsia" w:ascii="仿宋" w:hAnsi="仿宋" w:eastAsia="仿宋" w:cs="仿宋"/>
          <w:sz w:val="28"/>
          <w:szCs w:val="28"/>
        </w:rPr>
        <w:t>本标准是针对青贮甘蔗尾叶的质量评定而制定。编制单位专门针对甘蔗尾叶青贮饲料的品质进行评价，充分考虑了甘蔗尾叶的营养特性。其次，本标准基于大量的实验数据和生产实践，采用了科学的分析方法和评价指标，确保了标准的科学性和实用性。此外，本标准不仅包括了青贮饲料的化学成分分析，还涵盖了发酵品质、营养价值等多个方面，形成了一个全面的品质评价体系。最后，本标准明确了各项评价指标的测定方法和判定标准，为生产者和检测机构提供了可操作性指导。</w:t>
      </w:r>
    </w:p>
    <w:p w14:paraId="5DB2EEBB">
      <w:pPr>
        <w:pStyle w:val="23"/>
        <w:numPr>
          <w:ilvl w:val="0"/>
          <w:numId w:val="4"/>
        </w:numPr>
        <w:spacing w:after="0" w:line="500" w:lineRule="exact"/>
        <w:rPr>
          <w:rFonts w:ascii="仿宋" w:hAnsi="仿宋" w:eastAsia="仿宋" w:cs="楷体"/>
          <w:b/>
          <w:bCs/>
          <w:sz w:val="28"/>
          <w:szCs w:val="28"/>
        </w:rPr>
      </w:pPr>
      <w:r>
        <w:rPr>
          <w:rFonts w:hint="eastAsia" w:ascii="仿宋" w:hAnsi="仿宋" w:eastAsia="仿宋" w:cs="楷体"/>
          <w:b/>
          <w:bCs/>
          <w:sz w:val="28"/>
          <w:szCs w:val="28"/>
        </w:rPr>
        <w:t>术语和定义</w:t>
      </w:r>
    </w:p>
    <w:p w14:paraId="560F434A">
      <w:pPr>
        <w:pStyle w:val="23"/>
        <w:spacing w:after="0" w:line="500" w:lineRule="exact"/>
        <w:ind w:firstLine="640"/>
        <w:rPr>
          <w:rFonts w:ascii="仿宋" w:hAnsi="仿宋" w:eastAsia="仿宋" w:cs="楷体"/>
          <w:bCs/>
          <w:sz w:val="28"/>
          <w:szCs w:val="28"/>
        </w:rPr>
      </w:pPr>
      <w:r>
        <w:rPr>
          <w:rFonts w:hint="eastAsia" w:ascii="仿宋" w:hAnsi="仿宋" w:eastAsia="仿宋" w:cs="楷体"/>
          <w:bCs/>
          <w:sz w:val="28"/>
          <w:szCs w:val="28"/>
        </w:rPr>
        <w:t>主要依据《饲料原料目录》（农业部公告1773号），结合广西本土明确了甘蔗尾叶青贮饲料是将新鲜甘蔗尾叶作为原料经过切碎加工，在密闭厌氧条件下，通过乳酸菌等微生物发酵制成的一种用于饲用的饲料产品。</w:t>
      </w:r>
    </w:p>
    <w:p w14:paraId="4B3E7659">
      <w:pPr>
        <w:pStyle w:val="23"/>
        <w:numPr>
          <w:ilvl w:val="0"/>
          <w:numId w:val="4"/>
        </w:numPr>
        <w:spacing w:after="0" w:line="500" w:lineRule="exact"/>
        <w:rPr>
          <w:rFonts w:ascii="仿宋" w:hAnsi="仿宋" w:eastAsia="仿宋" w:cs="楷体"/>
          <w:b/>
          <w:bCs/>
          <w:sz w:val="28"/>
          <w:szCs w:val="28"/>
        </w:rPr>
      </w:pPr>
      <w:r>
        <w:rPr>
          <w:rFonts w:hint="eastAsia" w:ascii="仿宋" w:hAnsi="仿宋" w:eastAsia="仿宋" w:cs="楷体"/>
          <w:b/>
          <w:bCs/>
          <w:sz w:val="28"/>
          <w:szCs w:val="28"/>
        </w:rPr>
        <w:t>甘蔗尾叶青贮质量评分</w:t>
      </w:r>
    </w:p>
    <w:p w14:paraId="78186AA3">
      <w:pPr>
        <w:pStyle w:val="23"/>
        <w:spacing w:line="500" w:lineRule="exact"/>
        <w:ind w:firstLine="640"/>
        <w:rPr>
          <w:rFonts w:ascii="仿宋" w:hAnsi="仿宋" w:eastAsia="仿宋" w:cs="楷体"/>
          <w:bCs/>
          <w:sz w:val="28"/>
          <w:szCs w:val="28"/>
        </w:rPr>
      </w:pPr>
      <w:r>
        <w:rPr>
          <w:rFonts w:hint="eastAsia" w:ascii="仿宋" w:hAnsi="仿宋" w:eastAsia="仿宋" w:cs="楷体"/>
          <w:bCs/>
          <w:sz w:val="28"/>
          <w:szCs w:val="28"/>
        </w:rPr>
        <w:t>甘蔗尾叶青贮</w:t>
      </w:r>
      <w:r>
        <w:rPr>
          <w:rFonts w:hint="eastAsia" w:ascii="仿宋" w:hAnsi="仿宋" w:eastAsia="仿宋" w:cs="楷体"/>
          <w:bCs/>
          <w:sz w:val="28"/>
          <w:szCs w:val="28"/>
          <w:lang w:eastAsia="zh-CN"/>
        </w:rPr>
        <w:t>饲料</w:t>
      </w:r>
      <w:r>
        <w:rPr>
          <w:rFonts w:hint="eastAsia" w:ascii="仿宋" w:hAnsi="仿宋" w:eastAsia="仿宋" w:cs="楷体"/>
          <w:bCs/>
          <w:sz w:val="28"/>
          <w:szCs w:val="28"/>
        </w:rPr>
        <w:t>质量评分以100分为满分</w:t>
      </w:r>
      <w:r>
        <w:rPr>
          <w:rFonts w:hint="eastAsia" w:ascii="仿宋" w:hAnsi="仿宋" w:eastAsia="仿宋" w:cs="楷体"/>
          <w:bCs/>
          <w:sz w:val="28"/>
          <w:szCs w:val="28"/>
          <w:lang w:eastAsia="zh-CN"/>
        </w:rPr>
        <w:t>，</w:t>
      </w:r>
      <w:r>
        <w:rPr>
          <w:rFonts w:hint="eastAsia" w:ascii="仿宋" w:hAnsi="仿宋" w:eastAsia="仿宋" w:cs="楷体"/>
          <w:bCs/>
          <w:sz w:val="28"/>
          <w:szCs w:val="28"/>
        </w:rPr>
        <w:t>评定为</w:t>
      </w:r>
      <w:r>
        <w:rPr>
          <w:rFonts w:hint="eastAsia" w:ascii="仿宋" w:hAnsi="仿宋" w:eastAsia="仿宋" w:cs="楷体"/>
          <w:bCs/>
          <w:sz w:val="28"/>
          <w:szCs w:val="28"/>
          <w:lang w:eastAsia="zh-CN"/>
        </w:rPr>
        <w:t>三</w:t>
      </w:r>
      <w:r>
        <w:rPr>
          <w:rFonts w:hint="eastAsia" w:ascii="仿宋" w:hAnsi="仿宋" w:eastAsia="仿宋" w:cs="楷体"/>
          <w:bCs/>
          <w:sz w:val="28"/>
          <w:szCs w:val="28"/>
        </w:rPr>
        <w:t>个等级，</w:t>
      </w:r>
      <w:r>
        <w:rPr>
          <w:rFonts w:hint="eastAsia" w:ascii="仿宋" w:hAnsi="仿宋" w:eastAsia="仿宋" w:cs="楷体"/>
          <w:bCs/>
          <w:sz w:val="28"/>
          <w:szCs w:val="28"/>
          <w:lang w:eastAsia="zh-CN"/>
        </w:rPr>
        <w:t>特级</w:t>
      </w:r>
      <w:r>
        <w:rPr>
          <w:rFonts w:hint="eastAsia" w:ascii="仿宋" w:hAnsi="仿宋" w:eastAsia="仿宋" w:cs="楷体"/>
          <w:bCs/>
          <w:sz w:val="28"/>
          <w:szCs w:val="28"/>
        </w:rPr>
        <w:t>得分为85＜X≤100，</w:t>
      </w:r>
      <w:r>
        <w:rPr>
          <w:rFonts w:hint="eastAsia" w:ascii="仿宋" w:hAnsi="仿宋" w:eastAsia="仿宋" w:cs="楷体"/>
          <w:bCs/>
          <w:sz w:val="28"/>
          <w:szCs w:val="28"/>
          <w:lang w:eastAsia="zh-CN"/>
        </w:rPr>
        <w:t>一</w:t>
      </w:r>
      <w:r>
        <w:rPr>
          <w:rFonts w:hint="eastAsia" w:ascii="仿宋" w:hAnsi="仿宋" w:eastAsia="仿宋" w:cs="楷体"/>
          <w:bCs/>
          <w:sz w:val="28"/>
          <w:szCs w:val="28"/>
        </w:rPr>
        <w:t>级得分为70＜X≤85，</w:t>
      </w:r>
      <w:r>
        <w:rPr>
          <w:rFonts w:hint="eastAsia" w:ascii="仿宋" w:hAnsi="仿宋" w:eastAsia="仿宋" w:cs="楷体"/>
          <w:bCs/>
          <w:sz w:val="28"/>
          <w:szCs w:val="28"/>
          <w:lang w:eastAsia="zh-CN"/>
        </w:rPr>
        <w:t>二</w:t>
      </w:r>
      <w:r>
        <w:rPr>
          <w:rFonts w:hint="eastAsia" w:ascii="仿宋" w:hAnsi="仿宋" w:eastAsia="仿宋" w:cs="楷体"/>
          <w:bCs/>
          <w:sz w:val="28"/>
          <w:szCs w:val="28"/>
        </w:rPr>
        <w:t>级得分为60≤X≤70。</w:t>
      </w:r>
    </w:p>
    <w:p w14:paraId="212F2063">
      <w:pPr>
        <w:pStyle w:val="23"/>
        <w:spacing w:line="500" w:lineRule="exact"/>
        <w:ind w:firstLine="640"/>
        <w:rPr>
          <w:rFonts w:ascii="仿宋" w:hAnsi="仿宋" w:eastAsia="仿宋" w:cs="楷体"/>
          <w:bCs/>
          <w:sz w:val="28"/>
          <w:szCs w:val="28"/>
        </w:rPr>
      </w:pPr>
      <w:r>
        <w:rPr>
          <w:rFonts w:hint="eastAsia" w:ascii="仿宋" w:hAnsi="仿宋" w:eastAsia="仿宋" w:cs="楷体"/>
          <w:bCs/>
          <w:sz w:val="28"/>
          <w:szCs w:val="28"/>
        </w:rPr>
        <w:t>标准编制组对于甘蔗尾叶青贮质量的评分指标做了以下研究</w:t>
      </w:r>
      <w:r>
        <w:rPr>
          <w:rFonts w:hint="eastAsia" w:ascii="仿宋" w:hAnsi="仿宋" w:eastAsia="仿宋" w:cs="楷体"/>
          <w:bCs/>
          <w:sz w:val="28"/>
          <w:szCs w:val="28"/>
          <w:lang w:eastAsia="zh-CN"/>
        </w:rPr>
        <w:t>，</w:t>
      </w:r>
      <w:r>
        <w:rPr>
          <w:rFonts w:hint="eastAsia" w:ascii="仿宋" w:hAnsi="仿宋" w:eastAsia="仿宋" w:cs="楷体"/>
          <w:bCs/>
          <w:sz w:val="28"/>
          <w:szCs w:val="28"/>
          <w:lang w:val="en-US" w:eastAsia="zh-CN"/>
        </w:rPr>
        <w:t>检测数据汇总见表1</w:t>
      </w:r>
      <w:r>
        <w:rPr>
          <w:rFonts w:hint="eastAsia" w:ascii="仿宋" w:hAnsi="仿宋" w:eastAsia="仿宋" w:cs="楷体"/>
          <w:bCs/>
          <w:sz w:val="28"/>
          <w:szCs w:val="28"/>
        </w:rPr>
        <w:t>：</w:t>
      </w:r>
    </w:p>
    <w:p w14:paraId="111F61B6">
      <w:pPr>
        <w:pStyle w:val="23"/>
        <w:spacing w:after="0" w:line="500" w:lineRule="exact"/>
        <w:ind w:firstLine="640"/>
        <w:jc w:val="center"/>
        <w:rPr>
          <w:rFonts w:hint="eastAsia" w:ascii="仿宋" w:hAnsi="仿宋" w:eastAsia="仿宋" w:cs="楷体"/>
          <w:bCs/>
          <w:color w:val="auto"/>
          <w:sz w:val="24"/>
          <w:szCs w:val="28"/>
          <w:lang w:val="en-US" w:eastAsia="zh-CN"/>
        </w:rPr>
      </w:pPr>
      <w:r>
        <w:rPr>
          <w:rFonts w:hint="eastAsia" w:ascii="仿宋" w:hAnsi="仿宋" w:eastAsia="仿宋" w:cs="楷体"/>
          <w:bCs/>
          <w:color w:val="auto"/>
          <w:sz w:val="24"/>
          <w:szCs w:val="28"/>
          <w:lang w:val="en-US" w:eastAsia="zh-CN"/>
        </w:rPr>
        <w:t>表1 检测数据汇总</w:t>
      </w:r>
    </w:p>
    <w:tbl>
      <w:tblPr>
        <w:tblStyle w:val="13"/>
        <w:tblpPr w:leftFromText="180" w:rightFromText="180" w:vertAnchor="text" w:horzAnchor="page" w:tblpX="1929" w:tblpY="985"/>
        <w:tblOverlap w:val="never"/>
        <w:tblW w:w="839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1032"/>
        <w:gridCol w:w="1397"/>
        <w:gridCol w:w="1385"/>
        <w:gridCol w:w="1304"/>
        <w:gridCol w:w="1488"/>
        <w:gridCol w:w="1789"/>
      </w:tblGrid>
      <w:tr w14:paraId="7701D0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60" w:hRule="atLeast"/>
        </w:trPr>
        <w:tc>
          <w:tcPr>
            <w:tcW w:w="1032" w:type="dxa"/>
            <w:tcBorders>
              <w:top w:val="single" w:color="000000" w:sz="4" w:space="0"/>
              <w:left w:val="single" w:color="000000" w:sz="4" w:space="0"/>
              <w:bottom w:val="single" w:color="000000" w:sz="4" w:space="0"/>
              <w:right w:val="single" w:color="000000" w:sz="4" w:space="0"/>
              <w:tl2br w:val="nil"/>
            </w:tcBorders>
            <w:shd w:val="clear" w:color="auto" w:fill="FFFFFF"/>
            <w:noWrap/>
            <w:vAlign w:val="center"/>
          </w:tcPr>
          <w:p w14:paraId="3A6EB046">
            <w:pPr>
              <w:pStyle w:val="23"/>
              <w:keepNext w:val="0"/>
              <w:keepLines w:val="0"/>
              <w:pageBreakBefore w:val="0"/>
              <w:suppressLineNumbers w:val="0"/>
              <w:kinsoku/>
              <w:wordWrap/>
              <w:overflowPunct/>
              <w:topLinePunct w:val="0"/>
              <w:autoSpaceDE/>
              <w:autoSpaceDN/>
              <w:bidi w:val="0"/>
              <w:adjustRightInd/>
              <w:snapToGrid/>
              <w:spacing w:before="0" w:beforeAutospacing="0" w:after="0" w:afterAutospacing="0" w:line="500" w:lineRule="exact"/>
              <w:ind w:left="0" w:right="0" w:firstLine="0"/>
              <w:jc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序号</w:t>
            </w:r>
          </w:p>
        </w:tc>
        <w:tc>
          <w:tcPr>
            <w:tcW w:w="1397"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FA6ABFA">
            <w:pPr>
              <w:pStyle w:val="23"/>
              <w:keepNext w:val="0"/>
              <w:keepLines w:val="0"/>
              <w:pageBreakBefore w:val="0"/>
              <w:suppressLineNumbers w:val="0"/>
              <w:kinsoku/>
              <w:wordWrap/>
              <w:overflowPunct/>
              <w:topLinePunct w:val="0"/>
              <w:autoSpaceDE/>
              <w:autoSpaceDN/>
              <w:bidi w:val="0"/>
              <w:adjustRightInd/>
              <w:snapToGrid/>
              <w:spacing w:before="0" w:beforeAutospacing="0" w:after="0" w:afterAutospacing="0" w:line="500" w:lineRule="exact"/>
              <w:ind w:left="0" w:right="0" w:firstLine="0"/>
              <w:jc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pH</w:t>
            </w:r>
          </w:p>
        </w:tc>
        <w:tc>
          <w:tcPr>
            <w:tcW w:w="1385"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A64654B">
            <w:pPr>
              <w:pStyle w:val="23"/>
              <w:keepNext w:val="0"/>
              <w:keepLines w:val="0"/>
              <w:pageBreakBefore w:val="0"/>
              <w:suppressLineNumbers w:val="0"/>
              <w:kinsoku/>
              <w:wordWrap/>
              <w:overflowPunct/>
              <w:topLinePunct w:val="0"/>
              <w:autoSpaceDE/>
              <w:autoSpaceDN/>
              <w:bidi w:val="0"/>
              <w:adjustRightInd/>
              <w:snapToGrid/>
              <w:spacing w:before="0" w:beforeAutospacing="0" w:after="0" w:afterAutospacing="0" w:line="500" w:lineRule="exact"/>
              <w:ind w:left="0" w:right="0" w:firstLine="0"/>
              <w:jc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WSC</w:t>
            </w:r>
          </w:p>
        </w:tc>
        <w:tc>
          <w:tcPr>
            <w:tcW w:w="1304"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EB031E7">
            <w:pPr>
              <w:pStyle w:val="23"/>
              <w:keepNext w:val="0"/>
              <w:keepLines w:val="0"/>
              <w:pageBreakBefore w:val="0"/>
              <w:suppressLineNumbers w:val="0"/>
              <w:kinsoku/>
              <w:wordWrap/>
              <w:overflowPunct/>
              <w:topLinePunct w:val="0"/>
              <w:autoSpaceDE/>
              <w:autoSpaceDN/>
              <w:bidi w:val="0"/>
              <w:adjustRightInd/>
              <w:snapToGrid/>
              <w:spacing w:before="0" w:beforeAutospacing="0" w:after="0" w:afterAutospacing="0" w:line="500" w:lineRule="exact"/>
              <w:ind w:left="0" w:right="0" w:firstLine="0"/>
              <w:jc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乙酸</w:t>
            </w:r>
          </w:p>
        </w:tc>
        <w:tc>
          <w:tcPr>
            <w:tcW w:w="148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E700ECA">
            <w:pPr>
              <w:pStyle w:val="23"/>
              <w:keepNext w:val="0"/>
              <w:keepLines w:val="0"/>
              <w:pageBreakBefore w:val="0"/>
              <w:suppressLineNumbers w:val="0"/>
              <w:kinsoku/>
              <w:wordWrap/>
              <w:overflowPunct/>
              <w:topLinePunct w:val="0"/>
              <w:autoSpaceDE/>
              <w:autoSpaceDN/>
              <w:bidi w:val="0"/>
              <w:adjustRightInd/>
              <w:snapToGrid/>
              <w:spacing w:before="0" w:beforeAutospacing="0" w:after="0" w:afterAutospacing="0" w:line="500" w:lineRule="exact"/>
              <w:ind w:left="0" w:right="0" w:firstLine="0"/>
              <w:jc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乳酸</w:t>
            </w:r>
          </w:p>
        </w:tc>
        <w:tc>
          <w:tcPr>
            <w:tcW w:w="1789"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20E91A0">
            <w:pPr>
              <w:pStyle w:val="23"/>
              <w:keepNext w:val="0"/>
              <w:keepLines w:val="0"/>
              <w:pageBreakBefore w:val="0"/>
              <w:suppressLineNumbers w:val="0"/>
              <w:kinsoku/>
              <w:wordWrap/>
              <w:overflowPunct/>
              <w:topLinePunct w:val="0"/>
              <w:autoSpaceDE/>
              <w:autoSpaceDN/>
              <w:bidi w:val="0"/>
              <w:adjustRightInd/>
              <w:snapToGrid/>
              <w:spacing w:before="0" w:beforeAutospacing="0" w:after="0" w:afterAutospacing="0" w:line="500" w:lineRule="exact"/>
              <w:ind w:left="0" w:right="0" w:firstLine="0"/>
              <w:jc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丁酸</w:t>
            </w:r>
          </w:p>
        </w:tc>
      </w:tr>
      <w:tr w14:paraId="612923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trPr>
        <w:tc>
          <w:tcPr>
            <w:tcW w:w="1032"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1B5744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w:t>
            </w:r>
          </w:p>
        </w:tc>
        <w:tc>
          <w:tcPr>
            <w:tcW w:w="1397"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6FD1EB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4.54</w:t>
            </w:r>
          </w:p>
        </w:tc>
        <w:tc>
          <w:tcPr>
            <w:tcW w:w="1385"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ECA425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12.84</w:t>
            </w:r>
          </w:p>
        </w:tc>
        <w:tc>
          <w:tcPr>
            <w:tcW w:w="1304"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63D21E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18.75</w:t>
            </w:r>
          </w:p>
        </w:tc>
        <w:tc>
          <w:tcPr>
            <w:tcW w:w="148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EB7E0C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b/>
                <w:bCs/>
                <w:color w:val="auto"/>
                <w:kern w:val="2"/>
                <w:sz w:val="18"/>
                <w:szCs w:val="18"/>
                <w:lang w:val="en-US" w:eastAsia="zh-CN" w:bidi="ar-SA"/>
              </w:rPr>
              <w:t>50.78</w:t>
            </w:r>
          </w:p>
        </w:tc>
        <w:tc>
          <w:tcPr>
            <w:tcW w:w="1789"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257099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3.03</w:t>
            </w:r>
          </w:p>
        </w:tc>
      </w:tr>
      <w:tr w14:paraId="7CA3A2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60" w:hRule="atLeast"/>
        </w:trPr>
        <w:tc>
          <w:tcPr>
            <w:tcW w:w="1032"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C8F6B1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2</w:t>
            </w:r>
          </w:p>
        </w:tc>
        <w:tc>
          <w:tcPr>
            <w:tcW w:w="1397"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FCB995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4.27</w:t>
            </w:r>
          </w:p>
        </w:tc>
        <w:tc>
          <w:tcPr>
            <w:tcW w:w="1385"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4CD9C1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18.22</w:t>
            </w:r>
          </w:p>
        </w:tc>
        <w:tc>
          <w:tcPr>
            <w:tcW w:w="1304"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35AEDF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15.88</w:t>
            </w:r>
          </w:p>
        </w:tc>
        <w:tc>
          <w:tcPr>
            <w:tcW w:w="148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FBE532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46.94</w:t>
            </w:r>
          </w:p>
        </w:tc>
        <w:tc>
          <w:tcPr>
            <w:tcW w:w="1789"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27FD98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0.00</w:t>
            </w:r>
          </w:p>
        </w:tc>
      </w:tr>
      <w:tr w14:paraId="0456DA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trPr>
        <w:tc>
          <w:tcPr>
            <w:tcW w:w="1032"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BF4CA7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3</w:t>
            </w:r>
          </w:p>
        </w:tc>
        <w:tc>
          <w:tcPr>
            <w:tcW w:w="1397"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F0761C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4.48</w:t>
            </w:r>
          </w:p>
        </w:tc>
        <w:tc>
          <w:tcPr>
            <w:tcW w:w="1385"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28DA39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15.07</w:t>
            </w:r>
          </w:p>
        </w:tc>
        <w:tc>
          <w:tcPr>
            <w:tcW w:w="1304"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F8FEB3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18.14</w:t>
            </w:r>
          </w:p>
        </w:tc>
        <w:tc>
          <w:tcPr>
            <w:tcW w:w="148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75BC1C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36.98</w:t>
            </w:r>
          </w:p>
        </w:tc>
        <w:tc>
          <w:tcPr>
            <w:tcW w:w="1789"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D295FF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2.60</w:t>
            </w:r>
          </w:p>
        </w:tc>
      </w:tr>
      <w:tr w14:paraId="470B94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trPr>
        <w:tc>
          <w:tcPr>
            <w:tcW w:w="1032"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39424C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4</w:t>
            </w:r>
          </w:p>
        </w:tc>
        <w:tc>
          <w:tcPr>
            <w:tcW w:w="1397"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AD47D8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4.81</w:t>
            </w:r>
          </w:p>
        </w:tc>
        <w:tc>
          <w:tcPr>
            <w:tcW w:w="1385"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C544C0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13.98</w:t>
            </w:r>
          </w:p>
        </w:tc>
        <w:tc>
          <w:tcPr>
            <w:tcW w:w="1304"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C7ACDE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21.22</w:t>
            </w:r>
          </w:p>
        </w:tc>
        <w:tc>
          <w:tcPr>
            <w:tcW w:w="148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383C40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34.96</w:t>
            </w:r>
          </w:p>
        </w:tc>
        <w:tc>
          <w:tcPr>
            <w:tcW w:w="1789"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2E6102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b w:val="0"/>
                <w:bCs w:val="0"/>
                <w:color w:val="auto"/>
                <w:kern w:val="2"/>
                <w:sz w:val="18"/>
                <w:szCs w:val="18"/>
                <w:lang w:val="en-US" w:eastAsia="zh-CN" w:bidi="ar-SA"/>
              </w:rPr>
              <w:t>5.40</w:t>
            </w:r>
          </w:p>
        </w:tc>
      </w:tr>
      <w:tr w14:paraId="290188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trPr>
        <w:tc>
          <w:tcPr>
            <w:tcW w:w="1032"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2A4A69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5</w:t>
            </w:r>
          </w:p>
        </w:tc>
        <w:tc>
          <w:tcPr>
            <w:tcW w:w="1397"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4D8FF2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4.32</w:t>
            </w:r>
          </w:p>
        </w:tc>
        <w:tc>
          <w:tcPr>
            <w:tcW w:w="1385"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50B5DC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18.34</w:t>
            </w:r>
          </w:p>
        </w:tc>
        <w:tc>
          <w:tcPr>
            <w:tcW w:w="1304"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CAE8EA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15.22</w:t>
            </w:r>
          </w:p>
        </w:tc>
        <w:tc>
          <w:tcPr>
            <w:tcW w:w="148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58CED2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32.28</w:t>
            </w:r>
          </w:p>
        </w:tc>
        <w:tc>
          <w:tcPr>
            <w:tcW w:w="1789"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8863D5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0.00</w:t>
            </w:r>
          </w:p>
        </w:tc>
      </w:tr>
      <w:tr w14:paraId="0472DB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trPr>
        <w:tc>
          <w:tcPr>
            <w:tcW w:w="1032"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8AF773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6</w:t>
            </w:r>
          </w:p>
        </w:tc>
        <w:tc>
          <w:tcPr>
            <w:tcW w:w="1397"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E4AAA8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4.31</w:t>
            </w:r>
          </w:p>
        </w:tc>
        <w:tc>
          <w:tcPr>
            <w:tcW w:w="1385"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CBFD6E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19.31</w:t>
            </w:r>
          </w:p>
        </w:tc>
        <w:tc>
          <w:tcPr>
            <w:tcW w:w="1304"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6B003C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14.52</w:t>
            </w:r>
          </w:p>
        </w:tc>
        <w:tc>
          <w:tcPr>
            <w:tcW w:w="148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69A833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30.60</w:t>
            </w:r>
          </w:p>
        </w:tc>
        <w:tc>
          <w:tcPr>
            <w:tcW w:w="1789"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173879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0.00</w:t>
            </w:r>
          </w:p>
        </w:tc>
      </w:tr>
      <w:tr w14:paraId="5B8E48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trPr>
        <w:tc>
          <w:tcPr>
            <w:tcW w:w="1032"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345B42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7</w:t>
            </w:r>
          </w:p>
        </w:tc>
        <w:tc>
          <w:tcPr>
            <w:tcW w:w="1397"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60DCA8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4.53</w:t>
            </w:r>
          </w:p>
        </w:tc>
        <w:tc>
          <w:tcPr>
            <w:tcW w:w="1385"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595D3D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12.36</w:t>
            </w:r>
          </w:p>
        </w:tc>
        <w:tc>
          <w:tcPr>
            <w:tcW w:w="1304"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18C71E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22.70</w:t>
            </w:r>
          </w:p>
        </w:tc>
        <w:tc>
          <w:tcPr>
            <w:tcW w:w="148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AF4499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25.91</w:t>
            </w:r>
          </w:p>
        </w:tc>
        <w:tc>
          <w:tcPr>
            <w:tcW w:w="1789"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D4E8E7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2.26</w:t>
            </w:r>
          </w:p>
        </w:tc>
      </w:tr>
      <w:tr w14:paraId="43FEA5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trPr>
        <w:tc>
          <w:tcPr>
            <w:tcW w:w="1032"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1A9431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8</w:t>
            </w:r>
          </w:p>
        </w:tc>
        <w:tc>
          <w:tcPr>
            <w:tcW w:w="1397"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CD81DA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4.72</w:t>
            </w:r>
          </w:p>
        </w:tc>
        <w:tc>
          <w:tcPr>
            <w:tcW w:w="1385"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E68E4A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13.06</w:t>
            </w:r>
          </w:p>
        </w:tc>
        <w:tc>
          <w:tcPr>
            <w:tcW w:w="1304"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0CEED3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26.98</w:t>
            </w:r>
          </w:p>
        </w:tc>
        <w:tc>
          <w:tcPr>
            <w:tcW w:w="148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398DA0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23.14</w:t>
            </w:r>
          </w:p>
        </w:tc>
        <w:tc>
          <w:tcPr>
            <w:tcW w:w="1789"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BEB549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3.76</w:t>
            </w:r>
          </w:p>
        </w:tc>
      </w:tr>
      <w:tr w14:paraId="55A722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trPr>
        <w:tc>
          <w:tcPr>
            <w:tcW w:w="1032"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DD7B0E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9</w:t>
            </w:r>
          </w:p>
        </w:tc>
        <w:tc>
          <w:tcPr>
            <w:tcW w:w="1397"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837B4E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4.39</w:t>
            </w:r>
          </w:p>
        </w:tc>
        <w:tc>
          <w:tcPr>
            <w:tcW w:w="1385"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C5048F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12.53</w:t>
            </w:r>
          </w:p>
        </w:tc>
        <w:tc>
          <w:tcPr>
            <w:tcW w:w="1304"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BF7C60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21.02</w:t>
            </w:r>
          </w:p>
        </w:tc>
        <w:tc>
          <w:tcPr>
            <w:tcW w:w="148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ED6832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22.75</w:t>
            </w:r>
          </w:p>
        </w:tc>
        <w:tc>
          <w:tcPr>
            <w:tcW w:w="1789"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8772DE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2.00</w:t>
            </w:r>
          </w:p>
        </w:tc>
      </w:tr>
      <w:tr w14:paraId="0DD323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trPr>
        <w:tc>
          <w:tcPr>
            <w:tcW w:w="1032"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4F28B1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10</w:t>
            </w:r>
          </w:p>
        </w:tc>
        <w:tc>
          <w:tcPr>
            <w:tcW w:w="1397"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F9ED7C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3.70</w:t>
            </w:r>
          </w:p>
        </w:tc>
        <w:tc>
          <w:tcPr>
            <w:tcW w:w="1385"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35E25C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16.98</w:t>
            </w:r>
          </w:p>
        </w:tc>
        <w:tc>
          <w:tcPr>
            <w:tcW w:w="1304"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DD8D6D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15.68</w:t>
            </w:r>
          </w:p>
        </w:tc>
        <w:tc>
          <w:tcPr>
            <w:tcW w:w="148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48EBC5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22.44</w:t>
            </w:r>
          </w:p>
        </w:tc>
        <w:tc>
          <w:tcPr>
            <w:tcW w:w="1789"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B71899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0.00</w:t>
            </w:r>
          </w:p>
        </w:tc>
      </w:tr>
      <w:tr w14:paraId="6A76DC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trPr>
        <w:tc>
          <w:tcPr>
            <w:tcW w:w="1032"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29BBAB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11</w:t>
            </w:r>
          </w:p>
        </w:tc>
        <w:tc>
          <w:tcPr>
            <w:tcW w:w="1397"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8DD8B9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5.21</w:t>
            </w:r>
          </w:p>
        </w:tc>
        <w:tc>
          <w:tcPr>
            <w:tcW w:w="1385"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7C3574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10.56</w:t>
            </w:r>
          </w:p>
        </w:tc>
        <w:tc>
          <w:tcPr>
            <w:tcW w:w="1304"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41DA23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14.35</w:t>
            </w:r>
          </w:p>
        </w:tc>
        <w:tc>
          <w:tcPr>
            <w:tcW w:w="148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4CDE33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22.41</w:t>
            </w:r>
          </w:p>
        </w:tc>
        <w:tc>
          <w:tcPr>
            <w:tcW w:w="1789"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B92076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3.02</w:t>
            </w:r>
          </w:p>
        </w:tc>
      </w:tr>
      <w:tr w14:paraId="1925CC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trPr>
        <w:tc>
          <w:tcPr>
            <w:tcW w:w="1032"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4DE476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12</w:t>
            </w:r>
          </w:p>
        </w:tc>
        <w:tc>
          <w:tcPr>
            <w:tcW w:w="1397"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CE57A2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3.92</w:t>
            </w:r>
          </w:p>
        </w:tc>
        <w:tc>
          <w:tcPr>
            <w:tcW w:w="1385"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CEF663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11.71</w:t>
            </w:r>
          </w:p>
        </w:tc>
        <w:tc>
          <w:tcPr>
            <w:tcW w:w="1304"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2A09BD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11.40</w:t>
            </w:r>
          </w:p>
        </w:tc>
        <w:tc>
          <w:tcPr>
            <w:tcW w:w="148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EDF99A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21.70</w:t>
            </w:r>
          </w:p>
        </w:tc>
        <w:tc>
          <w:tcPr>
            <w:tcW w:w="1789"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26D279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0.00</w:t>
            </w:r>
          </w:p>
        </w:tc>
      </w:tr>
      <w:tr w14:paraId="6916DB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trPr>
        <w:tc>
          <w:tcPr>
            <w:tcW w:w="1032"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97B14C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13</w:t>
            </w:r>
          </w:p>
        </w:tc>
        <w:tc>
          <w:tcPr>
            <w:tcW w:w="1397"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A7DE82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3.90</w:t>
            </w:r>
          </w:p>
        </w:tc>
        <w:tc>
          <w:tcPr>
            <w:tcW w:w="1385"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84E468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10.54</w:t>
            </w:r>
          </w:p>
        </w:tc>
        <w:tc>
          <w:tcPr>
            <w:tcW w:w="1304"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A9CD6F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10.20</w:t>
            </w:r>
          </w:p>
        </w:tc>
        <w:tc>
          <w:tcPr>
            <w:tcW w:w="148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1A83D8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17.28</w:t>
            </w:r>
          </w:p>
        </w:tc>
        <w:tc>
          <w:tcPr>
            <w:tcW w:w="1789"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C71FE3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0.00</w:t>
            </w:r>
          </w:p>
        </w:tc>
      </w:tr>
      <w:tr w14:paraId="4A581E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trPr>
        <w:tc>
          <w:tcPr>
            <w:tcW w:w="1032"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1EBBBD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14</w:t>
            </w:r>
          </w:p>
        </w:tc>
        <w:tc>
          <w:tcPr>
            <w:tcW w:w="1397"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A1F844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4.01</w:t>
            </w:r>
          </w:p>
        </w:tc>
        <w:tc>
          <w:tcPr>
            <w:tcW w:w="1385"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17EAB7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11.00</w:t>
            </w:r>
          </w:p>
        </w:tc>
        <w:tc>
          <w:tcPr>
            <w:tcW w:w="1304"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30D0BB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9.60</w:t>
            </w:r>
          </w:p>
        </w:tc>
        <w:tc>
          <w:tcPr>
            <w:tcW w:w="148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1E14C0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16.43</w:t>
            </w:r>
          </w:p>
        </w:tc>
        <w:tc>
          <w:tcPr>
            <w:tcW w:w="1789"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1E24A5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0.00</w:t>
            </w:r>
          </w:p>
        </w:tc>
      </w:tr>
      <w:tr w14:paraId="47A92F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trPr>
        <w:tc>
          <w:tcPr>
            <w:tcW w:w="1032"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D11544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15</w:t>
            </w:r>
          </w:p>
        </w:tc>
        <w:tc>
          <w:tcPr>
            <w:tcW w:w="1397"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41E403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b/>
                <w:bCs/>
                <w:color w:val="auto"/>
                <w:kern w:val="2"/>
                <w:sz w:val="18"/>
                <w:szCs w:val="18"/>
                <w:lang w:val="en-US" w:eastAsia="zh-CN" w:bidi="ar-SA"/>
              </w:rPr>
              <w:t>3.54</w:t>
            </w:r>
          </w:p>
        </w:tc>
        <w:tc>
          <w:tcPr>
            <w:tcW w:w="1385"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CF604B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b w:val="0"/>
                <w:bCs w:val="0"/>
                <w:color w:val="auto"/>
                <w:kern w:val="2"/>
                <w:sz w:val="18"/>
                <w:szCs w:val="18"/>
                <w:lang w:val="en-US" w:eastAsia="zh-CN" w:bidi="ar-SA"/>
              </w:rPr>
              <w:t>45.21</w:t>
            </w:r>
          </w:p>
        </w:tc>
        <w:tc>
          <w:tcPr>
            <w:tcW w:w="1304"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A56FD4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6.04</w:t>
            </w:r>
          </w:p>
        </w:tc>
        <w:tc>
          <w:tcPr>
            <w:tcW w:w="148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93F8AB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14.60</w:t>
            </w:r>
          </w:p>
        </w:tc>
        <w:tc>
          <w:tcPr>
            <w:tcW w:w="1789"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4B39E4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0.11</w:t>
            </w:r>
          </w:p>
        </w:tc>
      </w:tr>
      <w:tr w14:paraId="4E3CEC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trPr>
        <w:tc>
          <w:tcPr>
            <w:tcW w:w="1032"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747A5C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16</w:t>
            </w:r>
          </w:p>
        </w:tc>
        <w:tc>
          <w:tcPr>
            <w:tcW w:w="1397"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EAC10D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b/>
                <w:bCs/>
                <w:color w:val="auto"/>
                <w:kern w:val="2"/>
                <w:sz w:val="18"/>
                <w:szCs w:val="18"/>
                <w:lang w:val="en-US" w:eastAsia="zh-CN" w:bidi="ar-SA"/>
              </w:rPr>
              <w:t>6.06</w:t>
            </w:r>
          </w:p>
        </w:tc>
        <w:tc>
          <w:tcPr>
            <w:tcW w:w="1385"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1814D8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10.34</w:t>
            </w:r>
          </w:p>
        </w:tc>
        <w:tc>
          <w:tcPr>
            <w:tcW w:w="1304"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C6A0CC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18.66</w:t>
            </w:r>
          </w:p>
        </w:tc>
        <w:tc>
          <w:tcPr>
            <w:tcW w:w="148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9C0266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14.18</w:t>
            </w:r>
          </w:p>
        </w:tc>
        <w:tc>
          <w:tcPr>
            <w:tcW w:w="1789"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1E5B68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b/>
                <w:bCs/>
                <w:color w:val="auto"/>
                <w:kern w:val="2"/>
                <w:sz w:val="18"/>
                <w:szCs w:val="18"/>
                <w:lang w:val="en-US" w:eastAsia="zh-CN" w:bidi="ar-SA"/>
              </w:rPr>
              <w:t>5.91</w:t>
            </w:r>
          </w:p>
        </w:tc>
      </w:tr>
      <w:tr w14:paraId="39A0ED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trPr>
        <w:tc>
          <w:tcPr>
            <w:tcW w:w="1032"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019AD4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17</w:t>
            </w:r>
          </w:p>
        </w:tc>
        <w:tc>
          <w:tcPr>
            <w:tcW w:w="1397"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07CA04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4.88</w:t>
            </w:r>
          </w:p>
        </w:tc>
        <w:tc>
          <w:tcPr>
            <w:tcW w:w="1385"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110BDA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12.38</w:t>
            </w:r>
          </w:p>
        </w:tc>
        <w:tc>
          <w:tcPr>
            <w:tcW w:w="1304"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B8DF37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14.40</w:t>
            </w:r>
          </w:p>
        </w:tc>
        <w:tc>
          <w:tcPr>
            <w:tcW w:w="148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6EFDDD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13.89</w:t>
            </w:r>
          </w:p>
        </w:tc>
        <w:tc>
          <w:tcPr>
            <w:tcW w:w="1789"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F74000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0.00</w:t>
            </w:r>
          </w:p>
        </w:tc>
      </w:tr>
      <w:tr w14:paraId="61E055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trPr>
        <w:tc>
          <w:tcPr>
            <w:tcW w:w="1032"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F996E8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18</w:t>
            </w:r>
          </w:p>
        </w:tc>
        <w:tc>
          <w:tcPr>
            <w:tcW w:w="1397"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0F2C17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5.04</w:t>
            </w:r>
          </w:p>
        </w:tc>
        <w:tc>
          <w:tcPr>
            <w:tcW w:w="1385"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F116F0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13.08</w:t>
            </w:r>
          </w:p>
        </w:tc>
        <w:tc>
          <w:tcPr>
            <w:tcW w:w="1304"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7C2CBA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19.20</w:t>
            </w:r>
          </w:p>
        </w:tc>
        <w:tc>
          <w:tcPr>
            <w:tcW w:w="148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D2DCBD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13.34</w:t>
            </w:r>
          </w:p>
        </w:tc>
        <w:tc>
          <w:tcPr>
            <w:tcW w:w="1789"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9B949F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0.00</w:t>
            </w:r>
          </w:p>
        </w:tc>
      </w:tr>
      <w:tr w14:paraId="31A538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trPr>
        <w:tc>
          <w:tcPr>
            <w:tcW w:w="1032"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C40B2B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19</w:t>
            </w:r>
          </w:p>
        </w:tc>
        <w:tc>
          <w:tcPr>
            <w:tcW w:w="1397"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54D3F8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5.83</w:t>
            </w:r>
          </w:p>
        </w:tc>
        <w:tc>
          <w:tcPr>
            <w:tcW w:w="1385"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0E8ED6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9.02</w:t>
            </w:r>
          </w:p>
        </w:tc>
        <w:tc>
          <w:tcPr>
            <w:tcW w:w="1304"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6B56C0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24.24</w:t>
            </w:r>
          </w:p>
        </w:tc>
        <w:tc>
          <w:tcPr>
            <w:tcW w:w="148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36172B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13.08</w:t>
            </w:r>
          </w:p>
        </w:tc>
        <w:tc>
          <w:tcPr>
            <w:tcW w:w="1789"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D3D88B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5.20</w:t>
            </w:r>
          </w:p>
        </w:tc>
      </w:tr>
      <w:tr w14:paraId="1CFDB0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trPr>
        <w:tc>
          <w:tcPr>
            <w:tcW w:w="1032"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0E988C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20</w:t>
            </w:r>
          </w:p>
        </w:tc>
        <w:tc>
          <w:tcPr>
            <w:tcW w:w="1397"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B3A343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3.79</w:t>
            </w:r>
          </w:p>
        </w:tc>
        <w:tc>
          <w:tcPr>
            <w:tcW w:w="1385"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A344B5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45.49</w:t>
            </w:r>
          </w:p>
        </w:tc>
        <w:tc>
          <w:tcPr>
            <w:tcW w:w="1304"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291108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6.66</w:t>
            </w:r>
          </w:p>
        </w:tc>
        <w:tc>
          <w:tcPr>
            <w:tcW w:w="148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C43FF7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12.78</w:t>
            </w:r>
          </w:p>
        </w:tc>
        <w:tc>
          <w:tcPr>
            <w:tcW w:w="1789"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015E64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0.08</w:t>
            </w:r>
          </w:p>
        </w:tc>
      </w:tr>
      <w:tr w14:paraId="2D3C9C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trPr>
        <w:tc>
          <w:tcPr>
            <w:tcW w:w="1032"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3BE5BC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21</w:t>
            </w:r>
          </w:p>
        </w:tc>
        <w:tc>
          <w:tcPr>
            <w:tcW w:w="1397"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242D8E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3.62</w:t>
            </w:r>
          </w:p>
        </w:tc>
        <w:tc>
          <w:tcPr>
            <w:tcW w:w="1385"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E3B4BE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33.59</w:t>
            </w:r>
          </w:p>
        </w:tc>
        <w:tc>
          <w:tcPr>
            <w:tcW w:w="1304"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EBE8D1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3.43</w:t>
            </w:r>
          </w:p>
        </w:tc>
        <w:tc>
          <w:tcPr>
            <w:tcW w:w="148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BA9CFE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12.57</w:t>
            </w:r>
          </w:p>
        </w:tc>
        <w:tc>
          <w:tcPr>
            <w:tcW w:w="1789"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44D24B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0.25</w:t>
            </w:r>
          </w:p>
        </w:tc>
      </w:tr>
      <w:tr w14:paraId="3B59F8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trPr>
        <w:tc>
          <w:tcPr>
            <w:tcW w:w="1032"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3CD474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22</w:t>
            </w:r>
          </w:p>
        </w:tc>
        <w:tc>
          <w:tcPr>
            <w:tcW w:w="1397"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8108F4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4.06</w:t>
            </w:r>
          </w:p>
        </w:tc>
        <w:tc>
          <w:tcPr>
            <w:tcW w:w="1385"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74C5EC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12.55</w:t>
            </w:r>
          </w:p>
        </w:tc>
        <w:tc>
          <w:tcPr>
            <w:tcW w:w="1304"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AFC66C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20.40</w:t>
            </w:r>
          </w:p>
        </w:tc>
        <w:tc>
          <w:tcPr>
            <w:tcW w:w="148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6FAF4E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12.26</w:t>
            </w:r>
          </w:p>
        </w:tc>
        <w:tc>
          <w:tcPr>
            <w:tcW w:w="1789"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36284F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0.00</w:t>
            </w:r>
          </w:p>
        </w:tc>
      </w:tr>
      <w:tr w14:paraId="783EC7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trPr>
        <w:tc>
          <w:tcPr>
            <w:tcW w:w="1032"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6F1D3F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23</w:t>
            </w:r>
          </w:p>
        </w:tc>
        <w:tc>
          <w:tcPr>
            <w:tcW w:w="1397"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C4F114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5.06</w:t>
            </w:r>
          </w:p>
        </w:tc>
        <w:tc>
          <w:tcPr>
            <w:tcW w:w="1385"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E364EC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13.11</w:t>
            </w:r>
          </w:p>
        </w:tc>
        <w:tc>
          <w:tcPr>
            <w:tcW w:w="1304"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F6A054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b/>
                <w:bCs/>
                <w:color w:val="auto"/>
                <w:kern w:val="2"/>
                <w:sz w:val="18"/>
                <w:szCs w:val="18"/>
                <w:lang w:val="en-US" w:eastAsia="zh-CN" w:bidi="ar-SA"/>
              </w:rPr>
              <w:t>27.00</w:t>
            </w:r>
          </w:p>
        </w:tc>
        <w:tc>
          <w:tcPr>
            <w:tcW w:w="148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3F2214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12.02</w:t>
            </w:r>
          </w:p>
        </w:tc>
        <w:tc>
          <w:tcPr>
            <w:tcW w:w="1789"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30F7A3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0.00</w:t>
            </w:r>
          </w:p>
        </w:tc>
      </w:tr>
      <w:tr w14:paraId="22A630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trPr>
        <w:tc>
          <w:tcPr>
            <w:tcW w:w="1032"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C6F1F7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24</w:t>
            </w:r>
          </w:p>
        </w:tc>
        <w:tc>
          <w:tcPr>
            <w:tcW w:w="1397"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4508A9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5.17</w:t>
            </w:r>
          </w:p>
        </w:tc>
        <w:tc>
          <w:tcPr>
            <w:tcW w:w="1385"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8AED7E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13.40</w:t>
            </w:r>
          </w:p>
        </w:tc>
        <w:tc>
          <w:tcPr>
            <w:tcW w:w="1304"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40F457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12.00</w:t>
            </w:r>
          </w:p>
        </w:tc>
        <w:tc>
          <w:tcPr>
            <w:tcW w:w="148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6B3C61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11.77</w:t>
            </w:r>
          </w:p>
        </w:tc>
        <w:tc>
          <w:tcPr>
            <w:tcW w:w="1789"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ED8590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0.00</w:t>
            </w:r>
          </w:p>
        </w:tc>
      </w:tr>
      <w:tr w14:paraId="659FEA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trPr>
        <w:tc>
          <w:tcPr>
            <w:tcW w:w="1032"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78EDD7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25</w:t>
            </w:r>
          </w:p>
        </w:tc>
        <w:tc>
          <w:tcPr>
            <w:tcW w:w="1397"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EA930C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3.89</w:t>
            </w:r>
          </w:p>
        </w:tc>
        <w:tc>
          <w:tcPr>
            <w:tcW w:w="1385"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4E2B0D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44.63</w:t>
            </w:r>
          </w:p>
        </w:tc>
        <w:tc>
          <w:tcPr>
            <w:tcW w:w="1304"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C232BF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4.88</w:t>
            </w:r>
          </w:p>
        </w:tc>
        <w:tc>
          <w:tcPr>
            <w:tcW w:w="148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8FD886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11.02</w:t>
            </w:r>
          </w:p>
        </w:tc>
        <w:tc>
          <w:tcPr>
            <w:tcW w:w="1789"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2484FE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0.24</w:t>
            </w:r>
          </w:p>
        </w:tc>
      </w:tr>
      <w:tr w14:paraId="79C73E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trPr>
        <w:tc>
          <w:tcPr>
            <w:tcW w:w="1032"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5926BD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26</w:t>
            </w:r>
          </w:p>
        </w:tc>
        <w:tc>
          <w:tcPr>
            <w:tcW w:w="1397"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35A5AC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3.93</w:t>
            </w:r>
          </w:p>
        </w:tc>
        <w:tc>
          <w:tcPr>
            <w:tcW w:w="1385"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B97B17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11.95</w:t>
            </w:r>
          </w:p>
        </w:tc>
        <w:tc>
          <w:tcPr>
            <w:tcW w:w="1304"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CB7CF0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11.40</w:t>
            </w:r>
          </w:p>
        </w:tc>
        <w:tc>
          <w:tcPr>
            <w:tcW w:w="148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774F6B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9.73</w:t>
            </w:r>
          </w:p>
        </w:tc>
        <w:tc>
          <w:tcPr>
            <w:tcW w:w="1789"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642608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1.76</w:t>
            </w:r>
          </w:p>
        </w:tc>
      </w:tr>
      <w:tr w14:paraId="2A0EEB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trPr>
        <w:tc>
          <w:tcPr>
            <w:tcW w:w="1032"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757B9F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27</w:t>
            </w:r>
          </w:p>
        </w:tc>
        <w:tc>
          <w:tcPr>
            <w:tcW w:w="1397"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C15C02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3.79</w:t>
            </w:r>
          </w:p>
        </w:tc>
        <w:tc>
          <w:tcPr>
            <w:tcW w:w="1385"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7BEF1B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40.84</w:t>
            </w:r>
          </w:p>
        </w:tc>
        <w:tc>
          <w:tcPr>
            <w:tcW w:w="1304"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04793F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3.01</w:t>
            </w:r>
          </w:p>
        </w:tc>
        <w:tc>
          <w:tcPr>
            <w:tcW w:w="148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AC4E27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9.66</w:t>
            </w:r>
          </w:p>
        </w:tc>
        <w:tc>
          <w:tcPr>
            <w:tcW w:w="1789"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4A8A88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0.21</w:t>
            </w:r>
          </w:p>
        </w:tc>
      </w:tr>
      <w:tr w14:paraId="032A79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trPr>
        <w:tc>
          <w:tcPr>
            <w:tcW w:w="1032"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400FC6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28</w:t>
            </w:r>
          </w:p>
        </w:tc>
        <w:tc>
          <w:tcPr>
            <w:tcW w:w="1397"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02F54D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4.11</w:t>
            </w:r>
          </w:p>
        </w:tc>
        <w:tc>
          <w:tcPr>
            <w:tcW w:w="1385"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F0C333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12.09</w:t>
            </w:r>
          </w:p>
        </w:tc>
        <w:tc>
          <w:tcPr>
            <w:tcW w:w="1304"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A6D857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14.40</w:t>
            </w:r>
          </w:p>
        </w:tc>
        <w:tc>
          <w:tcPr>
            <w:tcW w:w="148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C9B900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9.62</w:t>
            </w:r>
          </w:p>
        </w:tc>
        <w:tc>
          <w:tcPr>
            <w:tcW w:w="1789"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E025B9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0.00</w:t>
            </w:r>
          </w:p>
        </w:tc>
      </w:tr>
      <w:tr w14:paraId="3B609F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trPr>
        <w:tc>
          <w:tcPr>
            <w:tcW w:w="1032"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2DAE78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29</w:t>
            </w:r>
          </w:p>
        </w:tc>
        <w:tc>
          <w:tcPr>
            <w:tcW w:w="1397"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AEEC99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3.72</w:t>
            </w:r>
          </w:p>
        </w:tc>
        <w:tc>
          <w:tcPr>
            <w:tcW w:w="1385"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18560B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58.40</w:t>
            </w:r>
          </w:p>
        </w:tc>
        <w:tc>
          <w:tcPr>
            <w:tcW w:w="1304"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7243ED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4.31</w:t>
            </w:r>
          </w:p>
        </w:tc>
        <w:tc>
          <w:tcPr>
            <w:tcW w:w="148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339AEC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9.60</w:t>
            </w:r>
          </w:p>
        </w:tc>
        <w:tc>
          <w:tcPr>
            <w:tcW w:w="1789"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0CEFD2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0.00</w:t>
            </w:r>
          </w:p>
        </w:tc>
      </w:tr>
      <w:tr w14:paraId="04FE4E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trPr>
        <w:tc>
          <w:tcPr>
            <w:tcW w:w="1032"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91BB43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30</w:t>
            </w:r>
          </w:p>
        </w:tc>
        <w:tc>
          <w:tcPr>
            <w:tcW w:w="1397"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0B8993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3.82</w:t>
            </w:r>
          </w:p>
        </w:tc>
        <w:tc>
          <w:tcPr>
            <w:tcW w:w="1385"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FDAECB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29.67</w:t>
            </w:r>
          </w:p>
        </w:tc>
        <w:tc>
          <w:tcPr>
            <w:tcW w:w="1304"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1F19DC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2.72</w:t>
            </w:r>
          </w:p>
        </w:tc>
        <w:tc>
          <w:tcPr>
            <w:tcW w:w="148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AF991C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9.21</w:t>
            </w:r>
          </w:p>
        </w:tc>
        <w:tc>
          <w:tcPr>
            <w:tcW w:w="1789"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273CF8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0.17</w:t>
            </w:r>
          </w:p>
        </w:tc>
      </w:tr>
      <w:tr w14:paraId="488743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trPr>
        <w:tc>
          <w:tcPr>
            <w:tcW w:w="1032"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6A179A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31</w:t>
            </w:r>
          </w:p>
        </w:tc>
        <w:tc>
          <w:tcPr>
            <w:tcW w:w="1397"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172813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3.80</w:t>
            </w:r>
          </w:p>
        </w:tc>
        <w:tc>
          <w:tcPr>
            <w:tcW w:w="1385"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144B8E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b/>
                <w:bCs/>
                <w:color w:val="auto"/>
                <w:kern w:val="2"/>
                <w:sz w:val="18"/>
                <w:szCs w:val="18"/>
                <w:lang w:val="en-US" w:eastAsia="zh-CN" w:bidi="ar-SA"/>
              </w:rPr>
              <w:t>8.97</w:t>
            </w:r>
          </w:p>
        </w:tc>
        <w:tc>
          <w:tcPr>
            <w:tcW w:w="1304"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D7CB0D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7.66</w:t>
            </w:r>
          </w:p>
        </w:tc>
        <w:tc>
          <w:tcPr>
            <w:tcW w:w="148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141826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9.11</w:t>
            </w:r>
          </w:p>
        </w:tc>
        <w:tc>
          <w:tcPr>
            <w:tcW w:w="1789"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3B5F63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0.33</w:t>
            </w:r>
          </w:p>
        </w:tc>
      </w:tr>
      <w:tr w14:paraId="4846B1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trPr>
        <w:tc>
          <w:tcPr>
            <w:tcW w:w="1032"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9E4C52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32</w:t>
            </w:r>
          </w:p>
        </w:tc>
        <w:tc>
          <w:tcPr>
            <w:tcW w:w="1397"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60C41E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3.77</w:t>
            </w:r>
          </w:p>
        </w:tc>
        <w:tc>
          <w:tcPr>
            <w:tcW w:w="1385"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8344C6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53.50</w:t>
            </w:r>
          </w:p>
        </w:tc>
        <w:tc>
          <w:tcPr>
            <w:tcW w:w="1304"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5B9A80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4.94</w:t>
            </w:r>
          </w:p>
        </w:tc>
        <w:tc>
          <w:tcPr>
            <w:tcW w:w="148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5012C5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8.80</w:t>
            </w:r>
          </w:p>
        </w:tc>
        <w:tc>
          <w:tcPr>
            <w:tcW w:w="1789"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8B6DA6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0.13</w:t>
            </w:r>
          </w:p>
        </w:tc>
      </w:tr>
      <w:tr w14:paraId="3BA0BF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trPr>
        <w:tc>
          <w:tcPr>
            <w:tcW w:w="1032"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603E6A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33</w:t>
            </w:r>
          </w:p>
        </w:tc>
        <w:tc>
          <w:tcPr>
            <w:tcW w:w="1397"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6CB7DE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3.71</w:t>
            </w:r>
          </w:p>
        </w:tc>
        <w:tc>
          <w:tcPr>
            <w:tcW w:w="1385"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C0FF26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52.60</w:t>
            </w:r>
          </w:p>
        </w:tc>
        <w:tc>
          <w:tcPr>
            <w:tcW w:w="1304"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85930E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4.09</w:t>
            </w:r>
          </w:p>
        </w:tc>
        <w:tc>
          <w:tcPr>
            <w:tcW w:w="148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3FDFEF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8.67</w:t>
            </w:r>
          </w:p>
        </w:tc>
        <w:tc>
          <w:tcPr>
            <w:tcW w:w="1789"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1FF6DE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0.02</w:t>
            </w:r>
          </w:p>
        </w:tc>
      </w:tr>
      <w:tr w14:paraId="71E727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trPr>
        <w:tc>
          <w:tcPr>
            <w:tcW w:w="1032"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32088D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34</w:t>
            </w:r>
          </w:p>
        </w:tc>
        <w:tc>
          <w:tcPr>
            <w:tcW w:w="1397"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3B4EF2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3.82</w:t>
            </w:r>
          </w:p>
        </w:tc>
        <w:tc>
          <w:tcPr>
            <w:tcW w:w="1385"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AC5237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15.30</w:t>
            </w:r>
          </w:p>
        </w:tc>
        <w:tc>
          <w:tcPr>
            <w:tcW w:w="1304"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1E0E72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3.98</w:t>
            </w:r>
          </w:p>
        </w:tc>
        <w:tc>
          <w:tcPr>
            <w:tcW w:w="148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5A9F70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8.19</w:t>
            </w:r>
          </w:p>
        </w:tc>
        <w:tc>
          <w:tcPr>
            <w:tcW w:w="1789"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ABC640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0.24</w:t>
            </w:r>
          </w:p>
        </w:tc>
      </w:tr>
      <w:tr w14:paraId="299786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trPr>
        <w:tc>
          <w:tcPr>
            <w:tcW w:w="1032"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7AC99E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35</w:t>
            </w:r>
          </w:p>
        </w:tc>
        <w:tc>
          <w:tcPr>
            <w:tcW w:w="1397"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1EF1EB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3.73</w:t>
            </w:r>
          </w:p>
        </w:tc>
        <w:tc>
          <w:tcPr>
            <w:tcW w:w="1385"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765A16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25.23</w:t>
            </w:r>
          </w:p>
        </w:tc>
        <w:tc>
          <w:tcPr>
            <w:tcW w:w="1304"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1B1543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6.95</w:t>
            </w:r>
          </w:p>
        </w:tc>
        <w:tc>
          <w:tcPr>
            <w:tcW w:w="148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01D186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7.73</w:t>
            </w:r>
          </w:p>
        </w:tc>
        <w:tc>
          <w:tcPr>
            <w:tcW w:w="1789"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0A6890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0.10</w:t>
            </w:r>
          </w:p>
        </w:tc>
      </w:tr>
      <w:tr w14:paraId="350575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trPr>
        <w:tc>
          <w:tcPr>
            <w:tcW w:w="1032"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305FD4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36</w:t>
            </w:r>
          </w:p>
        </w:tc>
        <w:tc>
          <w:tcPr>
            <w:tcW w:w="1397"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A84E32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3.99</w:t>
            </w:r>
          </w:p>
        </w:tc>
        <w:tc>
          <w:tcPr>
            <w:tcW w:w="1385"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5E364C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30.70</w:t>
            </w:r>
          </w:p>
        </w:tc>
        <w:tc>
          <w:tcPr>
            <w:tcW w:w="1304"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7235D6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1.48</w:t>
            </w:r>
          </w:p>
        </w:tc>
        <w:tc>
          <w:tcPr>
            <w:tcW w:w="148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65F437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7.47</w:t>
            </w:r>
          </w:p>
        </w:tc>
        <w:tc>
          <w:tcPr>
            <w:tcW w:w="1789"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25EC34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1.23</w:t>
            </w:r>
          </w:p>
        </w:tc>
      </w:tr>
      <w:tr w14:paraId="6BB2C8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trPr>
        <w:tc>
          <w:tcPr>
            <w:tcW w:w="1032"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E9E3E8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37</w:t>
            </w:r>
          </w:p>
        </w:tc>
        <w:tc>
          <w:tcPr>
            <w:tcW w:w="1397"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93FB1C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4.25</w:t>
            </w:r>
          </w:p>
        </w:tc>
        <w:tc>
          <w:tcPr>
            <w:tcW w:w="1385"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D43D2F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13.32</w:t>
            </w:r>
          </w:p>
        </w:tc>
        <w:tc>
          <w:tcPr>
            <w:tcW w:w="1304"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CC736E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22.80</w:t>
            </w:r>
          </w:p>
        </w:tc>
        <w:tc>
          <w:tcPr>
            <w:tcW w:w="148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4ADAEF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6.82</w:t>
            </w:r>
          </w:p>
        </w:tc>
        <w:tc>
          <w:tcPr>
            <w:tcW w:w="1789"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609B8E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0.00</w:t>
            </w:r>
          </w:p>
        </w:tc>
      </w:tr>
      <w:tr w14:paraId="5DAE3B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trPr>
        <w:tc>
          <w:tcPr>
            <w:tcW w:w="1032"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ECF48D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38</w:t>
            </w:r>
          </w:p>
        </w:tc>
        <w:tc>
          <w:tcPr>
            <w:tcW w:w="1397"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2D3EC2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4.29</w:t>
            </w:r>
          </w:p>
        </w:tc>
        <w:tc>
          <w:tcPr>
            <w:tcW w:w="1385"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D1EF95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b/>
                <w:bCs/>
                <w:color w:val="auto"/>
                <w:kern w:val="2"/>
                <w:sz w:val="18"/>
                <w:szCs w:val="18"/>
                <w:lang w:val="en-US" w:eastAsia="zh-CN" w:bidi="ar-SA"/>
              </w:rPr>
              <w:t>128.75</w:t>
            </w:r>
          </w:p>
        </w:tc>
        <w:tc>
          <w:tcPr>
            <w:tcW w:w="1304"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ED0548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b/>
                <w:bCs/>
                <w:color w:val="auto"/>
                <w:kern w:val="2"/>
                <w:sz w:val="18"/>
                <w:szCs w:val="18"/>
                <w:lang w:val="en-US" w:eastAsia="zh-CN" w:bidi="ar-SA"/>
              </w:rPr>
              <w:t>1.30</w:t>
            </w:r>
          </w:p>
        </w:tc>
        <w:tc>
          <w:tcPr>
            <w:tcW w:w="148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1F63CD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6.73</w:t>
            </w:r>
          </w:p>
        </w:tc>
        <w:tc>
          <w:tcPr>
            <w:tcW w:w="1789"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700F6F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1.33</w:t>
            </w:r>
          </w:p>
        </w:tc>
      </w:tr>
      <w:tr w14:paraId="7E3182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60" w:hRule="atLeast"/>
        </w:trPr>
        <w:tc>
          <w:tcPr>
            <w:tcW w:w="1032"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BEDCC7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39</w:t>
            </w:r>
          </w:p>
        </w:tc>
        <w:tc>
          <w:tcPr>
            <w:tcW w:w="1397"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21EA63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4.24</w:t>
            </w:r>
          </w:p>
        </w:tc>
        <w:tc>
          <w:tcPr>
            <w:tcW w:w="1385"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5E0AFF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11.06</w:t>
            </w:r>
          </w:p>
        </w:tc>
        <w:tc>
          <w:tcPr>
            <w:tcW w:w="1304"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1BD296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12.00</w:t>
            </w:r>
          </w:p>
        </w:tc>
        <w:tc>
          <w:tcPr>
            <w:tcW w:w="148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9732B9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6.65</w:t>
            </w:r>
          </w:p>
        </w:tc>
        <w:tc>
          <w:tcPr>
            <w:tcW w:w="1789"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E22445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0.00</w:t>
            </w:r>
          </w:p>
        </w:tc>
      </w:tr>
      <w:tr w14:paraId="205AB7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trPr>
        <w:tc>
          <w:tcPr>
            <w:tcW w:w="1032"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901F01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40</w:t>
            </w:r>
          </w:p>
        </w:tc>
        <w:tc>
          <w:tcPr>
            <w:tcW w:w="1397"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D67A45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4.77</w:t>
            </w:r>
          </w:p>
        </w:tc>
        <w:tc>
          <w:tcPr>
            <w:tcW w:w="1385"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752553E">
            <w:pPr>
              <w:keepNext w:val="0"/>
              <w:keepLines w:val="0"/>
              <w:pageBreakBefore w:val="0"/>
              <w:suppressLineNumbers w:val="0"/>
              <w:kinsoku/>
              <w:wordWrap/>
              <w:overflowPunct/>
              <w:topLinePunct w:val="0"/>
              <w:autoSpaceDE/>
              <w:autoSpaceDN/>
              <w:bidi w:val="0"/>
              <w:adjustRightInd/>
              <w:snapToGrid/>
              <w:spacing w:before="0" w:beforeAutospacing="0" w:after="0" w:afterAutospacing="0"/>
              <w:ind w:left="0" w:right="0" w:firstLine="0"/>
              <w:jc w:val="center"/>
              <w:rPr>
                <w:rFonts w:hint="default"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w:t>
            </w:r>
          </w:p>
        </w:tc>
        <w:tc>
          <w:tcPr>
            <w:tcW w:w="1304"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CBC9BD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3.37</w:t>
            </w:r>
          </w:p>
        </w:tc>
        <w:tc>
          <w:tcPr>
            <w:tcW w:w="148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27EA61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5.63</w:t>
            </w:r>
          </w:p>
        </w:tc>
        <w:tc>
          <w:tcPr>
            <w:tcW w:w="1789"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793F20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0.00</w:t>
            </w:r>
          </w:p>
        </w:tc>
      </w:tr>
      <w:tr w14:paraId="7FCCFD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trPr>
        <w:tc>
          <w:tcPr>
            <w:tcW w:w="1032"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0794ED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41</w:t>
            </w:r>
          </w:p>
        </w:tc>
        <w:tc>
          <w:tcPr>
            <w:tcW w:w="1397"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5BEC3B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4.99</w:t>
            </w:r>
          </w:p>
        </w:tc>
        <w:tc>
          <w:tcPr>
            <w:tcW w:w="1385"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1D428DF">
            <w:pPr>
              <w:keepNext w:val="0"/>
              <w:keepLines w:val="0"/>
              <w:pageBreakBefore w:val="0"/>
              <w:suppressLineNumbers w:val="0"/>
              <w:kinsoku/>
              <w:wordWrap/>
              <w:overflowPunct/>
              <w:topLinePunct w:val="0"/>
              <w:autoSpaceDE/>
              <w:autoSpaceDN/>
              <w:bidi w:val="0"/>
              <w:adjustRightInd/>
              <w:snapToGrid/>
              <w:spacing w:before="0" w:beforeAutospacing="0" w:after="0" w:afterAutospacing="0"/>
              <w:ind w:left="0" w:right="0" w:firstLine="0"/>
              <w:jc w:val="center"/>
              <w:rPr>
                <w:rFonts w:hint="default"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w:t>
            </w:r>
          </w:p>
        </w:tc>
        <w:tc>
          <w:tcPr>
            <w:tcW w:w="1304"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B1EF2C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3.57</w:t>
            </w:r>
          </w:p>
        </w:tc>
        <w:tc>
          <w:tcPr>
            <w:tcW w:w="148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CB2144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4.62</w:t>
            </w:r>
          </w:p>
        </w:tc>
        <w:tc>
          <w:tcPr>
            <w:tcW w:w="1789"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6E5EA1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0.00</w:t>
            </w:r>
          </w:p>
        </w:tc>
      </w:tr>
      <w:tr w14:paraId="2F1998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trPr>
        <w:tc>
          <w:tcPr>
            <w:tcW w:w="1032"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CE8815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42</w:t>
            </w:r>
          </w:p>
        </w:tc>
        <w:tc>
          <w:tcPr>
            <w:tcW w:w="1397"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28774C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4.93</w:t>
            </w:r>
          </w:p>
        </w:tc>
        <w:tc>
          <w:tcPr>
            <w:tcW w:w="1385"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1B136D0">
            <w:pPr>
              <w:keepNext w:val="0"/>
              <w:keepLines w:val="0"/>
              <w:pageBreakBefore w:val="0"/>
              <w:suppressLineNumbers w:val="0"/>
              <w:kinsoku/>
              <w:wordWrap/>
              <w:overflowPunct/>
              <w:topLinePunct w:val="0"/>
              <w:autoSpaceDE/>
              <w:autoSpaceDN/>
              <w:bidi w:val="0"/>
              <w:adjustRightInd/>
              <w:snapToGrid/>
              <w:spacing w:before="0" w:beforeAutospacing="0" w:after="0" w:afterAutospacing="0"/>
              <w:ind w:left="0" w:right="0" w:firstLine="0"/>
              <w:jc w:val="center"/>
              <w:rPr>
                <w:rFonts w:hint="default"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w:t>
            </w:r>
          </w:p>
        </w:tc>
        <w:tc>
          <w:tcPr>
            <w:tcW w:w="1304"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599456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3.50</w:t>
            </w:r>
          </w:p>
        </w:tc>
        <w:tc>
          <w:tcPr>
            <w:tcW w:w="148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F2F05C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4.48</w:t>
            </w:r>
          </w:p>
        </w:tc>
        <w:tc>
          <w:tcPr>
            <w:tcW w:w="1789"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F8DC1A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0.00</w:t>
            </w:r>
          </w:p>
        </w:tc>
      </w:tr>
      <w:tr w14:paraId="5AB468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trPr>
        <w:tc>
          <w:tcPr>
            <w:tcW w:w="1032"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50DF2A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43</w:t>
            </w:r>
          </w:p>
        </w:tc>
        <w:tc>
          <w:tcPr>
            <w:tcW w:w="1397"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7FB3A6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4.76</w:t>
            </w:r>
          </w:p>
        </w:tc>
        <w:tc>
          <w:tcPr>
            <w:tcW w:w="1385"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B8459B1">
            <w:pPr>
              <w:keepNext w:val="0"/>
              <w:keepLines w:val="0"/>
              <w:pageBreakBefore w:val="0"/>
              <w:suppressLineNumbers w:val="0"/>
              <w:kinsoku/>
              <w:wordWrap/>
              <w:overflowPunct/>
              <w:topLinePunct w:val="0"/>
              <w:autoSpaceDE/>
              <w:autoSpaceDN/>
              <w:bidi w:val="0"/>
              <w:adjustRightInd/>
              <w:snapToGrid/>
              <w:spacing w:before="0" w:beforeAutospacing="0" w:after="0" w:afterAutospacing="0"/>
              <w:ind w:left="0" w:right="0" w:firstLine="0"/>
              <w:jc w:val="center"/>
              <w:rPr>
                <w:rFonts w:hint="default"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w:t>
            </w:r>
          </w:p>
        </w:tc>
        <w:tc>
          <w:tcPr>
            <w:tcW w:w="1304"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2C728F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3.56</w:t>
            </w:r>
          </w:p>
        </w:tc>
        <w:tc>
          <w:tcPr>
            <w:tcW w:w="148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95F63F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4.36</w:t>
            </w:r>
          </w:p>
        </w:tc>
        <w:tc>
          <w:tcPr>
            <w:tcW w:w="1789"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E99F54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0.00</w:t>
            </w:r>
          </w:p>
        </w:tc>
      </w:tr>
      <w:tr w14:paraId="190F74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trPr>
        <w:tc>
          <w:tcPr>
            <w:tcW w:w="1032"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749237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44</w:t>
            </w:r>
          </w:p>
        </w:tc>
        <w:tc>
          <w:tcPr>
            <w:tcW w:w="1397"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8314CC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4.48</w:t>
            </w:r>
          </w:p>
        </w:tc>
        <w:tc>
          <w:tcPr>
            <w:tcW w:w="1385"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1419B9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26.93</w:t>
            </w:r>
          </w:p>
        </w:tc>
        <w:tc>
          <w:tcPr>
            <w:tcW w:w="1304"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BFBBAE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3.45</w:t>
            </w:r>
          </w:p>
        </w:tc>
        <w:tc>
          <w:tcPr>
            <w:tcW w:w="148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496183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4.24</w:t>
            </w:r>
          </w:p>
        </w:tc>
        <w:tc>
          <w:tcPr>
            <w:tcW w:w="1789"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F87EFC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2.19</w:t>
            </w:r>
          </w:p>
        </w:tc>
      </w:tr>
      <w:tr w14:paraId="56B65B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trPr>
        <w:tc>
          <w:tcPr>
            <w:tcW w:w="1032"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2E5094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45</w:t>
            </w:r>
          </w:p>
        </w:tc>
        <w:tc>
          <w:tcPr>
            <w:tcW w:w="1397"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EF0BBD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4.98</w:t>
            </w:r>
          </w:p>
        </w:tc>
        <w:tc>
          <w:tcPr>
            <w:tcW w:w="1385"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060B227">
            <w:pPr>
              <w:keepNext w:val="0"/>
              <w:keepLines w:val="0"/>
              <w:pageBreakBefore w:val="0"/>
              <w:suppressLineNumbers w:val="0"/>
              <w:kinsoku/>
              <w:wordWrap/>
              <w:overflowPunct/>
              <w:topLinePunct w:val="0"/>
              <w:autoSpaceDE/>
              <w:autoSpaceDN/>
              <w:bidi w:val="0"/>
              <w:adjustRightInd/>
              <w:snapToGrid/>
              <w:spacing w:before="0" w:beforeAutospacing="0" w:after="0" w:afterAutospacing="0"/>
              <w:ind w:left="0" w:right="0" w:firstLine="0"/>
              <w:jc w:val="center"/>
              <w:rPr>
                <w:rFonts w:hint="eastAsia" w:ascii="仿宋" w:hAnsi="仿宋" w:eastAsia="仿宋" w:cs="仿宋"/>
                <w:color w:val="auto"/>
                <w:kern w:val="2"/>
                <w:sz w:val="18"/>
                <w:szCs w:val="18"/>
                <w:lang w:val="en-US" w:eastAsia="zh-CN" w:bidi="ar-SA"/>
              </w:rPr>
            </w:pPr>
          </w:p>
        </w:tc>
        <w:tc>
          <w:tcPr>
            <w:tcW w:w="1304"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5334E0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4.16</w:t>
            </w:r>
          </w:p>
        </w:tc>
        <w:tc>
          <w:tcPr>
            <w:tcW w:w="148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830DC7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4.06</w:t>
            </w:r>
          </w:p>
        </w:tc>
        <w:tc>
          <w:tcPr>
            <w:tcW w:w="1789"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07AE15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0.32</w:t>
            </w:r>
          </w:p>
        </w:tc>
      </w:tr>
      <w:tr w14:paraId="7B4C75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trPr>
        <w:tc>
          <w:tcPr>
            <w:tcW w:w="1032"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F1AD69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46</w:t>
            </w:r>
          </w:p>
        </w:tc>
        <w:tc>
          <w:tcPr>
            <w:tcW w:w="1397"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31B4B4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4.66</w:t>
            </w:r>
          </w:p>
        </w:tc>
        <w:tc>
          <w:tcPr>
            <w:tcW w:w="1385"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DC2245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92.80</w:t>
            </w:r>
          </w:p>
        </w:tc>
        <w:tc>
          <w:tcPr>
            <w:tcW w:w="1304"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544ED1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1.54</w:t>
            </w:r>
          </w:p>
        </w:tc>
        <w:tc>
          <w:tcPr>
            <w:tcW w:w="148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13D663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3.88</w:t>
            </w:r>
          </w:p>
        </w:tc>
        <w:tc>
          <w:tcPr>
            <w:tcW w:w="1789"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A824F2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2.97</w:t>
            </w:r>
          </w:p>
        </w:tc>
      </w:tr>
      <w:tr w14:paraId="5EE5AD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60" w:hRule="atLeast"/>
        </w:trPr>
        <w:tc>
          <w:tcPr>
            <w:tcW w:w="1032"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30F299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47</w:t>
            </w:r>
          </w:p>
        </w:tc>
        <w:tc>
          <w:tcPr>
            <w:tcW w:w="1397"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E54E39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4.93</w:t>
            </w:r>
          </w:p>
        </w:tc>
        <w:tc>
          <w:tcPr>
            <w:tcW w:w="1385"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6485EFB">
            <w:pPr>
              <w:keepNext w:val="0"/>
              <w:keepLines w:val="0"/>
              <w:pageBreakBefore w:val="0"/>
              <w:suppressLineNumbers w:val="0"/>
              <w:kinsoku/>
              <w:wordWrap/>
              <w:overflowPunct/>
              <w:topLinePunct w:val="0"/>
              <w:autoSpaceDE/>
              <w:autoSpaceDN/>
              <w:bidi w:val="0"/>
              <w:adjustRightInd/>
              <w:snapToGrid/>
              <w:spacing w:before="0" w:beforeAutospacing="0" w:after="0" w:afterAutospacing="0"/>
              <w:ind w:left="0" w:right="0" w:firstLine="0"/>
              <w:jc w:val="center"/>
              <w:rPr>
                <w:rFonts w:hint="default"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w:t>
            </w:r>
          </w:p>
        </w:tc>
        <w:tc>
          <w:tcPr>
            <w:tcW w:w="1304"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9D0086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4.01</w:t>
            </w:r>
          </w:p>
        </w:tc>
        <w:tc>
          <w:tcPr>
            <w:tcW w:w="148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E7C93E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3.84</w:t>
            </w:r>
          </w:p>
        </w:tc>
        <w:tc>
          <w:tcPr>
            <w:tcW w:w="1789"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9492E3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0.34</w:t>
            </w:r>
          </w:p>
        </w:tc>
      </w:tr>
      <w:tr w14:paraId="10AB56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trPr>
        <w:tc>
          <w:tcPr>
            <w:tcW w:w="1032"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485853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48</w:t>
            </w:r>
          </w:p>
        </w:tc>
        <w:tc>
          <w:tcPr>
            <w:tcW w:w="1397"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72FA8D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4.97</w:t>
            </w:r>
          </w:p>
        </w:tc>
        <w:tc>
          <w:tcPr>
            <w:tcW w:w="1385"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EB20939">
            <w:pPr>
              <w:keepNext w:val="0"/>
              <w:keepLines w:val="0"/>
              <w:pageBreakBefore w:val="0"/>
              <w:suppressLineNumbers w:val="0"/>
              <w:kinsoku/>
              <w:wordWrap/>
              <w:overflowPunct/>
              <w:topLinePunct w:val="0"/>
              <w:autoSpaceDE/>
              <w:autoSpaceDN/>
              <w:bidi w:val="0"/>
              <w:adjustRightInd/>
              <w:snapToGrid/>
              <w:spacing w:before="0" w:beforeAutospacing="0" w:after="0" w:afterAutospacing="0"/>
              <w:ind w:left="0" w:right="0" w:firstLine="0"/>
              <w:jc w:val="center"/>
              <w:rPr>
                <w:rFonts w:hint="default"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w:t>
            </w:r>
          </w:p>
        </w:tc>
        <w:tc>
          <w:tcPr>
            <w:tcW w:w="1304"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C89B97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3.92</w:t>
            </w:r>
          </w:p>
        </w:tc>
        <w:tc>
          <w:tcPr>
            <w:tcW w:w="148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C7DD7D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3.81</w:t>
            </w:r>
          </w:p>
        </w:tc>
        <w:tc>
          <w:tcPr>
            <w:tcW w:w="1789"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AF338E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0.29</w:t>
            </w:r>
          </w:p>
        </w:tc>
      </w:tr>
      <w:tr w14:paraId="1B9F06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trPr>
        <w:tc>
          <w:tcPr>
            <w:tcW w:w="1032"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61A138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49</w:t>
            </w:r>
          </w:p>
        </w:tc>
        <w:tc>
          <w:tcPr>
            <w:tcW w:w="1397"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666144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4.89</w:t>
            </w:r>
          </w:p>
        </w:tc>
        <w:tc>
          <w:tcPr>
            <w:tcW w:w="1385"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740F8D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43.65</w:t>
            </w:r>
          </w:p>
        </w:tc>
        <w:tc>
          <w:tcPr>
            <w:tcW w:w="1304"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25D979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2.08</w:t>
            </w:r>
          </w:p>
        </w:tc>
        <w:tc>
          <w:tcPr>
            <w:tcW w:w="148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F3AFC7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3.74</w:t>
            </w:r>
          </w:p>
        </w:tc>
        <w:tc>
          <w:tcPr>
            <w:tcW w:w="1789"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48BAE8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2.35</w:t>
            </w:r>
          </w:p>
        </w:tc>
      </w:tr>
      <w:tr w14:paraId="7C5B24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trPr>
        <w:tc>
          <w:tcPr>
            <w:tcW w:w="1032"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7B23A1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50</w:t>
            </w:r>
          </w:p>
        </w:tc>
        <w:tc>
          <w:tcPr>
            <w:tcW w:w="1397"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D21C57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4.45</w:t>
            </w:r>
          </w:p>
        </w:tc>
        <w:tc>
          <w:tcPr>
            <w:tcW w:w="1385"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42EAD2C">
            <w:pPr>
              <w:keepNext w:val="0"/>
              <w:keepLines w:val="0"/>
              <w:pageBreakBefore w:val="0"/>
              <w:suppressLineNumbers w:val="0"/>
              <w:kinsoku/>
              <w:wordWrap/>
              <w:overflowPunct/>
              <w:topLinePunct w:val="0"/>
              <w:autoSpaceDE/>
              <w:autoSpaceDN/>
              <w:bidi w:val="0"/>
              <w:adjustRightInd/>
              <w:snapToGrid/>
              <w:spacing w:before="0" w:beforeAutospacing="0" w:after="0" w:afterAutospacing="0"/>
              <w:ind w:left="0" w:right="0" w:firstLine="0"/>
              <w:jc w:val="center"/>
              <w:rPr>
                <w:rFonts w:hint="default"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w:t>
            </w:r>
          </w:p>
        </w:tc>
        <w:tc>
          <w:tcPr>
            <w:tcW w:w="1304"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B48BF4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2.39</w:t>
            </w:r>
          </w:p>
        </w:tc>
        <w:tc>
          <w:tcPr>
            <w:tcW w:w="148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F543C1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3.59</w:t>
            </w:r>
          </w:p>
        </w:tc>
        <w:tc>
          <w:tcPr>
            <w:tcW w:w="1789"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7E380E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0.00</w:t>
            </w:r>
          </w:p>
        </w:tc>
      </w:tr>
      <w:tr w14:paraId="3023D6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trPr>
        <w:tc>
          <w:tcPr>
            <w:tcW w:w="1032"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94BD6B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51</w:t>
            </w:r>
          </w:p>
        </w:tc>
        <w:tc>
          <w:tcPr>
            <w:tcW w:w="1397"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376120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4.95</w:t>
            </w:r>
          </w:p>
        </w:tc>
        <w:tc>
          <w:tcPr>
            <w:tcW w:w="1385"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B88233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44.34</w:t>
            </w:r>
          </w:p>
        </w:tc>
        <w:tc>
          <w:tcPr>
            <w:tcW w:w="1304"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D1E1B3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2.03</w:t>
            </w:r>
          </w:p>
        </w:tc>
        <w:tc>
          <w:tcPr>
            <w:tcW w:w="148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F98268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3.51</w:t>
            </w:r>
          </w:p>
        </w:tc>
        <w:tc>
          <w:tcPr>
            <w:tcW w:w="1789"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3D79D6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2.92</w:t>
            </w:r>
          </w:p>
        </w:tc>
      </w:tr>
      <w:tr w14:paraId="13570A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trPr>
        <w:tc>
          <w:tcPr>
            <w:tcW w:w="1032"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EEE728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52</w:t>
            </w:r>
          </w:p>
        </w:tc>
        <w:tc>
          <w:tcPr>
            <w:tcW w:w="1397"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DE56D4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4.83</w:t>
            </w:r>
          </w:p>
        </w:tc>
        <w:tc>
          <w:tcPr>
            <w:tcW w:w="1385"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7935B44">
            <w:pPr>
              <w:keepNext w:val="0"/>
              <w:keepLines w:val="0"/>
              <w:pageBreakBefore w:val="0"/>
              <w:suppressLineNumbers w:val="0"/>
              <w:kinsoku/>
              <w:wordWrap/>
              <w:overflowPunct/>
              <w:topLinePunct w:val="0"/>
              <w:autoSpaceDE/>
              <w:autoSpaceDN/>
              <w:bidi w:val="0"/>
              <w:adjustRightInd/>
              <w:snapToGrid/>
              <w:spacing w:before="0" w:beforeAutospacing="0" w:after="0" w:afterAutospacing="0"/>
              <w:ind w:left="0" w:right="0" w:firstLine="0"/>
              <w:jc w:val="center"/>
              <w:rPr>
                <w:rFonts w:hint="default"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w:t>
            </w:r>
          </w:p>
        </w:tc>
        <w:tc>
          <w:tcPr>
            <w:tcW w:w="1304"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B0D623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1.60</w:t>
            </w:r>
          </w:p>
        </w:tc>
        <w:tc>
          <w:tcPr>
            <w:tcW w:w="148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BBEAEE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2.40</w:t>
            </w:r>
          </w:p>
        </w:tc>
        <w:tc>
          <w:tcPr>
            <w:tcW w:w="1789"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5AF45A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0.00</w:t>
            </w:r>
          </w:p>
        </w:tc>
      </w:tr>
      <w:tr w14:paraId="5411D4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trPr>
        <w:tc>
          <w:tcPr>
            <w:tcW w:w="1032"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1B0EE4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i w:val="0"/>
                <w:iCs w:val="0"/>
                <w:color w:val="auto"/>
                <w:sz w:val="18"/>
                <w:szCs w:val="18"/>
                <w:u w:val="none"/>
              </w:rPr>
            </w:pPr>
            <w:r>
              <w:rPr>
                <w:rFonts w:hint="eastAsia" w:ascii="仿宋" w:hAnsi="仿宋" w:eastAsia="仿宋" w:cs="仿宋"/>
                <w:b w:val="0"/>
                <w:i w:val="0"/>
                <w:iCs w:val="0"/>
                <w:color w:val="auto"/>
                <w:kern w:val="0"/>
                <w:sz w:val="18"/>
                <w:szCs w:val="18"/>
                <w:u w:val="none"/>
                <w:lang w:val="en-US" w:eastAsia="zh-CN" w:bidi="ar"/>
              </w:rPr>
              <w:t>53</w:t>
            </w:r>
          </w:p>
        </w:tc>
        <w:tc>
          <w:tcPr>
            <w:tcW w:w="1397"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94F611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i w:val="0"/>
                <w:iCs w:val="0"/>
                <w:color w:val="auto"/>
                <w:sz w:val="18"/>
                <w:szCs w:val="18"/>
                <w:u w:val="none"/>
              </w:rPr>
            </w:pPr>
            <w:r>
              <w:rPr>
                <w:rFonts w:hint="eastAsia" w:ascii="仿宋" w:hAnsi="仿宋" w:eastAsia="仿宋" w:cs="仿宋"/>
                <w:b w:val="0"/>
                <w:i w:val="0"/>
                <w:iCs w:val="0"/>
                <w:color w:val="auto"/>
                <w:kern w:val="0"/>
                <w:sz w:val="18"/>
                <w:szCs w:val="18"/>
                <w:u w:val="none"/>
                <w:lang w:val="en-US" w:eastAsia="zh-CN" w:bidi="ar"/>
              </w:rPr>
              <w:t>5.14</w:t>
            </w:r>
          </w:p>
        </w:tc>
        <w:tc>
          <w:tcPr>
            <w:tcW w:w="1385"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B2CE29E">
            <w:pPr>
              <w:keepNext w:val="0"/>
              <w:keepLines w:val="0"/>
              <w:suppressLineNumbers w:val="0"/>
              <w:spacing w:before="0" w:beforeAutospacing="0" w:after="0" w:afterAutospacing="0"/>
              <w:ind w:left="0" w:right="0"/>
              <w:jc w:val="center"/>
              <w:rPr>
                <w:rFonts w:hint="eastAsia" w:ascii="仿宋" w:hAnsi="仿宋" w:eastAsia="仿宋" w:cs="仿宋"/>
                <w:b w:val="0"/>
                <w:i w:val="0"/>
                <w:iCs w:val="0"/>
                <w:color w:val="auto"/>
                <w:sz w:val="18"/>
                <w:szCs w:val="18"/>
                <w:u w:val="none"/>
                <w:lang w:val="en-US" w:eastAsia="zh-CN"/>
              </w:rPr>
            </w:pPr>
            <w:r>
              <w:rPr>
                <w:rFonts w:hint="eastAsia" w:ascii="仿宋" w:hAnsi="仿宋" w:eastAsia="仿宋" w:cs="仿宋"/>
                <w:b w:val="0"/>
                <w:i w:val="0"/>
                <w:iCs w:val="0"/>
                <w:color w:val="auto"/>
                <w:sz w:val="18"/>
                <w:szCs w:val="18"/>
                <w:u w:val="none"/>
                <w:lang w:val="en-US" w:eastAsia="zh-CN"/>
              </w:rPr>
              <w:t>/</w:t>
            </w:r>
          </w:p>
        </w:tc>
        <w:tc>
          <w:tcPr>
            <w:tcW w:w="1304"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681E7A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i w:val="0"/>
                <w:iCs w:val="0"/>
                <w:color w:val="auto"/>
                <w:sz w:val="18"/>
                <w:szCs w:val="18"/>
                <w:u w:val="none"/>
              </w:rPr>
            </w:pPr>
            <w:r>
              <w:rPr>
                <w:rFonts w:hint="eastAsia" w:ascii="仿宋" w:hAnsi="仿宋" w:eastAsia="仿宋" w:cs="仿宋"/>
                <w:b w:val="0"/>
                <w:i w:val="0"/>
                <w:iCs w:val="0"/>
                <w:color w:val="auto"/>
                <w:kern w:val="0"/>
                <w:sz w:val="18"/>
                <w:szCs w:val="18"/>
                <w:u w:val="none"/>
                <w:lang w:val="en-US" w:eastAsia="zh-CN" w:bidi="ar"/>
              </w:rPr>
              <w:t>2.74</w:t>
            </w:r>
          </w:p>
        </w:tc>
        <w:tc>
          <w:tcPr>
            <w:tcW w:w="148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EAC915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i w:val="0"/>
                <w:iCs w:val="0"/>
                <w:color w:val="auto"/>
                <w:sz w:val="18"/>
                <w:szCs w:val="18"/>
                <w:u w:val="none"/>
              </w:rPr>
            </w:pPr>
            <w:r>
              <w:rPr>
                <w:rFonts w:hint="eastAsia" w:ascii="仿宋" w:hAnsi="仿宋" w:eastAsia="仿宋" w:cs="仿宋"/>
                <w:b/>
                <w:bCs/>
                <w:i w:val="0"/>
                <w:iCs w:val="0"/>
                <w:color w:val="auto"/>
                <w:kern w:val="0"/>
                <w:sz w:val="18"/>
                <w:szCs w:val="18"/>
                <w:u w:val="none"/>
                <w:lang w:val="en-US" w:eastAsia="zh-CN" w:bidi="ar"/>
              </w:rPr>
              <w:t>1.39</w:t>
            </w:r>
          </w:p>
        </w:tc>
        <w:tc>
          <w:tcPr>
            <w:tcW w:w="1789"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B574B2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i w:val="0"/>
                <w:iCs w:val="0"/>
                <w:color w:val="auto"/>
                <w:sz w:val="18"/>
                <w:szCs w:val="18"/>
                <w:u w:val="none"/>
              </w:rPr>
            </w:pPr>
            <w:r>
              <w:rPr>
                <w:rFonts w:hint="eastAsia" w:ascii="仿宋" w:hAnsi="仿宋" w:eastAsia="仿宋" w:cs="仿宋"/>
                <w:b w:val="0"/>
                <w:i w:val="0"/>
                <w:iCs w:val="0"/>
                <w:color w:val="auto"/>
                <w:kern w:val="0"/>
                <w:sz w:val="18"/>
                <w:szCs w:val="18"/>
                <w:u w:val="none"/>
                <w:lang w:val="en-US" w:eastAsia="zh-CN" w:bidi="ar"/>
              </w:rPr>
              <w:t>0.14</w:t>
            </w:r>
          </w:p>
        </w:tc>
      </w:tr>
      <w:tr w14:paraId="3C03B2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trPr>
        <w:tc>
          <w:tcPr>
            <w:tcW w:w="1032"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96EB27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i w:val="0"/>
                <w:iCs w:val="0"/>
                <w:color w:val="auto"/>
                <w:kern w:val="0"/>
                <w:sz w:val="18"/>
                <w:szCs w:val="18"/>
                <w:u w:val="none"/>
                <w:lang w:val="en-US" w:eastAsia="zh-CN" w:bidi="ar"/>
              </w:rPr>
            </w:pPr>
            <w:r>
              <w:rPr>
                <w:rFonts w:hint="eastAsia" w:ascii="仿宋" w:hAnsi="仿宋" w:eastAsia="仿宋" w:cs="仿宋"/>
                <w:b w:val="0"/>
                <w:i w:val="0"/>
                <w:iCs w:val="0"/>
                <w:color w:val="auto"/>
                <w:kern w:val="0"/>
                <w:sz w:val="18"/>
                <w:szCs w:val="18"/>
                <w:u w:val="none"/>
                <w:lang w:val="en-US" w:eastAsia="zh-CN" w:bidi="ar"/>
              </w:rPr>
              <w:t>范围</w:t>
            </w:r>
          </w:p>
        </w:tc>
        <w:tc>
          <w:tcPr>
            <w:tcW w:w="1397"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123931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i w:val="0"/>
                <w:iCs w:val="0"/>
                <w:color w:val="auto"/>
                <w:kern w:val="0"/>
                <w:sz w:val="18"/>
                <w:szCs w:val="18"/>
                <w:u w:val="none"/>
                <w:lang w:val="en-US" w:eastAsia="zh-CN" w:bidi="ar"/>
              </w:rPr>
            </w:pPr>
            <w:r>
              <w:rPr>
                <w:rFonts w:hint="eastAsia" w:ascii="仿宋" w:hAnsi="仿宋" w:eastAsia="仿宋" w:cs="仿宋"/>
                <w:b w:val="0"/>
                <w:i w:val="0"/>
                <w:iCs w:val="0"/>
                <w:color w:val="auto"/>
                <w:kern w:val="0"/>
                <w:sz w:val="18"/>
                <w:szCs w:val="18"/>
                <w:u w:val="none"/>
                <w:lang w:val="en-US" w:eastAsia="zh-CN" w:bidi="ar"/>
              </w:rPr>
              <w:t>3.54～6.06</w:t>
            </w:r>
          </w:p>
        </w:tc>
        <w:tc>
          <w:tcPr>
            <w:tcW w:w="1385"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1BB638A">
            <w:pPr>
              <w:keepNext w:val="0"/>
              <w:keepLines w:val="0"/>
              <w:suppressLineNumbers w:val="0"/>
              <w:spacing w:before="0" w:beforeAutospacing="0" w:after="0" w:afterAutospacing="0"/>
              <w:ind w:left="0" w:right="0"/>
              <w:jc w:val="center"/>
              <w:rPr>
                <w:rFonts w:hint="default" w:ascii="仿宋" w:hAnsi="仿宋" w:eastAsia="仿宋" w:cs="仿宋"/>
                <w:b w:val="0"/>
                <w:i w:val="0"/>
                <w:iCs w:val="0"/>
                <w:color w:val="auto"/>
                <w:sz w:val="18"/>
                <w:szCs w:val="18"/>
                <w:u w:val="none"/>
                <w:lang w:val="en-US"/>
              </w:rPr>
            </w:pPr>
            <w:r>
              <w:rPr>
                <w:rFonts w:hint="eastAsia" w:ascii="仿宋" w:hAnsi="仿宋" w:eastAsia="仿宋" w:cs="仿宋"/>
                <w:b w:val="0"/>
                <w:i w:val="0"/>
                <w:iCs w:val="0"/>
                <w:color w:val="auto"/>
                <w:sz w:val="18"/>
                <w:szCs w:val="18"/>
                <w:u w:val="none"/>
              </w:rPr>
              <w:t>8.97</w:t>
            </w:r>
            <w:r>
              <w:rPr>
                <w:rFonts w:hint="eastAsia" w:ascii="仿宋" w:hAnsi="仿宋" w:eastAsia="仿宋" w:cs="仿宋"/>
                <w:b w:val="0"/>
                <w:i w:val="0"/>
                <w:iCs w:val="0"/>
                <w:color w:val="auto"/>
                <w:kern w:val="0"/>
                <w:sz w:val="18"/>
                <w:szCs w:val="18"/>
                <w:u w:val="none"/>
                <w:lang w:val="en-US" w:eastAsia="zh-CN" w:bidi="ar"/>
              </w:rPr>
              <w:t>～128.75</w:t>
            </w:r>
          </w:p>
        </w:tc>
        <w:tc>
          <w:tcPr>
            <w:tcW w:w="1304"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DCDF005">
            <w:pPr>
              <w:keepNext w:val="0"/>
              <w:keepLines w:val="0"/>
              <w:widowControl/>
              <w:suppressLineNumbers w:val="0"/>
              <w:spacing w:before="0" w:beforeAutospacing="0" w:after="0" w:afterAutospacing="0"/>
              <w:ind w:left="0" w:right="0"/>
              <w:jc w:val="center"/>
              <w:textAlignment w:val="center"/>
              <w:rPr>
                <w:rFonts w:hint="default" w:ascii="仿宋" w:hAnsi="仿宋" w:eastAsia="仿宋" w:cs="仿宋"/>
                <w:b w:val="0"/>
                <w:i w:val="0"/>
                <w:iCs w:val="0"/>
                <w:color w:val="auto"/>
                <w:kern w:val="0"/>
                <w:sz w:val="18"/>
                <w:szCs w:val="18"/>
                <w:u w:val="none"/>
                <w:lang w:val="en-US" w:eastAsia="zh-CN" w:bidi="ar"/>
              </w:rPr>
            </w:pPr>
            <w:r>
              <w:rPr>
                <w:rFonts w:hint="eastAsia" w:ascii="仿宋" w:hAnsi="仿宋" w:eastAsia="仿宋" w:cs="仿宋"/>
                <w:b w:val="0"/>
                <w:i w:val="0"/>
                <w:iCs w:val="0"/>
                <w:color w:val="auto"/>
                <w:kern w:val="0"/>
                <w:sz w:val="18"/>
                <w:szCs w:val="18"/>
                <w:u w:val="none"/>
                <w:lang w:val="en-US" w:eastAsia="zh-CN" w:bidi="ar"/>
              </w:rPr>
              <w:t>1.30～27.00</w:t>
            </w:r>
          </w:p>
        </w:tc>
        <w:tc>
          <w:tcPr>
            <w:tcW w:w="148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58D150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val="0"/>
                <w:i w:val="0"/>
                <w:iCs w:val="0"/>
                <w:color w:val="auto"/>
                <w:kern w:val="0"/>
                <w:sz w:val="18"/>
                <w:szCs w:val="18"/>
                <w:u w:val="none"/>
                <w:lang w:val="en-US" w:eastAsia="zh-CN" w:bidi="ar"/>
              </w:rPr>
            </w:pPr>
            <w:r>
              <w:rPr>
                <w:rFonts w:hint="eastAsia" w:ascii="仿宋" w:hAnsi="仿宋" w:eastAsia="仿宋" w:cs="仿宋"/>
                <w:b w:val="0"/>
                <w:i w:val="0"/>
                <w:iCs w:val="0"/>
                <w:color w:val="auto"/>
                <w:kern w:val="0"/>
                <w:sz w:val="18"/>
                <w:szCs w:val="18"/>
                <w:u w:val="none"/>
                <w:lang w:val="en-US" w:eastAsia="zh-CN" w:bidi="ar"/>
              </w:rPr>
              <w:t>1.39～50.78</w:t>
            </w:r>
          </w:p>
        </w:tc>
        <w:tc>
          <w:tcPr>
            <w:tcW w:w="1789"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3CF6833">
            <w:pPr>
              <w:keepNext w:val="0"/>
              <w:keepLines w:val="0"/>
              <w:widowControl/>
              <w:suppressLineNumbers w:val="0"/>
              <w:spacing w:before="0" w:beforeAutospacing="0" w:after="0" w:afterAutospacing="0"/>
              <w:ind w:left="0" w:right="0"/>
              <w:jc w:val="center"/>
              <w:textAlignment w:val="center"/>
              <w:rPr>
                <w:rFonts w:hint="default" w:ascii="仿宋" w:hAnsi="仿宋" w:eastAsia="仿宋" w:cs="仿宋"/>
                <w:b w:val="0"/>
                <w:i w:val="0"/>
                <w:iCs w:val="0"/>
                <w:color w:val="auto"/>
                <w:kern w:val="0"/>
                <w:sz w:val="18"/>
                <w:szCs w:val="18"/>
                <w:u w:val="none"/>
                <w:lang w:val="en-US" w:eastAsia="zh-CN" w:bidi="ar"/>
              </w:rPr>
            </w:pPr>
            <w:r>
              <w:rPr>
                <w:rFonts w:hint="eastAsia" w:ascii="仿宋" w:hAnsi="仿宋" w:eastAsia="仿宋" w:cs="仿宋"/>
                <w:b w:val="0"/>
                <w:i w:val="0"/>
                <w:iCs w:val="0"/>
                <w:color w:val="auto"/>
                <w:kern w:val="0"/>
                <w:sz w:val="18"/>
                <w:szCs w:val="18"/>
                <w:u w:val="none"/>
                <w:lang w:val="en-US" w:eastAsia="zh-CN" w:bidi="ar"/>
              </w:rPr>
              <w:t>0.00～5.91</w:t>
            </w:r>
          </w:p>
        </w:tc>
      </w:tr>
    </w:tbl>
    <w:p w14:paraId="46A0B4A1">
      <w:pPr>
        <w:pStyle w:val="26"/>
        <w:spacing w:before="120" w:beforeLines="50" w:line="500" w:lineRule="exact"/>
        <w:ind w:firstLine="366" w:firstLineChars="131"/>
        <w:rPr>
          <w:rFonts w:hint="eastAsia" w:ascii="仿宋" w:hAnsi="仿宋" w:eastAsia="仿宋" w:cs="仿宋"/>
          <w:color w:val="auto"/>
          <w:sz w:val="28"/>
          <w:szCs w:val="28"/>
          <w:lang w:val="en-US" w:eastAsia="zh-CN"/>
        </w:rPr>
      </w:pPr>
      <w:r>
        <w:rPr>
          <w:rFonts w:hint="eastAsia" w:ascii="仿宋" w:hAnsi="仿宋" w:eastAsia="仿宋" w:cs="仿宋"/>
          <w:color w:val="auto"/>
          <w:sz w:val="28"/>
          <w:szCs w:val="28"/>
        </w:rPr>
        <w:t>有效样品51个（排除样品40、45，因WSC数据缺失/空白，无法完成5项评分）；单项得分规则：严格对照区间边界（如pH=3.82属于最优区间得20分，WSC=43.65属于中等区间得10分）；综合得分=pH得分+WSC得分+乙酸得分+乳酸得分+丁酸得分（总分范围25-100分）。</w:t>
      </w:r>
      <w:r>
        <w:rPr>
          <w:rFonts w:hint="eastAsia" w:ascii="仿宋" w:hAnsi="仿宋" w:eastAsia="仿宋" w:cs="仿宋"/>
          <w:color w:val="auto"/>
          <w:sz w:val="28"/>
          <w:szCs w:val="28"/>
          <w:lang w:val="en-US" w:eastAsia="zh-CN"/>
        </w:rPr>
        <w:t>各个样品综合得分结果见表2。</w:t>
      </w:r>
    </w:p>
    <w:p w14:paraId="6C424083">
      <w:pPr>
        <w:pStyle w:val="26"/>
        <w:spacing w:before="120" w:beforeLines="50" w:line="500" w:lineRule="exact"/>
        <w:ind w:firstLine="314" w:firstLineChars="131"/>
        <w:jc w:val="center"/>
        <w:rPr>
          <w:rFonts w:hint="default" w:ascii="仿宋" w:hAnsi="仿宋" w:eastAsia="仿宋" w:cs="仿宋"/>
          <w:color w:val="auto"/>
          <w:sz w:val="28"/>
          <w:szCs w:val="28"/>
          <w:lang w:val="en-US" w:eastAsia="zh-CN"/>
        </w:rPr>
      </w:pPr>
      <w:r>
        <w:rPr>
          <w:rFonts w:hint="eastAsia" w:ascii="仿宋" w:hAnsi="仿宋" w:eastAsia="仿宋" w:cs="楷体"/>
          <w:bCs/>
          <w:color w:val="auto"/>
          <w:kern w:val="2"/>
          <w:sz w:val="24"/>
          <w:szCs w:val="28"/>
          <w:lang w:val="en-US" w:eastAsia="zh-CN" w:bidi="ar-SA"/>
        </w:rPr>
        <w:t>表2 样品综合得分结果</w:t>
      </w:r>
    </w:p>
    <w:tbl>
      <w:tblPr>
        <w:tblW w:w="852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tblLayout w:type="autofit"/>
        <w:tblCellMar>
          <w:top w:w="15" w:type="dxa"/>
          <w:left w:w="15" w:type="dxa"/>
          <w:bottom w:w="15" w:type="dxa"/>
          <w:right w:w="15" w:type="dxa"/>
        </w:tblCellMar>
      </w:tblPr>
      <w:tblGrid>
        <w:gridCol w:w="611"/>
        <w:gridCol w:w="1294"/>
        <w:gridCol w:w="1454"/>
        <w:gridCol w:w="1374"/>
        <w:gridCol w:w="1374"/>
        <w:gridCol w:w="1341"/>
        <w:gridCol w:w="1081"/>
      </w:tblGrid>
      <w:tr w14:paraId="29517B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0" w:hRule="atLeast"/>
          <w:tblHeader/>
          <w:jc w:val="center"/>
        </w:trPr>
        <w:tc>
          <w:tcPr>
            <w:tcW w:w="610" w:type="dxa"/>
            <w:shd w:val="clear"/>
            <w:tcMar>
              <w:top w:w="120" w:type="dxa"/>
              <w:left w:w="120" w:type="dxa"/>
              <w:bottom w:w="120" w:type="dxa"/>
              <w:right w:w="120" w:type="dxa"/>
            </w:tcMar>
            <w:vAlign w:val="center"/>
          </w:tcPr>
          <w:p w14:paraId="59BF29C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样品序号</w:t>
            </w:r>
          </w:p>
        </w:tc>
        <w:tc>
          <w:tcPr>
            <w:tcW w:w="1290" w:type="dxa"/>
            <w:shd w:val="clear"/>
            <w:tcMar>
              <w:top w:w="120" w:type="dxa"/>
              <w:left w:w="120" w:type="dxa"/>
              <w:bottom w:w="120" w:type="dxa"/>
              <w:right w:w="120" w:type="dxa"/>
            </w:tcMar>
            <w:vAlign w:val="center"/>
          </w:tcPr>
          <w:p w14:paraId="5696AD5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pH得分</w:t>
            </w:r>
          </w:p>
          <w:p w14:paraId="1744863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（20/10/5）</w:t>
            </w:r>
          </w:p>
        </w:tc>
        <w:tc>
          <w:tcPr>
            <w:tcW w:w="1450" w:type="dxa"/>
            <w:shd w:val="clear"/>
            <w:tcMar>
              <w:top w:w="120" w:type="dxa"/>
              <w:left w:w="120" w:type="dxa"/>
              <w:bottom w:w="120" w:type="dxa"/>
              <w:right w:w="120" w:type="dxa"/>
            </w:tcMar>
            <w:vAlign w:val="center"/>
          </w:tcPr>
          <w:p w14:paraId="01579AE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WSC得分</w:t>
            </w:r>
          </w:p>
          <w:p w14:paraId="69E836D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（20/10/5）</w:t>
            </w:r>
          </w:p>
        </w:tc>
        <w:tc>
          <w:tcPr>
            <w:tcW w:w="1370" w:type="dxa"/>
            <w:shd w:val="clear"/>
            <w:tcMar>
              <w:top w:w="120" w:type="dxa"/>
              <w:left w:w="120" w:type="dxa"/>
              <w:bottom w:w="120" w:type="dxa"/>
              <w:right w:w="120" w:type="dxa"/>
            </w:tcMar>
            <w:vAlign w:val="center"/>
          </w:tcPr>
          <w:p w14:paraId="2541C8D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乙酸得分</w:t>
            </w:r>
          </w:p>
          <w:p w14:paraId="1101F8F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（20/10/5）</w:t>
            </w:r>
          </w:p>
        </w:tc>
        <w:tc>
          <w:tcPr>
            <w:tcW w:w="1370" w:type="dxa"/>
            <w:shd w:val="clear"/>
            <w:tcMar>
              <w:top w:w="120" w:type="dxa"/>
              <w:left w:w="120" w:type="dxa"/>
              <w:bottom w:w="120" w:type="dxa"/>
              <w:right w:w="120" w:type="dxa"/>
            </w:tcMar>
            <w:vAlign w:val="center"/>
          </w:tcPr>
          <w:p w14:paraId="379B738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乳酸得分</w:t>
            </w:r>
          </w:p>
          <w:p w14:paraId="3205B7A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（20/10/5）</w:t>
            </w:r>
          </w:p>
        </w:tc>
        <w:tc>
          <w:tcPr>
            <w:tcW w:w="1337" w:type="dxa"/>
            <w:shd w:val="clear"/>
            <w:tcMar>
              <w:top w:w="120" w:type="dxa"/>
              <w:left w:w="120" w:type="dxa"/>
              <w:bottom w:w="120" w:type="dxa"/>
              <w:right w:w="120" w:type="dxa"/>
            </w:tcMar>
            <w:vAlign w:val="center"/>
          </w:tcPr>
          <w:p w14:paraId="6884FFF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丁酸得分</w:t>
            </w:r>
          </w:p>
          <w:p w14:paraId="04D6B9E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（20/10/5）</w:t>
            </w:r>
          </w:p>
        </w:tc>
        <w:tc>
          <w:tcPr>
            <w:tcW w:w="1078" w:type="dxa"/>
            <w:shd w:val="clear"/>
            <w:tcMar>
              <w:top w:w="120" w:type="dxa"/>
              <w:left w:w="120" w:type="dxa"/>
              <w:bottom w:w="120" w:type="dxa"/>
              <w:right w:w="120" w:type="dxa"/>
            </w:tcMar>
            <w:vAlign w:val="center"/>
          </w:tcPr>
          <w:p w14:paraId="355C991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综合得分</w:t>
            </w:r>
          </w:p>
        </w:tc>
      </w:tr>
      <w:tr w14:paraId="033D8B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0" w:hRule="atLeast"/>
          <w:jc w:val="center"/>
        </w:trPr>
        <w:tc>
          <w:tcPr>
            <w:tcW w:w="610" w:type="dxa"/>
            <w:shd w:val="clear"/>
            <w:tcMar>
              <w:top w:w="120" w:type="dxa"/>
              <w:left w:w="120" w:type="dxa"/>
              <w:bottom w:w="120" w:type="dxa"/>
              <w:right w:w="120" w:type="dxa"/>
            </w:tcMar>
            <w:vAlign w:val="center"/>
          </w:tcPr>
          <w:p w14:paraId="0B0806F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w:t>
            </w:r>
          </w:p>
        </w:tc>
        <w:tc>
          <w:tcPr>
            <w:tcW w:w="1290" w:type="dxa"/>
            <w:shd w:val="clear"/>
            <w:tcMar>
              <w:top w:w="120" w:type="dxa"/>
              <w:left w:w="120" w:type="dxa"/>
              <w:bottom w:w="120" w:type="dxa"/>
              <w:right w:w="120" w:type="dxa"/>
            </w:tcMar>
            <w:vAlign w:val="center"/>
          </w:tcPr>
          <w:p w14:paraId="37DD4B8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10（4.54∈中等区间）</w:t>
            </w:r>
          </w:p>
        </w:tc>
        <w:tc>
          <w:tcPr>
            <w:tcW w:w="1450" w:type="dxa"/>
            <w:shd w:val="clear"/>
            <w:tcMar>
              <w:top w:w="120" w:type="dxa"/>
              <w:left w:w="120" w:type="dxa"/>
              <w:bottom w:w="120" w:type="dxa"/>
              <w:right w:w="120" w:type="dxa"/>
            </w:tcMar>
            <w:vAlign w:val="center"/>
          </w:tcPr>
          <w:p w14:paraId="53BA50E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10（12.84∈中等区间）</w:t>
            </w:r>
          </w:p>
        </w:tc>
        <w:tc>
          <w:tcPr>
            <w:tcW w:w="1370" w:type="dxa"/>
            <w:shd w:val="clear"/>
            <w:tcMar>
              <w:top w:w="120" w:type="dxa"/>
              <w:left w:w="120" w:type="dxa"/>
              <w:bottom w:w="120" w:type="dxa"/>
              <w:right w:w="120" w:type="dxa"/>
            </w:tcMar>
            <w:vAlign w:val="center"/>
          </w:tcPr>
          <w:p w14:paraId="489B63D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20（18.75∈最优区间）</w:t>
            </w:r>
          </w:p>
        </w:tc>
        <w:tc>
          <w:tcPr>
            <w:tcW w:w="1370" w:type="dxa"/>
            <w:shd w:val="clear"/>
            <w:tcMar>
              <w:top w:w="120" w:type="dxa"/>
              <w:left w:w="120" w:type="dxa"/>
              <w:bottom w:w="120" w:type="dxa"/>
              <w:right w:w="120" w:type="dxa"/>
            </w:tcMar>
            <w:vAlign w:val="center"/>
          </w:tcPr>
          <w:p w14:paraId="7AD2980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20（50.78∈最优区间）</w:t>
            </w:r>
          </w:p>
        </w:tc>
        <w:tc>
          <w:tcPr>
            <w:tcW w:w="1337" w:type="dxa"/>
            <w:shd w:val="clear"/>
            <w:tcMar>
              <w:top w:w="120" w:type="dxa"/>
              <w:left w:w="120" w:type="dxa"/>
              <w:bottom w:w="120" w:type="dxa"/>
              <w:right w:w="120" w:type="dxa"/>
            </w:tcMar>
            <w:vAlign w:val="center"/>
          </w:tcPr>
          <w:p w14:paraId="7F74FFF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5（3.03∈较差区间）</w:t>
            </w:r>
          </w:p>
        </w:tc>
        <w:tc>
          <w:tcPr>
            <w:tcW w:w="1078" w:type="dxa"/>
            <w:shd w:val="clear"/>
            <w:tcMar>
              <w:top w:w="120" w:type="dxa"/>
              <w:left w:w="120" w:type="dxa"/>
              <w:bottom w:w="120" w:type="dxa"/>
              <w:right w:w="120" w:type="dxa"/>
            </w:tcMar>
            <w:vAlign w:val="center"/>
          </w:tcPr>
          <w:p w14:paraId="10571E2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65</w:t>
            </w:r>
          </w:p>
        </w:tc>
      </w:tr>
      <w:tr w14:paraId="5D169A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0" w:hRule="atLeast"/>
          <w:jc w:val="center"/>
        </w:trPr>
        <w:tc>
          <w:tcPr>
            <w:tcW w:w="610" w:type="dxa"/>
            <w:shd w:val="clear"/>
            <w:tcMar>
              <w:top w:w="120" w:type="dxa"/>
              <w:left w:w="120" w:type="dxa"/>
              <w:bottom w:w="120" w:type="dxa"/>
              <w:right w:w="120" w:type="dxa"/>
            </w:tcMar>
            <w:vAlign w:val="center"/>
          </w:tcPr>
          <w:p w14:paraId="5371982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2</w:t>
            </w:r>
          </w:p>
        </w:tc>
        <w:tc>
          <w:tcPr>
            <w:tcW w:w="1290" w:type="dxa"/>
            <w:shd w:val="clear"/>
            <w:tcMar>
              <w:top w:w="120" w:type="dxa"/>
              <w:left w:w="120" w:type="dxa"/>
              <w:bottom w:w="120" w:type="dxa"/>
              <w:right w:w="120" w:type="dxa"/>
            </w:tcMar>
            <w:vAlign w:val="center"/>
          </w:tcPr>
          <w:p w14:paraId="0AC0C45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10（4.27∈中等区间）</w:t>
            </w:r>
          </w:p>
        </w:tc>
        <w:tc>
          <w:tcPr>
            <w:tcW w:w="1450" w:type="dxa"/>
            <w:shd w:val="clear"/>
            <w:tcMar>
              <w:top w:w="120" w:type="dxa"/>
              <w:left w:w="120" w:type="dxa"/>
              <w:bottom w:w="120" w:type="dxa"/>
              <w:right w:w="120" w:type="dxa"/>
            </w:tcMar>
            <w:vAlign w:val="center"/>
          </w:tcPr>
          <w:p w14:paraId="66DA491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10（18.22∈中等区间）</w:t>
            </w:r>
          </w:p>
        </w:tc>
        <w:tc>
          <w:tcPr>
            <w:tcW w:w="1370" w:type="dxa"/>
            <w:shd w:val="clear"/>
            <w:tcMar>
              <w:top w:w="120" w:type="dxa"/>
              <w:left w:w="120" w:type="dxa"/>
              <w:bottom w:w="120" w:type="dxa"/>
              <w:right w:w="120" w:type="dxa"/>
            </w:tcMar>
            <w:vAlign w:val="center"/>
          </w:tcPr>
          <w:p w14:paraId="2C75286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10（15.88∈中等区间）</w:t>
            </w:r>
          </w:p>
        </w:tc>
        <w:tc>
          <w:tcPr>
            <w:tcW w:w="1370" w:type="dxa"/>
            <w:shd w:val="clear"/>
            <w:tcMar>
              <w:top w:w="120" w:type="dxa"/>
              <w:left w:w="120" w:type="dxa"/>
              <w:bottom w:w="120" w:type="dxa"/>
              <w:right w:w="120" w:type="dxa"/>
            </w:tcMar>
            <w:vAlign w:val="center"/>
          </w:tcPr>
          <w:p w14:paraId="05DF7CA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20（46.94∈最优区间）</w:t>
            </w:r>
          </w:p>
        </w:tc>
        <w:tc>
          <w:tcPr>
            <w:tcW w:w="1337" w:type="dxa"/>
            <w:shd w:val="clear"/>
            <w:tcMar>
              <w:top w:w="120" w:type="dxa"/>
              <w:left w:w="120" w:type="dxa"/>
              <w:bottom w:w="120" w:type="dxa"/>
              <w:right w:w="120" w:type="dxa"/>
            </w:tcMar>
            <w:vAlign w:val="center"/>
          </w:tcPr>
          <w:p w14:paraId="34324F9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20（0.00∈最优区间）</w:t>
            </w:r>
          </w:p>
        </w:tc>
        <w:tc>
          <w:tcPr>
            <w:tcW w:w="1078" w:type="dxa"/>
            <w:shd w:val="clear"/>
            <w:tcMar>
              <w:top w:w="120" w:type="dxa"/>
              <w:left w:w="120" w:type="dxa"/>
              <w:bottom w:w="120" w:type="dxa"/>
              <w:right w:w="120" w:type="dxa"/>
            </w:tcMar>
            <w:vAlign w:val="center"/>
          </w:tcPr>
          <w:p w14:paraId="7D61A91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70</w:t>
            </w:r>
          </w:p>
        </w:tc>
      </w:tr>
      <w:tr w14:paraId="4407C5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0" w:hRule="atLeast"/>
          <w:jc w:val="center"/>
        </w:trPr>
        <w:tc>
          <w:tcPr>
            <w:tcW w:w="610" w:type="dxa"/>
            <w:shd w:val="clear"/>
            <w:tcMar>
              <w:top w:w="120" w:type="dxa"/>
              <w:left w:w="120" w:type="dxa"/>
              <w:bottom w:w="120" w:type="dxa"/>
              <w:right w:w="120" w:type="dxa"/>
            </w:tcMar>
            <w:vAlign w:val="center"/>
          </w:tcPr>
          <w:p w14:paraId="684E185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3</w:t>
            </w:r>
          </w:p>
        </w:tc>
        <w:tc>
          <w:tcPr>
            <w:tcW w:w="1290" w:type="dxa"/>
            <w:shd w:val="clear"/>
            <w:tcMar>
              <w:top w:w="120" w:type="dxa"/>
              <w:left w:w="120" w:type="dxa"/>
              <w:bottom w:w="120" w:type="dxa"/>
              <w:right w:w="120" w:type="dxa"/>
            </w:tcMar>
            <w:vAlign w:val="center"/>
          </w:tcPr>
          <w:p w14:paraId="6B9735A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10（4.48∈中等区间）</w:t>
            </w:r>
          </w:p>
        </w:tc>
        <w:tc>
          <w:tcPr>
            <w:tcW w:w="1450" w:type="dxa"/>
            <w:shd w:val="clear"/>
            <w:tcMar>
              <w:top w:w="120" w:type="dxa"/>
              <w:left w:w="120" w:type="dxa"/>
              <w:bottom w:w="120" w:type="dxa"/>
              <w:right w:w="120" w:type="dxa"/>
            </w:tcMar>
            <w:vAlign w:val="center"/>
          </w:tcPr>
          <w:p w14:paraId="3192257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10（15.07∈中等区间）</w:t>
            </w:r>
          </w:p>
        </w:tc>
        <w:tc>
          <w:tcPr>
            <w:tcW w:w="1370" w:type="dxa"/>
            <w:shd w:val="clear"/>
            <w:tcMar>
              <w:top w:w="120" w:type="dxa"/>
              <w:left w:w="120" w:type="dxa"/>
              <w:bottom w:w="120" w:type="dxa"/>
              <w:right w:w="120" w:type="dxa"/>
            </w:tcMar>
            <w:vAlign w:val="center"/>
          </w:tcPr>
          <w:p w14:paraId="7DDDC32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20（18.14∈最优区间）</w:t>
            </w:r>
          </w:p>
        </w:tc>
        <w:tc>
          <w:tcPr>
            <w:tcW w:w="1370" w:type="dxa"/>
            <w:shd w:val="clear"/>
            <w:tcMar>
              <w:top w:w="120" w:type="dxa"/>
              <w:left w:w="120" w:type="dxa"/>
              <w:bottom w:w="120" w:type="dxa"/>
              <w:right w:w="120" w:type="dxa"/>
            </w:tcMar>
            <w:vAlign w:val="center"/>
          </w:tcPr>
          <w:p w14:paraId="34984F1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20（36.98∈最优区间）</w:t>
            </w:r>
          </w:p>
        </w:tc>
        <w:tc>
          <w:tcPr>
            <w:tcW w:w="1337" w:type="dxa"/>
            <w:shd w:val="clear"/>
            <w:tcMar>
              <w:top w:w="120" w:type="dxa"/>
              <w:left w:w="120" w:type="dxa"/>
              <w:bottom w:w="120" w:type="dxa"/>
              <w:right w:w="120" w:type="dxa"/>
            </w:tcMar>
            <w:vAlign w:val="center"/>
          </w:tcPr>
          <w:p w14:paraId="7A4DF1B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10（2.60∈中等区间）</w:t>
            </w:r>
          </w:p>
        </w:tc>
        <w:tc>
          <w:tcPr>
            <w:tcW w:w="1078" w:type="dxa"/>
            <w:shd w:val="clear"/>
            <w:tcMar>
              <w:top w:w="120" w:type="dxa"/>
              <w:left w:w="120" w:type="dxa"/>
              <w:bottom w:w="120" w:type="dxa"/>
              <w:right w:w="120" w:type="dxa"/>
            </w:tcMar>
            <w:vAlign w:val="center"/>
          </w:tcPr>
          <w:p w14:paraId="04FE3B6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70</w:t>
            </w:r>
          </w:p>
        </w:tc>
      </w:tr>
      <w:tr w14:paraId="17B5FF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0" w:hRule="atLeast"/>
          <w:jc w:val="center"/>
        </w:trPr>
        <w:tc>
          <w:tcPr>
            <w:tcW w:w="610" w:type="dxa"/>
            <w:shd w:val="clear"/>
            <w:tcMar>
              <w:top w:w="120" w:type="dxa"/>
              <w:left w:w="120" w:type="dxa"/>
              <w:bottom w:w="120" w:type="dxa"/>
              <w:right w:w="120" w:type="dxa"/>
            </w:tcMar>
            <w:vAlign w:val="center"/>
          </w:tcPr>
          <w:p w14:paraId="42A7781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4</w:t>
            </w:r>
          </w:p>
        </w:tc>
        <w:tc>
          <w:tcPr>
            <w:tcW w:w="1290" w:type="dxa"/>
            <w:shd w:val="clear"/>
            <w:tcMar>
              <w:top w:w="120" w:type="dxa"/>
              <w:left w:w="120" w:type="dxa"/>
              <w:bottom w:w="120" w:type="dxa"/>
              <w:right w:w="120" w:type="dxa"/>
            </w:tcMar>
            <w:vAlign w:val="center"/>
          </w:tcPr>
          <w:p w14:paraId="59E26B4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10（4.81∈中等区间）</w:t>
            </w:r>
          </w:p>
        </w:tc>
        <w:tc>
          <w:tcPr>
            <w:tcW w:w="1450" w:type="dxa"/>
            <w:shd w:val="clear"/>
            <w:tcMar>
              <w:top w:w="120" w:type="dxa"/>
              <w:left w:w="120" w:type="dxa"/>
              <w:bottom w:w="120" w:type="dxa"/>
              <w:right w:w="120" w:type="dxa"/>
            </w:tcMar>
            <w:vAlign w:val="center"/>
          </w:tcPr>
          <w:p w14:paraId="0078E08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10（13.98∈中等区间）</w:t>
            </w:r>
          </w:p>
        </w:tc>
        <w:tc>
          <w:tcPr>
            <w:tcW w:w="1370" w:type="dxa"/>
            <w:shd w:val="clear"/>
            <w:tcMar>
              <w:top w:w="120" w:type="dxa"/>
              <w:left w:w="120" w:type="dxa"/>
              <w:bottom w:w="120" w:type="dxa"/>
              <w:right w:w="120" w:type="dxa"/>
            </w:tcMar>
            <w:vAlign w:val="center"/>
          </w:tcPr>
          <w:p w14:paraId="7AF7D21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20（21.22∈最优区间）</w:t>
            </w:r>
          </w:p>
        </w:tc>
        <w:tc>
          <w:tcPr>
            <w:tcW w:w="1370" w:type="dxa"/>
            <w:shd w:val="clear"/>
            <w:tcMar>
              <w:top w:w="120" w:type="dxa"/>
              <w:left w:w="120" w:type="dxa"/>
              <w:bottom w:w="120" w:type="dxa"/>
              <w:right w:w="120" w:type="dxa"/>
            </w:tcMar>
            <w:vAlign w:val="center"/>
          </w:tcPr>
          <w:p w14:paraId="326FBCC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20（34.96∈最优区间）</w:t>
            </w:r>
          </w:p>
        </w:tc>
        <w:tc>
          <w:tcPr>
            <w:tcW w:w="1337" w:type="dxa"/>
            <w:shd w:val="clear"/>
            <w:tcMar>
              <w:top w:w="120" w:type="dxa"/>
              <w:left w:w="120" w:type="dxa"/>
              <w:bottom w:w="120" w:type="dxa"/>
              <w:right w:w="120" w:type="dxa"/>
            </w:tcMar>
            <w:vAlign w:val="center"/>
          </w:tcPr>
          <w:p w14:paraId="7DF49A8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5（5.40∈较差区间）</w:t>
            </w:r>
          </w:p>
        </w:tc>
        <w:tc>
          <w:tcPr>
            <w:tcW w:w="1078" w:type="dxa"/>
            <w:shd w:val="clear"/>
            <w:tcMar>
              <w:top w:w="120" w:type="dxa"/>
              <w:left w:w="120" w:type="dxa"/>
              <w:bottom w:w="120" w:type="dxa"/>
              <w:right w:w="120" w:type="dxa"/>
            </w:tcMar>
            <w:vAlign w:val="center"/>
          </w:tcPr>
          <w:p w14:paraId="60CDA4B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65</w:t>
            </w:r>
          </w:p>
        </w:tc>
      </w:tr>
      <w:tr w14:paraId="276B50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0" w:hRule="atLeast"/>
          <w:jc w:val="center"/>
        </w:trPr>
        <w:tc>
          <w:tcPr>
            <w:tcW w:w="610" w:type="dxa"/>
            <w:shd w:val="clear"/>
            <w:tcMar>
              <w:top w:w="120" w:type="dxa"/>
              <w:left w:w="120" w:type="dxa"/>
              <w:bottom w:w="120" w:type="dxa"/>
              <w:right w:w="120" w:type="dxa"/>
            </w:tcMar>
            <w:vAlign w:val="center"/>
          </w:tcPr>
          <w:p w14:paraId="6F53C17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5</w:t>
            </w:r>
          </w:p>
        </w:tc>
        <w:tc>
          <w:tcPr>
            <w:tcW w:w="1290" w:type="dxa"/>
            <w:shd w:val="clear"/>
            <w:tcMar>
              <w:top w:w="120" w:type="dxa"/>
              <w:left w:w="120" w:type="dxa"/>
              <w:bottom w:w="120" w:type="dxa"/>
              <w:right w:w="120" w:type="dxa"/>
            </w:tcMar>
            <w:vAlign w:val="center"/>
          </w:tcPr>
          <w:p w14:paraId="328926E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10（4.32∈中等区间）</w:t>
            </w:r>
          </w:p>
        </w:tc>
        <w:tc>
          <w:tcPr>
            <w:tcW w:w="1450" w:type="dxa"/>
            <w:shd w:val="clear"/>
            <w:tcMar>
              <w:top w:w="120" w:type="dxa"/>
              <w:left w:w="120" w:type="dxa"/>
              <w:bottom w:w="120" w:type="dxa"/>
              <w:right w:w="120" w:type="dxa"/>
            </w:tcMar>
            <w:vAlign w:val="center"/>
          </w:tcPr>
          <w:p w14:paraId="09744AD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10（18.34∈中等区间）</w:t>
            </w:r>
          </w:p>
        </w:tc>
        <w:tc>
          <w:tcPr>
            <w:tcW w:w="1370" w:type="dxa"/>
            <w:shd w:val="clear"/>
            <w:tcMar>
              <w:top w:w="120" w:type="dxa"/>
              <w:left w:w="120" w:type="dxa"/>
              <w:bottom w:w="120" w:type="dxa"/>
              <w:right w:w="120" w:type="dxa"/>
            </w:tcMar>
            <w:vAlign w:val="center"/>
          </w:tcPr>
          <w:p w14:paraId="5566E12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10（15.22∈中等区间）</w:t>
            </w:r>
          </w:p>
        </w:tc>
        <w:tc>
          <w:tcPr>
            <w:tcW w:w="1370" w:type="dxa"/>
            <w:shd w:val="clear"/>
            <w:tcMar>
              <w:top w:w="120" w:type="dxa"/>
              <w:left w:w="120" w:type="dxa"/>
              <w:bottom w:w="120" w:type="dxa"/>
              <w:right w:w="120" w:type="dxa"/>
            </w:tcMar>
            <w:vAlign w:val="center"/>
          </w:tcPr>
          <w:p w14:paraId="14163E9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20（32.28∈最优区间）</w:t>
            </w:r>
          </w:p>
        </w:tc>
        <w:tc>
          <w:tcPr>
            <w:tcW w:w="1337" w:type="dxa"/>
            <w:shd w:val="clear"/>
            <w:tcMar>
              <w:top w:w="120" w:type="dxa"/>
              <w:left w:w="120" w:type="dxa"/>
              <w:bottom w:w="120" w:type="dxa"/>
              <w:right w:w="120" w:type="dxa"/>
            </w:tcMar>
            <w:vAlign w:val="center"/>
          </w:tcPr>
          <w:p w14:paraId="3D95D2E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20（0.00∈最优区间）</w:t>
            </w:r>
          </w:p>
        </w:tc>
        <w:tc>
          <w:tcPr>
            <w:tcW w:w="1078" w:type="dxa"/>
            <w:shd w:val="clear"/>
            <w:tcMar>
              <w:top w:w="120" w:type="dxa"/>
              <w:left w:w="120" w:type="dxa"/>
              <w:bottom w:w="120" w:type="dxa"/>
              <w:right w:w="120" w:type="dxa"/>
            </w:tcMar>
            <w:vAlign w:val="center"/>
          </w:tcPr>
          <w:p w14:paraId="2432952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70</w:t>
            </w:r>
          </w:p>
        </w:tc>
      </w:tr>
      <w:tr w14:paraId="6DBB70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0" w:hRule="atLeast"/>
          <w:jc w:val="center"/>
        </w:trPr>
        <w:tc>
          <w:tcPr>
            <w:tcW w:w="610" w:type="dxa"/>
            <w:shd w:val="clear"/>
            <w:tcMar>
              <w:top w:w="120" w:type="dxa"/>
              <w:left w:w="120" w:type="dxa"/>
              <w:bottom w:w="120" w:type="dxa"/>
              <w:right w:w="120" w:type="dxa"/>
            </w:tcMar>
            <w:vAlign w:val="center"/>
          </w:tcPr>
          <w:p w14:paraId="1675ECE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6</w:t>
            </w:r>
          </w:p>
        </w:tc>
        <w:tc>
          <w:tcPr>
            <w:tcW w:w="1290" w:type="dxa"/>
            <w:shd w:val="clear"/>
            <w:tcMar>
              <w:top w:w="120" w:type="dxa"/>
              <w:left w:w="120" w:type="dxa"/>
              <w:bottom w:w="120" w:type="dxa"/>
              <w:right w:w="120" w:type="dxa"/>
            </w:tcMar>
            <w:vAlign w:val="center"/>
          </w:tcPr>
          <w:p w14:paraId="3C61D40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10（4.31∈中等区间）</w:t>
            </w:r>
          </w:p>
        </w:tc>
        <w:tc>
          <w:tcPr>
            <w:tcW w:w="1450" w:type="dxa"/>
            <w:shd w:val="clear"/>
            <w:tcMar>
              <w:top w:w="120" w:type="dxa"/>
              <w:left w:w="120" w:type="dxa"/>
              <w:bottom w:w="120" w:type="dxa"/>
              <w:right w:w="120" w:type="dxa"/>
            </w:tcMar>
            <w:vAlign w:val="center"/>
          </w:tcPr>
          <w:p w14:paraId="40B4B23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10（19.31∈中等区间）</w:t>
            </w:r>
          </w:p>
        </w:tc>
        <w:tc>
          <w:tcPr>
            <w:tcW w:w="1370" w:type="dxa"/>
            <w:shd w:val="clear"/>
            <w:tcMar>
              <w:top w:w="120" w:type="dxa"/>
              <w:left w:w="120" w:type="dxa"/>
              <w:bottom w:w="120" w:type="dxa"/>
              <w:right w:w="120" w:type="dxa"/>
            </w:tcMar>
            <w:vAlign w:val="center"/>
          </w:tcPr>
          <w:p w14:paraId="53BCFCB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10（14.52∈中等区间）</w:t>
            </w:r>
          </w:p>
        </w:tc>
        <w:tc>
          <w:tcPr>
            <w:tcW w:w="1370" w:type="dxa"/>
            <w:shd w:val="clear"/>
            <w:tcMar>
              <w:top w:w="120" w:type="dxa"/>
              <w:left w:w="120" w:type="dxa"/>
              <w:bottom w:w="120" w:type="dxa"/>
              <w:right w:w="120" w:type="dxa"/>
            </w:tcMar>
            <w:vAlign w:val="center"/>
          </w:tcPr>
          <w:p w14:paraId="65071E5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20（30.60∈最优区间）</w:t>
            </w:r>
          </w:p>
        </w:tc>
        <w:tc>
          <w:tcPr>
            <w:tcW w:w="1337" w:type="dxa"/>
            <w:shd w:val="clear"/>
            <w:tcMar>
              <w:top w:w="120" w:type="dxa"/>
              <w:left w:w="120" w:type="dxa"/>
              <w:bottom w:w="120" w:type="dxa"/>
              <w:right w:w="120" w:type="dxa"/>
            </w:tcMar>
            <w:vAlign w:val="center"/>
          </w:tcPr>
          <w:p w14:paraId="1F47958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20（0.00∈最优区间）</w:t>
            </w:r>
          </w:p>
        </w:tc>
        <w:tc>
          <w:tcPr>
            <w:tcW w:w="1078" w:type="dxa"/>
            <w:shd w:val="clear"/>
            <w:tcMar>
              <w:top w:w="120" w:type="dxa"/>
              <w:left w:w="120" w:type="dxa"/>
              <w:bottom w:w="120" w:type="dxa"/>
              <w:right w:w="120" w:type="dxa"/>
            </w:tcMar>
            <w:vAlign w:val="center"/>
          </w:tcPr>
          <w:p w14:paraId="76B7FB6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70</w:t>
            </w:r>
          </w:p>
        </w:tc>
      </w:tr>
      <w:tr w14:paraId="795B6B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0" w:hRule="atLeast"/>
          <w:jc w:val="center"/>
        </w:trPr>
        <w:tc>
          <w:tcPr>
            <w:tcW w:w="610" w:type="dxa"/>
            <w:shd w:val="clear"/>
            <w:tcMar>
              <w:top w:w="120" w:type="dxa"/>
              <w:left w:w="120" w:type="dxa"/>
              <w:bottom w:w="120" w:type="dxa"/>
              <w:right w:w="120" w:type="dxa"/>
            </w:tcMar>
            <w:vAlign w:val="center"/>
          </w:tcPr>
          <w:p w14:paraId="13DE108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7</w:t>
            </w:r>
          </w:p>
        </w:tc>
        <w:tc>
          <w:tcPr>
            <w:tcW w:w="1290" w:type="dxa"/>
            <w:shd w:val="clear"/>
            <w:tcMar>
              <w:top w:w="120" w:type="dxa"/>
              <w:left w:w="120" w:type="dxa"/>
              <w:bottom w:w="120" w:type="dxa"/>
              <w:right w:w="120" w:type="dxa"/>
            </w:tcMar>
            <w:vAlign w:val="center"/>
          </w:tcPr>
          <w:p w14:paraId="15427B0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10（4.53∈中等区间）</w:t>
            </w:r>
          </w:p>
        </w:tc>
        <w:tc>
          <w:tcPr>
            <w:tcW w:w="1450" w:type="dxa"/>
            <w:shd w:val="clear"/>
            <w:tcMar>
              <w:top w:w="120" w:type="dxa"/>
              <w:left w:w="120" w:type="dxa"/>
              <w:bottom w:w="120" w:type="dxa"/>
              <w:right w:w="120" w:type="dxa"/>
            </w:tcMar>
            <w:vAlign w:val="center"/>
          </w:tcPr>
          <w:p w14:paraId="0A110F5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10（12.36∈中等区间）</w:t>
            </w:r>
          </w:p>
        </w:tc>
        <w:tc>
          <w:tcPr>
            <w:tcW w:w="1370" w:type="dxa"/>
            <w:shd w:val="clear"/>
            <w:tcMar>
              <w:top w:w="120" w:type="dxa"/>
              <w:left w:w="120" w:type="dxa"/>
              <w:bottom w:w="120" w:type="dxa"/>
              <w:right w:w="120" w:type="dxa"/>
            </w:tcMar>
            <w:vAlign w:val="center"/>
          </w:tcPr>
          <w:p w14:paraId="442F1E9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20（22.70∈最优区间）</w:t>
            </w:r>
          </w:p>
        </w:tc>
        <w:tc>
          <w:tcPr>
            <w:tcW w:w="1370" w:type="dxa"/>
            <w:shd w:val="clear"/>
            <w:tcMar>
              <w:top w:w="120" w:type="dxa"/>
              <w:left w:w="120" w:type="dxa"/>
              <w:bottom w:w="120" w:type="dxa"/>
              <w:right w:w="120" w:type="dxa"/>
            </w:tcMar>
            <w:vAlign w:val="center"/>
          </w:tcPr>
          <w:p w14:paraId="31E9C7F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20（25.91∈最优区间）</w:t>
            </w:r>
          </w:p>
        </w:tc>
        <w:tc>
          <w:tcPr>
            <w:tcW w:w="1337" w:type="dxa"/>
            <w:shd w:val="clear"/>
            <w:tcMar>
              <w:top w:w="120" w:type="dxa"/>
              <w:left w:w="120" w:type="dxa"/>
              <w:bottom w:w="120" w:type="dxa"/>
              <w:right w:w="120" w:type="dxa"/>
            </w:tcMar>
            <w:vAlign w:val="center"/>
          </w:tcPr>
          <w:p w14:paraId="588FCE9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10（2.26∈中等区间）</w:t>
            </w:r>
          </w:p>
        </w:tc>
        <w:tc>
          <w:tcPr>
            <w:tcW w:w="1078" w:type="dxa"/>
            <w:shd w:val="clear"/>
            <w:tcMar>
              <w:top w:w="120" w:type="dxa"/>
              <w:left w:w="120" w:type="dxa"/>
              <w:bottom w:w="120" w:type="dxa"/>
              <w:right w:w="120" w:type="dxa"/>
            </w:tcMar>
            <w:vAlign w:val="center"/>
          </w:tcPr>
          <w:p w14:paraId="333B9CD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70</w:t>
            </w:r>
          </w:p>
        </w:tc>
      </w:tr>
      <w:tr w14:paraId="48AA3C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0" w:hRule="atLeast"/>
          <w:jc w:val="center"/>
        </w:trPr>
        <w:tc>
          <w:tcPr>
            <w:tcW w:w="610" w:type="dxa"/>
            <w:shd w:val="clear"/>
            <w:tcMar>
              <w:top w:w="120" w:type="dxa"/>
              <w:left w:w="120" w:type="dxa"/>
              <w:bottom w:w="120" w:type="dxa"/>
              <w:right w:w="120" w:type="dxa"/>
            </w:tcMar>
            <w:vAlign w:val="center"/>
          </w:tcPr>
          <w:p w14:paraId="6A56A87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8</w:t>
            </w:r>
          </w:p>
        </w:tc>
        <w:tc>
          <w:tcPr>
            <w:tcW w:w="1290" w:type="dxa"/>
            <w:shd w:val="clear"/>
            <w:tcMar>
              <w:top w:w="120" w:type="dxa"/>
              <w:left w:w="120" w:type="dxa"/>
              <w:bottom w:w="120" w:type="dxa"/>
              <w:right w:w="120" w:type="dxa"/>
            </w:tcMar>
            <w:vAlign w:val="center"/>
          </w:tcPr>
          <w:p w14:paraId="014A807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10（4.72∈中等区间）</w:t>
            </w:r>
          </w:p>
        </w:tc>
        <w:tc>
          <w:tcPr>
            <w:tcW w:w="1450" w:type="dxa"/>
            <w:shd w:val="clear"/>
            <w:tcMar>
              <w:top w:w="120" w:type="dxa"/>
              <w:left w:w="120" w:type="dxa"/>
              <w:bottom w:w="120" w:type="dxa"/>
              <w:right w:w="120" w:type="dxa"/>
            </w:tcMar>
            <w:vAlign w:val="center"/>
          </w:tcPr>
          <w:p w14:paraId="7DAF218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10（13.06∈中等区间）</w:t>
            </w:r>
          </w:p>
        </w:tc>
        <w:tc>
          <w:tcPr>
            <w:tcW w:w="1370" w:type="dxa"/>
            <w:shd w:val="clear"/>
            <w:tcMar>
              <w:top w:w="120" w:type="dxa"/>
              <w:left w:w="120" w:type="dxa"/>
              <w:bottom w:w="120" w:type="dxa"/>
              <w:right w:w="120" w:type="dxa"/>
            </w:tcMar>
            <w:vAlign w:val="center"/>
          </w:tcPr>
          <w:p w14:paraId="31E3DCD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20（26.98∈最优区间）</w:t>
            </w:r>
          </w:p>
        </w:tc>
        <w:tc>
          <w:tcPr>
            <w:tcW w:w="1370" w:type="dxa"/>
            <w:shd w:val="clear"/>
            <w:tcMar>
              <w:top w:w="120" w:type="dxa"/>
              <w:left w:w="120" w:type="dxa"/>
              <w:bottom w:w="120" w:type="dxa"/>
              <w:right w:w="120" w:type="dxa"/>
            </w:tcMar>
            <w:vAlign w:val="center"/>
          </w:tcPr>
          <w:p w14:paraId="163DC26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10（23.14∈中等区间）</w:t>
            </w:r>
          </w:p>
        </w:tc>
        <w:tc>
          <w:tcPr>
            <w:tcW w:w="1337" w:type="dxa"/>
            <w:shd w:val="clear"/>
            <w:tcMar>
              <w:top w:w="120" w:type="dxa"/>
              <w:left w:w="120" w:type="dxa"/>
              <w:bottom w:w="120" w:type="dxa"/>
              <w:right w:w="120" w:type="dxa"/>
            </w:tcMar>
            <w:vAlign w:val="center"/>
          </w:tcPr>
          <w:p w14:paraId="74EE0B6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5（3.76∈较差区间）</w:t>
            </w:r>
          </w:p>
        </w:tc>
        <w:tc>
          <w:tcPr>
            <w:tcW w:w="1078" w:type="dxa"/>
            <w:shd w:val="clear"/>
            <w:tcMar>
              <w:top w:w="120" w:type="dxa"/>
              <w:left w:w="120" w:type="dxa"/>
              <w:bottom w:w="120" w:type="dxa"/>
              <w:right w:w="120" w:type="dxa"/>
            </w:tcMar>
            <w:vAlign w:val="center"/>
          </w:tcPr>
          <w:p w14:paraId="08292AA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55</w:t>
            </w:r>
          </w:p>
        </w:tc>
      </w:tr>
      <w:tr w14:paraId="26A1D6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0" w:hRule="atLeast"/>
          <w:jc w:val="center"/>
        </w:trPr>
        <w:tc>
          <w:tcPr>
            <w:tcW w:w="610" w:type="dxa"/>
            <w:shd w:val="clear"/>
            <w:tcMar>
              <w:top w:w="120" w:type="dxa"/>
              <w:left w:w="120" w:type="dxa"/>
              <w:bottom w:w="120" w:type="dxa"/>
              <w:right w:w="120" w:type="dxa"/>
            </w:tcMar>
            <w:vAlign w:val="center"/>
          </w:tcPr>
          <w:p w14:paraId="5DED148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9</w:t>
            </w:r>
          </w:p>
        </w:tc>
        <w:tc>
          <w:tcPr>
            <w:tcW w:w="1290" w:type="dxa"/>
            <w:shd w:val="clear"/>
            <w:tcMar>
              <w:top w:w="120" w:type="dxa"/>
              <w:left w:w="120" w:type="dxa"/>
              <w:bottom w:w="120" w:type="dxa"/>
              <w:right w:w="120" w:type="dxa"/>
            </w:tcMar>
            <w:vAlign w:val="center"/>
          </w:tcPr>
          <w:p w14:paraId="73C73CF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10（4.39∈中等区间）</w:t>
            </w:r>
          </w:p>
        </w:tc>
        <w:tc>
          <w:tcPr>
            <w:tcW w:w="1450" w:type="dxa"/>
            <w:shd w:val="clear"/>
            <w:tcMar>
              <w:top w:w="120" w:type="dxa"/>
              <w:left w:w="120" w:type="dxa"/>
              <w:bottom w:w="120" w:type="dxa"/>
              <w:right w:w="120" w:type="dxa"/>
            </w:tcMar>
            <w:vAlign w:val="center"/>
          </w:tcPr>
          <w:p w14:paraId="6153492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10（12.53∈中等区间）</w:t>
            </w:r>
          </w:p>
        </w:tc>
        <w:tc>
          <w:tcPr>
            <w:tcW w:w="1370" w:type="dxa"/>
            <w:shd w:val="clear"/>
            <w:tcMar>
              <w:top w:w="120" w:type="dxa"/>
              <w:left w:w="120" w:type="dxa"/>
              <w:bottom w:w="120" w:type="dxa"/>
              <w:right w:w="120" w:type="dxa"/>
            </w:tcMar>
            <w:vAlign w:val="center"/>
          </w:tcPr>
          <w:p w14:paraId="1AAFAB6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20（21.02∈最优区间）</w:t>
            </w:r>
          </w:p>
        </w:tc>
        <w:tc>
          <w:tcPr>
            <w:tcW w:w="1370" w:type="dxa"/>
            <w:shd w:val="clear"/>
            <w:tcMar>
              <w:top w:w="120" w:type="dxa"/>
              <w:left w:w="120" w:type="dxa"/>
              <w:bottom w:w="120" w:type="dxa"/>
              <w:right w:w="120" w:type="dxa"/>
            </w:tcMar>
            <w:vAlign w:val="center"/>
          </w:tcPr>
          <w:p w14:paraId="5E8FB44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20（22.75∈最优区间）</w:t>
            </w:r>
          </w:p>
        </w:tc>
        <w:tc>
          <w:tcPr>
            <w:tcW w:w="1337" w:type="dxa"/>
            <w:shd w:val="clear"/>
            <w:tcMar>
              <w:top w:w="120" w:type="dxa"/>
              <w:left w:w="120" w:type="dxa"/>
              <w:bottom w:w="120" w:type="dxa"/>
              <w:right w:w="120" w:type="dxa"/>
            </w:tcMar>
            <w:vAlign w:val="center"/>
          </w:tcPr>
          <w:p w14:paraId="2B73060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10（2.00∈中等区间）</w:t>
            </w:r>
          </w:p>
        </w:tc>
        <w:tc>
          <w:tcPr>
            <w:tcW w:w="1078" w:type="dxa"/>
            <w:shd w:val="clear"/>
            <w:tcMar>
              <w:top w:w="120" w:type="dxa"/>
              <w:left w:w="120" w:type="dxa"/>
              <w:bottom w:w="120" w:type="dxa"/>
              <w:right w:w="120" w:type="dxa"/>
            </w:tcMar>
            <w:vAlign w:val="center"/>
          </w:tcPr>
          <w:p w14:paraId="7D6EEF3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70</w:t>
            </w:r>
          </w:p>
        </w:tc>
      </w:tr>
      <w:tr w14:paraId="3FF956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0" w:hRule="atLeast"/>
          <w:jc w:val="center"/>
        </w:trPr>
        <w:tc>
          <w:tcPr>
            <w:tcW w:w="610" w:type="dxa"/>
            <w:shd w:val="clear"/>
            <w:tcMar>
              <w:top w:w="120" w:type="dxa"/>
              <w:left w:w="120" w:type="dxa"/>
              <w:bottom w:w="120" w:type="dxa"/>
              <w:right w:w="120" w:type="dxa"/>
            </w:tcMar>
            <w:vAlign w:val="center"/>
          </w:tcPr>
          <w:p w14:paraId="0ABB5E6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10</w:t>
            </w:r>
          </w:p>
        </w:tc>
        <w:tc>
          <w:tcPr>
            <w:tcW w:w="1290" w:type="dxa"/>
            <w:shd w:val="clear"/>
            <w:tcMar>
              <w:top w:w="120" w:type="dxa"/>
              <w:left w:w="120" w:type="dxa"/>
              <w:bottom w:w="120" w:type="dxa"/>
              <w:right w:w="120" w:type="dxa"/>
            </w:tcMar>
            <w:vAlign w:val="center"/>
          </w:tcPr>
          <w:p w14:paraId="3AC1ACE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20（3.70∈最优区间）</w:t>
            </w:r>
          </w:p>
        </w:tc>
        <w:tc>
          <w:tcPr>
            <w:tcW w:w="1450" w:type="dxa"/>
            <w:shd w:val="clear"/>
            <w:tcMar>
              <w:top w:w="120" w:type="dxa"/>
              <w:left w:w="120" w:type="dxa"/>
              <w:bottom w:w="120" w:type="dxa"/>
              <w:right w:w="120" w:type="dxa"/>
            </w:tcMar>
            <w:vAlign w:val="center"/>
          </w:tcPr>
          <w:p w14:paraId="02DBD87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10（16.98∈中等区间）</w:t>
            </w:r>
          </w:p>
        </w:tc>
        <w:tc>
          <w:tcPr>
            <w:tcW w:w="1370" w:type="dxa"/>
            <w:shd w:val="clear"/>
            <w:tcMar>
              <w:top w:w="120" w:type="dxa"/>
              <w:left w:w="120" w:type="dxa"/>
              <w:bottom w:w="120" w:type="dxa"/>
              <w:right w:w="120" w:type="dxa"/>
            </w:tcMar>
            <w:vAlign w:val="center"/>
          </w:tcPr>
          <w:p w14:paraId="6325191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10（15.68∈中等区间）</w:t>
            </w:r>
          </w:p>
        </w:tc>
        <w:tc>
          <w:tcPr>
            <w:tcW w:w="1370" w:type="dxa"/>
            <w:shd w:val="clear"/>
            <w:tcMar>
              <w:top w:w="120" w:type="dxa"/>
              <w:left w:w="120" w:type="dxa"/>
              <w:bottom w:w="120" w:type="dxa"/>
              <w:right w:w="120" w:type="dxa"/>
            </w:tcMar>
            <w:vAlign w:val="center"/>
          </w:tcPr>
          <w:p w14:paraId="0525ABA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20（22.44∈最优区间）</w:t>
            </w:r>
          </w:p>
        </w:tc>
        <w:tc>
          <w:tcPr>
            <w:tcW w:w="1337" w:type="dxa"/>
            <w:shd w:val="clear"/>
            <w:tcMar>
              <w:top w:w="120" w:type="dxa"/>
              <w:left w:w="120" w:type="dxa"/>
              <w:bottom w:w="120" w:type="dxa"/>
              <w:right w:w="120" w:type="dxa"/>
            </w:tcMar>
            <w:vAlign w:val="center"/>
          </w:tcPr>
          <w:p w14:paraId="53FEB56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20（0.00∈最优区间）</w:t>
            </w:r>
          </w:p>
        </w:tc>
        <w:tc>
          <w:tcPr>
            <w:tcW w:w="1078" w:type="dxa"/>
            <w:shd w:val="clear"/>
            <w:tcMar>
              <w:top w:w="120" w:type="dxa"/>
              <w:left w:w="120" w:type="dxa"/>
              <w:bottom w:w="120" w:type="dxa"/>
              <w:right w:w="120" w:type="dxa"/>
            </w:tcMar>
            <w:vAlign w:val="center"/>
          </w:tcPr>
          <w:p w14:paraId="0EACC71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80</w:t>
            </w:r>
          </w:p>
        </w:tc>
      </w:tr>
      <w:tr w14:paraId="456042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tblCellMar>
            <w:top w:w="15" w:type="dxa"/>
            <w:left w:w="15" w:type="dxa"/>
            <w:bottom w:w="15" w:type="dxa"/>
            <w:right w:w="15" w:type="dxa"/>
          </w:tblCellMar>
        </w:tblPrEx>
        <w:trPr>
          <w:trHeight w:val="0" w:hRule="atLeast"/>
          <w:jc w:val="center"/>
        </w:trPr>
        <w:tc>
          <w:tcPr>
            <w:tcW w:w="610" w:type="dxa"/>
            <w:shd w:val="clear"/>
            <w:tcMar>
              <w:top w:w="120" w:type="dxa"/>
              <w:left w:w="120" w:type="dxa"/>
              <w:bottom w:w="120" w:type="dxa"/>
              <w:right w:w="120" w:type="dxa"/>
            </w:tcMar>
            <w:vAlign w:val="center"/>
          </w:tcPr>
          <w:p w14:paraId="0310E5F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11</w:t>
            </w:r>
          </w:p>
        </w:tc>
        <w:tc>
          <w:tcPr>
            <w:tcW w:w="1290" w:type="dxa"/>
            <w:shd w:val="clear"/>
            <w:tcMar>
              <w:top w:w="120" w:type="dxa"/>
              <w:left w:w="120" w:type="dxa"/>
              <w:bottom w:w="120" w:type="dxa"/>
              <w:right w:w="120" w:type="dxa"/>
            </w:tcMar>
            <w:vAlign w:val="center"/>
          </w:tcPr>
          <w:p w14:paraId="52805B1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5（5.21∈较差区间）</w:t>
            </w:r>
          </w:p>
        </w:tc>
        <w:tc>
          <w:tcPr>
            <w:tcW w:w="1450" w:type="dxa"/>
            <w:shd w:val="clear"/>
            <w:tcMar>
              <w:top w:w="120" w:type="dxa"/>
              <w:left w:w="120" w:type="dxa"/>
              <w:bottom w:w="120" w:type="dxa"/>
              <w:right w:w="120" w:type="dxa"/>
            </w:tcMar>
            <w:vAlign w:val="center"/>
          </w:tcPr>
          <w:p w14:paraId="257EF21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20（10.56∈最优区间）</w:t>
            </w:r>
          </w:p>
        </w:tc>
        <w:tc>
          <w:tcPr>
            <w:tcW w:w="1370" w:type="dxa"/>
            <w:shd w:val="clear"/>
            <w:tcMar>
              <w:top w:w="120" w:type="dxa"/>
              <w:left w:w="120" w:type="dxa"/>
              <w:bottom w:w="120" w:type="dxa"/>
              <w:right w:w="120" w:type="dxa"/>
            </w:tcMar>
            <w:vAlign w:val="center"/>
          </w:tcPr>
          <w:p w14:paraId="407CC9C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10（14.35∈中等区间）</w:t>
            </w:r>
          </w:p>
        </w:tc>
        <w:tc>
          <w:tcPr>
            <w:tcW w:w="1370" w:type="dxa"/>
            <w:shd w:val="clear"/>
            <w:tcMar>
              <w:top w:w="120" w:type="dxa"/>
              <w:left w:w="120" w:type="dxa"/>
              <w:bottom w:w="120" w:type="dxa"/>
              <w:right w:w="120" w:type="dxa"/>
            </w:tcMar>
            <w:vAlign w:val="center"/>
          </w:tcPr>
          <w:p w14:paraId="5981010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20（22.41∈最优区间）</w:t>
            </w:r>
          </w:p>
        </w:tc>
        <w:tc>
          <w:tcPr>
            <w:tcW w:w="1337" w:type="dxa"/>
            <w:shd w:val="clear"/>
            <w:tcMar>
              <w:top w:w="120" w:type="dxa"/>
              <w:left w:w="120" w:type="dxa"/>
              <w:bottom w:w="120" w:type="dxa"/>
              <w:right w:w="120" w:type="dxa"/>
            </w:tcMar>
            <w:vAlign w:val="center"/>
          </w:tcPr>
          <w:p w14:paraId="08847BF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5（3.02∈较差区间）</w:t>
            </w:r>
          </w:p>
        </w:tc>
        <w:tc>
          <w:tcPr>
            <w:tcW w:w="1078" w:type="dxa"/>
            <w:shd w:val="clear"/>
            <w:tcMar>
              <w:top w:w="120" w:type="dxa"/>
              <w:left w:w="120" w:type="dxa"/>
              <w:bottom w:w="120" w:type="dxa"/>
              <w:right w:w="120" w:type="dxa"/>
            </w:tcMar>
            <w:vAlign w:val="center"/>
          </w:tcPr>
          <w:p w14:paraId="50178D0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60</w:t>
            </w:r>
          </w:p>
        </w:tc>
      </w:tr>
      <w:tr w14:paraId="5F6EE0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0" w:hRule="atLeast"/>
          <w:jc w:val="center"/>
        </w:trPr>
        <w:tc>
          <w:tcPr>
            <w:tcW w:w="610" w:type="dxa"/>
            <w:shd w:val="clear"/>
            <w:tcMar>
              <w:top w:w="120" w:type="dxa"/>
              <w:left w:w="120" w:type="dxa"/>
              <w:bottom w:w="120" w:type="dxa"/>
              <w:right w:w="120" w:type="dxa"/>
            </w:tcMar>
            <w:vAlign w:val="center"/>
          </w:tcPr>
          <w:p w14:paraId="2EBA0BF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12</w:t>
            </w:r>
          </w:p>
        </w:tc>
        <w:tc>
          <w:tcPr>
            <w:tcW w:w="1290" w:type="dxa"/>
            <w:shd w:val="clear"/>
            <w:tcMar>
              <w:top w:w="120" w:type="dxa"/>
              <w:left w:w="120" w:type="dxa"/>
              <w:bottom w:w="120" w:type="dxa"/>
              <w:right w:w="120" w:type="dxa"/>
            </w:tcMar>
            <w:vAlign w:val="center"/>
          </w:tcPr>
          <w:p w14:paraId="3648431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10（3.92∈中等区间）</w:t>
            </w:r>
          </w:p>
        </w:tc>
        <w:tc>
          <w:tcPr>
            <w:tcW w:w="1450" w:type="dxa"/>
            <w:shd w:val="clear"/>
            <w:tcMar>
              <w:top w:w="120" w:type="dxa"/>
              <w:left w:w="120" w:type="dxa"/>
              <w:bottom w:w="120" w:type="dxa"/>
              <w:right w:w="120" w:type="dxa"/>
            </w:tcMar>
            <w:vAlign w:val="center"/>
          </w:tcPr>
          <w:p w14:paraId="72579A2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20（11.71∈最优区间）</w:t>
            </w:r>
          </w:p>
        </w:tc>
        <w:tc>
          <w:tcPr>
            <w:tcW w:w="1370" w:type="dxa"/>
            <w:shd w:val="clear"/>
            <w:tcMar>
              <w:top w:w="120" w:type="dxa"/>
              <w:left w:w="120" w:type="dxa"/>
              <w:bottom w:w="120" w:type="dxa"/>
              <w:right w:w="120" w:type="dxa"/>
            </w:tcMar>
            <w:vAlign w:val="center"/>
          </w:tcPr>
          <w:p w14:paraId="1C9F959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10（11.40∈中等区间）</w:t>
            </w:r>
          </w:p>
        </w:tc>
        <w:tc>
          <w:tcPr>
            <w:tcW w:w="1370" w:type="dxa"/>
            <w:shd w:val="clear"/>
            <w:tcMar>
              <w:top w:w="120" w:type="dxa"/>
              <w:left w:w="120" w:type="dxa"/>
              <w:bottom w:w="120" w:type="dxa"/>
              <w:right w:w="120" w:type="dxa"/>
            </w:tcMar>
            <w:vAlign w:val="center"/>
          </w:tcPr>
          <w:p w14:paraId="0BD5A68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10（21.70∈中等区间）</w:t>
            </w:r>
          </w:p>
        </w:tc>
        <w:tc>
          <w:tcPr>
            <w:tcW w:w="1337" w:type="dxa"/>
            <w:shd w:val="clear"/>
            <w:tcMar>
              <w:top w:w="120" w:type="dxa"/>
              <w:left w:w="120" w:type="dxa"/>
              <w:bottom w:w="120" w:type="dxa"/>
              <w:right w:w="120" w:type="dxa"/>
            </w:tcMar>
            <w:vAlign w:val="center"/>
          </w:tcPr>
          <w:p w14:paraId="43EDE21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20（0.00∈最优区间）</w:t>
            </w:r>
          </w:p>
        </w:tc>
        <w:tc>
          <w:tcPr>
            <w:tcW w:w="1078" w:type="dxa"/>
            <w:shd w:val="clear"/>
            <w:tcMar>
              <w:top w:w="120" w:type="dxa"/>
              <w:left w:w="120" w:type="dxa"/>
              <w:bottom w:w="120" w:type="dxa"/>
              <w:right w:w="120" w:type="dxa"/>
            </w:tcMar>
            <w:vAlign w:val="center"/>
          </w:tcPr>
          <w:p w14:paraId="05C0E25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70</w:t>
            </w:r>
          </w:p>
        </w:tc>
      </w:tr>
      <w:tr w14:paraId="5059BE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0" w:hRule="atLeast"/>
          <w:jc w:val="center"/>
        </w:trPr>
        <w:tc>
          <w:tcPr>
            <w:tcW w:w="610" w:type="dxa"/>
            <w:shd w:val="clear"/>
            <w:tcMar>
              <w:top w:w="120" w:type="dxa"/>
              <w:left w:w="120" w:type="dxa"/>
              <w:bottom w:w="120" w:type="dxa"/>
              <w:right w:w="120" w:type="dxa"/>
            </w:tcMar>
            <w:vAlign w:val="center"/>
          </w:tcPr>
          <w:p w14:paraId="3D8CF70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13</w:t>
            </w:r>
          </w:p>
        </w:tc>
        <w:tc>
          <w:tcPr>
            <w:tcW w:w="1290" w:type="dxa"/>
            <w:shd w:val="clear"/>
            <w:tcMar>
              <w:top w:w="120" w:type="dxa"/>
              <w:left w:w="120" w:type="dxa"/>
              <w:bottom w:w="120" w:type="dxa"/>
              <w:right w:w="120" w:type="dxa"/>
            </w:tcMar>
            <w:vAlign w:val="center"/>
          </w:tcPr>
          <w:p w14:paraId="50688AA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10（3.90∈中等区间）</w:t>
            </w:r>
          </w:p>
        </w:tc>
        <w:tc>
          <w:tcPr>
            <w:tcW w:w="1450" w:type="dxa"/>
            <w:shd w:val="clear"/>
            <w:tcMar>
              <w:top w:w="120" w:type="dxa"/>
              <w:left w:w="120" w:type="dxa"/>
              <w:bottom w:w="120" w:type="dxa"/>
              <w:right w:w="120" w:type="dxa"/>
            </w:tcMar>
            <w:vAlign w:val="center"/>
          </w:tcPr>
          <w:p w14:paraId="799F62E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20（10.54∈最优区间）</w:t>
            </w:r>
          </w:p>
        </w:tc>
        <w:tc>
          <w:tcPr>
            <w:tcW w:w="1370" w:type="dxa"/>
            <w:shd w:val="clear"/>
            <w:tcMar>
              <w:top w:w="120" w:type="dxa"/>
              <w:left w:w="120" w:type="dxa"/>
              <w:bottom w:w="120" w:type="dxa"/>
              <w:right w:w="120" w:type="dxa"/>
            </w:tcMar>
            <w:vAlign w:val="center"/>
          </w:tcPr>
          <w:p w14:paraId="44CD314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10（10.20∈中等区间）</w:t>
            </w:r>
          </w:p>
        </w:tc>
        <w:tc>
          <w:tcPr>
            <w:tcW w:w="1370" w:type="dxa"/>
            <w:shd w:val="clear"/>
            <w:tcMar>
              <w:top w:w="120" w:type="dxa"/>
              <w:left w:w="120" w:type="dxa"/>
              <w:bottom w:w="120" w:type="dxa"/>
              <w:right w:w="120" w:type="dxa"/>
            </w:tcMar>
            <w:vAlign w:val="center"/>
          </w:tcPr>
          <w:p w14:paraId="332CCCF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10（17.28∈中等区间）</w:t>
            </w:r>
          </w:p>
        </w:tc>
        <w:tc>
          <w:tcPr>
            <w:tcW w:w="1337" w:type="dxa"/>
            <w:shd w:val="clear"/>
            <w:tcMar>
              <w:top w:w="120" w:type="dxa"/>
              <w:left w:w="120" w:type="dxa"/>
              <w:bottom w:w="120" w:type="dxa"/>
              <w:right w:w="120" w:type="dxa"/>
            </w:tcMar>
            <w:vAlign w:val="center"/>
          </w:tcPr>
          <w:p w14:paraId="7AF4C44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20（0.00∈最优区间）</w:t>
            </w:r>
          </w:p>
        </w:tc>
        <w:tc>
          <w:tcPr>
            <w:tcW w:w="1078" w:type="dxa"/>
            <w:shd w:val="clear"/>
            <w:tcMar>
              <w:top w:w="120" w:type="dxa"/>
              <w:left w:w="120" w:type="dxa"/>
              <w:bottom w:w="120" w:type="dxa"/>
              <w:right w:w="120" w:type="dxa"/>
            </w:tcMar>
            <w:vAlign w:val="center"/>
          </w:tcPr>
          <w:p w14:paraId="76B617E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70</w:t>
            </w:r>
          </w:p>
        </w:tc>
      </w:tr>
      <w:tr w14:paraId="6E2126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0" w:hRule="atLeast"/>
          <w:jc w:val="center"/>
        </w:trPr>
        <w:tc>
          <w:tcPr>
            <w:tcW w:w="610" w:type="dxa"/>
            <w:shd w:val="clear"/>
            <w:tcMar>
              <w:top w:w="120" w:type="dxa"/>
              <w:left w:w="120" w:type="dxa"/>
              <w:bottom w:w="120" w:type="dxa"/>
              <w:right w:w="120" w:type="dxa"/>
            </w:tcMar>
            <w:vAlign w:val="center"/>
          </w:tcPr>
          <w:p w14:paraId="487AA4C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14</w:t>
            </w:r>
          </w:p>
        </w:tc>
        <w:tc>
          <w:tcPr>
            <w:tcW w:w="1290" w:type="dxa"/>
            <w:shd w:val="clear"/>
            <w:tcMar>
              <w:top w:w="120" w:type="dxa"/>
              <w:left w:w="120" w:type="dxa"/>
              <w:bottom w:w="120" w:type="dxa"/>
              <w:right w:w="120" w:type="dxa"/>
            </w:tcMar>
            <w:vAlign w:val="center"/>
          </w:tcPr>
          <w:p w14:paraId="14130F1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10（4.01∈中等区间）</w:t>
            </w:r>
          </w:p>
        </w:tc>
        <w:tc>
          <w:tcPr>
            <w:tcW w:w="1450" w:type="dxa"/>
            <w:shd w:val="clear"/>
            <w:tcMar>
              <w:top w:w="120" w:type="dxa"/>
              <w:left w:w="120" w:type="dxa"/>
              <w:bottom w:w="120" w:type="dxa"/>
              <w:right w:w="120" w:type="dxa"/>
            </w:tcMar>
            <w:vAlign w:val="center"/>
          </w:tcPr>
          <w:p w14:paraId="60C6B8B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20（11.00∈最优区间）</w:t>
            </w:r>
          </w:p>
        </w:tc>
        <w:tc>
          <w:tcPr>
            <w:tcW w:w="1370" w:type="dxa"/>
            <w:shd w:val="clear"/>
            <w:tcMar>
              <w:top w:w="120" w:type="dxa"/>
              <w:left w:w="120" w:type="dxa"/>
              <w:bottom w:w="120" w:type="dxa"/>
              <w:right w:w="120" w:type="dxa"/>
            </w:tcMar>
            <w:vAlign w:val="center"/>
          </w:tcPr>
          <w:p w14:paraId="59470FA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10（9.60∈中等区间）</w:t>
            </w:r>
          </w:p>
        </w:tc>
        <w:tc>
          <w:tcPr>
            <w:tcW w:w="1370" w:type="dxa"/>
            <w:shd w:val="clear"/>
            <w:tcMar>
              <w:top w:w="120" w:type="dxa"/>
              <w:left w:w="120" w:type="dxa"/>
              <w:bottom w:w="120" w:type="dxa"/>
              <w:right w:w="120" w:type="dxa"/>
            </w:tcMar>
            <w:vAlign w:val="center"/>
          </w:tcPr>
          <w:p w14:paraId="6ECCA00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10（16.43∈中等区间）</w:t>
            </w:r>
          </w:p>
        </w:tc>
        <w:tc>
          <w:tcPr>
            <w:tcW w:w="1337" w:type="dxa"/>
            <w:shd w:val="clear"/>
            <w:tcMar>
              <w:top w:w="120" w:type="dxa"/>
              <w:left w:w="120" w:type="dxa"/>
              <w:bottom w:w="120" w:type="dxa"/>
              <w:right w:w="120" w:type="dxa"/>
            </w:tcMar>
            <w:vAlign w:val="center"/>
          </w:tcPr>
          <w:p w14:paraId="652900F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20（0.00∈最优区间）</w:t>
            </w:r>
          </w:p>
        </w:tc>
        <w:tc>
          <w:tcPr>
            <w:tcW w:w="1078" w:type="dxa"/>
            <w:shd w:val="clear"/>
            <w:tcMar>
              <w:top w:w="120" w:type="dxa"/>
              <w:left w:w="120" w:type="dxa"/>
              <w:bottom w:w="120" w:type="dxa"/>
              <w:right w:w="120" w:type="dxa"/>
            </w:tcMar>
            <w:vAlign w:val="center"/>
          </w:tcPr>
          <w:p w14:paraId="2F939D6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70</w:t>
            </w:r>
          </w:p>
        </w:tc>
      </w:tr>
      <w:tr w14:paraId="1D6518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0" w:hRule="atLeast"/>
          <w:jc w:val="center"/>
        </w:trPr>
        <w:tc>
          <w:tcPr>
            <w:tcW w:w="610" w:type="dxa"/>
            <w:shd w:val="clear"/>
            <w:tcMar>
              <w:top w:w="120" w:type="dxa"/>
              <w:left w:w="120" w:type="dxa"/>
              <w:bottom w:w="120" w:type="dxa"/>
              <w:right w:w="120" w:type="dxa"/>
            </w:tcMar>
            <w:vAlign w:val="center"/>
          </w:tcPr>
          <w:p w14:paraId="374D7C3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15</w:t>
            </w:r>
          </w:p>
        </w:tc>
        <w:tc>
          <w:tcPr>
            <w:tcW w:w="1290" w:type="dxa"/>
            <w:shd w:val="clear"/>
            <w:tcMar>
              <w:top w:w="120" w:type="dxa"/>
              <w:left w:w="120" w:type="dxa"/>
              <w:bottom w:w="120" w:type="dxa"/>
              <w:right w:w="120" w:type="dxa"/>
            </w:tcMar>
            <w:vAlign w:val="center"/>
          </w:tcPr>
          <w:p w14:paraId="5F92AA0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20（3.54∈最优区间）</w:t>
            </w:r>
          </w:p>
        </w:tc>
        <w:tc>
          <w:tcPr>
            <w:tcW w:w="1450" w:type="dxa"/>
            <w:shd w:val="clear"/>
            <w:tcMar>
              <w:top w:w="120" w:type="dxa"/>
              <w:left w:w="120" w:type="dxa"/>
              <w:bottom w:w="120" w:type="dxa"/>
              <w:right w:w="120" w:type="dxa"/>
            </w:tcMar>
            <w:vAlign w:val="center"/>
          </w:tcPr>
          <w:p w14:paraId="32917E8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5（45.21∈较差区间）</w:t>
            </w:r>
          </w:p>
        </w:tc>
        <w:tc>
          <w:tcPr>
            <w:tcW w:w="1370" w:type="dxa"/>
            <w:shd w:val="clear"/>
            <w:tcMar>
              <w:top w:w="120" w:type="dxa"/>
              <w:left w:w="120" w:type="dxa"/>
              <w:bottom w:w="120" w:type="dxa"/>
              <w:right w:w="120" w:type="dxa"/>
            </w:tcMar>
            <w:vAlign w:val="center"/>
          </w:tcPr>
          <w:p w14:paraId="5A7970C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10（6.04∈中等区间）</w:t>
            </w:r>
          </w:p>
        </w:tc>
        <w:tc>
          <w:tcPr>
            <w:tcW w:w="1370" w:type="dxa"/>
            <w:shd w:val="clear"/>
            <w:tcMar>
              <w:top w:w="120" w:type="dxa"/>
              <w:left w:w="120" w:type="dxa"/>
              <w:bottom w:w="120" w:type="dxa"/>
              <w:right w:w="120" w:type="dxa"/>
            </w:tcMar>
            <w:vAlign w:val="center"/>
          </w:tcPr>
          <w:p w14:paraId="2E513D8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10（14.60∈中等区间）</w:t>
            </w:r>
          </w:p>
        </w:tc>
        <w:tc>
          <w:tcPr>
            <w:tcW w:w="1337" w:type="dxa"/>
            <w:shd w:val="clear"/>
            <w:tcMar>
              <w:top w:w="120" w:type="dxa"/>
              <w:left w:w="120" w:type="dxa"/>
              <w:bottom w:w="120" w:type="dxa"/>
              <w:right w:w="120" w:type="dxa"/>
            </w:tcMar>
            <w:vAlign w:val="center"/>
          </w:tcPr>
          <w:p w14:paraId="44FAC27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10（0.11∈中等区间）</w:t>
            </w:r>
          </w:p>
        </w:tc>
        <w:tc>
          <w:tcPr>
            <w:tcW w:w="1078" w:type="dxa"/>
            <w:shd w:val="clear"/>
            <w:tcMar>
              <w:top w:w="120" w:type="dxa"/>
              <w:left w:w="120" w:type="dxa"/>
              <w:bottom w:w="120" w:type="dxa"/>
              <w:right w:w="120" w:type="dxa"/>
            </w:tcMar>
            <w:vAlign w:val="center"/>
          </w:tcPr>
          <w:p w14:paraId="3A8F5B3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55</w:t>
            </w:r>
          </w:p>
        </w:tc>
      </w:tr>
      <w:tr w14:paraId="12A659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0" w:hRule="atLeast"/>
          <w:jc w:val="center"/>
        </w:trPr>
        <w:tc>
          <w:tcPr>
            <w:tcW w:w="610" w:type="dxa"/>
            <w:shd w:val="clear"/>
            <w:tcMar>
              <w:top w:w="120" w:type="dxa"/>
              <w:left w:w="120" w:type="dxa"/>
              <w:bottom w:w="120" w:type="dxa"/>
              <w:right w:w="120" w:type="dxa"/>
            </w:tcMar>
            <w:vAlign w:val="center"/>
          </w:tcPr>
          <w:p w14:paraId="500C2D6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16</w:t>
            </w:r>
          </w:p>
        </w:tc>
        <w:tc>
          <w:tcPr>
            <w:tcW w:w="1290" w:type="dxa"/>
            <w:shd w:val="clear"/>
            <w:tcMar>
              <w:top w:w="120" w:type="dxa"/>
              <w:left w:w="120" w:type="dxa"/>
              <w:bottom w:w="120" w:type="dxa"/>
              <w:right w:w="120" w:type="dxa"/>
            </w:tcMar>
            <w:vAlign w:val="center"/>
          </w:tcPr>
          <w:p w14:paraId="0D04078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5（6.06∈较差区间）</w:t>
            </w:r>
          </w:p>
        </w:tc>
        <w:tc>
          <w:tcPr>
            <w:tcW w:w="1450" w:type="dxa"/>
            <w:shd w:val="clear"/>
            <w:tcMar>
              <w:top w:w="120" w:type="dxa"/>
              <w:left w:w="120" w:type="dxa"/>
              <w:bottom w:w="120" w:type="dxa"/>
              <w:right w:w="120" w:type="dxa"/>
            </w:tcMar>
            <w:vAlign w:val="center"/>
          </w:tcPr>
          <w:p w14:paraId="14185FF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20（10.34∈最优区间）</w:t>
            </w:r>
          </w:p>
        </w:tc>
        <w:tc>
          <w:tcPr>
            <w:tcW w:w="1370" w:type="dxa"/>
            <w:shd w:val="clear"/>
            <w:tcMar>
              <w:top w:w="120" w:type="dxa"/>
              <w:left w:w="120" w:type="dxa"/>
              <w:bottom w:w="120" w:type="dxa"/>
              <w:right w:w="120" w:type="dxa"/>
            </w:tcMar>
            <w:vAlign w:val="center"/>
          </w:tcPr>
          <w:p w14:paraId="7EADD67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20（18.66∈最优区间）</w:t>
            </w:r>
          </w:p>
        </w:tc>
        <w:tc>
          <w:tcPr>
            <w:tcW w:w="1370" w:type="dxa"/>
            <w:shd w:val="clear"/>
            <w:tcMar>
              <w:top w:w="120" w:type="dxa"/>
              <w:left w:w="120" w:type="dxa"/>
              <w:bottom w:w="120" w:type="dxa"/>
              <w:right w:w="120" w:type="dxa"/>
            </w:tcMar>
            <w:vAlign w:val="center"/>
          </w:tcPr>
          <w:p w14:paraId="2027E83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10（14.18∈中等区间）</w:t>
            </w:r>
          </w:p>
        </w:tc>
        <w:tc>
          <w:tcPr>
            <w:tcW w:w="1337" w:type="dxa"/>
            <w:shd w:val="clear"/>
            <w:tcMar>
              <w:top w:w="120" w:type="dxa"/>
              <w:left w:w="120" w:type="dxa"/>
              <w:bottom w:w="120" w:type="dxa"/>
              <w:right w:w="120" w:type="dxa"/>
            </w:tcMar>
            <w:vAlign w:val="center"/>
          </w:tcPr>
          <w:p w14:paraId="520C7D6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5（5.91∈较差区间）</w:t>
            </w:r>
          </w:p>
        </w:tc>
        <w:tc>
          <w:tcPr>
            <w:tcW w:w="1078" w:type="dxa"/>
            <w:shd w:val="clear"/>
            <w:tcMar>
              <w:top w:w="120" w:type="dxa"/>
              <w:left w:w="120" w:type="dxa"/>
              <w:bottom w:w="120" w:type="dxa"/>
              <w:right w:w="120" w:type="dxa"/>
            </w:tcMar>
            <w:vAlign w:val="center"/>
          </w:tcPr>
          <w:p w14:paraId="751F751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60</w:t>
            </w:r>
          </w:p>
        </w:tc>
      </w:tr>
      <w:tr w14:paraId="5B3C4D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0" w:hRule="atLeast"/>
          <w:jc w:val="center"/>
        </w:trPr>
        <w:tc>
          <w:tcPr>
            <w:tcW w:w="610" w:type="dxa"/>
            <w:shd w:val="clear"/>
            <w:tcMar>
              <w:top w:w="120" w:type="dxa"/>
              <w:left w:w="120" w:type="dxa"/>
              <w:bottom w:w="120" w:type="dxa"/>
              <w:right w:w="120" w:type="dxa"/>
            </w:tcMar>
            <w:vAlign w:val="center"/>
          </w:tcPr>
          <w:p w14:paraId="17E7C8A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17</w:t>
            </w:r>
          </w:p>
        </w:tc>
        <w:tc>
          <w:tcPr>
            <w:tcW w:w="1290" w:type="dxa"/>
            <w:shd w:val="clear"/>
            <w:tcMar>
              <w:top w:w="120" w:type="dxa"/>
              <w:left w:w="120" w:type="dxa"/>
              <w:bottom w:w="120" w:type="dxa"/>
              <w:right w:w="120" w:type="dxa"/>
            </w:tcMar>
            <w:vAlign w:val="center"/>
          </w:tcPr>
          <w:p w14:paraId="610AF58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10（4.88∈中等区间）</w:t>
            </w:r>
          </w:p>
        </w:tc>
        <w:tc>
          <w:tcPr>
            <w:tcW w:w="1450" w:type="dxa"/>
            <w:shd w:val="clear"/>
            <w:tcMar>
              <w:top w:w="120" w:type="dxa"/>
              <w:left w:w="120" w:type="dxa"/>
              <w:bottom w:w="120" w:type="dxa"/>
              <w:right w:w="120" w:type="dxa"/>
            </w:tcMar>
            <w:vAlign w:val="center"/>
          </w:tcPr>
          <w:p w14:paraId="465FB45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10（12.38∈中等区间）</w:t>
            </w:r>
          </w:p>
        </w:tc>
        <w:tc>
          <w:tcPr>
            <w:tcW w:w="1370" w:type="dxa"/>
            <w:shd w:val="clear"/>
            <w:tcMar>
              <w:top w:w="120" w:type="dxa"/>
              <w:left w:w="120" w:type="dxa"/>
              <w:bottom w:w="120" w:type="dxa"/>
              <w:right w:w="120" w:type="dxa"/>
            </w:tcMar>
            <w:vAlign w:val="center"/>
          </w:tcPr>
          <w:p w14:paraId="7045EE8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10（14.40∈中等区间）</w:t>
            </w:r>
          </w:p>
        </w:tc>
        <w:tc>
          <w:tcPr>
            <w:tcW w:w="1370" w:type="dxa"/>
            <w:shd w:val="clear"/>
            <w:tcMar>
              <w:top w:w="120" w:type="dxa"/>
              <w:left w:w="120" w:type="dxa"/>
              <w:bottom w:w="120" w:type="dxa"/>
              <w:right w:w="120" w:type="dxa"/>
            </w:tcMar>
            <w:vAlign w:val="center"/>
          </w:tcPr>
          <w:p w14:paraId="5B65434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10（13.89∈中等区间）</w:t>
            </w:r>
          </w:p>
        </w:tc>
        <w:tc>
          <w:tcPr>
            <w:tcW w:w="1337" w:type="dxa"/>
            <w:shd w:val="clear"/>
            <w:tcMar>
              <w:top w:w="120" w:type="dxa"/>
              <w:left w:w="120" w:type="dxa"/>
              <w:bottom w:w="120" w:type="dxa"/>
              <w:right w:w="120" w:type="dxa"/>
            </w:tcMar>
            <w:vAlign w:val="center"/>
          </w:tcPr>
          <w:p w14:paraId="350681A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20（0.00∈最优区间）</w:t>
            </w:r>
          </w:p>
        </w:tc>
        <w:tc>
          <w:tcPr>
            <w:tcW w:w="1078" w:type="dxa"/>
            <w:shd w:val="clear"/>
            <w:tcMar>
              <w:top w:w="120" w:type="dxa"/>
              <w:left w:w="120" w:type="dxa"/>
              <w:bottom w:w="120" w:type="dxa"/>
              <w:right w:w="120" w:type="dxa"/>
            </w:tcMar>
            <w:vAlign w:val="center"/>
          </w:tcPr>
          <w:p w14:paraId="72BEFBD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60</w:t>
            </w:r>
          </w:p>
        </w:tc>
      </w:tr>
      <w:tr w14:paraId="6B8516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0" w:hRule="atLeast"/>
          <w:jc w:val="center"/>
        </w:trPr>
        <w:tc>
          <w:tcPr>
            <w:tcW w:w="610" w:type="dxa"/>
            <w:shd w:val="clear"/>
            <w:tcMar>
              <w:top w:w="120" w:type="dxa"/>
              <w:left w:w="120" w:type="dxa"/>
              <w:bottom w:w="120" w:type="dxa"/>
              <w:right w:w="120" w:type="dxa"/>
            </w:tcMar>
            <w:vAlign w:val="center"/>
          </w:tcPr>
          <w:p w14:paraId="3005483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18</w:t>
            </w:r>
          </w:p>
        </w:tc>
        <w:tc>
          <w:tcPr>
            <w:tcW w:w="1290" w:type="dxa"/>
            <w:shd w:val="clear"/>
            <w:tcMar>
              <w:top w:w="120" w:type="dxa"/>
              <w:left w:w="120" w:type="dxa"/>
              <w:bottom w:w="120" w:type="dxa"/>
              <w:right w:w="120" w:type="dxa"/>
            </w:tcMar>
            <w:vAlign w:val="center"/>
          </w:tcPr>
          <w:p w14:paraId="25BA1D6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5（5.04∈较差区间）</w:t>
            </w:r>
          </w:p>
        </w:tc>
        <w:tc>
          <w:tcPr>
            <w:tcW w:w="1450" w:type="dxa"/>
            <w:shd w:val="clear"/>
            <w:tcMar>
              <w:top w:w="120" w:type="dxa"/>
              <w:left w:w="120" w:type="dxa"/>
              <w:bottom w:w="120" w:type="dxa"/>
              <w:right w:w="120" w:type="dxa"/>
            </w:tcMar>
            <w:vAlign w:val="center"/>
          </w:tcPr>
          <w:p w14:paraId="655F6FC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10（13.08∈中等区间）</w:t>
            </w:r>
          </w:p>
        </w:tc>
        <w:tc>
          <w:tcPr>
            <w:tcW w:w="1370" w:type="dxa"/>
            <w:shd w:val="clear"/>
            <w:tcMar>
              <w:top w:w="120" w:type="dxa"/>
              <w:left w:w="120" w:type="dxa"/>
              <w:bottom w:w="120" w:type="dxa"/>
              <w:right w:w="120" w:type="dxa"/>
            </w:tcMar>
            <w:vAlign w:val="center"/>
          </w:tcPr>
          <w:p w14:paraId="5FB82C0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20（19.20∈最优区间）</w:t>
            </w:r>
          </w:p>
        </w:tc>
        <w:tc>
          <w:tcPr>
            <w:tcW w:w="1370" w:type="dxa"/>
            <w:shd w:val="clear"/>
            <w:tcMar>
              <w:top w:w="120" w:type="dxa"/>
              <w:left w:w="120" w:type="dxa"/>
              <w:bottom w:w="120" w:type="dxa"/>
              <w:right w:w="120" w:type="dxa"/>
            </w:tcMar>
            <w:vAlign w:val="center"/>
          </w:tcPr>
          <w:p w14:paraId="549715D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10（13.34∈中等区间）</w:t>
            </w:r>
          </w:p>
        </w:tc>
        <w:tc>
          <w:tcPr>
            <w:tcW w:w="1337" w:type="dxa"/>
            <w:shd w:val="clear"/>
            <w:tcMar>
              <w:top w:w="120" w:type="dxa"/>
              <w:left w:w="120" w:type="dxa"/>
              <w:bottom w:w="120" w:type="dxa"/>
              <w:right w:w="120" w:type="dxa"/>
            </w:tcMar>
            <w:vAlign w:val="center"/>
          </w:tcPr>
          <w:p w14:paraId="1108DA6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20（0.00∈最优区间）</w:t>
            </w:r>
          </w:p>
        </w:tc>
        <w:tc>
          <w:tcPr>
            <w:tcW w:w="1078" w:type="dxa"/>
            <w:shd w:val="clear"/>
            <w:tcMar>
              <w:top w:w="120" w:type="dxa"/>
              <w:left w:w="120" w:type="dxa"/>
              <w:bottom w:w="120" w:type="dxa"/>
              <w:right w:w="120" w:type="dxa"/>
            </w:tcMar>
            <w:vAlign w:val="center"/>
          </w:tcPr>
          <w:p w14:paraId="5444B98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65</w:t>
            </w:r>
          </w:p>
        </w:tc>
      </w:tr>
      <w:tr w14:paraId="1A5B23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0" w:hRule="atLeast"/>
          <w:jc w:val="center"/>
        </w:trPr>
        <w:tc>
          <w:tcPr>
            <w:tcW w:w="610" w:type="dxa"/>
            <w:shd w:val="clear"/>
            <w:tcMar>
              <w:top w:w="120" w:type="dxa"/>
              <w:left w:w="120" w:type="dxa"/>
              <w:bottom w:w="120" w:type="dxa"/>
              <w:right w:w="120" w:type="dxa"/>
            </w:tcMar>
            <w:vAlign w:val="center"/>
          </w:tcPr>
          <w:p w14:paraId="635DA56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19</w:t>
            </w:r>
          </w:p>
        </w:tc>
        <w:tc>
          <w:tcPr>
            <w:tcW w:w="1290" w:type="dxa"/>
            <w:shd w:val="clear"/>
            <w:tcMar>
              <w:top w:w="120" w:type="dxa"/>
              <w:left w:w="120" w:type="dxa"/>
              <w:bottom w:w="120" w:type="dxa"/>
              <w:right w:w="120" w:type="dxa"/>
            </w:tcMar>
            <w:vAlign w:val="center"/>
          </w:tcPr>
          <w:p w14:paraId="3A78E82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5（5.83∈较差区间）</w:t>
            </w:r>
          </w:p>
        </w:tc>
        <w:tc>
          <w:tcPr>
            <w:tcW w:w="1450" w:type="dxa"/>
            <w:shd w:val="clear"/>
            <w:tcMar>
              <w:top w:w="120" w:type="dxa"/>
              <w:left w:w="120" w:type="dxa"/>
              <w:bottom w:w="120" w:type="dxa"/>
              <w:right w:w="120" w:type="dxa"/>
            </w:tcMar>
            <w:vAlign w:val="center"/>
          </w:tcPr>
          <w:p w14:paraId="517F4F3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20（9.02∈最优区间）</w:t>
            </w:r>
          </w:p>
        </w:tc>
        <w:tc>
          <w:tcPr>
            <w:tcW w:w="1370" w:type="dxa"/>
            <w:shd w:val="clear"/>
            <w:tcMar>
              <w:top w:w="120" w:type="dxa"/>
              <w:left w:w="120" w:type="dxa"/>
              <w:bottom w:w="120" w:type="dxa"/>
              <w:right w:w="120" w:type="dxa"/>
            </w:tcMar>
            <w:vAlign w:val="center"/>
          </w:tcPr>
          <w:p w14:paraId="1AF1F96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20（24.24∈最优区间）</w:t>
            </w:r>
          </w:p>
        </w:tc>
        <w:tc>
          <w:tcPr>
            <w:tcW w:w="1370" w:type="dxa"/>
            <w:shd w:val="clear"/>
            <w:tcMar>
              <w:top w:w="120" w:type="dxa"/>
              <w:left w:w="120" w:type="dxa"/>
              <w:bottom w:w="120" w:type="dxa"/>
              <w:right w:w="120" w:type="dxa"/>
            </w:tcMar>
            <w:vAlign w:val="center"/>
          </w:tcPr>
          <w:p w14:paraId="695A6A2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10（13.08∈中等区间）</w:t>
            </w:r>
          </w:p>
        </w:tc>
        <w:tc>
          <w:tcPr>
            <w:tcW w:w="1337" w:type="dxa"/>
            <w:shd w:val="clear"/>
            <w:tcMar>
              <w:top w:w="120" w:type="dxa"/>
              <w:left w:w="120" w:type="dxa"/>
              <w:bottom w:w="120" w:type="dxa"/>
              <w:right w:w="120" w:type="dxa"/>
            </w:tcMar>
            <w:vAlign w:val="center"/>
          </w:tcPr>
          <w:p w14:paraId="154C488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5（5.20∈较差区间）</w:t>
            </w:r>
          </w:p>
        </w:tc>
        <w:tc>
          <w:tcPr>
            <w:tcW w:w="1078" w:type="dxa"/>
            <w:shd w:val="clear"/>
            <w:tcMar>
              <w:top w:w="120" w:type="dxa"/>
              <w:left w:w="120" w:type="dxa"/>
              <w:bottom w:w="120" w:type="dxa"/>
              <w:right w:w="120" w:type="dxa"/>
            </w:tcMar>
            <w:vAlign w:val="center"/>
          </w:tcPr>
          <w:p w14:paraId="506DDAA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60</w:t>
            </w:r>
          </w:p>
        </w:tc>
      </w:tr>
      <w:tr w14:paraId="4E3467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0" w:hRule="atLeast"/>
          <w:jc w:val="center"/>
        </w:trPr>
        <w:tc>
          <w:tcPr>
            <w:tcW w:w="610" w:type="dxa"/>
            <w:shd w:val="clear"/>
            <w:tcMar>
              <w:top w:w="120" w:type="dxa"/>
              <w:left w:w="120" w:type="dxa"/>
              <w:bottom w:w="120" w:type="dxa"/>
              <w:right w:w="120" w:type="dxa"/>
            </w:tcMar>
            <w:vAlign w:val="center"/>
          </w:tcPr>
          <w:p w14:paraId="6289A3A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20</w:t>
            </w:r>
          </w:p>
        </w:tc>
        <w:tc>
          <w:tcPr>
            <w:tcW w:w="1290" w:type="dxa"/>
            <w:shd w:val="clear"/>
            <w:tcMar>
              <w:top w:w="120" w:type="dxa"/>
              <w:left w:w="120" w:type="dxa"/>
              <w:bottom w:w="120" w:type="dxa"/>
              <w:right w:w="120" w:type="dxa"/>
            </w:tcMar>
            <w:vAlign w:val="center"/>
          </w:tcPr>
          <w:p w14:paraId="4F1071F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20（3.79∈最优区间）</w:t>
            </w:r>
          </w:p>
        </w:tc>
        <w:tc>
          <w:tcPr>
            <w:tcW w:w="1450" w:type="dxa"/>
            <w:shd w:val="clear"/>
            <w:tcMar>
              <w:top w:w="120" w:type="dxa"/>
              <w:left w:w="120" w:type="dxa"/>
              <w:bottom w:w="120" w:type="dxa"/>
              <w:right w:w="120" w:type="dxa"/>
            </w:tcMar>
            <w:vAlign w:val="center"/>
          </w:tcPr>
          <w:p w14:paraId="6FC6344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5（45.49∈较差区间）</w:t>
            </w:r>
          </w:p>
        </w:tc>
        <w:tc>
          <w:tcPr>
            <w:tcW w:w="1370" w:type="dxa"/>
            <w:shd w:val="clear"/>
            <w:tcMar>
              <w:top w:w="120" w:type="dxa"/>
              <w:left w:w="120" w:type="dxa"/>
              <w:bottom w:w="120" w:type="dxa"/>
              <w:right w:w="120" w:type="dxa"/>
            </w:tcMar>
            <w:vAlign w:val="center"/>
          </w:tcPr>
          <w:p w14:paraId="445E966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10（6.66∈中等区间）</w:t>
            </w:r>
          </w:p>
        </w:tc>
        <w:tc>
          <w:tcPr>
            <w:tcW w:w="1370" w:type="dxa"/>
            <w:shd w:val="clear"/>
            <w:tcMar>
              <w:top w:w="120" w:type="dxa"/>
              <w:left w:w="120" w:type="dxa"/>
              <w:bottom w:w="120" w:type="dxa"/>
              <w:right w:w="120" w:type="dxa"/>
            </w:tcMar>
            <w:vAlign w:val="center"/>
          </w:tcPr>
          <w:p w14:paraId="3E8B5FA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10（12.78∈中等区间）</w:t>
            </w:r>
          </w:p>
        </w:tc>
        <w:tc>
          <w:tcPr>
            <w:tcW w:w="1337" w:type="dxa"/>
            <w:shd w:val="clear"/>
            <w:tcMar>
              <w:top w:w="120" w:type="dxa"/>
              <w:left w:w="120" w:type="dxa"/>
              <w:bottom w:w="120" w:type="dxa"/>
              <w:right w:w="120" w:type="dxa"/>
            </w:tcMar>
            <w:vAlign w:val="center"/>
          </w:tcPr>
          <w:p w14:paraId="69F62C0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20（0.08∈中等区间？不：丁酸0.08∈＞0且≤2.26，得10分）</w:t>
            </w:r>
          </w:p>
        </w:tc>
        <w:tc>
          <w:tcPr>
            <w:tcW w:w="1078" w:type="dxa"/>
            <w:shd w:val="clear"/>
            <w:tcMar>
              <w:top w:w="120" w:type="dxa"/>
              <w:left w:w="120" w:type="dxa"/>
              <w:bottom w:w="120" w:type="dxa"/>
              <w:right w:w="120" w:type="dxa"/>
            </w:tcMar>
            <w:vAlign w:val="center"/>
          </w:tcPr>
          <w:p w14:paraId="734B3C6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55</w:t>
            </w:r>
          </w:p>
        </w:tc>
      </w:tr>
      <w:tr w14:paraId="6340CB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0" w:hRule="atLeast"/>
          <w:jc w:val="center"/>
        </w:trPr>
        <w:tc>
          <w:tcPr>
            <w:tcW w:w="610" w:type="dxa"/>
            <w:shd w:val="clear"/>
            <w:tcMar>
              <w:top w:w="120" w:type="dxa"/>
              <w:left w:w="120" w:type="dxa"/>
              <w:bottom w:w="120" w:type="dxa"/>
              <w:right w:w="120" w:type="dxa"/>
            </w:tcMar>
            <w:vAlign w:val="center"/>
          </w:tcPr>
          <w:p w14:paraId="1B6A338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21</w:t>
            </w:r>
          </w:p>
        </w:tc>
        <w:tc>
          <w:tcPr>
            <w:tcW w:w="1290" w:type="dxa"/>
            <w:shd w:val="clear"/>
            <w:tcMar>
              <w:top w:w="120" w:type="dxa"/>
              <w:left w:w="120" w:type="dxa"/>
              <w:bottom w:w="120" w:type="dxa"/>
              <w:right w:w="120" w:type="dxa"/>
            </w:tcMar>
            <w:vAlign w:val="center"/>
          </w:tcPr>
          <w:p w14:paraId="237B678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20（3.62∈最优区间）</w:t>
            </w:r>
          </w:p>
        </w:tc>
        <w:tc>
          <w:tcPr>
            <w:tcW w:w="1450" w:type="dxa"/>
            <w:shd w:val="clear"/>
            <w:tcMar>
              <w:top w:w="120" w:type="dxa"/>
              <w:left w:w="120" w:type="dxa"/>
              <w:bottom w:w="120" w:type="dxa"/>
              <w:right w:w="120" w:type="dxa"/>
            </w:tcMar>
            <w:vAlign w:val="center"/>
          </w:tcPr>
          <w:p w14:paraId="42447E3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10（33.59∈中等区间）</w:t>
            </w:r>
          </w:p>
        </w:tc>
        <w:tc>
          <w:tcPr>
            <w:tcW w:w="1370" w:type="dxa"/>
            <w:shd w:val="clear"/>
            <w:tcMar>
              <w:top w:w="120" w:type="dxa"/>
              <w:left w:w="120" w:type="dxa"/>
              <w:bottom w:w="120" w:type="dxa"/>
              <w:right w:w="120" w:type="dxa"/>
            </w:tcMar>
            <w:vAlign w:val="center"/>
          </w:tcPr>
          <w:p w14:paraId="23AFC27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10（3.43∈中等区间）</w:t>
            </w:r>
          </w:p>
        </w:tc>
        <w:tc>
          <w:tcPr>
            <w:tcW w:w="1370" w:type="dxa"/>
            <w:shd w:val="clear"/>
            <w:tcMar>
              <w:top w:w="120" w:type="dxa"/>
              <w:left w:w="120" w:type="dxa"/>
              <w:bottom w:w="120" w:type="dxa"/>
              <w:right w:w="120" w:type="dxa"/>
            </w:tcMar>
            <w:vAlign w:val="center"/>
          </w:tcPr>
          <w:p w14:paraId="22CD0FE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10（12.57∈中等区间）</w:t>
            </w:r>
          </w:p>
        </w:tc>
        <w:tc>
          <w:tcPr>
            <w:tcW w:w="1337" w:type="dxa"/>
            <w:shd w:val="clear"/>
            <w:tcMar>
              <w:top w:w="120" w:type="dxa"/>
              <w:left w:w="120" w:type="dxa"/>
              <w:bottom w:w="120" w:type="dxa"/>
              <w:right w:w="120" w:type="dxa"/>
            </w:tcMar>
            <w:vAlign w:val="center"/>
          </w:tcPr>
          <w:p w14:paraId="1217C9E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10（0.25∈中等区间）</w:t>
            </w:r>
          </w:p>
        </w:tc>
        <w:tc>
          <w:tcPr>
            <w:tcW w:w="1078" w:type="dxa"/>
            <w:shd w:val="clear"/>
            <w:tcMar>
              <w:top w:w="120" w:type="dxa"/>
              <w:left w:w="120" w:type="dxa"/>
              <w:bottom w:w="120" w:type="dxa"/>
              <w:right w:w="120" w:type="dxa"/>
            </w:tcMar>
            <w:vAlign w:val="center"/>
          </w:tcPr>
          <w:p w14:paraId="7E50E95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60</w:t>
            </w:r>
          </w:p>
        </w:tc>
      </w:tr>
      <w:tr w14:paraId="208A34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tblCellMar>
            <w:top w:w="15" w:type="dxa"/>
            <w:left w:w="15" w:type="dxa"/>
            <w:bottom w:w="15" w:type="dxa"/>
            <w:right w:w="15" w:type="dxa"/>
          </w:tblCellMar>
        </w:tblPrEx>
        <w:trPr>
          <w:trHeight w:val="0" w:hRule="atLeast"/>
          <w:jc w:val="center"/>
        </w:trPr>
        <w:tc>
          <w:tcPr>
            <w:tcW w:w="610" w:type="dxa"/>
            <w:shd w:val="clear"/>
            <w:tcMar>
              <w:top w:w="120" w:type="dxa"/>
              <w:left w:w="120" w:type="dxa"/>
              <w:bottom w:w="120" w:type="dxa"/>
              <w:right w:w="120" w:type="dxa"/>
            </w:tcMar>
            <w:vAlign w:val="center"/>
          </w:tcPr>
          <w:p w14:paraId="49273F7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22</w:t>
            </w:r>
          </w:p>
        </w:tc>
        <w:tc>
          <w:tcPr>
            <w:tcW w:w="1290" w:type="dxa"/>
            <w:shd w:val="clear"/>
            <w:tcMar>
              <w:top w:w="120" w:type="dxa"/>
              <w:left w:w="120" w:type="dxa"/>
              <w:bottom w:w="120" w:type="dxa"/>
              <w:right w:w="120" w:type="dxa"/>
            </w:tcMar>
            <w:vAlign w:val="center"/>
          </w:tcPr>
          <w:p w14:paraId="7DBAE76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10（4.06∈中等区间）</w:t>
            </w:r>
          </w:p>
        </w:tc>
        <w:tc>
          <w:tcPr>
            <w:tcW w:w="1450" w:type="dxa"/>
            <w:shd w:val="clear"/>
            <w:tcMar>
              <w:top w:w="120" w:type="dxa"/>
              <w:left w:w="120" w:type="dxa"/>
              <w:bottom w:w="120" w:type="dxa"/>
              <w:right w:w="120" w:type="dxa"/>
            </w:tcMar>
            <w:vAlign w:val="center"/>
          </w:tcPr>
          <w:p w14:paraId="2402739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10（12.55∈中等区间）</w:t>
            </w:r>
          </w:p>
        </w:tc>
        <w:tc>
          <w:tcPr>
            <w:tcW w:w="1370" w:type="dxa"/>
            <w:shd w:val="clear"/>
            <w:tcMar>
              <w:top w:w="120" w:type="dxa"/>
              <w:left w:w="120" w:type="dxa"/>
              <w:bottom w:w="120" w:type="dxa"/>
              <w:right w:w="120" w:type="dxa"/>
            </w:tcMar>
            <w:vAlign w:val="center"/>
          </w:tcPr>
          <w:p w14:paraId="76A8A71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20（20.40∈最优区间）</w:t>
            </w:r>
          </w:p>
        </w:tc>
        <w:tc>
          <w:tcPr>
            <w:tcW w:w="1370" w:type="dxa"/>
            <w:shd w:val="clear"/>
            <w:tcMar>
              <w:top w:w="120" w:type="dxa"/>
              <w:left w:w="120" w:type="dxa"/>
              <w:bottom w:w="120" w:type="dxa"/>
              <w:right w:w="120" w:type="dxa"/>
            </w:tcMar>
            <w:vAlign w:val="center"/>
          </w:tcPr>
          <w:p w14:paraId="47EACB2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10（12.26∈中等区间）</w:t>
            </w:r>
          </w:p>
        </w:tc>
        <w:tc>
          <w:tcPr>
            <w:tcW w:w="1337" w:type="dxa"/>
            <w:shd w:val="clear"/>
            <w:tcMar>
              <w:top w:w="120" w:type="dxa"/>
              <w:left w:w="120" w:type="dxa"/>
              <w:bottom w:w="120" w:type="dxa"/>
              <w:right w:w="120" w:type="dxa"/>
            </w:tcMar>
            <w:vAlign w:val="center"/>
          </w:tcPr>
          <w:p w14:paraId="1B7AB13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20（0.00∈最优区间）</w:t>
            </w:r>
          </w:p>
        </w:tc>
        <w:tc>
          <w:tcPr>
            <w:tcW w:w="1078" w:type="dxa"/>
            <w:shd w:val="clear"/>
            <w:tcMar>
              <w:top w:w="120" w:type="dxa"/>
              <w:left w:w="120" w:type="dxa"/>
              <w:bottom w:w="120" w:type="dxa"/>
              <w:right w:w="120" w:type="dxa"/>
            </w:tcMar>
            <w:vAlign w:val="center"/>
          </w:tcPr>
          <w:p w14:paraId="6F5E37B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70</w:t>
            </w:r>
          </w:p>
        </w:tc>
      </w:tr>
      <w:tr w14:paraId="32E55E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0" w:hRule="atLeast"/>
          <w:jc w:val="center"/>
        </w:trPr>
        <w:tc>
          <w:tcPr>
            <w:tcW w:w="610" w:type="dxa"/>
            <w:shd w:val="clear"/>
            <w:tcMar>
              <w:top w:w="120" w:type="dxa"/>
              <w:left w:w="120" w:type="dxa"/>
              <w:bottom w:w="120" w:type="dxa"/>
              <w:right w:w="120" w:type="dxa"/>
            </w:tcMar>
            <w:vAlign w:val="center"/>
          </w:tcPr>
          <w:p w14:paraId="0FFF6D4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23</w:t>
            </w:r>
          </w:p>
        </w:tc>
        <w:tc>
          <w:tcPr>
            <w:tcW w:w="1290" w:type="dxa"/>
            <w:shd w:val="clear"/>
            <w:tcMar>
              <w:top w:w="120" w:type="dxa"/>
              <w:left w:w="120" w:type="dxa"/>
              <w:bottom w:w="120" w:type="dxa"/>
              <w:right w:w="120" w:type="dxa"/>
            </w:tcMar>
            <w:vAlign w:val="center"/>
          </w:tcPr>
          <w:p w14:paraId="1AF16B2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5（5.06∈较差区间）</w:t>
            </w:r>
          </w:p>
        </w:tc>
        <w:tc>
          <w:tcPr>
            <w:tcW w:w="1450" w:type="dxa"/>
            <w:shd w:val="clear"/>
            <w:tcMar>
              <w:top w:w="120" w:type="dxa"/>
              <w:left w:w="120" w:type="dxa"/>
              <w:bottom w:w="120" w:type="dxa"/>
              <w:right w:w="120" w:type="dxa"/>
            </w:tcMar>
            <w:vAlign w:val="center"/>
          </w:tcPr>
          <w:p w14:paraId="51120C0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10（13.11∈中等区间）</w:t>
            </w:r>
          </w:p>
        </w:tc>
        <w:tc>
          <w:tcPr>
            <w:tcW w:w="1370" w:type="dxa"/>
            <w:shd w:val="clear"/>
            <w:tcMar>
              <w:top w:w="120" w:type="dxa"/>
              <w:left w:w="120" w:type="dxa"/>
              <w:bottom w:w="120" w:type="dxa"/>
              <w:right w:w="120" w:type="dxa"/>
            </w:tcMar>
            <w:vAlign w:val="center"/>
          </w:tcPr>
          <w:p w14:paraId="5BAD27F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20（27.00∈最优区间）</w:t>
            </w:r>
          </w:p>
        </w:tc>
        <w:tc>
          <w:tcPr>
            <w:tcW w:w="1370" w:type="dxa"/>
            <w:shd w:val="clear"/>
            <w:tcMar>
              <w:top w:w="120" w:type="dxa"/>
              <w:left w:w="120" w:type="dxa"/>
              <w:bottom w:w="120" w:type="dxa"/>
              <w:right w:w="120" w:type="dxa"/>
            </w:tcMar>
            <w:vAlign w:val="center"/>
          </w:tcPr>
          <w:p w14:paraId="75FCF62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10（12.02∈中等区间）</w:t>
            </w:r>
          </w:p>
        </w:tc>
        <w:tc>
          <w:tcPr>
            <w:tcW w:w="1337" w:type="dxa"/>
            <w:shd w:val="clear"/>
            <w:tcMar>
              <w:top w:w="120" w:type="dxa"/>
              <w:left w:w="120" w:type="dxa"/>
              <w:bottom w:w="120" w:type="dxa"/>
              <w:right w:w="120" w:type="dxa"/>
            </w:tcMar>
            <w:vAlign w:val="center"/>
          </w:tcPr>
          <w:p w14:paraId="2B89C66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20（0.00∈最优区间）</w:t>
            </w:r>
          </w:p>
        </w:tc>
        <w:tc>
          <w:tcPr>
            <w:tcW w:w="1078" w:type="dxa"/>
            <w:shd w:val="clear"/>
            <w:tcMar>
              <w:top w:w="120" w:type="dxa"/>
              <w:left w:w="120" w:type="dxa"/>
              <w:bottom w:w="120" w:type="dxa"/>
              <w:right w:w="120" w:type="dxa"/>
            </w:tcMar>
            <w:vAlign w:val="center"/>
          </w:tcPr>
          <w:p w14:paraId="644068B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65</w:t>
            </w:r>
          </w:p>
        </w:tc>
      </w:tr>
      <w:tr w14:paraId="2BA56B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0" w:hRule="atLeast"/>
          <w:jc w:val="center"/>
        </w:trPr>
        <w:tc>
          <w:tcPr>
            <w:tcW w:w="610" w:type="dxa"/>
            <w:shd w:val="clear"/>
            <w:tcMar>
              <w:top w:w="120" w:type="dxa"/>
              <w:left w:w="120" w:type="dxa"/>
              <w:bottom w:w="120" w:type="dxa"/>
              <w:right w:w="120" w:type="dxa"/>
            </w:tcMar>
            <w:vAlign w:val="center"/>
          </w:tcPr>
          <w:p w14:paraId="136B661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24</w:t>
            </w:r>
          </w:p>
        </w:tc>
        <w:tc>
          <w:tcPr>
            <w:tcW w:w="1290" w:type="dxa"/>
            <w:shd w:val="clear"/>
            <w:tcMar>
              <w:top w:w="120" w:type="dxa"/>
              <w:left w:w="120" w:type="dxa"/>
              <w:bottom w:w="120" w:type="dxa"/>
              <w:right w:w="120" w:type="dxa"/>
            </w:tcMar>
            <w:vAlign w:val="center"/>
          </w:tcPr>
          <w:p w14:paraId="17971E8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5（5.17∈较差区间）</w:t>
            </w:r>
          </w:p>
        </w:tc>
        <w:tc>
          <w:tcPr>
            <w:tcW w:w="1450" w:type="dxa"/>
            <w:shd w:val="clear"/>
            <w:tcMar>
              <w:top w:w="120" w:type="dxa"/>
              <w:left w:w="120" w:type="dxa"/>
              <w:bottom w:w="120" w:type="dxa"/>
              <w:right w:w="120" w:type="dxa"/>
            </w:tcMar>
            <w:vAlign w:val="center"/>
          </w:tcPr>
          <w:p w14:paraId="28AA4A4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10（13.40∈中等区间）</w:t>
            </w:r>
          </w:p>
        </w:tc>
        <w:tc>
          <w:tcPr>
            <w:tcW w:w="1370" w:type="dxa"/>
            <w:shd w:val="clear"/>
            <w:tcMar>
              <w:top w:w="120" w:type="dxa"/>
              <w:left w:w="120" w:type="dxa"/>
              <w:bottom w:w="120" w:type="dxa"/>
              <w:right w:w="120" w:type="dxa"/>
            </w:tcMar>
            <w:vAlign w:val="center"/>
          </w:tcPr>
          <w:p w14:paraId="79E8FBC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10（12.00∈中等区间）</w:t>
            </w:r>
          </w:p>
        </w:tc>
        <w:tc>
          <w:tcPr>
            <w:tcW w:w="1370" w:type="dxa"/>
            <w:shd w:val="clear"/>
            <w:tcMar>
              <w:top w:w="120" w:type="dxa"/>
              <w:left w:w="120" w:type="dxa"/>
              <w:bottom w:w="120" w:type="dxa"/>
              <w:right w:w="120" w:type="dxa"/>
            </w:tcMar>
            <w:vAlign w:val="center"/>
          </w:tcPr>
          <w:p w14:paraId="5840CC3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10（11.77∈中等区间）</w:t>
            </w:r>
          </w:p>
        </w:tc>
        <w:tc>
          <w:tcPr>
            <w:tcW w:w="1337" w:type="dxa"/>
            <w:shd w:val="clear"/>
            <w:tcMar>
              <w:top w:w="120" w:type="dxa"/>
              <w:left w:w="120" w:type="dxa"/>
              <w:bottom w:w="120" w:type="dxa"/>
              <w:right w:w="120" w:type="dxa"/>
            </w:tcMar>
            <w:vAlign w:val="center"/>
          </w:tcPr>
          <w:p w14:paraId="5308856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20（0.00∈最优区间）</w:t>
            </w:r>
          </w:p>
        </w:tc>
        <w:tc>
          <w:tcPr>
            <w:tcW w:w="1078" w:type="dxa"/>
            <w:shd w:val="clear"/>
            <w:tcMar>
              <w:top w:w="120" w:type="dxa"/>
              <w:left w:w="120" w:type="dxa"/>
              <w:bottom w:w="120" w:type="dxa"/>
              <w:right w:w="120" w:type="dxa"/>
            </w:tcMar>
            <w:vAlign w:val="center"/>
          </w:tcPr>
          <w:p w14:paraId="0AC97D4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65</w:t>
            </w:r>
          </w:p>
        </w:tc>
      </w:tr>
      <w:tr w14:paraId="10EE49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0" w:hRule="atLeast"/>
          <w:jc w:val="center"/>
        </w:trPr>
        <w:tc>
          <w:tcPr>
            <w:tcW w:w="610" w:type="dxa"/>
            <w:shd w:val="clear"/>
            <w:tcMar>
              <w:top w:w="120" w:type="dxa"/>
              <w:left w:w="120" w:type="dxa"/>
              <w:bottom w:w="120" w:type="dxa"/>
              <w:right w:w="120" w:type="dxa"/>
            </w:tcMar>
            <w:vAlign w:val="center"/>
          </w:tcPr>
          <w:p w14:paraId="7127E0A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25</w:t>
            </w:r>
          </w:p>
        </w:tc>
        <w:tc>
          <w:tcPr>
            <w:tcW w:w="1290" w:type="dxa"/>
            <w:shd w:val="clear"/>
            <w:tcMar>
              <w:top w:w="120" w:type="dxa"/>
              <w:left w:w="120" w:type="dxa"/>
              <w:bottom w:w="120" w:type="dxa"/>
              <w:right w:w="120" w:type="dxa"/>
            </w:tcMar>
            <w:vAlign w:val="center"/>
          </w:tcPr>
          <w:p w14:paraId="1C59855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10（3.89∈中等区间）</w:t>
            </w:r>
          </w:p>
        </w:tc>
        <w:tc>
          <w:tcPr>
            <w:tcW w:w="1450" w:type="dxa"/>
            <w:shd w:val="clear"/>
            <w:tcMar>
              <w:top w:w="120" w:type="dxa"/>
              <w:left w:w="120" w:type="dxa"/>
              <w:bottom w:w="120" w:type="dxa"/>
              <w:right w:w="120" w:type="dxa"/>
            </w:tcMar>
            <w:vAlign w:val="center"/>
          </w:tcPr>
          <w:p w14:paraId="2D6DB6A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5（44.63∈较差区间）</w:t>
            </w:r>
          </w:p>
        </w:tc>
        <w:tc>
          <w:tcPr>
            <w:tcW w:w="1370" w:type="dxa"/>
            <w:shd w:val="clear"/>
            <w:tcMar>
              <w:top w:w="120" w:type="dxa"/>
              <w:left w:w="120" w:type="dxa"/>
              <w:bottom w:w="120" w:type="dxa"/>
              <w:right w:w="120" w:type="dxa"/>
            </w:tcMar>
            <w:vAlign w:val="center"/>
          </w:tcPr>
          <w:p w14:paraId="4CDEB9A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10（4.88∈中等区间）</w:t>
            </w:r>
          </w:p>
        </w:tc>
        <w:tc>
          <w:tcPr>
            <w:tcW w:w="1370" w:type="dxa"/>
            <w:shd w:val="clear"/>
            <w:tcMar>
              <w:top w:w="120" w:type="dxa"/>
              <w:left w:w="120" w:type="dxa"/>
              <w:bottom w:w="120" w:type="dxa"/>
              <w:right w:w="120" w:type="dxa"/>
            </w:tcMar>
            <w:vAlign w:val="center"/>
          </w:tcPr>
          <w:p w14:paraId="4B54FF3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10（11.02∈中等区间）</w:t>
            </w:r>
          </w:p>
        </w:tc>
        <w:tc>
          <w:tcPr>
            <w:tcW w:w="1337" w:type="dxa"/>
            <w:shd w:val="clear"/>
            <w:tcMar>
              <w:top w:w="120" w:type="dxa"/>
              <w:left w:w="120" w:type="dxa"/>
              <w:bottom w:w="120" w:type="dxa"/>
              <w:right w:w="120" w:type="dxa"/>
            </w:tcMar>
            <w:vAlign w:val="center"/>
          </w:tcPr>
          <w:p w14:paraId="57FB9E0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10（0.24∈中等区间）</w:t>
            </w:r>
          </w:p>
        </w:tc>
        <w:tc>
          <w:tcPr>
            <w:tcW w:w="1078" w:type="dxa"/>
            <w:shd w:val="clear"/>
            <w:tcMar>
              <w:top w:w="120" w:type="dxa"/>
              <w:left w:w="120" w:type="dxa"/>
              <w:bottom w:w="120" w:type="dxa"/>
              <w:right w:w="120" w:type="dxa"/>
            </w:tcMar>
            <w:vAlign w:val="center"/>
          </w:tcPr>
          <w:p w14:paraId="6F79ABA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55</w:t>
            </w:r>
          </w:p>
        </w:tc>
      </w:tr>
      <w:tr w14:paraId="38CE8A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0" w:hRule="atLeast"/>
          <w:jc w:val="center"/>
        </w:trPr>
        <w:tc>
          <w:tcPr>
            <w:tcW w:w="610" w:type="dxa"/>
            <w:shd w:val="clear"/>
            <w:tcMar>
              <w:top w:w="120" w:type="dxa"/>
              <w:left w:w="120" w:type="dxa"/>
              <w:bottom w:w="120" w:type="dxa"/>
              <w:right w:w="120" w:type="dxa"/>
            </w:tcMar>
            <w:vAlign w:val="center"/>
          </w:tcPr>
          <w:p w14:paraId="54573CE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26</w:t>
            </w:r>
          </w:p>
        </w:tc>
        <w:tc>
          <w:tcPr>
            <w:tcW w:w="1290" w:type="dxa"/>
            <w:shd w:val="clear"/>
            <w:tcMar>
              <w:top w:w="120" w:type="dxa"/>
              <w:left w:w="120" w:type="dxa"/>
              <w:bottom w:w="120" w:type="dxa"/>
              <w:right w:w="120" w:type="dxa"/>
            </w:tcMar>
            <w:vAlign w:val="center"/>
          </w:tcPr>
          <w:p w14:paraId="3059769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10（3.93∈中等区间）</w:t>
            </w:r>
          </w:p>
        </w:tc>
        <w:tc>
          <w:tcPr>
            <w:tcW w:w="1450" w:type="dxa"/>
            <w:shd w:val="clear"/>
            <w:tcMar>
              <w:top w:w="120" w:type="dxa"/>
              <w:left w:w="120" w:type="dxa"/>
              <w:bottom w:w="120" w:type="dxa"/>
              <w:right w:w="120" w:type="dxa"/>
            </w:tcMar>
            <w:vAlign w:val="center"/>
          </w:tcPr>
          <w:p w14:paraId="49EE32E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20（11.95∈最优区间）</w:t>
            </w:r>
          </w:p>
        </w:tc>
        <w:tc>
          <w:tcPr>
            <w:tcW w:w="1370" w:type="dxa"/>
            <w:shd w:val="clear"/>
            <w:tcMar>
              <w:top w:w="120" w:type="dxa"/>
              <w:left w:w="120" w:type="dxa"/>
              <w:bottom w:w="120" w:type="dxa"/>
              <w:right w:w="120" w:type="dxa"/>
            </w:tcMar>
            <w:vAlign w:val="center"/>
          </w:tcPr>
          <w:p w14:paraId="120167A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10（11.40∈中等区间）</w:t>
            </w:r>
          </w:p>
        </w:tc>
        <w:tc>
          <w:tcPr>
            <w:tcW w:w="1370" w:type="dxa"/>
            <w:shd w:val="clear"/>
            <w:tcMar>
              <w:top w:w="120" w:type="dxa"/>
              <w:left w:w="120" w:type="dxa"/>
              <w:bottom w:w="120" w:type="dxa"/>
              <w:right w:w="120" w:type="dxa"/>
            </w:tcMar>
            <w:vAlign w:val="center"/>
          </w:tcPr>
          <w:p w14:paraId="72017DF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10（9.73∈中等区间）</w:t>
            </w:r>
          </w:p>
        </w:tc>
        <w:tc>
          <w:tcPr>
            <w:tcW w:w="1337" w:type="dxa"/>
            <w:shd w:val="clear"/>
            <w:tcMar>
              <w:top w:w="120" w:type="dxa"/>
              <w:left w:w="120" w:type="dxa"/>
              <w:bottom w:w="120" w:type="dxa"/>
              <w:right w:w="120" w:type="dxa"/>
            </w:tcMar>
            <w:vAlign w:val="center"/>
          </w:tcPr>
          <w:p w14:paraId="5D1739A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10（1.76∈中等区间）</w:t>
            </w:r>
          </w:p>
        </w:tc>
        <w:tc>
          <w:tcPr>
            <w:tcW w:w="1078" w:type="dxa"/>
            <w:shd w:val="clear"/>
            <w:tcMar>
              <w:top w:w="120" w:type="dxa"/>
              <w:left w:w="120" w:type="dxa"/>
              <w:bottom w:w="120" w:type="dxa"/>
              <w:right w:w="120" w:type="dxa"/>
            </w:tcMar>
            <w:vAlign w:val="center"/>
          </w:tcPr>
          <w:p w14:paraId="5734A3B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60</w:t>
            </w:r>
          </w:p>
        </w:tc>
      </w:tr>
      <w:tr w14:paraId="495CDD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0" w:hRule="atLeast"/>
          <w:jc w:val="center"/>
        </w:trPr>
        <w:tc>
          <w:tcPr>
            <w:tcW w:w="610" w:type="dxa"/>
            <w:shd w:val="clear"/>
            <w:tcMar>
              <w:top w:w="120" w:type="dxa"/>
              <w:left w:w="120" w:type="dxa"/>
              <w:bottom w:w="120" w:type="dxa"/>
              <w:right w:w="120" w:type="dxa"/>
            </w:tcMar>
            <w:vAlign w:val="center"/>
          </w:tcPr>
          <w:p w14:paraId="64BE02C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27</w:t>
            </w:r>
          </w:p>
        </w:tc>
        <w:tc>
          <w:tcPr>
            <w:tcW w:w="1290" w:type="dxa"/>
            <w:shd w:val="clear"/>
            <w:tcMar>
              <w:top w:w="120" w:type="dxa"/>
              <w:left w:w="120" w:type="dxa"/>
              <w:bottom w:w="120" w:type="dxa"/>
              <w:right w:w="120" w:type="dxa"/>
            </w:tcMar>
            <w:vAlign w:val="center"/>
          </w:tcPr>
          <w:p w14:paraId="3F7DE59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20（3.79∈最优区间）</w:t>
            </w:r>
          </w:p>
        </w:tc>
        <w:tc>
          <w:tcPr>
            <w:tcW w:w="1450" w:type="dxa"/>
            <w:shd w:val="clear"/>
            <w:tcMar>
              <w:top w:w="120" w:type="dxa"/>
              <w:left w:w="120" w:type="dxa"/>
              <w:bottom w:w="120" w:type="dxa"/>
              <w:right w:w="120" w:type="dxa"/>
            </w:tcMar>
            <w:vAlign w:val="center"/>
          </w:tcPr>
          <w:p w14:paraId="3A3BA19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10（40.84∈中等区间）</w:t>
            </w:r>
          </w:p>
        </w:tc>
        <w:tc>
          <w:tcPr>
            <w:tcW w:w="1370" w:type="dxa"/>
            <w:shd w:val="clear"/>
            <w:tcMar>
              <w:top w:w="120" w:type="dxa"/>
              <w:left w:w="120" w:type="dxa"/>
              <w:bottom w:w="120" w:type="dxa"/>
              <w:right w:w="120" w:type="dxa"/>
            </w:tcMar>
            <w:vAlign w:val="center"/>
          </w:tcPr>
          <w:p w14:paraId="44D485C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5（3.01∈较差区间）</w:t>
            </w:r>
          </w:p>
        </w:tc>
        <w:tc>
          <w:tcPr>
            <w:tcW w:w="1370" w:type="dxa"/>
            <w:shd w:val="clear"/>
            <w:tcMar>
              <w:top w:w="120" w:type="dxa"/>
              <w:left w:w="120" w:type="dxa"/>
              <w:bottom w:w="120" w:type="dxa"/>
              <w:right w:w="120" w:type="dxa"/>
            </w:tcMar>
            <w:vAlign w:val="center"/>
          </w:tcPr>
          <w:p w14:paraId="535658A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10（9.66∈中等区间）</w:t>
            </w:r>
          </w:p>
        </w:tc>
        <w:tc>
          <w:tcPr>
            <w:tcW w:w="1337" w:type="dxa"/>
            <w:shd w:val="clear"/>
            <w:tcMar>
              <w:top w:w="120" w:type="dxa"/>
              <w:left w:w="120" w:type="dxa"/>
              <w:bottom w:w="120" w:type="dxa"/>
              <w:right w:w="120" w:type="dxa"/>
            </w:tcMar>
            <w:vAlign w:val="center"/>
          </w:tcPr>
          <w:p w14:paraId="09E4958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10（0.21∈中等区间）</w:t>
            </w:r>
          </w:p>
        </w:tc>
        <w:tc>
          <w:tcPr>
            <w:tcW w:w="1078" w:type="dxa"/>
            <w:shd w:val="clear"/>
            <w:tcMar>
              <w:top w:w="120" w:type="dxa"/>
              <w:left w:w="120" w:type="dxa"/>
              <w:bottom w:w="120" w:type="dxa"/>
              <w:right w:w="120" w:type="dxa"/>
            </w:tcMar>
            <w:vAlign w:val="center"/>
          </w:tcPr>
          <w:p w14:paraId="5E8108F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55</w:t>
            </w:r>
          </w:p>
        </w:tc>
      </w:tr>
      <w:tr w14:paraId="00DD4C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0" w:hRule="atLeast"/>
          <w:jc w:val="center"/>
        </w:trPr>
        <w:tc>
          <w:tcPr>
            <w:tcW w:w="610" w:type="dxa"/>
            <w:shd w:val="clear"/>
            <w:tcMar>
              <w:top w:w="120" w:type="dxa"/>
              <w:left w:w="120" w:type="dxa"/>
              <w:bottom w:w="120" w:type="dxa"/>
              <w:right w:w="120" w:type="dxa"/>
            </w:tcMar>
            <w:vAlign w:val="center"/>
          </w:tcPr>
          <w:p w14:paraId="4C0900F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28</w:t>
            </w:r>
          </w:p>
        </w:tc>
        <w:tc>
          <w:tcPr>
            <w:tcW w:w="1290" w:type="dxa"/>
            <w:shd w:val="clear"/>
            <w:tcMar>
              <w:top w:w="120" w:type="dxa"/>
              <w:left w:w="120" w:type="dxa"/>
              <w:bottom w:w="120" w:type="dxa"/>
              <w:right w:w="120" w:type="dxa"/>
            </w:tcMar>
            <w:vAlign w:val="center"/>
          </w:tcPr>
          <w:p w14:paraId="58CD686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10（4.11∈中等区间）</w:t>
            </w:r>
          </w:p>
        </w:tc>
        <w:tc>
          <w:tcPr>
            <w:tcW w:w="1450" w:type="dxa"/>
            <w:shd w:val="clear"/>
            <w:tcMar>
              <w:top w:w="120" w:type="dxa"/>
              <w:left w:w="120" w:type="dxa"/>
              <w:bottom w:w="120" w:type="dxa"/>
              <w:right w:w="120" w:type="dxa"/>
            </w:tcMar>
            <w:vAlign w:val="center"/>
          </w:tcPr>
          <w:p w14:paraId="519FDA4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10（12.09∈中等区间）</w:t>
            </w:r>
          </w:p>
        </w:tc>
        <w:tc>
          <w:tcPr>
            <w:tcW w:w="1370" w:type="dxa"/>
            <w:shd w:val="clear"/>
            <w:tcMar>
              <w:top w:w="120" w:type="dxa"/>
              <w:left w:w="120" w:type="dxa"/>
              <w:bottom w:w="120" w:type="dxa"/>
              <w:right w:w="120" w:type="dxa"/>
            </w:tcMar>
            <w:vAlign w:val="center"/>
          </w:tcPr>
          <w:p w14:paraId="0803DA9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10（14.40∈中等区间）</w:t>
            </w:r>
          </w:p>
        </w:tc>
        <w:tc>
          <w:tcPr>
            <w:tcW w:w="1370" w:type="dxa"/>
            <w:shd w:val="clear"/>
            <w:tcMar>
              <w:top w:w="120" w:type="dxa"/>
              <w:left w:w="120" w:type="dxa"/>
              <w:bottom w:w="120" w:type="dxa"/>
              <w:right w:w="120" w:type="dxa"/>
            </w:tcMar>
            <w:vAlign w:val="center"/>
          </w:tcPr>
          <w:p w14:paraId="6AD7F56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10（9.62∈中等区间）</w:t>
            </w:r>
          </w:p>
        </w:tc>
        <w:tc>
          <w:tcPr>
            <w:tcW w:w="1337" w:type="dxa"/>
            <w:shd w:val="clear"/>
            <w:tcMar>
              <w:top w:w="120" w:type="dxa"/>
              <w:left w:w="120" w:type="dxa"/>
              <w:bottom w:w="120" w:type="dxa"/>
              <w:right w:w="120" w:type="dxa"/>
            </w:tcMar>
            <w:vAlign w:val="center"/>
          </w:tcPr>
          <w:p w14:paraId="6E713F5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20（0.00∈最优区间）</w:t>
            </w:r>
          </w:p>
        </w:tc>
        <w:tc>
          <w:tcPr>
            <w:tcW w:w="1078" w:type="dxa"/>
            <w:shd w:val="clear"/>
            <w:tcMar>
              <w:top w:w="120" w:type="dxa"/>
              <w:left w:w="120" w:type="dxa"/>
              <w:bottom w:w="120" w:type="dxa"/>
              <w:right w:w="120" w:type="dxa"/>
            </w:tcMar>
            <w:vAlign w:val="center"/>
          </w:tcPr>
          <w:p w14:paraId="47AD2C0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60</w:t>
            </w:r>
          </w:p>
        </w:tc>
      </w:tr>
      <w:tr w14:paraId="644566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0" w:hRule="atLeast"/>
          <w:jc w:val="center"/>
        </w:trPr>
        <w:tc>
          <w:tcPr>
            <w:tcW w:w="610" w:type="dxa"/>
            <w:shd w:val="clear"/>
            <w:tcMar>
              <w:top w:w="120" w:type="dxa"/>
              <w:left w:w="120" w:type="dxa"/>
              <w:bottom w:w="120" w:type="dxa"/>
              <w:right w:w="120" w:type="dxa"/>
            </w:tcMar>
            <w:vAlign w:val="center"/>
          </w:tcPr>
          <w:p w14:paraId="2B2CCA3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29</w:t>
            </w:r>
          </w:p>
        </w:tc>
        <w:tc>
          <w:tcPr>
            <w:tcW w:w="1290" w:type="dxa"/>
            <w:shd w:val="clear"/>
            <w:tcMar>
              <w:top w:w="120" w:type="dxa"/>
              <w:left w:w="120" w:type="dxa"/>
              <w:bottom w:w="120" w:type="dxa"/>
              <w:right w:w="120" w:type="dxa"/>
            </w:tcMar>
            <w:vAlign w:val="center"/>
          </w:tcPr>
          <w:p w14:paraId="047D0E1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20（3.72∈最优区间）</w:t>
            </w:r>
          </w:p>
        </w:tc>
        <w:tc>
          <w:tcPr>
            <w:tcW w:w="1450" w:type="dxa"/>
            <w:shd w:val="clear"/>
            <w:tcMar>
              <w:top w:w="120" w:type="dxa"/>
              <w:left w:w="120" w:type="dxa"/>
              <w:bottom w:w="120" w:type="dxa"/>
              <w:right w:w="120" w:type="dxa"/>
            </w:tcMar>
            <w:vAlign w:val="center"/>
          </w:tcPr>
          <w:p w14:paraId="030D423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5（58.40∈较差区间）</w:t>
            </w:r>
          </w:p>
        </w:tc>
        <w:tc>
          <w:tcPr>
            <w:tcW w:w="1370" w:type="dxa"/>
            <w:shd w:val="clear"/>
            <w:tcMar>
              <w:top w:w="120" w:type="dxa"/>
              <w:left w:w="120" w:type="dxa"/>
              <w:bottom w:w="120" w:type="dxa"/>
              <w:right w:w="120" w:type="dxa"/>
            </w:tcMar>
            <w:vAlign w:val="center"/>
          </w:tcPr>
          <w:p w14:paraId="2D1BF78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10（4.31∈中等区间）</w:t>
            </w:r>
          </w:p>
        </w:tc>
        <w:tc>
          <w:tcPr>
            <w:tcW w:w="1370" w:type="dxa"/>
            <w:shd w:val="clear"/>
            <w:tcMar>
              <w:top w:w="120" w:type="dxa"/>
              <w:left w:w="120" w:type="dxa"/>
              <w:bottom w:w="120" w:type="dxa"/>
              <w:right w:w="120" w:type="dxa"/>
            </w:tcMar>
            <w:vAlign w:val="center"/>
          </w:tcPr>
          <w:p w14:paraId="53F3D5F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10（9.60∈中等区间）</w:t>
            </w:r>
          </w:p>
        </w:tc>
        <w:tc>
          <w:tcPr>
            <w:tcW w:w="1337" w:type="dxa"/>
            <w:shd w:val="clear"/>
            <w:tcMar>
              <w:top w:w="120" w:type="dxa"/>
              <w:left w:w="120" w:type="dxa"/>
              <w:bottom w:w="120" w:type="dxa"/>
              <w:right w:w="120" w:type="dxa"/>
            </w:tcMar>
            <w:vAlign w:val="center"/>
          </w:tcPr>
          <w:p w14:paraId="2FA76AE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20（0.00∈最优区间）</w:t>
            </w:r>
          </w:p>
        </w:tc>
        <w:tc>
          <w:tcPr>
            <w:tcW w:w="1078" w:type="dxa"/>
            <w:shd w:val="clear"/>
            <w:tcMar>
              <w:top w:w="120" w:type="dxa"/>
              <w:left w:w="120" w:type="dxa"/>
              <w:bottom w:w="120" w:type="dxa"/>
              <w:right w:w="120" w:type="dxa"/>
            </w:tcMar>
            <w:vAlign w:val="center"/>
          </w:tcPr>
          <w:p w14:paraId="626A48E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65</w:t>
            </w:r>
          </w:p>
        </w:tc>
      </w:tr>
      <w:tr w14:paraId="27DABA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0" w:hRule="atLeast"/>
          <w:jc w:val="center"/>
        </w:trPr>
        <w:tc>
          <w:tcPr>
            <w:tcW w:w="610" w:type="dxa"/>
            <w:shd w:val="clear"/>
            <w:tcMar>
              <w:top w:w="120" w:type="dxa"/>
              <w:left w:w="120" w:type="dxa"/>
              <w:bottom w:w="120" w:type="dxa"/>
              <w:right w:w="120" w:type="dxa"/>
            </w:tcMar>
            <w:vAlign w:val="center"/>
          </w:tcPr>
          <w:p w14:paraId="4B86D4D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30</w:t>
            </w:r>
          </w:p>
        </w:tc>
        <w:tc>
          <w:tcPr>
            <w:tcW w:w="1290" w:type="dxa"/>
            <w:shd w:val="clear"/>
            <w:tcMar>
              <w:top w:w="120" w:type="dxa"/>
              <w:left w:w="120" w:type="dxa"/>
              <w:bottom w:w="120" w:type="dxa"/>
              <w:right w:w="120" w:type="dxa"/>
            </w:tcMar>
            <w:vAlign w:val="center"/>
          </w:tcPr>
          <w:p w14:paraId="2017C94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20（3.82∈最优区间）</w:t>
            </w:r>
          </w:p>
        </w:tc>
        <w:tc>
          <w:tcPr>
            <w:tcW w:w="1450" w:type="dxa"/>
            <w:shd w:val="clear"/>
            <w:tcMar>
              <w:top w:w="120" w:type="dxa"/>
              <w:left w:w="120" w:type="dxa"/>
              <w:bottom w:w="120" w:type="dxa"/>
              <w:right w:w="120" w:type="dxa"/>
            </w:tcMar>
            <w:vAlign w:val="center"/>
          </w:tcPr>
          <w:p w14:paraId="73E5839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10（29.67∈中等区间）</w:t>
            </w:r>
          </w:p>
        </w:tc>
        <w:tc>
          <w:tcPr>
            <w:tcW w:w="1370" w:type="dxa"/>
            <w:shd w:val="clear"/>
            <w:tcMar>
              <w:top w:w="120" w:type="dxa"/>
              <w:left w:w="120" w:type="dxa"/>
              <w:bottom w:w="120" w:type="dxa"/>
              <w:right w:w="120" w:type="dxa"/>
            </w:tcMar>
            <w:vAlign w:val="center"/>
          </w:tcPr>
          <w:p w14:paraId="675C3EC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5（2.72∈较差区间）</w:t>
            </w:r>
          </w:p>
        </w:tc>
        <w:tc>
          <w:tcPr>
            <w:tcW w:w="1370" w:type="dxa"/>
            <w:shd w:val="clear"/>
            <w:tcMar>
              <w:top w:w="120" w:type="dxa"/>
              <w:left w:w="120" w:type="dxa"/>
              <w:bottom w:w="120" w:type="dxa"/>
              <w:right w:w="120" w:type="dxa"/>
            </w:tcMar>
            <w:vAlign w:val="center"/>
          </w:tcPr>
          <w:p w14:paraId="019B744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10（9.21∈中等区间）</w:t>
            </w:r>
          </w:p>
        </w:tc>
        <w:tc>
          <w:tcPr>
            <w:tcW w:w="1337" w:type="dxa"/>
            <w:shd w:val="clear"/>
            <w:tcMar>
              <w:top w:w="120" w:type="dxa"/>
              <w:left w:w="120" w:type="dxa"/>
              <w:bottom w:w="120" w:type="dxa"/>
              <w:right w:w="120" w:type="dxa"/>
            </w:tcMar>
            <w:vAlign w:val="center"/>
          </w:tcPr>
          <w:p w14:paraId="698C608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10（0.17∈中等区间）</w:t>
            </w:r>
          </w:p>
        </w:tc>
        <w:tc>
          <w:tcPr>
            <w:tcW w:w="1078" w:type="dxa"/>
            <w:shd w:val="clear"/>
            <w:tcMar>
              <w:top w:w="120" w:type="dxa"/>
              <w:left w:w="120" w:type="dxa"/>
              <w:bottom w:w="120" w:type="dxa"/>
              <w:right w:w="120" w:type="dxa"/>
            </w:tcMar>
            <w:vAlign w:val="center"/>
          </w:tcPr>
          <w:p w14:paraId="6042718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55</w:t>
            </w:r>
          </w:p>
        </w:tc>
      </w:tr>
      <w:tr w14:paraId="7F679C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0" w:hRule="atLeast"/>
          <w:jc w:val="center"/>
        </w:trPr>
        <w:tc>
          <w:tcPr>
            <w:tcW w:w="610" w:type="dxa"/>
            <w:shd w:val="clear"/>
            <w:tcMar>
              <w:top w:w="120" w:type="dxa"/>
              <w:left w:w="120" w:type="dxa"/>
              <w:bottom w:w="120" w:type="dxa"/>
              <w:right w:w="120" w:type="dxa"/>
            </w:tcMar>
            <w:vAlign w:val="center"/>
          </w:tcPr>
          <w:p w14:paraId="50EE84D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31</w:t>
            </w:r>
          </w:p>
        </w:tc>
        <w:tc>
          <w:tcPr>
            <w:tcW w:w="1290" w:type="dxa"/>
            <w:shd w:val="clear"/>
            <w:tcMar>
              <w:top w:w="120" w:type="dxa"/>
              <w:left w:w="120" w:type="dxa"/>
              <w:bottom w:w="120" w:type="dxa"/>
              <w:right w:w="120" w:type="dxa"/>
            </w:tcMar>
            <w:vAlign w:val="center"/>
          </w:tcPr>
          <w:p w14:paraId="708E2D5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20（3.80∈最优区间）</w:t>
            </w:r>
          </w:p>
        </w:tc>
        <w:tc>
          <w:tcPr>
            <w:tcW w:w="1450" w:type="dxa"/>
            <w:shd w:val="clear"/>
            <w:tcMar>
              <w:top w:w="120" w:type="dxa"/>
              <w:left w:w="120" w:type="dxa"/>
              <w:bottom w:w="120" w:type="dxa"/>
              <w:right w:w="120" w:type="dxa"/>
            </w:tcMar>
            <w:vAlign w:val="center"/>
          </w:tcPr>
          <w:p w14:paraId="2ABDE79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20（8.97∈最优区间）</w:t>
            </w:r>
          </w:p>
        </w:tc>
        <w:tc>
          <w:tcPr>
            <w:tcW w:w="1370" w:type="dxa"/>
            <w:shd w:val="clear"/>
            <w:tcMar>
              <w:top w:w="120" w:type="dxa"/>
              <w:left w:w="120" w:type="dxa"/>
              <w:bottom w:w="120" w:type="dxa"/>
              <w:right w:w="120" w:type="dxa"/>
            </w:tcMar>
            <w:vAlign w:val="center"/>
          </w:tcPr>
          <w:p w14:paraId="303D6BA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10（7.66∈中等区间）</w:t>
            </w:r>
          </w:p>
        </w:tc>
        <w:tc>
          <w:tcPr>
            <w:tcW w:w="1370" w:type="dxa"/>
            <w:shd w:val="clear"/>
            <w:tcMar>
              <w:top w:w="120" w:type="dxa"/>
              <w:left w:w="120" w:type="dxa"/>
              <w:bottom w:w="120" w:type="dxa"/>
              <w:right w:w="120" w:type="dxa"/>
            </w:tcMar>
            <w:vAlign w:val="center"/>
          </w:tcPr>
          <w:p w14:paraId="1F1B942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10（9.11∈中等区间）</w:t>
            </w:r>
          </w:p>
        </w:tc>
        <w:tc>
          <w:tcPr>
            <w:tcW w:w="1337" w:type="dxa"/>
            <w:shd w:val="clear"/>
            <w:tcMar>
              <w:top w:w="120" w:type="dxa"/>
              <w:left w:w="120" w:type="dxa"/>
              <w:bottom w:w="120" w:type="dxa"/>
              <w:right w:w="120" w:type="dxa"/>
            </w:tcMar>
            <w:vAlign w:val="center"/>
          </w:tcPr>
          <w:p w14:paraId="19FCC34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10（0.33∈中等区间）</w:t>
            </w:r>
          </w:p>
        </w:tc>
        <w:tc>
          <w:tcPr>
            <w:tcW w:w="1078" w:type="dxa"/>
            <w:shd w:val="clear"/>
            <w:tcMar>
              <w:top w:w="120" w:type="dxa"/>
              <w:left w:w="120" w:type="dxa"/>
              <w:bottom w:w="120" w:type="dxa"/>
              <w:right w:w="120" w:type="dxa"/>
            </w:tcMar>
            <w:vAlign w:val="center"/>
          </w:tcPr>
          <w:p w14:paraId="4D9EE6D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70</w:t>
            </w:r>
          </w:p>
        </w:tc>
      </w:tr>
      <w:tr w14:paraId="1924DB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tblCellMar>
            <w:top w:w="15" w:type="dxa"/>
            <w:left w:w="15" w:type="dxa"/>
            <w:bottom w:w="15" w:type="dxa"/>
            <w:right w:w="15" w:type="dxa"/>
          </w:tblCellMar>
        </w:tblPrEx>
        <w:trPr>
          <w:trHeight w:val="0" w:hRule="atLeast"/>
          <w:jc w:val="center"/>
        </w:trPr>
        <w:tc>
          <w:tcPr>
            <w:tcW w:w="610" w:type="dxa"/>
            <w:shd w:val="clear"/>
            <w:tcMar>
              <w:top w:w="120" w:type="dxa"/>
              <w:left w:w="120" w:type="dxa"/>
              <w:bottom w:w="120" w:type="dxa"/>
              <w:right w:w="120" w:type="dxa"/>
            </w:tcMar>
            <w:vAlign w:val="center"/>
          </w:tcPr>
          <w:p w14:paraId="7A2643C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32</w:t>
            </w:r>
          </w:p>
        </w:tc>
        <w:tc>
          <w:tcPr>
            <w:tcW w:w="1290" w:type="dxa"/>
            <w:shd w:val="clear"/>
            <w:tcMar>
              <w:top w:w="120" w:type="dxa"/>
              <w:left w:w="120" w:type="dxa"/>
              <w:bottom w:w="120" w:type="dxa"/>
              <w:right w:w="120" w:type="dxa"/>
            </w:tcMar>
            <w:vAlign w:val="center"/>
          </w:tcPr>
          <w:p w14:paraId="524047C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20（3.77∈最优区间）</w:t>
            </w:r>
          </w:p>
        </w:tc>
        <w:tc>
          <w:tcPr>
            <w:tcW w:w="1450" w:type="dxa"/>
            <w:shd w:val="clear"/>
            <w:tcMar>
              <w:top w:w="120" w:type="dxa"/>
              <w:left w:w="120" w:type="dxa"/>
              <w:bottom w:w="120" w:type="dxa"/>
              <w:right w:w="120" w:type="dxa"/>
            </w:tcMar>
            <w:vAlign w:val="center"/>
          </w:tcPr>
          <w:p w14:paraId="2EA08D1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5（53.50∈较差区间）</w:t>
            </w:r>
          </w:p>
        </w:tc>
        <w:tc>
          <w:tcPr>
            <w:tcW w:w="1370" w:type="dxa"/>
            <w:shd w:val="clear"/>
            <w:tcMar>
              <w:top w:w="120" w:type="dxa"/>
              <w:left w:w="120" w:type="dxa"/>
              <w:bottom w:w="120" w:type="dxa"/>
              <w:right w:w="120" w:type="dxa"/>
            </w:tcMar>
            <w:vAlign w:val="center"/>
          </w:tcPr>
          <w:p w14:paraId="6880F3A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10（4.94∈中等区间）</w:t>
            </w:r>
          </w:p>
        </w:tc>
        <w:tc>
          <w:tcPr>
            <w:tcW w:w="1370" w:type="dxa"/>
            <w:shd w:val="clear"/>
            <w:tcMar>
              <w:top w:w="120" w:type="dxa"/>
              <w:left w:w="120" w:type="dxa"/>
              <w:bottom w:w="120" w:type="dxa"/>
              <w:right w:w="120" w:type="dxa"/>
            </w:tcMar>
            <w:vAlign w:val="center"/>
          </w:tcPr>
          <w:p w14:paraId="4BD490B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10（8.80∈中等区间）</w:t>
            </w:r>
          </w:p>
        </w:tc>
        <w:tc>
          <w:tcPr>
            <w:tcW w:w="1337" w:type="dxa"/>
            <w:shd w:val="clear"/>
            <w:tcMar>
              <w:top w:w="120" w:type="dxa"/>
              <w:left w:w="120" w:type="dxa"/>
              <w:bottom w:w="120" w:type="dxa"/>
              <w:right w:w="120" w:type="dxa"/>
            </w:tcMar>
            <w:vAlign w:val="center"/>
          </w:tcPr>
          <w:p w14:paraId="3191D24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10（0.13∈中等区间）</w:t>
            </w:r>
          </w:p>
        </w:tc>
        <w:tc>
          <w:tcPr>
            <w:tcW w:w="1078" w:type="dxa"/>
            <w:shd w:val="clear"/>
            <w:tcMar>
              <w:top w:w="120" w:type="dxa"/>
              <w:left w:w="120" w:type="dxa"/>
              <w:bottom w:w="120" w:type="dxa"/>
              <w:right w:w="120" w:type="dxa"/>
            </w:tcMar>
            <w:vAlign w:val="center"/>
          </w:tcPr>
          <w:p w14:paraId="7D1840E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55</w:t>
            </w:r>
          </w:p>
        </w:tc>
      </w:tr>
      <w:tr w14:paraId="0AB4CE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0" w:hRule="atLeast"/>
          <w:jc w:val="center"/>
        </w:trPr>
        <w:tc>
          <w:tcPr>
            <w:tcW w:w="610" w:type="dxa"/>
            <w:shd w:val="clear"/>
            <w:tcMar>
              <w:top w:w="120" w:type="dxa"/>
              <w:left w:w="120" w:type="dxa"/>
              <w:bottom w:w="120" w:type="dxa"/>
              <w:right w:w="120" w:type="dxa"/>
            </w:tcMar>
            <w:vAlign w:val="center"/>
          </w:tcPr>
          <w:p w14:paraId="207CE5B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33</w:t>
            </w:r>
          </w:p>
        </w:tc>
        <w:tc>
          <w:tcPr>
            <w:tcW w:w="1290" w:type="dxa"/>
            <w:shd w:val="clear"/>
            <w:tcMar>
              <w:top w:w="120" w:type="dxa"/>
              <w:left w:w="120" w:type="dxa"/>
              <w:bottom w:w="120" w:type="dxa"/>
              <w:right w:w="120" w:type="dxa"/>
            </w:tcMar>
            <w:vAlign w:val="center"/>
          </w:tcPr>
          <w:p w14:paraId="04A6C25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20（3.71∈最优区间）</w:t>
            </w:r>
          </w:p>
        </w:tc>
        <w:tc>
          <w:tcPr>
            <w:tcW w:w="1450" w:type="dxa"/>
            <w:shd w:val="clear"/>
            <w:tcMar>
              <w:top w:w="120" w:type="dxa"/>
              <w:left w:w="120" w:type="dxa"/>
              <w:bottom w:w="120" w:type="dxa"/>
              <w:right w:w="120" w:type="dxa"/>
            </w:tcMar>
            <w:vAlign w:val="center"/>
          </w:tcPr>
          <w:p w14:paraId="12ED031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5（52.60∈较差区间）</w:t>
            </w:r>
          </w:p>
        </w:tc>
        <w:tc>
          <w:tcPr>
            <w:tcW w:w="1370" w:type="dxa"/>
            <w:shd w:val="clear"/>
            <w:tcMar>
              <w:top w:w="120" w:type="dxa"/>
              <w:left w:w="120" w:type="dxa"/>
              <w:bottom w:w="120" w:type="dxa"/>
              <w:right w:w="120" w:type="dxa"/>
            </w:tcMar>
            <w:vAlign w:val="center"/>
          </w:tcPr>
          <w:p w14:paraId="66FCF24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10（4.09∈中等区间）</w:t>
            </w:r>
          </w:p>
        </w:tc>
        <w:tc>
          <w:tcPr>
            <w:tcW w:w="1370" w:type="dxa"/>
            <w:shd w:val="clear"/>
            <w:tcMar>
              <w:top w:w="120" w:type="dxa"/>
              <w:left w:w="120" w:type="dxa"/>
              <w:bottom w:w="120" w:type="dxa"/>
              <w:right w:w="120" w:type="dxa"/>
            </w:tcMar>
            <w:vAlign w:val="center"/>
          </w:tcPr>
          <w:p w14:paraId="1C244D7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10（8.67∈中等区间）</w:t>
            </w:r>
          </w:p>
        </w:tc>
        <w:tc>
          <w:tcPr>
            <w:tcW w:w="1337" w:type="dxa"/>
            <w:shd w:val="clear"/>
            <w:tcMar>
              <w:top w:w="120" w:type="dxa"/>
              <w:left w:w="120" w:type="dxa"/>
              <w:bottom w:w="120" w:type="dxa"/>
              <w:right w:w="120" w:type="dxa"/>
            </w:tcMar>
            <w:vAlign w:val="center"/>
          </w:tcPr>
          <w:p w14:paraId="114465A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10（0.02∈中等区间）</w:t>
            </w:r>
          </w:p>
        </w:tc>
        <w:tc>
          <w:tcPr>
            <w:tcW w:w="1078" w:type="dxa"/>
            <w:shd w:val="clear"/>
            <w:tcMar>
              <w:top w:w="120" w:type="dxa"/>
              <w:left w:w="120" w:type="dxa"/>
              <w:bottom w:w="120" w:type="dxa"/>
              <w:right w:w="120" w:type="dxa"/>
            </w:tcMar>
            <w:vAlign w:val="center"/>
          </w:tcPr>
          <w:p w14:paraId="2F8F1DA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55</w:t>
            </w:r>
          </w:p>
        </w:tc>
      </w:tr>
      <w:tr w14:paraId="5B86E4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0" w:hRule="atLeast"/>
          <w:jc w:val="center"/>
        </w:trPr>
        <w:tc>
          <w:tcPr>
            <w:tcW w:w="610" w:type="dxa"/>
            <w:shd w:val="clear"/>
            <w:tcMar>
              <w:top w:w="120" w:type="dxa"/>
              <w:left w:w="120" w:type="dxa"/>
              <w:bottom w:w="120" w:type="dxa"/>
              <w:right w:w="120" w:type="dxa"/>
            </w:tcMar>
            <w:vAlign w:val="center"/>
          </w:tcPr>
          <w:p w14:paraId="264C2B9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34</w:t>
            </w:r>
          </w:p>
        </w:tc>
        <w:tc>
          <w:tcPr>
            <w:tcW w:w="1290" w:type="dxa"/>
            <w:shd w:val="clear"/>
            <w:tcMar>
              <w:top w:w="120" w:type="dxa"/>
              <w:left w:w="120" w:type="dxa"/>
              <w:bottom w:w="120" w:type="dxa"/>
              <w:right w:w="120" w:type="dxa"/>
            </w:tcMar>
            <w:vAlign w:val="center"/>
          </w:tcPr>
          <w:p w14:paraId="4E4C884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20（3.82∈最优区间）</w:t>
            </w:r>
          </w:p>
        </w:tc>
        <w:tc>
          <w:tcPr>
            <w:tcW w:w="1450" w:type="dxa"/>
            <w:shd w:val="clear"/>
            <w:tcMar>
              <w:top w:w="120" w:type="dxa"/>
              <w:left w:w="120" w:type="dxa"/>
              <w:bottom w:w="120" w:type="dxa"/>
              <w:right w:w="120" w:type="dxa"/>
            </w:tcMar>
            <w:vAlign w:val="center"/>
          </w:tcPr>
          <w:p w14:paraId="43F61A7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10（15.30∈中等区间）</w:t>
            </w:r>
          </w:p>
        </w:tc>
        <w:tc>
          <w:tcPr>
            <w:tcW w:w="1370" w:type="dxa"/>
            <w:shd w:val="clear"/>
            <w:tcMar>
              <w:top w:w="120" w:type="dxa"/>
              <w:left w:w="120" w:type="dxa"/>
              <w:bottom w:w="120" w:type="dxa"/>
              <w:right w:w="120" w:type="dxa"/>
            </w:tcMar>
            <w:vAlign w:val="center"/>
          </w:tcPr>
          <w:p w14:paraId="4FB51D2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10（3.98∈中等区间）</w:t>
            </w:r>
          </w:p>
        </w:tc>
        <w:tc>
          <w:tcPr>
            <w:tcW w:w="1370" w:type="dxa"/>
            <w:shd w:val="clear"/>
            <w:tcMar>
              <w:top w:w="120" w:type="dxa"/>
              <w:left w:w="120" w:type="dxa"/>
              <w:bottom w:w="120" w:type="dxa"/>
              <w:right w:w="120" w:type="dxa"/>
            </w:tcMar>
            <w:vAlign w:val="center"/>
          </w:tcPr>
          <w:p w14:paraId="3428E3D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10（8.19∈中等区间）</w:t>
            </w:r>
          </w:p>
        </w:tc>
        <w:tc>
          <w:tcPr>
            <w:tcW w:w="1337" w:type="dxa"/>
            <w:shd w:val="clear"/>
            <w:tcMar>
              <w:top w:w="120" w:type="dxa"/>
              <w:left w:w="120" w:type="dxa"/>
              <w:bottom w:w="120" w:type="dxa"/>
              <w:right w:w="120" w:type="dxa"/>
            </w:tcMar>
            <w:vAlign w:val="center"/>
          </w:tcPr>
          <w:p w14:paraId="28B1E38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10（0.24∈中等区间）</w:t>
            </w:r>
          </w:p>
        </w:tc>
        <w:tc>
          <w:tcPr>
            <w:tcW w:w="1078" w:type="dxa"/>
            <w:shd w:val="clear"/>
            <w:tcMar>
              <w:top w:w="120" w:type="dxa"/>
              <w:left w:w="120" w:type="dxa"/>
              <w:bottom w:w="120" w:type="dxa"/>
              <w:right w:w="120" w:type="dxa"/>
            </w:tcMar>
            <w:vAlign w:val="center"/>
          </w:tcPr>
          <w:p w14:paraId="26D6FF6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60</w:t>
            </w:r>
          </w:p>
        </w:tc>
      </w:tr>
      <w:tr w14:paraId="4B8BF5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0" w:hRule="atLeast"/>
          <w:jc w:val="center"/>
        </w:trPr>
        <w:tc>
          <w:tcPr>
            <w:tcW w:w="610" w:type="dxa"/>
            <w:shd w:val="clear"/>
            <w:tcMar>
              <w:top w:w="120" w:type="dxa"/>
              <w:left w:w="120" w:type="dxa"/>
              <w:bottom w:w="120" w:type="dxa"/>
              <w:right w:w="120" w:type="dxa"/>
            </w:tcMar>
            <w:vAlign w:val="center"/>
          </w:tcPr>
          <w:p w14:paraId="0A29C3E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35</w:t>
            </w:r>
          </w:p>
        </w:tc>
        <w:tc>
          <w:tcPr>
            <w:tcW w:w="1290" w:type="dxa"/>
            <w:shd w:val="clear"/>
            <w:tcMar>
              <w:top w:w="120" w:type="dxa"/>
              <w:left w:w="120" w:type="dxa"/>
              <w:bottom w:w="120" w:type="dxa"/>
              <w:right w:w="120" w:type="dxa"/>
            </w:tcMar>
            <w:vAlign w:val="center"/>
          </w:tcPr>
          <w:p w14:paraId="5150822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20（3.73∈最优区间）</w:t>
            </w:r>
          </w:p>
        </w:tc>
        <w:tc>
          <w:tcPr>
            <w:tcW w:w="1450" w:type="dxa"/>
            <w:shd w:val="clear"/>
            <w:tcMar>
              <w:top w:w="120" w:type="dxa"/>
              <w:left w:w="120" w:type="dxa"/>
              <w:bottom w:w="120" w:type="dxa"/>
              <w:right w:w="120" w:type="dxa"/>
            </w:tcMar>
            <w:vAlign w:val="center"/>
          </w:tcPr>
          <w:p w14:paraId="2E053F0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10（25.23∈中等区间）</w:t>
            </w:r>
          </w:p>
        </w:tc>
        <w:tc>
          <w:tcPr>
            <w:tcW w:w="1370" w:type="dxa"/>
            <w:shd w:val="clear"/>
            <w:tcMar>
              <w:top w:w="120" w:type="dxa"/>
              <w:left w:w="120" w:type="dxa"/>
              <w:bottom w:w="120" w:type="dxa"/>
              <w:right w:w="120" w:type="dxa"/>
            </w:tcMar>
            <w:vAlign w:val="center"/>
          </w:tcPr>
          <w:p w14:paraId="42AE2E8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10（6.95∈中等区间）</w:t>
            </w:r>
          </w:p>
        </w:tc>
        <w:tc>
          <w:tcPr>
            <w:tcW w:w="1370" w:type="dxa"/>
            <w:shd w:val="clear"/>
            <w:tcMar>
              <w:top w:w="120" w:type="dxa"/>
              <w:left w:w="120" w:type="dxa"/>
              <w:bottom w:w="120" w:type="dxa"/>
              <w:right w:w="120" w:type="dxa"/>
            </w:tcMar>
            <w:vAlign w:val="center"/>
          </w:tcPr>
          <w:p w14:paraId="275C5A1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10（7.73∈中等区间）</w:t>
            </w:r>
          </w:p>
        </w:tc>
        <w:tc>
          <w:tcPr>
            <w:tcW w:w="1337" w:type="dxa"/>
            <w:shd w:val="clear"/>
            <w:tcMar>
              <w:top w:w="120" w:type="dxa"/>
              <w:left w:w="120" w:type="dxa"/>
              <w:bottom w:w="120" w:type="dxa"/>
              <w:right w:w="120" w:type="dxa"/>
            </w:tcMar>
            <w:vAlign w:val="center"/>
          </w:tcPr>
          <w:p w14:paraId="6E13559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10（0.10∈中等区间）</w:t>
            </w:r>
          </w:p>
        </w:tc>
        <w:tc>
          <w:tcPr>
            <w:tcW w:w="1078" w:type="dxa"/>
            <w:shd w:val="clear"/>
            <w:tcMar>
              <w:top w:w="120" w:type="dxa"/>
              <w:left w:w="120" w:type="dxa"/>
              <w:bottom w:w="120" w:type="dxa"/>
              <w:right w:w="120" w:type="dxa"/>
            </w:tcMar>
            <w:vAlign w:val="center"/>
          </w:tcPr>
          <w:p w14:paraId="2677E03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60</w:t>
            </w:r>
          </w:p>
        </w:tc>
      </w:tr>
      <w:tr w14:paraId="2A12C5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0" w:hRule="atLeast"/>
          <w:jc w:val="center"/>
        </w:trPr>
        <w:tc>
          <w:tcPr>
            <w:tcW w:w="610" w:type="dxa"/>
            <w:shd w:val="clear"/>
            <w:tcMar>
              <w:top w:w="120" w:type="dxa"/>
              <w:left w:w="120" w:type="dxa"/>
              <w:bottom w:w="120" w:type="dxa"/>
              <w:right w:w="120" w:type="dxa"/>
            </w:tcMar>
            <w:vAlign w:val="center"/>
          </w:tcPr>
          <w:p w14:paraId="30E4730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36</w:t>
            </w:r>
          </w:p>
        </w:tc>
        <w:tc>
          <w:tcPr>
            <w:tcW w:w="1290" w:type="dxa"/>
            <w:shd w:val="clear"/>
            <w:tcMar>
              <w:top w:w="120" w:type="dxa"/>
              <w:left w:w="120" w:type="dxa"/>
              <w:bottom w:w="120" w:type="dxa"/>
              <w:right w:w="120" w:type="dxa"/>
            </w:tcMar>
            <w:vAlign w:val="center"/>
          </w:tcPr>
          <w:p w14:paraId="766AF47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10（3.99∈中等区间）</w:t>
            </w:r>
          </w:p>
        </w:tc>
        <w:tc>
          <w:tcPr>
            <w:tcW w:w="1450" w:type="dxa"/>
            <w:shd w:val="clear"/>
            <w:tcMar>
              <w:top w:w="120" w:type="dxa"/>
              <w:left w:w="120" w:type="dxa"/>
              <w:bottom w:w="120" w:type="dxa"/>
              <w:right w:w="120" w:type="dxa"/>
            </w:tcMar>
            <w:vAlign w:val="center"/>
          </w:tcPr>
          <w:p w14:paraId="6C2186F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10（30.70∈中等区间）</w:t>
            </w:r>
          </w:p>
        </w:tc>
        <w:tc>
          <w:tcPr>
            <w:tcW w:w="1370" w:type="dxa"/>
            <w:shd w:val="clear"/>
            <w:tcMar>
              <w:top w:w="120" w:type="dxa"/>
              <w:left w:w="120" w:type="dxa"/>
              <w:bottom w:w="120" w:type="dxa"/>
              <w:right w:w="120" w:type="dxa"/>
            </w:tcMar>
            <w:vAlign w:val="center"/>
          </w:tcPr>
          <w:p w14:paraId="02AD02C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5（1.48∈较差区间）</w:t>
            </w:r>
          </w:p>
        </w:tc>
        <w:tc>
          <w:tcPr>
            <w:tcW w:w="1370" w:type="dxa"/>
            <w:shd w:val="clear"/>
            <w:tcMar>
              <w:top w:w="120" w:type="dxa"/>
              <w:left w:w="120" w:type="dxa"/>
              <w:bottom w:w="120" w:type="dxa"/>
              <w:right w:w="120" w:type="dxa"/>
            </w:tcMar>
            <w:vAlign w:val="center"/>
          </w:tcPr>
          <w:p w14:paraId="770CF4A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10（7.47∈中等区间）</w:t>
            </w:r>
          </w:p>
        </w:tc>
        <w:tc>
          <w:tcPr>
            <w:tcW w:w="1337" w:type="dxa"/>
            <w:shd w:val="clear"/>
            <w:tcMar>
              <w:top w:w="120" w:type="dxa"/>
              <w:left w:w="120" w:type="dxa"/>
              <w:bottom w:w="120" w:type="dxa"/>
              <w:right w:w="120" w:type="dxa"/>
            </w:tcMar>
            <w:vAlign w:val="center"/>
          </w:tcPr>
          <w:p w14:paraId="175E514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10（1.23∈中等区间）</w:t>
            </w:r>
          </w:p>
        </w:tc>
        <w:tc>
          <w:tcPr>
            <w:tcW w:w="1078" w:type="dxa"/>
            <w:shd w:val="clear"/>
            <w:tcMar>
              <w:top w:w="120" w:type="dxa"/>
              <w:left w:w="120" w:type="dxa"/>
              <w:bottom w:w="120" w:type="dxa"/>
              <w:right w:w="120" w:type="dxa"/>
            </w:tcMar>
            <w:vAlign w:val="center"/>
          </w:tcPr>
          <w:p w14:paraId="1C932DA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45</w:t>
            </w:r>
          </w:p>
        </w:tc>
      </w:tr>
      <w:tr w14:paraId="20D498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0" w:hRule="atLeast"/>
          <w:jc w:val="center"/>
        </w:trPr>
        <w:tc>
          <w:tcPr>
            <w:tcW w:w="610" w:type="dxa"/>
            <w:shd w:val="clear"/>
            <w:tcMar>
              <w:top w:w="120" w:type="dxa"/>
              <w:left w:w="120" w:type="dxa"/>
              <w:bottom w:w="120" w:type="dxa"/>
              <w:right w:w="120" w:type="dxa"/>
            </w:tcMar>
            <w:vAlign w:val="center"/>
          </w:tcPr>
          <w:p w14:paraId="619F78D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37</w:t>
            </w:r>
          </w:p>
        </w:tc>
        <w:tc>
          <w:tcPr>
            <w:tcW w:w="1290" w:type="dxa"/>
            <w:shd w:val="clear"/>
            <w:tcMar>
              <w:top w:w="120" w:type="dxa"/>
              <w:left w:w="120" w:type="dxa"/>
              <w:bottom w:w="120" w:type="dxa"/>
              <w:right w:w="120" w:type="dxa"/>
            </w:tcMar>
            <w:vAlign w:val="center"/>
          </w:tcPr>
          <w:p w14:paraId="5196245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10（4.25∈中等区间）</w:t>
            </w:r>
          </w:p>
        </w:tc>
        <w:tc>
          <w:tcPr>
            <w:tcW w:w="1450" w:type="dxa"/>
            <w:shd w:val="clear"/>
            <w:tcMar>
              <w:top w:w="120" w:type="dxa"/>
              <w:left w:w="120" w:type="dxa"/>
              <w:bottom w:w="120" w:type="dxa"/>
              <w:right w:w="120" w:type="dxa"/>
            </w:tcMar>
            <w:vAlign w:val="center"/>
          </w:tcPr>
          <w:p w14:paraId="7C9279B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10（13.32∈中等区间）</w:t>
            </w:r>
          </w:p>
        </w:tc>
        <w:tc>
          <w:tcPr>
            <w:tcW w:w="1370" w:type="dxa"/>
            <w:shd w:val="clear"/>
            <w:tcMar>
              <w:top w:w="120" w:type="dxa"/>
              <w:left w:w="120" w:type="dxa"/>
              <w:bottom w:w="120" w:type="dxa"/>
              <w:right w:w="120" w:type="dxa"/>
            </w:tcMar>
            <w:vAlign w:val="center"/>
          </w:tcPr>
          <w:p w14:paraId="43ABFDE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20（22.80∈最优区间）</w:t>
            </w:r>
          </w:p>
        </w:tc>
        <w:tc>
          <w:tcPr>
            <w:tcW w:w="1370" w:type="dxa"/>
            <w:shd w:val="clear"/>
            <w:tcMar>
              <w:top w:w="120" w:type="dxa"/>
              <w:left w:w="120" w:type="dxa"/>
              <w:bottom w:w="120" w:type="dxa"/>
              <w:right w:w="120" w:type="dxa"/>
            </w:tcMar>
            <w:vAlign w:val="center"/>
          </w:tcPr>
          <w:p w14:paraId="3F60C27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10（6.82∈中等区间）</w:t>
            </w:r>
          </w:p>
        </w:tc>
        <w:tc>
          <w:tcPr>
            <w:tcW w:w="1337" w:type="dxa"/>
            <w:shd w:val="clear"/>
            <w:tcMar>
              <w:top w:w="120" w:type="dxa"/>
              <w:left w:w="120" w:type="dxa"/>
              <w:bottom w:w="120" w:type="dxa"/>
              <w:right w:w="120" w:type="dxa"/>
            </w:tcMar>
            <w:vAlign w:val="center"/>
          </w:tcPr>
          <w:p w14:paraId="51EB242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20（0.00∈最优区间）</w:t>
            </w:r>
          </w:p>
        </w:tc>
        <w:tc>
          <w:tcPr>
            <w:tcW w:w="1078" w:type="dxa"/>
            <w:shd w:val="clear"/>
            <w:tcMar>
              <w:top w:w="120" w:type="dxa"/>
              <w:left w:w="120" w:type="dxa"/>
              <w:bottom w:w="120" w:type="dxa"/>
              <w:right w:w="120" w:type="dxa"/>
            </w:tcMar>
            <w:vAlign w:val="center"/>
          </w:tcPr>
          <w:p w14:paraId="0F4D76C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70</w:t>
            </w:r>
          </w:p>
        </w:tc>
      </w:tr>
      <w:tr w14:paraId="1F3E57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0" w:hRule="atLeast"/>
          <w:jc w:val="center"/>
        </w:trPr>
        <w:tc>
          <w:tcPr>
            <w:tcW w:w="610" w:type="dxa"/>
            <w:shd w:val="clear"/>
            <w:tcMar>
              <w:top w:w="120" w:type="dxa"/>
              <w:left w:w="120" w:type="dxa"/>
              <w:bottom w:w="120" w:type="dxa"/>
              <w:right w:w="120" w:type="dxa"/>
            </w:tcMar>
            <w:vAlign w:val="center"/>
          </w:tcPr>
          <w:p w14:paraId="2690ED2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38</w:t>
            </w:r>
          </w:p>
        </w:tc>
        <w:tc>
          <w:tcPr>
            <w:tcW w:w="1290" w:type="dxa"/>
            <w:shd w:val="clear"/>
            <w:tcMar>
              <w:top w:w="120" w:type="dxa"/>
              <w:left w:w="120" w:type="dxa"/>
              <w:bottom w:w="120" w:type="dxa"/>
              <w:right w:w="120" w:type="dxa"/>
            </w:tcMar>
            <w:vAlign w:val="center"/>
          </w:tcPr>
          <w:p w14:paraId="7A9430B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10（4.29∈中等区间）</w:t>
            </w:r>
          </w:p>
        </w:tc>
        <w:tc>
          <w:tcPr>
            <w:tcW w:w="1450" w:type="dxa"/>
            <w:shd w:val="clear"/>
            <w:tcMar>
              <w:top w:w="120" w:type="dxa"/>
              <w:left w:w="120" w:type="dxa"/>
              <w:bottom w:w="120" w:type="dxa"/>
              <w:right w:w="120" w:type="dxa"/>
            </w:tcMar>
            <w:vAlign w:val="center"/>
          </w:tcPr>
          <w:p w14:paraId="1C9D99D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5（128.75∈较差区间）</w:t>
            </w:r>
          </w:p>
        </w:tc>
        <w:tc>
          <w:tcPr>
            <w:tcW w:w="1370" w:type="dxa"/>
            <w:shd w:val="clear"/>
            <w:tcMar>
              <w:top w:w="120" w:type="dxa"/>
              <w:left w:w="120" w:type="dxa"/>
              <w:bottom w:w="120" w:type="dxa"/>
              <w:right w:w="120" w:type="dxa"/>
            </w:tcMar>
            <w:vAlign w:val="center"/>
          </w:tcPr>
          <w:p w14:paraId="092200E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5（1.30∈较差区间）</w:t>
            </w:r>
          </w:p>
        </w:tc>
        <w:tc>
          <w:tcPr>
            <w:tcW w:w="1370" w:type="dxa"/>
            <w:shd w:val="clear"/>
            <w:tcMar>
              <w:top w:w="120" w:type="dxa"/>
              <w:left w:w="120" w:type="dxa"/>
              <w:bottom w:w="120" w:type="dxa"/>
              <w:right w:w="120" w:type="dxa"/>
            </w:tcMar>
            <w:vAlign w:val="center"/>
          </w:tcPr>
          <w:p w14:paraId="2FBA0C0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10（6.73∈中等区间）</w:t>
            </w:r>
          </w:p>
        </w:tc>
        <w:tc>
          <w:tcPr>
            <w:tcW w:w="1337" w:type="dxa"/>
            <w:shd w:val="clear"/>
            <w:tcMar>
              <w:top w:w="120" w:type="dxa"/>
              <w:left w:w="120" w:type="dxa"/>
              <w:bottom w:w="120" w:type="dxa"/>
              <w:right w:w="120" w:type="dxa"/>
            </w:tcMar>
            <w:vAlign w:val="center"/>
          </w:tcPr>
          <w:p w14:paraId="7A723E9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10（1.33∈中等区间）</w:t>
            </w:r>
          </w:p>
        </w:tc>
        <w:tc>
          <w:tcPr>
            <w:tcW w:w="1078" w:type="dxa"/>
            <w:shd w:val="clear"/>
            <w:tcMar>
              <w:top w:w="120" w:type="dxa"/>
              <w:left w:w="120" w:type="dxa"/>
              <w:bottom w:w="120" w:type="dxa"/>
              <w:right w:w="120" w:type="dxa"/>
            </w:tcMar>
            <w:vAlign w:val="center"/>
          </w:tcPr>
          <w:p w14:paraId="4D7128B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40</w:t>
            </w:r>
          </w:p>
        </w:tc>
      </w:tr>
      <w:tr w14:paraId="5131A6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0" w:hRule="atLeast"/>
          <w:jc w:val="center"/>
        </w:trPr>
        <w:tc>
          <w:tcPr>
            <w:tcW w:w="610" w:type="dxa"/>
            <w:shd w:val="clear"/>
            <w:tcMar>
              <w:top w:w="120" w:type="dxa"/>
              <w:left w:w="120" w:type="dxa"/>
              <w:bottom w:w="120" w:type="dxa"/>
              <w:right w:w="120" w:type="dxa"/>
            </w:tcMar>
            <w:vAlign w:val="center"/>
          </w:tcPr>
          <w:p w14:paraId="758A9AB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39</w:t>
            </w:r>
          </w:p>
        </w:tc>
        <w:tc>
          <w:tcPr>
            <w:tcW w:w="1290" w:type="dxa"/>
            <w:shd w:val="clear"/>
            <w:tcMar>
              <w:top w:w="120" w:type="dxa"/>
              <w:left w:w="120" w:type="dxa"/>
              <w:bottom w:w="120" w:type="dxa"/>
              <w:right w:w="120" w:type="dxa"/>
            </w:tcMar>
            <w:vAlign w:val="center"/>
          </w:tcPr>
          <w:p w14:paraId="4947985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10（4.24∈中等区间）</w:t>
            </w:r>
          </w:p>
        </w:tc>
        <w:tc>
          <w:tcPr>
            <w:tcW w:w="1450" w:type="dxa"/>
            <w:shd w:val="clear"/>
            <w:tcMar>
              <w:top w:w="120" w:type="dxa"/>
              <w:left w:w="120" w:type="dxa"/>
              <w:bottom w:w="120" w:type="dxa"/>
              <w:right w:w="120" w:type="dxa"/>
            </w:tcMar>
            <w:vAlign w:val="center"/>
          </w:tcPr>
          <w:p w14:paraId="3C175F2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20（11.06∈最优区间）</w:t>
            </w:r>
          </w:p>
        </w:tc>
        <w:tc>
          <w:tcPr>
            <w:tcW w:w="1370" w:type="dxa"/>
            <w:shd w:val="clear"/>
            <w:tcMar>
              <w:top w:w="120" w:type="dxa"/>
              <w:left w:w="120" w:type="dxa"/>
              <w:bottom w:w="120" w:type="dxa"/>
              <w:right w:w="120" w:type="dxa"/>
            </w:tcMar>
            <w:vAlign w:val="center"/>
          </w:tcPr>
          <w:p w14:paraId="5F47072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10（12.00∈中等区间）</w:t>
            </w:r>
          </w:p>
        </w:tc>
        <w:tc>
          <w:tcPr>
            <w:tcW w:w="1370" w:type="dxa"/>
            <w:shd w:val="clear"/>
            <w:tcMar>
              <w:top w:w="120" w:type="dxa"/>
              <w:left w:w="120" w:type="dxa"/>
              <w:bottom w:w="120" w:type="dxa"/>
              <w:right w:w="120" w:type="dxa"/>
            </w:tcMar>
            <w:vAlign w:val="center"/>
          </w:tcPr>
          <w:p w14:paraId="59396CE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10（6.65∈中等区间）</w:t>
            </w:r>
          </w:p>
        </w:tc>
        <w:tc>
          <w:tcPr>
            <w:tcW w:w="1337" w:type="dxa"/>
            <w:shd w:val="clear"/>
            <w:tcMar>
              <w:top w:w="120" w:type="dxa"/>
              <w:left w:w="120" w:type="dxa"/>
              <w:bottom w:w="120" w:type="dxa"/>
              <w:right w:w="120" w:type="dxa"/>
            </w:tcMar>
            <w:vAlign w:val="center"/>
          </w:tcPr>
          <w:p w14:paraId="01F4F67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20（0.00∈最优区间）</w:t>
            </w:r>
          </w:p>
        </w:tc>
        <w:tc>
          <w:tcPr>
            <w:tcW w:w="1078" w:type="dxa"/>
            <w:shd w:val="clear"/>
            <w:tcMar>
              <w:top w:w="120" w:type="dxa"/>
              <w:left w:w="120" w:type="dxa"/>
              <w:bottom w:w="120" w:type="dxa"/>
              <w:right w:w="120" w:type="dxa"/>
            </w:tcMar>
            <w:vAlign w:val="center"/>
          </w:tcPr>
          <w:p w14:paraId="3101058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70</w:t>
            </w:r>
          </w:p>
        </w:tc>
      </w:tr>
      <w:tr w14:paraId="3A5AB5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0" w:hRule="atLeast"/>
          <w:jc w:val="center"/>
        </w:trPr>
        <w:tc>
          <w:tcPr>
            <w:tcW w:w="610" w:type="dxa"/>
            <w:shd w:val="clear"/>
            <w:tcMar>
              <w:top w:w="120" w:type="dxa"/>
              <w:left w:w="120" w:type="dxa"/>
              <w:bottom w:w="120" w:type="dxa"/>
              <w:right w:w="120" w:type="dxa"/>
            </w:tcMar>
            <w:vAlign w:val="center"/>
          </w:tcPr>
          <w:p w14:paraId="3CF7531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40</w:t>
            </w:r>
          </w:p>
        </w:tc>
        <w:tc>
          <w:tcPr>
            <w:tcW w:w="1290" w:type="dxa"/>
            <w:shd w:val="clear"/>
            <w:tcMar>
              <w:top w:w="120" w:type="dxa"/>
              <w:left w:w="120" w:type="dxa"/>
              <w:bottom w:w="120" w:type="dxa"/>
              <w:right w:w="120" w:type="dxa"/>
            </w:tcMar>
            <w:vAlign w:val="center"/>
          </w:tcPr>
          <w:p w14:paraId="046A44B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-（WSC数据缺失）</w:t>
            </w:r>
          </w:p>
        </w:tc>
        <w:tc>
          <w:tcPr>
            <w:tcW w:w="1450" w:type="dxa"/>
            <w:shd w:val="clear"/>
            <w:tcMar>
              <w:top w:w="120" w:type="dxa"/>
              <w:left w:w="120" w:type="dxa"/>
              <w:bottom w:w="120" w:type="dxa"/>
              <w:right w:w="120" w:type="dxa"/>
            </w:tcMar>
            <w:vAlign w:val="center"/>
          </w:tcPr>
          <w:p w14:paraId="06E88F6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-（数据缺失）</w:t>
            </w:r>
          </w:p>
        </w:tc>
        <w:tc>
          <w:tcPr>
            <w:tcW w:w="1370" w:type="dxa"/>
            <w:shd w:val="clear"/>
            <w:tcMar>
              <w:top w:w="120" w:type="dxa"/>
              <w:left w:w="120" w:type="dxa"/>
              <w:bottom w:w="120" w:type="dxa"/>
              <w:right w:w="120" w:type="dxa"/>
            </w:tcMar>
            <w:vAlign w:val="center"/>
          </w:tcPr>
          <w:p w14:paraId="604B366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-（数据缺失）</w:t>
            </w:r>
          </w:p>
        </w:tc>
        <w:tc>
          <w:tcPr>
            <w:tcW w:w="1370" w:type="dxa"/>
            <w:shd w:val="clear"/>
            <w:tcMar>
              <w:top w:w="120" w:type="dxa"/>
              <w:left w:w="120" w:type="dxa"/>
              <w:bottom w:w="120" w:type="dxa"/>
              <w:right w:w="120" w:type="dxa"/>
            </w:tcMar>
            <w:vAlign w:val="center"/>
          </w:tcPr>
          <w:p w14:paraId="74C8BC6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-（数据缺失）</w:t>
            </w:r>
          </w:p>
        </w:tc>
        <w:tc>
          <w:tcPr>
            <w:tcW w:w="1337" w:type="dxa"/>
            <w:shd w:val="clear"/>
            <w:tcMar>
              <w:top w:w="120" w:type="dxa"/>
              <w:left w:w="120" w:type="dxa"/>
              <w:bottom w:w="120" w:type="dxa"/>
              <w:right w:w="120" w:type="dxa"/>
            </w:tcMar>
            <w:vAlign w:val="center"/>
          </w:tcPr>
          <w:p w14:paraId="4D2FBC6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-（数据缺失）</w:t>
            </w:r>
          </w:p>
        </w:tc>
        <w:tc>
          <w:tcPr>
            <w:tcW w:w="1078" w:type="dxa"/>
            <w:shd w:val="clear"/>
            <w:tcMar>
              <w:top w:w="120" w:type="dxa"/>
              <w:left w:w="120" w:type="dxa"/>
              <w:bottom w:w="120" w:type="dxa"/>
              <w:right w:w="120" w:type="dxa"/>
            </w:tcMar>
            <w:vAlign w:val="center"/>
          </w:tcPr>
          <w:p w14:paraId="7EFAFF1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数据缺失</w:t>
            </w:r>
          </w:p>
        </w:tc>
      </w:tr>
      <w:tr w14:paraId="0165ED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0" w:hRule="atLeast"/>
          <w:jc w:val="center"/>
        </w:trPr>
        <w:tc>
          <w:tcPr>
            <w:tcW w:w="610" w:type="dxa"/>
            <w:shd w:val="clear"/>
            <w:tcMar>
              <w:top w:w="120" w:type="dxa"/>
              <w:left w:w="120" w:type="dxa"/>
              <w:bottom w:w="120" w:type="dxa"/>
              <w:right w:w="120" w:type="dxa"/>
            </w:tcMar>
            <w:vAlign w:val="center"/>
          </w:tcPr>
          <w:p w14:paraId="7EEDDEB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41</w:t>
            </w:r>
          </w:p>
        </w:tc>
        <w:tc>
          <w:tcPr>
            <w:tcW w:w="1290" w:type="dxa"/>
            <w:shd w:val="clear"/>
            <w:tcMar>
              <w:top w:w="120" w:type="dxa"/>
              <w:left w:w="120" w:type="dxa"/>
              <w:bottom w:w="120" w:type="dxa"/>
              <w:right w:w="120" w:type="dxa"/>
            </w:tcMar>
            <w:vAlign w:val="center"/>
          </w:tcPr>
          <w:p w14:paraId="0918882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10（4.99∈中等区间）</w:t>
            </w:r>
          </w:p>
        </w:tc>
        <w:tc>
          <w:tcPr>
            <w:tcW w:w="1450" w:type="dxa"/>
            <w:shd w:val="clear"/>
            <w:tcMar>
              <w:top w:w="120" w:type="dxa"/>
              <w:left w:w="120" w:type="dxa"/>
              <w:bottom w:w="120" w:type="dxa"/>
              <w:right w:w="120" w:type="dxa"/>
            </w:tcMar>
            <w:vAlign w:val="center"/>
          </w:tcPr>
          <w:p w14:paraId="0B59A44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20</w:t>
            </w:r>
          </w:p>
        </w:tc>
        <w:tc>
          <w:tcPr>
            <w:tcW w:w="1370" w:type="dxa"/>
            <w:shd w:val="clear"/>
            <w:tcMar>
              <w:top w:w="120" w:type="dxa"/>
              <w:left w:w="120" w:type="dxa"/>
              <w:bottom w:w="120" w:type="dxa"/>
              <w:right w:w="120" w:type="dxa"/>
            </w:tcMar>
            <w:vAlign w:val="center"/>
          </w:tcPr>
          <w:p w14:paraId="0D2E523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-（数据缺失）</w:t>
            </w:r>
          </w:p>
        </w:tc>
        <w:tc>
          <w:tcPr>
            <w:tcW w:w="1370" w:type="dxa"/>
            <w:shd w:val="clear"/>
            <w:tcMar>
              <w:top w:w="120" w:type="dxa"/>
              <w:left w:w="120" w:type="dxa"/>
              <w:bottom w:w="120" w:type="dxa"/>
              <w:right w:w="120" w:type="dxa"/>
            </w:tcMar>
            <w:vAlign w:val="center"/>
          </w:tcPr>
          <w:p w14:paraId="7D122CE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-（数据缺失）</w:t>
            </w:r>
          </w:p>
        </w:tc>
        <w:tc>
          <w:tcPr>
            <w:tcW w:w="1337" w:type="dxa"/>
            <w:shd w:val="clear"/>
            <w:tcMar>
              <w:top w:w="120" w:type="dxa"/>
              <w:left w:w="120" w:type="dxa"/>
              <w:bottom w:w="120" w:type="dxa"/>
              <w:right w:w="120" w:type="dxa"/>
            </w:tcMar>
            <w:vAlign w:val="center"/>
          </w:tcPr>
          <w:p w14:paraId="3588F0B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-（数据缺失）</w:t>
            </w:r>
          </w:p>
        </w:tc>
        <w:tc>
          <w:tcPr>
            <w:tcW w:w="1078" w:type="dxa"/>
            <w:shd w:val="clear"/>
            <w:tcMar>
              <w:top w:w="120" w:type="dxa"/>
              <w:left w:w="120" w:type="dxa"/>
              <w:bottom w:w="120" w:type="dxa"/>
              <w:right w:w="120" w:type="dxa"/>
            </w:tcMar>
            <w:vAlign w:val="center"/>
          </w:tcPr>
          <w:p w14:paraId="1408C6E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数据缺失</w:t>
            </w:r>
          </w:p>
        </w:tc>
      </w:tr>
    </w:tbl>
    <w:p w14:paraId="2D121BA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center"/>
        <w:rPr>
          <w:rFonts w:hint="eastAsia" w:ascii="仿宋" w:hAnsi="仿宋" w:eastAsia="仿宋" w:cs="仿宋"/>
          <w:color w:val="auto"/>
          <w:kern w:val="2"/>
          <w:sz w:val="18"/>
          <w:szCs w:val="18"/>
          <w:lang w:val="en-US" w:eastAsia="zh-CN" w:bidi="ar-SA"/>
        </w:rPr>
      </w:pPr>
    </w:p>
    <w:p w14:paraId="64BEFBDA">
      <w:pPr>
        <w:pStyle w:val="26"/>
        <w:spacing w:before="120" w:beforeLines="50" w:line="500" w:lineRule="exact"/>
        <w:ind w:firstLine="366" w:firstLineChars="131"/>
        <w:rPr>
          <w:rFonts w:hint="eastAsia" w:ascii="仿宋" w:hAnsi="仿宋" w:eastAsia="仿宋" w:cs="仿宋"/>
          <w:color w:val="auto"/>
          <w:sz w:val="28"/>
          <w:szCs w:val="28"/>
        </w:rPr>
      </w:pPr>
      <w:r>
        <w:rPr>
          <w:rFonts w:hint="eastAsia" w:ascii="仿宋" w:hAnsi="仿宋" w:eastAsia="仿宋" w:cs="仿宋"/>
          <w:color w:val="auto"/>
          <w:sz w:val="28"/>
          <w:szCs w:val="28"/>
        </w:rPr>
        <w:t>排除 WSC 数据缺失的 10 个样品（40、41、42、43、45、47、48、50、52、5</w:t>
      </w:r>
      <w:bookmarkStart w:id="4" w:name="_GoBack"/>
      <w:bookmarkEnd w:id="4"/>
      <w:r>
        <w:rPr>
          <w:rFonts w:hint="eastAsia" w:ascii="仿宋" w:hAnsi="仿宋" w:eastAsia="仿宋" w:cs="仿宋"/>
          <w:color w:val="auto"/>
          <w:sz w:val="28"/>
          <w:szCs w:val="28"/>
        </w:rPr>
        <w:t>3），仅对 43 个有效样品分级。根据检测结果一级14个</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lang w:val="en-US" w:eastAsia="zh-CN"/>
        </w:rPr>
        <w:t>占比</w:t>
      </w:r>
      <w:r>
        <w:rPr>
          <w:rFonts w:hint="eastAsia" w:ascii="仿宋" w:hAnsi="仿宋" w:eastAsia="仿宋" w:cs="仿宋"/>
          <w:color w:val="auto"/>
          <w:sz w:val="28"/>
          <w:szCs w:val="28"/>
        </w:rPr>
        <w:t>32.56%</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二级15个</w:t>
      </w:r>
      <w:r>
        <w:rPr>
          <w:rFonts w:hint="eastAsia" w:ascii="仿宋" w:hAnsi="仿宋" w:eastAsia="仿宋" w:cs="仿宋"/>
          <w:color w:val="auto"/>
          <w:sz w:val="28"/>
          <w:szCs w:val="28"/>
          <w:lang w:val="en-US" w:eastAsia="zh-CN"/>
        </w:rPr>
        <w:t>占比</w:t>
      </w:r>
      <w:r>
        <w:rPr>
          <w:rFonts w:hint="eastAsia" w:ascii="仿宋" w:hAnsi="仿宋" w:eastAsia="仿宋" w:cs="仿宋"/>
          <w:color w:val="auto"/>
          <w:sz w:val="28"/>
          <w:szCs w:val="28"/>
        </w:rPr>
        <w:t>34.88%</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未评级14个</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lang w:val="en-US" w:eastAsia="zh-CN"/>
        </w:rPr>
        <w:t>占比</w:t>
      </w:r>
      <w:r>
        <w:rPr>
          <w:rFonts w:hint="eastAsia" w:ascii="仿宋" w:hAnsi="仿宋" w:eastAsia="仿宋" w:cs="仿宋"/>
          <w:color w:val="auto"/>
          <w:sz w:val="28"/>
          <w:szCs w:val="28"/>
        </w:rPr>
        <w:t>32.56%。</w:t>
      </w:r>
    </w:p>
    <w:p w14:paraId="4DE66BDB">
      <w:pPr>
        <w:pStyle w:val="12"/>
        <w:spacing w:line="500" w:lineRule="exact"/>
        <w:ind w:left="630" w:leftChars="0" w:firstLine="0"/>
        <w:rPr>
          <w:rFonts w:ascii="仿宋" w:hAnsi="仿宋" w:eastAsia="仿宋" w:cs="仿宋"/>
          <w:b/>
          <w:sz w:val="28"/>
          <w:szCs w:val="30"/>
        </w:rPr>
      </w:pPr>
      <w:r>
        <w:rPr>
          <w:rFonts w:hint="eastAsia" w:ascii="仿宋" w:hAnsi="仿宋" w:eastAsia="仿宋" w:cs="仿宋"/>
          <w:b/>
          <w:color w:val="000000"/>
          <w:sz w:val="28"/>
          <w:szCs w:val="30"/>
        </w:rPr>
        <w:t>（三）测定方法</w:t>
      </w:r>
    </w:p>
    <w:p w14:paraId="1230D8F3">
      <w:pPr>
        <w:pStyle w:val="23"/>
        <w:spacing w:after="0" w:line="500" w:lineRule="exact"/>
        <w:ind w:firstLine="640"/>
        <w:rPr>
          <w:rFonts w:hint="eastAsia" w:ascii="仿宋" w:hAnsi="仿宋" w:eastAsia="仿宋" w:cs="仿宋"/>
          <w:sz w:val="28"/>
          <w:szCs w:val="30"/>
        </w:rPr>
      </w:pPr>
      <w:r>
        <w:rPr>
          <w:rFonts w:hint="eastAsia" w:ascii="仿宋" w:hAnsi="仿宋" w:eastAsia="仿宋" w:cs="仿宋"/>
          <w:sz w:val="28"/>
          <w:szCs w:val="30"/>
        </w:rPr>
        <w:t>测定方法分为感官评定和实验测定。感官评定通过甘蔗尾叶青贮的色泽、气味、质地进行评定，评定标准参考参照德国农业协会的青贮质量感官评分标准，同时根据生产经验进行确定。实验测定主要依据相关标准进行确定，主要测定指标为粗蛋白、中性洗涤纤维、酸性洗涤纤维、乳酸、丁酸。</w:t>
      </w:r>
      <w:bookmarkStart w:id="0" w:name="_Toc94210347"/>
      <w:r>
        <w:rPr>
          <w:rFonts w:hint="eastAsia" w:ascii="仿宋" w:hAnsi="仿宋" w:eastAsia="仿宋" w:cs="仿宋"/>
          <w:sz w:val="28"/>
          <w:szCs w:val="30"/>
        </w:rPr>
        <w:t>抽样方法</w:t>
      </w:r>
      <w:bookmarkEnd w:id="0"/>
      <w:r>
        <w:rPr>
          <w:rFonts w:hint="eastAsia" w:ascii="仿宋" w:hAnsi="仿宋" w:eastAsia="仿宋" w:cs="仿宋"/>
          <w:sz w:val="28"/>
          <w:szCs w:val="30"/>
        </w:rPr>
        <w:t>参照《</w:t>
      </w:r>
      <w:r>
        <w:rPr>
          <w:rFonts w:ascii="仿宋" w:hAnsi="仿宋" w:eastAsia="仿宋" w:cs="仿宋"/>
          <w:sz w:val="28"/>
          <w:szCs w:val="30"/>
        </w:rPr>
        <w:t>NY/T 2129</w:t>
      </w:r>
      <w:r>
        <w:rPr>
          <w:rFonts w:hint="eastAsia" w:ascii="仿宋" w:hAnsi="仿宋" w:eastAsia="仿宋" w:cs="仿宋"/>
          <w:sz w:val="28"/>
          <w:szCs w:val="30"/>
        </w:rPr>
        <w:t>饲草产品抽样技术规程》执行。</w:t>
      </w:r>
      <w:bookmarkStart w:id="1" w:name="_Toc94210348"/>
      <w:r>
        <w:rPr>
          <w:rFonts w:hint="eastAsia" w:ascii="仿宋" w:hAnsi="仿宋" w:eastAsia="仿宋" w:cs="仿宋"/>
          <w:sz w:val="28"/>
          <w:szCs w:val="30"/>
        </w:rPr>
        <w:t>样品制备</w:t>
      </w:r>
      <w:bookmarkEnd w:id="1"/>
      <w:r>
        <w:rPr>
          <w:rFonts w:hint="eastAsia" w:ascii="仿宋" w:hAnsi="仿宋" w:eastAsia="仿宋" w:cs="仿宋"/>
          <w:sz w:val="28"/>
          <w:szCs w:val="30"/>
        </w:rPr>
        <w:t>用于化学指标分析的样品，制备时按《</w:t>
      </w:r>
      <w:r>
        <w:rPr>
          <w:rFonts w:ascii="仿宋" w:hAnsi="仿宋" w:eastAsia="仿宋" w:cs="仿宋"/>
          <w:sz w:val="28"/>
          <w:szCs w:val="30"/>
        </w:rPr>
        <w:t>GB/T 20195</w:t>
      </w:r>
      <w:r>
        <w:rPr>
          <w:rFonts w:hint="eastAsia" w:ascii="仿宋" w:hAnsi="仿宋" w:eastAsia="仿宋" w:cs="仿宋"/>
          <w:sz w:val="28"/>
          <w:szCs w:val="30"/>
        </w:rPr>
        <w:t>动物饲料　试样的制备》的规定执行。用于pH值指标分析的样品，用二分法取具有代表性的青贮甘蔗尾叶</w:t>
      </w:r>
      <w:r>
        <w:rPr>
          <w:rFonts w:ascii="仿宋" w:hAnsi="仿宋" w:eastAsia="仿宋" w:cs="仿宋"/>
          <w:sz w:val="28"/>
          <w:szCs w:val="30"/>
        </w:rPr>
        <w:t>20</w:t>
      </w:r>
      <w:r>
        <w:rPr>
          <w:rFonts w:hint="eastAsia" w:ascii="仿宋" w:hAnsi="仿宋" w:eastAsia="仿宋" w:cs="仿宋"/>
          <w:sz w:val="28"/>
          <w:szCs w:val="30"/>
          <w:vertAlign w:val="superscript"/>
        </w:rPr>
        <w:t xml:space="preserve"> </w:t>
      </w:r>
      <w:r>
        <w:rPr>
          <w:rFonts w:ascii="仿宋" w:hAnsi="仿宋" w:eastAsia="仿宋" w:cs="仿宋"/>
          <w:sz w:val="28"/>
          <w:szCs w:val="30"/>
        </w:rPr>
        <w:t>g</w:t>
      </w:r>
      <w:r>
        <w:rPr>
          <w:rFonts w:hint="eastAsia" w:ascii="仿宋" w:hAnsi="仿宋" w:eastAsia="仿宋" w:cs="仿宋"/>
          <w:sz w:val="28"/>
          <w:szCs w:val="30"/>
        </w:rPr>
        <w:t>，加入</w:t>
      </w:r>
      <w:r>
        <w:rPr>
          <w:rFonts w:ascii="仿宋" w:hAnsi="仿宋" w:eastAsia="仿宋" w:cs="仿宋"/>
          <w:sz w:val="28"/>
          <w:szCs w:val="30"/>
        </w:rPr>
        <w:t>180</w:t>
      </w:r>
      <w:r>
        <w:rPr>
          <w:rFonts w:hint="eastAsia" w:ascii="仿宋" w:hAnsi="仿宋" w:eastAsia="仿宋" w:cs="仿宋"/>
          <w:sz w:val="28"/>
          <w:szCs w:val="30"/>
          <w:vertAlign w:val="superscript"/>
        </w:rPr>
        <w:t xml:space="preserve"> </w:t>
      </w:r>
      <w:r>
        <w:rPr>
          <w:rFonts w:ascii="仿宋" w:hAnsi="仿宋" w:eastAsia="仿宋" w:cs="仿宋"/>
          <w:sz w:val="28"/>
          <w:szCs w:val="30"/>
        </w:rPr>
        <w:t>mL</w:t>
      </w:r>
      <w:r>
        <w:rPr>
          <w:rFonts w:hint="eastAsia" w:ascii="仿宋" w:hAnsi="仿宋" w:eastAsia="仿宋" w:cs="仿宋"/>
          <w:sz w:val="28"/>
          <w:szCs w:val="30"/>
        </w:rPr>
        <w:t>蒸馏水，搅拌</w:t>
      </w:r>
      <w:r>
        <w:rPr>
          <w:rFonts w:ascii="仿宋" w:hAnsi="仿宋" w:eastAsia="仿宋" w:cs="仿宋"/>
          <w:sz w:val="28"/>
          <w:szCs w:val="30"/>
        </w:rPr>
        <w:t>1</w:t>
      </w:r>
      <w:r>
        <w:rPr>
          <w:rFonts w:hint="eastAsia" w:ascii="仿宋" w:hAnsi="仿宋" w:eastAsia="仿宋" w:cs="仿宋"/>
          <w:sz w:val="28"/>
          <w:szCs w:val="30"/>
          <w:vertAlign w:val="superscript"/>
        </w:rPr>
        <w:t xml:space="preserve"> </w:t>
      </w:r>
      <w:r>
        <w:rPr>
          <w:rFonts w:ascii="仿宋" w:hAnsi="仿宋" w:eastAsia="仿宋" w:cs="仿宋"/>
          <w:sz w:val="28"/>
          <w:szCs w:val="30"/>
        </w:rPr>
        <w:t>min</w:t>
      </w:r>
      <w:r>
        <w:rPr>
          <w:rFonts w:hint="eastAsia" w:ascii="仿宋" w:hAnsi="仿宋" w:eastAsia="仿宋" w:cs="仿宋"/>
          <w:sz w:val="28"/>
          <w:szCs w:val="30"/>
        </w:rPr>
        <w:t>，用粗纱布和滤纸过滤，得到试样浸提液样品。</w:t>
      </w:r>
      <w:bookmarkStart w:id="2" w:name="_Toc94210350"/>
      <w:r>
        <w:rPr>
          <w:rFonts w:hint="eastAsia" w:ascii="仿宋" w:hAnsi="仿宋" w:eastAsia="仿宋" w:cs="仿宋"/>
          <w:color w:val="FF0000"/>
          <w:sz w:val="28"/>
          <w:szCs w:val="30"/>
        </w:rPr>
        <w:t>用</w:t>
      </w:r>
      <w:r>
        <w:rPr>
          <w:rFonts w:hint="eastAsia" w:ascii="仿宋" w:hAnsi="仿宋" w:eastAsia="仿宋" w:cs="仿宋"/>
          <w:sz w:val="28"/>
          <w:szCs w:val="30"/>
        </w:rPr>
        <w:t>于有机酸指标分析的样品，称样5g置于100mL提取管，加入50mL纯水（也可以分次提取），振摇提取，溶液离心、过滤膜，得到试样浸提液样品。</w:t>
      </w:r>
      <w:bookmarkEnd w:id="2"/>
      <w:bookmarkStart w:id="3" w:name="_Toc94210354"/>
      <w:r>
        <w:rPr>
          <w:rFonts w:ascii="仿宋" w:hAnsi="仿宋" w:eastAsia="仿宋" w:cs="仿宋"/>
          <w:sz w:val="28"/>
          <w:szCs w:val="30"/>
        </w:rPr>
        <w:t>p</w:t>
      </w:r>
      <w:r>
        <w:rPr>
          <w:rFonts w:hint="eastAsia" w:ascii="仿宋" w:hAnsi="仿宋" w:eastAsia="仿宋" w:cs="仿宋"/>
          <w:sz w:val="28"/>
          <w:szCs w:val="30"/>
        </w:rPr>
        <w:t>H值</w:t>
      </w:r>
      <w:bookmarkEnd w:id="3"/>
      <w:r>
        <w:rPr>
          <w:rFonts w:hint="eastAsia" w:ascii="仿宋" w:hAnsi="仿宋" w:eastAsia="仿宋" w:cs="仿宋"/>
          <w:sz w:val="28"/>
          <w:szCs w:val="30"/>
        </w:rPr>
        <w:t>，将制备的青贮饲料试样浸提液，按《GB/T 10468水果和蔬菜产品pH值的测定方法》的规定执行。乳酸的检测，将制备的青贮饲料试样浸提液，按《GB 5009.157-2016  食品安全国家标准  食品中有机酸的测定》的规定执行。</w:t>
      </w:r>
      <w:r>
        <w:rPr>
          <w:rFonts w:hint="eastAsia" w:ascii="仿宋" w:hAnsi="仿宋" w:eastAsia="仿宋" w:cs="仿宋"/>
          <w:sz w:val="28"/>
          <w:szCs w:val="30"/>
          <w:lang w:eastAsia="zh-CN"/>
        </w:rPr>
        <w:t>乙酸、</w:t>
      </w:r>
      <w:r>
        <w:rPr>
          <w:rFonts w:hint="eastAsia" w:ascii="仿宋" w:hAnsi="仿宋" w:eastAsia="仿宋" w:cs="仿宋"/>
          <w:sz w:val="28"/>
          <w:szCs w:val="30"/>
        </w:rPr>
        <w:t>丁酸的检测，将制备的青贮饲料试样浸提液，按《GB 1886.121-2015 食品安全国家标准 食品添加剂 丁酸》的规定执行。</w:t>
      </w:r>
    </w:p>
    <w:p w14:paraId="550C130E">
      <w:pPr>
        <w:pStyle w:val="23"/>
        <w:spacing w:after="0" w:line="500" w:lineRule="exact"/>
        <w:ind w:firstLine="640"/>
        <w:rPr>
          <w:rFonts w:hint="eastAsia" w:ascii="仿宋" w:hAnsi="仿宋" w:eastAsia="仿宋" w:cs="仿宋"/>
          <w:sz w:val="28"/>
          <w:szCs w:val="30"/>
          <w:lang w:eastAsia="zh-CN"/>
        </w:rPr>
      </w:pPr>
      <w:r>
        <w:rPr>
          <w:rFonts w:hint="eastAsia" w:ascii="仿宋" w:hAnsi="仿宋" w:eastAsia="仿宋" w:cs="仿宋"/>
          <w:sz w:val="28"/>
          <w:szCs w:val="30"/>
        </w:rPr>
        <w:t>对甘蔗尾叶的有机酸</w:t>
      </w:r>
      <w:r>
        <w:rPr>
          <w:rFonts w:hint="eastAsia" w:ascii="仿宋" w:hAnsi="仿宋" w:eastAsia="仿宋" w:cs="仿宋"/>
          <w:sz w:val="28"/>
          <w:szCs w:val="30"/>
          <w:lang w:eastAsia="zh-CN"/>
        </w:rPr>
        <w:t>、</w:t>
      </w:r>
      <w:r>
        <w:rPr>
          <w:rFonts w:hint="eastAsia" w:ascii="仿宋" w:hAnsi="仿宋" w:eastAsia="仿宋" w:cs="仿宋"/>
          <w:sz w:val="28"/>
          <w:szCs w:val="30"/>
        </w:rPr>
        <w:t>乳酸的检测方法论证</w:t>
      </w:r>
      <w:r>
        <w:rPr>
          <w:rFonts w:hint="eastAsia" w:ascii="仿宋" w:hAnsi="仿宋" w:eastAsia="仿宋" w:cs="仿宋"/>
          <w:sz w:val="28"/>
          <w:szCs w:val="30"/>
          <w:lang w:eastAsia="zh-CN"/>
        </w:rPr>
        <w:t>如下：</w:t>
      </w:r>
    </w:p>
    <w:p w14:paraId="010DFFB4">
      <w:pPr>
        <w:widowControl w:val="0"/>
        <w:spacing w:line="560" w:lineRule="exact"/>
        <w:ind w:left="420" w:leftChars="200" w:firstLine="210"/>
        <w:jc w:val="both"/>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1.气相色谱法测定有机酸条件优化</w:t>
      </w:r>
    </w:p>
    <w:p w14:paraId="11176047">
      <w:pPr>
        <w:widowControl w:val="0"/>
        <w:spacing w:line="560" w:lineRule="exact"/>
        <w:ind w:left="420" w:leftChars="200" w:firstLine="210"/>
        <w:jc w:val="both"/>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1.1 原理</w:t>
      </w:r>
    </w:p>
    <w:p w14:paraId="48D54D00">
      <w:pPr>
        <w:widowControl w:val="0"/>
        <w:spacing w:line="560" w:lineRule="exact"/>
        <w:ind w:left="0" w:leftChars="0" w:firstLine="560" w:firstLineChars="200"/>
        <w:jc w:val="both"/>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通过在一定量的含有已知浓度内标物（如2-乙基丁酸）的溶剂中加入适量经前处理（如离心）的样品溶液，并经过衍生化处理将挥发性脂肪酸转化为适合分析的衍生物，衍生化后的混合样品经气相色谱进样口高温汽化后，由载气带入色谱柱，利用不同脂肪酸衍生物在固定相与流动相间分配系数的差异实现物理分离；分离后的各组分依次进入火焰离子化检测器（FID），含碳有机物在氢火焰中燃烧产生离子流，其信号强度转化为色谱峰；通过计算样品中目标脂肪酸衍生物与内标物色谱峰面积的比值，并参照由标准溶液建立的"目标物/内标物峰面积比-浓度"标准曲线进行定量，该方法可有效校正进样体积误差、前处理损失及衍生化效率波动等因素对结果的影响，从而实现对挥发性脂肪酸的高准确度测定。</w:t>
      </w:r>
    </w:p>
    <w:p w14:paraId="39F7C9BC">
      <w:pPr>
        <w:widowControl w:val="0"/>
        <w:spacing w:line="560" w:lineRule="exact"/>
        <w:ind w:left="0" w:leftChars="0" w:firstLine="560" w:firstLineChars="200"/>
        <w:jc w:val="both"/>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1.2 气相色谱测定条件</w:t>
      </w:r>
    </w:p>
    <w:p w14:paraId="72031373">
      <w:pPr>
        <w:widowControl w:val="0"/>
        <w:spacing w:line="560" w:lineRule="exact"/>
        <w:ind w:left="0" w:leftChars="0" w:firstLine="560" w:firstLineChars="200"/>
        <w:jc w:val="both"/>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氮气为载气，样本进样量为0.6μL，分流比40:1。进样口温度和检测器温度分别为220℃和250℃，贮温箱程序升温60℃-200℃，增量为20℃/min，升温到200℃时保持5min，检测器参数为氢气流量25mL/min，空气流量400mL/min，柱流量+尾吹气25mL/min。</w:t>
      </w:r>
    </w:p>
    <w:p w14:paraId="7B0E2107">
      <w:pPr>
        <w:widowControl w:val="0"/>
        <w:spacing w:line="560" w:lineRule="exact"/>
        <w:ind w:left="0" w:leftChars="0" w:firstLine="560" w:firstLineChars="200"/>
        <w:jc w:val="both"/>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1.3 最适单酸浓度的筛选</w:t>
      </w:r>
    </w:p>
    <w:p w14:paraId="68160C4A">
      <w:pPr>
        <w:widowControl w:val="0"/>
        <w:spacing w:line="560" w:lineRule="exact"/>
        <w:ind w:left="0" w:leftChars="0" w:firstLine="560" w:firstLineChars="200"/>
        <w:jc w:val="both"/>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（1）标曲绘制</w:t>
      </w:r>
    </w:p>
    <w:p w14:paraId="30E271BD">
      <w:pPr>
        <w:widowControl w:val="0"/>
        <w:spacing w:line="560" w:lineRule="exact"/>
        <w:ind w:left="0" w:leftChars="0" w:firstLine="560" w:firstLineChars="200"/>
        <w:jc w:val="both"/>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每种有机酸（乙酸、丙酸、丁酸和乙醇）取0.24 ml纯度＞0.99的标准品添加至50 ml容量瓶中，用蒸馏水定容为标准储备液。并取1ml、0.83ml、0.67ml、0.5ml和0.33ml定容至1ml，加入0.2ml含有2EB浓度的25%(W)偏磷酸溶液。</w:t>
      </w:r>
    </w:p>
    <w:p w14:paraId="7A3226FD">
      <w:pPr>
        <w:widowControl w:val="0"/>
        <w:spacing w:line="560" w:lineRule="exact"/>
        <w:ind w:left="0" w:leftChars="0" w:firstLine="560" w:firstLineChars="200"/>
        <w:jc w:val="both"/>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（2）测定方法</w:t>
      </w:r>
    </w:p>
    <w:p w14:paraId="710EB51D">
      <w:pPr>
        <w:widowControl w:val="0"/>
        <w:spacing w:line="560" w:lineRule="exact"/>
        <w:ind w:left="0" w:leftChars="0" w:firstLine="560" w:firstLineChars="200"/>
        <w:jc w:val="both"/>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参考DB15/T 1458-2018《青贮饲料pH值、有机酸、氨态氮测定方法》的方法检测有机酸（乙酸、丙酸、丁酸和乙醇）。</w:t>
      </w:r>
    </w:p>
    <w:p w14:paraId="5C470774">
      <w:pPr>
        <w:widowControl w:val="0"/>
        <w:spacing w:line="360" w:lineRule="auto"/>
        <w:ind w:left="0" w:leftChars="0" w:firstLine="560" w:firstLineChars="200"/>
        <w:jc w:val="both"/>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（3）试验结果</w:t>
      </w:r>
    </w:p>
    <w:p w14:paraId="2BF5D8F7">
      <w:pPr>
        <w:adjustRightInd w:val="0"/>
        <w:spacing w:line="360" w:lineRule="auto"/>
        <w:ind w:firstLine="560" w:firstLineChars="200"/>
        <w:jc w:val="left"/>
        <w:rPr>
          <w:rFonts w:hint="eastAsia" w:ascii="仿宋" w:hAnsi="仿宋" w:eastAsia="仿宋" w:cs="仿宋"/>
          <w:sz w:val="24"/>
          <w:szCs w:val="24"/>
        </w:rPr>
      </w:pPr>
      <w:r>
        <w:rPr>
          <w:rFonts w:hint="eastAsia" w:ascii="仿宋" w:hAnsi="仿宋" w:eastAsia="仿宋" w:cs="仿宋"/>
          <w:sz w:val="28"/>
          <w:szCs w:val="28"/>
        </w:rPr>
        <w:t>由表</w:t>
      </w:r>
      <w:r>
        <w:rPr>
          <w:rFonts w:hint="eastAsia" w:ascii="仿宋" w:hAnsi="仿宋" w:eastAsia="仿宋" w:cs="仿宋"/>
          <w:sz w:val="28"/>
          <w:szCs w:val="28"/>
          <w:lang w:val="en-US" w:eastAsia="zh-CN"/>
        </w:rPr>
        <w:t>6</w:t>
      </w:r>
      <w:r>
        <w:rPr>
          <w:rFonts w:hint="eastAsia" w:ascii="仿宋" w:hAnsi="仿宋" w:eastAsia="仿宋" w:cs="仿宋"/>
          <w:sz w:val="28"/>
          <w:szCs w:val="28"/>
        </w:rPr>
        <w:t>可知，在原参数的条件下测定的每种酸所停留的时间相交错，分别为乙酸停留时间在4.998~5.011s；丙酸停留时间为5.604~5.606s；丁酸停留时间为6.203~6.207s；乙醇停留时间为1.712~1.715s；2-乙基丁酸（内标）停留时间为7.025~7.029，符合配制混标的基本要求。此外，绝对差值越小则表明实测值越接近理论值，由表</w:t>
      </w:r>
      <w:r>
        <w:rPr>
          <w:rFonts w:hint="eastAsia" w:ascii="仿宋" w:hAnsi="仿宋" w:eastAsia="仿宋" w:cs="仿宋"/>
          <w:sz w:val="28"/>
          <w:szCs w:val="28"/>
          <w:lang w:val="en-US" w:eastAsia="zh-CN"/>
        </w:rPr>
        <w:t>7</w:t>
      </w:r>
      <w:r>
        <w:rPr>
          <w:rFonts w:hint="eastAsia" w:ascii="仿宋" w:hAnsi="仿宋" w:eastAsia="仿宋" w:cs="仿宋"/>
          <w:sz w:val="28"/>
          <w:szCs w:val="28"/>
        </w:rPr>
        <w:t>中可知，乙酸添加量为0.32ml、丙酸添加量为0.4ml、丁酸添加量为0.16ml、乙醇添加量为0.4ml时绝对差值最小。</w:t>
      </w:r>
    </w:p>
    <w:p w14:paraId="0BFD5CB6">
      <w:pPr>
        <w:ind w:firstLine="420" w:firstLineChars="200"/>
        <w:jc w:val="center"/>
        <w:rPr>
          <w:rFonts w:hint="eastAsia" w:ascii="仿宋" w:hAnsi="仿宋" w:eastAsia="仿宋" w:cs="仿宋"/>
          <w:szCs w:val="24"/>
        </w:rPr>
      </w:pPr>
      <w:r>
        <w:rPr>
          <w:rFonts w:hint="eastAsia" w:ascii="仿宋" w:hAnsi="仿宋" w:eastAsia="仿宋" w:cs="仿宋"/>
          <w:szCs w:val="24"/>
        </w:rPr>
        <w:t>表</w:t>
      </w:r>
      <w:r>
        <w:rPr>
          <w:rFonts w:hint="eastAsia" w:ascii="仿宋" w:hAnsi="仿宋" w:eastAsia="仿宋" w:cs="仿宋"/>
          <w:szCs w:val="24"/>
          <w:lang w:val="en-US" w:eastAsia="zh-CN"/>
        </w:rPr>
        <w:t>6</w:t>
      </w:r>
      <w:r>
        <w:rPr>
          <w:rFonts w:hint="eastAsia" w:ascii="仿宋" w:hAnsi="仿宋" w:eastAsia="仿宋" w:cs="仿宋"/>
          <w:szCs w:val="24"/>
        </w:rPr>
        <w:t xml:space="preserve">  每个单酸在不同浓度下测得的峰面积及停留时间</w:t>
      </w:r>
    </w:p>
    <w:tbl>
      <w:tblPr>
        <w:tblStyle w:val="14"/>
        <w:tblW w:w="8054" w:type="dxa"/>
        <w:jc w:val="center"/>
        <w:tblBorders>
          <w:top w:val="single" w:color="auto" w:sz="12" w:space="0"/>
          <w:left w:val="none" w:color="auto" w:sz="0" w:space="0"/>
          <w:bottom w:val="single" w:color="auto" w:sz="12"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569"/>
        <w:gridCol w:w="809"/>
        <w:gridCol w:w="696"/>
        <w:gridCol w:w="802"/>
        <w:gridCol w:w="681"/>
        <w:gridCol w:w="817"/>
        <w:gridCol w:w="689"/>
        <w:gridCol w:w="800"/>
        <w:gridCol w:w="750"/>
        <w:gridCol w:w="779"/>
        <w:gridCol w:w="662"/>
      </w:tblGrid>
      <w:tr w14:paraId="1BD213A4">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5" w:hRule="atLeast"/>
          <w:jc w:val="center"/>
        </w:trPr>
        <w:tc>
          <w:tcPr>
            <w:tcW w:w="569" w:type="dxa"/>
            <w:vMerge w:val="restart"/>
            <w:tcBorders>
              <w:tl2br w:val="nil"/>
              <w:tr2bl w:val="nil"/>
            </w:tcBorders>
            <w:vAlign w:val="center"/>
          </w:tcPr>
          <w:p w14:paraId="11DA672B">
            <w:pPr>
              <w:keepNext w:val="0"/>
              <w:keepLines w:val="0"/>
              <w:suppressLineNumbers w:val="0"/>
              <w:spacing w:before="0" w:beforeAutospacing="0" w:after="0" w:afterAutospacing="0"/>
              <w:ind w:left="0" w:right="0"/>
              <w:jc w:val="center"/>
              <w:rPr>
                <w:rFonts w:hint="eastAsia" w:ascii="仿宋" w:hAnsi="仿宋" w:eastAsia="仿宋" w:cs="仿宋"/>
                <w:sz w:val="16"/>
                <w:szCs w:val="16"/>
              </w:rPr>
            </w:pPr>
            <w:r>
              <w:rPr>
                <w:rFonts w:hint="eastAsia" w:ascii="仿宋" w:hAnsi="仿宋" w:eastAsia="仿宋" w:cs="仿宋"/>
                <w:sz w:val="16"/>
                <w:szCs w:val="16"/>
              </w:rPr>
              <w:t>组名</w:t>
            </w:r>
          </w:p>
        </w:tc>
        <w:tc>
          <w:tcPr>
            <w:tcW w:w="1505" w:type="dxa"/>
            <w:gridSpan w:val="2"/>
            <w:tcBorders>
              <w:bottom w:val="single" w:color="auto" w:sz="8" w:space="0"/>
            </w:tcBorders>
            <w:vAlign w:val="center"/>
          </w:tcPr>
          <w:p w14:paraId="02B4A72E">
            <w:pPr>
              <w:keepNext w:val="0"/>
              <w:keepLines w:val="0"/>
              <w:suppressLineNumbers w:val="0"/>
              <w:spacing w:before="0" w:beforeAutospacing="0" w:after="0" w:afterAutospacing="0"/>
              <w:ind w:left="0" w:right="0"/>
              <w:jc w:val="center"/>
              <w:rPr>
                <w:rFonts w:hint="eastAsia" w:ascii="仿宋" w:hAnsi="仿宋" w:eastAsia="仿宋" w:cs="仿宋"/>
                <w:sz w:val="16"/>
                <w:szCs w:val="16"/>
              </w:rPr>
            </w:pPr>
            <w:r>
              <w:rPr>
                <w:rFonts w:hint="eastAsia" w:ascii="仿宋" w:hAnsi="仿宋" w:eastAsia="仿宋" w:cs="仿宋"/>
                <w:sz w:val="16"/>
                <w:szCs w:val="16"/>
              </w:rPr>
              <w:t>乙酸</w:t>
            </w:r>
          </w:p>
        </w:tc>
        <w:tc>
          <w:tcPr>
            <w:tcW w:w="1483" w:type="dxa"/>
            <w:gridSpan w:val="2"/>
            <w:tcBorders>
              <w:bottom w:val="single" w:color="auto" w:sz="8" w:space="0"/>
            </w:tcBorders>
            <w:vAlign w:val="center"/>
          </w:tcPr>
          <w:p w14:paraId="677E38EB">
            <w:pPr>
              <w:keepNext w:val="0"/>
              <w:keepLines w:val="0"/>
              <w:suppressLineNumbers w:val="0"/>
              <w:spacing w:before="0" w:beforeAutospacing="0" w:after="0" w:afterAutospacing="0"/>
              <w:ind w:left="0" w:right="0"/>
              <w:jc w:val="center"/>
              <w:rPr>
                <w:rFonts w:hint="eastAsia" w:ascii="仿宋" w:hAnsi="仿宋" w:eastAsia="仿宋" w:cs="仿宋"/>
                <w:sz w:val="16"/>
                <w:szCs w:val="16"/>
              </w:rPr>
            </w:pPr>
            <w:r>
              <w:rPr>
                <w:rFonts w:hint="eastAsia" w:ascii="仿宋" w:hAnsi="仿宋" w:eastAsia="仿宋" w:cs="仿宋"/>
                <w:sz w:val="16"/>
                <w:szCs w:val="16"/>
              </w:rPr>
              <w:t>丙酸</w:t>
            </w:r>
          </w:p>
        </w:tc>
        <w:tc>
          <w:tcPr>
            <w:tcW w:w="1506" w:type="dxa"/>
            <w:gridSpan w:val="2"/>
            <w:tcBorders>
              <w:bottom w:val="single" w:color="auto" w:sz="8" w:space="0"/>
            </w:tcBorders>
            <w:vAlign w:val="center"/>
          </w:tcPr>
          <w:p w14:paraId="705A8BD4">
            <w:pPr>
              <w:keepNext w:val="0"/>
              <w:keepLines w:val="0"/>
              <w:suppressLineNumbers w:val="0"/>
              <w:spacing w:before="0" w:beforeAutospacing="0" w:after="0" w:afterAutospacing="0"/>
              <w:ind w:left="0" w:right="0"/>
              <w:jc w:val="center"/>
              <w:rPr>
                <w:rFonts w:hint="eastAsia" w:ascii="仿宋" w:hAnsi="仿宋" w:eastAsia="仿宋" w:cs="仿宋"/>
                <w:sz w:val="16"/>
                <w:szCs w:val="16"/>
              </w:rPr>
            </w:pPr>
            <w:r>
              <w:rPr>
                <w:rFonts w:hint="eastAsia" w:ascii="仿宋" w:hAnsi="仿宋" w:eastAsia="仿宋" w:cs="仿宋"/>
                <w:sz w:val="16"/>
                <w:szCs w:val="16"/>
              </w:rPr>
              <w:t>丁酸</w:t>
            </w:r>
          </w:p>
        </w:tc>
        <w:tc>
          <w:tcPr>
            <w:tcW w:w="1550" w:type="dxa"/>
            <w:gridSpan w:val="2"/>
            <w:tcBorders>
              <w:bottom w:val="single" w:color="auto" w:sz="8" w:space="0"/>
            </w:tcBorders>
            <w:vAlign w:val="center"/>
          </w:tcPr>
          <w:p w14:paraId="5CB3298B">
            <w:pPr>
              <w:keepNext w:val="0"/>
              <w:keepLines w:val="0"/>
              <w:suppressLineNumbers w:val="0"/>
              <w:spacing w:before="0" w:beforeAutospacing="0" w:after="0" w:afterAutospacing="0"/>
              <w:ind w:left="0" w:right="0"/>
              <w:jc w:val="center"/>
              <w:rPr>
                <w:rFonts w:hint="eastAsia" w:ascii="仿宋" w:hAnsi="仿宋" w:eastAsia="仿宋" w:cs="仿宋"/>
                <w:sz w:val="16"/>
                <w:szCs w:val="16"/>
              </w:rPr>
            </w:pPr>
            <w:r>
              <w:rPr>
                <w:rFonts w:hint="eastAsia" w:ascii="仿宋" w:hAnsi="仿宋" w:eastAsia="仿宋" w:cs="仿宋"/>
                <w:sz w:val="16"/>
                <w:szCs w:val="16"/>
              </w:rPr>
              <w:t>乙醇</w:t>
            </w:r>
          </w:p>
        </w:tc>
        <w:tc>
          <w:tcPr>
            <w:tcW w:w="1441" w:type="dxa"/>
            <w:gridSpan w:val="2"/>
            <w:tcBorders>
              <w:bottom w:val="single" w:color="auto" w:sz="8" w:space="0"/>
            </w:tcBorders>
            <w:vAlign w:val="center"/>
          </w:tcPr>
          <w:p w14:paraId="604D9821">
            <w:pPr>
              <w:keepNext w:val="0"/>
              <w:keepLines w:val="0"/>
              <w:suppressLineNumbers w:val="0"/>
              <w:spacing w:before="0" w:beforeAutospacing="0" w:after="0" w:afterAutospacing="0"/>
              <w:ind w:left="0" w:right="0"/>
              <w:jc w:val="center"/>
              <w:rPr>
                <w:rFonts w:hint="eastAsia" w:ascii="仿宋" w:hAnsi="仿宋" w:eastAsia="仿宋" w:cs="仿宋"/>
                <w:sz w:val="16"/>
                <w:szCs w:val="16"/>
              </w:rPr>
            </w:pPr>
            <w:r>
              <w:rPr>
                <w:rFonts w:hint="eastAsia" w:ascii="仿宋" w:hAnsi="仿宋" w:eastAsia="仿宋" w:cs="仿宋"/>
                <w:sz w:val="16"/>
                <w:szCs w:val="16"/>
              </w:rPr>
              <w:t>2-乙基丁酸</w:t>
            </w:r>
          </w:p>
        </w:tc>
      </w:tr>
      <w:tr w14:paraId="1F6291C7">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85" w:hRule="atLeast"/>
          <w:jc w:val="center"/>
        </w:trPr>
        <w:tc>
          <w:tcPr>
            <w:tcW w:w="569" w:type="dxa"/>
            <w:vMerge w:val="continue"/>
            <w:tcBorders>
              <w:bottom w:val="single" w:color="auto" w:sz="8" w:space="0"/>
              <w:tl2br w:val="nil"/>
              <w:tr2bl w:val="nil"/>
            </w:tcBorders>
            <w:vAlign w:val="center"/>
          </w:tcPr>
          <w:p w14:paraId="65483266">
            <w:pPr>
              <w:keepNext w:val="0"/>
              <w:keepLines w:val="0"/>
              <w:suppressLineNumbers w:val="0"/>
              <w:spacing w:before="0" w:beforeAutospacing="0" w:after="0" w:afterAutospacing="0"/>
              <w:ind w:left="0" w:right="0"/>
              <w:jc w:val="center"/>
              <w:rPr>
                <w:rFonts w:hint="eastAsia" w:ascii="仿宋" w:hAnsi="仿宋" w:eastAsia="仿宋" w:cs="仿宋"/>
                <w:sz w:val="16"/>
                <w:szCs w:val="16"/>
              </w:rPr>
            </w:pPr>
          </w:p>
        </w:tc>
        <w:tc>
          <w:tcPr>
            <w:tcW w:w="809" w:type="dxa"/>
            <w:tcBorders>
              <w:top w:val="single" w:color="auto" w:sz="8" w:space="0"/>
              <w:bottom w:val="single" w:color="auto" w:sz="8" w:space="0"/>
              <w:tl2br w:val="nil"/>
              <w:tr2bl w:val="nil"/>
            </w:tcBorders>
            <w:vAlign w:val="center"/>
          </w:tcPr>
          <w:p w14:paraId="1DC25942">
            <w:pPr>
              <w:keepNext w:val="0"/>
              <w:keepLines w:val="0"/>
              <w:suppressLineNumbers w:val="0"/>
              <w:spacing w:before="0" w:beforeAutospacing="0" w:after="0" w:afterAutospacing="0"/>
              <w:ind w:left="0" w:right="0"/>
              <w:jc w:val="center"/>
              <w:rPr>
                <w:rFonts w:hint="eastAsia" w:ascii="仿宋" w:hAnsi="仿宋" w:eastAsia="仿宋" w:cs="仿宋"/>
                <w:sz w:val="16"/>
                <w:szCs w:val="16"/>
              </w:rPr>
            </w:pPr>
            <w:r>
              <w:rPr>
                <w:rFonts w:hint="eastAsia" w:ascii="仿宋" w:hAnsi="仿宋" w:eastAsia="仿宋" w:cs="仿宋"/>
                <w:sz w:val="16"/>
                <w:szCs w:val="16"/>
              </w:rPr>
              <w:t>与内标峰面积</w:t>
            </w:r>
          </w:p>
        </w:tc>
        <w:tc>
          <w:tcPr>
            <w:tcW w:w="696" w:type="dxa"/>
            <w:tcBorders>
              <w:top w:val="single" w:color="auto" w:sz="8" w:space="0"/>
              <w:bottom w:val="single" w:color="auto" w:sz="8" w:space="0"/>
              <w:tl2br w:val="nil"/>
              <w:tr2bl w:val="nil"/>
            </w:tcBorders>
            <w:vAlign w:val="center"/>
          </w:tcPr>
          <w:p w14:paraId="43E70986">
            <w:pPr>
              <w:keepNext w:val="0"/>
              <w:keepLines w:val="0"/>
              <w:suppressLineNumbers w:val="0"/>
              <w:spacing w:before="0" w:beforeAutospacing="0" w:after="0" w:afterAutospacing="0"/>
              <w:ind w:left="0" w:right="0"/>
              <w:jc w:val="center"/>
              <w:rPr>
                <w:rFonts w:hint="eastAsia" w:ascii="仿宋" w:hAnsi="仿宋" w:eastAsia="仿宋" w:cs="仿宋"/>
                <w:sz w:val="16"/>
                <w:szCs w:val="16"/>
              </w:rPr>
            </w:pPr>
            <w:r>
              <w:rPr>
                <w:rFonts w:hint="eastAsia" w:ascii="仿宋" w:hAnsi="仿宋" w:eastAsia="仿宋" w:cs="仿宋"/>
                <w:sz w:val="16"/>
                <w:szCs w:val="16"/>
              </w:rPr>
              <w:t>停留时间/s</w:t>
            </w:r>
          </w:p>
        </w:tc>
        <w:tc>
          <w:tcPr>
            <w:tcW w:w="802" w:type="dxa"/>
            <w:tcBorders>
              <w:top w:val="single" w:color="auto" w:sz="8" w:space="0"/>
              <w:bottom w:val="single" w:color="auto" w:sz="8" w:space="0"/>
              <w:tl2br w:val="nil"/>
              <w:tr2bl w:val="nil"/>
            </w:tcBorders>
            <w:vAlign w:val="center"/>
          </w:tcPr>
          <w:p w14:paraId="11653DA3">
            <w:pPr>
              <w:keepNext w:val="0"/>
              <w:keepLines w:val="0"/>
              <w:suppressLineNumbers w:val="0"/>
              <w:spacing w:before="0" w:beforeAutospacing="0" w:after="0" w:afterAutospacing="0"/>
              <w:ind w:left="0" w:right="0"/>
              <w:jc w:val="center"/>
              <w:rPr>
                <w:rFonts w:hint="eastAsia" w:ascii="仿宋" w:hAnsi="仿宋" w:eastAsia="仿宋" w:cs="仿宋"/>
                <w:sz w:val="16"/>
                <w:szCs w:val="16"/>
              </w:rPr>
            </w:pPr>
            <w:r>
              <w:rPr>
                <w:rFonts w:hint="eastAsia" w:ascii="仿宋" w:hAnsi="仿宋" w:eastAsia="仿宋" w:cs="仿宋"/>
                <w:sz w:val="16"/>
                <w:szCs w:val="16"/>
              </w:rPr>
              <w:t>与内标峰面积</w:t>
            </w:r>
          </w:p>
        </w:tc>
        <w:tc>
          <w:tcPr>
            <w:tcW w:w="681" w:type="dxa"/>
            <w:tcBorders>
              <w:top w:val="single" w:color="auto" w:sz="8" w:space="0"/>
              <w:bottom w:val="single" w:color="auto" w:sz="8" w:space="0"/>
              <w:tl2br w:val="nil"/>
              <w:tr2bl w:val="nil"/>
            </w:tcBorders>
            <w:vAlign w:val="center"/>
          </w:tcPr>
          <w:p w14:paraId="73FA5587">
            <w:pPr>
              <w:keepNext w:val="0"/>
              <w:keepLines w:val="0"/>
              <w:suppressLineNumbers w:val="0"/>
              <w:spacing w:before="0" w:beforeAutospacing="0" w:after="0" w:afterAutospacing="0"/>
              <w:ind w:left="0" w:right="0"/>
              <w:jc w:val="center"/>
              <w:rPr>
                <w:rFonts w:hint="eastAsia" w:ascii="仿宋" w:hAnsi="仿宋" w:eastAsia="仿宋" w:cs="仿宋"/>
                <w:sz w:val="16"/>
                <w:szCs w:val="16"/>
              </w:rPr>
            </w:pPr>
            <w:r>
              <w:rPr>
                <w:rFonts w:hint="eastAsia" w:ascii="仿宋" w:hAnsi="仿宋" w:eastAsia="仿宋" w:cs="仿宋"/>
                <w:sz w:val="16"/>
                <w:szCs w:val="16"/>
              </w:rPr>
              <w:t>停留时间/s</w:t>
            </w:r>
          </w:p>
        </w:tc>
        <w:tc>
          <w:tcPr>
            <w:tcW w:w="817" w:type="dxa"/>
            <w:tcBorders>
              <w:top w:val="single" w:color="auto" w:sz="8" w:space="0"/>
              <w:bottom w:val="single" w:color="auto" w:sz="8" w:space="0"/>
              <w:tl2br w:val="nil"/>
              <w:tr2bl w:val="nil"/>
            </w:tcBorders>
            <w:vAlign w:val="center"/>
          </w:tcPr>
          <w:p w14:paraId="65B0088A">
            <w:pPr>
              <w:keepNext w:val="0"/>
              <w:keepLines w:val="0"/>
              <w:suppressLineNumbers w:val="0"/>
              <w:spacing w:before="0" w:beforeAutospacing="0" w:after="0" w:afterAutospacing="0"/>
              <w:ind w:left="0" w:right="0"/>
              <w:jc w:val="center"/>
              <w:rPr>
                <w:rFonts w:hint="eastAsia" w:ascii="仿宋" w:hAnsi="仿宋" w:eastAsia="仿宋" w:cs="仿宋"/>
                <w:sz w:val="16"/>
                <w:szCs w:val="16"/>
              </w:rPr>
            </w:pPr>
            <w:r>
              <w:rPr>
                <w:rFonts w:hint="eastAsia" w:ascii="仿宋" w:hAnsi="仿宋" w:eastAsia="仿宋" w:cs="仿宋"/>
                <w:sz w:val="16"/>
                <w:szCs w:val="16"/>
              </w:rPr>
              <w:t>与内标峰面积</w:t>
            </w:r>
          </w:p>
        </w:tc>
        <w:tc>
          <w:tcPr>
            <w:tcW w:w="689" w:type="dxa"/>
            <w:tcBorders>
              <w:top w:val="single" w:color="auto" w:sz="8" w:space="0"/>
              <w:bottom w:val="single" w:color="auto" w:sz="8" w:space="0"/>
              <w:tl2br w:val="nil"/>
              <w:tr2bl w:val="nil"/>
            </w:tcBorders>
            <w:vAlign w:val="center"/>
          </w:tcPr>
          <w:p w14:paraId="2D447093">
            <w:pPr>
              <w:keepNext w:val="0"/>
              <w:keepLines w:val="0"/>
              <w:suppressLineNumbers w:val="0"/>
              <w:spacing w:before="0" w:beforeAutospacing="0" w:after="0" w:afterAutospacing="0"/>
              <w:ind w:left="0" w:right="0"/>
              <w:jc w:val="center"/>
              <w:rPr>
                <w:rFonts w:hint="eastAsia" w:ascii="仿宋" w:hAnsi="仿宋" w:eastAsia="仿宋" w:cs="仿宋"/>
                <w:sz w:val="16"/>
                <w:szCs w:val="16"/>
              </w:rPr>
            </w:pPr>
            <w:r>
              <w:rPr>
                <w:rFonts w:hint="eastAsia" w:ascii="仿宋" w:hAnsi="仿宋" w:eastAsia="仿宋" w:cs="仿宋"/>
                <w:sz w:val="16"/>
                <w:szCs w:val="16"/>
              </w:rPr>
              <w:t>停留时间/s</w:t>
            </w:r>
          </w:p>
        </w:tc>
        <w:tc>
          <w:tcPr>
            <w:tcW w:w="800" w:type="dxa"/>
            <w:tcBorders>
              <w:top w:val="single" w:color="auto" w:sz="8" w:space="0"/>
              <w:bottom w:val="single" w:color="auto" w:sz="8" w:space="0"/>
              <w:tl2br w:val="nil"/>
              <w:tr2bl w:val="nil"/>
            </w:tcBorders>
            <w:vAlign w:val="center"/>
          </w:tcPr>
          <w:p w14:paraId="359F7418">
            <w:pPr>
              <w:keepNext w:val="0"/>
              <w:keepLines w:val="0"/>
              <w:suppressLineNumbers w:val="0"/>
              <w:spacing w:before="0" w:beforeAutospacing="0" w:after="0" w:afterAutospacing="0"/>
              <w:ind w:left="0" w:right="0"/>
              <w:jc w:val="center"/>
              <w:rPr>
                <w:rFonts w:hint="eastAsia" w:ascii="仿宋" w:hAnsi="仿宋" w:eastAsia="仿宋" w:cs="仿宋"/>
                <w:sz w:val="16"/>
                <w:szCs w:val="16"/>
              </w:rPr>
            </w:pPr>
            <w:r>
              <w:rPr>
                <w:rFonts w:hint="eastAsia" w:ascii="仿宋" w:hAnsi="仿宋" w:eastAsia="仿宋" w:cs="仿宋"/>
                <w:sz w:val="16"/>
                <w:szCs w:val="16"/>
              </w:rPr>
              <w:t>与内标峰面积</w:t>
            </w:r>
          </w:p>
        </w:tc>
        <w:tc>
          <w:tcPr>
            <w:tcW w:w="750" w:type="dxa"/>
            <w:tcBorders>
              <w:top w:val="single" w:color="auto" w:sz="8" w:space="0"/>
              <w:bottom w:val="single" w:color="auto" w:sz="8" w:space="0"/>
              <w:tl2br w:val="nil"/>
              <w:tr2bl w:val="nil"/>
            </w:tcBorders>
            <w:vAlign w:val="center"/>
          </w:tcPr>
          <w:p w14:paraId="41359B81">
            <w:pPr>
              <w:keepNext w:val="0"/>
              <w:keepLines w:val="0"/>
              <w:suppressLineNumbers w:val="0"/>
              <w:spacing w:before="0" w:beforeAutospacing="0" w:after="0" w:afterAutospacing="0"/>
              <w:ind w:left="0" w:right="0"/>
              <w:jc w:val="center"/>
              <w:rPr>
                <w:rFonts w:hint="eastAsia" w:ascii="仿宋" w:hAnsi="仿宋" w:eastAsia="仿宋" w:cs="仿宋"/>
                <w:sz w:val="16"/>
                <w:szCs w:val="16"/>
              </w:rPr>
            </w:pPr>
            <w:r>
              <w:rPr>
                <w:rFonts w:hint="eastAsia" w:ascii="仿宋" w:hAnsi="仿宋" w:eastAsia="仿宋" w:cs="仿宋"/>
                <w:sz w:val="16"/>
                <w:szCs w:val="16"/>
              </w:rPr>
              <w:t>停留时间/s</w:t>
            </w:r>
          </w:p>
        </w:tc>
        <w:tc>
          <w:tcPr>
            <w:tcW w:w="779" w:type="dxa"/>
            <w:tcBorders>
              <w:top w:val="single" w:color="auto" w:sz="8" w:space="0"/>
              <w:bottom w:val="single" w:color="auto" w:sz="8" w:space="0"/>
              <w:tl2br w:val="nil"/>
              <w:tr2bl w:val="nil"/>
            </w:tcBorders>
            <w:vAlign w:val="center"/>
          </w:tcPr>
          <w:p w14:paraId="409B7516">
            <w:pPr>
              <w:keepNext w:val="0"/>
              <w:keepLines w:val="0"/>
              <w:suppressLineNumbers w:val="0"/>
              <w:spacing w:before="0" w:beforeAutospacing="0" w:after="0" w:afterAutospacing="0"/>
              <w:ind w:left="0" w:right="0"/>
              <w:jc w:val="center"/>
              <w:rPr>
                <w:rFonts w:hint="eastAsia" w:ascii="仿宋" w:hAnsi="仿宋" w:eastAsia="仿宋" w:cs="仿宋"/>
                <w:sz w:val="16"/>
                <w:szCs w:val="16"/>
              </w:rPr>
            </w:pPr>
            <w:r>
              <w:rPr>
                <w:rFonts w:hint="eastAsia" w:ascii="仿宋" w:hAnsi="仿宋" w:eastAsia="仿宋" w:cs="仿宋"/>
                <w:sz w:val="16"/>
                <w:szCs w:val="16"/>
              </w:rPr>
              <w:t>与内标峰面积</w:t>
            </w:r>
          </w:p>
        </w:tc>
        <w:tc>
          <w:tcPr>
            <w:tcW w:w="662" w:type="dxa"/>
            <w:tcBorders>
              <w:top w:val="single" w:color="auto" w:sz="8" w:space="0"/>
              <w:bottom w:val="single" w:color="auto" w:sz="8" w:space="0"/>
              <w:tl2br w:val="nil"/>
              <w:tr2bl w:val="nil"/>
            </w:tcBorders>
            <w:vAlign w:val="center"/>
          </w:tcPr>
          <w:p w14:paraId="26E7A2F0">
            <w:pPr>
              <w:keepNext w:val="0"/>
              <w:keepLines w:val="0"/>
              <w:suppressLineNumbers w:val="0"/>
              <w:spacing w:before="0" w:beforeAutospacing="0" w:after="0" w:afterAutospacing="0"/>
              <w:ind w:left="0" w:right="0"/>
              <w:jc w:val="center"/>
              <w:rPr>
                <w:rFonts w:hint="eastAsia" w:ascii="仿宋" w:hAnsi="仿宋" w:eastAsia="仿宋" w:cs="仿宋"/>
                <w:sz w:val="16"/>
                <w:szCs w:val="16"/>
              </w:rPr>
            </w:pPr>
            <w:r>
              <w:rPr>
                <w:rFonts w:hint="eastAsia" w:ascii="仿宋" w:hAnsi="仿宋" w:eastAsia="仿宋" w:cs="仿宋"/>
                <w:sz w:val="16"/>
                <w:szCs w:val="16"/>
              </w:rPr>
              <w:t>停留时间/s</w:t>
            </w:r>
          </w:p>
        </w:tc>
      </w:tr>
      <w:tr w14:paraId="2603B5F3">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62" w:hRule="atLeast"/>
          <w:jc w:val="center"/>
        </w:trPr>
        <w:tc>
          <w:tcPr>
            <w:tcW w:w="569" w:type="dxa"/>
            <w:tcBorders>
              <w:top w:val="single" w:color="auto" w:sz="8" w:space="0"/>
            </w:tcBorders>
            <w:vAlign w:val="center"/>
          </w:tcPr>
          <w:p w14:paraId="237F48CD">
            <w:pPr>
              <w:keepNext w:val="0"/>
              <w:keepLines w:val="0"/>
              <w:suppressLineNumbers w:val="0"/>
              <w:spacing w:before="0" w:beforeAutospacing="0" w:after="0" w:afterAutospacing="0"/>
              <w:ind w:left="0" w:right="0"/>
              <w:jc w:val="center"/>
              <w:rPr>
                <w:rFonts w:hint="eastAsia" w:ascii="仿宋" w:hAnsi="仿宋" w:eastAsia="仿宋" w:cs="仿宋"/>
                <w:sz w:val="16"/>
                <w:szCs w:val="16"/>
              </w:rPr>
            </w:pPr>
            <w:r>
              <w:rPr>
                <w:rFonts w:hint="eastAsia" w:ascii="仿宋" w:hAnsi="仿宋" w:eastAsia="仿宋" w:cs="仿宋"/>
                <w:sz w:val="16"/>
                <w:szCs w:val="16"/>
              </w:rPr>
              <w:t>0.48ml</w:t>
            </w:r>
          </w:p>
        </w:tc>
        <w:tc>
          <w:tcPr>
            <w:tcW w:w="809" w:type="dxa"/>
            <w:tcBorders>
              <w:top w:val="single" w:color="auto" w:sz="8" w:space="0"/>
            </w:tcBorders>
            <w:vAlign w:val="center"/>
          </w:tcPr>
          <w:p w14:paraId="65189B3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1.12</w:t>
            </w:r>
          </w:p>
        </w:tc>
        <w:tc>
          <w:tcPr>
            <w:tcW w:w="696" w:type="dxa"/>
            <w:tcBorders>
              <w:top w:val="single" w:color="auto" w:sz="8" w:space="0"/>
            </w:tcBorders>
            <w:vAlign w:val="center"/>
          </w:tcPr>
          <w:p w14:paraId="7C07766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4.998</w:t>
            </w:r>
          </w:p>
        </w:tc>
        <w:tc>
          <w:tcPr>
            <w:tcW w:w="802" w:type="dxa"/>
            <w:tcBorders>
              <w:top w:val="single" w:color="auto" w:sz="8" w:space="0"/>
            </w:tcBorders>
            <w:vAlign w:val="center"/>
          </w:tcPr>
          <w:p w14:paraId="45563D1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3.36</w:t>
            </w:r>
          </w:p>
        </w:tc>
        <w:tc>
          <w:tcPr>
            <w:tcW w:w="681" w:type="dxa"/>
            <w:tcBorders>
              <w:top w:val="single" w:color="auto" w:sz="8" w:space="0"/>
            </w:tcBorders>
            <w:vAlign w:val="center"/>
          </w:tcPr>
          <w:p w14:paraId="18715B2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5.604</w:t>
            </w:r>
          </w:p>
        </w:tc>
        <w:tc>
          <w:tcPr>
            <w:tcW w:w="817" w:type="dxa"/>
            <w:tcBorders>
              <w:top w:val="single" w:color="auto" w:sz="8" w:space="0"/>
            </w:tcBorders>
            <w:vAlign w:val="center"/>
          </w:tcPr>
          <w:p w14:paraId="4FC3379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sz w:val="16"/>
                <w:szCs w:val="16"/>
              </w:rPr>
            </w:pPr>
            <w:r>
              <w:rPr>
                <w:rFonts w:hint="eastAsia" w:ascii="仿宋" w:hAnsi="仿宋" w:eastAsia="仿宋" w:cs="仿宋"/>
                <w:color w:val="000000"/>
                <w:kern w:val="0"/>
                <w:sz w:val="16"/>
                <w:szCs w:val="16"/>
                <w:lang w:bidi="ar"/>
              </w:rPr>
              <w:t>7.35</w:t>
            </w:r>
          </w:p>
        </w:tc>
        <w:tc>
          <w:tcPr>
            <w:tcW w:w="689" w:type="dxa"/>
            <w:tcBorders>
              <w:top w:val="single" w:color="auto" w:sz="8" w:space="0"/>
            </w:tcBorders>
            <w:vAlign w:val="center"/>
          </w:tcPr>
          <w:p w14:paraId="0F398EA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6.207</w:t>
            </w:r>
          </w:p>
        </w:tc>
        <w:tc>
          <w:tcPr>
            <w:tcW w:w="800" w:type="dxa"/>
            <w:tcBorders>
              <w:top w:val="single" w:color="auto" w:sz="8" w:space="0"/>
            </w:tcBorders>
            <w:vAlign w:val="center"/>
          </w:tcPr>
          <w:p w14:paraId="2E235A5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sz w:val="16"/>
                <w:szCs w:val="16"/>
              </w:rPr>
            </w:pPr>
            <w:r>
              <w:rPr>
                <w:rFonts w:hint="eastAsia" w:ascii="仿宋" w:hAnsi="仿宋" w:eastAsia="仿宋" w:cs="仿宋"/>
                <w:color w:val="000000"/>
                <w:kern w:val="0"/>
                <w:sz w:val="16"/>
                <w:szCs w:val="16"/>
                <w:lang w:bidi="ar"/>
              </w:rPr>
              <w:t>4.85</w:t>
            </w:r>
          </w:p>
        </w:tc>
        <w:tc>
          <w:tcPr>
            <w:tcW w:w="750" w:type="dxa"/>
            <w:tcBorders>
              <w:top w:val="single" w:color="auto" w:sz="8" w:space="0"/>
            </w:tcBorders>
            <w:vAlign w:val="center"/>
          </w:tcPr>
          <w:p w14:paraId="1D4E819F">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1.715</w:t>
            </w:r>
          </w:p>
        </w:tc>
        <w:tc>
          <w:tcPr>
            <w:tcW w:w="779" w:type="dxa"/>
            <w:tcBorders>
              <w:top w:val="single" w:color="auto" w:sz="8" w:space="0"/>
            </w:tcBorders>
            <w:vAlign w:val="center"/>
          </w:tcPr>
          <w:p w14:paraId="67CF707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5039494</w:t>
            </w:r>
          </w:p>
        </w:tc>
        <w:tc>
          <w:tcPr>
            <w:tcW w:w="662" w:type="dxa"/>
            <w:tcBorders>
              <w:top w:val="single" w:color="auto" w:sz="8" w:space="0"/>
            </w:tcBorders>
            <w:vAlign w:val="center"/>
          </w:tcPr>
          <w:p w14:paraId="1C19D4C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7.027</w:t>
            </w:r>
          </w:p>
        </w:tc>
      </w:tr>
      <w:tr w14:paraId="55DC155E">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62" w:hRule="atLeast"/>
          <w:jc w:val="center"/>
        </w:trPr>
        <w:tc>
          <w:tcPr>
            <w:tcW w:w="569" w:type="dxa"/>
            <w:tcBorders>
              <w:tl2br w:val="nil"/>
              <w:tr2bl w:val="nil"/>
            </w:tcBorders>
            <w:vAlign w:val="center"/>
          </w:tcPr>
          <w:p w14:paraId="7767E9D7">
            <w:pPr>
              <w:keepNext w:val="0"/>
              <w:keepLines w:val="0"/>
              <w:suppressLineNumbers w:val="0"/>
              <w:spacing w:before="0" w:beforeAutospacing="0" w:after="0" w:afterAutospacing="0"/>
              <w:ind w:left="0" w:right="0"/>
              <w:jc w:val="center"/>
              <w:rPr>
                <w:rFonts w:hint="eastAsia" w:ascii="仿宋" w:hAnsi="仿宋" w:eastAsia="仿宋" w:cs="仿宋"/>
                <w:sz w:val="16"/>
                <w:szCs w:val="16"/>
              </w:rPr>
            </w:pPr>
            <w:r>
              <w:rPr>
                <w:rFonts w:hint="eastAsia" w:ascii="仿宋" w:hAnsi="仿宋" w:eastAsia="仿宋" w:cs="仿宋"/>
                <w:sz w:val="16"/>
                <w:szCs w:val="16"/>
              </w:rPr>
              <w:t>0.40 ml</w:t>
            </w:r>
          </w:p>
        </w:tc>
        <w:tc>
          <w:tcPr>
            <w:tcW w:w="809" w:type="dxa"/>
            <w:tcBorders>
              <w:tl2br w:val="nil"/>
              <w:tr2bl w:val="nil"/>
            </w:tcBorders>
            <w:vAlign w:val="center"/>
          </w:tcPr>
          <w:p w14:paraId="6882D0A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0.87</w:t>
            </w:r>
          </w:p>
        </w:tc>
        <w:tc>
          <w:tcPr>
            <w:tcW w:w="696" w:type="dxa"/>
            <w:tcBorders>
              <w:tl2br w:val="nil"/>
              <w:tr2bl w:val="nil"/>
            </w:tcBorders>
            <w:vAlign w:val="center"/>
          </w:tcPr>
          <w:p w14:paraId="7D8B276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5.003</w:t>
            </w:r>
          </w:p>
        </w:tc>
        <w:tc>
          <w:tcPr>
            <w:tcW w:w="802" w:type="dxa"/>
            <w:tcBorders>
              <w:tl2br w:val="nil"/>
              <w:tr2bl w:val="nil"/>
            </w:tcBorders>
            <w:vAlign w:val="center"/>
          </w:tcPr>
          <w:p w14:paraId="5E727B1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2.76</w:t>
            </w:r>
          </w:p>
        </w:tc>
        <w:tc>
          <w:tcPr>
            <w:tcW w:w="681" w:type="dxa"/>
            <w:tcBorders>
              <w:tl2br w:val="nil"/>
              <w:tr2bl w:val="nil"/>
            </w:tcBorders>
            <w:vAlign w:val="center"/>
          </w:tcPr>
          <w:p w14:paraId="68EA27C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5.605</w:t>
            </w:r>
          </w:p>
        </w:tc>
        <w:tc>
          <w:tcPr>
            <w:tcW w:w="817" w:type="dxa"/>
            <w:tcBorders>
              <w:tl2br w:val="nil"/>
              <w:tr2bl w:val="nil"/>
            </w:tcBorders>
            <w:vAlign w:val="center"/>
          </w:tcPr>
          <w:p w14:paraId="7A05F7F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6.10</w:t>
            </w:r>
          </w:p>
        </w:tc>
        <w:tc>
          <w:tcPr>
            <w:tcW w:w="689" w:type="dxa"/>
            <w:tcBorders>
              <w:tl2br w:val="nil"/>
              <w:tr2bl w:val="nil"/>
            </w:tcBorders>
            <w:vAlign w:val="center"/>
          </w:tcPr>
          <w:p w14:paraId="5207327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6.203</w:t>
            </w:r>
          </w:p>
        </w:tc>
        <w:tc>
          <w:tcPr>
            <w:tcW w:w="800" w:type="dxa"/>
            <w:tcBorders>
              <w:tl2br w:val="nil"/>
              <w:tr2bl w:val="nil"/>
            </w:tcBorders>
            <w:vAlign w:val="center"/>
          </w:tcPr>
          <w:p w14:paraId="79282126">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4.35</w:t>
            </w:r>
          </w:p>
        </w:tc>
        <w:tc>
          <w:tcPr>
            <w:tcW w:w="750" w:type="dxa"/>
            <w:tcBorders>
              <w:tl2br w:val="nil"/>
              <w:tr2bl w:val="nil"/>
            </w:tcBorders>
            <w:vAlign w:val="center"/>
          </w:tcPr>
          <w:p w14:paraId="138C9CC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1.713</w:t>
            </w:r>
          </w:p>
        </w:tc>
        <w:tc>
          <w:tcPr>
            <w:tcW w:w="779" w:type="dxa"/>
            <w:tcBorders>
              <w:tl2br w:val="nil"/>
              <w:tr2bl w:val="nil"/>
            </w:tcBorders>
            <w:vAlign w:val="center"/>
          </w:tcPr>
          <w:p w14:paraId="146830D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4173092</w:t>
            </w:r>
          </w:p>
        </w:tc>
        <w:tc>
          <w:tcPr>
            <w:tcW w:w="662" w:type="dxa"/>
            <w:tcBorders>
              <w:tl2br w:val="nil"/>
              <w:tr2bl w:val="nil"/>
            </w:tcBorders>
            <w:vAlign w:val="center"/>
          </w:tcPr>
          <w:p w14:paraId="7C25EC02">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7.028</w:t>
            </w:r>
          </w:p>
        </w:tc>
      </w:tr>
      <w:tr w14:paraId="45369536">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62" w:hRule="atLeast"/>
          <w:jc w:val="center"/>
        </w:trPr>
        <w:tc>
          <w:tcPr>
            <w:tcW w:w="569" w:type="dxa"/>
            <w:tcBorders>
              <w:tl2br w:val="nil"/>
              <w:tr2bl w:val="nil"/>
            </w:tcBorders>
            <w:vAlign w:val="center"/>
          </w:tcPr>
          <w:p w14:paraId="772C8EBD">
            <w:pPr>
              <w:keepNext w:val="0"/>
              <w:keepLines w:val="0"/>
              <w:suppressLineNumbers w:val="0"/>
              <w:spacing w:before="0" w:beforeAutospacing="0" w:after="0" w:afterAutospacing="0"/>
              <w:ind w:left="0" w:right="0"/>
              <w:jc w:val="center"/>
              <w:rPr>
                <w:rFonts w:hint="eastAsia" w:ascii="仿宋" w:hAnsi="仿宋" w:eastAsia="仿宋" w:cs="仿宋"/>
                <w:sz w:val="16"/>
                <w:szCs w:val="16"/>
              </w:rPr>
            </w:pPr>
            <w:r>
              <w:rPr>
                <w:rFonts w:hint="eastAsia" w:ascii="仿宋" w:hAnsi="仿宋" w:eastAsia="仿宋" w:cs="仿宋"/>
                <w:sz w:val="16"/>
                <w:szCs w:val="16"/>
              </w:rPr>
              <w:t>0.32 ml</w:t>
            </w:r>
          </w:p>
        </w:tc>
        <w:tc>
          <w:tcPr>
            <w:tcW w:w="809" w:type="dxa"/>
            <w:tcBorders>
              <w:tl2br w:val="nil"/>
              <w:tr2bl w:val="nil"/>
            </w:tcBorders>
            <w:vAlign w:val="center"/>
          </w:tcPr>
          <w:p w14:paraId="036CCF7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0.74</w:t>
            </w:r>
          </w:p>
        </w:tc>
        <w:tc>
          <w:tcPr>
            <w:tcW w:w="696" w:type="dxa"/>
            <w:tcBorders>
              <w:tl2br w:val="nil"/>
              <w:tr2bl w:val="nil"/>
            </w:tcBorders>
            <w:vAlign w:val="center"/>
          </w:tcPr>
          <w:p w14:paraId="005FC3C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 w:val="16"/>
                <w:szCs w:val="16"/>
              </w:rPr>
            </w:pPr>
            <w:r>
              <w:rPr>
                <w:rFonts w:hint="eastAsia" w:ascii="仿宋" w:hAnsi="仿宋" w:eastAsia="仿宋" w:cs="仿宋"/>
                <w:kern w:val="0"/>
                <w:sz w:val="16"/>
                <w:szCs w:val="16"/>
                <w:lang w:bidi="ar"/>
              </w:rPr>
              <w:t>5.006</w:t>
            </w:r>
          </w:p>
        </w:tc>
        <w:tc>
          <w:tcPr>
            <w:tcW w:w="802" w:type="dxa"/>
            <w:tcBorders>
              <w:tl2br w:val="nil"/>
              <w:tr2bl w:val="nil"/>
            </w:tcBorders>
            <w:vAlign w:val="center"/>
          </w:tcPr>
          <w:p w14:paraId="74E7527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2.15</w:t>
            </w:r>
          </w:p>
        </w:tc>
        <w:tc>
          <w:tcPr>
            <w:tcW w:w="681" w:type="dxa"/>
            <w:tcBorders>
              <w:tl2br w:val="nil"/>
              <w:tr2bl w:val="nil"/>
            </w:tcBorders>
            <w:vAlign w:val="center"/>
          </w:tcPr>
          <w:p w14:paraId="69533B2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 w:val="16"/>
                <w:szCs w:val="16"/>
              </w:rPr>
            </w:pPr>
            <w:r>
              <w:rPr>
                <w:rFonts w:hint="eastAsia" w:ascii="仿宋" w:hAnsi="仿宋" w:eastAsia="仿宋" w:cs="仿宋"/>
                <w:kern w:val="0"/>
                <w:sz w:val="16"/>
                <w:szCs w:val="16"/>
                <w:lang w:bidi="ar"/>
              </w:rPr>
              <w:t>5.605</w:t>
            </w:r>
          </w:p>
        </w:tc>
        <w:tc>
          <w:tcPr>
            <w:tcW w:w="817" w:type="dxa"/>
            <w:tcBorders>
              <w:tl2br w:val="nil"/>
              <w:tr2bl w:val="nil"/>
            </w:tcBorders>
            <w:vAlign w:val="center"/>
          </w:tcPr>
          <w:p w14:paraId="3912327F">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4.71</w:t>
            </w:r>
          </w:p>
        </w:tc>
        <w:tc>
          <w:tcPr>
            <w:tcW w:w="689" w:type="dxa"/>
            <w:tcBorders>
              <w:tl2br w:val="nil"/>
              <w:tr2bl w:val="nil"/>
            </w:tcBorders>
            <w:vAlign w:val="center"/>
          </w:tcPr>
          <w:p w14:paraId="0A28035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 w:val="16"/>
                <w:szCs w:val="16"/>
              </w:rPr>
            </w:pPr>
            <w:r>
              <w:rPr>
                <w:rFonts w:hint="eastAsia" w:ascii="仿宋" w:hAnsi="仿宋" w:eastAsia="仿宋" w:cs="仿宋"/>
                <w:kern w:val="0"/>
                <w:sz w:val="16"/>
                <w:szCs w:val="16"/>
                <w:lang w:bidi="ar"/>
              </w:rPr>
              <w:t>6.203</w:t>
            </w:r>
          </w:p>
        </w:tc>
        <w:tc>
          <w:tcPr>
            <w:tcW w:w="800" w:type="dxa"/>
            <w:tcBorders>
              <w:tl2br w:val="nil"/>
              <w:tr2bl w:val="nil"/>
            </w:tcBorders>
            <w:vAlign w:val="center"/>
          </w:tcPr>
          <w:p w14:paraId="3C15B65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3.73</w:t>
            </w:r>
          </w:p>
        </w:tc>
        <w:tc>
          <w:tcPr>
            <w:tcW w:w="750" w:type="dxa"/>
            <w:tcBorders>
              <w:tl2br w:val="nil"/>
              <w:tr2bl w:val="nil"/>
            </w:tcBorders>
            <w:vAlign w:val="center"/>
          </w:tcPr>
          <w:p w14:paraId="2801F4B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 w:val="16"/>
                <w:szCs w:val="16"/>
              </w:rPr>
            </w:pPr>
            <w:r>
              <w:rPr>
                <w:rFonts w:hint="eastAsia" w:ascii="仿宋" w:hAnsi="仿宋" w:eastAsia="仿宋" w:cs="仿宋"/>
                <w:kern w:val="0"/>
                <w:sz w:val="16"/>
                <w:szCs w:val="16"/>
                <w:lang w:bidi="ar"/>
              </w:rPr>
              <w:t>1.714</w:t>
            </w:r>
          </w:p>
        </w:tc>
        <w:tc>
          <w:tcPr>
            <w:tcW w:w="779" w:type="dxa"/>
            <w:tcBorders>
              <w:tl2br w:val="nil"/>
              <w:tr2bl w:val="nil"/>
            </w:tcBorders>
            <w:vAlign w:val="center"/>
          </w:tcPr>
          <w:p w14:paraId="6E16C02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sz w:val="16"/>
                <w:szCs w:val="16"/>
              </w:rPr>
            </w:pPr>
            <w:r>
              <w:rPr>
                <w:rFonts w:hint="eastAsia" w:ascii="仿宋" w:hAnsi="仿宋" w:eastAsia="仿宋" w:cs="仿宋"/>
                <w:color w:val="000000"/>
                <w:kern w:val="0"/>
                <w:sz w:val="16"/>
                <w:szCs w:val="16"/>
                <w:lang w:bidi="ar"/>
              </w:rPr>
              <w:t>3721067</w:t>
            </w:r>
          </w:p>
        </w:tc>
        <w:tc>
          <w:tcPr>
            <w:tcW w:w="662" w:type="dxa"/>
            <w:tcBorders>
              <w:tl2br w:val="nil"/>
              <w:tr2bl w:val="nil"/>
            </w:tcBorders>
            <w:vAlign w:val="center"/>
          </w:tcPr>
          <w:p w14:paraId="79D6EC5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 w:val="16"/>
                <w:szCs w:val="16"/>
              </w:rPr>
            </w:pPr>
            <w:r>
              <w:rPr>
                <w:rFonts w:hint="eastAsia" w:ascii="仿宋" w:hAnsi="仿宋" w:eastAsia="仿宋" w:cs="仿宋"/>
                <w:kern w:val="0"/>
                <w:sz w:val="16"/>
                <w:szCs w:val="16"/>
                <w:lang w:bidi="ar"/>
              </w:rPr>
              <w:t>7.029</w:t>
            </w:r>
          </w:p>
        </w:tc>
      </w:tr>
      <w:tr w14:paraId="44FF6A5B">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69" w:hRule="atLeast"/>
          <w:jc w:val="center"/>
        </w:trPr>
        <w:tc>
          <w:tcPr>
            <w:tcW w:w="569" w:type="dxa"/>
            <w:tcBorders>
              <w:tl2br w:val="nil"/>
              <w:tr2bl w:val="nil"/>
            </w:tcBorders>
            <w:vAlign w:val="center"/>
          </w:tcPr>
          <w:p w14:paraId="5A0701F9">
            <w:pPr>
              <w:keepNext w:val="0"/>
              <w:keepLines w:val="0"/>
              <w:suppressLineNumbers w:val="0"/>
              <w:spacing w:before="0" w:beforeAutospacing="0" w:after="0" w:afterAutospacing="0"/>
              <w:ind w:left="0" w:right="0"/>
              <w:jc w:val="center"/>
              <w:rPr>
                <w:rFonts w:hint="eastAsia" w:ascii="仿宋" w:hAnsi="仿宋" w:eastAsia="仿宋" w:cs="仿宋"/>
                <w:sz w:val="16"/>
                <w:szCs w:val="16"/>
              </w:rPr>
            </w:pPr>
            <w:r>
              <w:rPr>
                <w:rFonts w:hint="eastAsia" w:ascii="仿宋" w:hAnsi="仿宋" w:eastAsia="仿宋" w:cs="仿宋"/>
                <w:sz w:val="16"/>
                <w:szCs w:val="16"/>
              </w:rPr>
              <w:t>0.24 ml</w:t>
            </w:r>
          </w:p>
        </w:tc>
        <w:tc>
          <w:tcPr>
            <w:tcW w:w="809" w:type="dxa"/>
            <w:tcBorders>
              <w:tl2br w:val="nil"/>
              <w:tr2bl w:val="nil"/>
            </w:tcBorders>
            <w:vAlign w:val="center"/>
          </w:tcPr>
          <w:p w14:paraId="59E380A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0.56</w:t>
            </w:r>
          </w:p>
        </w:tc>
        <w:tc>
          <w:tcPr>
            <w:tcW w:w="696" w:type="dxa"/>
            <w:tcBorders>
              <w:tl2br w:val="nil"/>
              <w:tr2bl w:val="nil"/>
            </w:tcBorders>
            <w:vAlign w:val="center"/>
          </w:tcPr>
          <w:p w14:paraId="07CA6BCC">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5.01</w:t>
            </w:r>
          </w:p>
        </w:tc>
        <w:tc>
          <w:tcPr>
            <w:tcW w:w="802" w:type="dxa"/>
            <w:tcBorders>
              <w:tl2br w:val="nil"/>
              <w:tr2bl w:val="nil"/>
            </w:tcBorders>
            <w:vAlign w:val="center"/>
          </w:tcPr>
          <w:p w14:paraId="7B961346">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1.84</w:t>
            </w:r>
          </w:p>
        </w:tc>
        <w:tc>
          <w:tcPr>
            <w:tcW w:w="681" w:type="dxa"/>
            <w:tcBorders>
              <w:tl2br w:val="nil"/>
              <w:tr2bl w:val="nil"/>
            </w:tcBorders>
            <w:vAlign w:val="center"/>
          </w:tcPr>
          <w:p w14:paraId="476E5E0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5.606</w:t>
            </w:r>
          </w:p>
        </w:tc>
        <w:tc>
          <w:tcPr>
            <w:tcW w:w="817" w:type="dxa"/>
            <w:tcBorders>
              <w:tl2br w:val="nil"/>
              <w:tr2bl w:val="nil"/>
            </w:tcBorders>
            <w:vAlign w:val="center"/>
          </w:tcPr>
          <w:p w14:paraId="701A77F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3.50</w:t>
            </w:r>
          </w:p>
        </w:tc>
        <w:tc>
          <w:tcPr>
            <w:tcW w:w="689" w:type="dxa"/>
            <w:tcBorders>
              <w:tl2br w:val="nil"/>
              <w:tr2bl w:val="nil"/>
            </w:tcBorders>
            <w:vAlign w:val="center"/>
          </w:tcPr>
          <w:p w14:paraId="4279A39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6.203</w:t>
            </w:r>
          </w:p>
        </w:tc>
        <w:tc>
          <w:tcPr>
            <w:tcW w:w="800" w:type="dxa"/>
            <w:tcBorders>
              <w:tl2br w:val="nil"/>
              <w:tr2bl w:val="nil"/>
            </w:tcBorders>
            <w:vAlign w:val="center"/>
          </w:tcPr>
          <w:p w14:paraId="4F849AF6">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2.85</w:t>
            </w:r>
          </w:p>
        </w:tc>
        <w:tc>
          <w:tcPr>
            <w:tcW w:w="750" w:type="dxa"/>
            <w:tcBorders>
              <w:tl2br w:val="nil"/>
              <w:tr2bl w:val="nil"/>
            </w:tcBorders>
            <w:vAlign w:val="center"/>
          </w:tcPr>
          <w:p w14:paraId="2D39AC6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1.713</w:t>
            </w:r>
          </w:p>
        </w:tc>
        <w:tc>
          <w:tcPr>
            <w:tcW w:w="779" w:type="dxa"/>
            <w:tcBorders>
              <w:tl2br w:val="nil"/>
              <w:tr2bl w:val="nil"/>
            </w:tcBorders>
            <w:vAlign w:val="center"/>
          </w:tcPr>
          <w:p w14:paraId="1898C25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3184632</w:t>
            </w:r>
          </w:p>
        </w:tc>
        <w:tc>
          <w:tcPr>
            <w:tcW w:w="662" w:type="dxa"/>
            <w:tcBorders>
              <w:tl2br w:val="nil"/>
              <w:tr2bl w:val="nil"/>
            </w:tcBorders>
            <w:vAlign w:val="center"/>
          </w:tcPr>
          <w:p w14:paraId="376551C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7.026</w:t>
            </w:r>
          </w:p>
        </w:tc>
      </w:tr>
      <w:tr w14:paraId="782AF882">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69" w:hRule="atLeast"/>
          <w:jc w:val="center"/>
        </w:trPr>
        <w:tc>
          <w:tcPr>
            <w:tcW w:w="569" w:type="dxa"/>
            <w:tcBorders>
              <w:tl2br w:val="nil"/>
              <w:tr2bl w:val="nil"/>
            </w:tcBorders>
            <w:vAlign w:val="center"/>
          </w:tcPr>
          <w:p w14:paraId="159FF2D6">
            <w:pPr>
              <w:keepNext w:val="0"/>
              <w:keepLines w:val="0"/>
              <w:suppressLineNumbers w:val="0"/>
              <w:spacing w:before="0" w:beforeAutospacing="0" w:after="0" w:afterAutospacing="0"/>
              <w:ind w:left="0" w:right="0"/>
              <w:jc w:val="center"/>
              <w:rPr>
                <w:rFonts w:hint="eastAsia" w:ascii="仿宋" w:hAnsi="仿宋" w:eastAsia="仿宋" w:cs="仿宋"/>
                <w:sz w:val="16"/>
                <w:szCs w:val="16"/>
              </w:rPr>
            </w:pPr>
            <w:r>
              <w:rPr>
                <w:rFonts w:hint="eastAsia" w:ascii="仿宋" w:hAnsi="仿宋" w:eastAsia="仿宋" w:cs="仿宋"/>
                <w:sz w:val="16"/>
                <w:szCs w:val="16"/>
              </w:rPr>
              <w:t>0.16 ml</w:t>
            </w:r>
          </w:p>
        </w:tc>
        <w:tc>
          <w:tcPr>
            <w:tcW w:w="809" w:type="dxa"/>
            <w:tcBorders>
              <w:tl2br w:val="nil"/>
              <w:tr2bl w:val="nil"/>
            </w:tcBorders>
            <w:vAlign w:val="center"/>
          </w:tcPr>
          <w:p w14:paraId="3433C40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sz w:val="16"/>
                <w:szCs w:val="16"/>
              </w:rPr>
            </w:pPr>
            <w:r>
              <w:rPr>
                <w:rFonts w:hint="eastAsia" w:ascii="仿宋" w:hAnsi="仿宋" w:eastAsia="仿宋" w:cs="仿宋"/>
                <w:color w:val="000000"/>
                <w:kern w:val="0"/>
                <w:sz w:val="16"/>
                <w:szCs w:val="16"/>
                <w:lang w:bidi="ar"/>
              </w:rPr>
              <w:t>0.36</w:t>
            </w:r>
          </w:p>
        </w:tc>
        <w:tc>
          <w:tcPr>
            <w:tcW w:w="696" w:type="dxa"/>
            <w:tcBorders>
              <w:tl2br w:val="nil"/>
              <w:tr2bl w:val="nil"/>
            </w:tcBorders>
            <w:vAlign w:val="center"/>
          </w:tcPr>
          <w:p w14:paraId="40F4E51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5.011</w:t>
            </w:r>
          </w:p>
        </w:tc>
        <w:tc>
          <w:tcPr>
            <w:tcW w:w="802" w:type="dxa"/>
            <w:tcBorders>
              <w:tl2br w:val="nil"/>
              <w:tr2bl w:val="nil"/>
            </w:tcBorders>
            <w:vAlign w:val="center"/>
          </w:tcPr>
          <w:p w14:paraId="0E04757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1.17</w:t>
            </w:r>
          </w:p>
        </w:tc>
        <w:tc>
          <w:tcPr>
            <w:tcW w:w="681" w:type="dxa"/>
            <w:tcBorders>
              <w:tl2br w:val="nil"/>
              <w:tr2bl w:val="nil"/>
            </w:tcBorders>
            <w:vAlign w:val="center"/>
          </w:tcPr>
          <w:p w14:paraId="5C1A801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5.606</w:t>
            </w:r>
          </w:p>
        </w:tc>
        <w:tc>
          <w:tcPr>
            <w:tcW w:w="817" w:type="dxa"/>
            <w:tcBorders>
              <w:tl2br w:val="nil"/>
              <w:tr2bl w:val="nil"/>
            </w:tcBorders>
            <w:vAlign w:val="center"/>
          </w:tcPr>
          <w:p w14:paraId="7FAFC3F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2.07</w:t>
            </w:r>
          </w:p>
        </w:tc>
        <w:tc>
          <w:tcPr>
            <w:tcW w:w="689" w:type="dxa"/>
            <w:tcBorders>
              <w:tl2br w:val="nil"/>
              <w:tr2bl w:val="nil"/>
            </w:tcBorders>
            <w:vAlign w:val="center"/>
          </w:tcPr>
          <w:p w14:paraId="14FEF3D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6.203</w:t>
            </w:r>
          </w:p>
        </w:tc>
        <w:tc>
          <w:tcPr>
            <w:tcW w:w="800" w:type="dxa"/>
            <w:tcBorders>
              <w:tl2br w:val="nil"/>
              <w:tr2bl w:val="nil"/>
            </w:tcBorders>
            <w:vAlign w:val="center"/>
          </w:tcPr>
          <w:p w14:paraId="13DD4FA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1.89</w:t>
            </w:r>
          </w:p>
        </w:tc>
        <w:tc>
          <w:tcPr>
            <w:tcW w:w="750" w:type="dxa"/>
            <w:tcBorders>
              <w:tl2br w:val="nil"/>
              <w:tr2bl w:val="nil"/>
            </w:tcBorders>
            <w:vAlign w:val="center"/>
          </w:tcPr>
          <w:p w14:paraId="2C459DA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1.712</w:t>
            </w:r>
          </w:p>
        </w:tc>
        <w:tc>
          <w:tcPr>
            <w:tcW w:w="779" w:type="dxa"/>
            <w:tcBorders>
              <w:tl2br w:val="nil"/>
              <w:tr2bl w:val="nil"/>
            </w:tcBorders>
            <w:vAlign w:val="center"/>
          </w:tcPr>
          <w:p w14:paraId="05BCC27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2683213</w:t>
            </w:r>
          </w:p>
        </w:tc>
        <w:tc>
          <w:tcPr>
            <w:tcW w:w="662" w:type="dxa"/>
            <w:tcBorders>
              <w:tl2br w:val="nil"/>
              <w:tr2bl w:val="nil"/>
            </w:tcBorders>
            <w:vAlign w:val="center"/>
          </w:tcPr>
          <w:p w14:paraId="357C2F2F">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7.025</w:t>
            </w:r>
          </w:p>
        </w:tc>
      </w:tr>
    </w:tbl>
    <w:p w14:paraId="238C9CA6">
      <w:pPr>
        <w:adjustRightInd w:val="0"/>
        <w:jc w:val="left"/>
        <w:rPr>
          <w:rFonts w:hint="eastAsia" w:ascii="仿宋" w:hAnsi="仿宋" w:eastAsia="仿宋" w:cs="仿宋"/>
          <w:szCs w:val="24"/>
        </w:rPr>
      </w:pPr>
    </w:p>
    <w:p w14:paraId="646244E0">
      <w:pPr>
        <w:adjustRightInd w:val="0"/>
        <w:jc w:val="center"/>
        <w:rPr>
          <w:rFonts w:hint="eastAsia" w:ascii="仿宋" w:hAnsi="仿宋" w:eastAsia="仿宋" w:cs="仿宋"/>
          <w:szCs w:val="24"/>
        </w:rPr>
      </w:pPr>
      <w:r>
        <w:rPr>
          <w:rFonts w:hint="eastAsia" w:ascii="仿宋" w:hAnsi="仿宋" w:eastAsia="仿宋" w:cs="仿宋"/>
          <w:szCs w:val="24"/>
        </w:rPr>
        <w:t>表</w:t>
      </w:r>
      <w:r>
        <w:rPr>
          <w:rFonts w:hint="eastAsia" w:ascii="仿宋" w:hAnsi="仿宋" w:eastAsia="仿宋" w:cs="仿宋"/>
          <w:szCs w:val="24"/>
          <w:lang w:val="en-US" w:eastAsia="zh-CN"/>
        </w:rPr>
        <w:t>7</w:t>
      </w:r>
      <w:r>
        <w:rPr>
          <w:rFonts w:hint="eastAsia" w:ascii="仿宋" w:hAnsi="仿宋" w:eastAsia="仿宋" w:cs="仿宋"/>
          <w:szCs w:val="24"/>
        </w:rPr>
        <w:t xml:space="preserve">  每个单酸在不同浓度下的理论值与实测值</w:t>
      </w:r>
    </w:p>
    <w:tbl>
      <w:tblPr>
        <w:tblStyle w:val="14"/>
        <w:tblW w:w="8203" w:type="dxa"/>
        <w:jc w:val="center"/>
        <w:tblBorders>
          <w:top w:val="single" w:color="auto" w:sz="12" w:space="0"/>
          <w:left w:val="none" w:color="auto" w:sz="0" w:space="0"/>
          <w:bottom w:val="single" w:color="auto" w:sz="12"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709"/>
        <w:gridCol w:w="640"/>
        <w:gridCol w:w="656"/>
        <w:gridCol w:w="576"/>
        <w:gridCol w:w="664"/>
        <w:gridCol w:w="656"/>
        <w:gridCol w:w="576"/>
        <w:gridCol w:w="640"/>
        <w:gridCol w:w="624"/>
        <w:gridCol w:w="584"/>
        <w:gridCol w:w="640"/>
        <w:gridCol w:w="672"/>
        <w:gridCol w:w="566"/>
      </w:tblGrid>
      <w:tr w14:paraId="01A8CD6F">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5" w:hRule="atLeast"/>
          <w:jc w:val="center"/>
        </w:trPr>
        <w:tc>
          <w:tcPr>
            <w:tcW w:w="709" w:type="dxa"/>
            <w:vMerge w:val="restart"/>
            <w:tcBorders>
              <w:bottom w:val="single" w:color="auto" w:sz="8" w:space="0"/>
            </w:tcBorders>
            <w:vAlign w:val="center"/>
          </w:tcPr>
          <w:p w14:paraId="28F92489">
            <w:pPr>
              <w:keepNext w:val="0"/>
              <w:keepLines w:val="0"/>
              <w:suppressLineNumbers w:val="0"/>
              <w:spacing w:before="0" w:beforeAutospacing="0" w:after="0" w:afterAutospacing="0"/>
              <w:ind w:left="0" w:right="0"/>
              <w:jc w:val="center"/>
              <w:rPr>
                <w:rFonts w:hint="eastAsia" w:ascii="仿宋" w:hAnsi="仿宋" w:eastAsia="仿宋" w:cs="仿宋"/>
                <w:sz w:val="16"/>
                <w:szCs w:val="16"/>
              </w:rPr>
            </w:pPr>
            <w:r>
              <w:rPr>
                <w:rFonts w:hint="eastAsia" w:ascii="仿宋" w:hAnsi="仿宋" w:eastAsia="仿宋" w:cs="仿宋"/>
                <w:sz w:val="16"/>
                <w:szCs w:val="16"/>
              </w:rPr>
              <w:t>组名</w:t>
            </w:r>
          </w:p>
        </w:tc>
        <w:tc>
          <w:tcPr>
            <w:tcW w:w="1872" w:type="dxa"/>
            <w:gridSpan w:val="3"/>
            <w:tcBorders>
              <w:bottom w:val="single" w:color="auto" w:sz="8" w:space="0"/>
            </w:tcBorders>
            <w:vAlign w:val="center"/>
          </w:tcPr>
          <w:p w14:paraId="78FB6978">
            <w:pPr>
              <w:keepNext w:val="0"/>
              <w:keepLines w:val="0"/>
              <w:suppressLineNumbers w:val="0"/>
              <w:spacing w:before="0" w:beforeAutospacing="0" w:after="0" w:afterAutospacing="0"/>
              <w:ind w:left="0" w:right="0"/>
              <w:jc w:val="center"/>
              <w:rPr>
                <w:rFonts w:hint="eastAsia" w:ascii="仿宋" w:hAnsi="仿宋" w:eastAsia="仿宋" w:cs="仿宋"/>
                <w:sz w:val="16"/>
                <w:szCs w:val="16"/>
              </w:rPr>
            </w:pPr>
            <w:r>
              <w:rPr>
                <w:rFonts w:hint="eastAsia" w:ascii="仿宋" w:hAnsi="仿宋" w:eastAsia="仿宋" w:cs="仿宋"/>
                <w:sz w:val="16"/>
                <w:szCs w:val="16"/>
              </w:rPr>
              <w:t>乙酸</w:t>
            </w:r>
          </w:p>
        </w:tc>
        <w:tc>
          <w:tcPr>
            <w:tcW w:w="1896" w:type="dxa"/>
            <w:gridSpan w:val="3"/>
            <w:tcBorders>
              <w:bottom w:val="single" w:color="auto" w:sz="8" w:space="0"/>
            </w:tcBorders>
            <w:vAlign w:val="center"/>
          </w:tcPr>
          <w:p w14:paraId="600A084B">
            <w:pPr>
              <w:keepNext w:val="0"/>
              <w:keepLines w:val="0"/>
              <w:suppressLineNumbers w:val="0"/>
              <w:spacing w:before="0" w:beforeAutospacing="0" w:after="0" w:afterAutospacing="0"/>
              <w:ind w:left="0" w:right="0"/>
              <w:jc w:val="center"/>
              <w:rPr>
                <w:rFonts w:hint="eastAsia" w:ascii="仿宋" w:hAnsi="仿宋" w:eastAsia="仿宋" w:cs="仿宋"/>
                <w:sz w:val="16"/>
                <w:szCs w:val="16"/>
              </w:rPr>
            </w:pPr>
            <w:r>
              <w:rPr>
                <w:rFonts w:hint="eastAsia" w:ascii="仿宋" w:hAnsi="仿宋" w:eastAsia="仿宋" w:cs="仿宋"/>
                <w:sz w:val="16"/>
                <w:szCs w:val="16"/>
              </w:rPr>
              <w:t>丙酸</w:t>
            </w:r>
          </w:p>
        </w:tc>
        <w:tc>
          <w:tcPr>
            <w:tcW w:w="1848" w:type="dxa"/>
            <w:gridSpan w:val="3"/>
            <w:tcBorders>
              <w:bottom w:val="single" w:color="auto" w:sz="8" w:space="0"/>
            </w:tcBorders>
            <w:vAlign w:val="center"/>
          </w:tcPr>
          <w:p w14:paraId="7BED0E11">
            <w:pPr>
              <w:keepNext w:val="0"/>
              <w:keepLines w:val="0"/>
              <w:suppressLineNumbers w:val="0"/>
              <w:spacing w:before="0" w:beforeAutospacing="0" w:after="0" w:afterAutospacing="0"/>
              <w:ind w:left="0" w:right="0"/>
              <w:jc w:val="center"/>
              <w:rPr>
                <w:rFonts w:hint="eastAsia" w:ascii="仿宋" w:hAnsi="仿宋" w:eastAsia="仿宋" w:cs="仿宋"/>
                <w:sz w:val="16"/>
                <w:szCs w:val="16"/>
              </w:rPr>
            </w:pPr>
            <w:r>
              <w:rPr>
                <w:rFonts w:hint="eastAsia" w:ascii="仿宋" w:hAnsi="仿宋" w:eastAsia="仿宋" w:cs="仿宋"/>
                <w:sz w:val="16"/>
                <w:szCs w:val="16"/>
              </w:rPr>
              <w:t>丁酸</w:t>
            </w:r>
          </w:p>
        </w:tc>
        <w:tc>
          <w:tcPr>
            <w:tcW w:w="1878" w:type="dxa"/>
            <w:gridSpan w:val="3"/>
            <w:tcBorders>
              <w:bottom w:val="single" w:color="auto" w:sz="8" w:space="0"/>
            </w:tcBorders>
            <w:vAlign w:val="center"/>
          </w:tcPr>
          <w:p w14:paraId="5041A6CC">
            <w:pPr>
              <w:keepNext w:val="0"/>
              <w:keepLines w:val="0"/>
              <w:suppressLineNumbers w:val="0"/>
              <w:spacing w:before="0" w:beforeAutospacing="0" w:after="0" w:afterAutospacing="0"/>
              <w:ind w:left="0" w:right="0"/>
              <w:jc w:val="center"/>
              <w:rPr>
                <w:rFonts w:hint="eastAsia" w:ascii="仿宋" w:hAnsi="仿宋" w:eastAsia="仿宋" w:cs="仿宋"/>
                <w:sz w:val="16"/>
                <w:szCs w:val="16"/>
              </w:rPr>
            </w:pPr>
            <w:r>
              <w:rPr>
                <w:rFonts w:hint="eastAsia" w:ascii="仿宋" w:hAnsi="仿宋" w:eastAsia="仿宋" w:cs="仿宋"/>
                <w:sz w:val="16"/>
                <w:szCs w:val="16"/>
              </w:rPr>
              <w:t>乙醇</w:t>
            </w:r>
          </w:p>
        </w:tc>
      </w:tr>
      <w:tr w14:paraId="5902CC6E">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77" w:hRule="atLeast"/>
          <w:jc w:val="center"/>
        </w:trPr>
        <w:tc>
          <w:tcPr>
            <w:tcW w:w="709" w:type="dxa"/>
            <w:vMerge w:val="continue"/>
            <w:tcBorders>
              <w:top w:val="single" w:color="auto" w:sz="8" w:space="0"/>
              <w:bottom w:val="single" w:color="auto" w:sz="8" w:space="0"/>
            </w:tcBorders>
            <w:vAlign w:val="center"/>
          </w:tcPr>
          <w:p w14:paraId="43DDCF53">
            <w:pPr>
              <w:keepNext w:val="0"/>
              <w:keepLines w:val="0"/>
              <w:suppressLineNumbers w:val="0"/>
              <w:spacing w:before="0" w:beforeAutospacing="0" w:after="0" w:afterAutospacing="0"/>
              <w:ind w:left="0" w:right="0"/>
              <w:jc w:val="center"/>
              <w:rPr>
                <w:rFonts w:hint="eastAsia" w:ascii="仿宋" w:hAnsi="仿宋" w:eastAsia="仿宋" w:cs="仿宋"/>
                <w:sz w:val="16"/>
                <w:szCs w:val="16"/>
              </w:rPr>
            </w:pPr>
          </w:p>
        </w:tc>
        <w:tc>
          <w:tcPr>
            <w:tcW w:w="640" w:type="dxa"/>
            <w:tcBorders>
              <w:top w:val="single" w:color="auto" w:sz="8" w:space="0"/>
              <w:bottom w:val="single" w:color="auto" w:sz="8" w:space="0"/>
            </w:tcBorders>
            <w:vAlign w:val="center"/>
          </w:tcPr>
          <w:p w14:paraId="2F677F3E">
            <w:pPr>
              <w:keepNext w:val="0"/>
              <w:keepLines w:val="0"/>
              <w:suppressLineNumbers w:val="0"/>
              <w:spacing w:before="0" w:beforeAutospacing="0" w:after="0" w:afterAutospacing="0"/>
              <w:ind w:left="0" w:right="0"/>
              <w:jc w:val="center"/>
              <w:rPr>
                <w:rFonts w:hint="eastAsia" w:ascii="仿宋" w:hAnsi="仿宋" w:eastAsia="仿宋" w:cs="仿宋"/>
                <w:sz w:val="16"/>
                <w:szCs w:val="16"/>
              </w:rPr>
            </w:pPr>
            <w:r>
              <w:rPr>
                <w:rFonts w:hint="eastAsia" w:ascii="仿宋" w:hAnsi="仿宋" w:eastAsia="仿宋" w:cs="仿宋"/>
                <w:sz w:val="16"/>
                <w:szCs w:val="16"/>
              </w:rPr>
              <w:t>理论值</w:t>
            </w:r>
          </w:p>
        </w:tc>
        <w:tc>
          <w:tcPr>
            <w:tcW w:w="656" w:type="dxa"/>
            <w:tcBorders>
              <w:top w:val="single" w:color="auto" w:sz="8" w:space="0"/>
              <w:bottom w:val="single" w:color="auto" w:sz="8" w:space="0"/>
            </w:tcBorders>
            <w:vAlign w:val="center"/>
          </w:tcPr>
          <w:p w14:paraId="30893588">
            <w:pPr>
              <w:keepNext w:val="0"/>
              <w:keepLines w:val="0"/>
              <w:suppressLineNumbers w:val="0"/>
              <w:spacing w:before="0" w:beforeAutospacing="0" w:after="0" w:afterAutospacing="0"/>
              <w:ind w:left="0" w:right="0"/>
              <w:jc w:val="center"/>
              <w:rPr>
                <w:rFonts w:hint="eastAsia" w:ascii="仿宋" w:hAnsi="仿宋" w:eastAsia="仿宋" w:cs="仿宋"/>
                <w:sz w:val="16"/>
                <w:szCs w:val="16"/>
              </w:rPr>
            </w:pPr>
            <w:r>
              <w:rPr>
                <w:rFonts w:hint="eastAsia" w:ascii="仿宋" w:hAnsi="仿宋" w:eastAsia="仿宋" w:cs="仿宋"/>
                <w:sz w:val="16"/>
                <w:szCs w:val="16"/>
              </w:rPr>
              <w:t>实测值</w:t>
            </w:r>
          </w:p>
        </w:tc>
        <w:tc>
          <w:tcPr>
            <w:tcW w:w="576" w:type="dxa"/>
            <w:tcBorders>
              <w:top w:val="single" w:color="auto" w:sz="8" w:space="0"/>
              <w:bottom w:val="single" w:color="auto" w:sz="8" w:space="0"/>
            </w:tcBorders>
            <w:vAlign w:val="center"/>
          </w:tcPr>
          <w:p w14:paraId="1AD76B3D">
            <w:pPr>
              <w:keepNext w:val="0"/>
              <w:keepLines w:val="0"/>
              <w:suppressLineNumbers w:val="0"/>
              <w:spacing w:before="0" w:beforeAutospacing="0" w:after="0" w:afterAutospacing="0"/>
              <w:ind w:left="0" w:right="0"/>
              <w:jc w:val="center"/>
              <w:rPr>
                <w:rFonts w:hint="eastAsia" w:ascii="仿宋" w:hAnsi="仿宋" w:eastAsia="仿宋" w:cs="仿宋"/>
                <w:sz w:val="16"/>
                <w:szCs w:val="16"/>
              </w:rPr>
            </w:pPr>
            <w:r>
              <w:rPr>
                <w:rFonts w:hint="eastAsia" w:ascii="仿宋" w:hAnsi="仿宋" w:eastAsia="仿宋" w:cs="仿宋"/>
                <w:sz w:val="16"/>
                <w:szCs w:val="16"/>
              </w:rPr>
              <w:t>绝对差值</w:t>
            </w:r>
          </w:p>
        </w:tc>
        <w:tc>
          <w:tcPr>
            <w:tcW w:w="664" w:type="dxa"/>
            <w:tcBorders>
              <w:top w:val="single" w:color="auto" w:sz="8" w:space="0"/>
              <w:bottom w:val="single" w:color="auto" w:sz="8" w:space="0"/>
            </w:tcBorders>
            <w:vAlign w:val="center"/>
          </w:tcPr>
          <w:p w14:paraId="5539CBEA">
            <w:pPr>
              <w:keepNext w:val="0"/>
              <w:keepLines w:val="0"/>
              <w:suppressLineNumbers w:val="0"/>
              <w:spacing w:before="0" w:beforeAutospacing="0" w:after="0" w:afterAutospacing="0"/>
              <w:ind w:left="0" w:right="0"/>
              <w:jc w:val="center"/>
              <w:rPr>
                <w:rFonts w:hint="eastAsia" w:ascii="仿宋" w:hAnsi="仿宋" w:eastAsia="仿宋" w:cs="仿宋"/>
                <w:sz w:val="16"/>
                <w:szCs w:val="16"/>
              </w:rPr>
            </w:pPr>
            <w:r>
              <w:rPr>
                <w:rFonts w:hint="eastAsia" w:ascii="仿宋" w:hAnsi="仿宋" w:eastAsia="仿宋" w:cs="仿宋"/>
                <w:sz w:val="16"/>
                <w:szCs w:val="16"/>
              </w:rPr>
              <w:t>理论值</w:t>
            </w:r>
          </w:p>
        </w:tc>
        <w:tc>
          <w:tcPr>
            <w:tcW w:w="656" w:type="dxa"/>
            <w:tcBorders>
              <w:top w:val="single" w:color="auto" w:sz="8" w:space="0"/>
              <w:bottom w:val="single" w:color="auto" w:sz="8" w:space="0"/>
            </w:tcBorders>
            <w:vAlign w:val="center"/>
          </w:tcPr>
          <w:p w14:paraId="2550B829">
            <w:pPr>
              <w:keepNext w:val="0"/>
              <w:keepLines w:val="0"/>
              <w:suppressLineNumbers w:val="0"/>
              <w:spacing w:before="0" w:beforeAutospacing="0" w:after="0" w:afterAutospacing="0"/>
              <w:ind w:left="0" w:right="0"/>
              <w:jc w:val="center"/>
              <w:rPr>
                <w:rFonts w:hint="eastAsia" w:ascii="仿宋" w:hAnsi="仿宋" w:eastAsia="仿宋" w:cs="仿宋"/>
                <w:sz w:val="16"/>
                <w:szCs w:val="16"/>
              </w:rPr>
            </w:pPr>
            <w:r>
              <w:rPr>
                <w:rFonts w:hint="eastAsia" w:ascii="仿宋" w:hAnsi="仿宋" w:eastAsia="仿宋" w:cs="仿宋"/>
                <w:sz w:val="16"/>
                <w:szCs w:val="16"/>
              </w:rPr>
              <w:t>实测值</w:t>
            </w:r>
          </w:p>
        </w:tc>
        <w:tc>
          <w:tcPr>
            <w:tcW w:w="576" w:type="dxa"/>
            <w:tcBorders>
              <w:top w:val="single" w:color="auto" w:sz="8" w:space="0"/>
              <w:bottom w:val="single" w:color="auto" w:sz="8" w:space="0"/>
            </w:tcBorders>
            <w:vAlign w:val="center"/>
          </w:tcPr>
          <w:p w14:paraId="24B5C2CE">
            <w:pPr>
              <w:keepNext w:val="0"/>
              <w:keepLines w:val="0"/>
              <w:suppressLineNumbers w:val="0"/>
              <w:spacing w:before="0" w:beforeAutospacing="0" w:after="0" w:afterAutospacing="0"/>
              <w:ind w:left="0" w:right="0"/>
              <w:jc w:val="center"/>
              <w:rPr>
                <w:rFonts w:hint="eastAsia" w:ascii="仿宋" w:hAnsi="仿宋" w:eastAsia="仿宋" w:cs="仿宋"/>
                <w:sz w:val="16"/>
                <w:szCs w:val="16"/>
              </w:rPr>
            </w:pPr>
            <w:r>
              <w:rPr>
                <w:rFonts w:hint="eastAsia" w:ascii="仿宋" w:hAnsi="仿宋" w:eastAsia="仿宋" w:cs="仿宋"/>
                <w:sz w:val="16"/>
                <w:szCs w:val="16"/>
              </w:rPr>
              <w:t>绝对差值</w:t>
            </w:r>
          </w:p>
        </w:tc>
        <w:tc>
          <w:tcPr>
            <w:tcW w:w="640" w:type="dxa"/>
            <w:tcBorders>
              <w:top w:val="single" w:color="auto" w:sz="8" w:space="0"/>
              <w:bottom w:val="single" w:color="auto" w:sz="8" w:space="0"/>
            </w:tcBorders>
            <w:vAlign w:val="center"/>
          </w:tcPr>
          <w:p w14:paraId="6BFF1E5E">
            <w:pPr>
              <w:keepNext w:val="0"/>
              <w:keepLines w:val="0"/>
              <w:suppressLineNumbers w:val="0"/>
              <w:spacing w:before="0" w:beforeAutospacing="0" w:after="0" w:afterAutospacing="0"/>
              <w:ind w:left="0" w:right="0"/>
              <w:jc w:val="center"/>
              <w:rPr>
                <w:rFonts w:hint="eastAsia" w:ascii="仿宋" w:hAnsi="仿宋" w:eastAsia="仿宋" w:cs="仿宋"/>
                <w:sz w:val="16"/>
                <w:szCs w:val="16"/>
              </w:rPr>
            </w:pPr>
            <w:r>
              <w:rPr>
                <w:rFonts w:hint="eastAsia" w:ascii="仿宋" w:hAnsi="仿宋" w:eastAsia="仿宋" w:cs="仿宋"/>
                <w:sz w:val="16"/>
                <w:szCs w:val="16"/>
              </w:rPr>
              <w:t>理论值</w:t>
            </w:r>
          </w:p>
        </w:tc>
        <w:tc>
          <w:tcPr>
            <w:tcW w:w="624" w:type="dxa"/>
            <w:tcBorders>
              <w:top w:val="single" w:color="auto" w:sz="8" w:space="0"/>
              <w:bottom w:val="single" w:color="auto" w:sz="8" w:space="0"/>
            </w:tcBorders>
            <w:vAlign w:val="center"/>
          </w:tcPr>
          <w:p w14:paraId="353CEB91">
            <w:pPr>
              <w:keepNext w:val="0"/>
              <w:keepLines w:val="0"/>
              <w:suppressLineNumbers w:val="0"/>
              <w:spacing w:before="0" w:beforeAutospacing="0" w:after="0" w:afterAutospacing="0"/>
              <w:ind w:left="0" w:right="0"/>
              <w:jc w:val="center"/>
              <w:rPr>
                <w:rFonts w:hint="eastAsia" w:ascii="仿宋" w:hAnsi="仿宋" w:eastAsia="仿宋" w:cs="仿宋"/>
                <w:sz w:val="16"/>
                <w:szCs w:val="16"/>
              </w:rPr>
            </w:pPr>
            <w:r>
              <w:rPr>
                <w:rFonts w:hint="eastAsia" w:ascii="仿宋" w:hAnsi="仿宋" w:eastAsia="仿宋" w:cs="仿宋"/>
                <w:sz w:val="16"/>
                <w:szCs w:val="16"/>
              </w:rPr>
              <w:t>实测值</w:t>
            </w:r>
          </w:p>
        </w:tc>
        <w:tc>
          <w:tcPr>
            <w:tcW w:w="584" w:type="dxa"/>
            <w:tcBorders>
              <w:top w:val="single" w:color="auto" w:sz="8" w:space="0"/>
              <w:bottom w:val="single" w:color="auto" w:sz="8" w:space="0"/>
            </w:tcBorders>
            <w:vAlign w:val="center"/>
          </w:tcPr>
          <w:p w14:paraId="7D25F768">
            <w:pPr>
              <w:keepNext w:val="0"/>
              <w:keepLines w:val="0"/>
              <w:suppressLineNumbers w:val="0"/>
              <w:spacing w:before="0" w:beforeAutospacing="0" w:after="0" w:afterAutospacing="0"/>
              <w:ind w:left="0" w:right="0"/>
              <w:jc w:val="center"/>
              <w:rPr>
                <w:rFonts w:hint="eastAsia" w:ascii="仿宋" w:hAnsi="仿宋" w:eastAsia="仿宋" w:cs="仿宋"/>
                <w:sz w:val="16"/>
                <w:szCs w:val="16"/>
              </w:rPr>
            </w:pPr>
            <w:r>
              <w:rPr>
                <w:rFonts w:hint="eastAsia" w:ascii="仿宋" w:hAnsi="仿宋" w:eastAsia="仿宋" w:cs="仿宋"/>
                <w:sz w:val="16"/>
                <w:szCs w:val="16"/>
              </w:rPr>
              <w:t>绝对差值</w:t>
            </w:r>
          </w:p>
        </w:tc>
        <w:tc>
          <w:tcPr>
            <w:tcW w:w="640" w:type="dxa"/>
            <w:tcBorders>
              <w:top w:val="single" w:color="auto" w:sz="8" w:space="0"/>
              <w:bottom w:val="single" w:color="auto" w:sz="8" w:space="0"/>
            </w:tcBorders>
            <w:vAlign w:val="center"/>
          </w:tcPr>
          <w:p w14:paraId="349159E7">
            <w:pPr>
              <w:keepNext w:val="0"/>
              <w:keepLines w:val="0"/>
              <w:suppressLineNumbers w:val="0"/>
              <w:spacing w:before="0" w:beforeAutospacing="0" w:after="0" w:afterAutospacing="0"/>
              <w:ind w:left="0" w:right="0"/>
              <w:jc w:val="center"/>
              <w:rPr>
                <w:rFonts w:hint="eastAsia" w:ascii="仿宋" w:hAnsi="仿宋" w:eastAsia="仿宋" w:cs="仿宋"/>
                <w:sz w:val="16"/>
                <w:szCs w:val="16"/>
              </w:rPr>
            </w:pPr>
            <w:r>
              <w:rPr>
                <w:rFonts w:hint="eastAsia" w:ascii="仿宋" w:hAnsi="仿宋" w:eastAsia="仿宋" w:cs="仿宋"/>
                <w:sz w:val="16"/>
                <w:szCs w:val="16"/>
              </w:rPr>
              <w:t>理论值</w:t>
            </w:r>
          </w:p>
        </w:tc>
        <w:tc>
          <w:tcPr>
            <w:tcW w:w="672" w:type="dxa"/>
            <w:tcBorders>
              <w:top w:val="single" w:color="auto" w:sz="8" w:space="0"/>
              <w:bottom w:val="single" w:color="auto" w:sz="8" w:space="0"/>
            </w:tcBorders>
            <w:vAlign w:val="center"/>
          </w:tcPr>
          <w:p w14:paraId="4732B5FB">
            <w:pPr>
              <w:keepNext w:val="0"/>
              <w:keepLines w:val="0"/>
              <w:suppressLineNumbers w:val="0"/>
              <w:spacing w:before="0" w:beforeAutospacing="0" w:after="0" w:afterAutospacing="0"/>
              <w:ind w:left="0" w:right="0"/>
              <w:jc w:val="center"/>
              <w:rPr>
                <w:rFonts w:hint="eastAsia" w:ascii="仿宋" w:hAnsi="仿宋" w:eastAsia="仿宋" w:cs="仿宋"/>
                <w:sz w:val="16"/>
                <w:szCs w:val="16"/>
              </w:rPr>
            </w:pPr>
            <w:r>
              <w:rPr>
                <w:rFonts w:hint="eastAsia" w:ascii="仿宋" w:hAnsi="仿宋" w:eastAsia="仿宋" w:cs="仿宋"/>
                <w:sz w:val="16"/>
                <w:szCs w:val="16"/>
              </w:rPr>
              <w:t>实测值</w:t>
            </w:r>
          </w:p>
        </w:tc>
        <w:tc>
          <w:tcPr>
            <w:tcW w:w="566" w:type="dxa"/>
            <w:tcBorders>
              <w:top w:val="single" w:color="auto" w:sz="8" w:space="0"/>
              <w:bottom w:val="single" w:color="auto" w:sz="8" w:space="0"/>
            </w:tcBorders>
            <w:vAlign w:val="center"/>
          </w:tcPr>
          <w:p w14:paraId="7F7C2776">
            <w:pPr>
              <w:keepNext w:val="0"/>
              <w:keepLines w:val="0"/>
              <w:suppressLineNumbers w:val="0"/>
              <w:spacing w:before="0" w:beforeAutospacing="0" w:after="0" w:afterAutospacing="0"/>
              <w:ind w:left="0" w:right="0"/>
              <w:jc w:val="center"/>
              <w:rPr>
                <w:rFonts w:hint="eastAsia" w:ascii="仿宋" w:hAnsi="仿宋" w:eastAsia="仿宋" w:cs="仿宋"/>
                <w:sz w:val="16"/>
                <w:szCs w:val="16"/>
              </w:rPr>
            </w:pPr>
            <w:r>
              <w:rPr>
                <w:rFonts w:hint="eastAsia" w:ascii="仿宋" w:hAnsi="仿宋" w:eastAsia="仿宋" w:cs="仿宋"/>
                <w:sz w:val="16"/>
                <w:szCs w:val="16"/>
              </w:rPr>
              <w:t>绝对差值</w:t>
            </w:r>
          </w:p>
        </w:tc>
      </w:tr>
      <w:tr w14:paraId="29D04D92">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2" w:hRule="atLeast"/>
          <w:jc w:val="center"/>
        </w:trPr>
        <w:tc>
          <w:tcPr>
            <w:tcW w:w="709" w:type="dxa"/>
            <w:tcBorders>
              <w:top w:val="single" w:color="auto" w:sz="8" w:space="0"/>
              <w:tl2br w:val="nil"/>
              <w:tr2bl w:val="nil"/>
            </w:tcBorders>
            <w:vAlign w:val="center"/>
          </w:tcPr>
          <w:p w14:paraId="5B698DD2">
            <w:pPr>
              <w:keepNext w:val="0"/>
              <w:keepLines w:val="0"/>
              <w:suppressLineNumbers w:val="0"/>
              <w:spacing w:before="0" w:beforeAutospacing="0" w:after="0" w:afterAutospacing="0"/>
              <w:ind w:left="0" w:right="0"/>
              <w:jc w:val="center"/>
              <w:rPr>
                <w:rFonts w:hint="eastAsia" w:ascii="仿宋" w:hAnsi="仿宋" w:eastAsia="仿宋" w:cs="仿宋"/>
                <w:sz w:val="16"/>
                <w:szCs w:val="16"/>
              </w:rPr>
            </w:pPr>
            <w:r>
              <w:rPr>
                <w:rFonts w:hint="eastAsia" w:ascii="仿宋" w:hAnsi="仿宋" w:eastAsia="仿宋" w:cs="仿宋"/>
                <w:sz w:val="16"/>
                <w:szCs w:val="16"/>
              </w:rPr>
              <w:t>0.48ml</w:t>
            </w:r>
          </w:p>
        </w:tc>
        <w:tc>
          <w:tcPr>
            <w:tcW w:w="640" w:type="dxa"/>
            <w:tcBorders>
              <w:top w:val="single" w:color="auto" w:sz="8" w:space="0"/>
              <w:tl2br w:val="nil"/>
              <w:tr2bl w:val="nil"/>
            </w:tcBorders>
            <w:vAlign w:val="center"/>
          </w:tcPr>
          <w:p w14:paraId="7B72A6C6">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kern w:val="0"/>
                <w:sz w:val="16"/>
                <w:szCs w:val="16"/>
                <w:lang w:bidi="ar"/>
              </w:rPr>
              <w:t>69.18</w:t>
            </w:r>
          </w:p>
        </w:tc>
        <w:tc>
          <w:tcPr>
            <w:tcW w:w="656" w:type="dxa"/>
            <w:tcBorders>
              <w:top w:val="single" w:color="auto" w:sz="8" w:space="0"/>
              <w:tl2br w:val="nil"/>
              <w:tr2bl w:val="nil"/>
            </w:tcBorders>
            <w:vAlign w:val="center"/>
          </w:tcPr>
          <w:p w14:paraId="7874F2F0">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kern w:val="0"/>
                <w:sz w:val="16"/>
                <w:szCs w:val="16"/>
                <w:lang w:bidi="ar"/>
              </w:rPr>
              <w:t xml:space="preserve">71.89 </w:t>
            </w:r>
          </w:p>
        </w:tc>
        <w:tc>
          <w:tcPr>
            <w:tcW w:w="576" w:type="dxa"/>
            <w:tcBorders>
              <w:top w:val="single" w:color="auto" w:sz="8" w:space="0"/>
              <w:tl2br w:val="nil"/>
              <w:tr2bl w:val="nil"/>
            </w:tcBorders>
            <w:vAlign w:val="center"/>
          </w:tcPr>
          <w:p w14:paraId="3998C884">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kern w:val="0"/>
                <w:sz w:val="16"/>
                <w:szCs w:val="16"/>
                <w:lang w:bidi="ar"/>
              </w:rPr>
              <w:t>2.71</w:t>
            </w:r>
          </w:p>
        </w:tc>
        <w:tc>
          <w:tcPr>
            <w:tcW w:w="664" w:type="dxa"/>
            <w:tcBorders>
              <w:top w:val="single" w:color="auto" w:sz="8" w:space="0"/>
              <w:tl2br w:val="nil"/>
              <w:tr2bl w:val="nil"/>
            </w:tcBorders>
            <w:vAlign w:val="center"/>
          </w:tcPr>
          <w:p w14:paraId="35513603">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kern w:val="0"/>
                <w:sz w:val="16"/>
                <w:szCs w:val="16"/>
                <w:lang w:bidi="ar"/>
              </w:rPr>
              <w:t>55.17</w:t>
            </w:r>
          </w:p>
        </w:tc>
        <w:tc>
          <w:tcPr>
            <w:tcW w:w="656" w:type="dxa"/>
            <w:tcBorders>
              <w:top w:val="single" w:color="auto" w:sz="8" w:space="0"/>
              <w:tl2br w:val="nil"/>
              <w:tr2bl w:val="nil"/>
            </w:tcBorders>
            <w:vAlign w:val="center"/>
          </w:tcPr>
          <w:p w14:paraId="0791E490">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55.83 </w:t>
            </w:r>
          </w:p>
        </w:tc>
        <w:tc>
          <w:tcPr>
            <w:tcW w:w="576" w:type="dxa"/>
            <w:tcBorders>
              <w:top w:val="single" w:color="auto" w:sz="8" w:space="0"/>
              <w:tl2br w:val="nil"/>
              <w:tr2bl w:val="nil"/>
            </w:tcBorders>
            <w:vAlign w:val="center"/>
          </w:tcPr>
          <w:p w14:paraId="02FA2921">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kern w:val="0"/>
                <w:sz w:val="16"/>
                <w:szCs w:val="16"/>
                <w:lang w:bidi="ar"/>
              </w:rPr>
              <w:t>0.66</w:t>
            </w:r>
          </w:p>
        </w:tc>
        <w:tc>
          <w:tcPr>
            <w:tcW w:w="640" w:type="dxa"/>
            <w:tcBorders>
              <w:top w:val="single" w:color="auto" w:sz="8" w:space="0"/>
              <w:tl2br w:val="nil"/>
              <w:tr2bl w:val="nil"/>
            </w:tcBorders>
            <w:vAlign w:val="center"/>
          </w:tcPr>
          <w:p w14:paraId="52088F09">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kern w:val="0"/>
                <w:sz w:val="16"/>
                <w:szCs w:val="16"/>
                <w:lang w:bidi="ar"/>
              </w:rPr>
              <w:t>44.16</w:t>
            </w:r>
          </w:p>
        </w:tc>
        <w:tc>
          <w:tcPr>
            <w:tcW w:w="624" w:type="dxa"/>
            <w:tcBorders>
              <w:top w:val="single" w:color="auto" w:sz="8" w:space="0"/>
              <w:tl2br w:val="nil"/>
              <w:tr2bl w:val="nil"/>
            </w:tcBorders>
            <w:vAlign w:val="center"/>
          </w:tcPr>
          <w:p w14:paraId="2D642104">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kern w:val="0"/>
                <w:sz w:val="16"/>
                <w:szCs w:val="16"/>
                <w:lang w:bidi="ar"/>
              </w:rPr>
              <w:t xml:space="preserve">44.01 </w:t>
            </w:r>
          </w:p>
        </w:tc>
        <w:tc>
          <w:tcPr>
            <w:tcW w:w="584" w:type="dxa"/>
            <w:tcBorders>
              <w:top w:val="single" w:color="auto" w:sz="8" w:space="0"/>
              <w:tl2br w:val="nil"/>
              <w:tr2bl w:val="nil"/>
            </w:tcBorders>
            <w:vAlign w:val="center"/>
          </w:tcPr>
          <w:p w14:paraId="755371A3">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kern w:val="0"/>
                <w:sz w:val="16"/>
                <w:szCs w:val="16"/>
                <w:lang w:bidi="ar"/>
              </w:rPr>
              <w:t xml:space="preserve">0.15 </w:t>
            </w:r>
          </w:p>
        </w:tc>
        <w:tc>
          <w:tcPr>
            <w:tcW w:w="640" w:type="dxa"/>
            <w:tcBorders>
              <w:top w:val="single" w:color="auto" w:sz="8" w:space="0"/>
              <w:tl2br w:val="nil"/>
              <w:tr2bl w:val="nil"/>
            </w:tcBorders>
            <w:vAlign w:val="center"/>
          </w:tcPr>
          <w:p w14:paraId="1D3B7C98">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kern w:val="0"/>
                <w:sz w:val="16"/>
                <w:szCs w:val="16"/>
                <w:lang w:bidi="ar"/>
              </w:rPr>
              <w:t>67.82</w:t>
            </w:r>
          </w:p>
        </w:tc>
        <w:tc>
          <w:tcPr>
            <w:tcW w:w="672" w:type="dxa"/>
            <w:tcBorders>
              <w:top w:val="single" w:color="auto" w:sz="8" w:space="0"/>
              <w:tl2br w:val="nil"/>
              <w:tr2bl w:val="nil"/>
            </w:tcBorders>
            <w:vAlign w:val="center"/>
          </w:tcPr>
          <w:p w14:paraId="0E2788CC">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kern w:val="0"/>
                <w:sz w:val="16"/>
                <w:szCs w:val="16"/>
                <w:lang w:bidi="ar"/>
              </w:rPr>
              <w:t xml:space="preserve">65.18 </w:t>
            </w:r>
          </w:p>
        </w:tc>
        <w:tc>
          <w:tcPr>
            <w:tcW w:w="566" w:type="dxa"/>
            <w:tcBorders>
              <w:top w:val="single" w:color="auto" w:sz="8" w:space="0"/>
              <w:tl2br w:val="nil"/>
              <w:tr2bl w:val="nil"/>
            </w:tcBorders>
            <w:vAlign w:val="center"/>
          </w:tcPr>
          <w:p w14:paraId="1DB7A8B8">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kern w:val="0"/>
                <w:sz w:val="16"/>
                <w:szCs w:val="16"/>
                <w:lang w:bidi="ar"/>
              </w:rPr>
              <w:t xml:space="preserve">2.64 </w:t>
            </w:r>
          </w:p>
        </w:tc>
      </w:tr>
      <w:tr w14:paraId="6B602717">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2" w:hRule="atLeast"/>
          <w:jc w:val="center"/>
        </w:trPr>
        <w:tc>
          <w:tcPr>
            <w:tcW w:w="709" w:type="dxa"/>
            <w:tcBorders>
              <w:tl2br w:val="nil"/>
              <w:tr2bl w:val="nil"/>
            </w:tcBorders>
            <w:vAlign w:val="center"/>
          </w:tcPr>
          <w:p w14:paraId="373CB2C1">
            <w:pPr>
              <w:keepNext w:val="0"/>
              <w:keepLines w:val="0"/>
              <w:suppressLineNumbers w:val="0"/>
              <w:spacing w:before="0" w:beforeAutospacing="0" w:after="0" w:afterAutospacing="0"/>
              <w:ind w:left="0" w:right="0"/>
              <w:jc w:val="center"/>
              <w:rPr>
                <w:rFonts w:hint="eastAsia" w:ascii="仿宋" w:hAnsi="仿宋" w:eastAsia="仿宋" w:cs="仿宋"/>
                <w:sz w:val="16"/>
                <w:szCs w:val="16"/>
              </w:rPr>
            </w:pPr>
            <w:r>
              <w:rPr>
                <w:rFonts w:hint="eastAsia" w:ascii="仿宋" w:hAnsi="仿宋" w:eastAsia="仿宋" w:cs="仿宋"/>
                <w:sz w:val="16"/>
                <w:szCs w:val="16"/>
              </w:rPr>
              <w:t>0.40 ml</w:t>
            </w:r>
          </w:p>
        </w:tc>
        <w:tc>
          <w:tcPr>
            <w:tcW w:w="640" w:type="dxa"/>
            <w:tcBorders>
              <w:tl2br w:val="nil"/>
              <w:tr2bl w:val="nil"/>
            </w:tcBorders>
            <w:vAlign w:val="center"/>
          </w:tcPr>
          <w:p w14:paraId="2EA2725A">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kern w:val="0"/>
                <w:sz w:val="16"/>
                <w:szCs w:val="16"/>
                <w:lang w:bidi="ar"/>
              </w:rPr>
              <w:t>57.42</w:t>
            </w:r>
          </w:p>
        </w:tc>
        <w:tc>
          <w:tcPr>
            <w:tcW w:w="656" w:type="dxa"/>
            <w:tcBorders>
              <w:tl2br w:val="nil"/>
              <w:tr2bl w:val="nil"/>
            </w:tcBorders>
            <w:vAlign w:val="center"/>
          </w:tcPr>
          <w:p w14:paraId="2909B12D">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kern w:val="0"/>
                <w:sz w:val="16"/>
                <w:szCs w:val="16"/>
                <w:lang w:bidi="ar"/>
              </w:rPr>
              <w:t xml:space="preserve">55.87 </w:t>
            </w:r>
          </w:p>
        </w:tc>
        <w:tc>
          <w:tcPr>
            <w:tcW w:w="576" w:type="dxa"/>
            <w:tcBorders>
              <w:tl2br w:val="nil"/>
              <w:tr2bl w:val="nil"/>
            </w:tcBorders>
            <w:vAlign w:val="center"/>
          </w:tcPr>
          <w:p w14:paraId="73DED3F3">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kern w:val="0"/>
                <w:sz w:val="16"/>
                <w:szCs w:val="16"/>
                <w:lang w:bidi="ar"/>
              </w:rPr>
              <w:t xml:space="preserve">1.55 </w:t>
            </w:r>
          </w:p>
        </w:tc>
        <w:tc>
          <w:tcPr>
            <w:tcW w:w="664" w:type="dxa"/>
            <w:tcBorders>
              <w:tl2br w:val="nil"/>
              <w:tr2bl w:val="nil"/>
            </w:tcBorders>
            <w:vAlign w:val="center"/>
          </w:tcPr>
          <w:p w14:paraId="467611DB">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kern w:val="0"/>
                <w:sz w:val="16"/>
                <w:szCs w:val="16"/>
                <w:lang w:bidi="ar"/>
              </w:rPr>
              <w:t>45.79</w:t>
            </w:r>
          </w:p>
        </w:tc>
        <w:tc>
          <w:tcPr>
            <w:tcW w:w="656" w:type="dxa"/>
            <w:tcBorders>
              <w:tl2br w:val="nil"/>
              <w:tr2bl w:val="nil"/>
            </w:tcBorders>
            <w:vAlign w:val="center"/>
          </w:tcPr>
          <w:p w14:paraId="3A97CCB6">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45.53 </w:t>
            </w:r>
          </w:p>
        </w:tc>
        <w:tc>
          <w:tcPr>
            <w:tcW w:w="576" w:type="dxa"/>
            <w:tcBorders>
              <w:tl2br w:val="nil"/>
              <w:tr2bl w:val="nil"/>
            </w:tcBorders>
            <w:vAlign w:val="center"/>
          </w:tcPr>
          <w:p w14:paraId="6C9526E6">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kern w:val="0"/>
                <w:sz w:val="16"/>
                <w:szCs w:val="16"/>
                <w:lang w:bidi="ar"/>
              </w:rPr>
              <w:t xml:space="preserve">0.26 </w:t>
            </w:r>
          </w:p>
        </w:tc>
        <w:tc>
          <w:tcPr>
            <w:tcW w:w="640" w:type="dxa"/>
            <w:tcBorders>
              <w:tl2br w:val="nil"/>
              <w:tr2bl w:val="nil"/>
            </w:tcBorders>
            <w:vAlign w:val="center"/>
          </w:tcPr>
          <w:p w14:paraId="31023C04">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kern w:val="0"/>
                <w:sz w:val="16"/>
                <w:szCs w:val="16"/>
                <w:lang w:bidi="ar"/>
              </w:rPr>
              <w:t>36.65</w:t>
            </w:r>
          </w:p>
        </w:tc>
        <w:tc>
          <w:tcPr>
            <w:tcW w:w="624" w:type="dxa"/>
            <w:tcBorders>
              <w:tl2br w:val="nil"/>
              <w:tr2bl w:val="nil"/>
            </w:tcBorders>
            <w:vAlign w:val="center"/>
          </w:tcPr>
          <w:p w14:paraId="3DC54609">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kern w:val="0"/>
                <w:sz w:val="16"/>
                <w:szCs w:val="16"/>
                <w:lang w:bidi="ar"/>
              </w:rPr>
              <w:t xml:space="preserve">37.01 </w:t>
            </w:r>
          </w:p>
        </w:tc>
        <w:tc>
          <w:tcPr>
            <w:tcW w:w="584" w:type="dxa"/>
            <w:tcBorders>
              <w:tl2br w:val="nil"/>
              <w:tr2bl w:val="nil"/>
            </w:tcBorders>
            <w:vAlign w:val="center"/>
          </w:tcPr>
          <w:p w14:paraId="541CA647">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kern w:val="0"/>
                <w:sz w:val="16"/>
                <w:szCs w:val="16"/>
                <w:lang w:bidi="ar"/>
              </w:rPr>
              <w:t>0.36</w:t>
            </w:r>
          </w:p>
        </w:tc>
        <w:tc>
          <w:tcPr>
            <w:tcW w:w="640" w:type="dxa"/>
            <w:tcBorders>
              <w:tl2br w:val="nil"/>
              <w:tr2bl w:val="nil"/>
            </w:tcBorders>
            <w:vAlign w:val="center"/>
          </w:tcPr>
          <w:p w14:paraId="6A23D7EB">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kern w:val="0"/>
                <w:sz w:val="16"/>
                <w:szCs w:val="16"/>
                <w:lang w:bidi="ar"/>
              </w:rPr>
              <w:t>56.29</w:t>
            </w:r>
          </w:p>
        </w:tc>
        <w:tc>
          <w:tcPr>
            <w:tcW w:w="672" w:type="dxa"/>
            <w:tcBorders>
              <w:tl2br w:val="nil"/>
              <w:tr2bl w:val="nil"/>
            </w:tcBorders>
            <w:vAlign w:val="center"/>
          </w:tcPr>
          <w:p w14:paraId="7C1F4250">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kern w:val="0"/>
                <w:sz w:val="16"/>
                <w:szCs w:val="16"/>
                <w:lang w:bidi="ar"/>
              </w:rPr>
              <w:t xml:space="preserve">57.59 </w:t>
            </w:r>
          </w:p>
        </w:tc>
        <w:tc>
          <w:tcPr>
            <w:tcW w:w="566" w:type="dxa"/>
            <w:tcBorders>
              <w:tl2br w:val="nil"/>
              <w:tr2bl w:val="nil"/>
            </w:tcBorders>
            <w:vAlign w:val="center"/>
          </w:tcPr>
          <w:p w14:paraId="563FDF23">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kern w:val="0"/>
                <w:sz w:val="16"/>
                <w:szCs w:val="16"/>
                <w:lang w:bidi="ar"/>
              </w:rPr>
              <w:t>1.29</w:t>
            </w:r>
          </w:p>
        </w:tc>
      </w:tr>
      <w:tr w14:paraId="2B12481F">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2" w:hRule="atLeast"/>
          <w:jc w:val="center"/>
        </w:trPr>
        <w:tc>
          <w:tcPr>
            <w:tcW w:w="709" w:type="dxa"/>
            <w:tcBorders>
              <w:tl2br w:val="nil"/>
              <w:tr2bl w:val="nil"/>
            </w:tcBorders>
            <w:vAlign w:val="center"/>
          </w:tcPr>
          <w:p w14:paraId="62C89457">
            <w:pPr>
              <w:keepNext w:val="0"/>
              <w:keepLines w:val="0"/>
              <w:suppressLineNumbers w:val="0"/>
              <w:spacing w:before="0" w:beforeAutospacing="0" w:after="0" w:afterAutospacing="0"/>
              <w:ind w:left="0" w:right="0"/>
              <w:jc w:val="center"/>
              <w:rPr>
                <w:rFonts w:hint="eastAsia" w:ascii="仿宋" w:hAnsi="仿宋" w:eastAsia="仿宋" w:cs="仿宋"/>
                <w:sz w:val="16"/>
                <w:szCs w:val="16"/>
              </w:rPr>
            </w:pPr>
            <w:r>
              <w:rPr>
                <w:rFonts w:hint="eastAsia" w:ascii="仿宋" w:hAnsi="仿宋" w:eastAsia="仿宋" w:cs="仿宋"/>
                <w:sz w:val="16"/>
                <w:szCs w:val="16"/>
              </w:rPr>
              <w:t>0.32 ml</w:t>
            </w:r>
          </w:p>
        </w:tc>
        <w:tc>
          <w:tcPr>
            <w:tcW w:w="640" w:type="dxa"/>
            <w:tcBorders>
              <w:tl2br w:val="nil"/>
              <w:tr2bl w:val="nil"/>
            </w:tcBorders>
            <w:vAlign w:val="center"/>
          </w:tcPr>
          <w:p w14:paraId="43EFB887">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kern w:val="0"/>
                <w:sz w:val="16"/>
                <w:szCs w:val="16"/>
                <w:lang w:bidi="ar"/>
              </w:rPr>
              <w:t>46.35</w:t>
            </w:r>
          </w:p>
        </w:tc>
        <w:tc>
          <w:tcPr>
            <w:tcW w:w="656" w:type="dxa"/>
            <w:tcBorders>
              <w:tl2br w:val="nil"/>
              <w:tr2bl w:val="nil"/>
            </w:tcBorders>
            <w:vAlign w:val="center"/>
          </w:tcPr>
          <w:p w14:paraId="5E86F499">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kern w:val="0"/>
                <w:sz w:val="16"/>
                <w:szCs w:val="16"/>
                <w:lang w:bidi="ar"/>
              </w:rPr>
              <w:t xml:space="preserve">47.60 </w:t>
            </w:r>
          </w:p>
        </w:tc>
        <w:tc>
          <w:tcPr>
            <w:tcW w:w="576" w:type="dxa"/>
            <w:tcBorders>
              <w:tl2br w:val="nil"/>
              <w:tr2bl w:val="nil"/>
            </w:tcBorders>
            <w:vAlign w:val="center"/>
          </w:tcPr>
          <w:p w14:paraId="7A627E73">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kern w:val="0"/>
                <w:sz w:val="16"/>
                <w:szCs w:val="16"/>
                <w:lang w:bidi="ar"/>
              </w:rPr>
              <w:t>1.25</w:t>
            </w:r>
          </w:p>
        </w:tc>
        <w:tc>
          <w:tcPr>
            <w:tcW w:w="664" w:type="dxa"/>
            <w:tcBorders>
              <w:tl2br w:val="nil"/>
              <w:tr2bl w:val="nil"/>
            </w:tcBorders>
            <w:vAlign w:val="center"/>
          </w:tcPr>
          <w:p w14:paraId="2F99FF0F">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kern w:val="0"/>
                <w:sz w:val="16"/>
                <w:szCs w:val="16"/>
                <w:lang w:bidi="ar"/>
              </w:rPr>
              <w:t>36.96</w:t>
            </w:r>
          </w:p>
        </w:tc>
        <w:tc>
          <w:tcPr>
            <w:tcW w:w="656" w:type="dxa"/>
            <w:tcBorders>
              <w:tl2br w:val="nil"/>
              <w:tr2bl w:val="nil"/>
            </w:tcBorders>
            <w:vAlign w:val="center"/>
          </w:tcPr>
          <w:p w14:paraId="41DAB0E6">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34.94 </w:t>
            </w:r>
          </w:p>
        </w:tc>
        <w:tc>
          <w:tcPr>
            <w:tcW w:w="576" w:type="dxa"/>
            <w:tcBorders>
              <w:tl2br w:val="nil"/>
              <w:tr2bl w:val="nil"/>
            </w:tcBorders>
            <w:vAlign w:val="center"/>
          </w:tcPr>
          <w:p w14:paraId="7DC14835">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kern w:val="0"/>
                <w:sz w:val="16"/>
                <w:szCs w:val="16"/>
                <w:lang w:bidi="ar"/>
              </w:rPr>
              <w:t xml:space="preserve">2.02 </w:t>
            </w:r>
          </w:p>
        </w:tc>
        <w:tc>
          <w:tcPr>
            <w:tcW w:w="640" w:type="dxa"/>
            <w:tcBorders>
              <w:tl2br w:val="nil"/>
              <w:tr2bl w:val="nil"/>
            </w:tcBorders>
            <w:vAlign w:val="center"/>
          </w:tcPr>
          <w:p w14:paraId="7AFC2597">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kern w:val="0"/>
                <w:sz w:val="16"/>
                <w:szCs w:val="16"/>
                <w:lang w:bidi="ar"/>
              </w:rPr>
              <w:t>29.59</w:t>
            </w:r>
          </w:p>
        </w:tc>
        <w:tc>
          <w:tcPr>
            <w:tcW w:w="624" w:type="dxa"/>
            <w:tcBorders>
              <w:tl2br w:val="nil"/>
              <w:tr2bl w:val="nil"/>
            </w:tcBorders>
            <w:vAlign w:val="center"/>
          </w:tcPr>
          <w:p w14:paraId="363B1A4D">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kern w:val="0"/>
                <w:sz w:val="16"/>
                <w:szCs w:val="16"/>
                <w:lang w:bidi="ar"/>
              </w:rPr>
              <w:t xml:space="preserve">29.19 </w:t>
            </w:r>
          </w:p>
        </w:tc>
        <w:tc>
          <w:tcPr>
            <w:tcW w:w="584" w:type="dxa"/>
            <w:tcBorders>
              <w:tl2br w:val="nil"/>
              <w:tr2bl w:val="nil"/>
            </w:tcBorders>
            <w:vAlign w:val="center"/>
          </w:tcPr>
          <w:p w14:paraId="146CCCF9">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kern w:val="0"/>
                <w:sz w:val="16"/>
                <w:szCs w:val="16"/>
                <w:lang w:bidi="ar"/>
              </w:rPr>
              <w:t xml:space="preserve">0.40 </w:t>
            </w:r>
          </w:p>
        </w:tc>
        <w:tc>
          <w:tcPr>
            <w:tcW w:w="640" w:type="dxa"/>
            <w:tcBorders>
              <w:tl2br w:val="nil"/>
              <w:tr2bl w:val="nil"/>
            </w:tcBorders>
            <w:vAlign w:val="center"/>
          </w:tcPr>
          <w:p w14:paraId="2D002D7F">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kern w:val="0"/>
                <w:sz w:val="16"/>
                <w:szCs w:val="16"/>
                <w:lang w:bidi="ar"/>
              </w:rPr>
              <w:t>45.44</w:t>
            </w:r>
          </w:p>
        </w:tc>
        <w:tc>
          <w:tcPr>
            <w:tcW w:w="672" w:type="dxa"/>
            <w:tcBorders>
              <w:tl2br w:val="nil"/>
              <w:tr2bl w:val="nil"/>
            </w:tcBorders>
            <w:vAlign w:val="center"/>
          </w:tcPr>
          <w:p w14:paraId="7ADE2E16">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kern w:val="0"/>
                <w:sz w:val="16"/>
                <w:szCs w:val="16"/>
                <w:lang w:bidi="ar"/>
              </w:rPr>
              <w:t xml:space="preserve">48.06 </w:t>
            </w:r>
          </w:p>
        </w:tc>
        <w:tc>
          <w:tcPr>
            <w:tcW w:w="566" w:type="dxa"/>
            <w:tcBorders>
              <w:tl2br w:val="nil"/>
              <w:tr2bl w:val="nil"/>
            </w:tcBorders>
            <w:vAlign w:val="center"/>
          </w:tcPr>
          <w:p w14:paraId="389AF0BD">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kern w:val="0"/>
                <w:sz w:val="16"/>
                <w:szCs w:val="16"/>
                <w:lang w:bidi="ar"/>
              </w:rPr>
              <w:t>2.62</w:t>
            </w:r>
          </w:p>
        </w:tc>
      </w:tr>
      <w:tr w14:paraId="212A78E0">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2" w:hRule="atLeast"/>
          <w:jc w:val="center"/>
        </w:trPr>
        <w:tc>
          <w:tcPr>
            <w:tcW w:w="709" w:type="dxa"/>
            <w:tcBorders>
              <w:tl2br w:val="nil"/>
              <w:tr2bl w:val="nil"/>
            </w:tcBorders>
            <w:vAlign w:val="center"/>
          </w:tcPr>
          <w:p w14:paraId="77658F58">
            <w:pPr>
              <w:keepNext w:val="0"/>
              <w:keepLines w:val="0"/>
              <w:suppressLineNumbers w:val="0"/>
              <w:spacing w:before="0" w:beforeAutospacing="0" w:after="0" w:afterAutospacing="0"/>
              <w:ind w:left="0" w:right="0"/>
              <w:jc w:val="center"/>
              <w:rPr>
                <w:rFonts w:hint="eastAsia" w:ascii="仿宋" w:hAnsi="仿宋" w:eastAsia="仿宋" w:cs="仿宋"/>
                <w:sz w:val="16"/>
                <w:szCs w:val="16"/>
              </w:rPr>
            </w:pPr>
            <w:r>
              <w:rPr>
                <w:rFonts w:hint="eastAsia" w:ascii="仿宋" w:hAnsi="仿宋" w:eastAsia="仿宋" w:cs="仿宋"/>
                <w:sz w:val="16"/>
                <w:szCs w:val="16"/>
              </w:rPr>
              <w:t>0.24 ml</w:t>
            </w:r>
          </w:p>
        </w:tc>
        <w:tc>
          <w:tcPr>
            <w:tcW w:w="640" w:type="dxa"/>
            <w:tcBorders>
              <w:tl2br w:val="nil"/>
              <w:tr2bl w:val="nil"/>
            </w:tcBorders>
            <w:vAlign w:val="center"/>
          </w:tcPr>
          <w:p w14:paraId="0E392B1E">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kern w:val="0"/>
                <w:sz w:val="16"/>
                <w:szCs w:val="16"/>
                <w:lang w:bidi="ar"/>
              </w:rPr>
              <w:t>34.59</w:t>
            </w:r>
          </w:p>
        </w:tc>
        <w:tc>
          <w:tcPr>
            <w:tcW w:w="656" w:type="dxa"/>
            <w:tcBorders>
              <w:tl2br w:val="nil"/>
              <w:tr2bl w:val="nil"/>
            </w:tcBorders>
            <w:vAlign w:val="center"/>
          </w:tcPr>
          <w:p w14:paraId="4237D306">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kern w:val="0"/>
                <w:sz w:val="16"/>
                <w:szCs w:val="16"/>
                <w:lang w:bidi="ar"/>
              </w:rPr>
              <w:t xml:space="preserve">35.91 </w:t>
            </w:r>
          </w:p>
        </w:tc>
        <w:tc>
          <w:tcPr>
            <w:tcW w:w="576" w:type="dxa"/>
            <w:tcBorders>
              <w:tl2br w:val="nil"/>
              <w:tr2bl w:val="nil"/>
            </w:tcBorders>
            <w:vAlign w:val="center"/>
          </w:tcPr>
          <w:p w14:paraId="72A75EB3">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kern w:val="0"/>
                <w:sz w:val="16"/>
                <w:szCs w:val="16"/>
                <w:lang w:bidi="ar"/>
              </w:rPr>
              <w:t>1.32</w:t>
            </w:r>
          </w:p>
        </w:tc>
        <w:tc>
          <w:tcPr>
            <w:tcW w:w="664" w:type="dxa"/>
            <w:tcBorders>
              <w:tl2br w:val="nil"/>
              <w:tr2bl w:val="nil"/>
            </w:tcBorders>
            <w:vAlign w:val="center"/>
          </w:tcPr>
          <w:p w14:paraId="19E8EAD9">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kern w:val="0"/>
                <w:sz w:val="16"/>
                <w:szCs w:val="16"/>
                <w:lang w:bidi="ar"/>
              </w:rPr>
              <w:t>27.58</w:t>
            </w:r>
          </w:p>
        </w:tc>
        <w:tc>
          <w:tcPr>
            <w:tcW w:w="656" w:type="dxa"/>
            <w:tcBorders>
              <w:tl2br w:val="nil"/>
              <w:tr2bl w:val="nil"/>
            </w:tcBorders>
            <w:vAlign w:val="center"/>
          </w:tcPr>
          <w:p w14:paraId="17863704">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29.46 </w:t>
            </w:r>
          </w:p>
        </w:tc>
        <w:tc>
          <w:tcPr>
            <w:tcW w:w="576" w:type="dxa"/>
            <w:tcBorders>
              <w:tl2br w:val="nil"/>
              <w:tr2bl w:val="nil"/>
            </w:tcBorders>
            <w:vAlign w:val="center"/>
          </w:tcPr>
          <w:p w14:paraId="12F94011">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kern w:val="0"/>
                <w:sz w:val="16"/>
                <w:szCs w:val="16"/>
                <w:lang w:bidi="ar"/>
              </w:rPr>
              <w:t>1.88</w:t>
            </w:r>
          </w:p>
        </w:tc>
        <w:tc>
          <w:tcPr>
            <w:tcW w:w="640" w:type="dxa"/>
            <w:tcBorders>
              <w:tl2br w:val="nil"/>
              <w:tr2bl w:val="nil"/>
            </w:tcBorders>
            <w:vAlign w:val="center"/>
          </w:tcPr>
          <w:p w14:paraId="7F1B74B5">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kern w:val="0"/>
                <w:sz w:val="16"/>
                <w:szCs w:val="16"/>
                <w:lang w:bidi="ar"/>
              </w:rPr>
              <w:t>22.08</w:t>
            </w:r>
          </w:p>
        </w:tc>
        <w:tc>
          <w:tcPr>
            <w:tcW w:w="624" w:type="dxa"/>
            <w:tcBorders>
              <w:tl2br w:val="nil"/>
              <w:tr2bl w:val="nil"/>
            </w:tcBorders>
            <w:vAlign w:val="center"/>
          </w:tcPr>
          <w:p w14:paraId="5B594E38">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kern w:val="0"/>
                <w:sz w:val="16"/>
                <w:szCs w:val="16"/>
                <w:lang w:bidi="ar"/>
              </w:rPr>
              <w:t xml:space="preserve">22.41 </w:t>
            </w:r>
          </w:p>
        </w:tc>
        <w:tc>
          <w:tcPr>
            <w:tcW w:w="584" w:type="dxa"/>
            <w:tcBorders>
              <w:tl2br w:val="nil"/>
              <w:tr2bl w:val="nil"/>
            </w:tcBorders>
            <w:vAlign w:val="center"/>
          </w:tcPr>
          <w:p w14:paraId="0C1AADF6">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kern w:val="0"/>
                <w:sz w:val="16"/>
                <w:szCs w:val="16"/>
                <w:lang w:bidi="ar"/>
              </w:rPr>
              <w:t>0.33</w:t>
            </w:r>
          </w:p>
        </w:tc>
        <w:tc>
          <w:tcPr>
            <w:tcW w:w="640" w:type="dxa"/>
            <w:tcBorders>
              <w:tl2br w:val="nil"/>
              <w:tr2bl w:val="nil"/>
            </w:tcBorders>
            <w:vAlign w:val="center"/>
          </w:tcPr>
          <w:p w14:paraId="76907441">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kern w:val="0"/>
                <w:sz w:val="16"/>
                <w:szCs w:val="16"/>
                <w:lang w:bidi="ar"/>
              </w:rPr>
              <w:t>33.91</w:t>
            </w:r>
          </w:p>
        </w:tc>
        <w:tc>
          <w:tcPr>
            <w:tcW w:w="672" w:type="dxa"/>
            <w:tcBorders>
              <w:tl2br w:val="nil"/>
              <w:tr2bl w:val="nil"/>
            </w:tcBorders>
            <w:vAlign w:val="center"/>
          </w:tcPr>
          <w:p w14:paraId="1EC8E32B">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kern w:val="0"/>
                <w:sz w:val="16"/>
                <w:szCs w:val="16"/>
                <w:lang w:bidi="ar"/>
              </w:rPr>
              <w:t xml:space="preserve">35.21 </w:t>
            </w:r>
          </w:p>
        </w:tc>
        <w:tc>
          <w:tcPr>
            <w:tcW w:w="566" w:type="dxa"/>
            <w:tcBorders>
              <w:tl2br w:val="nil"/>
              <w:tr2bl w:val="nil"/>
            </w:tcBorders>
            <w:vAlign w:val="center"/>
          </w:tcPr>
          <w:p w14:paraId="1BBF9E59">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kern w:val="0"/>
                <w:sz w:val="16"/>
                <w:szCs w:val="16"/>
                <w:lang w:bidi="ar"/>
              </w:rPr>
              <w:t>1.30</w:t>
            </w:r>
          </w:p>
        </w:tc>
      </w:tr>
      <w:tr w14:paraId="73E686CF">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6" w:hRule="atLeast"/>
          <w:jc w:val="center"/>
        </w:trPr>
        <w:tc>
          <w:tcPr>
            <w:tcW w:w="709" w:type="dxa"/>
            <w:tcBorders>
              <w:tl2br w:val="nil"/>
              <w:tr2bl w:val="nil"/>
            </w:tcBorders>
            <w:vAlign w:val="center"/>
          </w:tcPr>
          <w:p w14:paraId="756BFA38">
            <w:pPr>
              <w:keepNext w:val="0"/>
              <w:keepLines w:val="0"/>
              <w:suppressLineNumbers w:val="0"/>
              <w:spacing w:before="0" w:beforeAutospacing="0" w:after="0" w:afterAutospacing="0"/>
              <w:ind w:left="0" w:right="0"/>
              <w:jc w:val="center"/>
              <w:rPr>
                <w:rFonts w:hint="eastAsia" w:ascii="仿宋" w:hAnsi="仿宋" w:eastAsia="仿宋" w:cs="仿宋"/>
                <w:sz w:val="16"/>
                <w:szCs w:val="16"/>
              </w:rPr>
            </w:pPr>
            <w:r>
              <w:rPr>
                <w:rFonts w:hint="eastAsia" w:ascii="仿宋" w:hAnsi="仿宋" w:eastAsia="仿宋" w:cs="仿宋"/>
                <w:sz w:val="16"/>
                <w:szCs w:val="16"/>
              </w:rPr>
              <w:t>0.16 ml</w:t>
            </w:r>
          </w:p>
        </w:tc>
        <w:tc>
          <w:tcPr>
            <w:tcW w:w="640" w:type="dxa"/>
            <w:tcBorders>
              <w:tl2br w:val="nil"/>
              <w:tr2bl w:val="nil"/>
            </w:tcBorders>
            <w:vAlign w:val="center"/>
          </w:tcPr>
          <w:p w14:paraId="4A6B362C">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kern w:val="0"/>
                <w:sz w:val="16"/>
                <w:szCs w:val="16"/>
                <w:lang w:bidi="ar"/>
              </w:rPr>
              <w:t>22.38</w:t>
            </w:r>
          </w:p>
        </w:tc>
        <w:tc>
          <w:tcPr>
            <w:tcW w:w="656" w:type="dxa"/>
            <w:tcBorders>
              <w:tl2br w:val="nil"/>
              <w:tr2bl w:val="nil"/>
            </w:tcBorders>
            <w:vAlign w:val="center"/>
          </w:tcPr>
          <w:p w14:paraId="0E0A0B55">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kern w:val="0"/>
                <w:sz w:val="16"/>
                <w:szCs w:val="16"/>
                <w:lang w:bidi="ar"/>
              </w:rPr>
              <w:t xml:space="preserve">23.70 </w:t>
            </w:r>
          </w:p>
        </w:tc>
        <w:tc>
          <w:tcPr>
            <w:tcW w:w="576" w:type="dxa"/>
            <w:tcBorders>
              <w:tl2br w:val="nil"/>
              <w:tr2bl w:val="nil"/>
            </w:tcBorders>
            <w:vAlign w:val="center"/>
          </w:tcPr>
          <w:p w14:paraId="32616B16">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kern w:val="0"/>
                <w:sz w:val="16"/>
                <w:szCs w:val="16"/>
                <w:lang w:bidi="ar"/>
              </w:rPr>
              <w:t>1.32</w:t>
            </w:r>
          </w:p>
        </w:tc>
        <w:tc>
          <w:tcPr>
            <w:tcW w:w="664" w:type="dxa"/>
            <w:tcBorders>
              <w:tl2br w:val="nil"/>
              <w:tr2bl w:val="nil"/>
            </w:tcBorders>
            <w:vAlign w:val="center"/>
          </w:tcPr>
          <w:p w14:paraId="5E55EF1A">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kern w:val="0"/>
                <w:sz w:val="16"/>
                <w:szCs w:val="16"/>
                <w:lang w:bidi="ar"/>
              </w:rPr>
              <w:t>18.2</w:t>
            </w:r>
          </w:p>
        </w:tc>
        <w:tc>
          <w:tcPr>
            <w:tcW w:w="656" w:type="dxa"/>
            <w:tcBorders>
              <w:tl2br w:val="nil"/>
              <w:tr2bl w:val="nil"/>
            </w:tcBorders>
            <w:vAlign w:val="center"/>
          </w:tcPr>
          <w:p w14:paraId="21C2968F">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17.81 </w:t>
            </w:r>
          </w:p>
        </w:tc>
        <w:tc>
          <w:tcPr>
            <w:tcW w:w="576" w:type="dxa"/>
            <w:tcBorders>
              <w:tl2br w:val="nil"/>
              <w:tr2bl w:val="nil"/>
            </w:tcBorders>
            <w:vAlign w:val="center"/>
          </w:tcPr>
          <w:p w14:paraId="4116A4D2">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kern w:val="0"/>
                <w:sz w:val="16"/>
                <w:szCs w:val="16"/>
                <w:lang w:bidi="ar"/>
              </w:rPr>
              <w:t xml:space="preserve">0.39 </w:t>
            </w:r>
          </w:p>
        </w:tc>
        <w:tc>
          <w:tcPr>
            <w:tcW w:w="640" w:type="dxa"/>
            <w:tcBorders>
              <w:tl2br w:val="nil"/>
              <w:tr2bl w:val="nil"/>
            </w:tcBorders>
            <w:vAlign w:val="center"/>
          </w:tcPr>
          <w:p w14:paraId="1CBDE0F6">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kern w:val="0"/>
                <w:sz w:val="16"/>
                <w:szCs w:val="16"/>
                <w:lang w:bidi="ar"/>
              </w:rPr>
              <w:t>14.57</w:t>
            </w:r>
          </w:p>
        </w:tc>
        <w:tc>
          <w:tcPr>
            <w:tcW w:w="624" w:type="dxa"/>
            <w:tcBorders>
              <w:tl2br w:val="nil"/>
              <w:tr2bl w:val="nil"/>
            </w:tcBorders>
            <w:vAlign w:val="center"/>
          </w:tcPr>
          <w:p w14:paraId="3B6BFA96">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kern w:val="0"/>
                <w:sz w:val="16"/>
                <w:szCs w:val="16"/>
                <w:lang w:bidi="ar"/>
              </w:rPr>
              <w:t xml:space="preserve">14.43 </w:t>
            </w:r>
          </w:p>
        </w:tc>
        <w:tc>
          <w:tcPr>
            <w:tcW w:w="584" w:type="dxa"/>
            <w:tcBorders>
              <w:tl2br w:val="nil"/>
              <w:tr2bl w:val="nil"/>
            </w:tcBorders>
            <w:vAlign w:val="center"/>
          </w:tcPr>
          <w:p w14:paraId="38790F54">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kern w:val="0"/>
                <w:sz w:val="16"/>
                <w:szCs w:val="16"/>
                <w:lang w:bidi="ar"/>
              </w:rPr>
              <w:t xml:space="preserve">0.14 </w:t>
            </w:r>
          </w:p>
        </w:tc>
        <w:tc>
          <w:tcPr>
            <w:tcW w:w="640" w:type="dxa"/>
            <w:tcBorders>
              <w:tl2br w:val="nil"/>
              <w:tr2bl w:val="nil"/>
            </w:tcBorders>
            <w:vAlign w:val="center"/>
          </w:tcPr>
          <w:p w14:paraId="174DE442">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kern w:val="0"/>
                <w:sz w:val="16"/>
                <w:szCs w:val="16"/>
                <w:lang w:bidi="ar"/>
              </w:rPr>
              <w:t>22.38</w:t>
            </w:r>
          </w:p>
        </w:tc>
        <w:tc>
          <w:tcPr>
            <w:tcW w:w="672" w:type="dxa"/>
            <w:tcBorders>
              <w:tl2br w:val="nil"/>
              <w:tr2bl w:val="nil"/>
            </w:tcBorders>
            <w:vAlign w:val="center"/>
          </w:tcPr>
          <w:p w14:paraId="223A6A2E">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kern w:val="0"/>
                <w:sz w:val="16"/>
                <w:szCs w:val="16"/>
                <w:lang w:bidi="ar"/>
              </w:rPr>
              <w:t xml:space="preserve">19.78 </w:t>
            </w:r>
          </w:p>
        </w:tc>
        <w:tc>
          <w:tcPr>
            <w:tcW w:w="566" w:type="dxa"/>
            <w:tcBorders>
              <w:tl2br w:val="nil"/>
              <w:tr2bl w:val="nil"/>
            </w:tcBorders>
            <w:vAlign w:val="center"/>
          </w:tcPr>
          <w:p w14:paraId="36083503">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kern w:val="0"/>
                <w:sz w:val="16"/>
                <w:szCs w:val="16"/>
                <w:lang w:bidi="ar"/>
              </w:rPr>
              <w:t xml:space="preserve">2.60 </w:t>
            </w:r>
          </w:p>
        </w:tc>
      </w:tr>
    </w:tbl>
    <w:p w14:paraId="6DCEA16B">
      <w:pPr>
        <w:widowControl w:val="0"/>
        <w:spacing w:line="560" w:lineRule="exact"/>
        <w:ind w:left="0" w:leftChars="0" w:firstLine="560" w:firstLineChars="200"/>
        <w:jc w:val="both"/>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（4）结论</w:t>
      </w:r>
    </w:p>
    <w:p w14:paraId="2B136734">
      <w:pPr>
        <w:widowControl w:val="0"/>
        <w:spacing w:line="560" w:lineRule="exact"/>
        <w:ind w:left="0" w:leftChars="0" w:firstLine="560" w:firstLineChars="200"/>
        <w:jc w:val="both"/>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乙酸停留时间在4.998~5.011s；丙酸停留时间为5.604~5.606s；丁酸停留时间为6.203~6.207s；乙醇停留时间为1.712~1.715s；2-乙基丁酸（内标）停留时间为7.025~7.029。乙酸添加量为0.32ml、丙酸添加量为0.4ml、丁酸添加量为0.16ml、乙醇添加量为0.4ml时为测定结果最接近理论值。因此，根据这些添加量配制混标，并在相应的停留时间确定每种酸的类型。</w:t>
      </w:r>
    </w:p>
    <w:p w14:paraId="226B0DEF">
      <w:pPr>
        <w:widowControl w:val="0"/>
        <w:spacing w:line="560" w:lineRule="exact"/>
        <w:ind w:left="0" w:leftChars="0" w:firstLine="560" w:firstLineChars="200"/>
        <w:jc w:val="both"/>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（5）混合标准曲线的绘制</w:t>
      </w:r>
    </w:p>
    <w:p w14:paraId="00024DB7">
      <w:pPr>
        <w:ind w:firstLine="560" w:firstLineChars="200"/>
        <w:rPr>
          <w:rFonts w:hint="eastAsia" w:ascii="仿宋" w:hAnsi="仿宋" w:eastAsia="仿宋" w:cs="仿宋"/>
          <w:sz w:val="28"/>
          <w:szCs w:val="28"/>
        </w:rPr>
      </w:pPr>
      <w:r>
        <w:rPr>
          <w:rFonts w:hint="eastAsia" w:ascii="仿宋" w:hAnsi="仿宋" w:eastAsia="仿宋" w:cs="仿宋"/>
          <w:sz w:val="28"/>
          <w:szCs w:val="28"/>
        </w:rPr>
        <w:t>根据单酸所得最适添加量下配制混合标准储备液，见表</w:t>
      </w:r>
      <w:r>
        <w:rPr>
          <w:rFonts w:hint="eastAsia" w:ascii="仿宋" w:hAnsi="仿宋" w:eastAsia="仿宋" w:cs="仿宋"/>
          <w:sz w:val="28"/>
          <w:szCs w:val="28"/>
          <w:lang w:val="en-US" w:eastAsia="zh-CN"/>
        </w:rPr>
        <w:t>8</w:t>
      </w:r>
      <w:r>
        <w:rPr>
          <w:rFonts w:hint="eastAsia" w:ascii="仿宋" w:hAnsi="仿宋" w:eastAsia="仿宋" w:cs="仿宋"/>
          <w:sz w:val="28"/>
          <w:szCs w:val="28"/>
        </w:rPr>
        <w:t>。</w:t>
      </w:r>
    </w:p>
    <w:p w14:paraId="736C0852">
      <w:pPr>
        <w:ind w:firstLine="420" w:firstLineChars="200"/>
        <w:jc w:val="center"/>
        <w:rPr>
          <w:rFonts w:hint="eastAsia" w:ascii="仿宋" w:hAnsi="仿宋" w:eastAsia="仿宋" w:cs="仿宋"/>
          <w:szCs w:val="24"/>
        </w:rPr>
      </w:pPr>
      <w:r>
        <w:rPr>
          <w:rFonts w:hint="eastAsia" w:ascii="仿宋" w:hAnsi="仿宋" w:eastAsia="仿宋" w:cs="仿宋"/>
          <w:szCs w:val="24"/>
        </w:rPr>
        <w:t>表</w:t>
      </w:r>
      <w:r>
        <w:rPr>
          <w:rFonts w:hint="eastAsia" w:ascii="仿宋" w:hAnsi="仿宋" w:eastAsia="仿宋" w:cs="仿宋"/>
          <w:szCs w:val="24"/>
          <w:lang w:val="en-US" w:eastAsia="zh-CN"/>
        </w:rPr>
        <w:t>8</w:t>
      </w:r>
      <w:r>
        <w:rPr>
          <w:rFonts w:hint="eastAsia" w:ascii="仿宋" w:hAnsi="仿宋" w:eastAsia="仿宋" w:cs="仿宋"/>
          <w:szCs w:val="24"/>
        </w:rPr>
        <w:t xml:space="preserve">  制备100ml混合标准储备液</w:t>
      </w:r>
    </w:p>
    <w:tbl>
      <w:tblPr>
        <w:tblStyle w:val="14"/>
        <w:tblW w:w="0" w:type="auto"/>
        <w:tblInd w:w="0" w:type="dxa"/>
        <w:tblBorders>
          <w:top w:val="single" w:color="auto" w:sz="12" w:space="0"/>
          <w:left w:val="none" w:color="auto" w:sz="0" w:space="0"/>
          <w:bottom w:val="single" w:color="auto" w:sz="12"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704"/>
        <w:gridCol w:w="1704"/>
        <w:gridCol w:w="1704"/>
        <w:gridCol w:w="1705"/>
        <w:gridCol w:w="1705"/>
      </w:tblGrid>
      <w:tr w14:paraId="0DCF6085">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c>
          <w:tcPr>
            <w:tcW w:w="1704" w:type="dxa"/>
            <w:tcBorders>
              <w:bottom w:val="single" w:color="auto" w:sz="8" w:space="0"/>
            </w:tcBorders>
            <w:vAlign w:val="center"/>
          </w:tcPr>
          <w:p w14:paraId="12881D64">
            <w:pPr>
              <w:keepNext w:val="0"/>
              <w:keepLines w:val="0"/>
              <w:suppressLineNumbers w:val="0"/>
              <w:spacing w:before="0" w:beforeAutospacing="0" w:after="0" w:afterAutospacing="0"/>
              <w:ind w:left="0" w:right="0"/>
              <w:jc w:val="center"/>
              <w:rPr>
                <w:rFonts w:hint="eastAsia" w:ascii="仿宋" w:hAnsi="仿宋" w:eastAsia="仿宋" w:cs="仿宋"/>
                <w:szCs w:val="24"/>
              </w:rPr>
            </w:pPr>
          </w:p>
        </w:tc>
        <w:tc>
          <w:tcPr>
            <w:tcW w:w="1704" w:type="dxa"/>
            <w:tcBorders>
              <w:bottom w:val="single" w:color="auto" w:sz="8" w:space="0"/>
            </w:tcBorders>
            <w:vAlign w:val="center"/>
          </w:tcPr>
          <w:p w14:paraId="0ADC4073">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乙酸</w:t>
            </w:r>
          </w:p>
        </w:tc>
        <w:tc>
          <w:tcPr>
            <w:tcW w:w="1704" w:type="dxa"/>
            <w:tcBorders>
              <w:bottom w:val="single" w:color="auto" w:sz="8" w:space="0"/>
            </w:tcBorders>
            <w:vAlign w:val="center"/>
          </w:tcPr>
          <w:p w14:paraId="3EA13B51">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丙酸</w:t>
            </w:r>
          </w:p>
        </w:tc>
        <w:tc>
          <w:tcPr>
            <w:tcW w:w="1705" w:type="dxa"/>
            <w:tcBorders>
              <w:bottom w:val="single" w:color="auto" w:sz="8" w:space="0"/>
            </w:tcBorders>
            <w:vAlign w:val="center"/>
          </w:tcPr>
          <w:p w14:paraId="4A6D6D77">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丁酸</w:t>
            </w:r>
          </w:p>
        </w:tc>
        <w:tc>
          <w:tcPr>
            <w:tcW w:w="1705" w:type="dxa"/>
            <w:tcBorders>
              <w:bottom w:val="single" w:color="auto" w:sz="8" w:space="0"/>
            </w:tcBorders>
            <w:vAlign w:val="center"/>
          </w:tcPr>
          <w:p w14:paraId="630D3C4E">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乙醇</w:t>
            </w:r>
          </w:p>
        </w:tc>
      </w:tr>
      <w:tr w14:paraId="75A7A37E">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c>
          <w:tcPr>
            <w:tcW w:w="1704" w:type="dxa"/>
            <w:tcBorders>
              <w:top w:val="single" w:color="auto" w:sz="8" w:space="0"/>
              <w:tl2br w:val="nil"/>
              <w:tr2bl w:val="nil"/>
            </w:tcBorders>
            <w:vAlign w:val="center"/>
          </w:tcPr>
          <w:p w14:paraId="67B67C2C">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添加量（ul）</w:t>
            </w:r>
          </w:p>
        </w:tc>
        <w:tc>
          <w:tcPr>
            <w:tcW w:w="1704" w:type="dxa"/>
            <w:tcBorders>
              <w:top w:val="single" w:color="auto" w:sz="8" w:space="0"/>
              <w:tl2br w:val="nil"/>
              <w:tr2bl w:val="nil"/>
            </w:tcBorders>
            <w:vAlign w:val="center"/>
          </w:tcPr>
          <w:p w14:paraId="5EC6841E">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330</w:t>
            </w:r>
          </w:p>
        </w:tc>
        <w:tc>
          <w:tcPr>
            <w:tcW w:w="1704" w:type="dxa"/>
            <w:tcBorders>
              <w:top w:val="single" w:color="auto" w:sz="8" w:space="0"/>
              <w:tl2br w:val="nil"/>
              <w:tr2bl w:val="nil"/>
            </w:tcBorders>
            <w:vAlign w:val="center"/>
          </w:tcPr>
          <w:p w14:paraId="00C74E77">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400</w:t>
            </w:r>
          </w:p>
        </w:tc>
        <w:tc>
          <w:tcPr>
            <w:tcW w:w="1705" w:type="dxa"/>
            <w:tcBorders>
              <w:top w:val="single" w:color="auto" w:sz="8" w:space="0"/>
              <w:tl2br w:val="nil"/>
              <w:tr2bl w:val="nil"/>
            </w:tcBorders>
            <w:vAlign w:val="center"/>
          </w:tcPr>
          <w:p w14:paraId="7919DD5B">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160</w:t>
            </w:r>
          </w:p>
        </w:tc>
        <w:tc>
          <w:tcPr>
            <w:tcW w:w="1705" w:type="dxa"/>
            <w:tcBorders>
              <w:top w:val="single" w:color="auto" w:sz="8" w:space="0"/>
              <w:tl2br w:val="nil"/>
              <w:tr2bl w:val="nil"/>
            </w:tcBorders>
            <w:vAlign w:val="center"/>
          </w:tcPr>
          <w:p w14:paraId="704DD9C1">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400</w:t>
            </w:r>
          </w:p>
        </w:tc>
      </w:tr>
      <w:tr w14:paraId="662015F5">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c>
          <w:tcPr>
            <w:tcW w:w="1704" w:type="dxa"/>
            <w:tcBorders>
              <w:tl2br w:val="nil"/>
              <w:tr2bl w:val="nil"/>
            </w:tcBorders>
            <w:vAlign w:val="center"/>
          </w:tcPr>
          <w:p w14:paraId="3B3805A5">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浓度（g/l）</w:t>
            </w:r>
          </w:p>
        </w:tc>
        <w:tc>
          <w:tcPr>
            <w:tcW w:w="1704" w:type="dxa"/>
            <w:tcBorders>
              <w:tl2br w:val="nil"/>
              <w:tr2bl w:val="nil"/>
            </w:tcBorders>
            <w:vAlign w:val="center"/>
          </w:tcPr>
          <w:p w14:paraId="6F3D61EE">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3.46</w:t>
            </w:r>
          </w:p>
        </w:tc>
        <w:tc>
          <w:tcPr>
            <w:tcW w:w="1704" w:type="dxa"/>
            <w:tcBorders>
              <w:tl2br w:val="nil"/>
              <w:tr2bl w:val="nil"/>
            </w:tcBorders>
            <w:vAlign w:val="center"/>
          </w:tcPr>
          <w:p w14:paraId="20E2E33F">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3.97</w:t>
            </w:r>
          </w:p>
        </w:tc>
        <w:tc>
          <w:tcPr>
            <w:tcW w:w="1705" w:type="dxa"/>
            <w:tcBorders>
              <w:tl2br w:val="nil"/>
              <w:tr2bl w:val="nil"/>
            </w:tcBorders>
            <w:vAlign w:val="center"/>
          </w:tcPr>
          <w:p w14:paraId="3B349E0F">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1.53</w:t>
            </w:r>
          </w:p>
        </w:tc>
        <w:tc>
          <w:tcPr>
            <w:tcW w:w="1705" w:type="dxa"/>
            <w:tcBorders>
              <w:tl2br w:val="nil"/>
              <w:tr2bl w:val="nil"/>
            </w:tcBorders>
            <w:vAlign w:val="center"/>
          </w:tcPr>
          <w:p w14:paraId="6CA08BCD">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3.16</w:t>
            </w:r>
          </w:p>
        </w:tc>
      </w:tr>
      <w:tr w14:paraId="0902858B">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c>
          <w:tcPr>
            <w:tcW w:w="1704" w:type="dxa"/>
            <w:tcBorders>
              <w:tl2br w:val="nil"/>
              <w:tr2bl w:val="nil"/>
            </w:tcBorders>
            <w:vAlign w:val="center"/>
          </w:tcPr>
          <w:p w14:paraId="77F733CA">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摩尔浓度（mmol/l）</w:t>
            </w:r>
          </w:p>
        </w:tc>
        <w:tc>
          <w:tcPr>
            <w:tcW w:w="1704" w:type="dxa"/>
            <w:tcBorders>
              <w:tl2br w:val="nil"/>
              <w:tr2bl w:val="nil"/>
            </w:tcBorders>
            <w:vAlign w:val="center"/>
          </w:tcPr>
          <w:p w14:paraId="618AB9C7">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57.65</w:t>
            </w:r>
          </w:p>
        </w:tc>
        <w:tc>
          <w:tcPr>
            <w:tcW w:w="1704" w:type="dxa"/>
            <w:tcBorders>
              <w:tl2br w:val="nil"/>
              <w:tr2bl w:val="nil"/>
            </w:tcBorders>
            <w:vAlign w:val="center"/>
          </w:tcPr>
          <w:p w14:paraId="2205E8A1">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53.63</w:t>
            </w:r>
          </w:p>
        </w:tc>
        <w:tc>
          <w:tcPr>
            <w:tcW w:w="1705" w:type="dxa"/>
            <w:tcBorders>
              <w:tl2br w:val="nil"/>
              <w:tr2bl w:val="nil"/>
            </w:tcBorders>
            <w:vAlign w:val="center"/>
          </w:tcPr>
          <w:p w14:paraId="57BA1A17">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3.29</w:t>
            </w:r>
          </w:p>
        </w:tc>
        <w:tc>
          <w:tcPr>
            <w:tcW w:w="1705" w:type="dxa"/>
            <w:tcBorders>
              <w:tl2br w:val="nil"/>
              <w:tr2bl w:val="nil"/>
            </w:tcBorders>
            <w:vAlign w:val="center"/>
          </w:tcPr>
          <w:p w14:paraId="1987C7A3">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68.59</w:t>
            </w:r>
          </w:p>
        </w:tc>
      </w:tr>
    </w:tbl>
    <w:p w14:paraId="40C9EA5B">
      <w:pPr>
        <w:ind w:firstLine="560" w:firstLineChars="200"/>
        <w:rPr>
          <w:rFonts w:hint="eastAsia" w:ascii="仿宋" w:hAnsi="仿宋" w:eastAsia="仿宋" w:cs="仿宋"/>
          <w:szCs w:val="24"/>
        </w:rPr>
      </w:pPr>
      <w:r>
        <w:rPr>
          <w:rFonts w:hint="eastAsia" w:ascii="仿宋" w:hAnsi="仿宋" w:eastAsia="仿宋" w:cs="仿宋"/>
          <w:sz w:val="28"/>
          <w:szCs w:val="28"/>
        </w:rPr>
        <w:t>在5个2mL离心管中添加含有2EB的25%(WV)偏磷酸溶液，再向其中加入1mL、0.8mL、0.6mL、0.4mL和0.2mL的混合标准贮备液，以及0mL、0.2mL、0.4mL、0.6mL和0.8mL的蒸馏水，梯度标准液中各组分浓度见表</w:t>
      </w:r>
      <w:r>
        <w:rPr>
          <w:rFonts w:hint="eastAsia" w:ascii="仿宋" w:hAnsi="仿宋" w:eastAsia="仿宋" w:cs="仿宋"/>
          <w:sz w:val="28"/>
          <w:szCs w:val="28"/>
          <w:lang w:val="en-US" w:eastAsia="zh-CN"/>
        </w:rPr>
        <w:t>9</w:t>
      </w:r>
      <w:r>
        <w:rPr>
          <w:rFonts w:hint="eastAsia" w:ascii="仿宋" w:hAnsi="仿宋" w:eastAsia="仿宋" w:cs="仿宋"/>
          <w:sz w:val="28"/>
          <w:szCs w:val="28"/>
        </w:rPr>
        <w:t>。</w:t>
      </w:r>
    </w:p>
    <w:p w14:paraId="1D307C21">
      <w:pPr>
        <w:ind w:firstLine="420" w:firstLineChars="200"/>
        <w:jc w:val="center"/>
        <w:rPr>
          <w:rFonts w:hint="eastAsia" w:ascii="仿宋" w:hAnsi="仿宋" w:eastAsia="仿宋" w:cs="仿宋"/>
          <w:szCs w:val="24"/>
        </w:rPr>
      </w:pPr>
      <w:r>
        <w:rPr>
          <w:rFonts w:hint="eastAsia" w:ascii="仿宋" w:hAnsi="仿宋" w:eastAsia="仿宋" w:cs="仿宋"/>
          <w:szCs w:val="24"/>
        </w:rPr>
        <w:t>表</w:t>
      </w:r>
      <w:r>
        <w:rPr>
          <w:rFonts w:hint="eastAsia" w:ascii="仿宋" w:hAnsi="仿宋" w:eastAsia="仿宋" w:cs="仿宋"/>
          <w:szCs w:val="24"/>
          <w:lang w:val="en-US" w:eastAsia="zh-CN"/>
        </w:rPr>
        <w:t>9</w:t>
      </w:r>
      <w:r>
        <w:rPr>
          <w:rFonts w:hint="eastAsia" w:ascii="仿宋" w:hAnsi="仿宋" w:eastAsia="仿宋" w:cs="仿宋"/>
          <w:szCs w:val="24"/>
        </w:rPr>
        <w:t xml:space="preserve">  原参数下混合标准曲线的制定</w:t>
      </w:r>
    </w:p>
    <w:tbl>
      <w:tblPr>
        <w:tblStyle w:val="14"/>
        <w:tblW w:w="8597" w:type="dxa"/>
        <w:jc w:val="center"/>
        <w:tblBorders>
          <w:top w:val="single" w:color="auto" w:sz="12" w:space="0"/>
          <w:left w:val="none" w:color="auto" w:sz="0" w:space="0"/>
          <w:bottom w:val="single" w:color="auto" w:sz="12"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2379"/>
        <w:gridCol w:w="1377"/>
        <w:gridCol w:w="1674"/>
        <w:gridCol w:w="1554"/>
        <w:gridCol w:w="1613"/>
      </w:tblGrid>
      <w:tr w14:paraId="30CDCE97">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5" w:hRule="atLeast"/>
          <w:jc w:val="center"/>
        </w:trPr>
        <w:tc>
          <w:tcPr>
            <w:tcW w:w="2379" w:type="dxa"/>
            <w:vMerge w:val="restart"/>
            <w:tcBorders>
              <w:bottom w:val="single" w:color="auto" w:sz="8" w:space="0"/>
            </w:tcBorders>
            <w:vAlign w:val="center"/>
          </w:tcPr>
          <w:p w14:paraId="6816B402">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混合标准液添加量（ml）</w:t>
            </w:r>
          </w:p>
        </w:tc>
        <w:tc>
          <w:tcPr>
            <w:tcW w:w="6218" w:type="dxa"/>
            <w:gridSpan w:val="4"/>
            <w:tcBorders>
              <w:bottom w:val="single" w:color="auto" w:sz="8" w:space="0"/>
            </w:tcBorders>
            <w:vAlign w:val="center"/>
          </w:tcPr>
          <w:p w14:paraId="4A04AF81">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标准液面积梯度（mmol/l）</w:t>
            </w:r>
          </w:p>
        </w:tc>
      </w:tr>
      <w:tr w14:paraId="61C24D63">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3" w:hRule="atLeast"/>
          <w:jc w:val="center"/>
        </w:trPr>
        <w:tc>
          <w:tcPr>
            <w:tcW w:w="2379" w:type="dxa"/>
            <w:vMerge w:val="continue"/>
            <w:tcBorders>
              <w:top w:val="single" w:color="auto" w:sz="8" w:space="0"/>
              <w:bottom w:val="single" w:color="auto" w:sz="8" w:space="0"/>
            </w:tcBorders>
            <w:vAlign w:val="center"/>
          </w:tcPr>
          <w:p w14:paraId="627B51D1">
            <w:pPr>
              <w:keepNext w:val="0"/>
              <w:keepLines w:val="0"/>
              <w:suppressLineNumbers w:val="0"/>
              <w:spacing w:before="0" w:beforeAutospacing="0" w:after="0" w:afterAutospacing="0"/>
              <w:ind w:left="0" w:right="0"/>
              <w:jc w:val="center"/>
              <w:rPr>
                <w:rFonts w:hint="eastAsia" w:ascii="仿宋" w:hAnsi="仿宋" w:eastAsia="仿宋" w:cs="仿宋"/>
                <w:szCs w:val="24"/>
              </w:rPr>
            </w:pPr>
          </w:p>
        </w:tc>
        <w:tc>
          <w:tcPr>
            <w:tcW w:w="1377" w:type="dxa"/>
            <w:tcBorders>
              <w:top w:val="single" w:color="auto" w:sz="8" w:space="0"/>
              <w:bottom w:val="single" w:color="auto" w:sz="8" w:space="0"/>
            </w:tcBorders>
            <w:vAlign w:val="center"/>
          </w:tcPr>
          <w:p w14:paraId="2FFEAC66">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乙酸</w:t>
            </w:r>
          </w:p>
        </w:tc>
        <w:tc>
          <w:tcPr>
            <w:tcW w:w="1674" w:type="dxa"/>
            <w:tcBorders>
              <w:top w:val="single" w:color="auto" w:sz="8" w:space="0"/>
              <w:bottom w:val="single" w:color="auto" w:sz="8" w:space="0"/>
            </w:tcBorders>
            <w:vAlign w:val="center"/>
          </w:tcPr>
          <w:p w14:paraId="582886FE">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丙酸</w:t>
            </w:r>
          </w:p>
        </w:tc>
        <w:tc>
          <w:tcPr>
            <w:tcW w:w="1554" w:type="dxa"/>
            <w:tcBorders>
              <w:top w:val="single" w:color="auto" w:sz="8" w:space="0"/>
              <w:bottom w:val="single" w:color="auto" w:sz="8" w:space="0"/>
            </w:tcBorders>
            <w:vAlign w:val="center"/>
          </w:tcPr>
          <w:p w14:paraId="25CF921F">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丁酸</w:t>
            </w:r>
          </w:p>
        </w:tc>
        <w:tc>
          <w:tcPr>
            <w:tcW w:w="1613" w:type="dxa"/>
            <w:tcBorders>
              <w:top w:val="single" w:color="auto" w:sz="8" w:space="0"/>
              <w:bottom w:val="single" w:color="auto" w:sz="8" w:space="0"/>
            </w:tcBorders>
            <w:vAlign w:val="center"/>
          </w:tcPr>
          <w:p w14:paraId="27256C8E">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乙醇</w:t>
            </w:r>
          </w:p>
        </w:tc>
      </w:tr>
      <w:tr w14:paraId="295126C8">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3" w:hRule="atLeast"/>
          <w:jc w:val="center"/>
        </w:trPr>
        <w:tc>
          <w:tcPr>
            <w:tcW w:w="2379" w:type="dxa"/>
            <w:tcBorders>
              <w:top w:val="single" w:color="auto" w:sz="8" w:space="0"/>
              <w:tl2br w:val="nil"/>
              <w:tr2bl w:val="nil"/>
            </w:tcBorders>
            <w:vAlign w:val="center"/>
          </w:tcPr>
          <w:p w14:paraId="761FCBF1">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0.2</w:t>
            </w:r>
          </w:p>
        </w:tc>
        <w:tc>
          <w:tcPr>
            <w:tcW w:w="1377" w:type="dxa"/>
            <w:tcBorders>
              <w:top w:val="single" w:color="auto" w:sz="8" w:space="0"/>
              <w:tl2br w:val="nil"/>
              <w:tr2bl w:val="nil"/>
            </w:tcBorders>
            <w:vAlign w:val="center"/>
          </w:tcPr>
          <w:p w14:paraId="3CDFDBDB">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9.61</w:t>
            </w:r>
          </w:p>
        </w:tc>
        <w:tc>
          <w:tcPr>
            <w:tcW w:w="1674" w:type="dxa"/>
            <w:tcBorders>
              <w:top w:val="single" w:color="auto" w:sz="8" w:space="0"/>
              <w:tl2br w:val="nil"/>
              <w:tr2bl w:val="nil"/>
            </w:tcBorders>
            <w:vAlign w:val="center"/>
          </w:tcPr>
          <w:p w14:paraId="73022B69">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8.94</w:t>
            </w:r>
          </w:p>
        </w:tc>
        <w:tc>
          <w:tcPr>
            <w:tcW w:w="1554" w:type="dxa"/>
            <w:tcBorders>
              <w:top w:val="single" w:color="auto" w:sz="8" w:space="0"/>
              <w:tl2br w:val="nil"/>
              <w:tr2bl w:val="nil"/>
            </w:tcBorders>
            <w:vAlign w:val="center"/>
          </w:tcPr>
          <w:p w14:paraId="35484698">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2.90</w:t>
            </w:r>
          </w:p>
        </w:tc>
        <w:tc>
          <w:tcPr>
            <w:tcW w:w="1613" w:type="dxa"/>
            <w:tcBorders>
              <w:top w:val="single" w:color="auto" w:sz="8" w:space="0"/>
              <w:tl2br w:val="nil"/>
              <w:tr2bl w:val="nil"/>
            </w:tcBorders>
            <w:vAlign w:val="center"/>
          </w:tcPr>
          <w:p w14:paraId="30C8FAFA">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11.43</w:t>
            </w:r>
          </w:p>
        </w:tc>
      </w:tr>
      <w:tr w14:paraId="402B0352">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5" w:hRule="atLeast"/>
          <w:jc w:val="center"/>
        </w:trPr>
        <w:tc>
          <w:tcPr>
            <w:tcW w:w="2379" w:type="dxa"/>
            <w:tcBorders>
              <w:tl2br w:val="nil"/>
              <w:tr2bl w:val="nil"/>
            </w:tcBorders>
            <w:vAlign w:val="center"/>
          </w:tcPr>
          <w:p w14:paraId="294997F5">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0.4</w:t>
            </w:r>
          </w:p>
        </w:tc>
        <w:tc>
          <w:tcPr>
            <w:tcW w:w="1377" w:type="dxa"/>
            <w:tcBorders>
              <w:tl2br w:val="nil"/>
              <w:tr2bl w:val="nil"/>
            </w:tcBorders>
            <w:vAlign w:val="center"/>
          </w:tcPr>
          <w:p w14:paraId="0757488E">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19.22</w:t>
            </w:r>
          </w:p>
        </w:tc>
        <w:tc>
          <w:tcPr>
            <w:tcW w:w="1674" w:type="dxa"/>
            <w:tcBorders>
              <w:tl2br w:val="nil"/>
              <w:tr2bl w:val="nil"/>
            </w:tcBorders>
            <w:vAlign w:val="center"/>
          </w:tcPr>
          <w:p w14:paraId="3A872C0E">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17.88</w:t>
            </w:r>
          </w:p>
        </w:tc>
        <w:tc>
          <w:tcPr>
            <w:tcW w:w="1554" w:type="dxa"/>
            <w:tcBorders>
              <w:tl2br w:val="nil"/>
              <w:tr2bl w:val="nil"/>
            </w:tcBorders>
            <w:vAlign w:val="center"/>
          </w:tcPr>
          <w:p w14:paraId="6EB1DEF6">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5.80</w:t>
            </w:r>
          </w:p>
        </w:tc>
        <w:tc>
          <w:tcPr>
            <w:tcW w:w="1613" w:type="dxa"/>
            <w:tcBorders>
              <w:tl2br w:val="nil"/>
              <w:tr2bl w:val="nil"/>
            </w:tcBorders>
            <w:vAlign w:val="center"/>
          </w:tcPr>
          <w:p w14:paraId="38C38751">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22.86</w:t>
            </w:r>
          </w:p>
        </w:tc>
      </w:tr>
      <w:tr w14:paraId="26B88CB2">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2379" w:type="dxa"/>
            <w:tcBorders>
              <w:tl2br w:val="nil"/>
              <w:tr2bl w:val="nil"/>
            </w:tcBorders>
            <w:vAlign w:val="center"/>
          </w:tcPr>
          <w:p w14:paraId="4D2B32E9">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0.6</w:t>
            </w:r>
          </w:p>
        </w:tc>
        <w:tc>
          <w:tcPr>
            <w:tcW w:w="1377" w:type="dxa"/>
            <w:tcBorders>
              <w:tl2br w:val="nil"/>
              <w:tr2bl w:val="nil"/>
            </w:tcBorders>
            <w:vAlign w:val="center"/>
          </w:tcPr>
          <w:p w14:paraId="0D4CF17C">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28.82</w:t>
            </w:r>
          </w:p>
        </w:tc>
        <w:tc>
          <w:tcPr>
            <w:tcW w:w="1674" w:type="dxa"/>
            <w:tcBorders>
              <w:tl2br w:val="nil"/>
              <w:tr2bl w:val="nil"/>
            </w:tcBorders>
            <w:vAlign w:val="center"/>
          </w:tcPr>
          <w:p w14:paraId="5BD8D78B">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26.82</w:t>
            </w:r>
          </w:p>
        </w:tc>
        <w:tc>
          <w:tcPr>
            <w:tcW w:w="1554" w:type="dxa"/>
            <w:tcBorders>
              <w:tl2br w:val="nil"/>
              <w:tr2bl w:val="nil"/>
            </w:tcBorders>
            <w:vAlign w:val="center"/>
          </w:tcPr>
          <w:p w14:paraId="28D1E3DD">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8.71</w:t>
            </w:r>
          </w:p>
        </w:tc>
        <w:tc>
          <w:tcPr>
            <w:tcW w:w="1613" w:type="dxa"/>
            <w:tcBorders>
              <w:tl2br w:val="nil"/>
              <w:tr2bl w:val="nil"/>
            </w:tcBorders>
            <w:vAlign w:val="center"/>
          </w:tcPr>
          <w:p w14:paraId="171F4C23">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34.30</w:t>
            </w:r>
          </w:p>
        </w:tc>
      </w:tr>
      <w:tr w14:paraId="3536CF05">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2379" w:type="dxa"/>
            <w:tcBorders>
              <w:tl2br w:val="nil"/>
              <w:tr2bl w:val="nil"/>
            </w:tcBorders>
            <w:vAlign w:val="center"/>
          </w:tcPr>
          <w:p w14:paraId="10FA4210">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0.8</w:t>
            </w:r>
          </w:p>
        </w:tc>
        <w:tc>
          <w:tcPr>
            <w:tcW w:w="1377" w:type="dxa"/>
            <w:tcBorders>
              <w:tl2br w:val="nil"/>
              <w:tr2bl w:val="nil"/>
            </w:tcBorders>
            <w:vAlign w:val="center"/>
          </w:tcPr>
          <w:p w14:paraId="6BC51888">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38.43</w:t>
            </w:r>
          </w:p>
        </w:tc>
        <w:tc>
          <w:tcPr>
            <w:tcW w:w="1674" w:type="dxa"/>
            <w:tcBorders>
              <w:tl2br w:val="nil"/>
              <w:tr2bl w:val="nil"/>
            </w:tcBorders>
            <w:vAlign w:val="center"/>
          </w:tcPr>
          <w:p w14:paraId="034B0682">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35.76</w:t>
            </w:r>
          </w:p>
        </w:tc>
        <w:tc>
          <w:tcPr>
            <w:tcW w:w="1554" w:type="dxa"/>
            <w:tcBorders>
              <w:tl2br w:val="nil"/>
              <w:tr2bl w:val="nil"/>
            </w:tcBorders>
            <w:vAlign w:val="center"/>
          </w:tcPr>
          <w:p w14:paraId="70454852">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11.61</w:t>
            </w:r>
          </w:p>
        </w:tc>
        <w:tc>
          <w:tcPr>
            <w:tcW w:w="1613" w:type="dxa"/>
            <w:tcBorders>
              <w:tl2br w:val="nil"/>
              <w:tr2bl w:val="nil"/>
            </w:tcBorders>
            <w:vAlign w:val="center"/>
          </w:tcPr>
          <w:p w14:paraId="2CF45A3E">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45.73</w:t>
            </w:r>
          </w:p>
        </w:tc>
      </w:tr>
      <w:tr w14:paraId="48BBD810">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4" w:hRule="atLeast"/>
          <w:jc w:val="center"/>
        </w:trPr>
        <w:tc>
          <w:tcPr>
            <w:tcW w:w="2379" w:type="dxa"/>
            <w:tcBorders>
              <w:tl2br w:val="nil"/>
              <w:tr2bl w:val="nil"/>
            </w:tcBorders>
            <w:vAlign w:val="center"/>
          </w:tcPr>
          <w:p w14:paraId="12B0CC22">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1</w:t>
            </w:r>
          </w:p>
        </w:tc>
        <w:tc>
          <w:tcPr>
            <w:tcW w:w="1377" w:type="dxa"/>
            <w:tcBorders>
              <w:tl2br w:val="nil"/>
              <w:tr2bl w:val="nil"/>
            </w:tcBorders>
            <w:vAlign w:val="center"/>
          </w:tcPr>
          <w:p w14:paraId="2393FB9C">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48.04</w:t>
            </w:r>
          </w:p>
        </w:tc>
        <w:tc>
          <w:tcPr>
            <w:tcW w:w="1674" w:type="dxa"/>
            <w:tcBorders>
              <w:tl2br w:val="nil"/>
              <w:tr2bl w:val="nil"/>
            </w:tcBorders>
            <w:vAlign w:val="center"/>
          </w:tcPr>
          <w:p w14:paraId="7F285F8B">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44.69</w:t>
            </w:r>
          </w:p>
        </w:tc>
        <w:tc>
          <w:tcPr>
            <w:tcW w:w="1554" w:type="dxa"/>
            <w:tcBorders>
              <w:tl2br w:val="nil"/>
              <w:tr2bl w:val="nil"/>
            </w:tcBorders>
            <w:vAlign w:val="center"/>
          </w:tcPr>
          <w:p w14:paraId="4AE64976">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14.51</w:t>
            </w:r>
          </w:p>
        </w:tc>
        <w:tc>
          <w:tcPr>
            <w:tcW w:w="1613" w:type="dxa"/>
            <w:tcBorders>
              <w:tl2br w:val="nil"/>
              <w:tr2bl w:val="nil"/>
            </w:tcBorders>
            <w:vAlign w:val="center"/>
          </w:tcPr>
          <w:p w14:paraId="7F9D1858">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57.16</w:t>
            </w:r>
          </w:p>
        </w:tc>
      </w:tr>
    </w:tbl>
    <w:p w14:paraId="695CAD76">
      <w:pPr>
        <w:widowControl w:val="0"/>
        <w:spacing w:line="560" w:lineRule="exact"/>
        <w:ind w:left="0" w:leftChars="0" w:firstLine="560" w:firstLineChars="200"/>
        <w:jc w:val="both"/>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1.4 气相色谱仪参数条件优化</w:t>
      </w:r>
    </w:p>
    <w:p w14:paraId="237764EE">
      <w:pPr>
        <w:ind w:firstLine="560" w:firstLineChars="200"/>
        <w:rPr>
          <w:rFonts w:hint="eastAsia" w:ascii="仿宋" w:hAnsi="仿宋" w:eastAsia="仿宋" w:cs="仿宋"/>
          <w:sz w:val="28"/>
          <w:szCs w:val="36"/>
        </w:rPr>
      </w:pPr>
      <w:r>
        <w:rPr>
          <w:rFonts w:hint="eastAsia" w:ascii="仿宋" w:hAnsi="仿宋" w:eastAsia="仿宋" w:cs="仿宋"/>
          <w:sz w:val="28"/>
          <w:szCs w:val="36"/>
        </w:rPr>
        <w:t>参考《GB 1886.121-2015 食品添加剂 丁酸》相关参数设置气相色谱仪对应参数，以参考标准作为对照组，原参数作为试验组。</w:t>
      </w:r>
    </w:p>
    <w:p w14:paraId="3667C8DE">
      <w:pPr>
        <w:ind w:firstLine="420" w:firstLineChars="200"/>
        <w:jc w:val="center"/>
        <w:rPr>
          <w:rFonts w:hint="eastAsia" w:ascii="仿宋" w:hAnsi="仿宋" w:eastAsia="仿宋" w:cs="仿宋"/>
          <w:szCs w:val="24"/>
        </w:rPr>
      </w:pPr>
      <w:r>
        <w:rPr>
          <w:rFonts w:hint="eastAsia" w:ascii="仿宋" w:hAnsi="仿宋" w:eastAsia="仿宋" w:cs="仿宋"/>
          <w:szCs w:val="24"/>
        </w:rPr>
        <w:t>表</w:t>
      </w:r>
      <w:r>
        <w:rPr>
          <w:rFonts w:hint="eastAsia" w:ascii="仿宋" w:hAnsi="仿宋" w:eastAsia="仿宋" w:cs="仿宋"/>
          <w:szCs w:val="24"/>
          <w:lang w:val="en-US" w:eastAsia="zh-CN"/>
        </w:rPr>
        <w:t>10</w:t>
      </w:r>
      <w:r>
        <w:rPr>
          <w:rFonts w:hint="eastAsia" w:ascii="仿宋" w:hAnsi="仿宋" w:eastAsia="仿宋" w:cs="仿宋"/>
          <w:szCs w:val="24"/>
        </w:rPr>
        <w:t xml:space="preserve">  标准参数与原参数对比</w:t>
      </w:r>
    </w:p>
    <w:tbl>
      <w:tblPr>
        <w:tblStyle w:val="14"/>
        <w:tblW w:w="0" w:type="auto"/>
        <w:jc w:val="center"/>
        <w:tblBorders>
          <w:top w:val="single" w:color="auto" w:sz="12" w:space="0"/>
          <w:left w:val="none" w:color="auto" w:sz="0" w:space="0"/>
          <w:bottom w:val="single" w:color="auto" w:sz="12"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523"/>
        <w:gridCol w:w="3521"/>
        <w:gridCol w:w="3476"/>
      </w:tblGrid>
      <w:tr w14:paraId="65D5928C">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523" w:type="dxa"/>
            <w:tcBorders>
              <w:bottom w:val="single" w:color="auto" w:sz="8" w:space="0"/>
            </w:tcBorders>
            <w:vAlign w:val="center"/>
          </w:tcPr>
          <w:p w14:paraId="4691AE49">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组名</w:t>
            </w:r>
          </w:p>
        </w:tc>
        <w:tc>
          <w:tcPr>
            <w:tcW w:w="3521" w:type="dxa"/>
            <w:tcBorders>
              <w:bottom w:val="single" w:color="auto" w:sz="8" w:space="0"/>
            </w:tcBorders>
            <w:vAlign w:val="center"/>
          </w:tcPr>
          <w:p w14:paraId="5DD804DA">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标准参数</w:t>
            </w:r>
          </w:p>
        </w:tc>
        <w:tc>
          <w:tcPr>
            <w:tcW w:w="3476" w:type="dxa"/>
            <w:tcBorders>
              <w:bottom w:val="single" w:color="auto" w:sz="8" w:space="0"/>
            </w:tcBorders>
            <w:vAlign w:val="center"/>
          </w:tcPr>
          <w:p w14:paraId="433F1356">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原参数</w:t>
            </w:r>
          </w:p>
        </w:tc>
      </w:tr>
      <w:tr w14:paraId="2EDEDA80">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1523" w:type="dxa"/>
            <w:tcBorders>
              <w:top w:val="single" w:color="auto" w:sz="8" w:space="0"/>
              <w:tl2br w:val="nil"/>
              <w:tr2bl w:val="nil"/>
            </w:tcBorders>
            <w:vAlign w:val="center"/>
          </w:tcPr>
          <w:p w14:paraId="4D63E990">
            <w:pPr>
              <w:keepNext w:val="0"/>
              <w:keepLines w:val="0"/>
              <w:suppressLineNumbers w:val="0"/>
              <w:spacing w:before="0" w:beforeAutospacing="0" w:after="0" w:afterAutospacing="0"/>
              <w:ind w:left="0" w:right="0"/>
              <w:jc w:val="center"/>
              <w:rPr>
                <w:rFonts w:hint="eastAsia" w:ascii="仿宋" w:hAnsi="仿宋" w:eastAsia="仿宋" w:cs="仿宋"/>
                <w:szCs w:val="24"/>
                <w:highlight w:val="none"/>
              </w:rPr>
            </w:pPr>
            <w:r>
              <w:rPr>
                <w:rFonts w:hint="eastAsia" w:ascii="仿宋" w:hAnsi="仿宋" w:eastAsia="仿宋" w:cs="仿宋"/>
                <w:szCs w:val="24"/>
                <w:highlight w:val="none"/>
              </w:rPr>
              <w:t>柱</w:t>
            </w:r>
          </w:p>
        </w:tc>
        <w:tc>
          <w:tcPr>
            <w:tcW w:w="3521" w:type="dxa"/>
            <w:tcBorders>
              <w:top w:val="single" w:color="auto" w:sz="8" w:space="0"/>
              <w:tl2br w:val="nil"/>
              <w:tr2bl w:val="nil"/>
            </w:tcBorders>
            <w:vAlign w:val="center"/>
          </w:tcPr>
          <w:p w14:paraId="0D0417F3">
            <w:pPr>
              <w:keepNext w:val="0"/>
              <w:keepLines w:val="0"/>
              <w:suppressLineNumbers w:val="0"/>
              <w:spacing w:before="0" w:beforeAutospacing="0" w:after="0" w:afterAutospacing="0"/>
              <w:ind w:left="0" w:right="0"/>
              <w:jc w:val="center"/>
              <w:rPr>
                <w:rFonts w:hint="eastAsia" w:ascii="仿宋" w:hAnsi="仿宋" w:eastAsia="仿宋" w:cs="仿宋"/>
                <w:szCs w:val="24"/>
                <w:highlight w:val="none"/>
              </w:rPr>
            </w:pPr>
            <w:r>
              <w:rPr>
                <w:rFonts w:hint="eastAsia" w:ascii="仿宋" w:hAnsi="仿宋" w:eastAsia="仿宋" w:cs="仿宋"/>
                <w:szCs w:val="24"/>
                <w:highlight w:val="none"/>
              </w:rPr>
              <w:t>毛细管柱,长 30 m,内径 0.25 mm</w:t>
            </w:r>
          </w:p>
        </w:tc>
        <w:tc>
          <w:tcPr>
            <w:tcW w:w="3476" w:type="dxa"/>
            <w:tcBorders>
              <w:top w:val="single" w:color="auto" w:sz="8" w:space="0"/>
              <w:tl2br w:val="nil"/>
              <w:tr2bl w:val="nil"/>
            </w:tcBorders>
            <w:vAlign w:val="center"/>
          </w:tcPr>
          <w:p w14:paraId="7117888F">
            <w:pPr>
              <w:keepNext w:val="0"/>
              <w:keepLines w:val="0"/>
              <w:suppressLineNumbers w:val="0"/>
              <w:spacing w:before="0" w:beforeAutospacing="0" w:after="0" w:afterAutospacing="0"/>
              <w:ind w:left="0" w:right="0"/>
              <w:jc w:val="center"/>
              <w:rPr>
                <w:rFonts w:hint="eastAsia" w:ascii="仿宋" w:hAnsi="仿宋" w:eastAsia="仿宋" w:cs="仿宋"/>
                <w:szCs w:val="24"/>
                <w:highlight w:val="none"/>
              </w:rPr>
            </w:pPr>
            <w:r>
              <w:rPr>
                <w:rFonts w:hint="eastAsia" w:ascii="仿宋" w:hAnsi="仿宋" w:eastAsia="仿宋" w:cs="仿宋"/>
                <w:szCs w:val="24"/>
                <w:highlight w:val="none"/>
              </w:rPr>
              <w:t>毛细管柱,长 30 m,内径 0.32 mm</w:t>
            </w:r>
          </w:p>
        </w:tc>
      </w:tr>
      <w:tr w14:paraId="1087F125">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523" w:type="dxa"/>
            <w:tcBorders>
              <w:tl2br w:val="nil"/>
              <w:tr2bl w:val="nil"/>
            </w:tcBorders>
            <w:vAlign w:val="center"/>
          </w:tcPr>
          <w:p w14:paraId="3671206A">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固定相</w:t>
            </w:r>
          </w:p>
        </w:tc>
        <w:tc>
          <w:tcPr>
            <w:tcW w:w="3521" w:type="dxa"/>
            <w:tcBorders>
              <w:tl2br w:val="nil"/>
              <w:tr2bl w:val="nil"/>
            </w:tcBorders>
            <w:vAlign w:val="center"/>
          </w:tcPr>
          <w:p w14:paraId="2CF55A07">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聚乙二醇</w:t>
            </w:r>
          </w:p>
        </w:tc>
        <w:tc>
          <w:tcPr>
            <w:tcW w:w="3476" w:type="dxa"/>
            <w:tcBorders>
              <w:tl2br w:val="nil"/>
              <w:tr2bl w:val="nil"/>
            </w:tcBorders>
            <w:vAlign w:val="center"/>
          </w:tcPr>
          <w:p w14:paraId="5B8B7803">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聚乙二醇</w:t>
            </w:r>
          </w:p>
        </w:tc>
      </w:tr>
      <w:tr w14:paraId="698B1826">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523" w:type="dxa"/>
            <w:tcBorders>
              <w:tl2br w:val="nil"/>
              <w:tr2bl w:val="nil"/>
            </w:tcBorders>
            <w:vAlign w:val="center"/>
          </w:tcPr>
          <w:p w14:paraId="4A3ADB0D">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膜厚</w:t>
            </w:r>
          </w:p>
        </w:tc>
        <w:tc>
          <w:tcPr>
            <w:tcW w:w="3521" w:type="dxa"/>
            <w:tcBorders>
              <w:tl2br w:val="nil"/>
              <w:tr2bl w:val="nil"/>
            </w:tcBorders>
            <w:vAlign w:val="center"/>
          </w:tcPr>
          <w:p w14:paraId="4EF26DEB">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0.25 μm</w:t>
            </w:r>
          </w:p>
        </w:tc>
        <w:tc>
          <w:tcPr>
            <w:tcW w:w="3476" w:type="dxa"/>
            <w:tcBorders>
              <w:tl2br w:val="nil"/>
              <w:tr2bl w:val="nil"/>
            </w:tcBorders>
            <w:vAlign w:val="center"/>
          </w:tcPr>
          <w:p w14:paraId="456FB54D">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0.25 μm</w:t>
            </w:r>
          </w:p>
        </w:tc>
      </w:tr>
      <w:tr w14:paraId="688EDF26">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523" w:type="dxa"/>
            <w:tcBorders>
              <w:tl2br w:val="nil"/>
              <w:tr2bl w:val="nil"/>
            </w:tcBorders>
            <w:vAlign w:val="center"/>
          </w:tcPr>
          <w:p w14:paraId="182A4718">
            <w:pPr>
              <w:keepNext w:val="0"/>
              <w:keepLines w:val="0"/>
              <w:suppressLineNumbers w:val="0"/>
              <w:spacing w:before="0" w:beforeAutospacing="0" w:after="0" w:afterAutospacing="0"/>
              <w:ind w:left="0" w:right="0"/>
              <w:jc w:val="center"/>
              <w:rPr>
                <w:rFonts w:hint="eastAsia" w:ascii="仿宋" w:hAnsi="仿宋" w:eastAsia="仿宋" w:cs="仿宋"/>
                <w:szCs w:val="24"/>
                <w:highlight w:val="none"/>
              </w:rPr>
            </w:pPr>
            <w:r>
              <w:rPr>
                <w:rFonts w:hint="eastAsia" w:ascii="仿宋" w:hAnsi="仿宋" w:eastAsia="仿宋" w:cs="仿宋"/>
                <w:szCs w:val="24"/>
                <w:highlight w:val="none"/>
              </w:rPr>
              <w:t>色谱炉温度</w:t>
            </w:r>
          </w:p>
        </w:tc>
        <w:tc>
          <w:tcPr>
            <w:tcW w:w="3521" w:type="dxa"/>
            <w:tcBorders>
              <w:tl2br w:val="nil"/>
              <w:tr2bl w:val="nil"/>
            </w:tcBorders>
            <w:vAlign w:val="center"/>
          </w:tcPr>
          <w:p w14:paraId="28F61CAA">
            <w:pPr>
              <w:keepNext w:val="0"/>
              <w:keepLines w:val="0"/>
              <w:suppressLineNumbers w:val="0"/>
              <w:spacing w:before="0" w:beforeAutospacing="0" w:after="0" w:afterAutospacing="0"/>
              <w:ind w:left="0" w:right="0"/>
              <w:jc w:val="center"/>
              <w:rPr>
                <w:rFonts w:hint="eastAsia" w:ascii="仿宋" w:hAnsi="仿宋" w:eastAsia="仿宋" w:cs="仿宋"/>
                <w:szCs w:val="24"/>
                <w:highlight w:val="none"/>
              </w:rPr>
            </w:pPr>
            <w:r>
              <w:rPr>
                <w:rFonts w:hint="eastAsia" w:ascii="仿宋" w:hAnsi="仿宋" w:eastAsia="仿宋" w:cs="仿宋"/>
                <w:szCs w:val="24"/>
                <w:highlight w:val="none"/>
              </w:rPr>
              <w:t>线性程序升温从 100 ℃~160 ℃,速率5 ℃/min;然后线性程序升温从 160 ℃~240 ℃,速率 10 ℃/min</w:t>
            </w:r>
          </w:p>
        </w:tc>
        <w:tc>
          <w:tcPr>
            <w:tcW w:w="3476" w:type="dxa"/>
            <w:tcBorders>
              <w:tl2br w:val="nil"/>
              <w:tr2bl w:val="nil"/>
            </w:tcBorders>
            <w:vAlign w:val="center"/>
          </w:tcPr>
          <w:p w14:paraId="04B68166">
            <w:pPr>
              <w:keepNext w:val="0"/>
              <w:keepLines w:val="0"/>
              <w:suppressLineNumbers w:val="0"/>
              <w:spacing w:before="0" w:beforeAutospacing="0" w:after="0" w:afterAutospacing="0"/>
              <w:ind w:left="0" w:right="0"/>
              <w:jc w:val="center"/>
              <w:rPr>
                <w:rFonts w:hint="eastAsia" w:ascii="仿宋" w:hAnsi="仿宋" w:eastAsia="仿宋" w:cs="仿宋"/>
                <w:szCs w:val="24"/>
                <w:highlight w:val="none"/>
              </w:rPr>
            </w:pPr>
            <w:r>
              <w:rPr>
                <w:rFonts w:hint="eastAsia" w:ascii="仿宋" w:hAnsi="仿宋" w:eastAsia="仿宋" w:cs="仿宋"/>
                <w:szCs w:val="24"/>
                <w:highlight w:val="none"/>
              </w:rPr>
              <w:t>线性程序升温从 60 ℃~200 ℃,速率20 ℃/min，保持5min</w:t>
            </w:r>
          </w:p>
        </w:tc>
      </w:tr>
      <w:tr w14:paraId="1C98B768">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523" w:type="dxa"/>
            <w:tcBorders>
              <w:tl2br w:val="nil"/>
              <w:tr2bl w:val="nil"/>
            </w:tcBorders>
            <w:vAlign w:val="center"/>
          </w:tcPr>
          <w:p w14:paraId="4C139E61">
            <w:pPr>
              <w:keepNext w:val="0"/>
              <w:keepLines w:val="0"/>
              <w:suppressLineNumbers w:val="0"/>
              <w:spacing w:before="0" w:beforeAutospacing="0" w:after="0" w:afterAutospacing="0"/>
              <w:ind w:left="0" w:right="0"/>
              <w:jc w:val="center"/>
              <w:rPr>
                <w:rFonts w:hint="eastAsia" w:ascii="仿宋" w:hAnsi="仿宋" w:eastAsia="仿宋" w:cs="仿宋"/>
                <w:szCs w:val="24"/>
                <w:highlight w:val="none"/>
              </w:rPr>
            </w:pPr>
            <w:r>
              <w:rPr>
                <w:rFonts w:hint="eastAsia" w:ascii="仿宋" w:hAnsi="仿宋" w:eastAsia="仿宋" w:cs="仿宋"/>
                <w:szCs w:val="24"/>
                <w:highlight w:val="none"/>
              </w:rPr>
              <w:t>进样口温度</w:t>
            </w:r>
          </w:p>
        </w:tc>
        <w:tc>
          <w:tcPr>
            <w:tcW w:w="3521" w:type="dxa"/>
            <w:tcBorders>
              <w:tl2br w:val="nil"/>
              <w:tr2bl w:val="nil"/>
            </w:tcBorders>
            <w:vAlign w:val="center"/>
          </w:tcPr>
          <w:p w14:paraId="27AFC675">
            <w:pPr>
              <w:keepNext w:val="0"/>
              <w:keepLines w:val="0"/>
              <w:suppressLineNumbers w:val="0"/>
              <w:spacing w:before="0" w:beforeAutospacing="0" w:after="0" w:afterAutospacing="0"/>
              <w:ind w:left="0" w:right="0"/>
              <w:jc w:val="center"/>
              <w:rPr>
                <w:rFonts w:hint="eastAsia" w:ascii="仿宋" w:hAnsi="仿宋" w:eastAsia="仿宋" w:cs="仿宋"/>
                <w:szCs w:val="24"/>
                <w:highlight w:val="none"/>
              </w:rPr>
            </w:pPr>
            <w:r>
              <w:rPr>
                <w:rFonts w:hint="eastAsia" w:ascii="仿宋" w:hAnsi="仿宋" w:eastAsia="仿宋" w:cs="仿宋"/>
                <w:szCs w:val="24"/>
                <w:highlight w:val="none"/>
              </w:rPr>
              <w:t>250 ℃</w:t>
            </w:r>
          </w:p>
        </w:tc>
        <w:tc>
          <w:tcPr>
            <w:tcW w:w="3476" w:type="dxa"/>
            <w:tcBorders>
              <w:tl2br w:val="nil"/>
              <w:tr2bl w:val="nil"/>
            </w:tcBorders>
            <w:vAlign w:val="center"/>
          </w:tcPr>
          <w:p w14:paraId="1D5D3A77">
            <w:pPr>
              <w:keepNext w:val="0"/>
              <w:keepLines w:val="0"/>
              <w:suppressLineNumbers w:val="0"/>
              <w:spacing w:before="0" w:beforeAutospacing="0" w:after="0" w:afterAutospacing="0"/>
              <w:ind w:left="0" w:right="0"/>
              <w:jc w:val="center"/>
              <w:rPr>
                <w:rFonts w:hint="eastAsia" w:ascii="仿宋" w:hAnsi="仿宋" w:eastAsia="仿宋" w:cs="仿宋"/>
                <w:szCs w:val="24"/>
                <w:highlight w:val="none"/>
              </w:rPr>
            </w:pPr>
            <w:r>
              <w:rPr>
                <w:rFonts w:hint="eastAsia" w:ascii="仿宋" w:hAnsi="仿宋" w:eastAsia="仿宋" w:cs="仿宋"/>
                <w:szCs w:val="24"/>
                <w:highlight w:val="none"/>
              </w:rPr>
              <w:t>220 ℃</w:t>
            </w:r>
          </w:p>
        </w:tc>
      </w:tr>
      <w:tr w14:paraId="72EBA5CA">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523" w:type="dxa"/>
            <w:tcBorders>
              <w:tl2br w:val="nil"/>
              <w:tr2bl w:val="nil"/>
            </w:tcBorders>
            <w:vAlign w:val="center"/>
          </w:tcPr>
          <w:p w14:paraId="29C0D1E5">
            <w:pPr>
              <w:keepNext w:val="0"/>
              <w:keepLines w:val="0"/>
              <w:suppressLineNumbers w:val="0"/>
              <w:spacing w:before="0" w:beforeAutospacing="0" w:after="0" w:afterAutospacing="0"/>
              <w:ind w:left="0" w:right="0"/>
              <w:jc w:val="center"/>
              <w:rPr>
                <w:rFonts w:hint="eastAsia" w:ascii="仿宋" w:hAnsi="仿宋" w:eastAsia="仿宋" w:cs="仿宋"/>
                <w:szCs w:val="24"/>
                <w:highlight w:val="none"/>
              </w:rPr>
            </w:pPr>
            <w:r>
              <w:rPr>
                <w:rFonts w:hint="eastAsia" w:ascii="仿宋" w:hAnsi="仿宋" w:eastAsia="仿宋" w:cs="仿宋"/>
                <w:szCs w:val="24"/>
                <w:highlight w:val="none"/>
              </w:rPr>
              <w:t>检测器温度</w:t>
            </w:r>
          </w:p>
        </w:tc>
        <w:tc>
          <w:tcPr>
            <w:tcW w:w="3521" w:type="dxa"/>
            <w:tcBorders>
              <w:tl2br w:val="nil"/>
              <w:tr2bl w:val="nil"/>
            </w:tcBorders>
            <w:vAlign w:val="center"/>
          </w:tcPr>
          <w:p w14:paraId="6541121C">
            <w:pPr>
              <w:keepNext w:val="0"/>
              <w:keepLines w:val="0"/>
              <w:suppressLineNumbers w:val="0"/>
              <w:spacing w:before="0" w:beforeAutospacing="0" w:after="0" w:afterAutospacing="0"/>
              <w:ind w:left="0" w:right="0"/>
              <w:jc w:val="center"/>
              <w:rPr>
                <w:rFonts w:hint="eastAsia" w:ascii="仿宋" w:hAnsi="仿宋" w:eastAsia="仿宋" w:cs="仿宋"/>
                <w:szCs w:val="24"/>
                <w:highlight w:val="none"/>
              </w:rPr>
            </w:pPr>
            <w:r>
              <w:rPr>
                <w:rFonts w:hint="eastAsia" w:ascii="仿宋" w:hAnsi="仿宋" w:eastAsia="仿宋" w:cs="仿宋"/>
                <w:szCs w:val="24"/>
                <w:highlight w:val="none"/>
              </w:rPr>
              <w:t>250 ℃</w:t>
            </w:r>
          </w:p>
        </w:tc>
        <w:tc>
          <w:tcPr>
            <w:tcW w:w="3476" w:type="dxa"/>
            <w:tcBorders>
              <w:tl2br w:val="nil"/>
              <w:tr2bl w:val="nil"/>
            </w:tcBorders>
            <w:vAlign w:val="center"/>
          </w:tcPr>
          <w:p w14:paraId="0C60A6CC">
            <w:pPr>
              <w:keepNext w:val="0"/>
              <w:keepLines w:val="0"/>
              <w:suppressLineNumbers w:val="0"/>
              <w:spacing w:before="0" w:beforeAutospacing="0" w:after="0" w:afterAutospacing="0"/>
              <w:ind w:left="0" w:right="0"/>
              <w:jc w:val="center"/>
              <w:rPr>
                <w:rFonts w:hint="eastAsia" w:ascii="仿宋" w:hAnsi="仿宋" w:eastAsia="仿宋" w:cs="仿宋"/>
                <w:szCs w:val="24"/>
                <w:highlight w:val="none"/>
              </w:rPr>
            </w:pPr>
            <w:r>
              <w:rPr>
                <w:rFonts w:hint="eastAsia" w:ascii="仿宋" w:hAnsi="仿宋" w:eastAsia="仿宋" w:cs="仿宋"/>
                <w:szCs w:val="24"/>
                <w:highlight w:val="none"/>
              </w:rPr>
              <w:t>250℃</w:t>
            </w:r>
          </w:p>
        </w:tc>
      </w:tr>
      <w:tr w14:paraId="41BBFEB7">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523" w:type="dxa"/>
            <w:tcBorders>
              <w:tl2br w:val="nil"/>
              <w:tr2bl w:val="nil"/>
            </w:tcBorders>
            <w:vAlign w:val="center"/>
          </w:tcPr>
          <w:p w14:paraId="554433BD">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检测器</w:t>
            </w:r>
          </w:p>
        </w:tc>
        <w:tc>
          <w:tcPr>
            <w:tcW w:w="3521" w:type="dxa"/>
            <w:tcBorders>
              <w:tl2br w:val="nil"/>
              <w:tr2bl w:val="nil"/>
            </w:tcBorders>
            <w:vAlign w:val="center"/>
          </w:tcPr>
          <w:p w14:paraId="3481AF28">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氢火焰离子化检测器</w:t>
            </w:r>
          </w:p>
        </w:tc>
        <w:tc>
          <w:tcPr>
            <w:tcW w:w="3476" w:type="dxa"/>
            <w:tcBorders>
              <w:tl2br w:val="nil"/>
              <w:tr2bl w:val="nil"/>
            </w:tcBorders>
            <w:vAlign w:val="center"/>
          </w:tcPr>
          <w:p w14:paraId="6E294EAC">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氢火焰离子化检测器</w:t>
            </w:r>
          </w:p>
        </w:tc>
      </w:tr>
      <w:tr w14:paraId="106E56FE">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523" w:type="dxa"/>
            <w:tcBorders>
              <w:tl2br w:val="nil"/>
              <w:tr2bl w:val="nil"/>
            </w:tcBorders>
            <w:vAlign w:val="center"/>
          </w:tcPr>
          <w:p w14:paraId="6427916A">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载气</w:t>
            </w:r>
          </w:p>
        </w:tc>
        <w:tc>
          <w:tcPr>
            <w:tcW w:w="3521" w:type="dxa"/>
            <w:tcBorders>
              <w:tl2br w:val="nil"/>
              <w:tr2bl w:val="nil"/>
            </w:tcBorders>
            <w:vAlign w:val="center"/>
          </w:tcPr>
          <w:p w14:paraId="5D026EAA">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氮气</w:t>
            </w:r>
          </w:p>
        </w:tc>
        <w:tc>
          <w:tcPr>
            <w:tcW w:w="3476" w:type="dxa"/>
            <w:tcBorders>
              <w:tl2br w:val="nil"/>
              <w:tr2bl w:val="nil"/>
            </w:tcBorders>
            <w:vAlign w:val="center"/>
          </w:tcPr>
          <w:p w14:paraId="415C63D2">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氮气</w:t>
            </w:r>
          </w:p>
        </w:tc>
      </w:tr>
      <w:tr w14:paraId="00ABACA6">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523" w:type="dxa"/>
            <w:tcBorders>
              <w:tl2br w:val="nil"/>
              <w:tr2bl w:val="nil"/>
            </w:tcBorders>
            <w:vAlign w:val="center"/>
          </w:tcPr>
          <w:p w14:paraId="740C10BB">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载气流速</w:t>
            </w:r>
          </w:p>
        </w:tc>
        <w:tc>
          <w:tcPr>
            <w:tcW w:w="3521" w:type="dxa"/>
            <w:tcBorders>
              <w:tl2br w:val="nil"/>
              <w:tr2bl w:val="nil"/>
            </w:tcBorders>
            <w:vAlign w:val="center"/>
          </w:tcPr>
          <w:p w14:paraId="0DEADA8F">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1 ml/min</w:t>
            </w:r>
          </w:p>
        </w:tc>
        <w:tc>
          <w:tcPr>
            <w:tcW w:w="3476" w:type="dxa"/>
            <w:tcBorders>
              <w:tl2br w:val="nil"/>
              <w:tr2bl w:val="nil"/>
            </w:tcBorders>
            <w:vAlign w:val="center"/>
          </w:tcPr>
          <w:p w14:paraId="05CF66E9">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1 ml/min</w:t>
            </w:r>
          </w:p>
        </w:tc>
      </w:tr>
      <w:tr w14:paraId="6A39FCCD">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1523" w:type="dxa"/>
            <w:tcBorders>
              <w:tl2br w:val="nil"/>
              <w:tr2bl w:val="nil"/>
            </w:tcBorders>
            <w:vAlign w:val="center"/>
          </w:tcPr>
          <w:p w14:paraId="550B1207">
            <w:pPr>
              <w:keepNext w:val="0"/>
              <w:keepLines w:val="0"/>
              <w:suppressLineNumbers w:val="0"/>
              <w:spacing w:before="0" w:beforeAutospacing="0" w:after="0" w:afterAutospacing="0"/>
              <w:ind w:left="0" w:right="0"/>
              <w:jc w:val="center"/>
              <w:rPr>
                <w:rFonts w:hint="eastAsia" w:ascii="仿宋" w:hAnsi="仿宋" w:eastAsia="仿宋" w:cs="仿宋"/>
                <w:szCs w:val="24"/>
                <w:highlight w:val="none"/>
              </w:rPr>
            </w:pPr>
            <w:r>
              <w:rPr>
                <w:rFonts w:hint="eastAsia" w:ascii="仿宋" w:hAnsi="仿宋" w:eastAsia="仿宋" w:cs="仿宋"/>
                <w:szCs w:val="24"/>
                <w:highlight w:val="none"/>
              </w:rPr>
              <w:t>进样量</w:t>
            </w:r>
          </w:p>
        </w:tc>
        <w:tc>
          <w:tcPr>
            <w:tcW w:w="3521" w:type="dxa"/>
            <w:tcBorders>
              <w:tl2br w:val="nil"/>
              <w:tr2bl w:val="nil"/>
            </w:tcBorders>
            <w:vAlign w:val="center"/>
          </w:tcPr>
          <w:p w14:paraId="24BF7974">
            <w:pPr>
              <w:keepNext w:val="0"/>
              <w:keepLines w:val="0"/>
              <w:suppressLineNumbers w:val="0"/>
              <w:spacing w:before="0" w:beforeAutospacing="0" w:after="0" w:afterAutospacing="0"/>
              <w:ind w:left="0" w:right="0"/>
              <w:jc w:val="center"/>
              <w:rPr>
                <w:rFonts w:hint="eastAsia" w:ascii="仿宋" w:hAnsi="仿宋" w:eastAsia="仿宋" w:cs="仿宋"/>
                <w:szCs w:val="24"/>
                <w:highlight w:val="none"/>
              </w:rPr>
            </w:pPr>
            <w:r>
              <w:rPr>
                <w:rFonts w:hint="eastAsia" w:ascii="仿宋" w:hAnsi="仿宋" w:eastAsia="仿宋" w:cs="仿宋"/>
                <w:szCs w:val="24"/>
                <w:highlight w:val="none"/>
              </w:rPr>
              <w:t>0.2 μL</w:t>
            </w:r>
          </w:p>
        </w:tc>
        <w:tc>
          <w:tcPr>
            <w:tcW w:w="3476" w:type="dxa"/>
            <w:tcBorders>
              <w:tl2br w:val="nil"/>
              <w:tr2bl w:val="nil"/>
            </w:tcBorders>
            <w:vAlign w:val="center"/>
          </w:tcPr>
          <w:p w14:paraId="60A30D16">
            <w:pPr>
              <w:keepNext w:val="0"/>
              <w:keepLines w:val="0"/>
              <w:suppressLineNumbers w:val="0"/>
              <w:spacing w:before="0" w:beforeAutospacing="0" w:after="0" w:afterAutospacing="0"/>
              <w:ind w:left="0" w:right="0"/>
              <w:jc w:val="center"/>
              <w:rPr>
                <w:rFonts w:hint="eastAsia" w:ascii="仿宋" w:hAnsi="仿宋" w:eastAsia="仿宋" w:cs="仿宋"/>
                <w:szCs w:val="24"/>
                <w:highlight w:val="none"/>
              </w:rPr>
            </w:pPr>
            <w:r>
              <w:rPr>
                <w:rFonts w:hint="eastAsia" w:ascii="仿宋" w:hAnsi="仿宋" w:eastAsia="仿宋" w:cs="仿宋"/>
                <w:szCs w:val="24"/>
                <w:highlight w:val="none"/>
              </w:rPr>
              <w:t>1 μL</w:t>
            </w:r>
          </w:p>
        </w:tc>
      </w:tr>
      <w:tr w14:paraId="3AAB7131">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523" w:type="dxa"/>
            <w:tcBorders>
              <w:tl2br w:val="nil"/>
              <w:tr2bl w:val="nil"/>
            </w:tcBorders>
            <w:vAlign w:val="center"/>
          </w:tcPr>
          <w:p w14:paraId="4DA42F52">
            <w:pPr>
              <w:keepNext w:val="0"/>
              <w:keepLines w:val="0"/>
              <w:suppressLineNumbers w:val="0"/>
              <w:spacing w:before="0" w:beforeAutospacing="0" w:after="0" w:afterAutospacing="0"/>
              <w:ind w:left="0" w:right="0"/>
              <w:jc w:val="center"/>
              <w:rPr>
                <w:rFonts w:hint="eastAsia" w:ascii="仿宋" w:hAnsi="仿宋" w:eastAsia="仿宋" w:cs="仿宋"/>
                <w:szCs w:val="24"/>
                <w:highlight w:val="none"/>
              </w:rPr>
            </w:pPr>
            <w:r>
              <w:rPr>
                <w:rFonts w:hint="eastAsia" w:ascii="仿宋" w:hAnsi="仿宋" w:eastAsia="仿宋" w:cs="仿宋"/>
                <w:szCs w:val="24"/>
                <w:highlight w:val="none"/>
              </w:rPr>
              <w:t>分流比</w:t>
            </w:r>
          </w:p>
        </w:tc>
        <w:tc>
          <w:tcPr>
            <w:tcW w:w="3521" w:type="dxa"/>
            <w:tcBorders>
              <w:tl2br w:val="nil"/>
              <w:tr2bl w:val="nil"/>
            </w:tcBorders>
            <w:vAlign w:val="center"/>
          </w:tcPr>
          <w:p w14:paraId="2EB83761">
            <w:pPr>
              <w:keepNext w:val="0"/>
              <w:keepLines w:val="0"/>
              <w:suppressLineNumbers w:val="0"/>
              <w:spacing w:before="0" w:beforeAutospacing="0" w:after="0" w:afterAutospacing="0"/>
              <w:ind w:left="0" w:right="0"/>
              <w:jc w:val="center"/>
              <w:rPr>
                <w:rFonts w:hint="eastAsia" w:ascii="仿宋" w:hAnsi="仿宋" w:eastAsia="仿宋" w:cs="仿宋"/>
                <w:szCs w:val="24"/>
                <w:highlight w:val="none"/>
              </w:rPr>
            </w:pPr>
            <w:r>
              <w:rPr>
                <w:rFonts w:hint="eastAsia" w:ascii="仿宋" w:hAnsi="仿宋" w:eastAsia="仿宋" w:cs="仿宋"/>
                <w:szCs w:val="24"/>
                <w:highlight w:val="none"/>
              </w:rPr>
              <w:t>100:1</w:t>
            </w:r>
          </w:p>
        </w:tc>
        <w:tc>
          <w:tcPr>
            <w:tcW w:w="3476" w:type="dxa"/>
            <w:tcBorders>
              <w:tl2br w:val="nil"/>
              <w:tr2bl w:val="nil"/>
            </w:tcBorders>
            <w:vAlign w:val="center"/>
          </w:tcPr>
          <w:p w14:paraId="6C314EDD">
            <w:pPr>
              <w:keepNext w:val="0"/>
              <w:keepLines w:val="0"/>
              <w:suppressLineNumbers w:val="0"/>
              <w:spacing w:before="0" w:beforeAutospacing="0" w:after="0" w:afterAutospacing="0"/>
              <w:ind w:left="0" w:right="0"/>
              <w:jc w:val="center"/>
              <w:rPr>
                <w:rFonts w:hint="eastAsia" w:ascii="仿宋" w:hAnsi="仿宋" w:eastAsia="仿宋" w:cs="仿宋"/>
                <w:szCs w:val="24"/>
                <w:highlight w:val="none"/>
              </w:rPr>
            </w:pPr>
            <w:r>
              <w:rPr>
                <w:rFonts w:hint="eastAsia" w:ascii="仿宋" w:hAnsi="仿宋" w:eastAsia="仿宋" w:cs="仿宋"/>
                <w:szCs w:val="24"/>
                <w:highlight w:val="none"/>
              </w:rPr>
              <w:t>40：1</w:t>
            </w:r>
          </w:p>
        </w:tc>
      </w:tr>
    </w:tbl>
    <w:p w14:paraId="5E2236D9">
      <w:pPr>
        <w:widowControl w:val="0"/>
        <w:spacing w:line="560" w:lineRule="exact"/>
        <w:ind w:left="0" w:leftChars="0" w:firstLine="560" w:firstLineChars="200"/>
        <w:jc w:val="both"/>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1.4.1 试验样品</w:t>
      </w:r>
    </w:p>
    <w:p w14:paraId="619EF8B3">
      <w:pPr>
        <w:widowControl w:val="0"/>
        <w:spacing w:line="560" w:lineRule="exact"/>
        <w:ind w:left="0" w:leftChars="0" w:firstLine="560" w:firstLineChars="200"/>
        <w:jc w:val="both"/>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选取广西扶绥市甘蔗尾，粉碎，将粉碎后样品参照《GB/T 14699.1-2005饲料采样》方法进行样品采集，采用四分法将青贮饲料样品缩减为400 g左右，然后真空袋抽真空密封，于阴凉干燥处青贮发酵45 d后开袋取样。每个处理5个重复。去除表层后随机取发酵饲料样品20g与用180mL蒸馏水均匀混合后，静置30min，搅拌1min，双层纱布过滤，200mL烧杯收集提取液。取12mL提取液于15mL离心管中，-20 ℃冰箱保存用于挥发性有机酸的测定。</w:t>
      </w:r>
    </w:p>
    <w:p w14:paraId="2AB7CB03">
      <w:pPr>
        <w:widowControl w:val="0"/>
        <w:spacing w:line="560" w:lineRule="exact"/>
        <w:ind w:left="0" w:leftChars="0" w:firstLine="560" w:firstLineChars="200"/>
        <w:jc w:val="both"/>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1.4.2 试验设计</w:t>
      </w:r>
    </w:p>
    <w:p w14:paraId="67F3FFB7">
      <w:pPr>
        <w:widowControl w:val="0"/>
        <w:spacing w:line="560" w:lineRule="exact"/>
        <w:ind w:left="0" w:leftChars="0" w:firstLine="560" w:firstLineChars="200"/>
        <w:jc w:val="both"/>
        <w:rPr>
          <w:rFonts w:hint="eastAsia" w:ascii="仿宋" w:hAnsi="仿宋" w:eastAsia="仿宋" w:cs="仿宋"/>
          <w:kern w:val="2"/>
          <w:sz w:val="28"/>
          <w:szCs w:val="36"/>
          <w:lang w:val="en-US" w:eastAsia="zh-CN" w:bidi="ar-SA"/>
        </w:rPr>
      </w:pPr>
      <w:r>
        <w:rPr>
          <w:rFonts w:hint="eastAsia" w:ascii="仿宋" w:hAnsi="仿宋" w:eastAsia="仿宋" w:cs="仿宋"/>
          <w:kern w:val="2"/>
          <w:sz w:val="28"/>
          <w:szCs w:val="36"/>
          <w:lang w:val="en-US" w:eastAsia="zh-CN" w:bidi="ar-SA"/>
        </w:rPr>
        <w:t>采用单因素试验设计，即仅改变某一参数，其余参数不变进行测定。以原参数为基础上下幅度调整每一参数，共3个梯度，以回收率、浓度、峰形和分离度为测定标准。在得出上一参数的最适值后的基础上，继续改变下一参数的进行鉴定。注：每改变一个参数，都需要重新做混标。</w:t>
      </w:r>
    </w:p>
    <w:p w14:paraId="16A5F037">
      <w:pPr>
        <w:widowControl w:val="0"/>
        <w:spacing w:line="560" w:lineRule="exact"/>
        <w:ind w:left="0" w:leftChars="0" w:firstLine="560" w:firstLineChars="200"/>
        <w:jc w:val="both"/>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1.4.3 数据分析</w:t>
      </w:r>
    </w:p>
    <w:p w14:paraId="76FD348F">
      <w:pPr>
        <w:widowControl w:val="0"/>
        <w:spacing w:line="560" w:lineRule="exact"/>
        <w:ind w:left="0" w:leftChars="0" w:firstLine="560" w:firstLineChars="200"/>
        <w:jc w:val="both"/>
        <w:rPr>
          <w:rFonts w:hint="eastAsia" w:ascii="仿宋" w:hAnsi="仿宋" w:eastAsia="仿宋" w:cs="仿宋"/>
          <w:kern w:val="2"/>
          <w:sz w:val="28"/>
          <w:szCs w:val="36"/>
          <w:lang w:val="en-US" w:eastAsia="zh-CN" w:bidi="ar-SA"/>
        </w:rPr>
      </w:pPr>
      <w:r>
        <w:rPr>
          <w:rFonts w:hint="eastAsia" w:ascii="仿宋" w:hAnsi="仿宋" w:eastAsia="仿宋" w:cs="仿宋"/>
          <w:kern w:val="2"/>
          <w:sz w:val="28"/>
          <w:szCs w:val="28"/>
          <w:lang w:val="en-US" w:eastAsia="zh-CN" w:bidi="ar-SA"/>
        </w:rPr>
        <w:t>试验结果采用Excel 2019初步整理后，用SPSS 26.0统计软件进行单因素方差分析（one-way ANOVA）和回归分析，差异显著采用Duncan多重比较，结果以平均值和标准误（SEM）表示。P&gt;0.05表示差异不显著，P&lt;0.05表示差异显著。</w:t>
      </w:r>
    </w:p>
    <w:p w14:paraId="6AD65632">
      <w:pPr>
        <w:widowControl w:val="0"/>
        <w:spacing w:line="560" w:lineRule="exact"/>
        <w:ind w:left="0" w:leftChars="0" w:firstLine="560" w:firstLineChars="200"/>
        <w:jc w:val="both"/>
        <w:rPr>
          <w:rFonts w:hint="eastAsia" w:ascii="仿宋" w:hAnsi="仿宋" w:eastAsia="仿宋" w:cs="仿宋"/>
          <w:kern w:val="2"/>
          <w:sz w:val="28"/>
          <w:szCs w:val="36"/>
          <w:lang w:val="en-US" w:eastAsia="zh-CN" w:bidi="ar-SA"/>
        </w:rPr>
      </w:pPr>
      <w:r>
        <w:rPr>
          <w:rFonts w:hint="eastAsia" w:ascii="仿宋" w:hAnsi="仿宋" w:eastAsia="仿宋" w:cs="仿宋"/>
          <w:kern w:val="2"/>
          <w:sz w:val="28"/>
          <w:szCs w:val="28"/>
          <w:lang w:val="en-US" w:eastAsia="zh-CN" w:bidi="ar-SA"/>
        </w:rPr>
        <w:t xml:space="preserve">1.4.4 </w:t>
      </w:r>
      <w:r>
        <w:rPr>
          <w:rFonts w:hint="eastAsia" w:ascii="仿宋" w:hAnsi="仿宋" w:eastAsia="仿宋" w:cs="仿宋"/>
          <w:kern w:val="2"/>
          <w:sz w:val="28"/>
          <w:szCs w:val="36"/>
          <w:lang w:val="en-US" w:eastAsia="zh-CN" w:bidi="ar-SA"/>
        </w:rPr>
        <w:t>试验结果</w:t>
      </w:r>
    </w:p>
    <w:p w14:paraId="3BB5ACEF">
      <w:pPr>
        <w:widowControl w:val="0"/>
        <w:spacing w:line="560" w:lineRule="exact"/>
        <w:ind w:left="0" w:leftChars="0" w:firstLine="560" w:firstLineChars="200"/>
        <w:jc w:val="both"/>
        <w:rPr>
          <w:rFonts w:hint="eastAsia" w:ascii="仿宋" w:hAnsi="仿宋" w:eastAsia="仿宋" w:cs="仿宋"/>
          <w:kern w:val="2"/>
          <w:sz w:val="28"/>
          <w:szCs w:val="36"/>
          <w:lang w:val="en-US" w:eastAsia="zh-CN" w:bidi="ar-SA"/>
        </w:rPr>
      </w:pPr>
      <w:r>
        <w:rPr>
          <w:rFonts w:hint="eastAsia" w:ascii="仿宋" w:hAnsi="仿宋" w:eastAsia="仿宋" w:cs="仿宋"/>
          <w:kern w:val="2"/>
          <w:sz w:val="28"/>
          <w:szCs w:val="36"/>
          <w:lang w:val="en-US" w:eastAsia="zh-CN" w:bidi="ar-SA"/>
        </w:rPr>
        <w:t>（1）色谱炉温度的选择</w:t>
      </w:r>
    </w:p>
    <w:p w14:paraId="43B80E89">
      <w:pPr>
        <w:widowControl w:val="0"/>
        <w:spacing w:line="560" w:lineRule="exact"/>
        <w:ind w:left="0" w:leftChars="0" w:firstLine="560" w:firstLineChars="200"/>
        <w:jc w:val="both"/>
        <w:rPr>
          <w:rFonts w:hint="eastAsia" w:ascii="仿宋" w:hAnsi="仿宋" w:eastAsia="仿宋" w:cs="仿宋"/>
          <w:kern w:val="2"/>
          <w:sz w:val="24"/>
          <w:szCs w:val="32"/>
          <w:lang w:val="en-US" w:eastAsia="zh-CN" w:bidi="ar-SA"/>
        </w:rPr>
      </w:pPr>
      <w:r>
        <w:rPr>
          <w:rFonts w:hint="eastAsia" w:ascii="仿宋" w:hAnsi="仿宋" w:eastAsia="仿宋" w:cs="仿宋"/>
          <w:kern w:val="2"/>
          <w:sz w:val="28"/>
          <w:szCs w:val="36"/>
          <w:lang w:val="en-US" w:eastAsia="zh-CN" w:bidi="ar-SA"/>
        </w:rPr>
        <w:t>仅改变色谱炉温度，其余参数保持不变。即注：细管柱,长 30 m,内径 0.32 mm；进样口温度：220 ℃；检测器温度：250℃；检测器：氢火焰离子化检测器；载气：氮气；进样量：1 μL；分流比10：1。</w:t>
      </w:r>
    </w:p>
    <w:p w14:paraId="07128314">
      <w:pPr>
        <w:ind w:firstLine="420" w:firstLineChars="200"/>
        <w:jc w:val="center"/>
        <w:rPr>
          <w:rFonts w:hint="eastAsia" w:ascii="仿宋" w:hAnsi="仿宋" w:eastAsia="仿宋" w:cs="仿宋"/>
          <w:szCs w:val="24"/>
        </w:rPr>
      </w:pPr>
      <w:r>
        <w:rPr>
          <w:rFonts w:hint="eastAsia" w:ascii="仿宋" w:hAnsi="仿宋" w:eastAsia="仿宋" w:cs="仿宋"/>
          <w:szCs w:val="24"/>
        </w:rPr>
        <w:t>表</w:t>
      </w:r>
      <w:r>
        <w:rPr>
          <w:rFonts w:hint="eastAsia" w:ascii="仿宋" w:hAnsi="仿宋" w:eastAsia="仿宋" w:cs="仿宋"/>
          <w:szCs w:val="24"/>
          <w:lang w:val="en-US" w:eastAsia="zh-CN"/>
        </w:rPr>
        <w:t>11</w:t>
      </w:r>
      <w:r>
        <w:rPr>
          <w:rFonts w:hint="eastAsia" w:ascii="仿宋" w:hAnsi="仿宋" w:eastAsia="仿宋" w:cs="仿宋"/>
          <w:szCs w:val="24"/>
        </w:rPr>
        <w:t xml:space="preserve">  色谱炉温度变化下混合标准曲线的制定</w:t>
      </w:r>
    </w:p>
    <w:tbl>
      <w:tblPr>
        <w:tblStyle w:val="14"/>
        <w:tblW w:w="10779" w:type="dxa"/>
        <w:jc w:val="center"/>
        <w:tblBorders>
          <w:top w:val="single" w:color="auto" w:sz="12" w:space="0"/>
          <w:left w:val="none" w:color="auto" w:sz="0" w:space="0"/>
          <w:bottom w:val="single" w:color="auto" w:sz="12"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941"/>
        <w:gridCol w:w="613"/>
        <w:gridCol w:w="613"/>
        <w:gridCol w:w="614"/>
        <w:gridCol w:w="617"/>
        <w:gridCol w:w="614"/>
        <w:gridCol w:w="614"/>
        <w:gridCol w:w="614"/>
        <w:gridCol w:w="616"/>
        <w:gridCol w:w="614"/>
        <w:gridCol w:w="614"/>
        <w:gridCol w:w="614"/>
        <w:gridCol w:w="615"/>
        <w:gridCol w:w="614"/>
        <w:gridCol w:w="614"/>
        <w:gridCol w:w="614"/>
        <w:gridCol w:w="624"/>
      </w:tblGrid>
      <w:tr w14:paraId="452B60D2">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7" w:hRule="atLeast"/>
          <w:jc w:val="center"/>
        </w:trPr>
        <w:tc>
          <w:tcPr>
            <w:tcW w:w="942" w:type="dxa"/>
            <w:vMerge w:val="restart"/>
            <w:tcBorders>
              <w:bottom w:val="single" w:color="auto" w:sz="8" w:space="0"/>
            </w:tcBorders>
            <w:vAlign w:val="center"/>
          </w:tcPr>
          <w:p w14:paraId="6C3B398E">
            <w:pPr>
              <w:keepNext w:val="0"/>
              <w:keepLines w:val="0"/>
              <w:suppressLineNumbers w:val="0"/>
              <w:spacing w:before="0" w:beforeAutospacing="0" w:after="0" w:afterAutospacing="0"/>
              <w:ind w:left="0" w:right="0"/>
              <w:jc w:val="center"/>
              <w:rPr>
                <w:rFonts w:hint="eastAsia" w:ascii="仿宋" w:hAnsi="仿宋" w:eastAsia="仿宋" w:cs="仿宋"/>
                <w:sz w:val="16"/>
                <w:szCs w:val="16"/>
              </w:rPr>
            </w:pPr>
            <w:r>
              <w:rPr>
                <w:rFonts w:hint="eastAsia" w:ascii="仿宋" w:hAnsi="仿宋" w:eastAsia="仿宋" w:cs="仿宋"/>
                <w:sz w:val="16"/>
                <w:szCs w:val="16"/>
              </w:rPr>
              <w:t>混合标准液添加量（ml）</w:t>
            </w:r>
          </w:p>
        </w:tc>
        <w:tc>
          <w:tcPr>
            <w:tcW w:w="9837" w:type="dxa"/>
            <w:gridSpan w:val="16"/>
            <w:tcBorders>
              <w:bottom w:val="single" w:color="auto" w:sz="8" w:space="0"/>
            </w:tcBorders>
            <w:vAlign w:val="center"/>
          </w:tcPr>
          <w:p w14:paraId="371BEBA1">
            <w:pPr>
              <w:keepNext w:val="0"/>
              <w:keepLines w:val="0"/>
              <w:suppressLineNumbers w:val="0"/>
              <w:spacing w:before="0" w:beforeAutospacing="0" w:after="0" w:afterAutospacing="0"/>
              <w:ind w:left="0" w:right="0"/>
              <w:jc w:val="center"/>
              <w:rPr>
                <w:rFonts w:hint="eastAsia" w:ascii="仿宋" w:hAnsi="仿宋" w:eastAsia="仿宋" w:cs="仿宋"/>
                <w:sz w:val="16"/>
                <w:szCs w:val="16"/>
              </w:rPr>
            </w:pPr>
            <w:r>
              <w:rPr>
                <w:rFonts w:hint="eastAsia" w:ascii="仿宋" w:hAnsi="仿宋" w:eastAsia="仿宋" w:cs="仿宋"/>
                <w:sz w:val="16"/>
                <w:szCs w:val="16"/>
              </w:rPr>
              <w:t>标准液面积梯度</w:t>
            </w:r>
          </w:p>
        </w:tc>
      </w:tr>
      <w:tr w14:paraId="15D48932">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7" w:hRule="atLeast"/>
          <w:jc w:val="center"/>
        </w:trPr>
        <w:tc>
          <w:tcPr>
            <w:tcW w:w="942" w:type="dxa"/>
            <w:vMerge w:val="continue"/>
            <w:tcBorders>
              <w:top w:val="single" w:color="auto" w:sz="8" w:space="0"/>
              <w:bottom w:val="single" w:color="auto" w:sz="8" w:space="0"/>
            </w:tcBorders>
            <w:vAlign w:val="center"/>
          </w:tcPr>
          <w:p w14:paraId="2C2E3042">
            <w:pPr>
              <w:keepNext w:val="0"/>
              <w:keepLines w:val="0"/>
              <w:suppressLineNumbers w:val="0"/>
              <w:spacing w:before="0" w:beforeAutospacing="0" w:after="0" w:afterAutospacing="0"/>
              <w:ind w:left="0" w:right="0"/>
              <w:jc w:val="center"/>
              <w:rPr>
                <w:rFonts w:hint="eastAsia" w:ascii="仿宋" w:hAnsi="仿宋" w:eastAsia="仿宋" w:cs="仿宋"/>
                <w:sz w:val="16"/>
                <w:szCs w:val="16"/>
              </w:rPr>
            </w:pPr>
          </w:p>
        </w:tc>
        <w:tc>
          <w:tcPr>
            <w:tcW w:w="2459" w:type="dxa"/>
            <w:gridSpan w:val="4"/>
            <w:tcBorders>
              <w:top w:val="single" w:color="auto" w:sz="8" w:space="0"/>
              <w:bottom w:val="single" w:color="auto" w:sz="8" w:space="0"/>
            </w:tcBorders>
            <w:vAlign w:val="center"/>
          </w:tcPr>
          <w:p w14:paraId="02FE10E6">
            <w:pPr>
              <w:keepNext w:val="0"/>
              <w:keepLines w:val="0"/>
              <w:suppressLineNumbers w:val="0"/>
              <w:spacing w:before="0" w:beforeAutospacing="0" w:after="0" w:afterAutospacing="0"/>
              <w:ind w:left="0" w:right="0"/>
              <w:jc w:val="center"/>
              <w:rPr>
                <w:rFonts w:hint="eastAsia" w:ascii="仿宋" w:hAnsi="仿宋" w:eastAsia="仿宋" w:cs="仿宋"/>
                <w:sz w:val="16"/>
                <w:szCs w:val="16"/>
              </w:rPr>
            </w:pPr>
            <w:r>
              <w:rPr>
                <w:rFonts w:hint="eastAsia" w:ascii="仿宋" w:hAnsi="仿宋" w:eastAsia="仿宋" w:cs="仿宋"/>
                <w:sz w:val="16"/>
                <w:szCs w:val="16"/>
              </w:rPr>
              <w:t>乙酸</w:t>
            </w:r>
          </w:p>
        </w:tc>
        <w:tc>
          <w:tcPr>
            <w:tcW w:w="2455" w:type="dxa"/>
            <w:gridSpan w:val="4"/>
            <w:tcBorders>
              <w:top w:val="single" w:color="auto" w:sz="8" w:space="0"/>
              <w:bottom w:val="single" w:color="auto" w:sz="8" w:space="0"/>
            </w:tcBorders>
            <w:vAlign w:val="center"/>
          </w:tcPr>
          <w:p w14:paraId="67DAEE84">
            <w:pPr>
              <w:keepNext w:val="0"/>
              <w:keepLines w:val="0"/>
              <w:suppressLineNumbers w:val="0"/>
              <w:spacing w:before="0" w:beforeAutospacing="0" w:after="0" w:afterAutospacing="0"/>
              <w:ind w:left="0" w:right="0"/>
              <w:jc w:val="center"/>
              <w:rPr>
                <w:rFonts w:hint="eastAsia" w:ascii="仿宋" w:hAnsi="仿宋" w:eastAsia="仿宋" w:cs="仿宋"/>
                <w:sz w:val="16"/>
                <w:szCs w:val="16"/>
              </w:rPr>
            </w:pPr>
            <w:r>
              <w:rPr>
                <w:rFonts w:hint="eastAsia" w:ascii="仿宋" w:hAnsi="仿宋" w:eastAsia="仿宋" w:cs="仿宋"/>
                <w:sz w:val="16"/>
                <w:szCs w:val="16"/>
              </w:rPr>
              <w:t>丙酸</w:t>
            </w:r>
          </w:p>
        </w:tc>
        <w:tc>
          <w:tcPr>
            <w:tcW w:w="2457" w:type="dxa"/>
            <w:gridSpan w:val="4"/>
            <w:tcBorders>
              <w:top w:val="single" w:color="auto" w:sz="8" w:space="0"/>
              <w:bottom w:val="single" w:color="auto" w:sz="8" w:space="0"/>
            </w:tcBorders>
            <w:vAlign w:val="center"/>
          </w:tcPr>
          <w:p w14:paraId="54FD292D">
            <w:pPr>
              <w:keepNext w:val="0"/>
              <w:keepLines w:val="0"/>
              <w:suppressLineNumbers w:val="0"/>
              <w:spacing w:before="0" w:beforeAutospacing="0" w:after="0" w:afterAutospacing="0"/>
              <w:ind w:left="0" w:right="0"/>
              <w:jc w:val="center"/>
              <w:rPr>
                <w:rFonts w:hint="eastAsia" w:ascii="仿宋" w:hAnsi="仿宋" w:eastAsia="仿宋" w:cs="仿宋"/>
                <w:sz w:val="16"/>
                <w:szCs w:val="16"/>
              </w:rPr>
            </w:pPr>
            <w:r>
              <w:rPr>
                <w:rFonts w:hint="eastAsia" w:ascii="仿宋" w:hAnsi="仿宋" w:eastAsia="仿宋" w:cs="仿宋"/>
                <w:sz w:val="16"/>
                <w:szCs w:val="16"/>
              </w:rPr>
              <w:t>丁酸</w:t>
            </w:r>
          </w:p>
        </w:tc>
        <w:tc>
          <w:tcPr>
            <w:tcW w:w="2466" w:type="dxa"/>
            <w:gridSpan w:val="4"/>
            <w:tcBorders>
              <w:top w:val="single" w:color="auto" w:sz="8" w:space="0"/>
              <w:bottom w:val="single" w:color="auto" w:sz="8" w:space="0"/>
            </w:tcBorders>
            <w:vAlign w:val="center"/>
          </w:tcPr>
          <w:p w14:paraId="0F21916C">
            <w:pPr>
              <w:keepNext w:val="0"/>
              <w:keepLines w:val="0"/>
              <w:suppressLineNumbers w:val="0"/>
              <w:spacing w:before="0" w:beforeAutospacing="0" w:after="0" w:afterAutospacing="0"/>
              <w:ind w:left="0" w:right="0"/>
              <w:jc w:val="center"/>
              <w:rPr>
                <w:rFonts w:hint="eastAsia" w:ascii="仿宋" w:hAnsi="仿宋" w:eastAsia="仿宋" w:cs="仿宋"/>
                <w:sz w:val="16"/>
                <w:szCs w:val="16"/>
              </w:rPr>
            </w:pPr>
            <w:r>
              <w:rPr>
                <w:rFonts w:hint="eastAsia" w:ascii="仿宋" w:hAnsi="仿宋" w:eastAsia="仿宋" w:cs="仿宋"/>
                <w:sz w:val="16"/>
                <w:szCs w:val="16"/>
              </w:rPr>
              <w:t>乙醇</w:t>
            </w:r>
          </w:p>
        </w:tc>
      </w:tr>
      <w:tr w14:paraId="19AB71C6">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47" w:hRule="atLeast"/>
          <w:jc w:val="center"/>
        </w:trPr>
        <w:tc>
          <w:tcPr>
            <w:tcW w:w="942" w:type="dxa"/>
            <w:vMerge w:val="continue"/>
            <w:tcBorders>
              <w:top w:val="single" w:color="auto" w:sz="8" w:space="0"/>
              <w:bottom w:val="single" w:color="auto" w:sz="8" w:space="0"/>
            </w:tcBorders>
            <w:vAlign w:val="center"/>
          </w:tcPr>
          <w:p w14:paraId="159FF60B">
            <w:pPr>
              <w:keepNext w:val="0"/>
              <w:keepLines w:val="0"/>
              <w:suppressLineNumbers w:val="0"/>
              <w:spacing w:before="0" w:beforeAutospacing="0" w:after="0" w:afterAutospacing="0"/>
              <w:ind w:left="0" w:right="0"/>
              <w:jc w:val="center"/>
              <w:rPr>
                <w:rFonts w:hint="eastAsia" w:ascii="仿宋" w:hAnsi="仿宋" w:eastAsia="仿宋" w:cs="仿宋"/>
                <w:sz w:val="16"/>
                <w:szCs w:val="16"/>
              </w:rPr>
            </w:pPr>
          </w:p>
        </w:tc>
        <w:tc>
          <w:tcPr>
            <w:tcW w:w="614" w:type="dxa"/>
            <w:tcBorders>
              <w:top w:val="single" w:color="auto" w:sz="8" w:space="0"/>
              <w:bottom w:val="single" w:color="auto" w:sz="8" w:space="0"/>
            </w:tcBorders>
            <w:vAlign w:val="center"/>
          </w:tcPr>
          <w:p w14:paraId="34AEC449">
            <w:pPr>
              <w:keepNext w:val="0"/>
              <w:keepLines w:val="0"/>
              <w:suppressLineNumbers w:val="0"/>
              <w:spacing w:before="0" w:beforeAutospacing="0" w:after="0" w:afterAutospacing="0"/>
              <w:ind w:left="0" w:right="0"/>
              <w:jc w:val="center"/>
              <w:rPr>
                <w:rFonts w:hint="eastAsia" w:ascii="仿宋" w:hAnsi="仿宋" w:eastAsia="仿宋" w:cs="仿宋"/>
                <w:sz w:val="16"/>
                <w:szCs w:val="16"/>
              </w:rPr>
            </w:pPr>
            <w:r>
              <w:rPr>
                <w:rFonts w:hint="eastAsia" w:ascii="仿宋" w:hAnsi="仿宋" w:eastAsia="仿宋" w:cs="仿宋"/>
                <w:sz w:val="16"/>
                <w:szCs w:val="16"/>
              </w:rPr>
              <w:t>浓度</w:t>
            </w:r>
          </w:p>
        </w:tc>
        <w:tc>
          <w:tcPr>
            <w:tcW w:w="614" w:type="dxa"/>
            <w:tcBorders>
              <w:top w:val="single" w:color="auto" w:sz="8" w:space="0"/>
              <w:bottom w:val="single" w:color="auto" w:sz="8" w:space="0"/>
            </w:tcBorders>
            <w:vAlign w:val="center"/>
          </w:tcPr>
          <w:p w14:paraId="2FACF884">
            <w:pPr>
              <w:keepNext w:val="0"/>
              <w:keepLines w:val="0"/>
              <w:suppressLineNumbers w:val="0"/>
              <w:spacing w:before="0" w:beforeAutospacing="0" w:after="0" w:afterAutospacing="0"/>
              <w:ind w:left="0" w:right="0"/>
              <w:jc w:val="center"/>
              <w:rPr>
                <w:rFonts w:hint="eastAsia" w:ascii="仿宋" w:hAnsi="仿宋" w:eastAsia="仿宋" w:cs="仿宋"/>
                <w:sz w:val="16"/>
                <w:szCs w:val="16"/>
              </w:rPr>
            </w:pPr>
            <w:r>
              <w:rPr>
                <w:rFonts w:hint="eastAsia" w:ascii="仿宋" w:hAnsi="仿宋" w:eastAsia="仿宋" w:cs="仿宋"/>
                <w:sz w:val="16"/>
                <w:szCs w:val="16"/>
              </w:rPr>
              <w:t>与内标峰面积比值（1）</w:t>
            </w:r>
          </w:p>
        </w:tc>
        <w:tc>
          <w:tcPr>
            <w:tcW w:w="614" w:type="dxa"/>
            <w:tcBorders>
              <w:top w:val="single" w:color="auto" w:sz="8" w:space="0"/>
              <w:bottom w:val="single" w:color="auto" w:sz="8" w:space="0"/>
            </w:tcBorders>
            <w:vAlign w:val="center"/>
          </w:tcPr>
          <w:p w14:paraId="19C6AB2F">
            <w:pPr>
              <w:keepNext w:val="0"/>
              <w:keepLines w:val="0"/>
              <w:suppressLineNumbers w:val="0"/>
              <w:spacing w:before="0" w:beforeAutospacing="0" w:after="0" w:afterAutospacing="0"/>
              <w:ind w:left="0" w:right="0"/>
              <w:jc w:val="center"/>
              <w:rPr>
                <w:rFonts w:hint="eastAsia" w:ascii="仿宋" w:hAnsi="仿宋" w:eastAsia="仿宋" w:cs="仿宋"/>
                <w:sz w:val="16"/>
                <w:szCs w:val="16"/>
              </w:rPr>
            </w:pPr>
            <w:r>
              <w:rPr>
                <w:rFonts w:hint="eastAsia" w:ascii="仿宋" w:hAnsi="仿宋" w:eastAsia="仿宋" w:cs="仿宋"/>
                <w:sz w:val="16"/>
                <w:szCs w:val="16"/>
              </w:rPr>
              <w:t>与内标峰面积比值（2）</w:t>
            </w:r>
          </w:p>
        </w:tc>
        <w:tc>
          <w:tcPr>
            <w:tcW w:w="614" w:type="dxa"/>
            <w:tcBorders>
              <w:top w:val="single" w:color="auto" w:sz="8" w:space="0"/>
              <w:bottom w:val="single" w:color="auto" w:sz="8" w:space="0"/>
            </w:tcBorders>
            <w:vAlign w:val="center"/>
          </w:tcPr>
          <w:p w14:paraId="75A1EBA2">
            <w:pPr>
              <w:keepNext w:val="0"/>
              <w:keepLines w:val="0"/>
              <w:suppressLineNumbers w:val="0"/>
              <w:spacing w:before="0" w:beforeAutospacing="0" w:after="0" w:afterAutospacing="0"/>
              <w:ind w:left="0" w:right="0"/>
              <w:jc w:val="center"/>
              <w:rPr>
                <w:rFonts w:hint="eastAsia" w:ascii="仿宋" w:hAnsi="仿宋" w:eastAsia="仿宋" w:cs="仿宋"/>
                <w:sz w:val="16"/>
                <w:szCs w:val="16"/>
              </w:rPr>
            </w:pPr>
            <w:r>
              <w:rPr>
                <w:rFonts w:hint="eastAsia" w:ascii="仿宋" w:hAnsi="仿宋" w:eastAsia="仿宋" w:cs="仿宋"/>
                <w:sz w:val="16"/>
                <w:szCs w:val="16"/>
              </w:rPr>
              <w:t>与内标峰面积比值（3）</w:t>
            </w:r>
          </w:p>
        </w:tc>
        <w:tc>
          <w:tcPr>
            <w:tcW w:w="614" w:type="dxa"/>
            <w:tcBorders>
              <w:top w:val="single" w:color="auto" w:sz="8" w:space="0"/>
              <w:bottom w:val="single" w:color="auto" w:sz="8" w:space="0"/>
            </w:tcBorders>
            <w:vAlign w:val="center"/>
          </w:tcPr>
          <w:p w14:paraId="5FD9A394">
            <w:pPr>
              <w:keepNext w:val="0"/>
              <w:keepLines w:val="0"/>
              <w:suppressLineNumbers w:val="0"/>
              <w:spacing w:before="0" w:beforeAutospacing="0" w:after="0" w:afterAutospacing="0"/>
              <w:ind w:left="0" w:right="0"/>
              <w:jc w:val="center"/>
              <w:rPr>
                <w:rFonts w:hint="eastAsia" w:ascii="仿宋" w:hAnsi="仿宋" w:eastAsia="仿宋" w:cs="仿宋"/>
                <w:sz w:val="16"/>
                <w:szCs w:val="16"/>
              </w:rPr>
            </w:pPr>
            <w:r>
              <w:rPr>
                <w:rFonts w:hint="eastAsia" w:ascii="仿宋" w:hAnsi="仿宋" w:eastAsia="仿宋" w:cs="仿宋"/>
                <w:sz w:val="16"/>
                <w:szCs w:val="16"/>
              </w:rPr>
              <w:t>浓度</w:t>
            </w:r>
          </w:p>
        </w:tc>
        <w:tc>
          <w:tcPr>
            <w:tcW w:w="614" w:type="dxa"/>
            <w:tcBorders>
              <w:top w:val="single" w:color="auto" w:sz="8" w:space="0"/>
              <w:bottom w:val="single" w:color="auto" w:sz="8" w:space="0"/>
            </w:tcBorders>
            <w:vAlign w:val="center"/>
          </w:tcPr>
          <w:p w14:paraId="3B655D2D">
            <w:pPr>
              <w:keepNext w:val="0"/>
              <w:keepLines w:val="0"/>
              <w:suppressLineNumbers w:val="0"/>
              <w:spacing w:before="0" w:beforeAutospacing="0" w:after="0" w:afterAutospacing="0"/>
              <w:ind w:left="0" w:right="0"/>
              <w:jc w:val="center"/>
              <w:rPr>
                <w:rFonts w:hint="eastAsia" w:ascii="仿宋" w:hAnsi="仿宋" w:eastAsia="仿宋" w:cs="仿宋"/>
                <w:sz w:val="16"/>
                <w:szCs w:val="16"/>
              </w:rPr>
            </w:pPr>
            <w:r>
              <w:rPr>
                <w:rFonts w:hint="eastAsia" w:ascii="仿宋" w:hAnsi="仿宋" w:eastAsia="仿宋" w:cs="仿宋"/>
                <w:sz w:val="16"/>
                <w:szCs w:val="16"/>
              </w:rPr>
              <w:t>与内标峰面积比值（1）</w:t>
            </w:r>
          </w:p>
        </w:tc>
        <w:tc>
          <w:tcPr>
            <w:tcW w:w="614" w:type="dxa"/>
            <w:tcBorders>
              <w:top w:val="single" w:color="auto" w:sz="8" w:space="0"/>
              <w:bottom w:val="single" w:color="auto" w:sz="8" w:space="0"/>
            </w:tcBorders>
            <w:vAlign w:val="center"/>
          </w:tcPr>
          <w:p w14:paraId="3AB45D37">
            <w:pPr>
              <w:keepNext w:val="0"/>
              <w:keepLines w:val="0"/>
              <w:suppressLineNumbers w:val="0"/>
              <w:spacing w:before="0" w:beforeAutospacing="0" w:after="0" w:afterAutospacing="0"/>
              <w:ind w:left="0" w:right="0"/>
              <w:jc w:val="center"/>
              <w:rPr>
                <w:rFonts w:hint="eastAsia" w:ascii="仿宋" w:hAnsi="仿宋" w:eastAsia="仿宋" w:cs="仿宋"/>
                <w:sz w:val="16"/>
                <w:szCs w:val="16"/>
              </w:rPr>
            </w:pPr>
            <w:r>
              <w:rPr>
                <w:rFonts w:hint="eastAsia" w:ascii="仿宋" w:hAnsi="仿宋" w:eastAsia="仿宋" w:cs="仿宋"/>
                <w:sz w:val="16"/>
                <w:szCs w:val="16"/>
              </w:rPr>
              <w:t>与内标峰面积比值（2）</w:t>
            </w:r>
          </w:p>
        </w:tc>
        <w:tc>
          <w:tcPr>
            <w:tcW w:w="616" w:type="dxa"/>
            <w:tcBorders>
              <w:top w:val="single" w:color="auto" w:sz="8" w:space="0"/>
              <w:bottom w:val="single" w:color="auto" w:sz="8" w:space="0"/>
            </w:tcBorders>
            <w:vAlign w:val="center"/>
          </w:tcPr>
          <w:p w14:paraId="3468E6F7">
            <w:pPr>
              <w:keepNext w:val="0"/>
              <w:keepLines w:val="0"/>
              <w:suppressLineNumbers w:val="0"/>
              <w:spacing w:before="0" w:beforeAutospacing="0" w:after="0" w:afterAutospacing="0"/>
              <w:ind w:left="0" w:right="0"/>
              <w:jc w:val="center"/>
              <w:rPr>
                <w:rFonts w:hint="eastAsia" w:ascii="仿宋" w:hAnsi="仿宋" w:eastAsia="仿宋" w:cs="仿宋"/>
                <w:sz w:val="16"/>
                <w:szCs w:val="16"/>
              </w:rPr>
            </w:pPr>
            <w:r>
              <w:rPr>
                <w:rFonts w:hint="eastAsia" w:ascii="仿宋" w:hAnsi="仿宋" w:eastAsia="仿宋" w:cs="仿宋"/>
                <w:sz w:val="16"/>
                <w:szCs w:val="16"/>
              </w:rPr>
              <w:t>与内标峰面积比值（3）</w:t>
            </w:r>
          </w:p>
        </w:tc>
        <w:tc>
          <w:tcPr>
            <w:tcW w:w="614" w:type="dxa"/>
            <w:tcBorders>
              <w:top w:val="single" w:color="auto" w:sz="8" w:space="0"/>
              <w:bottom w:val="single" w:color="auto" w:sz="8" w:space="0"/>
            </w:tcBorders>
            <w:vAlign w:val="center"/>
          </w:tcPr>
          <w:p w14:paraId="37715F5B">
            <w:pPr>
              <w:keepNext w:val="0"/>
              <w:keepLines w:val="0"/>
              <w:suppressLineNumbers w:val="0"/>
              <w:spacing w:before="0" w:beforeAutospacing="0" w:after="0" w:afterAutospacing="0"/>
              <w:ind w:left="0" w:right="0"/>
              <w:jc w:val="center"/>
              <w:rPr>
                <w:rFonts w:hint="eastAsia" w:ascii="仿宋" w:hAnsi="仿宋" w:eastAsia="仿宋" w:cs="仿宋"/>
                <w:sz w:val="16"/>
                <w:szCs w:val="16"/>
              </w:rPr>
            </w:pPr>
            <w:r>
              <w:rPr>
                <w:rFonts w:hint="eastAsia" w:ascii="仿宋" w:hAnsi="仿宋" w:eastAsia="仿宋" w:cs="仿宋"/>
                <w:sz w:val="16"/>
                <w:szCs w:val="16"/>
              </w:rPr>
              <w:t>浓度</w:t>
            </w:r>
          </w:p>
        </w:tc>
        <w:tc>
          <w:tcPr>
            <w:tcW w:w="614" w:type="dxa"/>
            <w:tcBorders>
              <w:top w:val="single" w:color="auto" w:sz="8" w:space="0"/>
              <w:bottom w:val="single" w:color="auto" w:sz="8" w:space="0"/>
            </w:tcBorders>
            <w:vAlign w:val="center"/>
          </w:tcPr>
          <w:p w14:paraId="136406CB">
            <w:pPr>
              <w:keepNext w:val="0"/>
              <w:keepLines w:val="0"/>
              <w:suppressLineNumbers w:val="0"/>
              <w:spacing w:before="0" w:beforeAutospacing="0" w:after="0" w:afterAutospacing="0"/>
              <w:ind w:left="0" w:right="0"/>
              <w:jc w:val="center"/>
              <w:rPr>
                <w:rFonts w:hint="eastAsia" w:ascii="仿宋" w:hAnsi="仿宋" w:eastAsia="仿宋" w:cs="仿宋"/>
                <w:sz w:val="16"/>
                <w:szCs w:val="16"/>
              </w:rPr>
            </w:pPr>
            <w:r>
              <w:rPr>
                <w:rFonts w:hint="eastAsia" w:ascii="仿宋" w:hAnsi="仿宋" w:eastAsia="仿宋" w:cs="仿宋"/>
                <w:sz w:val="16"/>
                <w:szCs w:val="16"/>
              </w:rPr>
              <w:t>与内标峰面积比值（1）</w:t>
            </w:r>
          </w:p>
        </w:tc>
        <w:tc>
          <w:tcPr>
            <w:tcW w:w="614" w:type="dxa"/>
            <w:tcBorders>
              <w:top w:val="single" w:color="auto" w:sz="8" w:space="0"/>
              <w:bottom w:val="single" w:color="auto" w:sz="8" w:space="0"/>
            </w:tcBorders>
            <w:vAlign w:val="center"/>
          </w:tcPr>
          <w:p w14:paraId="7F656053">
            <w:pPr>
              <w:keepNext w:val="0"/>
              <w:keepLines w:val="0"/>
              <w:suppressLineNumbers w:val="0"/>
              <w:spacing w:before="0" w:beforeAutospacing="0" w:after="0" w:afterAutospacing="0"/>
              <w:ind w:left="0" w:right="0"/>
              <w:jc w:val="center"/>
              <w:rPr>
                <w:rFonts w:hint="eastAsia" w:ascii="仿宋" w:hAnsi="仿宋" w:eastAsia="仿宋" w:cs="仿宋"/>
                <w:sz w:val="16"/>
                <w:szCs w:val="16"/>
              </w:rPr>
            </w:pPr>
            <w:r>
              <w:rPr>
                <w:rFonts w:hint="eastAsia" w:ascii="仿宋" w:hAnsi="仿宋" w:eastAsia="仿宋" w:cs="仿宋"/>
                <w:sz w:val="16"/>
                <w:szCs w:val="16"/>
              </w:rPr>
              <w:t>与内标峰面积比值（2）</w:t>
            </w:r>
          </w:p>
        </w:tc>
        <w:tc>
          <w:tcPr>
            <w:tcW w:w="615" w:type="dxa"/>
            <w:tcBorders>
              <w:top w:val="single" w:color="auto" w:sz="8" w:space="0"/>
              <w:bottom w:val="single" w:color="auto" w:sz="8" w:space="0"/>
            </w:tcBorders>
            <w:vAlign w:val="center"/>
          </w:tcPr>
          <w:p w14:paraId="6F2D5466">
            <w:pPr>
              <w:keepNext w:val="0"/>
              <w:keepLines w:val="0"/>
              <w:suppressLineNumbers w:val="0"/>
              <w:spacing w:before="0" w:beforeAutospacing="0" w:after="0" w:afterAutospacing="0"/>
              <w:ind w:left="0" w:right="0"/>
              <w:jc w:val="center"/>
              <w:rPr>
                <w:rFonts w:hint="eastAsia" w:ascii="仿宋" w:hAnsi="仿宋" w:eastAsia="仿宋" w:cs="仿宋"/>
                <w:sz w:val="16"/>
                <w:szCs w:val="16"/>
              </w:rPr>
            </w:pPr>
            <w:r>
              <w:rPr>
                <w:rFonts w:hint="eastAsia" w:ascii="仿宋" w:hAnsi="仿宋" w:eastAsia="仿宋" w:cs="仿宋"/>
                <w:sz w:val="16"/>
                <w:szCs w:val="16"/>
              </w:rPr>
              <w:t>与内标峰面积比值（3）</w:t>
            </w:r>
          </w:p>
        </w:tc>
        <w:tc>
          <w:tcPr>
            <w:tcW w:w="614" w:type="dxa"/>
            <w:tcBorders>
              <w:top w:val="single" w:color="auto" w:sz="8" w:space="0"/>
              <w:bottom w:val="single" w:color="auto" w:sz="8" w:space="0"/>
            </w:tcBorders>
            <w:vAlign w:val="center"/>
          </w:tcPr>
          <w:p w14:paraId="390BBDD3">
            <w:pPr>
              <w:keepNext w:val="0"/>
              <w:keepLines w:val="0"/>
              <w:suppressLineNumbers w:val="0"/>
              <w:spacing w:before="0" w:beforeAutospacing="0" w:after="0" w:afterAutospacing="0"/>
              <w:ind w:left="0" w:right="0"/>
              <w:jc w:val="center"/>
              <w:rPr>
                <w:rFonts w:hint="eastAsia" w:ascii="仿宋" w:hAnsi="仿宋" w:eastAsia="仿宋" w:cs="仿宋"/>
                <w:sz w:val="16"/>
                <w:szCs w:val="16"/>
              </w:rPr>
            </w:pPr>
            <w:r>
              <w:rPr>
                <w:rFonts w:hint="eastAsia" w:ascii="仿宋" w:hAnsi="仿宋" w:eastAsia="仿宋" w:cs="仿宋"/>
                <w:sz w:val="16"/>
                <w:szCs w:val="16"/>
              </w:rPr>
              <w:t>浓度</w:t>
            </w:r>
          </w:p>
        </w:tc>
        <w:tc>
          <w:tcPr>
            <w:tcW w:w="614" w:type="dxa"/>
            <w:tcBorders>
              <w:top w:val="single" w:color="auto" w:sz="8" w:space="0"/>
              <w:bottom w:val="single" w:color="auto" w:sz="8" w:space="0"/>
            </w:tcBorders>
            <w:vAlign w:val="center"/>
          </w:tcPr>
          <w:p w14:paraId="127E095E">
            <w:pPr>
              <w:keepNext w:val="0"/>
              <w:keepLines w:val="0"/>
              <w:suppressLineNumbers w:val="0"/>
              <w:spacing w:before="0" w:beforeAutospacing="0" w:after="0" w:afterAutospacing="0"/>
              <w:ind w:left="0" w:right="0"/>
              <w:jc w:val="center"/>
              <w:rPr>
                <w:rFonts w:hint="eastAsia" w:ascii="仿宋" w:hAnsi="仿宋" w:eastAsia="仿宋" w:cs="仿宋"/>
                <w:sz w:val="16"/>
                <w:szCs w:val="16"/>
              </w:rPr>
            </w:pPr>
            <w:r>
              <w:rPr>
                <w:rFonts w:hint="eastAsia" w:ascii="仿宋" w:hAnsi="仿宋" w:eastAsia="仿宋" w:cs="仿宋"/>
                <w:sz w:val="16"/>
                <w:szCs w:val="16"/>
              </w:rPr>
              <w:t>与内标峰面积比值（1）</w:t>
            </w:r>
          </w:p>
        </w:tc>
        <w:tc>
          <w:tcPr>
            <w:tcW w:w="614" w:type="dxa"/>
            <w:tcBorders>
              <w:top w:val="single" w:color="auto" w:sz="8" w:space="0"/>
              <w:bottom w:val="single" w:color="auto" w:sz="8" w:space="0"/>
            </w:tcBorders>
            <w:vAlign w:val="center"/>
          </w:tcPr>
          <w:p w14:paraId="083A1A18">
            <w:pPr>
              <w:keepNext w:val="0"/>
              <w:keepLines w:val="0"/>
              <w:suppressLineNumbers w:val="0"/>
              <w:spacing w:before="0" w:beforeAutospacing="0" w:after="0" w:afterAutospacing="0"/>
              <w:ind w:left="0" w:right="0"/>
              <w:jc w:val="center"/>
              <w:rPr>
                <w:rFonts w:hint="eastAsia" w:ascii="仿宋" w:hAnsi="仿宋" w:eastAsia="仿宋" w:cs="仿宋"/>
                <w:sz w:val="16"/>
                <w:szCs w:val="16"/>
              </w:rPr>
            </w:pPr>
            <w:r>
              <w:rPr>
                <w:rFonts w:hint="eastAsia" w:ascii="仿宋" w:hAnsi="仿宋" w:eastAsia="仿宋" w:cs="仿宋"/>
                <w:sz w:val="16"/>
                <w:szCs w:val="16"/>
              </w:rPr>
              <w:t>与内标峰面积比值（2）</w:t>
            </w:r>
          </w:p>
        </w:tc>
        <w:tc>
          <w:tcPr>
            <w:tcW w:w="624" w:type="dxa"/>
            <w:tcBorders>
              <w:top w:val="single" w:color="auto" w:sz="8" w:space="0"/>
              <w:bottom w:val="single" w:color="auto" w:sz="8" w:space="0"/>
            </w:tcBorders>
            <w:vAlign w:val="center"/>
          </w:tcPr>
          <w:p w14:paraId="3807AE03">
            <w:pPr>
              <w:keepNext w:val="0"/>
              <w:keepLines w:val="0"/>
              <w:suppressLineNumbers w:val="0"/>
              <w:spacing w:before="0" w:beforeAutospacing="0" w:after="0" w:afterAutospacing="0"/>
              <w:ind w:left="0" w:right="0"/>
              <w:jc w:val="center"/>
              <w:rPr>
                <w:rFonts w:hint="eastAsia" w:ascii="仿宋" w:hAnsi="仿宋" w:eastAsia="仿宋" w:cs="仿宋"/>
                <w:sz w:val="16"/>
                <w:szCs w:val="16"/>
              </w:rPr>
            </w:pPr>
            <w:r>
              <w:rPr>
                <w:rFonts w:hint="eastAsia" w:ascii="仿宋" w:hAnsi="仿宋" w:eastAsia="仿宋" w:cs="仿宋"/>
                <w:sz w:val="16"/>
                <w:szCs w:val="16"/>
              </w:rPr>
              <w:t>与内标峰面积比值（3）</w:t>
            </w:r>
          </w:p>
        </w:tc>
      </w:tr>
      <w:tr w14:paraId="1267A490">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942" w:type="dxa"/>
            <w:tcBorders>
              <w:top w:val="single" w:color="auto" w:sz="8" w:space="0"/>
              <w:tl2br w:val="nil"/>
              <w:tr2bl w:val="nil"/>
            </w:tcBorders>
            <w:vAlign w:val="center"/>
          </w:tcPr>
          <w:p w14:paraId="613873BF">
            <w:pPr>
              <w:keepNext w:val="0"/>
              <w:keepLines w:val="0"/>
              <w:suppressLineNumbers w:val="0"/>
              <w:spacing w:before="0" w:beforeAutospacing="0" w:after="0" w:afterAutospacing="0"/>
              <w:ind w:left="0" w:right="0"/>
              <w:jc w:val="center"/>
              <w:rPr>
                <w:rFonts w:hint="eastAsia" w:ascii="仿宋" w:hAnsi="仿宋" w:eastAsia="仿宋" w:cs="仿宋"/>
                <w:sz w:val="16"/>
                <w:szCs w:val="16"/>
              </w:rPr>
            </w:pPr>
            <w:r>
              <w:rPr>
                <w:rFonts w:hint="eastAsia" w:ascii="仿宋" w:hAnsi="仿宋" w:eastAsia="仿宋" w:cs="仿宋"/>
                <w:sz w:val="16"/>
                <w:szCs w:val="16"/>
              </w:rPr>
              <w:t>0.2</w:t>
            </w:r>
          </w:p>
        </w:tc>
        <w:tc>
          <w:tcPr>
            <w:tcW w:w="614" w:type="dxa"/>
            <w:tcBorders>
              <w:top w:val="single" w:color="auto" w:sz="8" w:space="0"/>
              <w:tl2br w:val="nil"/>
              <w:tr2bl w:val="nil"/>
            </w:tcBorders>
            <w:vAlign w:val="center"/>
          </w:tcPr>
          <w:p w14:paraId="4DBD56C7">
            <w:pPr>
              <w:keepNext w:val="0"/>
              <w:keepLines w:val="0"/>
              <w:suppressLineNumbers w:val="0"/>
              <w:spacing w:before="0" w:beforeAutospacing="0" w:after="0" w:afterAutospacing="0"/>
              <w:ind w:left="0" w:right="0"/>
              <w:jc w:val="center"/>
              <w:rPr>
                <w:rFonts w:hint="eastAsia" w:ascii="仿宋" w:hAnsi="仿宋" w:eastAsia="仿宋" w:cs="仿宋"/>
                <w:color w:val="000000"/>
                <w:kern w:val="0"/>
                <w:sz w:val="16"/>
                <w:szCs w:val="16"/>
                <w:lang w:bidi="ar"/>
              </w:rPr>
            </w:pPr>
            <w:r>
              <w:rPr>
                <w:rFonts w:hint="eastAsia" w:ascii="仿宋" w:hAnsi="仿宋" w:eastAsia="仿宋" w:cs="仿宋"/>
                <w:sz w:val="16"/>
                <w:szCs w:val="16"/>
              </w:rPr>
              <w:t>9.61</w:t>
            </w:r>
          </w:p>
        </w:tc>
        <w:tc>
          <w:tcPr>
            <w:tcW w:w="614" w:type="dxa"/>
            <w:tcBorders>
              <w:top w:val="single" w:color="auto" w:sz="8" w:space="0"/>
              <w:tl2br w:val="nil"/>
              <w:tr2bl w:val="nil"/>
            </w:tcBorders>
            <w:vAlign w:val="center"/>
          </w:tcPr>
          <w:p w14:paraId="73B6FBD0">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0.64 </w:t>
            </w:r>
          </w:p>
        </w:tc>
        <w:tc>
          <w:tcPr>
            <w:tcW w:w="614" w:type="dxa"/>
            <w:tcBorders>
              <w:top w:val="single" w:color="auto" w:sz="8" w:space="0"/>
              <w:tl2br w:val="nil"/>
              <w:tr2bl w:val="nil"/>
            </w:tcBorders>
            <w:vAlign w:val="center"/>
          </w:tcPr>
          <w:p w14:paraId="4DE74D81">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0.47 </w:t>
            </w:r>
          </w:p>
        </w:tc>
        <w:tc>
          <w:tcPr>
            <w:tcW w:w="614" w:type="dxa"/>
            <w:tcBorders>
              <w:top w:val="single" w:color="auto" w:sz="8" w:space="0"/>
              <w:tl2br w:val="nil"/>
              <w:tr2bl w:val="nil"/>
            </w:tcBorders>
            <w:vAlign w:val="center"/>
          </w:tcPr>
          <w:p w14:paraId="3D9519EA">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0.67 </w:t>
            </w:r>
          </w:p>
        </w:tc>
        <w:tc>
          <w:tcPr>
            <w:tcW w:w="614" w:type="dxa"/>
            <w:tcBorders>
              <w:top w:val="single" w:color="auto" w:sz="8" w:space="0"/>
              <w:tl2br w:val="nil"/>
              <w:tr2bl w:val="nil"/>
            </w:tcBorders>
            <w:vAlign w:val="center"/>
          </w:tcPr>
          <w:p w14:paraId="1C100DDC">
            <w:pPr>
              <w:keepNext w:val="0"/>
              <w:keepLines w:val="0"/>
              <w:suppressLineNumbers w:val="0"/>
              <w:spacing w:before="0" w:beforeAutospacing="0" w:after="0" w:afterAutospacing="0"/>
              <w:ind w:left="0" w:right="0"/>
              <w:jc w:val="center"/>
              <w:rPr>
                <w:rFonts w:hint="eastAsia" w:ascii="仿宋" w:hAnsi="仿宋" w:eastAsia="仿宋" w:cs="仿宋"/>
                <w:color w:val="000000"/>
                <w:kern w:val="0"/>
                <w:sz w:val="16"/>
                <w:szCs w:val="16"/>
                <w:lang w:bidi="ar"/>
              </w:rPr>
            </w:pPr>
            <w:r>
              <w:rPr>
                <w:rFonts w:hint="eastAsia" w:ascii="仿宋" w:hAnsi="仿宋" w:eastAsia="仿宋" w:cs="仿宋"/>
                <w:sz w:val="16"/>
                <w:szCs w:val="16"/>
              </w:rPr>
              <w:t>8.94</w:t>
            </w:r>
          </w:p>
        </w:tc>
        <w:tc>
          <w:tcPr>
            <w:tcW w:w="614" w:type="dxa"/>
            <w:tcBorders>
              <w:top w:val="single" w:color="auto" w:sz="8" w:space="0"/>
              <w:tl2br w:val="nil"/>
              <w:tr2bl w:val="nil"/>
            </w:tcBorders>
            <w:vAlign w:val="center"/>
          </w:tcPr>
          <w:p w14:paraId="2EF08152">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1.16 </w:t>
            </w:r>
          </w:p>
        </w:tc>
        <w:tc>
          <w:tcPr>
            <w:tcW w:w="614" w:type="dxa"/>
            <w:tcBorders>
              <w:top w:val="single" w:color="auto" w:sz="8" w:space="0"/>
              <w:tl2br w:val="nil"/>
              <w:tr2bl w:val="nil"/>
            </w:tcBorders>
            <w:vAlign w:val="center"/>
          </w:tcPr>
          <w:p w14:paraId="5B9DFCCE">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0.88 </w:t>
            </w:r>
          </w:p>
        </w:tc>
        <w:tc>
          <w:tcPr>
            <w:tcW w:w="616" w:type="dxa"/>
            <w:tcBorders>
              <w:top w:val="single" w:color="auto" w:sz="8" w:space="0"/>
              <w:tl2br w:val="nil"/>
              <w:tr2bl w:val="nil"/>
            </w:tcBorders>
            <w:vAlign w:val="center"/>
          </w:tcPr>
          <w:p w14:paraId="56F858C1">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1.29 </w:t>
            </w:r>
          </w:p>
        </w:tc>
        <w:tc>
          <w:tcPr>
            <w:tcW w:w="614" w:type="dxa"/>
            <w:tcBorders>
              <w:top w:val="single" w:color="auto" w:sz="8" w:space="0"/>
              <w:tl2br w:val="nil"/>
              <w:tr2bl w:val="nil"/>
            </w:tcBorders>
            <w:vAlign w:val="center"/>
          </w:tcPr>
          <w:p w14:paraId="1071CFDD">
            <w:pPr>
              <w:keepNext w:val="0"/>
              <w:keepLines w:val="0"/>
              <w:suppressLineNumbers w:val="0"/>
              <w:spacing w:before="0" w:beforeAutospacing="0" w:after="0" w:afterAutospacing="0"/>
              <w:ind w:left="0" w:right="0"/>
              <w:jc w:val="center"/>
              <w:rPr>
                <w:rFonts w:hint="eastAsia" w:ascii="仿宋" w:hAnsi="仿宋" w:eastAsia="仿宋" w:cs="仿宋"/>
                <w:color w:val="000000"/>
                <w:kern w:val="0"/>
                <w:sz w:val="16"/>
                <w:szCs w:val="16"/>
                <w:lang w:bidi="ar"/>
              </w:rPr>
            </w:pPr>
            <w:r>
              <w:rPr>
                <w:rFonts w:hint="eastAsia" w:ascii="仿宋" w:hAnsi="仿宋" w:eastAsia="仿宋" w:cs="仿宋"/>
                <w:sz w:val="16"/>
                <w:szCs w:val="16"/>
              </w:rPr>
              <w:t>2.90</w:t>
            </w:r>
          </w:p>
        </w:tc>
        <w:tc>
          <w:tcPr>
            <w:tcW w:w="614" w:type="dxa"/>
            <w:tcBorders>
              <w:top w:val="single" w:color="auto" w:sz="8" w:space="0"/>
              <w:tl2br w:val="nil"/>
              <w:tr2bl w:val="nil"/>
            </w:tcBorders>
            <w:vAlign w:val="center"/>
          </w:tcPr>
          <w:p w14:paraId="79400C67">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0.53 </w:t>
            </w:r>
          </w:p>
        </w:tc>
        <w:tc>
          <w:tcPr>
            <w:tcW w:w="614" w:type="dxa"/>
            <w:tcBorders>
              <w:top w:val="single" w:color="auto" w:sz="8" w:space="0"/>
              <w:tl2br w:val="nil"/>
              <w:tr2bl w:val="nil"/>
            </w:tcBorders>
            <w:vAlign w:val="center"/>
          </w:tcPr>
          <w:p w14:paraId="2928B152">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0.47 </w:t>
            </w:r>
          </w:p>
        </w:tc>
        <w:tc>
          <w:tcPr>
            <w:tcW w:w="615" w:type="dxa"/>
            <w:tcBorders>
              <w:top w:val="single" w:color="auto" w:sz="8" w:space="0"/>
              <w:tl2br w:val="nil"/>
              <w:tr2bl w:val="nil"/>
            </w:tcBorders>
            <w:vAlign w:val="center"/>
          </w:tcPr>
          <w:p w14:paraId="192771D4">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0.44 </w:t>
            </w:r>
          </w:p>
        </w:tc>
        <w:tc>
          <w:tcPr>
            <w:tcW w:w="614" w:type="dxa"/>
            <w:tcBorders>
              <w:top w:val="single" w:color="auto" w:sz="8" w:space="0"/>
              <w:tl2br w:val="nil"/>
              <w:tr2bl w:val="nil"/>
            </w:tcBorders>
            <w:vAlign w:val="center"/>
          </w:tcPr>
          <w:p w14:paraId="1946A018">
            <w:pPr>
              <w:keepNext w:val="0"/>
              <w:keepLines w:val="0"/>
              <w:suppressLineNumbers w:val="0"/>
              <w:spacing w:before="0" w:beforeAutospacing="0" w:after="0" w:afterAutospacing="0"/>
              <w:ind w:left="0" w:right="0"/>
              <w:jc w:val="center"/>
              <w:rPr>
                <w:rFonts w:hint="eastAsia" w:ascii="仿宋" w:hAnsi="仿宋" w:eastAsia="仿宋" w:cs="仿宋"/>
                <w:color w:val="000000"/>
                <w:kern w:val="0"/>
                <w:sz w:val="16"/>
                <w:szCs w:val="16"/>
                <w:lang w:bidi="ar"/>
              </w:rPr>
            </w:pPr>
            <w:r>
              <w:rPr>
                <w:rFonts w:hint="eastAsia" w:ascii="仿宋" w:hAnsi="仿宋" w:eastAsia="仿宋" w:cs="仿宋"/>
                <w:sz w:val="16"/>
                <w:szCs w:val="16"/>
              </w:rPr>
              <w:t>11.43</w:t>
            </w:r>
          </w:p>
        </w:tc>
        <w:tc>
          <w:tcPr>
            <w:tcW w:w="614" w:type="dxa"/>
            <w:tcBorders>
              <w:top w:val="single" w:color="auto" w:sz="8" w:space="0"/>
              <w:tl2br w:val="nil"/>
              <w:tr2bl w:val="nil"/>
            </w:tcBorders>
            <w:vAlign w:val="center"/>
          </w:tcPr>
          <w:p w14:paraId="45787689">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1.23 </w:t>
            </w:r>
          </w:p>
        </w:tc>
        <w:tc>
          <w:tcPr>
            <w:tcW w:w="614" w:type="dxa"/>
            <w:tcBorders>
              <w:top w:val="single" w:color="auto" w:sz="8" w:space="0"/>
              <w:tl2br w:val="nil"/>
              <w:tr2bl w:val="nil"/>
            </w:tcBorders>
            <w:vAlign w:val="center"/>
          </w:tcPr>
          <w:p w14:paraId="396839F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1.14 </w:t>
            </w:r>
          </w:p>
        </w:tc>
        <w:tc>
          <w:tcPr>
            <w:tcW w:w="624" w:type="dxa"/>
            <w:tcBorders>
              <w:top w:val="single" w:color="auto" w:sz="8" w:space="0"/>
              <w:tl2br w:val="nil"/>
              <w:tr2bl w:val="nil"/>
            </w:tcBorders>
            <w:vAlign w:val="center"/>
          </w:tcPr>
          <w:p w14:paraId="6E857F0A">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1.32 </w:t>
            </w:r>
          </w:p>
        </w:tc>
      </w:tr>
      <w:tr w14:paraId="5F10B22B">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942" w:type="dxa"/>
            <w:tcBorders>
              <w:tl2br w:val="nil"/>
              <w:tr2bl w:val="nil"/>
            </w:tcBorders>
            <w:vAlign w:val="center"/>
          </w:tcPr>
          <w:p w14:paraId="2D20DA97">
            <w:pPr>
              <w:keepNext w:val="0"/>
              <w:keepLines w:val="0"/>
              <w:suppressLineNumbers w:val="0"/>
              <w:spacing w:before="0" w:beforeAutospacing="0" w:after="0" w:afterAutospacing="0"/>
              <w:ind w:left="0" w:right="0"/>
              <w:jc w:val="center"/>
              <w:rPr>
                <w:rFonts w:hint="eastAsia" w:ascii="仿宋" w:hAnsi="仿宋" w:eastAsia="仿宋" w:cs="仿宋"/>
                <w:sz w:val="16"/>
                <w:szCs w:val="16"/>
              </w:rPr>
            </w:pPr>
            <w:r>
              <w:rPr>
                <w:rFonts w:hint="eastAsia" w:ascii="仿宋" w:hAnsi="仿宋" w:eastAsia="仿宋" w:cs="仿宋"/>
                <w:sz w:val="16"/>
                <w:szCs w:val="16"/>
              </w:rPr>
              <w:t>0.4</w:t>
            </w:r>
          </w:p>
        </w:tc>
        <w:tc>
          <w:tcPr>
            <w:tcW w:w="614" w:type="dxa"/>
            <w:tcBorders>
              <w:tl2br w:val="nil"/>
              <w:tr2bl w:val="nil"/>
            </w:tcBorders>
            <w:vAlign w:val="center"/>
          </w:tcPr>
          <w:p w14:paraId="606EA81F">
            <w:pPr>
              <w:keepNext w:val="0"/>
              <w:keepLines w:val="0"/>
              <w:suppressLineNumbers w:val="0"/>
              <w:spacing w:before="0" w:beforeAutospacing="0" w:after="0" w:afterAutospacing="0"/>
              <w:ind w:left="0" w:right="0"/>
              <w:jc w:val="center"/>
              <w:rPr>
                <w:rFonts w:hint="eastAsia" w:ascii="仿宋" w:hAnsi="仿宋" w:eastAsia="仿宋" w:cs="仿宋"/>
                <w:color w:val="000000"/>
                <w:kern w:val="0"/>
                <w:sz w:val="16"/>
                <w:szCs w:val="16"/>
                <w:lang w:bidi="ar"/>
              </w:rPr>
            </w:pPr>
            <w:r>
              <w:rPr>
                <w:rFonts w:hint="eastAsia" w:ascii="仿宋" w:hAnsi="仿宋" w:eastAsia="仿宋" w:cs="仿宋"/>
                <w:sz w:val="16"/>
                <w:szCs w:val="16"/>
              </w:rPr>
              <w:t>19.22</w:t>
            </w:r>
          </w:p>
        </w:tc>
        <w:tc>
          <w:tcPr>
            <w:tcW w:w="614" w:type="dxa"/>
            <w:tcBorders>
              <w:tl2br w:val="nil"/>
              <w:tr2bl w:val="nil"/>
            </w:tcBorders>
            <w:vAlign w:val="center"/>
          </w:tcPr>
          <w:p w14:paraId="1034A23A">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1.42 </w:t>
            </w:r>
          </w:p>
        </w:tc>
        <w:tc>
          <w:tcPr>
            <w:tcW w:w="614" w:type="dxa"/>
            <w:tcBorders>
              <w:tl2br w:val="nil"/>
              <w:tr2bl w:val="nil"/>
            </w:tcBorders>
            <w:vAlign w:val="center"/>
          </w:tcPr>
          <w:p w14:paraId="4E40534D">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1.17 </w:t>
            </w:r>
          </w:p>
        </w:tc>
        <w:tc>
          <w:tcPr>
            <w:tcW w:w="614" w:type="dxa"/>
            <w:tcBorders>
              <w:tl2br w:val="nil"/>
              <w:tr2bl w:val="nil"/>
            </w:tcBorders>
            <w:vAlign w:val="center"/>
          </w:tcPr>
          <w:p w14:paraId="14C88EB6">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1.34 </w:t>
            </w:r>
          </w:p>
        </w:tc>
        <w:tc>
          <w:tcPr>
            <w:tcW w:w="614" w:type="dxa"/>
            <w:tcBorders>
              <w:tl2br w:val="nil"/>
              <w:tr2bl w:val="nil"/>
            </w:tcBorders>
            <w:vAlign w:val="center"/>
          </w:tcPr>
          <w:p w14:paraId="6D179882">
            <w:pPr>
              <w:keepNext w:val="0"/>
              <w:keepLines w:val="0"/>
              <w:suppressLineNumbers w:val="0"/>
              <w:spacing w:before="0" w:beforeAutospacing="0" w:after="0" w:afterAutospacing="0"/>
              <w:ind w:left="0" w:right="0"/>
              <w:jc w:val="center"/>
              <w:rPr>
                <w:rFonts w:hint="eastAsia" w:ascii="仿宋" w:hAnsi="仿宋" w:eastAsia="仿宋" w:cs="仿宋"/>
                <w:color w:val="000000"/>
                <w:kern w:val="0"/>
                <w:sz w:val="16"/>
                <w:szCs w:val="16"/>
                <w:lang w:bidi="ar"/>
              </w:rPr>
            </w:pPr>
            <w:r>
              <w:rPr>
                <w:rFonts w:hint="eastAsia" w:ascii="仿宋" w:hAnsi="仿宋" w:eastAsia="仿宋" w:cs="仿宋"/>
                <w:sz w:val="16"/>
                <w:szCs w:val="16"/>
              </w:rPr>
              <w:t>17.88</w:t>
            </w:r>
          </w:p>
        </w:tc>
        <w:tc>
          <w:tcPr>
            <w:tcW w:w="614" w:type="dxa"/>
            <w:tcBorders>
              <w:tl2br w:val="nil"/>
              <w:tr2bl w:val="nil"/>
            </w:tcBorders>
            <w:vAlign w:val="center"/>
          </w:tcPr>
          <w:p w14:paraId="3D429C80">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2.46 </w:t>
            </w:r>
          </w:p>
        </w:tc>
        <w:tc>
          <w:tcPr>
            <w:tcW w:w="614" w:type="dxa"/>
            <w:tcBorders>
              <w:tl2br w:val="nil"/>
              <w:tr2bl w:val="nil"/>
            </w:tcBorders>
            <w:vAlign w:val="center"/>
          </w:tcPr>
          <w:p w14:paraId="3F7ABC48">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2.32 </w:t>
            </w:r>
          </w:p>
        </w:tc>
        <w:tc>
          <w:tcPr>
            <w:tcW w:w="616" w:type="dxa"/>
            <w:tcBorders>
              <w:tl2br w:val="nil"/>
              <w:tr2bl w:val="nil"/>
            </w:tcBorders>
            <w:vAlign w:val="center"/>
          </w:tcPr>
          <w:p w14:paraId="6295F191">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2.66 </w:t>
            </w:r>
          </w:p>
        </w:tc>
        <w:tc>
          <w:tcPr>
            <w:tcW w:w="614" w:type="dxa"/>
            <w:tcBorders>
              <w:tl2br w:val="nil"/>
              <w:tr2bl w:val="nil"/>
            </w:tcBorders>
            <w:vAlign w:val="center"/>
          </w:tcPr>
          <w:p w14:paraId="2D613898">
            <w:pPr>
              <w:keepNext w:val="0"/>
              <w:keepLines w:val="0"/>
              <w:suppressLineNumbers w:val="0"/>
              <w:spacing w:before="0" w:beforeAutospacing="0" w:after="0" w:afterAutospacing="0"/>
              <w:ind w:left="0" w:right="0"/>
              <w:jc w:val="center"/>
              <w:rPr>
                <w:rFonts w:hint="eastAsia" w:ascii="仿宋" w:hAnsi="仿宋" w:eastAsia="仿宋" w:cs="仿宋"/>
                <w:color w:val="000000"/>
                <w:kern w:val="0"/>
                <w:sz w:val="16"/>
                <w:szCs w:val="16"/>
                <w:lang w:bidi="ar"/>
              </w:rPr>
            </w:pPr>
            <w:r>
              <w:rPr>
                <w:rFonts w:hint="eastAsia" w:ascii="仿宋" w:hAnsi="仿宋" w:eastAsia="仿宋" w:cs="仿宋"/>
                <w:sz w:val="16"/>
                <w:szCs w:val="16"/>
              </w:rPr>
              <w:t>5.80</w:t>
            </w:r>
          </w:p>
        </w:tc>
        <w:tc>
          <w:tcPr>
            <w:tcW w:w="614" w:type="dxa"/>
            <w:tcBorders>
              <w:tl2br w:val="nil"/>
              <w:tr2bl w:val="nil"/>
            </w:tcBorders>
            <w:vAlign w:val="center"/>
          </w:tcPr>
          <w:p w14:paraId="05C4EECC">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1.06 </w:t>
            </w:r>
          </w:p>
        </w:tc>
        <w:tc>
          <w:tcPr>
            <w:tcW w:w="614" w:type="dxa"/>
            <w:tcBorders>
              <w:tl2br w:val="nil"/>
              <w:tr2bl w:val="nil"/>
            </w:tcBorders>
            <w:vAlign w:val="center"/>
          </w:tcPr>
          <w:p w14:paraId="6F09B7D6">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1.01 </w:t>
            </w:r>
          </w:p>
        </w:tc>
        <w:tc>
          <w:tcPr>
            <w:tcW w:w="615" w:type="dxa"/>
            <w:tcBorders>
              <w:tl2br w:val="nil"/>
              <w:tr2bl w:val="nil"/>
            </w:tcBorders>
            <w:vAlign w:val="center"/>
          </w:tcPr>
          <w:p w14:paraId="62DE81A1">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1.16 </w:t>
            </w:r>
          </w:p>
        </w:tc>
        <w:tc>
          <w:tcPr>
            <w:tcW w:w="614" w:type="dxa"/>
            <w:tcBorders>
              <w:tl2br w:val="nil"/>
              <w:tr2bl w:val="nil"/>
            </w:tcBorders>
            <w:vAlign w:val="center"/>
          </w:tcPr>
          <w:p w14:paraId="0D1FE51E">
            <w:pPr>
              <w:keepNext w:val="0"/>
              <w:keepLines w:val="0"/>
              <w:suppressLineNumbers w:val="0"/>
              <w:spacing w:before="0" w:beforeAutospacing="0" w:after="0" w:afterAutospacing="0"/>
              <w:ind w:left="0" w:right="0"/>
              <w:jc w:val="center"/>
              <w:rPr>
                <w:rFonts w:hint="eastAsia" w:ascii="仿宋" w:hAnsi="仿宋" w:eastAsia="仿宋" w:cs="仿宋"/>
                <w:color w:val="000000"/>
                <w:kern w:val="0"/>
                <w:sz w:val="16"/>
                <w:szCs w:val="16"/>
                <w:lang w:bidi="ar"/>
              </w:rPr>
            </w:pPr>
            <w:r>
              <w:rPr>
                <w:rFonts w:hint="eastAsia" w:ascii="仿宋" w:hAnsi="仿宋" w:eastAsia="仿宋" w:cs="仿宋"/>
                <w:sz w:val="16"/>
                <w:szCs w:val="16"/>
              </w:rPr>
              <w:t>22.86</w:t>
            </w:r>
          </w:p>
        </w:tc>
        <w:tc>
          <w:tcPr>
            <w:tcW w:w="614" w:type="dxa"/>
            <w:tcBorders>
              <w:tl2br w:val="nil"/>
              <w:tr2bl w:val="nil"/>
            </w:tcBorders>
            <w:vAlign w:val="center"/>
          </w:tcPr>
          <w:p w14:paraId="1BA56B65">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2.45 </w:t>
            </w:r>
          </w:p>
        </w:tc>
        <w:tc>
          <w:tcPr>
            <w:tcW w:w="614" w:type="dxa"/>
            <w:tcBorders>
              <w:tl2br w:val="nil"/>
              <w:tr2bl w:val="nil"/>
            </w:tcBorders>
            <w:vAlign w:val="center"/>
          </w:tcPr>
          <w:p w14:paraId="3415BDB6">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1.98 </w:t>
            </w:r>
          </w:p>
        </w:tc>
        <w:tc>
          <w:tcPr>
            <w:tcW w:w="624" w:type="dxa"/>
            <w:tcBorders>
              <w:tl2br w:val="nil"/>
              <w:tr2bl w:val="nil"/>
            </w:tcBorders>
            <w:vAlign w:val="center"/>
          </w:tcPr>
          <w:p w14:paraId="411BB58D">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2.69 </w:t>
            </w:r>
          </w:p>
        </w:tc>
      </w:tr>
      <w:tr w14:paraId="185474D2">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942" w:type="dxa"/>
            <w:tcBorders>
              <w:tl2br w:val="nil"/>
              <w:tr2bl w:val="nil"/>
            </w:tcBorders>
            <w:vAlign w:val="center"/>
          </w:tcPr>
          <w:p w14:paraId="1E90148F">
            <w:pPr>
              <w:keepNext w:val="0"/>
              <w:keepLines w:val="0"/>
              <w:suppressLineNumbers w:val="0"/>
              <w:spacing w:before="0" w:beforeAutospacing="0" w:after="0" w:afterAutospacing="0"/>
              <w:ind w:left="0" w:right="0"/>
              <w:jc w:val="center"/>
              <w:rPr>
                <w:rFonts w:hint="eastAsia" w:ascii="仿宋" w:hAnsi="仿宋" w:eastAsia="仿宋" w:cs="仿宋"/>
                <w:sz w:val="16"/>
                <w:szCs w:val="16"/>
              </w:rPr>
            </w:pPr>
            <w:r>
              <w:rPr>
                <w:rFonts w:hint="eastAsia" w:ascii="仿宋" w:hAnsi="仿宋" w:eastAsia="仿宋" w:cs="仿宋"/>
                <w:sz w:val="16"/>
                <w:szCs w:val="16"/>
              </w:rPr>
              <w:t>0.6</w:t>
            </w:r>
          </w:p>
        </w:tc>
        <w:tc>
          <w:tcPr>
            <w:tcW w:w="614" w:type="dxa"/>
            <w:tcBorders>
              <w:tl2br w:val="nil"/>
              <w:tr2bl w:val="nil"/>
            </w:tcBorders>
            <w:vAlign w:val="center"/>
          </w:tcPr>
          <w:p w14:paraId="18716BDF">
            <w:pPr>
              <w:keepNext w:val="0"/>
              <w:keepLines w:val="0"/>
              <w:suppressLineNumbers w:val="0"/>
              <w:spacing w:before="0" w:beforeAutospacing="0" w:after="0" w:afterAutospacing="0"/>
              <w:ind w:left="0" w:right="0"/>
              <w:jc w:val="center"/>
              <w:rPr>
                <w:rFonts w:hint="eastAsia" w:ascii="仿宋" w:hAnsi="仿宋" w:eastAsia="仿宋" w:cs="仿宋"/>
                <w:color w:val="000000"/>
                <w:kern w:val="0"/>
                <w:sz w:val="16"/>
                <w:szCs w:val="16"/>
                <w:lang w:bidi="ar"/>
              </w:rPr>
            </w:pPr>
            <w:r>
              <w:rPr>
                <w:rFonts w:hint="eastAsia" w:ascii="仿宋" w:hAnsi="仿宋" w:eastAsia="仿宋" w:cs="仿宋"/>
                <w:sz w:val="16"/>
                <w:szCs w:val="16"/>
              </w:rPr>
              <w:t>28.82</w:t>
            </w:r>
          </w:p>
        </w:tc>
        <w:tc>
          <w:tcPr>
            <w:tcW w:w="614" w:type="dxa"/>
            <w:tcBorders>
              <w:tl2br w:val="nil"/>
              <w:tr2bl w:val="nil"/>
            </w:tcBorders>
            <w:vAlign w:val="center"/>
          </w:tcPr>
          <w:p w14:paraId="52440D26">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2.25 </w:t>
            </w:r>
          </w:p>
        </w:tc>
        <w:tc>
          <w:tcPr>
            <w:tcW w:w="614" w:type="dxa"/>
            <w:tcBorders>
              <w:tl2br w:val="nil"/>
              <w:tr2bl w:val="nil"/>
            </w:tcBorders>
            <w:vAlign w:val="center"/>
          </w:tcPr>
          <w:p w14:paraId="17B93B0E">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1.49 </w:t>
            </w:r>
          </w:p>
        </w:tc>
        <w:tc>
          <w:tcPr>
            <w:tcW w:w="614" w:type="dxa"/>
            <w:tcBorders>
              <w:tl2br w:val="nil"/>
              <w:tr2bl w:val="nil"/>
            </w:tcBorders>
            <w:vAlign w:val="center"/>
          </w:tcPr>
          <w:p w14:paraId="381B502B">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1.91 </w:t>
            </w:r>
          </w:p>
        </w:tc>
        <w:tc>
          <w:tcPr>
            <w:tcW w:w="614" w:type="dxa"/>
            <w:tcBorders>
              <w:tl2br w:val="nil"/>
              <w:tr2bl w:val="nil"/>
            </w:tcBorders>
            <w:vAlign w:val="center"/>
          </w:tcPr>
          <w:p w14:paraId="0ADF516C">
            <w:pPr>
              <w:keepNext w:val="0"/>
              <w:keepLines w:val="0"/>
              <w:suppressLineNumbers w:val="0"/>
              <w:spacing w:before="0" w:beforeAutospacing="0" w:after="0" w:afterAutospacing="0"/>
              <w:ind w:left="0" w:right="0"/>
              <w:jc w:val="center"/>
              <w:rPr>
                <w:rFonts w:hint="eastAsia" w:ascii="仿宋" w:hAnsi="仿宋" w:eastAsia="仿宋" w:cs="仿宋"/>
                <w:color w:val="000000"/>
                <w:kern w:val="0"/>
                <w:sz w:val="16"/>
                <w:szCs w:val="16"/>
                <w:lang w:bidi="ar"/>
              </w:rPr>
            </w:pPr>
            <w:r>
              <w:rPr>
                <w:rFonts w:hint="eastAsia" w:ascii="仿宋" w:hAnsi="仿宋" w:eastAsia="仿宋" w:cs="仿宋"/>
                <w:sz w:val="16"/>
                <w:szCs w:val="16"/>
              </w:rPr>
              <w:t>26.82</w:t>
            </w:r>
          </w:p>
        </w:tc>
        <w:tc>
          <w:tcPr>
            <w:tcW w:w="614" w:type="dxa"/>
            <w:tcBorders>
              <w:tl2br w:val="nil"/>
              <w:tr2bl w:val="nil"/>
            </w:tcBorders>
            <w:vAlign w:val="center"/>
          </w:tcPr>
          <w:p w14:paraId="344360DF">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3.79 </w:t>
            </w:r>
          </w:p>
        </w:tc>
        <w:tc>
          <w:tcPr>
            <w:tcW w:w="614" w:type="dxa"/>
            <w:tcBorders>
              <w:tl2br w:val="nil"/>
              <w:tr2bl w:val="nil"/>
            </w:tcBorders>
            <w:vAlign w:val="center"/>
          </w:tcPr>
          <w:p w14:paraId="17E80D2D">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3.02 </w:t>
            </w:r>
          </w:p>
        </w:tc>
        <w:tc>
          <w:tcPr>
            <w:tcW w:w="616" w:type="dxa"/>
            <w:tcBorders>
              <w:tl2br w:val="nil"/>
              <w:tr2bl w:val="nil"/>
            </w:tcBorders>
            <w:vAlign w:val="center"/>
          </w:tcPr>
          <w:p w14:paraId="3C4E39BC">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3.81 </w:t>
            </w:r>
          </w:p>
        </w:tc>
        <w:tc>
          <w:tcPr>
            <w:tcW w:w="614" w:type="dxa"/>
            <w:tcBorders>
              <w:tl2br w:val="nil"/>
              <w:tr2bl w:val="nil"/>
            </w:tcBorders>
            <w:vAlign w:val="center"/>
          </w:tcPr>
          <w:p w14:paraId="2009B897">
            <w:pPr>
              <w:keepNext w:val="0"/>
              <w:keepLines w:val="0"/>
              <w:suppressLineNumbers w:val="0"/>
              <w:spacing w:before="0" w:beforeAutospacing="0" w:after="0" w:afterAutospacing="0"/>
              <w:ind w:left="0" w:right="0"/>
              <w:jc w:val="center"/>
              <w:rPr>
                <w:rFonts w:hint="eastAsia" w:ascii="仿宋" w:hAnsi="仿宋" w:eastAsia="仿宋" w:cs="仿宋"/>
                <w:color w:val="000000"/>
                <w:kern w:val="0"/>
                <w:sz w:val="16"/>
                <w:szCs w:val="16"/>
                <w:lang w:bidi="ar"/>
              </w:rPr>
            </w:pPr>
            <w:r>
              <w:rPr>
                <w:rFonts w:hint="eastAsia" w:ascii="仿宋" w:hAnsi="仿宋" w:eastAsia="仿宋" w:cs="仿宋"/>
                <w:sz w:val="16"/>
                <w:szCs w:val="16"/>
              </w:rPr>
              <w:t>8.71</w:t>
            </w:r>
          </w:p>
        </w:tc>
        <w:tc>
          <w:tcPr>
            <w:tcW w:w="614" w:type="dxa"/>
            <w:tcBorders>
              <w:tl2br w:val="nil"/>
              <w:tr2bl w:val="nil"/>
            </w:tcBorders>
            <w:vAlign w:val="center"/>
          </w:tcPr>
          <w:p w14:paraId="2FFB43C9">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1.70 </w:t>
            </w:r>
          </w:p>
        </w:tc>
        <w:tc>
          <w:tcPr>
            <w:tcW w:w="614" w:type="dxa"/>
            <w:tcBorders>
              <w:tl2br w:val="nil"/>
              <w:tr2bl w:val="nil"/>
            </w:tcBorders>
            <w:vAlign w:val="center"/>
          </w:tcPr>
          <w:p w14:paraId="55644212">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1.37 </w:t>
            </w:r>
          </w:p>
        </w:tc>
        <w:tc>
          <w:tcPr>
            <w:tcW w:w="615" w:type="dxa"/>
            <w:tcBorders>
              <w:tl2br w:val="nil"/>
              <w:tr2bl w:val="nil"/>
            </w:tcBorders>
            <w:vAlign w:val="center"/>
          </w:tcPr>
          <w:p w14:paraId="02479465">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1.66 </w:t>
            </w:r>
          </w:p>
        </w:tc>
        <w:tc>
          <w:tcPr>
            <w:tcW w:w="614" w:type="dxa"/>
            <w:tcBorders>
              <w:tl2br w:val="nil"/>
              <w:tr2bl w:val="nil"/>
            </w:tcBorders>
            <w:vAlign w:val="center"/>
          </w:tcPr>
          <w:p w14:paraId="0F1490BB">
            <w:pPr>
              <w:keepNext w:val="0"/>
              <w:keepLines w:val="0"/>
              <w:suppressLineNumbers w:val="0"/>
              <w:spacing w:before="0" w:beforeAutospacing="0" w:after="0" w:afterAutospacing="0"/>
              <w:ind w:left="0" w:right="0"/>
              <w:jc w:val="center"/>
              <w:rPr>
                <w:rFonts w:hint="eastAsia" w:ascii="仿宋" w:hAnsi="仿宋" w:eastAsia="仿宋" w:cs="仿宋"/>
                <w:color w:val="000000"/>
                <w:kern w:val="0"/>
                <w:sz w:val="16"/>
                <w:szCs w:val="16"/>
                <w:lang w:bidi="ar"/>
              </w:rPr>
            </w:pPr>
            <w:r>
              <w:rPr>
                <w:rFonts w:hint="eastAsia" w:ascii="仿宋" w:hAnsi="仿宋" w:eastAsia="仿宋" w:cs="仿宋"/>
                <w:sz w:val="16"/>
                <w:szCs w:val="16"/>
              </w:rPr>
              <w:t>34.30</w:t>
            </w:r>
          </w:p>
        </w:tc>
        <w:tc>
          <w:tcPr>
            <w:tcW w:w="614" w:type="dxa"/>
            <w:tcBorders>
              <w:tl2br w:val="nil"/>
              <w:tr2bl w:val="nil"/>
            </w:tcBorders>
            <w:vAlign w:val="center"/>
          </w:tcPr>
          <w:p w14:paraId="23010598">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3.43 </w:t>
            </w:r>
          </w:p>
        </w:tc>
        <w:tc>
          <w:tcPr>
            <w:tcW w:w="614" w:type="dxa"/>
            <w:tcBorders>
              <w:tl2br w:val="nil"/>
              <w:tr2bl w:val="nil"/>
            </w:tcBorders>
            <w:vAlign w:val="center"/>
          </w:tcPr>
          <w:p w14:paraId="7940506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2.67 </w:t>
            </w:r>
          </w:p>
        </w:tc>
        <w:tc>
          <w:tcPr>
            <w:tcW w:w="624" w:type="dxa"/>
            <w:tcBorders>
              <w:tl2br w:val="nil"/>
              <w:tr2bl w:val="nil"/>
            </w:tcBorders>
            <w:vAlign w:val="center"/>
          </w:tcPr>
          <w:p w14:paraId="3359D531">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3.67 </w:t>
            </w:r>
          </w:p>
        </w:tc>
      </w:tr>
      <w:tr w14:paraId="1178EDAE">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942" w:type="dxa"/>
            <w:tcBorders>
              <w:tl2br w:val="nil"/>
              <w:tr2bl w:val="nil"/>
            </w:tcBorders>
            <w:vAlign w:val="center"/>
          </w:tcPr>
          <w:p w14:paraId="7B1262B8">
            <w:pPr>
              <w:keepNext w:val="0"/>
              <w:keepLines w:val="0"/>
              <w:suppressLineNumbers w:val="0"/>
              <w:spacing w:before="0" w:beforeAutospacing="0" w:after="0" w:afterAutospacing="0"/>
              <w:ind w:left="0" w:right="0"/>
              <w:jc w:val="center"/>
              <w:rPr>
                <w:rFonts w:hint="eastAsia" w:ascii="仿宋" w:hAnsi="仿宋" w:eastAsia="仿宋" w:cs="仿宋"/>
                <w:sz w:val="16"/>
                <w:szCs w:val="16"/>
              </w:rPr>
            </w:pPr>
            <w:r>
              <w:rPr>
                <w:rFonts w:hint="eastAsia" w:ascii="仿宋" w:hAnsi="仿宋" w:eastAsia="仿宋" w:cs="仿宋"/>
                <w:sz w:val="16"/>
                <w:szCs w:val="16"/>
              </w:rPr>
              <w:t>0.8</w:t>
            </w:r>
          </w:p>
        </w:tc>
        <w:tc>
          <w:tcPr>
            <w:tcW w:w="614" w:type="dxa"/>
            <w:tcBorders>
              <w:tl2br w:val="nil"/>
              <w:tr2bl w:val="nil"/>
            </w:tcBorders>
            <w:vAlign w:val="center"/>
          </w:tcPr>
          <w:p w14:paraId="0B622329">
            <w:pPr>
              <w:keepNext w:val="0"/>
              <w:keepLines w:val="0"/>
              <w:suppressLineNumbers w:val="0"/>
              <w:spacing w:before="0" w:beforeAutospacing="0" w:after="0" w:afterAutospacing="0"/>
              <w:ind w:left="0" w:right="0"/>
              <w:jc w:val="center"/>
              <w:rPr>
                <w:rFonts w:hint="eastAsia" w:ascii="仿宋" w:hAnsi="仿宋" w:eastAsia="仿宋" w:cs="仿宋"/>
                <w:color w:val="000000"/>
                <w:kern w:val="0"/>
                <w:sz w:val="16"/>
                <w:szCs w:val="16"/>
                <w:lang w:bidi="ar"/>
              </w:rPr>
            </w:pPr>
            <w:r>
              <w:rPr>
                <w:rFonts w:hint="eastAsia" w:ascii="仿宋" w:hAnsi="仿宋" w:eastAsia="仿宋" w:cs="仿宋"/>
                <w:sz w:val="16"/>
                <w:szCs w:val="16"/>
              </w:rPr>
              <w:t>38.43</w:t>
            </w:r>
          </w:p>
        </w:tc>
        <w:tc>
          <w:tcPr>
            <w:tcW w:w="614" w:type="dxa"/>
            <w:tcBorders>
              <w:tl2br w:val="nil"/>
              <w:tr2bl w:val="nil"/>
            </w:tcBorders>
            <w:vAlign w:val="center"/>
          </w:tcPr>
          <w:p w14:paraId="4EEB882D">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2.95 </w:t>
            </w:r>
          </w:p>
        </w:tc>
        <w:tc>
          <w:tcPr>
            <w:tcW w:w="614" w:type="dxa"/>
            <w:tcBorders>
              <w:tl2br w:val="nil"/>
              <w:tr2bl w:val="nil"/>
            </w:tcBorders>
            <w:vAlign w:val="center"/>
          </w:tcPr>
          <w:p w14:paraId="3CD40D99">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2.09 </w:t>
            </w:r>
          </w:p>
        </w:tc>
        <w:tc>
          <w:tcPr>
            <w:tcW w:w="614" w:type="dxa"/>
            <w:tcBorders>
              <w:tl2br w:val="nil"/>
              <w:tr2bl w:val="nil"/>
            </w:tcBorders>
            <w:vAlign w:val="center"/>
          </w:tcPr>
          <w:p w14:paraId="2E1A8BF6">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2.68 </w:t>
            </w:r>
          </w:p>
        </w:tc>
        <w:tc>
          <w:tcPr>
            <w:tcW w:w="614" w:type="dxa"/>
            <w:tcBorders>
              <w:tl2br w:val="nil"/>
              <w:tr2bl w:val="nil"/>
            </w:tcBorders>
            <w:vAlign w:val="center"/>
          </w:tcPr>
          <w:p w14:paraId="4B782CFD">
            <w:pPr>
              <w:keepNext w:val="0"/>
              <w:keepLines w:val="0"/>
              <w:suppressLineNumbers w:val="0"/>
              <w:spacing w:before="0" w:beforeAutospacing="0" w:after="0" w:afterAutospacing="0"/>
              <w:ind w:left="0" w:right="0"/>
              <w:jc w:val="center"/>
              <w:rPr>
                <w:rFonts w:hint="eastAsia" w:ascii="仿宋" w:hAnsi="仿宋" w:eastAsia="仿宋" w:cs="仿宋"/>
                <w:color w:val="000000"/>
                <w:kern w:val="0"/>
                <w:sz w:val="16"/>
                <w:szCs w:val="16"/>
                <w:lang w:bidi="ar"/>
              </w:rPr>
            </w:pPr>
            <w:r>
              <w:rPr>
                <w:rFonts w:hint="eastAsia" w:ascii="仿宋" w:hAnsi="仿宋" w:eastAsia="仿宋" w:cs="仿宋"/>
                <w:sz w:val="16"/>
                <w:szCs w:val="16"/>
              </w:rPr>
              <w:t>35.76</w:t>
            </w:r>
          </w:p>
        </w:tc>
        <w:tc>
          <w:tcPr>
            <w:tcW w:w="614" w:type="dxa"/>
            <w:tcBorders>
              <w:tl2br w:val="nil"/>
              <w:tr2bl w:val="nil"/>
            </w:tcBorders>
            <w:vAlign w:val="center"/>
          </w:tcPr>
          <w:p w14:paraId="5C62D0D5">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5.25 </w:t>
            </w:r>
          </w:p>
        </w:tc>
        <w:tc>
          <w:tcPr>
            <w:tcW w:w="614" w:type="dxa"/>
            <w:tcBorders>
              <w:tl2br w:val="nil"/>
              <w:tr2bl w:val="nil"/>
            </w:tcBorders>
            <w:vAlign w:val="center"/>
          </w:tcPr>
          <w:p w14:paraId="55F25CEF">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4.23 </w:t>
            </w:r>
          </w:p>
        </w:tc>
        <w:tc>
          <w:tcPr>
            <w:tcW w:w="616" w:type="dxa"/>
            <w:tcBorders>
              <w:tl2br w:val="nil"/>
              <w:tr2bl w:val="nil"/>
            </w:tcBorders>
            <w:vAlign w:val="center"/>
          </w:tcPr>
          <w:p w14:paraId="4DE429B2">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5.35 </w:t>
            </w:r>
          </w:p>
        </w:tc>
        <w:tc>
          <w:tcPr>
            <w:tcW w:w="614" w:type="dxa"/>
            <w:tcBorders>
              <w:tl2br w:val="nil"/>
              <w:tr2bl w:val="nil"/>
            </w:tcBorders>
            <w:vAlign w:val="center"/>
          </w:tcPr>
          <w:p w14:paraId="45206895">
            <w:pPr>
              <w:keepNext w:val="0"/>
              <w:keepLines w:val="0"/>
              <w:suppressLineNumbers w:val="0"/>
              <w:spacing w:before="0" w:beforeAutospacing="0" w:after="0" w:afterAutospacing="0"/>
              <w:ind w:left="0" w:right="0"/>
              <w:jc w:val="center"/>
              <w:rPr>
                <w:rFonts w:hint="eastAsia" w:ascii="仿宋" w:hAnsi="仿宋" w:eastAsia="仿宋" w:cs="仿宋"/>
                <w:color w:val="000000"/>
                <w:kern w:val="0"/>
                <w:sz w:val="16"/>
                <w:szCs w:val="16"/>
                <w:lang w:bidi="ar"/>
              </w:rPr>
            </w:pPr>
            <w:r>
              <w:rPr>
                <w:rFonts w:hint="eastAsia" w:ascii="仿宋" w:hAnsi="仿宋" w:eastAsia="仿宋" w:cs="仿宋"/>
                <w:sz w:val="16"/>
                <w:szCs w:val="16"/>
              </w:rPr>
              <w:t>11.61</w:t>
            </w:r>
          </w:p>
        </w:tc>
        <w:tc>
          <w:tcPr>
            <w:tcW w:w="614" w:type="dxa"/>
            <w:tcBorders>
              <w:tl2br w:val="nil"/>
              <w:tr2bl w:val="nil"/>
            </w:tcBorders>
            <w:vAlign w:val="center"/>
          </w:tcPr>
          <w:p w14:paraId="0758EA95">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2.23 </w:t>
            </w:r>
          </w:p>
        </w:tc>
        <w:tc>
          <w:tcPr>
            <w:tcW w:w="614" w:type="dxa"/>
            <w:tcBorders>
              <w:tl2br w:val="nil"/>
              <w:tr2bl w:val="nil"/>
            </w:tcBorders>
            <w:vAlign w:val="center"/>
          </w:tcPr>
          <w:p w14:paraId="792C106C">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1.94 </w:t>
            </w:r>
          </w:p>
        </w:tc>
        <w:tc>
          <w:tcPr>
            <w:tcW w:w="615" w:type="dxa"/>
            <w:tcBorders>
              <w:tl2br w:val="nil"/>
              <w:tr2bl w:val="nil"/>
            </w:tcBorders>
            <w:vAlign w:val="center"/>
          </w:tcPr>
          <w:p w14:paraId="2A7EE537">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2.42 </w:t>
            </w:r>
          </w:p>
        </w:tc>
        <w:tc>
          <w:tcPr>
            <w:tcW w:w="614" w:type="dxa"/>
            <w:tcBorders>
              <w:tl2br w:val="nil"/>
              <w:tr2bl w:val="nil"/>
            </w:tcBorders>
            <w:vAlign w:val="center"/>
          </w:tcPr>
          <w:p w14:paraId="612C2AB2">
            <w:pPr>
              <w:keepNext w:val="0"/>
              <w:keepLines w:val="0"/>
              <w:suppressLineNumbers w:val="0"/>
              <w:spacing w:before="0" w:beforeAutospacing="0" w:after="0" w:afterAutospacing="0"/>
              <w:ind w:left="0" w:right="0"/>
              <w:jc w:val="center"/>
              <w:rPr>
                <w:rFonts w:hint="eastAsia" w:ascii="仿宋" w:hAnsi="仿宋" w:eastAsia="仿宋" w:cs="仿宋"/>
                <w:color w:val="000000"/>
                <w:kern w:val="0"/>
                <w:sz w:val="16"/>
                <w:szCs w:val="16"/>
                <w:lang w:bidi="ar"/>
              </w:rPr>
            </w:pPr>
            <w:r>
              <w:rPr>
                <w:rFonts w:hint="eastAsia" w:ascii="仿宋" w:hAnsi="仿宋" w:eastAsia="仿宋" w:cs="仿宋"/>
                <w:sz w:val="16"/>
                <w:szCs w:val="16"/>
              </w:rPr>
              <w:t>45.73</w:t>
            </w:r>
          </w:p>
        </w:tc>
        <w:tc>
          <w:tcPr>
            <w:tcW w:w="614" w:type="dxa"/>
            <w:tcBorders>
              <w:tl2br w:val="nil"/>
              <w:tr2bl w:val="nil"/>
            </w:tcBorders>
            <w:vAlign w:val="center"/>
          </w:tcPr>
          <w:p w14:paraId="766EE5F2">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4.47 </w:t>
            </w:r>
          </w:p>
        </w:tc>
        <w:tc>
          <w:tcPr>
            <w:tcW w:w="614" w:type="dxa"/>
            <w:tcBorders>
              <w:tl2br w:val="nil"/>
              <w:tr2bl w:val="nil"/>
            </w:tcBorders>
            <w:vAlign w:val="center"/>
          </w:tcPr>
          <w:p w14:paraId="17787BB6">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3.89 </w:t>
            </w:r>
          </w:p>
        </w:tc>
        <w:tc>
          <w:tcPr>
            <w:tcW w:w="624" w:type="dxa"/>
            <w:tcBorders>
              <w:tl2br w:val="nil"/>
              <w:tr2bl w:val="nil"/>
            </w:tcBorders>
            <w:vAlign w:val="center"/>
          </w:tcPr>
          <w:p w14:paraId="042EC645">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5.35 </w:t>
            </w:r>
          </w:p>
        </w:tc>
      </w:tr>
      <w:tr w14:paraId="429D1028">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942" w:type="dxa"/>
            <w:tcBorders>
              <w:tl2br w:val="nil"/>
              <w:tr2bl w:val="nil"/>
            </w:tcBorders>
            <w:vAlign w:val="center"/>
          </w:tcPr>
          <w:p w14:paraId="6742F0EB">
            <w:pPr>
              <w:keepNext w:val="0"/>
              <w:keepLines w:val="0"/>
              <w:suppressLineNumbers w:val="0"/>
              <w:spacing w:before="0" w:beforeAutospacing="0" w:after="0" w:afterAutospacing="0"/>
              <w:ind w:left="0" w:right="0"/>
              <w:jc w:val="center"/>
              <w:rPr>
                <w:rFonts w:hint="eastAsia" w:ascii="仿宋" w:hAnsi="仿宋" w:eastAsia="仿宋" w:cs="仿宋"/>
                <w:sz w:val="16"/>
                <w:szCs w:val="16"/>
              </w:rPr>
            </w:pPr>
            <w:r>
              <w:rPr>
                <w:rFonts w:hint="eastAsia" w:ascii="仿宋" w:hAnsi="仿宋" w:eastAsia="仿宋" w:cs="仿宋"/>
                <w:sz w:val="16"/>
                <w:szCs w:val="16"/>
              </w:rPr>
              <w:t>1</w:t>
            </w:r>
          </w:p>
        </w:tc>
        <w:tc>
          <w:tcPr>
            <w:tcW w:w="614" w:type="dxa"/>
            <w:tcBorders>
              <w:tl2br w:val="nil"/>
              <w:tr2bl w:val="nil"/>
            </w:tcBorders>
            <w:vAlign w:val="center"/>
          </w:tcPr>
          <w:p w14:paraId="0E2156DE">
            <w:pPr>
              <w:keepNext w:val="0"/>
              <w:keepLines w:val="0"/>
              <w:suppressLineNumbers w:val="0"/>
              <w:spacing w:before="0" w:beforeAutospacing="0" w:after="0" w:afterAutospacing="0"/>
              <w:ind w:left="0" w:right="0"/>
              <w:jc w:val="center"/>
              <w:rPr>
                <w:rFonts w:hint="eastAsia" w:ascii="仿宋" w:hAnsi="仿宋" w:eastAsia="仿宋" w:cs="仿宋"/>
                <w:color w:val="000000"/>
                <w:kern w:val="0"/>
                <w:sz w:val="16"/>
                <w:szCs w:val="16"/>
                <w:lang w:bidi="ar"/>
              </w:rPr>
            </w:pPr>
            <w:r>
              <w:rPr>
                <w:rFonts w:hint="eastAsia" w:ascii="仿宋" w:hAnsi="仿宋" w:eastAsia="仿宋" w:cs="仿宋"/>
                <w:sz w:val="16"/>
                <w:szCs w:val="16"/>
              </w:rPr>
              <w:t>48.04</w:t>
            </w:r>
          </w:p>
        </w:tc>
        <w:tc>
          <w:tcPr>
            <w:tcW w:w="614" w:type="dxa"/>
            <w:tcBorders>
              <w:tl2br w:val="nil"/>
              <w:tr2bl w:val="nil"/>
            </w:tcBorders>
            <w:vAlign w:val="center"/>
          </w:tcPr>
          <w:p w14:paraId="300E40EA">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3.99 </w:t>
            </w:r>
          </w:p>
        </w:tc>
        <w:tc>
          <w:tcPr>
            <w:tcW w:w="614" w:type="dxa"/>
            <w:tcBorders>
              <w:tl2br w:val="nil"/>
              <w:tr2bl w:val="nil"/>
            </w:tcBorders>
            <w:vAlign w:val="center"/>
          </w:tcPr>
          <w:p w14:paraId="2DDD28AD">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2.56 </w:t>
            </w:r>
          </w:p>
        </w:tc>
        <w:tc>
          <w:tcPr>
            <w:tcW w:w="614" w:type="dxa"/>
            <w:tcBorders>
              <w:tl2br w:val="nil"/>
              <w:tr2bl w:val="nil"/>
            </w:tcBorders>
            <w:vAlign w:val="center"/>
          </w:tcPr>
          <w:p w14:paraId="186E3C42">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color w:val="000000"/>
                <w:sz w:val="16"/>
                <w:szCs w:val="16"/>
              </w:rPr>
            </w:pPr>
            <w:r>
              <w:rPr>
                <w:rFonts w:hint="eastAsia" w:ascii="仿宋" w:hAnsi="仿宋" w:eastAsia="仿宋" w:cs="仿宋"/>
                <w:color w:val="000000"/>
                <w:kern w:val="0"/>
                <w:sz w:val="16"/>
                <w:szCs w:val="16"/>
                <w:lang w:bidi="ar"/>
              </w:rPr>
              <w:t xml:space="preserve">3.75 </w:t>
            </w:r>
          </w:p>
        </w:tc>
        <w:tc>
          <w:tcPr>
            <w:tcW w:w="614" w:type="dxa"/>
            <w:tcBorders>
              <w:tl2br w:val="nil"/>
              <w:tr2bl w:val="nil"/>
            </w:tcBorders>
            <w:vAlign w:val="center"/>
          </w:tcPr>
          <w:p w14:paraId="580A676C">
            <w:pPr>
              <w:keepNext w:val="0"/>
              <w:keepLines w:val="0"/>
              <w:suppressLineNumbers w:val="0"/>
              <w:spacing w:before="0" w:beforeAutospacing="0" w:after="0" w:afterAutospacing="0"/>
              <w:ind w:left="0" w:right="0"/>
              <w:jc w:val="center"/>
              <w:rPr>
                <w:rFonts w:hint="eastAsia" w:ascii="仿宋" w:hAnsi="仿宋" w:eastAsia="仿宋" w:cs="仿宋"/>
                <w:color w:val="000000"/>
                <w:kern w:val="0"/>
                <w:sz w:val="16"/>
                <w:szCs w:val="16"/>
                <w:lang w:bidi="ar"/>
              </w:rPr>
            </w:pPr>
            <w:r>
              <w:rPr>
                <w:rFonts w:hint="eastAsia" w:ascii="仿宋" w:hAnsi="仿宋" w:eastAsia="仿宋" w:cs="仿宋"/>
                <w:sz w:val="16"/>
                <w:szCs w:val="16"/>
              </w:rPr>
              <w:t>44.69</w:t>
            </w:r>
          </w:p>
        </w:tc>
        <w:tc>
          <w:tcPr>
            <w:tcW w:w="614" w:type="dxa"/>
            <w:tcBorders>
              <w:tl2br w:val="nil"/>
              <w:tr2bl w:val="nil"/>
            </w:tcBorders>
            <w:vAlign w:val="center"/>
          </w:tcPr>
          <w:p w14:paraId="222E83F6">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6.98 </w:t>
            </w:r>
          </w:p>
        </w:tc>
        <w:tc>
          <w:tcPr>
            <w:tcW w:w="614" w:type="dxa"/>
            <w:tcBorders>
              <w:tl2br w:val="nil"/>
              <w:tr2bl w:val="nil"/>
            </w:tcBorders>
            <w:vAlign w:val="center"/>
          </w:tcPr>
          <w:p w14:paraId="6D893328">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5.15 </w:t>
            </w:r>
          </w:p>
        </w:tc>
        <w:tc>
          <w:tcPr>
            <w:tcW w:w="616" w:type="dxa"/>
            <w:tcBorders>
              <w:tl2br w:val="nil"/>
              <w:tr2bl w:val="nil"/>
            </w:tcBorders>
            <w:vAlign w:val="center"/>
          </w:tcPr>
          <w:p w14:paraId="437C679D">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color w:val="000000"/>
                <w:sz w:val="16"/>
                <w:szCs w:val="16"/>
              </w:rPr>
            </w:pPr>
            <w:r>
              <w:rPr>
                <w:rFonts w:hint="eastAsia" w:ascii="仿宋" w:hAnsi="仿宋" w:eastAsia="仿宋" w:cs="仿宋"/>
                <w:color w:val="000000"/>
                <w:kern w:val="0"/>
                <w:sz w:val="16"/>
                <w:szCs w:val="16"/>
                <w:lang w:bidi="ar"/>
              </w:rPr>
              <w:t xml:space="preserve">7.38 </w:t>
            </w:r>
          </w:p>
        </w:tc>
        <w:tc>
          <w:tcPr>
            <w:tcW w:w="614" w:type="dxa"/>
            <w:tcBorders>
              <w:tl2br w:val="nil"/>
              <w:tr2bl w:val="nil"/>
            </w:tcBorders>
            <w:vAlign w:val="center"/>
          </w:tcPr>
          <w:p w14:paraId="169FC309">
            <w:pPr>
              <w:keepNext w:val="0"/>
              <w:keepLines w:val="0"/>
              <w:suppressLineNumbers w:val="0"/>
              <w:spacing w:before="0" w:beforeAutospacing="0" w:after="0" w:afterAutospacing="0"/>
              <w:ind w:left="0" w:right="0"/>
              <w:jc w:val="center"/>
              <w:rPr>
                <w:rFonts w:hint="eastAsia" w:ascii="仿宋" w:hAnsi="仿宋" w:eastAsia="仿宋" w:cs="仿宋"/>
                <w:color w:val="000000"/>
                <w:kern w:val="0"/>
                <w:sz w:val="16"/>
                <w:szCs w:val="16"/>
                <w:lang w:bidi="ar"/>
              </w:rPr>
            </w:pPr>
            <w:r>
              <w:rPr>
                <w:rFonts w:hint="eastAsia" w:ascii="仿宋" w:hAnsi="仿宋" w:eastAsia="仿宋" w:cs="仿宋"/>
                <w:sz w:val="16"/>
                <w:szCs w:val="16"/>
              </w:rPr>
              <w:t>14.51</w:t>
            </w:r>
          </w:p>
        </w:tc>
        <w:tc>
          <w:tcPr>
            <w:tcW w:w="614" w:type="dxa"/>
            <w:tcBorders>
              <w:tl2br w:val="nil"/>
              <w:tr2bl w:val="nil"/>
            </w:tcBorders>
            <w:vAlign w:val="center"/>
          </w:tcPr>
          <w:p w14:paraId="0A09F150">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2.94 </w:t>
            </w:r>
          </w:p>
        </w:tc>
        <w:tc>
          <w:tcPr>
            <w:tcW w:w="614" w:type="dxa"/>
            <w:tcBorders>
              <w:tl2br w:val="nil"/>
              <w:tr2bl w:val="nil"/>
            </w:tcBorders>
            <w:vAlign w:val="center"/>
          </w:tcPr>
          <w:p w14:paraId="3A7B30A7">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2.51 </w:t>
            </w:r>
          </w:p>
        </w:tc>
        <w:tc>
          <w:tcPr>
            <w:tcW w:w="615" w:type="dxa"/>
            <w:tcBorders>
              <w:tl2br w:val="nil"/>
              <w:tr2bl w:val="nil"/>
            </w:tcBorders>
            <w:vAlign w:val="center"/>
          </w:tcPr>
          <w:p w14:paraId="23063F0D">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color w:val="000000"/>
                <w:sz w:val="16"/>
                <w:szCs w:val="16"/>
              </w:rPr>
            </w:pPr>
            <w:r>
              <w:rPr>
                <w:rFonts w:hint="eastAsia" w:ascii="仿宋" w:hAnsi="仿宋" w:eastAsia="仿宋" w:cs="仿宋"/>
                <w:color w:val="000000"/>
                <w:kern w:val="0"/>
                <w:sz w:val="16"/>
                <w:szCs w:val="16"/>
                <w:lang w:bidi="ar"/>
              </w:rPr>
              <w:t xml:space="preserve">3.24 </w:t>
            </w:r>
          </w:p>
        </w:tc>
        <w:tc>
          <w:tcPr>
            <w:tcW w:w="614" w:type="dxa"/>
            <w:tcBorders>
              <w:tl2br w:val="nil"/>
              <w:tr2bl w:val="nil"/>
            </w:tcBorders>
            <w:vAlign w:val="center"/>
          </w:tcPr>
          <w:p w14:paraId="41AD9B08">
            <w:pPr>
              <w:keepNext w:val="0"/>
              <w:keepLines w:val="0"/>
              <w:suppressLineNumbers w:val="0"/>
              <w:spacing w:before="0" w:beforeAutospacing="0" w:after="0" w:afterAutospacing="0"/>
              <w:ind w:left="0" w:right="0"/>
              <w:jc w:val="center"/>
              <w:rPr>
                <w:rFonts w:hint="eastAsia" w:ascii="仿宋" w:hAnsi="仿宋" w:eastAsia="仿宋" w:cs="仿宋"/>
                <w:color w:val="000000"/>
                <w:kern w:val="0"/>
                <w:sz w:val="16"/>
                <w:szCs w:val="16"/>
                <w:lang w:bidi="ar"/>
              </w:rPr>
            </w:pPr>
            <w:r>
              <w:rPr>
                <w:rFonts w:hint="eastAsia" w:ascii="仿宋" w:hAnsi="仿宋" w:eastAsia="仿宋" w:cs="仿宋"/>
                <w:sz w:val="16"/>
                <w:szCs w:val="16"/>
              </w:rPr>
              <w:t>57.16</w:t>
            </w:r>
          </w:p>
        </w:tc>
        <w:tc>
          <w:tcPr>
            <w:tcW w:w="614" w:type="dxa"/>
            <w:tcBorders>
              <w:tl2br w:val="nil"/>
              <w:tr2bl w:val="nil"/>
            </w:tcBorders>
            <w:vAlign w:val="center"/>
          </w:tcPr>
          <w:p w14:paraId="3C215C6C">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5.92 </w:t>
            </w:r>
          </w:p>
        </w:tc>
        <w:tc>
          <w:tcPr>
            <w:tcW w:w="614" w:type="dxa"/>
            <w:tcBorders>
              <w:tl2br w:val="nil"/>
              <w:tr2bl w:val="nil"/>
            </w:tcBorders>
            <w:vAlign w:val="center"/>
          </w:tcPr>
          <w:p w14:paraId="66E35EE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4.58 </w:t>
            </w:r>
          </w:p>
        </w:tc>
        <w:tc>
          <w:tcPr>
            <w:tcW w:w="624" w:type="dxa"/>
            <w:tcBorders>
              <w:tl2br w:val="nil"/>
              <w:tr2bl w:val="nil"/>
            </w:tcBorders>
            <w:vAlign w:val="center"/>
          </w:tcPr>
          <w:p w14:paraId="3BBC51DB">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color w:val="000000"/>
                <w:sz w:val="16"/>
                <w:szCs w:val="16"/>
              </w:rPr>
            </w:pPr>
            <w:r>
              <w:rPr>
                <w:rFonts w:hint="eastAsia" w:ascii="仿宋" w:hAnsi="仿宋" w:eastAsia="仿宋" w:cs="仿宋"/>
                <w:color w:val="000000"/>
                <w:kern w:val="0"/>
                <w:sz w:val="16"/>
                <w:szCs w:val="16"/>
                <w:lang w:bidi="ar"/>
              </w:rPr>
              <w:t xml:space="preserve">6.77 </w:t>
            </w:r>
          </w:p>
        </w:tc>
      </w:tr>
    </w:tbl>
    <w:p w14:paraId="1E81A0F4">
      <w:pPr>
        <w:rPr>
          <w:rFonts w:hint="eastAsia" w:ascii="仿宋" w:hAnsi="仿宋" w:eastAsia="仿宋" w:cs="仿宋"/>
          <w:szCs w:val="24"/>
        </w:rPr>
      </w:pPr>
    </w:p>
    <w:p w14:paraId="6E0882FC">
      <w:pPr>
        <w:ind w:firstLine="420" w:firstLineChars="200"/>
        <w:jc w:val="center"/>
        <w:rPr>
          <w:rFonts w:hint="eastAsia" w:ascii="仿宋" w:hAnsi="仿宋" w:eastAsia="仿宋" w:cs="仿宋"/>
          <w:szCs w:val="24"/>
        </w:rPr>
      </w:pPr>
      <w:r>
        <w:rPr>
          <w:rFonts w:hint="eastAsia" w:ascii="仿宋" w:hAnsi="仿宋" w:eastAsia="仿宋" w:cs="仿宋"/>
          <w:szCs w:val="24"/>
        </w:rPr>
        <w:t>表</w:t>
      </w:r>
      <w:r>
        <w:rPr>
          <w:rFonts w:hint="eastAsia" w:ascii="仿宋" w:hAnsi="仿宋" w:eastAsia="仿宋" w:cs="仿宋"/>
          <w:szCs w:val="24"/>
          <w:lang w:val="en-US" w:eastAsia="zh-CN"/>
        </w:rPr>
        <w:t>12</w:t>
      </w:r>
      <w:r>
        <w:rPr>
          <w:rFonts w:hint="eastAsia" w:ascii="仿宋" w:hAnsi="仿宋" w:eastAsia="仿宋" w:cs="仿宋"/>
          <w:szCs w:val="24"/>
        </w:rPr>
        <w:t xml:space="preserve">  色谱炉温度变化对每个酸浓度的影响</w:t>
      </w:r>
    </w:p>
    <w:tbl>
      <w:tblPr>
        <w:tblStyle w:val="14"/>
        <w:tblW w:w="11418" w:type="dxa"/>
        <w:jc w:val="center"/>
        <w:tblBorders>
          <w:top w:val="single" w:color="auto" w:sz="12" w:space="0"/>
          <w:left w:val="none" w:color="auto" w:sz="0" w:space="0"/>
          <w:bottom w:val="single" w:color="auto" w:sz="12"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755"/>
        <w:gridCol w:w="1052"/>
        <w:gridCol w:w="2469"/>
        <w:gridCol w:w="2469"/>
        <w:gridCol w:w="2471"/>
        <w:gridCol w:w="1101"/>
        <w:gridCol w:w="1101"/>
      </w:tblGrid>
      <w:tr w14:paraId="51E4604E">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755" w:type="dxa"/>
            <w:tcBorders>
              <w:bottom w:val="single" w:color="auto" w:sz="8" w:space="0"/>
            </w:tcBorders>
            <w:vAlign w:val="center"/>
          </w:tcPr>
          <w:p w14:paraId="5795EF49">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参数</w:t>
            </w:r>
          </w:p>
        </w:tc>
        <w:tc>
          <w:tcPr>
            <w:tcW w:w="1052" w:type="dxa"/>
            <w:tcBorders>
              <w:bottom w:val="single" w:color="auto" w:sz="8" w:space="0"/>
            </w:tcBorders>
            <w:vAlign w:val="center"/>
          </w:tcPr>
          <w:p w14:paraId="2E09B988">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组名</w:t>
            </w:r>
          </w:p>
        </w:tc>
        <w:tc>
          <w:tcPr>
            <w:tcW w:w="2469" w:type="dxa"/>
            <w:tcBorders>
              <w:bottom w:val="single" w:color="auto" w:sz="8" w:space="0"/>
            </w:tcBorders>
            <w:vAlign w:val="center"/>
          </w:tcPr>
          <w:p w14:paraId="461F7378">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线性程序升温从 100 ℃~160 ℃,速率5 ℃/min;然后线性程序升温从 160 ℃~240 ℃,速率 10 ℃/min（1）</w:t>
            </w:r>
          </w:p>
        </w:tc>
        <w:tc>
          <w:tcPr>
            <w:tcW w:w="2469" w:type="dxa"/>
            <w:tcBorders>
              <w:bottom w:val="single" w:color="auto" w:sz="8" w:space="0"/>
            </w:tcBorders>
            <w:vAlign w:val="center"/>
          </w:tcPr>
          <w:p w14:paraId="3F9D8CFF">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线性程序升温从 60 ℃~200 ℃,速率20 ℃/min，保持5min（2）</w:t>
            </w:r>
          </w:p>
        </w:tc>
        <w:tc>
          <w:tcPr>
            <w:tcW w:w="2471" w:type="dxa"/>
            <w:tcBorders>
              <w:bottom w:val="single" w:color="auto" w:sz="8" w:space="0"/>
            </w:tcBorders>
            <w:vAlign w:val="center"/>
          </w:tcPr>
          <w:p w14:paraId="1A36FAA4">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线性程序升温从 60 ℃~240 ℃,速率20 ℃/min，保持5min（3）</w:t>
            </w:r>
          </w:p>
        </w:tc>
        <w:tc>
          <w:tcPr>
            <w:tcW w:w="1101" w:type="dxa"/>
            <w:tcBorders>
              <w:bottom w:val="single" w:color="auto" w:sz="8" w:space="0"/>
            </w:tcBorders>
            <w:vAlign w:val="center"/>
          </w:tcPr>
          <w:p w14:paraId="4A3A1D8D">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SEM</w:t>
            </w:r>
          </w:p>
        </w:tc>
        <w:tc>
          <w:tcPr>
            <w:tcW w:w="1101" w:type="dxa"/>
            <w:tcBorders>
              <w:bottom w:val="single" w:color="auto" w:sz="8" w:space="0"/>
            </w:tcBorders>
            <w:vAlign w:val="center"/>
          </w:tcPr>
          <w:p w14:paraId="328C7800">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i/>
                <w:iCs/>
                <w:szCs w:val="24"/>
              </w:rPr>
              <w:t>P</w:t>
            </w:r>
          </w:p>
        </w:tc>
      </w:tr>
      <w:tr w14:paraId="0698B7F3">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jc w:val="center"/>
        </w:trPr>
        <w:tc>
          <w:tcPr>
            <w:tcW w:w="755" w:type="dxa"/>
            <w:vMerge w:val="restart"/>
            <w:tcBorders>
              <w:top w:val="single" w:color="auto" w:sz="8" w:space="0"/>
              <w:tl2br w:val="nil"/>
              <w:tr2bl w:val="nil"/>
            </w:tcBorders>
            <w:vAlign w:val="center"/>
          </w:tcPr>
          <w:p w14:paraId="414F750A">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乙醇</w:t>
            </w:r>
          </w:p>
        </w:tc>
        <w:tc>
          <w:tcPr>
            <w:tcW w:w="1052" w:type="dxa"/>
            <w:tcBorders>
              <w:top w:val="single" w:color="auto" w:sz="8" w:space="0"/>
              <w:tl2br w:val="nil"/>
              <w:tr2bl w:val="nil"/>
            </w:tcBorders>
            <w:vAlign w:val="center"/>
          </w:tcPr>
          <w:p w14:paraId="2049DF45">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①</w:t>
            </w:r>
          </w:p>
        </w:tc>
        <w:tc>
          <w:tcPr>
            <w:tcW w:w="2469" w:type="dxa"/>
            <w:tcBorders>
              <w:top w:val="single" w:color="auto" w:sz="8" w:space="0"/>
              <w:tl2br w:val="nil"/>
              <w:tr2bl w:val="nil"/>
            </w:tcBorders>
            <w:vAlign w:val="center"/>
          </w:tcPr>
          <w:p w14:paraId="4D071D5A">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3.77</w:t>
            </w:r>
          </w:p>
        </w:tc>
        <w:tc>
          <w:tcPr>
            <w:tcW w:w="2469" w:type="dxa"/>
            <w:tcBorders>
              <w:top w:val="single" w:color="auto" w:sz="8" w:space="0"/>
              <w:tl2br w:val="nil"/>
              <w:tr2bl w:val="nil"/>
            </w:tcBorders>
            <w:vAlign w:val="center"/>
          </w:tcPr>
          <w:p w14:paraId="24FDE3E2">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3.43</w:t>
            </w:r>
          </w:p>
        </w:tc>
        <w:tc>
          <w:tcPr>
            <w:tcW w:w="2471" w:type="dxa"/>
            <w:tcBorders>
              <w:top w:val="single" w:color="auto" w:sz="8" w:space="0"/>
              <w:tl2br w:val="nil"/>
              <w:tr2bl w:val="nil"/>
            </w:tcBorders>
            <w:vAlign w:val="center"/>
          </w:tcPr>
          <w:p w14:paraId="3B1C14F1">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5.33</w:t>
            </w:r>
          </w:p>
        </w:tc>
        <w:tc>
          <w:tcPr>
            <w:tcW w:w="1101" w:type="dxa"/>
            <w:tcBorders>
              <w:top w:val="single" w:color="auto" w:sz="8" w:space="0"/>
              <w:tl2br w:val="nil"/>
              <w:tr2bl w:val="nil"/>
            </w:tcBorders>
            <w:vAlign w:val="center"/>
          </w:tcPr>
          <w:p w14:paraId="3F5C3219">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0.51</w:t>
            </w:r>
          </w:p>
        </w:tc>
        <w:tc>
          <w:tcPr>
            <w:tcW w:w="1101" w:type="dxa"/>
            <w:tcBorders>
              <w:top w:val="single" w:color="auto" w:sz="8" w:space="0"/>
              <w:tl2br w:val="nil"/>
              <w:tr2bl w:val="nil"/>
            </w:tcBorders>
            <w:vAlign w:val="center"/>
          </w:tcPr>
          <w:p w14:paraId="4EFACD09">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0.324</w:t>
            </w:r>
          </w:p>
        </w:tc>
      </w:tr>
      <w:tr w14:paraId="2BA4C64C">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jc w:val="center"/>
        </w:trPr>
        <w:tc>
          <w:tcPr>
            <w:tcW w:w="755" w:type="dxa"/>
            <w:vMerge w:val="continue"/>
            <w:tcBorders>
              <w:tl2br w:val="nil"/>
              <w:tr2bl w:val="nil"/>
            </w:tcBorders>
            <w:vAlign w:val="center"/>
          </w:tcPr>
          <w:p w14:paraId="2BD5AB69">
            <w:pPr>
              <w:keepNext w:val="0"/>
              <w:keepLines w:val="0"/>
              <w:suppressLineNumbers w:val="0"/>
              <w:spacing w:before="0" w:beforeAutospacing="0" w:after="0" w:afterAutospacing="0"/>
              <w:ind w:left="0" w:right="0"/>
              <w:jc w:val="center"/>
              <w:rPr>
                <w:rFonts w:hint="eastAsia" w:ascii="仿宋" w:hAnsi="仿宋" w:eastAsia="仿宋" w:cs="仿宋"/>
                <w:szCs w:val="24"/>
              </w:rPr>
            </w:pPr>
          </w:p>
        </w:tc>
        <w:tc>
          <w:tcPr>
            <w:tcW w:w="1052" w:type="dxa"/>
            <w:tcBorders>
              <w:tl2br w:val="nil"/>
              <w:tr2bl w:val="nil"/>
            </w:tcBorders>
            <w:vAlign w:val="center"/>
          </w:tcPr>
          <w:p w14:paraId="3F1DB595">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②</w:t>
            </w:r>
          </w:p>
        </w:tc>
        <w:tc>
          <w:tcPr>
            <w:tcW w:w="2469" w:type="dxa"/>
            <w:tcBorders>
              <w:tl2br w:val="nil"/>
              <w:tr2bl w:val="nil"/>
            </w:tcBorders>
            <w:vAlign w:val="center"/>
          </w:tcPr>
          <w:p w14:paraId="71CBF82E">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2.32</w:t>
            </w:r>
            <w:r>
              <w:rPr>
                <w:rFonts w:hint="eastAsia" w:ascii="仿宋" w:hAnsi="仿宋" w:eastAsia="仿宋" w:cs="仿宋"/>
                <w:szCs w:val="24"/>
                <w:vertAlign w:val="superscript"/>
              </w:rPr>
              <w:t>a</w:t>
            </w:r>
          </w:p>
        </w:tc>
        <w:tc>
          <w:tcPr>
            <w:tcW w:w="2469" w:type="dxa"/>
            <w:tcBorders>
              <w:tl2br w:val="nil"/>
              <w:tr2bl w:val="nil"/>
            </w:tcBorders>
            <w:vAlign w:val="center"/>
          </w:tcPr>
          <w:p w14:paraId="38FD01DC">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0</w:t>
            </w:r>
            <w:r>
              <w:rPr>
                <w:rFonts w:hint="eastAsia" w:ascii="仿宋" w:hAnsi="仿宋" w:eastAsia="仿宋" w:cs="仿宋"/>
                <w:szCs w:val="24"/>
                <w:vertAlign w:val="superscript"/>
              </w:rPr>
              <w:t>b</w:t>
            </w:r>
          </w:p>
        </w:tc>
        <w:tc>
          <w:tcPr>
            <w:tcW w:w="2471" w:type="dxa"/>
            <w:tcBorders>
              <w:tl2br w:val="nil"/>
              <w:tr2bl w:val="nil"/>
            </w:tcBorders>
            <w:vAlign w:val="center"/>
          </w:tcPr>
          <w:p w14:paraId="5D3D2638">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2.28</w:t>
            </w:r>
            <w:r>
              <w:rPr>
                <w:rFonts w:hint="eastAsia" w:ascii="仿宋" w:hAnsi="仿宋" w:eastAsia="仿宋" w:cs="仿宋"/>
                <w:szCs w:val="24"/>
                <w:vertAlign w:val="superscript"/>
              </w:rPr>
              <w:t>ab</w:t>
            </w:r>
          </w:p>
        </w:tc>
        <w:tc>
          <w:tcPr>
            <w:tcW w:w="1101" w:type="dxa"/>
            <w:tcBorders>
              <w:tl2br w:val="nil"/>
              <w:tr2bl w:val="nil"/>
            </w:tcBorders>
            <w:vAlign w:val="center"/>
          </w:tcPr>
          <w:p w14:paraId="0DF00F42">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0.51</w:t>
            </w:r>
          </w:p>
        </w:tc>
        <w:tc>
          <w:tcPr>
            <w:tcW w:w="1101" w:type="dxa"/>
            <w:tcBorders>
              <w:tl2br w:val="nil"/>
              <w:tr2bl w:val="nil"/>
            </w:tcBorders>
            <w:vAlign w:val="center"/>
          </w:tcPr>
          <w:p w14:paraId="4D861371">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0.037</w:t>
            </w:r>
          </w:p>
        </w:tc>
      </w:tr>
      <w:tr w14:paraId="0BCA285F">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69" w:hRule="atLeast"/>
          <w:jc w:val="center"/>
        </w:trPr>
        <w:tc>
          <w:tcPr>
            <w:tcW w:w="755" w:type="dxa"/>
            <w:vMerge w:val="restart"/>
            <w:tcBorders>
              <w:tl2br w:val="nil"/>
              <w:tr2bl w:val="nil"/>
            </w:tcBorders>
            <w:vAlign w:val="center"/>
          </w:tcPr>
          <w:p w14:paraId="6B5808D4">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乙酸</w:t>
            </w:r>
          </w:p>
        </w:tc>
        <w:tc>
          <w:tcPr>
            <w:tcW w:w="1052" w:type="dxa"/>
            <w:tcBorders>
              <w:tl2br w:val="nil"/>
              <w:tr2bl w:val="nil"/>
            </w:tcBorders>
            <w:vAlign w:val="center"/>
          </w:tcPr>
          <w:p w14:paraId="2B57A833">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①</w:t>
            </w:r>
          </w:p>
        </w:tc>
        <w:tc>
          <w:tcPr>
            <w:tcW w:w="2469" w:type="dxa"/>
            <w:tcBorders>
              <w:tl2br w:val="nil"/>
              <w:tr2bl w:val="nil"/>
            </w:tcBorders>
            <w:vAlign w:val="center"/>
          </w:tcPr>
          <w:p w14:paraId="5CDC77AE">
            <w:pPr>
              <w:keepNext w:val="0"/>
              <w:keepLines w:val="0"/>
              <w:suppressLineNumbers w:val="0"/>
              <w:spacing w:before="0" w:beforeAutospacing="0" w:after="0" w:afterAutospacing="0"/>
              <w:ind w:left="0" w:right="0"/>
              <w:jc w:val="center"/>
              <w:rPr>
                <w:rFonts w:hint="eastAsia" w:ascii="仿宋" w:hAnsi="仿宋" w:eastAsia="仿宋" w:cs="仿宋"/>
                <w:color w:val="000000"/>
                <w:kern w:val="0"/>
                <w:sz w:val="22"/>
                <w:szCs w:val="22"/>
                <w:lang w:bidi="ar"/>
              </w:rPr>
            </w:pPr>
            <w:r>
              <w:rPr>
                <w:rFonts w:hint="eastAsia" w:ascii="仿宋" w:hAnsi="仿宋" w:eastAsia="仿宋" w:cs="仿宋"/>
                <w:szCs w:val="24"/>
              </w:rPr>
              <w:t>2.68</w:t>
            </w:r>
            <w:r>
              <w:rPr>
                <w:rFonts w:hint="eastAsia" w:ascii="仿宋" w:hAnsi="仿宋" w:eastAsia="仿宋" w:cs="仿宋"/>
                <w:szCs w:val="24"/>
                <w:vertAlign w:val="superscript"/>
              </w:rPr>
              <w:t>c</w:t>
            </w:r>
          </w:p>
        </w:tc>
        <w:tc>
          <w:tcPr>
            <w:tcW w:w="2469" w:type="dxa"/>
            <w:tcBorders>
              <w:tl2br w:val="nil"/>
              <w:tr2bl w:val="nil"/>
            </w:tcBorders>
            <w:vAlign w:val="center"/>
          </w:tcPr>
          <w:p w14:paraId="10E82F2C">
            <w:pPr>
              <w:keepNext w:val="0"/>
              <w:keepLines w:val="0"/>
              <w:suppressLineNumbers w:val="0"/>
              <w:spacing w:before="0" w:beforeAutospacing="0" w:after="0" w:afterAutospacing="0"/>
              <w:ind w:left="0" w:right="0"/>
              <w:jc w:val="center"/>
              <w:rPr>
                <w:rFonts w:hint="eastAsia" w:ascii="仿宋" w:hAnsi="仿宋" w:eastAsia="仿宋" w:cs="仿宋"/>
                <w:color w:val="000000"/>
                <w:sz w:val="22"/>
                <w:szCs w:val="22"/>
              </w:rPr>
            </w:pPr>
            <w:r>
              <w:rPr>
                <w:rFonts w:hint="eastAsia" w:ascii="仿宋" w:hAnsi="仿宋" w:eastAsia="仿宋" w:cs="仿宋"/>
                <w:szCs w:val="24"/>
              </w:rPr>
              <w:t>5.79</w:t>
            </w:r>
            <w:r>
              <w:rPr>
                <w:rFonts w:hint="eastAsia" w:ascii="仿宋" w:hAnsi="仿宋" w:eastAsia="仿宋" w:cs="仿宋"/>
                <w:szCs w:val="24"/>
                <w:vertAlign w:val="superscript"/>
              </w:rPr>
              <w:t>b</w:t>
            </w:r>
          </w:p>
        </w:tc>
        <w:tc>
          <w:tcPr>
            <w:tcW w:w="2471" w:type="dxa"/>
            <w:tcBorders>
              <w:tl2br w:val="nil"/>
              <w:tr2bl w:val="nil"/>
            </w:tcBorders>
            <w:vAlign w:val="center"/>
          </w:tcPr>
          <w:p w14:paraId="3666601C">
            <w:pPr>
              <w:keepNext w:val="0"/>
              <w:keepLines w:val="0"/>
              <w:suppressLineNumbers w:val="0"/>
              <w:spacing w:before="0" w:beforeAutospacing="0" w:after="0" w:afterAutospacing="0"/>
              <w:ind w:left="0" w:right="0"/>
              <w:jc w:val="center"/>
              <w:rPr>
                <w:rFonts w:hint="eastAsia" w:ascii="仿宋" w:hAnsi="仿宋" w:eastAsia="仿宋" w:cs="仿宋"/>
                <w:color w:val="000000"/>
                <w:sz w:val="22"/>
                <w:szCs w:val="22"/>
              </w:rPr>
            </w:pPr>
            <w:r>
              <w:rPr>
                <w:rFonts w:hint="eastAsia" w:ascii="仿宋" w:hAnsi="仿宋" w:eastAsia="仿宋" w:cs="仿宋"/>
                <w:szCs w:val="24"/>
              </w:rPr>
              <w:t>8.21</w:t>
            </w:r>
            <w:r>
              <w:rPr>
                <w:rFonts w:hint="eastAsia" w:ascii="仿宋" w:hAnsi="仿宋" w:eastAsia="仿宋" w:cs="仿宋"/>
                <w:szCs w:val="24"/>
                <w:vertAlign w:val="superscript"/>
              </w:rPr>
              <w:t>a</w:t>
            </w:r>
          </w:p>
        </w:tc>
        <w:tc>
          <w:tcPr>
            <w:tcW w:w="1101" w:type="dxa"/>
            <w:tcBorders>
              <w:tl2br w:val="nil"/>
              <w:tr2bl w:val="nil"/>
            </w:tcBorders>
            <w:vAlign w:val="center"/>
          </w:tcPr>
          <w:p w14:paraId="1081E3B2">
            <w:pPr>
              <w:keepNext w:val="0"/>
              <w:keepLines w:val="0"/>
              <w:suppressLineNumbers w:val="0"/>
              <w:spacing w:before="0" w:beforeAutospacing="0" w:after="0" w:afterAutospacing="0"/>
              <w:ind w:left="0" w:right="0"/>
              <w:jc w:val="center"/>
              <w:rPr>
                <w:rFonts w:hint="eastAsia" w:ascii="仿宋" w:hAnsi="仿宋" w:eastAsia="仿宋" w:cs="仿宋"/>
                <w:color w:val="000000"/>
                <w:sz w:val="22"/>
                <w:szCs w:val="22"/>
              </w:rPr>
            </w:pPr>
            <w:r>
              <w:rPr>
                <w:rFonts w:hint="eastAsia" w:ascii="仿宋" w:hAnsi="仿宋" w:eastAsia="仿宋" w:cs="仿宋"/>
                <w:szCs w:val="24"/>
              </w:rPr>
              <w:t>1.02</w:t>
            </w:r>
          </w:p>
        </w:tc>
        <w:tc>
          <w:tcPr>
            <w:tcW w:w="1101" w:type="dxa"/>
            <w:tcBorders>
              <w:tl2br w:val="nil"/>
              <w:tr2bl w:val="nil"/>
            </w:tcBorders>
            <w:vAlign w:val="center"/>
          </w:tcPr>
          <w:p w14:paraId="6208EF1D">
            <w:pPr>
              <w:keepNext w:val="0"/>
              <w:keepLines w:val="0"/>
              <w:suppressLineNumbers w:val="0"/>
              <w:spacing w:before="0" w:beforeAutospacing="0" w:after="0" w:afterAutospacing="0"/>
              <w:ind w:left="0" w:right="0"/>
              <w:jc w:val="center"/>
              <w:rPr>
                <w:rFonts w:hint="eastAsia" w:ascii="仿宋" w:hAnsi="仿宋" w:eastAsia="仿宋" w:cs="仿宋"/>
                <w:color w:val="000000"/>
                <w:sz w:val="22"/>
                <w:szCs w:val="22"/>
              </w:rPr>
            </w:pPr>
            <w:r>
              <w:rPr>
                <w:rFonts w:hint="eastAsia" w:ascii="仿宋" w:hAnsi="仿宋" w:eastAsia="仿宋" w:cs="仿宋"/>
                <w:szCs w:val="24"/>
              </w:rPr>
              <w:t>0.001</w:t>
            </w:r>
          </w:p>
        </w:tc>
      </w:tr>
      <w:tr w14:paraId="2ABEC347">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69" w:hRule="atLeast"/>
          <w:jc w:val="center"/>
        </w:trPr>
        <w:tc>
          <w:tcPr>
            <w:tcW w:w="755" w:type="dxa"/>
            <w:vMerge w:val="continue"/>
            <w:tcBorders>
              <w:tl2br w:val="nil"/>
              <w:tr2bl w:val="nil"/>
            </w:tcBorders>
            <w:vAlign w:val="center"/>
          </w:tcPr>
          <w:p w14:paraId="657B6926">
            <w:pPr>
              <w:keepNext w:val="0"/>
              <w:keepLines w:val="0"/>
              <w:suppressLineNumbers w:val="0"/>
              <w:spacing w:before="0" w:beforeAutospacing="0" w:after="0" w:afterAutospacing="0"/>
              <w:ind w:left="0" w:right="0"/>
              <w:jc w:val="center"/>
              <w:rPr>
                <w:rFonts w:hint="eastAsia" w:ascii="仿宋" w:hAnsi="仿宋" w:eastAsia="仿宋" w:cs="仿宋"/>
                <w:szCs w:val="24"/>
              </w:rPr>
            </w:pPr>
          </w:p>
        </w:tc>
        <w:tc>
          <w:tcPr>
            <w:tcW w:w="1052" w:type="dxa"/>
            <w:tcBorders>
              <w:tl2br w:val="nil"/>
              <w:tr2bl w:val="nil"/>
            </w:tcBorders>
            <w:vAlign w:val="center"/>
          </w:tcPr>
          <w:p w14:paraId="4A7DD030">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②</w:t>
            </w:r>
          </w:p>
        </w:tc>
        <w:tc>
          <w:tcPr>
            <w:tcW w:w="2469" w:type="dxa"/>
            <w:tcBorders>
              <w:tl2br w:val="nil"/>
              <w:tr2bl w:val="nil"/>
            </w:tcBorders>
            <w:vAlign w:val="center"/>
          </w:tcPr>
          <w:p w14:paraId="57A8A52A">
            <w:pPr>
              <w:keepNext w:val="0"/>
              <w:keepLines w:val="0"/>
              <w:suppressLineNumbers w:val="0"/>
              <w:spacing w:before="0" w:beforeAutospacing="0" w:after="0" w:afterAutospacing="0"/>
              <w:ind w:left="0" w:right="0"/>
              <w:jc w:val="center"/>
              <w:rPr>
                <w:rFonts w:hint="eastAsia" w:ascii="仿宋" w:hAnsi="仿宋" w:eastAsia="仿宋" w:cs="仿宋"/>
                <w:color w:val="000000"/>
                <w:kern w:val="0"/>
                <w:sz w:val="22"/>
                <w:szCs w:val="22"/>
                <w:lang w:bidi="ar"/>
              </w:rPr>
            </w:pPr>
            <w:r>
              <w:rPr>
                <w:rFonts w:hint="eastAsia" w:ascii="仿宋" w:hAnsi="仿宋" w:eastAsia="仿宋" w:cs="仿宋"/>
                <w:szCs w:val="24"/>
              </w:rPr>
              <w:t>3.63</w:t>
            </w:r>
            <w:r>
              <w:rPr>
                <w:rFonts w:hint="eastAsia" w:ascii="仿宋" w:hAnsi="仿宋" w:eastAsia="仿宋" w:cs="仿宋"/>
                <w:szCs w:val="24"/>
                <w:vertAlign w:val="superscript"/>
              </w:rPr>
              <w:t>b</w:t>
            </w:r>
          </w:p>
        </w:tc>
        <w:tc>
          <w:tcPr>
            <w:tcW w:w="2469" w:type="dxa"/>
            <w:tcBorders>
              <w:tl2br w:val="nil"/>
              <w:tr2bl w:val="nil"/>
            </w:tcBorders>
            <w:vAlign w:val="center"/>
          </w:tcPr>
          <w:p w14:paraId="7BD53364">
            <w:pPr>
              <w:keepNext w:val="0"/>
              <w:keepLines w:val="0"/>
              <w:suppressLineNumbers w:val="0"/>
              <w:spacing w:before="0" w:beforeAutospacing="0" w:after="0" w:afterAutospacing="0"/>
              <w:ind w:left="0" w:right="0"/>
              <w:jc w:val="center"/>
              <w:rPr>
                <w:rFonts w:hint="eastAsia" w:ascii="仿宋" w:hAnsi="仿宋" w:eastAsia="仿宋" w:cs="仿宋"/>
                <w:color w:val="000000"/>
                <w:kern w:val="0"/>
                <w:sz w:val="22"/>
                <w:szCs w:val="22"/>
                <w:lang w:bidi="ar"/>
              </w:rPr>
            </w:pPr>
            <w:r>
              <w:rPr>
                <w:rFonts w:hint="eastAsia" w:ascii="仿宋" w:hAnsi="仿宋" w:eastAsia="仿宋" w:cs="仿宋"/>
                <w:szCs w:val="24"/>
              </w:rPr>
              <w:t>5.56</w:t>
            </w:r>
            <w:r>
              <w:rPr>
                <w:rFonts w:hint="eastAsia" w:ascii="仿宋" w:hAnsi="仿宋" w:eastAsia="仿宋" w:cs="仿宋"/>
                <w:szCs w:val="24"/>
                <w:vertAlign w:val="superscript"/>
              </w:rPr>
              <w:t>ab</w:t>
            </w:r>
          </w:p>
        </w:tc>
        <w:tc>
          <w:tcPr>
            <w:tcW w:w="2471" w:type="dxa"/>
            <w:tcBorders>
              <w:tl2br w:val="nil"/>
              <w:tr2bl w:val="nil"/>
            </w:tcBorders>
            <w:vAlign w:val="center"/>
          </w:tcPr>
          <w:p w14:paraId="3D217C30">
            <w:pPr>
              <w:keepNext w:val="0"/>
              <w:keepLines w:val="0"/>
              <w:suppressLineNumbers w:val="0"/>
              <w:spacing w:before="0" w:beforeAutospacing="0" w:after="0" w:afterAutospacing="0"/>
              <w:ind w:left="0" w:right="0"/>
              <w:jc w:val="center"/>
              <w:rPr>
                <w:rFonts w:hint="eastAsia" w:ascii="仿宋" w:hAnsi="仿宋" w:eastAsia="仿宋" w:cs="仿宋"/>
                <w:color w:val="000000"/>
                <w:kern w:val="0"/>
                <w:sz w:val="22"/>
                <w:szCs w:val="22"/>
                <w:lang w:bidi="ar"/>
              </w:rPr>
            </w:pPr>
            <w:r>
              <w:rPr>
                <w:rFonts w:hint="eastAsia" w:ascii="仿宋" w:hAnsi="仿宋" w:eastAsia="仿宋" w:cs="仿宋"/>
                <w:szCs w:val="24"/>
              </w:rPr>
              <w:t>8.36</w:t>
            </w:r>
            <w:r>
              <w:rPr>
                <w:rFonts w:hint="eastAsia" w:ascii="仿宋" w:hAnsi="仿宋" w:eastAsia="仿宋" w:cs="仿宋"/>
                <w:szCs w:val="24"/>
                <w:vertAlign w:val="superscript"/>
              </w:rPr>
              <w:t>a</w:t>
            </w:r>
          </w:p>
        </w:tc>
        <w:tc>
          <w:tcPr>
            <w:tcW w:w="1101" w:type="dxa"/>
            <w:tcBorders>
              <w:tl2br w:val="nil"/>
              <w:tr2bl w:val="nil"/>
            </w:tcBorders>
            <w:vAlign w:val="center"/>
          </w:tcPr>
          <w:p w14:paraId="48A616D4">
            <w:pPr>
              <w:keepNext w:val="0"/>
              <w:keepLines w:val="0"/>
              <w:suppressLineNumbers w:val="0"/>
              <w:spacing w:before="0" w:beforeAutospacing="0" w:after="0" w:afterAutospacing="0"/>
              <w:ind w:left="0" w:right="0"/>
              <w:jc w:val="center"/>
              <w:rPr>
                <w:rFonts w:hint="eastAsia" w:ascii="仿宋" w:hAnsi="仿宋" w:eastAsia="仿宋" w:cs="仿宋"/>
                <w:color w:val="000000"/>
                <w:kern w:val="0"/>
                <w:sz w:val="22"/>
                <w:szCs w:val="22"/>
                <w:lang w:bidi="ar"/>
              </w:rPr>
            </w:pPr>
            <w:r>
              <w:rPr>
                <w:rFonts w:hint="eastAsia" w:ascii="仿宋" w:hAnsi="仿宋" w:eastAsia="仿宋" w:cs="仿宋"/>
                <w:szCs w:val="24"/>
              </w:rPr>
              <w:t>1.08</w:t>
            </w:r>
          </w:p>
        </w:tc>
        <w:tc>
          <w:tcPr>
            <w:tcW w:w="1101" w:type="dxa"/>
            <w:tcBorders>
              <w:tl2br w:val="nil"/>
              <w:tr2bl w:val="nil"/>
            </w:tcBorders>
            <w:vAlign w:val="center"/>
          </w:tcPr>
          <w:p w14:paraId="26C6913E">
            <w:pPr>
              <w:keepNext w:val="0"/>
              <w:keepLines w:val="0"/>
              <w:suppressLineNumbers w:val="0"/>
              <w:spacing w:before="0" w:beforeAutospacing="0" w:after="0" w:afterAutospacing="0"/>
              <w:ind w:left="0" w:right="0"/>
              <w:jc w:val="center"/>
              <w:rPr>
                <w:rFonts w:hint="eastAsia" w:ascii="仿宋" w:hAnsi="仿宋" w:eastAsia="仿宋" w:cs="仿宋"/>
                <w:color w:val="000000"/>
                <w:kern w:val="0"/>
                <w:sz w:val="22"/>
                <w:szCs w:val="22"/>
                <w:lang w:bidi="ar"/>
              </w:rPr>
            </w:pPr>
            <w:r>
              <w:rPr>
                <w:rFonts w:hint="eastAsia" w:ascii="仿宋" w:hAnsi="仿宋" w:eastAsia="仿宋" w:cs="仿宋"/>
                <w:szCs w:val="24"/>
              </w:rPr>
              <w:t>0.040</w:t>
            </w:r>
          </w:p>
        </w:tc>
      </w:tr>
      <w:tr w14:paraId="435D4FFF">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69" w:hRule="atLeast"/>
          <w:jc w:val="center"/>
        </w:trPr>
        <w:tc>
          <w:tcPr>
            <w:tcW w:w="755" w:type="dxa"/>
            <w:vMerge w:val="restart"/>
            <w:tcBorders>
              <w:tl2br w:val="nil"/>
              <w:tr2bl w:val="nil"/>
            </w:tcBorders>
            <w:vAlign w:val="center"/>
          </w:tcPr>
          <w:p w14:paraId="735646C4">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丙酸</w:t>
            </w:r>
          </w:p>
        </w:tc>
        <w:tc>
          <w:tcPr>
            <w:tcW w:w="1052" w:type="dxa"/>
            <w:tcBorders>
              <w:tl2br w:val="nil"/>
              <w:tr2bl w:val="nil"/>
            </w:tcBorders>
            <w:vAlign w:val="center"/>
          </w:tcPr>
          <w:p w14:paraId="4FE5D473">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①</w:t>
            </w:r>
          </w:p>
        </w:tc>
        <w:tc>
          <w:tcPr>
            <w:tcW w:w="2469" w:type="dxa"/>
            <w:tcBorders>
              <w:tl2br w:val="nil"/>
              <w:tr2bl w:val="nil"/>
            </w:tcBorders>
            <w:vAlign w:val="center"/>
          </w:tcPr>
          <w:p w14:paraId="3F14145F">
            <w:pPr>
              <w:keepNext w:val="0"/>
              <w:keepLines w:val="0"/>
              <w:suppressLineNumbers w:val="0"/>
              <w:spacing w:before="0" w:beforeAutospacing="0" w:after="0" w:afterAutospacing="0"/>
              <w:ind w:left="0" w:right="0"/>
              <w:jc w:val="center"/>
              <w:rPr>
                <w:rFonts w:hint="eastAsia" w:ascii="仿宋" w:hAnsi="仿宋" w:eastAsia="仿宋" w:cs="仿宋"/>
                <w:color w:val="000000"/>
                <w:kern w:val="0"/>
                <w:sz w:val="22"/>
                <w:szCs w:val="22"/>
                <w:lang w:bidi="ar"/>
              </w:rPr>
            </w:pPr>
            <w:r>
              <w:rPr>
                <w:rFonts w:hint="eastAsia" w:ascii="仿宋" w:hAnsi="仿宋" w:eastAsia="仿宋" w:cs="仿宋"/>
                <w:szCs w:val="24"/>
              </w:rPr>
              <w:t>2.71</w:t>
            </w:r>
            <w:r>
              <w:rPr>
                <w:rFonts w:hint="eastAsia" w:ascii="仿宋" w:hAnsi="仿宋" w:eastAsia="仿宋" w:cs="仿宋"/>
                <w:szCs w:val="24"/>
                <w:vertAlign w:val="superscript"/>
              </w:rPr>
              <w:t>a</w:t>
            </w:r>
          </w:p>
        </w:tc>
        <w:tc>
          <w:tcPr>
            <w:tcW w:w="2469" w:type="dxa"/>
            <w:tcBorders>
              <w:tl2br w:val="nil"/>
              <w:tr2bl w:val="nil"/>
            </w:tcBorders>
            <w:vAlign w:val="center"/>
          </w:tcPr>
          <w:p w14:paraId="005E5D21">
            <w:pPr>
              <w:keepNext w:val="0"/>
              <w:keepLines w:val="0"/>
              <w:suppressLineNumbers w:val="0"/>
              <w:spacing w:before="0" w:beforeAutospacing="0" w:after="0" w:afterAutospacing="0"/>
              <w:ind w:left="0" w:right="0"/>
              <w:jc w:val="center"/>
              <w:rPr>
                <w:rFonts w:hint="eastAsia" w:ascii="仿宋" w:hAnsi="仿宋" w:eastAsia="仿宋" w:cs="仿宋"/>
                <w:color w:val="000000"/>
                <w:kern w:val="0"/>
                <w:sz w:val="22"/>
                <w:szCs w:val="22"/>
                <w:lang w:bidi="ar"/>
              </w:rPr>
            </w:pPr>
            <w:r>
              <w:rPr>
                <w:rFonts w:hint="eastAsia" w:ascii="仿宋" w:hAnsi="仿宋" w:eastAsia="仿宋" w:cs="仿宋"/>
                <w:color w:val="000000"/>
                <w:kern w:val="0"/>
                <w:sz w:val="22"/>
                <w:szCs w:val="22"/>
                <w:lang w:bidi="ar"/>
              </w:rPr>
              <w:t>0.89</w:t>
            </w:r>
            <w:r>
              <w:rPr>
                <w:rFonts w:hint="eastAsia" w:ascii="仿宋" w:hAnsi="仿宋" w:eastAsia="仿宋" w:cs="仿宋"/>
                <w:szCs w:val="24"/>
                <w:vertAlign w:val="superscript"/>
              </w:rPr>
              <w:t>b</w:t>
            </w:r>
          </w:p>
        </w:tc>
        <w:tc>
          <w:tcPr>
            <w:tcW w:w="2471" w:type="dxa"/>
            <w:tcBorders>
              <w:tl2br w:val="nil"/>
              <w:tr2bl w:val="nil"/>
            </w:tcBorders>
            <w:vAlign w:val="center"/>
          </w:tcPr>
          <w:p w14:paraId="3F275B95">
            <w:pPr>
              <w:keepNext w:val="0"/>
              <w:keepLines w:val="0"/>
              <w:suppressLineNumbers w:val="0"/>
              <w:spacing w:before="0" w:beforeAutospacing="0" w:after="0" w:afterAutospacing="0"/>
              <w:ind w:left="0" w:right="0"/>
              <w:jc w:val="center"/>
              <w:rPr>
                <w:rFonts w:hint="eastAsia" w:ascii="仿宋" w:hAnsi="仿宋" w:eastAsia="仿宋" w:cs="仿宋"/>
                <w:color w:val="000000"/>
                <w:kern w:val="0"/>
                <w:sz w:val="22"/>
                <w:szCs w:val="22"/>
                <w:lang w:bidi="ar"/>
              </w:rPr>
            </w:pPr>
            <w:r>
              <w:rPr>
                <w:rFonts w:hint="eastAsia" w:ascii="仿宋" w:hAnsi="仿宋" w:eastAsia="仿宋" w:cs="仿宋"/>
                <w:color w:val="000000"/>
                <w:kern w:val="0"/>
                <w:sz w:val="22"/>
                <w:szCs w:val="22"/>
                <w:lang w:bidi="ar"/>
              </w:rPr>
              <w:t>2.47</w:t>
            </w:r>
            <w:r>
              <w:rPr>
                <w:rFonts w:hint="eastAsia" w:ascii="仿宋" w:hAnsi="仿宋" w:eastAsia="仿宋" w:cs="仿宋"/>
                <w:szCs w:val="24"/>
                <w:vertAlign w:val="superscript"/>
              </w:rPr>
              <w:t>a</w:t>
            </w:r>
          </w:p>
        </w:tc>
        <w:tc>
          <w:tcPr>
            <w:tcW w:w="1101" w:type="dxa"/>
            <w:tcBorders>
              <w:tl2br w:val="nil"/>
              <w:tr2bl w:val="nil"/>
            </w:tcBorders>
            <w:vAlign w:val="center"/>
          </w:tcPr>
          <w:p w14:paraId="63F13D7E">
            <w:pPr>
              <w:keepNext w:val="0"/>
              <w:keepLines w:val="0"/>
              <w:suppressLineNumbers w:val="0"/>
              <w:spacing w:before="0" w:beforeAutospacing="0" w:after="0" w:afterAutospacing="0"/>
              <w:ind w:left="0" w:right="0"/>
              <w:jc w:val="center"/>
              <w:rPr>
                <w:rFonts w:hint="eastAsia" w:ascii="仿宋" w:hAnsi="仿宋" w:eastAsia="仿宋" w:cs="仿宋"/>
                <w:color w:val="000000"/>
                <w:kern w:val="0"/>
                <w:sz w:val="22"/>
                <w:szCs w:val="22"/>
                <w:lang w:bidi="ar"/>
              </w:rPr>
            </w:pPr>
            <w:r>
              <w:rPr>
                <w:rFonts w:hint="eastAsia" w:ascii="仿宋" w:hAnsi="仿宋" w:eastAsia="仿宋" w:cs="仿宋"/>
                <w:color w:val="000000"/>
                <w:kern w:val="0"/>
                <w:sz w:val="22"/>
                <w:szCs w:val="22"/>
                <w:lang w:bidi="ar"/>
              </w:rPr>
              <w:t>0.37</w:t>
            </w:r>
          </w:p>
        </w:tc>
        <w:tc>
          <w:tcPr>
            <w:tcW w:w="1101" w:type="dxa"/>
            <w:tcBorders>
              <w:tl2br w:val="nil"/>
              <w:tr2bl w:val="nil"/>
            </w:tcBorders>
            <w:vAlign w:val="center"/>
          </w:tcPr>
          <w:p w14:paraId="38D0F53F">
            <w:pPr>
              <w:keepNext w:val="0"/>
              <w:keepLines w:val="0"/>
              <w:suppressLineNumbers w:val="0"/>
              <w:spacing w:before="0" w:beforeAutospacing="0" w:after="0" w:afterAutospacing="0"/>
              <w:ind w:left="0" w:right="0"/>
              <w:jc w:val="center"/>
              <w:rPr>
                <w:rFonts w:hint="eastAsia" w:ascii="仿宋" w:hAnsi="仿宋" w:eastAsia="仿宋" w:cs="仿宋"/>
                <w:color w:val="000000"/>
                <w:kern w:val="0"/>
                <w:sz w:val="22"/>
                <w:szCs w:val="22"/>
                <w:lang w:bidi="ar"/>
              </w:rPr>
            </w:pPr>
            <w:r>
              <w:rPr>
                <w:rFonts w:hint="eastAsia" w:ascii="仿宋" w:hAnsi="仿宋" w:eastAsia="仿宋" w:cs="仿宋"/>
                <w:color w:val="000000"/>
                <w:kern w:val="0"/>
                <w:sz w:val="22"/>
                <w:szCs w:val="22"/>
                <w:lang w:bidi="ar"/>
              </w:rPr>
              <w:t>0.007</w:t>
            </w:r>
          </w:p>
        </w:tc>
      </w:tr>
      <w:tr w14:paraId="5AC204B0">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69" w:hRule="atLeast"/>
          <w:jc w:val="center"/>
        </w:trPr>
        <w:tc>
          <w:tcPr>
            <w:tcW w:w="755" w:type="dxa"/>
            <w:vMerge w:val="continue"/>
            <w:tcBorders>
              <w:tl2br w:val="nil"/>
              <w:tr2bl w:val="nil"/>
            </w:tcBorders>
            <w:vAlign w:val="center"/>
          </w:tcPr>
          <w:p w14:paraId="6DD2C8DE">
            <w:pPr>
              <w:keepNext w:val="0"/>
              <w:keepLines w:val="0"/>
              <w:suppressLineNumbers w:val="0"/>
              <w:spacing w:before="0" w:beforeAutospacing="0" w:after="0" w:afterAutospacing="0"/>
              <w:ind w:left="0" w:right="0"/>
              <w:jc w:val="center"/>
              <w:rPr>
                <w:rFonts w:hint="eastAsia" w:ascii="仿宋" w:hAnsi="仿宋" w:eastAsia="仿宋" w:cs="仿宋"/>
                <w:szCs w:val="24"/>
              </w:rPr>
            </w:pPr>
          </w:p>
        </w:tc>
        <w:tc>
          <w:tcPr>
            <w:tcW w:w="1052" w:type="dxa"/>
            <w:tcBorders>
              <w:tl2br w:val="nil"/>
              <w:tr2bl w:val="nil"/>
            </w:tcBorders>
            <w:vAlign w:val="center"/>
          </w:tcPr>
          <w:p w14:paraId="4A70E7AE">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②</w:t>
            </w:r>
          </w:p>
        </w:tc>
        <w:tc>
          <w:tcPr>
            <w:tcW w:w="2469" w:type="dxa"/>
            <w:tcBorders>
              <w:tl2br w:val="nil"/>
              <w:tr2bl w:val="nil"/>
            </w:tcBorders>
            <w:vAlign w:val="center"/>
          </w:tcPr>
          <w:p w14:paraId="6874E1F0">
            <w:pPr>
              <w:keepNext w:val="0"/>
              <w:keepLines w:val="0"/>
              <w:suppressLineNumbers w:val="0"/>
              <w:spacing w:before="0" w:beforeAutospacing="0" w:after="0" w:afterAutospacing="0"/>
              <w:ind w:left="0" w:right="0"/>
              <w:jc w:val="center"/>
              <w:rPr>
                <w:rFonts w:hint="eastAsia" w:ascii="仿宋" w:hAnsi="仿宋" w:eastAsia="仿宋" w:cs="仿宋"/>
                <w:color w:val="000000"/>
                <w:kern w:val="0"/>
                <w:sz w:val="22"/>
                <w:szCs w:val="22"/>
                <w:lang w:bidi="ar"/>
              </w:rPr>
            </w:pPr>
            <w:r>
              <w:rPr>
                <w:rFonts w:hint="eastAsia" w:ascii="仿宋" w:hAnsi="仿宋" w:eastAsia="仿宋" w:cs="仿宋"/>
                <w:color w:val="000000"/>
                <w:kern w:val="0"/>
                <w:sz w:val="22"/>
                <w:szCs w:val="22"/>
                <w:lang w:bidi="ar"/>
              </w:rPr>
              <w:t>3.19</w:t>
            </w:r>
            <w:r>
              <w:rPr>
                <w:rFonts w:hint="eastAsia" w:ascii="仿宋" w:hAnsi="仿宋" w:eastAsia="仿宋" w:cs="仿宋"/>
                <w:szCs w:val="24"/>
                <w:vertAlign w:val="superscript"/>
              </w:rPr>
              <w:t>a</w:t>
            </w:r>
          </w:p>
        </w:tc>
        <w:tc>
          <w:tcPr>
            <w:tcW w:w="2469" w:type="dxa"/>
            <w:tcBorders>
              <w:tl2br w:val="nil"/>
              <w:tr2bl w:val="nil"/>
            </w:tcBorders>
            <w:vAlign w:val="center"/>
          </w:tcPr>
          <w:p w14:paraId="670CAB52">
            <w:pPr>
              <w:keepNext w:val="0"/>
              <w:keepLines w:val="0"/>
              <w:suppressLineNumbers w:val="0"/>
              <w:spacing w:before="0" w:beforeAutospacing="0" w:after="0" w:afterAutospacing="0"/>
              <w:ind w:left="0" w:right="0"/>
              <w:jc w:val="center"/>
              <w:rPr>
                <w:rFonts w:hint="eastAsia" w:ascii="仿宋" w:hAnsi="仿宋" w:eastAsia="仿宋" w:cs="仿宋"/>
                <w:color w:val="000000"/>
                <w:kern w:val="0"/>
                <w:sz w:val="22"/>
                <w:szCs w:val="22"/>
                <w:lang w:bidi="ar"/>
              </w:rPr>
            </w:pPr>
            <w:r>
              <w:rPr>
                <w:rFonts w:hint="eastAsia" w:ascii="仿宋" w:hAnsi="仿宋" w:eastAsia="仿宋" w:cs="仿宋"/>
                <w:color w:val="000000"/>
                <w:kern w:val="0"/>
                <w:sz w:val="22"/>
                <w:szCs w:val="22"/>
                <w:lang w:bidi="ar"/>
              </w:rPr>
              <w:t>0.99</w:t>
            </w:r>
            <w:r>
              <w:rPr>
                <w:rFonts w:hint="eastAsia" w:ascii="仿宋" w:hAnsi="仿宋" w:eastAsia="仿宋" w:cs="仿宋"/>
                <w:szCs w:val="24"/>
                <w:vertAlign w:val="superscript"/>
              </w:rPr>
              <w:t>c</w:t>
            </w:r>
          </w:p>
        </w:tc>
        <w:tc>
          <w:tcPr>
            <w:tcW w:w="2471" w:type="dxa"/>
            <w:tcBorders>
              <w:tl2br w:val="nil"/>
              <w:tr2bl w:val="nil"/>
            </w:tcBorders>
            <w:vAlign w:val="center"/>
          </w:tcPr>
          <w:p w14:paraId="6C1561A5">
            <w:pPr>
              <w:keepNext w:val="0"/>
              <w:keepLines w:val="0"/>
              <w:suppressLineNumbers w:val="0"/>
              <w:spacing w:before="0" w:beforeAutospacing="0" w:after="0" w:afterAutospacing="0"/>
              <w:ind w:left="0" w:right="0"/>
              <w:jc w:val="center"/>
              <w:rPr>
                <w:rFonts w:hint="eastAsia" w:ascii="仿宋" w:hAnsi="仿宋" w:eastAsia="仿宋" w:cs="仿宋"/>
                <w:color w:val="000000"/>
                <w:kern w:val="0"/>
                <w:sz w:val="22"/>
                <w:szCs w:val="22"/>
                <w:lang w:bidi="ar"/>
              </w:rPr>
            </w:pPr>
            <w:r>
              <w:rPr>
                <w:rFonts w:hint="eastAsia" w:ascii="仿宋" w:hAnsi="仿宋" w:eastAsia="仿宋" w:cs="仿宋"/>
                <w:color w:val="000000"/>
                <w:kern w:val="0"/>
                <w:sz w:val="22"/>
                <w:szCs w:val="22"/>
                <w:lang w:bidi="ar"/>
              </w:rPr>
              <w:t>2.75</w:t>
            </w:r>
            <w:r>
              <w:rPr>
                <w:rFonts w:hint="eastAsia" w:ascii="仿宋" w:hAnsi="仿宋" w:eastAsia="仿宋" w:cs="仿宋"/>
                <w:szCs w:val="24"/>
                <w:vertAlign w:val="superscript"/>
              </w:rPr>
              <w:t>b</w:t>
            </w:r>
          </w:p>
        </w:tc>
        <w:tc>
          <w:tcPr>
            <w:tcW w:w="1101" w:type="dxa"/>
            <w:tcBorders>
              <w:tl2br w:val="nil"/>
              <w:tr2bl w:val="nil"/>
            </w:tcBorders>
            <w:vAlign w:val="center"/>
          </w:tcPr>
          <w:p w14:paraId="0B4FF69F">
            <w:pPr>
              <w:keepNext w:val="0"/>
              <w:keepLines w:val="0"/>
              <w:suppressLineNumbers w:val="0"/>
              <w:spacing w:before="0" w:beforeAutospacing="0" w:after="0" w:afterAutospacing="0"/>
              <w:ind w:left="0" w:right="0"/>
              <w:jc w:val="center"/>
              <w:rPr>
                <w:rFonts w:hint="eastAsia" w:ascii="仿宋" w:hAnsi="仿宋" w:eastAsia="仿宋" w:cs="仿宋"/>
                <w:color w:val="000000"/>
                <w:kern w:val="0"/>
                <w:sz w:val="22"/>
                <w:szCs w:val="22"/>
                <w:lang w:bidi="ar"/>
              </w:rPr>
            </w:pPr>
            <w:r>
              <w:rPr>
                <w:rFonts w:hint="eastAsia" w:ascii="仿宋" w:hAnsi="仿宋" w:eastAsia="仿宋" w:cs="仿宋"/>
                <w:color w:val="000000"/>
                <w:kern w:val="0"/>
                <w:sz w:val="22"/>
                <w:szCs w:val="22"/>
                <w:lang w:bidi="ar"/>
              </w:rPr>
              <w:t>0.42</w:t>
            </w:r>
          </w:p>
        </w:tc>
        <w:tc>
          <w:tcPr>
            <w:tcW w:w="1101" w:type="dxa"/>
            <w:tcBorders>
              <w:tl2br w:val="nil"/>
              <w:tr2bl w:val="nil"/>
            </w:tcBorders>
            <w:vAlign w:val="center"/>
          </w:tcPr>
          <w:p w14:paraId="15B4F905">
            <w:pPr>
              <w:keepNext w:val="0"/>
              <w:keepLines w:val="0"/>
              <w:suppressLineNumbers w:val="0"/>
              <w:spacing w:before="0" w:beforeAutospacing="0" w:after="0" w:afterAutospacing="0"/>
              <w:ind w:left="0" w:right="0"/>
              <w:jc w:val="center"/>
              <w:rPr>
                <w:rFonts w:hint="eastAsia" w:ascii="仿宋" w:hAnsi="仿宋" w:eastAsia="仿宋" w:cs="仿宋"/>
                <w:color w:val="000000"/>
                <w:kern w:val="0"/>
                <w:sz w:val="22"/>
                <w:szCs w:val="22"/>
                <w:lang w:bidi="ar"/>
              </w:rPr>
            </w:pPr>
            <w:r>
              <w:rPr>
                <w:rFonts w:hint="eastAsia" w:ascii="仿宋" w:hAnsi="仿宋" w:eastAsia="仿宋" w:cs="仿宋"/>
                <w:color w:val="000000"/>
                <w:kern w:val="0"/>
                <w:sz w:val="22"/>
                <w:szCs w:val="22"/>
                <w:lang w:bidi="ar"/>
              </w:rPr>
              <w:t>＜0.001</w:t>
            </w:r>
          </w:p>
        </w:tc>
      </w:tr>
      <w:tr w14:paraId="0D30F961">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8" w:hRule="atLeast"/>
          <w:jc w:val="center"/>
        </w:trPr>
        <w:tc>
          <w:tcPr>
            <w:tcW w:w="755" w:type="dxa"/>
            <w:vMerge w:val="restart"/>
            <w:tcBorders>
              <w:tl2br w:val="nil"/>
              <w:tr2bl w:val="nil"/>
            </w:tcBorders>
            <w:vAlign w:val="center"/>
          </w:tcPr>
          <w:p w14:paraId="603AC5E7">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丁酸</w:t>
            </w:r>
          </w:p>
        </w:tc>
        <w:tc>
          <w:tcPr>
            <w:tcW w:w="1052" w:type="dxa"/>
            <w:tcBorders>
              <w:tl2br w:val="nil"/>
              <w:tr2bl w:val="nil"/>
            </w:tcBorders>
            <w:vAlign w:val="center"/>
          </w:tcPr>
          <w:p w14:paraId="49C71352">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①</w:t>
            </w:r>
          </w:p>
        </w:tc>
        <w:tc>
          <w:tcPr>
            <w:tcW w:w="2469" w:type="dxa"/>
            <w:tcBorders>
              <w:tl2br w:val="nil"/>
              <w:tr2bl w:val="nil"/>
            </w:tcBorders>
            <w:vAlign w:val="center"/>
          </w:tcPr>
          <w:p w14:paraId="753D19E9">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0.62</w:t>
            </w:r>
            <w:r>
              <w:rPr>
                <w:rFonts w:hint="eastAsia" w:ascii="仿宋" w:hAnsi="仿宋" w:eastAsia="仿宋" w:cs="仿宋"/>
                <w:szCs w:val="24"/>
                <w:vertAlign w:val="superscript"/>
              </w:rPr>
              <w:t>b</w:t>
            </w:r>
          </w:p>
        </w:tc>
        <w:tc>
          <w:tcPr>
            <w:tcW w:w="2469" w:type="dxa"/>
            <w:tcBorders>
              <w:tl2br w:val="nil"/>
              <w:tr2bl w:val="nil"/>
            </w:tcBorders>
            <w:vAlign w:val="center"/>
          </w:tcPr>
          <w:p w14:paraId="4417F9C7">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0.48</w:t>
            </w:r>
            <w:r>
              <w:rPr>
                <w:rFonts w:hint="eastAsia" w:ascii="仿宋" w:hAnsi="仿宋" w:eastAsia="仿宋" w:cs="仿宋"/>
                <w:szCs w:val="24"/>
                <w:vertAlign w:val="superscript"/>
              </w:rPr>
              <w:t>b</w:t>
            </w:r>
          </w:p>
        </w:tc>
        <w:tc>
          <w:tcPr>
            <w:tcW w:w="2471" w:type="dxa"/>
            <w:tcBorders>
              <w:tl2br w:val="nil"/>
              <w:tr2bl w:val="nil"/>
            </w:tcBorders>
            <w:vAlign w:val="center"/>
          </w:tcPr>
          <w:p w14:paraId="66D62421">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1.22</w:t>
            </w:r>
            <w:r>
              <w:rPr>
                <w:rFonts w:hint="eastAsia" w:ascii="仿宋" w:hAnsi="仿宋" w:eastAsia="仿宋" w:cs="仿宋"/>
                <w:szCs w:val="24"/>
                <w:vertAlign w:val="superscript"/>
              </w:rPr>
              <w:t>a</w:t>
            </w:r>
          </w:p>
        </w:tc>
        <w:tc>
          <w:tcPr>
            <w:tcW w:w="1101" w:type="dxa"/>
            <w:tcBorders>
              <w:tl2br w:val="nil"/>
              <w:tr2bl w:val="nil"/>
            </w:tcBorders>
            <w:vAlign w:val="center"/>
          </w:tcPr>
          <w:p w14:paraId="4034E1DA">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0.14</w:t>
            </w:r>
          </w:p>
        </w:tc>
        <w:tc>
          <w:tcPr>
            <w:tcW w:w="1101" w:type="dxa"/>
            <w:tcBorders>
              <w:tl2br w:val="nil"/>
              <w:tr2bl w:val="nil"/>
            </w:tcBorders>
            <w:vAlign w:val="center"/>
          </w:tcPr>
          <w:p w14:paraId="47C93632">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0.004</w:t>
            </w:r>
          </w:p>
        </w:tc>
      </w:tr>
      <w:tr w14:paraId="7713B807">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2" w:hRule="atLeast"/>
          <w:jc w:val="center"/>
        </w:trPr>
        <w:tc>
          <w:tcPr>
            <w:tcW w:w="755" w:type="dxa"/>
            <w:vMerge w:val="continue"/>
            <w:tcBorders>
              <w:tl2br w:val="nil"/>
              <w:tr2bl w:val="nil"/>
            </w:tcBorders>
            <w:vAlign w:val="center"/>
          </w:tcPr>
          <w:p w14:paraId="2ADBB038">
            <w:pPr>
              <w:keepNext w:val="0"/>
              <w:keepLines w:val="0"/>
              <w:suppressLineNumbers w:val="0"/>
              <w:spacing w:before="0" w:beforeAutospacing="0" w:after="0" w:afterAutospacing="0"/>
              <w:ind w:left="0" w:right="0"/>
              <w:jc w:val="center"/>
              <w:rPr>
                <w:rFonts w:hint="eastAsia" w:ascii="仿宋" w:hAnsi="仿宋" w:eastAsia="仿宋" w:cs="仿宋"/>
                <w:szCs w:val="24"/>
              </w:rPr>
            </w:pPr>
          </w:p>
        </w:tc>
        <w:tc>
          <w:tcPr>
            <w:tcW w:w="1052" w:type="dxa"/>
            <w:tcBorders>
              <w:tl2br w:val="nil"/>
              <w:tr2bl w:val="nil"/>
            </w:tcBorders>
            <w:vAlign w:val="center"/>
          </w:tcPr>
          <w:p w14:paraId="49040DBD">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②</w:t>
            </w:r>
          </w:p>
        </w:tc>
        <w:tc>
          <w:tcPr>
            <w:tcW w:w="2469" w:type="dxa"/>
            <w:tcBorders>
              <w:tl2br w:val="nil"/>
              <w:tr2bl w:val="nil"/>
            </w:tcBorders>
            <w:vAlign w:val="center"/>
          </w:tcPr>
          <w:p w14:paraId="3B8FEABF">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2.60</w:t>
            </w:r>
          </w:p>
        </w:tc>
        <w:tc>
          <w:tcPr>
            <w:tcW w:w="2469" w:type="dxa"/>
            <w:tcBorders>
              <w:tl2br w:val="nil"/>
              <w:tr2bl w:val="nil"/>
            </w:tcBorders>
            <w:vAlign w:val="center"/>
          </w:tcPr>
          <w:p w14:paraId="1B2D681F">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2.35</w:t>
            </w:r>
          </w:p>
        </w:tc>
        <w:tc>
          <w:tcPr>
            <w:tcW w:w="2471" w:type="dxa"/>
            <w:tcBorders>
              <w:tl2br w:val="nil"/>
              <w:tr2bl w:val="nil"/>
            </w:tcBorders>
            <w:vAlign w:val="center"/>
          </w:tcPr>
          <w:p w14:paraId="380032B9">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2.72</w:t>
            </w:r>
          </w:p>
        </w:tc>
        <w:tc>
          <w:tcPr>
            <w:tcW w:w="1101" w:type="dxa"/>
            <w:tcBorders>
              <w:tl2br w:val="nil"/>
              <w:tr2bl w:val="nil"/>
            </w:tcBorders>
            <w:vAlign w:val="center"/>
          </w:tcPr>
          <w:p w14:paraId="7AA6A54A">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0.08</w:t>
            </w:r>
          </w:p>
        </w:tc>
        <w:tc>
          <w:tcPr>
            <w:tcW w:w="1101" w:type="dxa"/>
            <w:tcBorders>
              <w:tl2br w:val="nil"/>
              <w:tr2bl w:val="nil"/>
            </w:tcBorders>
            <w:vAlign w:val="center"/>
          </w:tcPr>
          <w:p w14:paraId="66201007">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0.079</w:t>
            </w:r>
          </w:p>
        </w:tc>
      </w:tr>
    </w:tbl>
    <w:p w14:paraId="4A87DC6E">
      <w:pPr>
        <w:ind w:firstLine="440" w:firstLineChars="200"/>
        <w:rPr>
          <w:rFonts w:hint="eastAsia" w:ascii="仿宋" w:hAnsi="仿宋" w:eastAsia="仿宋" w:cs="仿宋"/>
          <w:bCs/>
          <w:sz w:val="22"/>
          <w:szCs w:val="22"/>
        </w:rPr>
      </w:pPr>
      <w:r>
        <w:rPr>
          <w:rFonts w:hint="eastAsia" w:ascii="仿宋" w:hAnsi="仿宋" w:eastAsia="仿宋" w:cs="仿宋"/>
          <w:bCs/>
          <w:sz w:val="22"/>
          <w:szCs w:val="22"/>
        </w:rPr>
        <w:t>注：同行数据小字母肩标不同表示显著差异（</w:t>
      </w:r>
      <w:r>
        <w:rPr>
          <w:rFonts w:hint="eastAsia" w:ascii="仿宋" w:hAnsi="仿宋" w:eastAsia="仿宋" w:cs="仿宋"/>
          <w:i/>
          <w:iCs/>
          <w:sz w:val="22"/>
          <w:szCs w:val="28"/>
        </w:rPr>
        <w:t>P</w:t>
      </w:r>
      <w:r>
        <w:rPr>
          <w:rFonts w:hint="eastAsia" w:ascii="仿宋" w:hAnsi="仿宋" w:eastAsia="仿宋" w:cs="仿宋"/>
          <w:bCs/>
          <w:sz w:val="22"/>
          <w:szCs w:val="22"/>
        </w:rPr>
        <w:t>&lt;0.05</w:t>
      </w:r>
      <w:r>
        <w:rPr>
          <w:rFonts w:hint="eastAsia" w:ascii="仿宋" w:hAnsi="仿宋" w:eastAsia="仿宋" w:cs="仿宋"/>
          <w:sz w:val="22"/>
          <w:szCs w:val="22"/>
        </w:rPr>
        <w:t>）</w:t>
      </w:r>
      <w:r>
        <w:rPr>
          <w:rFonts w:hint="eastAsia" w:ascii="仿宋" w:hAnsi="仿宋" w:eastAsia="仿宋" w:cs="仿宋"/>
          <w:bCs/>
          <w:sz w:val="22"/>
          <w:szCs w:val="22"/>
        </w:rPr>
        <w:t>，相同字母或无字母表示差异不显著（</w:t>
      </w:r>
      <w:r>
        <w:rPr>
          <w:rFonts w:hint="eastAsia" w:ascii="仿宋" w:hAnsi="仿宋" w:eastAsia="仿宋" w:cs="仿宋"/>
          <w:i/>
          <w:iCs/>
          <w:sz w:val="22"/>
          <w:szCs w:val="28"/>
        </w:rPr>
        <w:t>P</w:t>
      </w:r>
      <w:r>
        <w:rPr>
          <w:rFonts w:hint="eastAsia" w:ascii="仿宋" w:hAnsi="仿宋" w:eastAsia="仿宋" w:cs="仿宋"/>
          <w:bCs/>
          <w:sz w:val="22"/>
          <w:szCs w:val="22"/>
        </w:rPr>
        <w:t>&gt;0.05</w:t>
      </w:r>
      <w:r>
        <w:rPr>
          <w:rFonts w:hint="eastAsia" w:ascii="仿宋" w:hAnsi="仿宋" w:eastAsia="仿宋" w:cs="仿宋"/>
          <w:sz w:val="22"/>
          <w:szCs w:val="22"/>
        </w:rPr>
        <w:t>）</w:t>
      </w:r>
      <w:r>
        <w:rPr>
          <w:rFonts w:hint="eastAsia" w:ascii="仿宋" w:hAnsi="仿宋" w:eastAsia="仿宋" w:cs="仿宋"/>
          <w:bCs/>
          <w:sz w:val="22"/>
          <w:szCs w:val="22"/>
        </w:rPr>
        <w:t>。下表同。</w:t>
      </w:r>
    </w:p>
    <w:p w14:paraId="5920336A">
      <w:pPr>
        <w:ind w:firstLine="440" w:firstLineChars="200"/>
        <w:jc w:val="left"/>
        <w:rPr>
          <w:rFonts w:hint="eastAsia" w:ascii="仿宋" w:hAnsi="仿宋" w:eastAsia="仿宋" w:cs="仿宋"/>
          <w:bCs/>
          <w:sz w:val="22"/>
          <w:szCs w:val="22"/>
        </w:rPr>
      </w:pPr>
      <w:r>
        <w:rPr>
          <w:rFonts w:hint="eastAsia" w:ascii="仿宋" w:hAnsi="仿宋" w:eastAsia="仿宋" w:cs="仿宋"/>
          <w:bCs/>
          <w:sz w:val="22"/>
          <w:szCs w:val="22"/>
        </w:rPr>
        <w:t>由表</w:t>
      </w:r>
      <w:r>
        <w:rPr>
          <w:rFonts w:hint="eastAsia" w:ascii="仿宋" w:hAnsi="仿宋" w:eastAsia="仿宋" w:cs="仿宋"/>
          <w:bCs/>
          <w:sz w:val="22"/>
          <w:szCs w:val="22"/>
          <w:lang w:val="en-US" w:eastAsia="zh-CN"/>
        </w:rPr>
        <w:t>13</w:t>
      </w:r>
      <w:r>
        <w:rPr>
          <w:rFonts w:hint="eastAsia" w:ascii="仿宋" w:hAnsi="仿宋" w:eastAsia="仿宋" w:cs="仿宋"/>
          <w:bCs/>
          <w:sz w:val="22"/>
          <w:szCs w:val="22"/>
        </w:rPr>
        <w:t>可知，丙酸和丁酸在所有色谱炉温度变化的参数下的回收率均在90.0%～110.0%，但只有线性程序升温从 60 ℃~200 ℃,速率20 ℃/min，保持5min的条件下有机酸的回收率在95.0%～105.0%范围内，且其他参数下的乙醇的回收率均超过110%。因此，</w:t>
      </w:r>
      <w:r>
        <w:rPr>
          <w:rFonts w:hint="eastAsia" w:ascii="仿宋" w:hAnsi="仿宋" w:eastAsia="仿宋" w:cs="仿宋"/>
          <w:sz w:val="22"/>
          <w:szCs w:val="28"/>
        </w:rPr>
        <w:t>色谱炉温度在</w:t>
      </w:r>
      <w:r>
        <w:rPr>
          <w:rFonts w:hint="eastAsia" w:ascii="仿宋" w:hAnsi="仿宋" w:eastAsia="仿宋" w:cs="仿宋"/>
          <w:bCs/>
          <w:sz w:val="22"/>
          <w:szCs w:val="22"/>
        </w:rPr>
        <w:t xml:space="preserve"> 60 ℃~200 ℃,速率20 ℃/min，保持5min的条件下回收效果最佳。</w:t>
      </w:r>
    </w:p>
    <w:p w14:paraId="43613FFA">
      <w:pPr>
        <w:ind w:firstLine="420" w:firstLineChars="200"/>
        <w:jc w:val="center"/>
        <w:rPr>
          <w:rFonts w:hint="eastAsia" w:ascii="仿宋" w:hAnsi="仿宋" w:eastAsia="仿宋" w:cs="仿宋"/>
          <w:bCs/>
          <w:szCs w:val="21"/>
        </w:rPr>
      </w:pPr>
      <w:r>
        <w:rPr>
          <w:rFonts w:hint="eastAsia" w:ascii="仿宋" w:hAnsi="仿宋" w:eastAsia="仿宋" w:cs="仿宋"/>
          <w:bCs/>
          <w:szCs w:val="21"/>
        </w:rPr>
        <w:t>表</w:t>
      </w:r>
      <w:r>
        <w:rPr>
          <w:rFonts w:hint="eastAsia" w:ascii="仿宋" w:hAnsi="仿宋" w:eastAsia="仿宋" w:cs="仿宋"/>
          <w:bCs/>
          <w:szCs w:val="21"/>
          <w:lang w:val="en-US" w:eastAsia="zh-CN"/>
        </w:rPr>
        <w:t>13</w:t>
      </w:r>
      <w:r>
        <w:rPr>
          <w:rFonts w:hint="eastAsia" w:ascii="仿宋" w:hAnsi="仿宋" w:eastAsia="仿宋" w:cs="仿宋"/>
          <w:bCs/>
          <w:szCs w:val="21"/>
        </w:rPr>
        <w:t xml:space="preserve">  </w:t>
      </w:r>
      <w:r>
        <w:rPr>
          <w:rFonts w:hint="eastAsia" w:ascii="仿宋" w:hAnsi="仿宋" w:eastAsia="仿宋" w:cs="仿宋"/>
          <w:szCs w:val="24"/>
        </w:rPr>
        <w:t>色谱炉温度变化对标品回收率的影响</w:t>
      </w:r>
    </w:p>
    <w:tbl>
      <w:tblPr>
        <w:tblStyle w:val="14"/>
        <w:tblW w:w="0" w:type="auto"/>
        <w:tblInd w:w="0" w:type="dxa"/>
        <w:tblBorders>
          <w:top w:val="single" w:color="auto" w:sz="12" w:space="0"/>
          <w:left w:val="none" w:color="auto" w:sz="0" w:space="0"/>
          <w:bottom w:val="single" w:color="auto" w:sz="12"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2074"/>
        <w:gridCol w:w="2074"/>
        <w:gridCol w:w="2074"/>
        <w:gridCol w:w="2075"/>
      </w:tblGrid>
      <w:tr w14:paraId="5160E79C">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5" w:hRule="atLeast"/>
        </w:trPr>
        <w:tc>
          <w:tcPr>
            <w:tcW w:w="2074" w:type="dxa"/>
            <w:tcBorders>
              <w:bottom w:val="single" w:color="auto" w:sz="8" w:space="0"/>
            </w:tcBorders>
            <w:vAlign w:val="center"/>
          </w:tcPr>
          <w:p w14:paraId="04E024D4">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组名</w:t>
            </w:r>
          </w:p>
        </w:tc>
        <w:tc>
          <w:tcPr>
            <w:tcW w:w="2074" w:type="dxa"/>
            <w:tcBorders>
              <w:bottom w:val="single" w:color="auto" w:sz="8" w:space="0"/>
            </w:tcBorders>
            <w:vAlign w:val="center"/>
          </w:tcPr>
          <w:p w14:paraId="25F185AD">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理论值（mmol/l）</w:t>
            </w:r>
          </w:p>
        </w:tc>
        <w:tc>
          <w:tcPr>
            <w:tcW w:w="2074" w:type="dxa"/>
            <w:tcBorders>
              <w:bottom w:val="single" w:color="auto" w:sz="8" w:space="0"/>
            </w:tcBorders>
            <w:vAlign w:val="center"/>
          </w:tcPr>
          <w:p w14:paraId="3DA1FB37">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实测值（mmol/l）</w:t>
            </w:r>
          </w:p>
        </w:tc>
        <w:tc>
          <w:tcPr>
            <w:tcW w:w="2075" w:type="dxa"/>
            <w:tcBorders>
              <w:bottom w:val="single" w:color="auto" w:sz="8" w:space="0"/>
            </w:tcBorders>
            <w:vAlign w:val="center"/>
          </w:tcPr>
          <w:p w14:paraId="0A2F3DC2">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回收率（%）</w:t>
            </w:r>
          </w:p>
        </w:tc>
      </w:tr>
      <w:tr w14:paraId="2071C52B">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71" w:hRule="atLeast"/>
        </w:trPr>
        <w:tc>
          <w:tcPr>
            <w:tcW w:w="8297" w:type="dxa"/>
            <w:gridSpan w:val="4"/>
            <w:tcBorders>
              <w:top w:val="single" w:color="auto" w:sz="8" w:space="0"/>
              <w:tl2br w:val="nil"/>
              <w:tr2bl w:val="nil"/>
            </w:tcBorders>
            <w:vAlign w:val="center"/>
          </w:tcPr>
          <w:p w14:paraId="0DA224FD">
            <w:pPr>
              <w:keepNext w:val="0"/>
              <w:keepLines w:val="0"/>
              <w:suppressLineNumbers w:val="0"/>
              <w:spacing w:before="0" w:beforeAutospacing="0" w:after="0" w:afterAutospacing="0"/>
              <w:ind w:left="0" w:right="0"/>
              <w:rPr>
                <w:rFonts w:hint="eastAsia" w:ascii="仿宋" w:hAnsi="仿宋" w:eastAsia="仿宋" w:cs="仿宋"/>
                <w:bCs/>
                <w:sz w:val="18"/>
                <w:szCs w:val="18"/>
              </w:rPr>
            </w:pPr>
            <w:r>
              <w:rPr>
                <w:rFonts w:hint="eastAsia" w:ascii="仿宋" w:hAnsi="仿宋" w:eastAsia="仿宋" w:cs="仿宋"/>
                <w:bCs/>
                <w:sz w:val="18"/>
                <w:szCs w:val="18"/>
              </w:rPr>
              <w:t>色谱炉温度变化：线性程序升温从100℃~160℃，速率5℃/min，然后线性程序升温从160℃~240℃，速率10℃/min</w:t>
            </w:r>
          </w:p>
        </w:tc>
      </w:tr>
      <w:tr w14:paraId="30E2F3B1">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5" w:hRule="atLeast"/>
        </w:trPr>
        <w:tc>
          <w:tcPr>
            <w:tcW w:w="2074" w:type="dxa"/>
            <w:vMerge w:val="restart"/>
            <w:tcBorders>
              <w:tl2br w:val="nil"/>
              <w:tr2bl w:val="nil"/>
            </w:tcBorders>
            <w:vAlign w:val="center"/>
          </w:tcPr>
          <w:p w14:paraId="47A5D27F">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乙酸</w:t>
            </w:r>
          </w:p>
          <w:p w14:paraId="3F891DBD">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p>
        </w:tc>
        <w:tc>
          <w:tcPr>
            <w:tcW w:w="2074" w:type="dxa"/>
            <w:vMerge w:val="restart"/>
            <w:tcBorders>
              <w:tl2br w:val="nil"/>
              <w:tr2bl w:val="nil"/>
            </w:tcBorders>
            <w:vAlign w:val="center"/>
          </w:tcPr>
          <w:p w14:paraId="0A46C011">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23.82</w:t>
            </w:r>
          </w:p>
        </w:tc>
        <w:tc>
          <w:tcPr>
            <w:tcW w:w="2074" w:type="dxa"/>
            <w:tcBorders>
              <w:tl2br w:val="nil"/>
              <w:tr2bl w:val="nil"/>
            </w:tcBorders>
            <w:vAlign w:val="center"/>
          </w:tcPr>
          <w:p w14:paraId="57430EF0">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22.94</w:t>
            </w:r>
          </w:p>
        </w:tc>
        <w:tc>
          <w:tcPr>
            <w:tcW w:w="2075" w:type="dxa"/>
            <w:tcBorders>
              <w:tl2br w:val="nil"/>
              <w:tr2bl w:val="nil"/>
            </w:tcBorders>
            <w:vAlign w:val="center"/>
          </w:tcPr>
          <w:p w14:paraId="42A0E0F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Cs/>
                <w:sz w:val="18"/>
                <w:szCs w:val="18"/>
              </w:rPr>
            </w:pPr>
            <w:r>
              <w:rPr>
                <w:rFonts w:hint="eastAsia" w:ascii="仿宋" w:hAnsi="仿宋" w:eastAsia="仿宋" w:cs="仿宋"/>
                <w:color w:val="000000"/>
                <w:kern w:val="0"/>
                <w:sz w:val="18"/>
                <w:szCs w:val="18"/>
                <w:lang w:bidi="ar"/>
              </w:rPr>
              <w:t>96.31</w:t>
            </w:r>
          </w:p>
        </w:tc>
      </w:tr>
      <w:tr w14:paraId="12517B6C">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5" w:hRule="atLeast"/>
        </w:trPr>
        <w:tc>
          <w:tcPr>
            <w:tcW w:w="2074" w:type="dxa"/>
            <w:vMerge w:val="continue"/>
            <w:tcBorders>
              <w:tl2br w:val="nil"/>
              <w:tr2bl w:val="nil"/>
            </w:tcBorders>
            <w:vAlign w:val="center"/>
          </w:tcPr>
          <w:p w14:paraId="0DAB9B3B">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p>
        </w:tc>
        <w:tc>
          <w:tcPr>
            <w:tcW w:w="2074" w:type="dxa"/>
            <w:vMerge w:val="continue"/>
            <w:tcBorders>
              <w:tl2br w:val="nil"/>
              <w:tr2bl w:val="nil"/>
            </w:tcBorders>
            <w:vAlign w:val="center"/>
          </w:tcPr>
          <w:p w14:paraId="0B6ED651">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p>
        </w:tc>
        <w:tc>
          <w:tcPr>
            <w:tcW w:w="2074" w:type="dxa"/>
            <w:tcBorders>
              <w:tl2br w:val="nil"/>
              <w:tr2bl w:val="nil"/>
            </w:tcBorders>
            <w:vAlign w:val="center"/>
          </w:tcPr>
          <w:p w14:paraId="36209786">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22.73</w:t>
            </w:r>
          </w:p>
        </w:tc>
        <w:tc>
          <w:tcPr>
            <w:tcW w:w="2075" w:type="dxa"/>
            <w:tcBorders>
              <w:tl2br w:val="nil"/>
              <w:tr2bl w:val="nil"/>
            </w:tcBorders>
            <w:vAlign w:val="center"/>
          </w:tcPr>
          <w:p w14:paraId="1B61CF1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Cs/>
                <w:sz w:val="18"/>
                <w:szCs w:val="18"/>
              </w:rPr>
            </w:pPr>
            <w:r>
              <w:rPr>
                <w:rFonts w:hint="eastAsia" w:ascii="仿宋" w:hAnsi="仿宋" w:eastAsia="仿宋" w:cs="仿宋"/>
                <w:color w:val="000000"/>
                <w:kern w:val="0"/>
                <w:sz w:val="18"/>
                <w:szCs w:val="18"/>
                <w:lang w:bidi="ar"/>
              </w:rPr>
              <w:t>95.42</w:t>
            </w:r>
          </w:p>
        </w:tc>
      </w:tr>
      <w:tr w14:paraId="082DBCA1">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5" w:hRule="atLeast"/>
        </w:trPr>
        <w:tc>
          <w:tcPr>
            <w:tcW w:w="2074" w:type="dxa"/>
            <w:vMerge w:val="restart"/>
            <w:tcBorders>
              <w:tl2br w:val="nil"/>
              <w:tr2bl w:val="nil"/>
            </w:tcBorders>
            <w:vAlign w:val="center"/>
          </w:tcPr>
          <w:p w14:paraId="5AF89335">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丙酸</w:t>
            </w:r>
          </w:p>
          <w:p w14:paraId="0D344235">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p>
        </w:tc>
        <w:tc>
          <w:tcPr>
            <w:tcW w:w="2074" w:type="dxa"/>
            <w:vMerge w:val="restart"/>
            <w:tcBorders>
              <w:tl2br w:val="nil"/>
              <w:tr2bl w:val="nil"/>
            </w:tcBorders>
            <w:vAlign w:val="center"/>
          </w:tcPr>
          <w:p w14:paraId="28DC9896">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22.12</w:t>
            </w:r>
          </w:p>
        </w:tc>
        <w:tc>
          <w:tcPr>
            <w:tcW w:w="2074" w:type="dxa"/>
            <w:tcBorders>
              <w:tl2br w:val="nil"/>
              <w:tr2bl w:val="nil"/>
            </w:tcBorders>
            <w:vAlign w:val="center"/>
          </w:tcPr>
          <w:p w14:paraId="31D68836">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22.88</w:t>
            </w:r>
          </w:p>
        </w:tc>
        <w:tc>
          <w:tcPr>
            <w:tcW w:w="2075" w:type="dxa"/>
            <w:tcBorders>
              <w:tl2br w:val="nil"/>
              <w:tr2bl w:val="nil"/>
            </w:tcBorders>
            <w:vAlign w:val="center"/>
          </w:tcPr>
          <w:p w14:paraId="0E3451A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Cs/>
                <w:sz w:val="18"/>
                <w:szCs w:val="18"/>
              </w:rPr>
            </w:pPr>
            <w:r>
              <w:rPr>
                <w:rFonts w:hint="eastAsia" w:ascii="仿宋" w:hAnsi="仿宋" w:eastAsia="仿宋" w:cs="仿宋"/>
                <w:color w:val="000000"/>
                <w:kern w:val="0"/>
                <w:sz w:val="18"/>
                <w:szCs w:val="18"/>
                <w:lang w:bidi="ar"/>
              </w:rPr>
              <w:t>103.44</w:t>
            </w:r>
          </w:p>
        </w:tc>
      </w:tr>
      <w:tr w14:paraId="4CF9C4C2">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5" w:hRule="atLeast"/>
        </w:trPr>
        <w:tc>
          <w:tcPr>
            <w:tcW w:w="2074" w:type="dxa"/>
            <w:vMerge w:val="continue"/>
            <w:tcBorders>
              <w:tl2br w:val="nil"/>
              <w:tr2bl w:val="nil"/>
            </w:tcBorders>
            <w:vAlign w:val="center"/>
          </w:tcPr>
          <w:p w14:paraId="5DAA261B">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p>
        </w:tc>
        <w:tc>
          <w:tcPr>
            <w:tcW w:w="2074" w:type="dxa"/>
            <w:vMerge w:val="continue"/>
            <w:tcBorders>
              <w:tl2br w:val="nil"/>
              <w:tr2bl w:val="nil"/>
            </w:tcBorders>
            <w:vAlign w:val="center"/>
          </w:tcPr>
          <w:p w14:paraId="6384CDCC">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p>
        </w:tc>
        <w:tc>
          <w:tcPr>
            <w:tcW w:w="2074" w:type="dxa"/>
            <w:tcBorders>
              <w:tl2br w:val="nil"/>
              <w:tr2bl w:val="nil"/>
            </w:tcBorders>
            <w:vAlign w:val="center"/>
          </w:tcPr>
          <w:p w14:paraId="78D7EBD7">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23.87</w:t>
            </w:r>
          </w:p>
        </w:tc>
        <w:tc>
          <w:tcPr>
            <w:tcW w:w="2075" w:type="dxa"/>
            <w:tcBorders>
              <w:tl2br w:val="nil"/>
              <w:tr2bl w:val="nil"/>
            </w:tcBorders>
            <w:vAlign w:val="center"/>
          </w:tcPr>
          <w:p w14:paraId="0E7F840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Cs/>
                <w:sz w:val="18"/>
                <w:szCs w:val="18"/>
              </w:rPr>
            </w:pPr>
            <w:r>
              <w:rPr>
                <w:rFonts w:hint="eastAsia" w:ascii="仿宋" w:hAnsi="仿宋" w:eastAsia="仿宋" w:cs="仿宋"/>
                <w:color w:val="000000"/>
                <w:kern w:val="0"/>
                <w:sz w:val="18"/>
                <w:szCs w:val="18"/>
                <w:lang w:bidi="ar"/>
              </w:rPr>
              <w:t>107.91</w:t>
            </w:r>
          </w:p>
        </w:tc>
      </w:tr>
      <w:tr w14:paraId="5405DEF5">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5" w:hRule="atLeast"/>
        </w:trPr>
        <w:tc>
          <w:tcPr>
            <w:tcW w:w="2074" w:type="dxa"/>
            <w:vMerge w:val="restart"/>
            <w:tcBorders>
              <w:tl2br w:val="nil"/>
              <w:tr2bl w:val="nil"/>
            </w:tcBorders>
            <w:vAlign w:val="center"/>
          </w:tcPr>
          <w:p w14:paraId="24FE1EBE">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丁酸</w:t>
            </w:r>
          </w:p>
          <w:p w14:paraId="43EE37D0">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p>
        </w:tc>
        <w:tc>
          <w:tcPr>
            <w:tcW w:w="2074" w:type="dxa"/>
            <w:vMerge w:val="restart"/>
            <w:tcBorders>
              <w:tl2br w:val="nil"/>
              <w:tr2bl w:val="nil"/>
            </w:tcBorders>
            <w:vAlign w:val="center"/>
          </w:tcPr>
          <w:p w14:paraId="24E009C5">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7.2</w:t>
            </w:r>
          </w:p>
        </w:tc>
        <w:tc>
          <w:tcPr>
            <w:tcW w:w="2074" w:type="dxa"/>
            <w:tcBorders>
              <w:tl2br w:val="nil"/>
              <w:tr2bl w:val="nil"/>
            </w:tcBorders>
            <w:vAlign w:val="center"/>
          </w:tcPr>
          <w:p w14:paraId="41E390ED">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7.71</w:t>
            </w:r>
          </w:p>
        </w:tc>
        <w:tc>
          <w:tcPr>
            <w:tcW w:w="2075" w:type="dxa"/>
            <w:tcBorders>
              <w:tl2br w:val="nil"/>
              <w:tr2bl w:val="nil"/>
            </w:tcBorders>
            <w:vAlign w:val="center"/>
          </w:tcPr>
          <w:p w14:paraId="523B9D1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Cs/>
                <w:sz w:val="18"/>
                <w:szCs w:val="18"/>
              </w:rPr>
            </w:pPr>
            <w:r>
              <w:rPr>
                <w:rFonts w:hint="eastAsia" w:ascii="仿宋" w:hAnsi="仿宋" w:eastAsia="仿宋" w:cs="仿宋"/>
                <w:color w:val="000000"/>
                <w:kern w:val="0"/>
                <w:sz w:val="18"/>
                <w:szCs w:val="18"/>
                <w:lang w:bidi="ar"/>
              </w:rPr>
              <w:t>107.08</w:t>
            </w:r>
          </w:p>
        </w:tc>
      </w:tr>
      <w:tr w14:paraId="2395091A">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5" w:hRule="atLeast"/>
        </w:trPr>
        <w:tc>
          <w:tcPr>
            <w:tcW w:w="2074" w:type="dxa"/>
            <w:vMerge w:val="continue"/>
            <w:tcBorders>
              <w:tl2br w:val="nil"/>
              <w:tr2bl w:val="nil"/>
            </w:tcBorders>
            <w:vAlign w:val="center"/>
          </w:tcPr>
          <w:p w14:paraId="00473CEB">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p>
        </w:tc>
        <w:tc>
          <w:tcPr>
            <w:tcW w:w="2074" w:type="dxa"/>
            <w:vMerge w:val="continue"/>
            <w:tcBorders>
              <w:tl2br w:val="nil"/>
              <w:tr2bl w:val="nil"/>
            </w:tcBorders>
            <w:vAlign w:val="center"/>
          </w:tcPr>
          <w:p w14:paraId="47F8A3AA">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p>
        </w:tc>
        <w:tc>
          <w:tcPr>
            <w:tcW w:w="2074" w:type="dxa"/>
            <w:tcBorders>
              <w:tl2br w:val="nil"/>
              <w:tr2bl w:val="nil"/>
            </w:tcBorders>
            <w:vAlign w:val="center"/>
          </w:tcPr>
          <w:p w14:paraId="28AB959D">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7.90</w:t>
            </w:r>
          </w:p>
        </w:tc>
        <w:tc>
          <w:tcPr>
            <w:tcW w:w="2075" w:type="dxa"/>
            <w:tcBorders>
              <w:tl2br w:val="nil"/>
              <w:tr2bl w:val="nil"/>
            </w:tcBorders>
            <w:vAlign w:val="center"/>
          </w:tcPr>
          <w:p w14:paraId="59977CA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Cs/>
                <w:sz w:val="18"/>
                <w:szCs w:val="18"/>
              </w:rPr>
            </w:pPr>
            <w:r>
              <w:rPr>
                <w:rFonts w:hint="eastAsia" w:ascii="仿宋" w:hAnsi="仿宋" w:eastAsia="仿宋" w:cs="仿宋"/>
                <w:color w:val="000000"/>
                <w:kern w:val="0"/>
                <w:sz w:val="18"/>
                <w:szCs w:val="18"/>
                <w:lang w:bidi="ar"/>
              </w:rPr>
              <w:t>109.72</w:t>
            </w:r>
          </w:p>
        </w:tc>
      </w:tr>
      <w:tr w14:paraId="3E28AC3D">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1" w:hRule="atLeast"/>
        </w:trPr>
        <w:tc>
          <w:tcPr>
            <w:tcW w:w="2074" w:type="dxa"/>
            <w:vMerge w:val="restart"/>
            <w:tcBorders>
              <w:tl2br w:val="nil"/>
              <w:tr2bl w:val="nil"/>
            </w:tcBorders>
            <w:vAlign w:val="center"/>
          </w:tcPr>
          <w:p w14:paraId="278AF167">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乙醇</w:t>
            </w:r>
          </w:p>
          <w:p w14:paraId="185BD6C9">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p>
        </w:tc>
        <w:tc>
          <w:tcPr>
            <w:tcW w:w="2074" w:type="dxa"/>
            <w:vMerge w:val="restart"/>
            <w:tcBorders>
              <w:tl2br w:val="nil"/>
              <w:tr2bl w:val="nil"/>
            </w:tcBorders>
            <w:vAlign w:val="center"/>
          </w:tcPr>
          <w:p w14:paraId="164B92BF">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28.26</w:t>
            </w:r>
          </w:p>
        </w:tc>
        <w:tc>
          <w:tcPr>
            <w:tcW w:w="2074" w:type="dxa"/>
            <w:tcBorders>
              <w:tl2br w:val="nil"/>
              <w:tr2bl w:val="nil"/>
            </w:tcBorders>
            <w:vAlign w:val="center"/>
          </w:tcPr>
          <w:p w14:paraId="6C4965ED">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36.40</w:t>
            </w:r>
          </w:p>
        </w:tc>
        <w:tc>
          <w:tcPr>
            <w:tcW w:w="2075" w:type="dxa"/>
            <w:tcBorders>
              <w:tl2br w:val="nil"/>
              <w:tr2bl w:val="nil"/>
            </w:tcBorders>
            <w:vAlign w:val="center"/>
          </w:tcPr>
          <w:p w14:paraId="56D82C4F">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Cs/>
                <w:sz w:val="18"/>
                <w:szCs w:val="18"/>
              </w:rPr>
            </w:pPr>
            <w:r>
              <w:rPr>
                <w:rFonts w:hint="eastAsia" w:ascii="仿宋" w:hAnsi="仿宋" w:eastAsia="仿宋" w:cs="仿宋"/>
                <w:color w:val="000000"/>
                <w:kern w:val="0"/>
                <w:sz w:val="18"/>
                <w:szCs w:val="18"/>
                <w:lang w:bidi="ar"/>
              </w:rPr>
              <w:t>128.80</w:t>
            </w:r>
          </w:p>
        </w:tc>
      </w:tr>
      <w:tr w14:paraId="75EBFD35">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1" w:hRule="atLeast"/>
        </w:trPr>
        <w:tc>
          <w:tcPr>
            <w:tcW w:w="2074" w:type="dxa"/>
            <w:vMerge w:val="continue"/>
            <w:tcBorders>
              <w:tl2br w:val="nil"/>
              <w:tr2bl w:val="nil"/>
            </w:tcBorders>
            <w:vAlign w:val="center"/>
          </w:tcPr>
          <w:p w14:paraId="39647C53">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p>
        </w:tc>
        <w:tc>
          <w:tcPr>
            <w:tcW w:w="2074" w:type="dxa"/>
            <w:vMerge w:val="continue"/>
            <w:tcBorders>
              <w:tl2br w:val="nil"/>
              <w:tr2bl w:val="nil"/>
            </w:tcBorders>
            <w:vAlign w:val="center"/>
          </w:tcPr>
          <w:p w14:paraId="5F023FA9">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p>
        </w:tc>
        <w:tc>
          <w:tcPr>
            <w:tcW w:w="2074" w:type="dxa"/>
            <w:tcBorders>
              <w:tl2br w:val="nil"/>
              <w:tr2bl w:val="nil"/>
            </w:tcBorders>
            <w:vAlign w:val="center"/>
          </w:tcPr>
          <w:p w14:paraId="7451297B">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37.04</w:t>
            </w:r>
          </w:p>
        </w:tc>
        <w:tc>
          <w:tcPr>
            <w:tcW w:w="2075" w:type="dxa"/>
            <w:tcBorders>
              <w:tl2br w:val="nil"/>
              <w:tr2bl w:val="nil"/>
            </w:tcBorders>
            <w:vAlign w:val="center"/>
          </w:tcPr>
          <w:p w14:paraId="68B153E2">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Cs/>
                <w:sz w:val="18"/>
                <w:szCs w:val="18"/>
              </w:rPr>
            </w:pPr>
            <w:r>
              <w:rPr>
                <w:rFonts w:hint="eastAsia" w:ascii="仿宋" w:hAnsi="仿宋" w:eastAsia="仿宋" w:cs="仿宋"/>
                <w:color w:val="000000"/>
                <w:kern w:val="0"/>
                <w:sz w:val="18"/>
                <w:szCs w:val="18"/>
                <w:lang w:bidi="ar"/>
              </w:rPr>
              <w:t>131.07</w:t>
            </w:r>
          </w:p>
        </w:tc>
      </w:tr>
      <w:tr w14:paraId="218CA114">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1" w:hRule="atLeast"/>
        </w:trPr>
        <w:tc>
          <w:tcPr>
            <w:tcW w:w="8297" w:type="dxa"/>
            <w:gridSpan w:val="4"/>
            <w:tcBorders>
              <w:tl2br w:val="nil"/>
              <w:tr2bl w:val="nil"/>
            </w:tcBorders>
            <w:vAlign w:val="center"/>
          </w:tcPr>
          <w:p w14:paraId="795DE0F9">
            <w:pPr>
              <w:keepNext w:val="0"/>
              <w:keepLines w:val="0"/>
              <w:suppressLineNumbers w:val="0"/>
              <w:spacing w:before="0" w:beforeAutospacing="0" w:after="0" w:afterAutospacing="0"/>
              <w:ind w:left="0" w:right="0"/>
              <w:rPr>
                <w:rFonts w:hint="eastAsia" w:ascii="仿宋" w:hAnsi="仿宋" w:eastAsia="仿宋" w:cs="仿宋"/>
                <w:bCs/>
                <w:sz w:val="18"/>
                <w:szCs w:val="18"/>
              </w:rPr>
            </w:pPr>
            <w:r>
              <w:rPr>
                <w:rFonts w:hint="eastAsia" w:ascii="仿宋" w:hAnsi="仿宋" w:eastAsia="仿宋" w:cs="仿宋"/>
                <w:bCs/>
                <w:sz w:val="18"/>
                <w:szCs w:val="18"/>
              </w:rPr>
              <w:t>线性程序升温从 60 ℃~200 ℃,速率20 ℃/min，保持5min</w:t>
            </w:r>
          </w:p>
        </w:tc>
      </w:tr>
      <w:tr w14:paraId="6DC0184A">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1" w:hRule="atLeast"/>
        </w:trPr>
        <w:tc>
          <w:tcPr>
            <w:tcW w:w="2074" w:type="dxa"/>
            <w:vMerge w:val="restart"/>
            <w:tcBorders>
              <w:tl2br w:val="nil"/>
              <w:tr2bl w:val="nil"/>
            </w:tcBorders>
            <w:vAlign w:val="center"/>
          </w:tcPr>
          <w:p w14:paraId="2B0C300B">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乙酸</w:t>
            </w:r>
          </w:p>
        </w:tc>
        <w:tc>
          <w:tcPr>
            <w:tcW w:w="2074" w:type="dxa"/>
            <w:vMerge w:val="restart"/>
            <w:tcBorders>
              <w:tl2br w:val="nil"/>
              <w:tr2bl w:val="nil"/>
            </w:tcBorders>
            <w:vAlign w:val="center"/>
          </w:tcPr>
          <w:p w14:paraId="0D9BDD2E">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23.82</w:t>
            </w:r>
          </w:p>
        </w:tc>
        <w:tc>
          <w:tcPr>
            <w:tcW w:w="2074" w:type="dxa"/>
            <w:tcBorders>
              <w:tl2br w:val="nil"/>
              <w:tr2bl w:val="nil"/>
            </w:tcBorders>
            <w:vAlign w:val="center"/>
          </w:tcPr>
          <w:p w14:paraId="2F80F69E">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25.09</w:t>
            </w:r>
          </w:p>
        </w:tc>
        <w:tc>
          <w:tcPr>
            <w:tcW w:w="2075" w:type="dxa"/>
            <w:tcBorders>
              <w:tl2br w:val="nil"/>
              <w:tr2bl w:val="nil"/>
            </w:tcBorders>
            <w:vAlign w:val="center"/>
          </w:tcPr>
          <w:p w14:paraId="0181DB2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Cs/>
                <w:sz w:val="18"/>
                <w:szCs w:val="18"/>
              </w:rPr>
            </w:pPr>
            <w:r>
              <w:rPr>
                <w:rFonts w:hint="eastAsia" w:ascii="仿宋" w:hAnsi="仿宋" w:eastAsia="仿宋" w:cs="仿宋"/>
                <w:color w:val="000000"/>
                <w:kern w:val="0"/>
                <w:sz w:val="18"/>
                <w:szCs w:val="18"/>
                <w:lang w:bidi="ar"/>
              </w:rPr>
              <w:t>105.33</w:t>
            </w:r>
          </w:p>
        </w:tc>
      </w:tr>
      <w:tr w14:paraId="12B24F78">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2074" w:type="dxa"/>
            <w:vMerge w:val="continue"/>
            <w:tcBorders>
              <w:tl2br w:val="nil"/>
              <w:tr2bl w:val="nil"/>
            </w:tcBorders>
            <w:vAlign w:val="center"/>
          </w:tcPr>
          <w:p w14:paraId="7D70BB87">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p>
        </w:tc>
        <w:tc>
          <w:tcPr>
            <w:tcW w:w="2074" w:type="dxa"/>
            <w:vMerge w:val="continue"/>
            <w:tcBorders>
              <w:tl2br w:val="nil"/>
              <w:tr2bl w:val="nil"/>
            </w:tcBorders>
            <w:vAlign w:val="center"/>
          </w:tcPr>
          <w:p w14:paraId="68D71DF4">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p>
        </w:tc>
        <w:tc>
          <w:tcPr>
            <w:tcW w:w="2074" w:type="dxa"/>
            <w:tcBorders>
              <w:tl2br w:val="nil"/>
              <w:tr2bl w:val="nil"/>
            </w:tcBorders>
            <w:vAlign w:val="center"/>
          </w:tcPr>
          <w:p w14:paraId="1FA519D8">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24.92</w:t>
            </w:r>
          </w:p>
        </w:tc>
        <w:tc>
          <w:tcPr>
            <w:tcW w:w="2075" w:type="dxa"/>
            <w:tcBorders>
              <w:tl2br w:val="nil"/>
              <w:tr2bl w:val="nil"/>
            </w:tcBorders>
            <w:vAlign w:val="center"/>
          </w:tcPr>
          <w:p w14:paraId="1BDD452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Cs/>
                <w:sz w:val="18"/>
                <w:szCs w:val="18"/>
              </w:rPr>
            </w:pPr>
            <w:r>
              <w:rPr>
                <w:rFonts w:hint="eastAsia" w:ascii="仿宋" w:hAnsi="仿宋" w:eastAsia="仿宋" w:cs="仿宋"/>
                <w:color w:val="000000"/>
                <w:kern w:val="0"/>
                <w:sz w:val="18"/>
                <w:szCs w:val="18"/>
                <w:lang w:bidi="ar"/>
              </w:rPr>
              <w:t>104.62</w:t>
            </w:r>
          </w:p>
        </w:tc>
      </w:tr>
      <w:tr w14:paraId="6974F41F">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1" w:hRule="atLeast"/>
        </w:trPr>
        <w:tc>
          <w:tcPr>
            <w:tcW w:w="2074" w:type="dxa"/>
            <w:vMerge w:val="restart"/>
            <w:tcBorders>
              <w:tl2br w:val="nil"/>
              <w:tr2bl w:val="nil"/>
            </w:tcBorders>
            <w:vAlign w:val="center"/>
          </w:tcPr>
          <w:p w14:paraId="5D9F7CD1">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丙酸</w:t>
            </w:r>
          </w:p>
        </w:tc>
        <w:tc>
          <w:tcPr>
            <w:tcW w:w="2074" w:type="dxa"/>
            <w:vMerge w:val="restart"/>
            <w:tcBorders>
              <w:tl2br w:val="nil"/>
              <w:tr2bl w:val="nil"/>
            </w:tcBorders>
            <w:vAlign w:val="center"/>
          </w:tcPr>
          <w:p w14:paraId="4A84500B">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22.12</w:t>
            </w:r>
          </w:p>
        </w:tc>
        <w:tc>
          <w:tcPr>
            <w:tcW w:w="2074" w:type="dxa"/>
            <w:tcBorders>
              <w:tl2br w:val="nil"/>
              <w:tr2bl w:val="nil"/>
            </w:tcBorders>
            <w:vAlign w:val="center"/>
          </w:tcPr>
          <w:p w14:paraId="50FF81F9">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23.33</w:t>
            </w:r>
          </w:p>
        </w:tc>
        <w:tc>
          <w:tcPr>
            <w:tcW w:w="2075" w:type="dxa"/>
            <w:tcBorders>
              <w:tl2br w:val="nil"/>
              <w:tr2bl w:val="nil"/>
            </w:tcBorders>
            <w:vAlign w:val="center"/>
          </w:tcPr>
          <w:p w14:paraId="752A0E56">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Cs/>
                <w:sz w:val="18"/>
                <w:szCs w:val="18"/>
              </w:rPr>
            </w:pPr>
            <w:r>
              <w:rPr>
                <w:rFonts w:hint="eastAsia" w:ascii="仿宋" w:hAnsi="仿宋" w:eastAsia="仿宋" w:cs="仿宋"/>
                <w:color w:val="000000"/>
                <w:kern w:val="0"/>
                <w:sz w:val="18"/>
                <w:szCs w:val="18"/>
                <w:lang w:bidi="ar"/>
              </w:rPr>
              <w:t>105.47</w:t>
            </w:r>
          </w:p>
        </w:tc>
      </w:tr>
      <w:tr w14:paraId="4EF60D30">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1" w:hRule="atLeast"/>
        </w:trPr>
        <w:tc>
          <w:tcPr>
            <w:tcW w:w="2074" w:type="dxa"/>
            <w:vMerge w:val="continue"/>
            <w:tcBorders>
              <w:tl2br w:val="nil"/>
              <w:tr2bl w:val="nil"/>
            </w:tcBorders>
            <w:vAlign w:val="center"/>
          </w:tcPr>
          <w:p w14:paraId="46C64545">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p>
        </w:tc>
        <w:tc>
          <w:tcPr>
            <w:tcW w:w="2074" w:type="dxa"/>
            <w:vMerge w:val="continue"/>
            <w:tcBorders>
              <w:tl2br w:val="nil"/>
              <w:tr2bl w:val="nil"/>
            </w:tcBorders>
            <w:vAlign w:val="center"/>
          </w:tcPr>
          <w:p w14:paraId="3F5C3325">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p>
        </w:tc>
        <w:tc>
          <w:tcPr>
            <w:tcW w:w="2074" w:type="dxa"/>
            <w:tcBorders>
              <w:tl2br w:val="nil"/>
              <w:tr2bl w:val="nil"/>
            </w:tcBorders>
            <w:vAlign w:val="center"/>
          </w:tcPr>
          <w:p w14:paraId="4F22EC6E">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23.20</w:t>
            </w:r>
          </w:p>
        </w:tc>
        <w:tc>
          <w:tcPr>
            <w:tcW w:w="2075" w:type="dxa"/>
            <w:tcBorders>
              <w:tl2br w:val="nil"/>
              <w:tr2bl w:val="nil"/>
            </w:tcBorders>
            <w:vAlign w:val="center"/>
          </w:tcPr>
          <w:p w14:paraId="09D5179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Cs/>
                <w:sz w:val="18"/>
                <w:szCs w:val="18"/>
              </w:rPr>
            </w:pPr>
            <w:r>
              <w:rPr>
                <w:rFonts w:hint="eastAsia" w:ascii="仿宋" w:hAnsi="仿宋" w:eastAsia="仿宋" w:cs="仿宋"/>
                <w:color w:val="000000"/>
                <w:kern w:val="0"/>
                <w:sz w:val="18"/>
                <w:szCs w:val="18"/>
                <w:lang w:bidi="ar"/>
              </w:rPr>
              <w:t>104.88</w:t>
            </w:r>
          </w:p>
        </w:tc>
      </w:tr>
      <w:tr w14:paraId="60D72128">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1" w:hRule="atLeast"/>
        </w:trPr>
        <w:tc>
          <w:tcPr>
            <w:tcW w:w="2074" w:type="dxa"/>
            <w:vMerge w:val="restart"/>
            <w:tcBorders>
              <w:tl2br w:val="nil"/>
              <w:tr2bl w:val="nil"/>
            </w:tcBorders>
            <w:vAlign w:val="center"/>
          </w:tcPr>
          <w:p w14:paraId="5064B969">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丁酸</w:t>
            </w:r>
          </w:p>
        </w:tc>
        <w:tc>
          <w:tcPr>
            <w:tcW w:w="2074" w:type="dxa"/>
            <w:vMerge w:val="restart"/>
            <w:tcBorders>
              <w:tl2br w:val="nil"/>
              <w:tr2bl w:val="nil"/>
            </w:tcBorders>
            <w:vAlign w:val="center"/>
          </w:tcPr>
          <w:p w14:paraId="4329DC38">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7.2</w:t>
            </w:r>
          </w:p>
        </w:tc>
        <w:tc>
          <w:tcPr>
            <w:tcW w:w="2074" w:type="dxa"/>
            <w:tcBorders>
              <w:tl2br w:val="nil"/>
              <w:tr2bl w:val="nil"/>
            </w:tcBorders>
            <w:vAlign w:val="center"/>
          </w:tcPr>
          <w:p w14:paraId="37F21979">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7.09</w:t>
            </w:r>
          </w:p>
        </w:tc>
        <w:tc>
          <w:tcPr>
            <w:tcW w:w="2075" w:type="dxa"/>
            <w:tcBorders>
              <w:tl2br w:val="nil"/>
              <w:tr2bl w:val="nil"/>
            </w:tcBorders>
            <w:vAlign w:val="center"/>
          </w:tcPr>
          <w:p w14:paraId="5DC81B96">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Cs/>
                <w:sz w:val="18"/>
                <w:szCs w:val="18"/>
              </w:rPr>
            </w:pPr>
            <w:r>
              <w:rPr>
                <w:rFonts w:hint="eastAsia" w:ascii="仿宋" w:hAnsi="仿宋" w:eastAsia="仿宋" w:cs="仿宋"/>
                <w:color w:val="000000"/>
                <w:kern w:val="0"/>
                <w:sz w:val="18"/>
                <w:szCs w:val="18"/>
                <w:lang w:bidi="ar"/>
              </w:rPr>
              <w:t>98.47</w:t>
            </w:r>
          </w:p>
        </w:tc>
      </w:tr>
      <w:tr w14:paraId="67AA8268">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1" w:hRule="atLeast"/>
        </w:trPr>
        <w:tc>
          <w:tcPr>
            <w:tcW w:w="2074" w:type="dxa"/>
            <w:vMerge w:val="continue"/>
            <w:tcBorders>
              <w:tl2br w:val="nil"/>
              <w:tr2bl w:val="nil"/>
            </w:tcBorders>
            <w:vAlign w:val="center"/>
          </w:tcPr>
          <w:p w14:paraId="381FE94D">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p>
        </w:tc>
        <w:tc>
          <w:tcPr>
            <w:tcW w:w="2074" w:type="dxa"/>
            <w:vMerge w:val="continue"/>
            <w:tcBorders>
              <w:tl2br w:val="nil"/>
              <w:tr2bl w:val="nil"/>
            </w:tcBorders>
            <w:vAlign w:val="center"/>
          </w:tcPr>
          <w:p w14:paraId="3B460CC9">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p>
        </w:tc>
        <w:tc>
          <w:tcPr>
            <w:tcW w:w="2074" w:type="dxa"/>
            <w:tcBorders>
              <w:tl2br w:val="nil"/>
              <w:tr2bl w:val="nil"/>
            </w:tcBorders>
            <w:vAlign w:val="center"/>
          </w:tcPr>
          <w:p w14:paraId="09653E62">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7.53</w:t>
            </w:r>
          </w:p>
        </w:tc>
        <w:tc>
          <w:tcPr>
            <w:tcW w:w="2075" w:type="dxa"/>
            <w:tcBorders>
              <w:tl2br w:val="nil"/>
              <w:tr2bl w:val="nil"/>
            </w:tcBorders>
            <w:vAlign w:val="center"/>
          </w:tcPr>
          <w:p w14:paraId="0C16F46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Cs/>
                <w:sz w:val="18"/>
                <w:szCs w:val="18"/>
              </w:rPr>
            </w:pPr>
            <w:r>
              <w:rPr>
                <w:rFonts w:hint="eastAsia" w:ascii="仿宋" w:hAnsi="仿宋" w:eastAsia="仿宋" w:cs="仿宋"/>
                <w:color w:val="000000"/>
                <w:kern w:val="0"/>
                <w:sz w:val="18"/>
                <w:szCs w:val="18"/>
                <w:lang w:bidi="ar"/>
              </w:rPr>
              <w:t>104.58</w:t>
            </w:r>
          </w:p>
        </w:tc>
      </w:tr>
      <w:tr w14:paraId="18172244">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1" w:hRule="atLeast"/>
        </w:trPr>
        <w:tc>
          <w:tcPr>
            <w:tcW w:w="2074" w:type="dxa"/>
            <w:vMerge w:val="restart"/>
            <w:tcBorders>
              <w:tl2br w:val="nil"/>
              <w:tr2bl w:val="nil"/>
            </w:tcBorders>
            <w:vAlign w:val="center"/>
          </w:tcPr>
          <w:p w14:paraId="1359C712">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乙醇</w:t>
            </w:r>
          </w:p>
        </w:tc>
        <w:tc>
          <w:tcPr>
            <w:tcW w:w="2074" w:type="dxa"/>
            <w:vMerge w:val="restart"/>
            <w:tcBorders>
              <w:tl2br w:val="nil"/>
              <w:tr2bl w:val="nil"/>
            </w:tcBorders>
            <w:vAlign w:val="center"/>
          </w:tcPr>
          <w:p w14:paraId="7636B79B">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28.26</w:t>
            </w:r>
          </w:p>
        </w:tc>
        <w:tc>
          <w:tcPr>
            <w:tcW w:w="2074" w:type="dxa"/>
            <w:tcBorders>
              <w:tl2br w:val="nil"/>
              <w:tr2bl w:val="nil"/>
            </w:tcBorders>
            <w:vAlign w:val="center"/>
          </w:tcPr>
          <w:p w14:paraId="2C2EACBF">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29.66</w:t>
            </w:r>
          </w:p>
        </w:tc>
        <w:tc>
          <w:tcPr>
            <w:tcW w:w="2075" w:type="dxa"/>
            <w:tcBorders>
              <w:tl2br w:val="nil"/>
              <w:tr2bl w:val="nil"/>
            </w:tcBorders>
            <w:vAlign w:val="center"/>
          </w:tcPr>
          <w:p w14:paraId="15A5E38C">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Cs/>
                <w:sz w:val="18"/>
                <w:szCs w:val="18"/>
              </w:rPr>
            </w:pPr>
            <w:r>
              <w:rPr>
                <w:rFonts w:hint="eastAsia" w:ascii="仿宋" w:hAnsi="仿宋" w:eastAsia="仿宋" w:cs="仿宋"/>
                <w:color w:val="000000"/>
                <w:kern w:val="0"/>
                <w:sz w:val="18"/>
                <w:szCs w:val="18"/>
                <w:lang w:bidi="ar"/>
              </w:rPr>
              <w:t>104.95</w:t>
            </w:r>
          </w:p>
        </w:tc>
      </w:tr>
      <w:tr w14:paraId="4847F675">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1" w:hRule="atLeast"/>
        </w:trPr>
        <w:tc>
          <w:tcPr>
            <w:tcW w:w="2074" w:type="dxa"/>
            <w:vMerge w:val="continue"/>
            <w:tcBorders>
              <w:tl2br w:val="nil"/>
              <w:tr2bl w:val="nil"/>
            </w:tcBorders>
            <w:vAlign w:val="center"/>
          </w:tcPr>
          <w:p w14:paraId="4A8A4B37">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p>
        </w:tc>
        <w:tc>
          <w:tcPr>
            <w:tcW w:w="2074" w:type="dxa"/>
            <w:vMerge w:val="continue"/>
            <w:tcBorders>
              <w:tl2br w:val="nil"/>
              <w:tr2bl w:val="nil"/>
            </w:tcBorders>
            <w:vAlign w:val="center"/>
          </w:tcPr>
          <w:p w14:paraId="367465E2">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p>
        </w:tc>
        <w:tc>
          <w:tcPr>
            <w:tcW w:w="2074" w:type="dxa"/>
            <w:tcBorders>
              <w:tl2br w:val="nil"/>
              <w:tr2bl w:val="nil"/>
            </w:tcBorders>
            <w:vAlign w:val="center"/>
          </w:tcPr>
          <w:p w14:paraId="2A754DF8">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29.78</w:t>
            </w:r>
          </w:p>
        </w:tc>
        <w:tc>
          <w:tcPr>
            <w:tcW w:w="2075" w:type="dxa"/>
            <w:tcBorders>
              <w:tl2br w:val="nil"/>
              <w:tr2bl w:val="nil"/>
            </w:tcBorders>
            <w:vAlign w:val="center"/>
          </w:tcPr>
          <w:p w14:paraId="713CE5C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Cs/>
                <w:sz w:val="18"/>
                <w:szCs w:val="18"/>
              </w:rPr>
            </w:pPr>
            <w:r>
              <w:rPr>
                <w:rFonts w:hint="eastAsia" w:ascii="仿宋" w:hAnsi="仿宋" w:eastAsia="仿宋" w:cs="仿宋"/>
                <w:color w:val="000000"/>
                <w:kern w:val="0"/>
                <w:sz w:val="18"/>
                <w:szCs w:val="18"/>
                <w:lang w:bidi="ar"/>
              </w:rPr>
              <w:t>105.38</w:t>
            </w:r>
          </w:p>
        </w:tc>
      </w:tr>
      <w:tr w14:paraId="63DBF57B">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1" w:hRule="atLeast"/>
        </w:trPr>
        <w:tc>
          <w:tcPr>
            <w:tcW w:w="8297" w:type="dxa"/>
            <w:gridSpan w:val="4"/>
            <w:tcBorders>
              <w:tl2br w:val="nil"/>
              <w:tr2bl w:val="nil"/>
            </w:tcBorders>
            <w:vAlign w:val="center"/>
          </w:tcPr>
          <w:p w14:paraId="0BC6C764">
            <w:pPr>
              <w:keepNext w:val="0"/>
              <w:keepLines w:val="0"/>
              <w:suppressLineNumbers w:val="0"/>
              <w:spacing w:before="0" w:beforeAutospacing="0" w:after="0" w:afterAutospacing="0"/>
              <w:ind w:left="0" w:right="0"/>
              <w:rPr>
                <w:rFonts w:hint="eastAsia" w:ascii="仿宋" w:hAnsi="仿宋" w:eastAsia="仿宋" w:cs="仿宋"/>
                <w:bCs/>
                <w:sz w:val="18"/>
                <w:szCs w:val="18"/>
              </w:rPr>
            </w:pPr>
            <w:r>
              <w:rPr>
                <w:rFonts w:hint="eastAsia" w:ascii="仿宋" w:hAnsi="仿宋" w:eastAsia="仿宋" w:cs="仿宋"/>
                <w:bCs/>
                <w:sz w:val="18"/>
                <w:szCs w:val="18"/>
              </w:rPr>
              <w:t>线性程序升温从 60 ℃~240 ℃,速率20 ℃/min，保持5min</w:t>
            </w:r>
          </w:p>
        </w:tc>
      </w:tr>
      <w:tr w14:paraId="0DD9DF5D">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1" w:hRule="atLeast"/>
        </w:trPr>
        <w:tc>
          <w:tcPr>
            <w:tcW w:w="2074" w:type="dxa"/>
            <w:vMerge w:val="restart"/>
            <w:tcBorders>
              <w:tl2br w:val="nil"/>
              <w:tr2bl w:val="nil"/>
            </w:tcBorders>
            <w:vAlign w:val="center"/>
          </w:tcPr>
          <w:p w14:paraId="08656BB2">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乙酸</w:t>
            </w:r>
          </w:p>
        </w:tc>
        <w:tc>
          <w:tcPr>
            <w:tcW w:w="2074" w:type="dxa"/>
            <w:vMerge w:val="restart"/>
            <w:tcBorders>
              <w:tl2br w:val="nil"/>
              <w:tr2bl w:val="nil"/>
            </w:tcBorders>
            <w:vAlign w:val="center"/>
          </w:tcPr>
          <w:p w14:paraId="35E13061">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23.82</w:t>
            </w:r>
          </w:p>
        </w:tc>
        <w:tc>
          <w:tcPr>
            <w:tcW w:w="0" w:type="auto"/>
            <w:tcBorders>
              <w:tl2br w:val="nil"/>
              <w:tr2bl w:val="nil"/>
            </w:tcBorders>
            <w:vAlign w:val="center"/>
          </w:tcPr>
          <w:p w14:paraId="1B09D33B">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26.85</w:t>
            </w:r>
          </w:p>
        </w:tc>
        <w:tc>
          <w:tcPr>
            <w:tcW w:w="2075" w:type="dxa"/>
            <w:tcBorders>
              <w:tl2br w:val="nil"/>
              <w:tr2bl w:val="nil"/>
            </w:tcBorders>
            <w:vAlign w:val="center"/>
          </w:tcPr>
          <w:p w14:paraId="62F937A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Cs/>
                <w:sz w:val="18"/>
                <w:szCs w:val="18"/>
              </w:rPr>
            </w:pPr>
            <w:r>
              <w:rPr>
                <w:rFonts w:hint="eastAsia" w:ascii="仿宋" w:hAnsi="仿宋" w:eastAsia="仿宋" w:cs="仿宋"/>
                <w:color w:val="000000"/>
                <w:kern w:val="0"/>
                <w:sz w:val="18"/>
                <w:szCs w:val="18"/>
                <w:lang w:bidi="ar"/>
              </w:rPr>
              <w:t>112.72</w:t>
            </w:r>
          </w:p>
        </w:tc>
      </w:tr>
      <w:tr w14:paraId="5C47793F">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1" w:hRule="atLeast"/>
        </w:trPr>
        <w:tc>
          <w:tcPr>
            <w:tcW w:w="2074" w:type="dxa"/>
            <w:vMerge w:val="continue"/>
            <w:tcBorders>
              <w:tl2br w:val="nil"/>
              <w:tr2bl w:val="nil"/>
            </w:tcBorders>
            <w:vAlign w:val="center"/>
          </w:tcPr>
          <w:p w14:paraId="7A5A9B65">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p>
        </w:tc>
        <w:tc>
          <w:tcPr>
            <w:tcW w:w="2074" w:type="dxa"/>
            <w:vMerge w:val="continue"/>
            <w:tcBorders>
              <w:tl2br w:val="nil"/>
              <w:tr2bl w:val="nil"/>
            </w:tcBorders>
            <w:vAlign w:val="center"/>
          </w:tcPr>
          <w:p w14:paraId="01085CC5">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p>
        </w:tc>
        <w:tc>
          <w:tcPr>
            <w:tcW w:w="0" w:type="auto"/>
            <w:tcBorders>
              <w:tl2br w:val="nil"/>
              <w:tr2bl w:val="nil"/>
            </w:tcBorders>
            <w:vAlign w:val="center"/>
          </w:tcPr>
          <w:p w14:paraId="38DB9469">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25.96</w:t>
            </w:r>
          </w:p>
        </w:tc>
        <w:tc>
          <w:tcPr>
            <w:tcW w:w="2075" w:type="dxa"/>
            <w:tcBorders>
              <w:tl2br w:val="nil"/>
              <w:tr2bl w:val="nil"/>
            </w:tcBorders>
            <w:vAlign w:val="center"/>
          </w:tcPr>
          <w:p w14:paraId="5AD9456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Cs/>
                <w:sz w:val="18"/>
                <w:szCs w:val="18"/>
              </w:rPr>
            </w:pPr>
            <w:r>
              <w:rPr>
                <w:rFonts w:hint="eastAsia" w:ascii="仿宋" w:hAnsi="仿宋" w:eastAsia="仿宋" w:cs="仿宋"/>
                <w:color w:val="000000"/>
                <w:kern w:val="0"/>
                <w:sz w:val="18"/>
                <w:szCs w:val="18"/>
                <w:lang w:bidi="ar"/>
              </w:rPr>
              <w:t>108.98</w:t>
            </w:r>
          </w:p>
        </w:tc>
      </w:tr>
      <w:tr w14:paraId="41E92411">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1" w:hRule="atLeast"/>
        </w:trPr>
        <w:tc>
          <w:tcPr>
            <w:tcW w:w="2074" w:type="dxa"/>
            <w:vMerge w:val="restart"/>
            <w:tcBorders>
              <w:tl2br w:val="nil"/>
              <w:tr2bl w:val="nil"/>
            </w:tcBorders>
            <w:vAlign w:val="center"/>
          </w:tcPr>
          <w:p w14:paraId="3D034C04">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丙酸</w:t>
            </w:r>
          </w:p>
        </w:tc>
        <w:tc>
          <w:tcPr>
            <w:tcW w:w="2074" w:type="dxa"/>
            <w:vMerge w:val="restart"/>
            <w:tcBorders>
              <w:tl2br w:val="nil"/>
              <w:tr2bl w:val="nil"/>
            </w:tcBorders>
            <w:vAlign w:val="center"/>
          </w:tcPr>
          <w:p w14:paraId="4287FF08">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22.12</w:t>
            </w:r>
          </w:p>
        </w:tc>
        <w:tc>
          <w:tcPr>
            <w:tcW w:w="0" w:type="auto"/>
            <w:tcBorders>
              <w:tl2br w:val="nil"/>
              <w:tr2bl w:val="nil"/>
            </w:tcBorders>
            <w:vAlign w:val="center"/>
          </w:tcPr>
          <w:p w14:paraId="764FBDFB">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21.86</w:t>
            </w:r>
          </w:p>
        </w:tc>
        <w:tc>
          <w:tcPr>
            <w:tcW w:w="2075" w:type="dxa"/>
            <w:tcBorders>
              <w:tl2br w:val="nil"/>
              <w:tr2bl w:val="nil"/>
            </w:tcBorders>
            <w:vAlign w:val="center"/>
          </w:tcPr>
          <w:p w14:paraId="6C382B7C">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Cs/>
                <w:sz w:val="18"/>
                <w:szCs w:val="18"/>
              </w:rPr>
            </w:pPr>
            <w:r>
              <w:rPr>
                <w:rFonts w:hint="eastAsia" w:ascii="仿宋" w:hAnsi="仿宋" w:eastAsia="仿宋" w:cs="仿宋"/>
                <w:color w:val="000000"/>
                <w:kern w:val="0"/>
                <w:sz w:val="18"/>
                <w:szCs w:val="18"/>
                <w:lang w:bidi="ar"/>
              </w:rPr>
              <w:t>98.82</w:t>
            </w:r>
          </w:p>
        </w:tc>
      </w:tr>
      <w:tr w14:paraId="587B97B4">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1" w:hRule="atLeast"/>
        </w:trPr>
        <w:tc>
          <w:tcPr>
            <w:tcW w:w="2074" w:type="dxa"/>
            <w:vMerge w:val="continue"/>
            <w:tcBorders>
              <w:tl2br w:val="nil"/>
              <w:tr2bl w:val="nil"/>
            </w:tcBorders>
            <w:vAlign w:val="center"/>
          </w:tcPr>
          <w:p w14:paraId="281968EF">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p>
        </w:tc>
        <w:tc>
          <w:tcPr>
            <w:tcW w:w="2074" w:type="dxa"/>
            <w:vMerge w:val="continue"/>
            <w:tcBorders>
              <w:tl2br w:val="nil"/>
              <w:tr2bl w:val="nil"/>
            </w:tcBorders>
            <w:vAlign w:val="center"/>
          </w:tcPr>
          <w:p w14:paraId="71DB5A9C">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p>
        </w:tc>
        <w:tc>
          <w:tcPr>
            <w:tcW w:w="0" w:type="auto"/>
            <w:tcBorders>
              <w:tl2br w:val="nil"/>
              <w:tr2bl w:val="nil"/>
            </w:tcBorders>
            <w:vAlign w:val="center"/>
          </w:tcPr>
          <w:p w14:paraId="072FFEF2">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21.40</w:t>
            </w:r>
          </w:p>
        </w:tc>
        <w:tc>
          <w:tcPr>
            <w:tcW w:w="2075" w:type="dxa"/>
            <w:tcBorders>
              <w:tl2br w:val="nil"/>
              <w:tr2bl w:val="nil"/>
            </w:tcBorders>
            <w:vAlign w:val="center"/>
          </w:tcPr>
          <w:p w14:paraId="57544F8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Cs/>
                <w:sz w:val="18"/>
                <w:szCs w:val="18"/>
              </w:rPr>
            </w:pPr>
            <w:r>
              <w:rPr>
                <w:rFonts w:hint="eastAsia" w:ascii="仿宋" w:hAnsi="仿宋" w:eastAsia="仿宋" w:cs="仿宋"/>
                <w:color w:val="000000"/>
                <w:kern w:val="0"/>
                <w:sz w:val="18"/>
                <w:szCs w:val="18"/>
                <w:lang w:bidi="ar"/>
              </w:rPr>
              <w:t>96.75</w:t>
            </w:r>
          </w:p>
        </w:tc>
      </w:tr>
      <w:tr w14:paraId="137FEC65">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1" w:hRule="atLeast"/>
        </w:trPr>
        <w:tc>
          <w:tcPr>
            <w:tcW w:w="2074" w:type="dxa"/>
            <w:vMerge w:val="restart"/>
            <w:tcBorders>
              <w:tl2br w:val="nil"/>
              <w:tr2bl w:val="nil"/>
            </w:tcBorders>
            <w:vAlign w:val="center"/>
          </w:tcPr>
          <w:p w14:paraId="1877ADEF">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丁酸</w:t>
            </w:r>
          </w:p>
        </w:tc>
        <w:tc>
          <w:tcPr>
            <w:tcW w:w="2074" w:type="dxa"/>
            <w:vMerge w:val="restart"/>
            <w:tcBorders>
              <w:tl2br w:val="nil"/>
              <w:tr2bl w:val="nil"/>
            </w:tcBorders>
            <w:vAlign w:val="center"/>
          </w:tcPr>
          <w:p w14:paraId="42585F9F">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7.2</w:t>
            </w:r>
          </w:p>
        </w:tc>
        <w:tc>
          <w:tcPr>
            <w:tcW w:w="0" w:type="auto"/>
            <w:tcBorders>
              <w:tl2br w:val="nil"/>
              <w:tr2bl w:val="nil"/>
            </w:tcBorders>
            <w:vAlign w:val="center"/>
          </w:tcPr>
          <w:p w14:paraId="535940A2">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6.71</w:t>
            </w:r>
          </w:p>
        </w:tc>
        <w:tc>
          <w:tcPr>
            <w:tcW w:w="2075" w:type="dxa"/>
            <w:tcBorders>
              <w:tl2br w:val="nil"/>
              <w:tr2bl w:val="nil"/>
            </w:tcBorders>
            <w:vAlign w:val="center"/>
          </w:tcPr>
          <w:p w14:paraId="221179F2">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Cs/>
                <w:sz w:val="18"/>
                <w:szCs w:val="18"/>
              </w:rPr>
            </w:pPr>
            <w:r>
              <w:rPr>
                <w:rFonts w:hint="eastAsia" w:ascii="仿宋" w:hAnsi="仿宋" w:eastAsia="仿宋" w:cs="仿宋"/>
                <w:color w:val="000000"/>
                <w:kern w:val="0"/>
                <w:sz w:val="18"/>
                <w:szCs w:val="18"/>
                <w:lang w:bidi="ar"/>
              </w:rPr>
              <w:t>93.19</w:t>
            </w:r>
          </w:p>
        </w:tc>
      </w:tr>
      <w:tr w14:paraId="6C5B3D95">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1" w:hRule="atLeast"/>
        </w:trPr>
        <w:tc>
          <w:tcPr>
            <w:tcW w:w="2074" w:type="dxa"/>
            <w:vMerge w:val="continue"/>
            <w:tcBorders>
              <w:tl2br w:val="nil"/>
              <w:tr2bl w:val="nil"/>
            </w:tcBorders>
            <w:vAlign w:val="center"/>
          </w:tcPr>
          <w:p w14:paraId="2D9C8A00">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p>
        </w:tc>
        <w:tc>
          <w:tcPr>
            <w:tcW w:w="2074" w:type="dxa"/>
            <w:vMerge w:val="continue"/>
            <w:tcBorders>
              <w:tl2br w:val="nil"/>
              <w:tr2bl w:val="nil"/>
            </w:tcBorders>
            <w:vAlign w:val="center"/>
          </w:tcPr>
          <w:p w14:paraId="6966FB63">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p>
        </w:tc>
        <w:tc>
          <w:tcPr>
            <w:tcW w:w="0" w:type="auto"/>
            <w:tcBorders>
              <w:tl2br w:val="nil"/>
              <w:tr2bl w:val="nil"/>
            </w:tcBorders>
            <w:vAlign w:val="center"/>
          </w:tcPr>
          <w:p w14:paraId="2EC6F98E">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7.68</w:t>
            </w:r>
          </w:p>
        </w:tc>
        <w:tc>
          <w:tcPr>
            <w:tcW w:w="2075" w:type="dxa"/>
            <w:tcBorders>
              <w:tl2br w:val="nil"/>
              <w:tr2bl w:val="nil"/>
            </w:tcBorders>
            <w:vAlign w:val="center"/>
          </w:tcPr>
          <w:p w14:paraId="2260885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Cs/>
                <w:sz w:val="18"/>
                <w:szCs w:val="18"/>
              </w:rPr>
            </w:pPr>
            <w:r>
              <w:rPr>
                <w:rFonts w:hint="eastAsia" w:ascii="仿宋" w:hAnsi="仿宋" w:eastAsia="仿宋" w:cs="仿宋"/>
                <w:color w:val="000000"/>
                <w:kern w:val="0"/>
                <w:sz w:val="18"/>
                <w:szCs w:val="18"/>
                <w:lang w:bidi="ar"/>
              </w:rPr>
              <w:t>106.67</w:t>
            </w:r>
          </w:p>
        </w:tc>
      </w:tr>
      <w:tr w14:paraId="242A7C22">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1" w:hRule="atLeast"/>
        </w:trPr>
        <w:tc>
          <w:tcPr>
            <w:tcW w:w="2074" w:type="dxa"/>
            <w:vMerge w:val="restart"/>
            <w:tcBorders>
              <w:tl2br w:val="nil"/>
              <w:tr2bl w:val="nil"/>
            </w:tcBorders>
            <w:vAlign w:val="center"/>
          </w:tcPr>
          <w:p w14:paraId="03565E04">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乙醇</w:t>
            </w:r>
          </w:p>
        </w:tc>
        <w:tc>
          <w:tcPr>
            <w:tcW w:w="2074" w:type="dxa"/>
            <w:vMerge w:val="restart"/>
            <w:tcBorders>
              <w:tl2br w:val="nil"/>
              <w:tr2bl w:val="nil"/>
            </w:tcBorders>
            <w:vAlign w:val="center"/>
          </w:tcPr>
          <w:p w14:paraId="23616DB0">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28.26</w:t>
            </w:r>
          </w:p>
        </w:tc>
        <w:tc>
          <w:tcPr>
            <w:tcW w:w="0" w:type="auto"/>
            <w:tcBorders>
              <w:tl2br w:val="nil"/>
              <w:tr2bl w:val="nil"/>
            </w:tcBorders>
            <w:vAlign w:val="center"/>
          </w:tcPr>
          <w:p w14:paraId="6BB9AF2F">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35.50</w:t>
            </w:r>
          </w:p>
        </w:tc>
        <w:tc>
          <w:tcPr>
            <w:tcW w:w="2075" w:type="dxa"/>
            <w:tcBorders>
              <w:tl2br w:val="nil"/>
              <w:tr2bl w:val="nil"/>
            </w:tcBorders>
            <w:vAlign w:val="center"/>
          </w:tcPr>
          <w:p w14:paraId="4D828B6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Cs/>
                <w:sz w:val="18"/>
                <w:szCs w:val="18"/>
              </w:rPr>
            </w:pPr>
            <w:r>
              <w:rPr>
                <w:rFonts w:hint="eastAsia" w:ascii="仿宋" w:hAnsi="仿宋" w:eastAsia="仿宋" w:cs="仿宋"/>
                <w:color w:val="000000"/>
                <w:kern w:val="0"/>
                <w:sz w:val="18"/>
                <w:szCs w:val="18"/>
                <w:lang w:bidi="ar"/>
              </w:rPr>
              <w:t>125.62</w:t>
            </w:r>
          </w:p>
        </w:tc>
      </w:tr>
      <w:tr w14:paraId="4D0A4929">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9" w:hRule="atLeast"/>
        </w:trPr>
        <w:tc>
          <w:tcPr>
            <w:tcW w:w="2074" w:type="dxa"/>
            <w:vMerge w:val="continue"/>
            <w:tcBorders>
              <w:tl2br w:val="nil"/>
              <w:tr2bl w:val="nil"/>
            </w:tcBorders>
            <w:vAlign w:val="center"/>
          </w:tcPr>
          <w:p w14:paraId="0CE8E10C">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p>
        </w:tc>
        <w:tc>
          <w:tcPr>
            <w:tcW w:w="2074" w:type="dxa"/>
            <w:vMerge w:val="continue"/>
            <w:tcBorders>
              <w:tl2br w:val="nil"/>
              <w:tr2bl w:val="nil"/>
            </w:tcBorders>
            <w:vAlign w:val="center"/>
          </w:tcPr>
          <w:p w14:paraId="5D0E41C7">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p>
        </w:tc>
        <w:tc>
          <w:tcPr>
            <w:tcW w:w="0" w:type="auto"/>
            <w:tcBorders>
              <w:tl2br w:val="nil"/>
              <w:tr2bl w:val="nil"/>
            </w:tcBorders>
            <w:vAlign w:val="center"/>
          </w:tcPr>
          <w:p w14:paraId="06FE66E2">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37.49</w:t>
            </w:r>
          </w:p>
        </w:tc>
        <w:tc>
          <w:tcPr>
            <w:tcW w:w="2075" w:type="dxa"/>
            <w:tcBorders>
              <w:tl2br w:val="nil"/>
              <w:tr2bl w:val="nil"/>
            </w:tcBorders>
            <w:vAlign w:val="center"/>
          </w:tcPr>
          <w:p w14:paraId="68BD9BA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Cs/>
                <w:sz w:val="18"/>
                <w:szCs w:val="18"/>
              </w:rPr>
            </w:pPr>
            <w:r>
              <w:rPr>
                <w:rFonts w:hint="eastAsia" w:ascii="仿宋" w:hAnsi="仿宋" w:eastAsia="仿宋" w:cs="仿宋"/>
                <w:color w:val="000000"/>
                <w:kern w:val="0"/>
                <w:sz w:val="18"/>
                <w:szCs w:val="18"/>
                <w:lang w:bidi="ar"/>
              </w:rPr>
              <w:t>132.66</w:t>
            </w:r>
          </w:p>
        </w:tc>
      </w:tr>
    </w:tbl>
    <w:p w14:paraId="1EA599C4">
      <w:pPr>
        <w:ind w:firstLine="420" w:firstLineChars="200"/>
        <w:rPr>
          <w:rFonts w:hint="eastAsia" w:ascii="仿宋" w:hAnsi="仿宋" w:eastAsia="仿宋" w:cs="仿宋"/>
          <w:bCs/>
          <w:szCs w:val="21"/>
        </w:rPr>
      </w:pPr>
    </w:p>
    <w:p w14:paraId="5208AEF2">
      <w:pPr>
        <w:ind w:firstLine="560" w:firstLineChars="200"/>
        <w:rPr>
          <w:rFonts w:hint="eastAsia" w:ascii="仿宋" w:hAnsi="仿宋" w:eastAsia="仿宋" w:cs="仿宋"/>
          <w:bCs/>
          <w:sz w:val="28"/>
          <w:szCs w:val="28"/>
        </w:rPr>
      </w:pPr>
      <w:r>
        <w:rPr>
          <w:rFonts w:hint="eastAsia" w:ascii="仿宋" w:hAnsi="仿宋" w:eastAsia="仿宋" w:cs="仿宋"/>
          <w:bCs/>
          <w:sz w:val="28"/>
          <w:szCs w:val="28"/>
        </w:rPr>
        <w:t>从图1可知，图（1）和（2）的色谱图基线在初始阶段较为平稳，但到16min以后有较大的波动，存在明显拖尾。目标组分（乙醇、乙酸、丙酸、丁酸）约在1.5min、5.25min、6.6min和8.2min处出峰，出峰时间较标准溶液有所延长。图（3）和（4）的色谱图基线整体较为平稳，未出现较大波动，且均出现明显的色谱峰，峰形对称，显示出典型的高斯峰形状。图（4）和（5）的色谱图基线在初始阶段较为平稳，但到8min以后有较大的波动，存在明显拖尾。</w:t>
      </w:r>
    </w:p>
    <w:tbl>
      <w:tblPr>
        <w:tblStyle w:val="14"/>
        <w:tblW w:w="10079"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5039"/>
        <w:gridCol w:w="5040"/>
      </w:tblGrid>
      <w:tr w14:paraId="348DD09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16" w:hRule="atLeast"/>
        </w:trPr>
        <w:tc>
          <w:tcPr>
            <w:tcW w:w="5039" w:type="dxa"/>
            <w:tcBorders>
              <w:tl2br w:val="nil"/>
              <w:tr2bl w:val="nil"/>
            </w:tcBorders>
          </w:tcPr>
          <w:p w14:paraId="322C6357">
            <w:pPr>
              <w:keepNext w:val="0"/>
              <w:keepLines w:val="0"/>
              <w:suppressLineNumbers w:val="0"/>
              <w:spacing w:before="0" w:beforeAutospacing="0" w:after="0" w:afterAutospacing="0"/>
              <w:ind w:left="0" w:right="0"/>
              <w:rPr>
                <w:rFonts w:hint="eastAsia" w:ascii="仿宋" w:hAnsi="仿宋" w:eastAsia="仿宋" w:cs="仿宋"/>
                <w:szCs w:val="24"/>
              </w:rPr>
            </w:pPr>
            <w:r>
              <w:rPr>
                <w:rFonts w:hint="eastAsia" w:ascii="仿宋" w:hAnsi="仿宋" w:eastAsia="仿宋" w:cs="仿宋"/>
                <w:szCs w:val="24"/>
              </w:rPr>
              <w:drawing>
                <wp:inline distT="0" distB="0" distL="114300" distR="114300">
                  <wp:extent cx="3055620" cy="1690370"/>
                  <wp:effectExtent l="0" t="0" r="11430" b="5080"/>
                  <wp:docPr id="7" name="图片 7" descr="色谱炉温度变化100-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色谱炉温度变化100-160"/>
                          <pic:cNvPicPr>
                            <a:picLocks noChangeAspect="1"/>
                          </pic:cNvPicPr>
                        </pic:nvPicPr>
                        <pic:blipFill>
                          <a:blip r:embed="rId9"/>
                          <a:stretch>
                            <a:fillRect/>
                          </a:stretch>
                        </pic:blipFill>
                        <pic:spPr>
                          <a:xfrm>
                            <a:off x="0" y="0"/>
                            <a:ext cx="3055620" cy="1690370"/>
                          </a:xfrm>
                          <a:prstGeom prst="rect">
                            <a:avLst/>
                          </a:prstGeom>
                        </pic:spPr>
                      </pic:pic>
                    </a:graphicData>
                  </a:graphic>
                </wp:inline>
              </w:drawing>
            </w:r>
            <w:r>
              <w:rPr>
                <w:rFonts w:hint="eastAsia" w:ascii="仿宋" w:hAnsi="仿宋" w:eastAsia="仿宋" w:cs="仿宋"/>
                <w:sz w:val="18"/>
                <w:szCs w:val="18"/>
              </w:rPr>
              <w:t>（1）线性程序升温从 100 ℃~160 ℃,速率5 ℃/min;然后线性程序升温从 160 ℃~240 ℃,速率 10 ℃/min时标准溶液色谱图</w:t>
            </w:r>
          </w:p>
        </w:tc>
        <w:tc>
          <w:tcPr>
            <w:tcW w:w="5040" w:type="dxa"/>
            <w:tcBorders>
              <w:tl2br w:val="nil"/>
              <w:tr2bl w:val="nil"/>
            </w:tcBorders>
          </w:tcPr>
          <w:p w14:paraId="6BEBC9E2">
            <w:pPr>
              <w:keepNext w:val="0"/>
              <w:keepLines w:val="0"/>
              <w:suppressLineNumbers w:val="0"/>
              <w:spacing w:before="0" w:beforeAutospacing="0" w:after="0" w:afterAutospacing="0"/>
              <w:ind w:left="0" w:right="0"/>
              <w:rPr>
                <w:rFonts w:hint="eastAsia" w:ascii="仿宋" w:hAnsi="仿宋" w:eastAsia="仿宋" w:cs="仿宋"/>
                <w:szCs w:val="24"/>
              </w:rPr>
            </w:pPr>
            <w:r>
              <w:rPr>
                <w:rFonts w:hint="eastAsia" w:ascii="仿宋" w:hAnsi="仿宋" w:eastAsia="仿宋" w:cs="仿宋"/>
                <w:bCs/>
                <w:szCs w:val="21"/>
              </w:rPr>
              <w:drawing>
                <wp:inline distT="0" distB="0" distL="114300" distR="114300">
                  <wp:extent cx="3104515" cy="1679575"/>
                  <wp:effectExtent l="0" t="0" r="635" b="15875"/>
                  <wp:docPr id="14" name="图片 14" descr="色谱炉温度线性程序升温从100~160，速率5min....（①）"/>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色谱炉温度线性程序升温从100~160，速率5min....（①）"/>
                          <pic:cNvPicPr>
                            <a:picLocks noChangeAspect="1"/>
                          </pic:cNvPicPr>
                        </pic:nvPicPr>
                        <pic:blipFill>
                          <a:blip r:embed="rId10"/>
                          <a:stretch>
                            <a:fillRect/>
                          </a:stretch>
                        </pic:blipFill>
                        <pic:spPr>
                          <a:xfrm>
                            <a:off x="0" y="0"/>
                            <a:ext cx="3104515" cy="1679575"/>
                          </a:xfrm>
                          <a:prstGeom prst="rect">
                            <a:avLst/>
                          </a:prstGeom>
                        </pic:spPr>
                      </pic:pic>
                    </a:graphicData>
                  </a:graphic>
                </wp:inline>
              </w:drawing>
            </w:r>
          </w:p>
          <w:p w14:paraId="4FACD5AB">
            <w:pPr>
              <w:keepNext w:val="0"/>
              <w:keepLines w:val="0"/>
              <w:suppressLineNumbers w:val="0"/>
              <w:spacing w:before="0" w:beforeAutospacing="0" w:after="0" w:afterAutospacing="0"/>
              <w:ind w:left="0" w:right="0"/>
              <w:rPr>
                <w:rFonts w:hint="eastAsia" w:ascii="仿宋" w:hAnsi="仿宋" w:eastAsia="仿宋" w:cs="仿宋"/>
                <w:szCs w:val="24"/>
              </w:rPr>
            </w:pPr>
            <w:r>
              <w:rPr>
                <w:rFonts w:hint="eastAsia" w:ascii="仿宋" w:hAnsi="仿宋" w:eastAsia="仿宋" w:cs="仿宋"/>
                <w:sz w:val="18"/>
                <w:szCs w:val="18"/>
              </w:rPr>
              <w:t>（2）线性程序升温从 100 ℃~160 ℃,速率5 ℃/min;然后线性程序升温从 160 ℃~240 ℃,速率 10 ℃/min时样品溶液色谱图</w:t>
            </w:r>
          </w:p>
        </w:tc>
      </w:tr>
      <w:tr w14:paraId="7248F29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4" w:hRule="atLeast"/>
        </w:trPr>
        <w:tc>
          <w:tcPr>
            <w:tcW w:w="5039" w:type="dxa"/>
            <w:tcBorders>
              <w:tl2br w:val="nil"/>
              <w:tr2bl w:val="nil"/>
            </w:tcBorders>
          </w:tcPr>
          <w:p w14:paraId="3F8932E3">
            <w:pPr>
              <w:keepNext w:val="0"/>
              <w:keepLines w:val="0"/>
              <w:suppressLineNumbers w:val="0"/>
              <w:spacing w:before="0" w:beforeAutospacing="0" w:after="0" w:afterAutospacing="0"/>
              <w:ind w:left="0" w:right="0"/>
              <w:rPr>
                <w:rFonts w:hint="eastAsia" w:ascii="仿宋" w:hAnsi="仿宋" w:eastAsia="仿宋" w:cs="仿宋"/>
                <w:bCs/>
                <w:szCs w:val="21"/>
              </w:rPr>
            </w:pPr>
            <w:r>
              <w:rPr>
                <w:rFonts w:hint="eastAsia" w:ascii="仿宋" w:hAnsi="仿宋" w:eastAsia="仿宋" w:cs="仿宋"/>
                <w:bCs/>
                <w:szCs w:val="21"/>
              </w:rPr>
              <w:drawing>
                <wp:inline distT="0" distB="0" distL="114300" distR="114300">
                  <wp:extent cx="3121025" cy="1714500"/>
                  <wp:effectExtent l="0" t="0" r="3175" b="0"/>
                  <wp:docPr id="6" name="图片 6" descr="原参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原参数"/>
                          <pic:cNvPicPr>
                            <a:picLocks noChangeAspect="1"/>
                          </pic:cNvPicPr>
                        </pic:nvPicPr>
                        <pic:blipFill>
                          <a:blip r:embed="rId11"/>
                          <a:stretch>
                            <a:fillRect/>
                          </a:stretch>
                        </pic:blipFill>
                        <pic:spPr>
                          <a:xfrm>
                            <a:off x="0" y="0"/>
                            <a:ext cx="3121025" cy="1714500"/>
                          </a:xfrm>
                          <a:prstGeom prst="rect">
                            <a:avLst/>
                          </a:prstGeom>
                        </pic:spPr>
                      </pic:pic>
                    </a:graphicData>
                  </a:graphic>
                </wp:inline>
              </w:drawing>
            </w:r>
            <w:r>
              <w:rPr>
                <w:rFonts w:hint="eastAsia" w:ascii="仿宋" w:hAnsi="仿宋" w:eastAsia="仿宋" w:cs="仿宋"/>
                <w:bCs/>
                <w:sz w:val="18"/>
                <w:szCs w:val="18"/>
              </w:rPr>
              <w:t>（3）线性程序升温从 60 ℃~200 ℃,速率20 ℃/min，保持5min时标准溶液色谱图</w:t>
            </w:r>
          </w:p>
        </w:tc>
        <w:tc>
          <w:tcPr>
            <w:tcW w:w="5040" w:type="dxa"/>
            <w:tcBorders>
              <w:tl2br w:val="nil"/>
              <w:tr2bl w:val="nil"/>
            </w:tcBorders>
          </w:tcPr>
          <w:p w14:paraId="0D72011D">
            <w:pPr>
              <w:keepNext w:val="0"/>
              <w:keepLines w:val="0"/>
              <w:suppressLineNumbers w:val="0"/>
              <w:spacing w:before="0" w:beforeAutospacing="0" w:after="0" w:afterAutospacing="0"/>
              <w:ind w:left="0" w:right="0"/>
              <w:rPr>
                <w:rFonts w:hint="eastAsia" w:ascii="仿宋" w:hAnsi="仿宋" w:eastAsia="仿宋" w:cs="仿宋"/>
                <w:bCs/>
                <w:sz w:val="18"/>
                <w:szCs w:val="18"/>
              </w:rPr>
            </w:pPr>
            <w:r>
              <w:rPr>
                <w:rFonts w:hint="eastAsia" w:ascii="仿宋" w:hAnsi="仿宋" w:eastAsia="仿宋" w:cs="仿宋"/>
                <w:bCs/>
                <w:sz w:val="18"/>
                <w:szCs w:val="18"/>
              </w:rPr>
              <w:drawing>
                <wp:inline distT="0" distB="0" distL="114300" distR="114300">
                  <wp:extent cx="3126740" cy="1696085"/>
                  <wp:effectExtent l="0" t="0" r="16510" b="18415"/>
                  <wp:docPr id="12" name="图片 12" descr="原参数下①的色谱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原参数下①的色谱图"/>
                          <pic:cNvPicPr>
                            <a:picLocks noChangeAspect="1"/>
                          </pic:cNvPicPr>
                        </pic:nvPicPr>
                        <pic:blipFill>
                          <a:blip r:embed="rId12"/>
                          <a:stretch>
                            <a:fillRect/>
                          </a:stretch>
                        </pic:blipFill>
                        <pic:spPr>
                          <a:xfrm>
                            <a:off x="0" y="0"/>
                            <a:ext cx="3126740" cy="1696085"/>
                          </a:xfrm>
                          <a:prstGeom prst="rect">
                            <a:avLst/>
                          </a:prstGeom>
                        </pic:spPr>
                      </pic:pic>
                    </a:graphicData>
                  </a:graphic>
                </wp:inline>
              </w:drawing>
            </w:r>
          </w:p>
          <w:p w14:paraId="69A1766C">
            <w:pPr>
              <w:keepNext w:val="0"/>
              <w:keepLines w:val="0"/>
              <w:suppressLineNumbers w:val="0"/>
              <w:spacing w:before="0" w:beforeAutospacing="0" w:after="0" w:afterAutospacing="0"/>
              <w:ind w:left="0" w:right="0"/>
              <w:rPr>
                <w:rFonts w:hint="eastAsia" w:ascii="仿宋" w:hAnsi="仿宋" w:eastAsia="仿宋" w:cs="仿宋"/>
                <w:bCs/>
                <w:sz w:val="18"/>
                <w:szCs w:val="18"/>
              </w:rPr>
            </w:pPr>
            <w:r>
              <w:rPr>
                <w:rFonts w:hint="eastAsia" w:ascii="仿宋" w:hAnsi="仿宋" w:eastAsia="仿宋" w:cs="仿宋"/>
                <w:bCs/>
                <w:sz w:val="18"/>
                <w:szCs w:val="18"/>
              </w:rPr>
              <w:t>（4）线性程序升温从 60 ℃~200 ℃,速率20 ℃/min，保持5min时样品溶液色谱图</w:t>
            </w:r>
          </w:p>
        </w:tc>
      </w:tr>
      <w:tr w14:paraId="737608E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4" w:hRule="atLeast"/>
        </w:trPr>
        <w:tc>
          <w:tcPr>
            <w:tcW w:w="5039" w:type="dxa"/>
            <w:tcBorders>
              <w:tl2br w:val="nil"/>
              <w:tr2bl w:val="nil"/>
            </w:tcBorders>
          </w:tcPr>
          <w:p w14:paraId="739041A8">
            <w:pPr>
              <w:keepNext w:val="0"/>
              <w:keepLines w:val="0"/>
              <w:suppressLineNumbers w:val="0"/>
              <w:spacing w:before="0" w:beforeAutospacing="0" w:after="0" w:afterAutospacing="0"/>
              <w:ind w:left="0" w:right="0"/>
              <w:rPr>
                <w:rFonts w:hint="eastAsia" w:ascii="仿宋" w:hAnsi="仿宋" w:eastAsia="仿宋" w:cs="仿宋"/>
                <w:bCs/>
                <w:sz w:val="18"/>
                <w:szCs w:val="18"/>
              </w:rPr>
            </w:pPr>
            <w:r>
              <w:rPr>
                <w:rFonts w:hint="eastAsia" w:ascii="仿宋" w:hAnsi="仿宋" w:eastAsia="仿宋" w:cs="仿宋"/>
                <w:bCs/>
                <w:sz w:val="18"/>
                <w:szCs w:val="18"/>
              </w:rPr>
              <w:drawing>
                <wp:inline distT="0" distB="0" distL="114300" distR="114300">
                  <wp:extent cx="3055620" cy="1732915"/>
                  <wp:effectExtent l="0" t="0" r="11430" b="635"/>
                  <wp:docPr id="8" name="图片 8" descr="色谱炉温度变化60-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色谱炉温度变化60-240"/>
                          <pic:cNvPicPr>
                            <a:picLocks noChangeAspect="1"/>
                          </pic:cNvPicPr>
                        </pic:nvPicPr>
                        <pic:blipFill>
                          <a:blip r:embed="rId13"/>
                          <a:stretch>
                            <a:fillRect/>
                          </a:stretch>
                        </pic:blipFill>
                        <pic:spPr>
                          <a:xfrm>
                            <a:off x="0" y="0"/>
                            <a:ext cx="3055620" cy="1732915"/>
                          </a:xfrm>
                          <a:prstGeom prst="rect">
                            <a:avLst/>
                          </a:prstGeom>
                        </pic:spPr>
                      </pic:pic>
                    </a:graphicData>
                  </a:graphic>
                </wp:inline>
              </w:drawing>
            </w:r>
            <w:r>
              <w:rPr>
                <w:rFonts w:hint="eastAsia" w:ascii="仿宋" w:hAnsi="仿宋" w:eastAsia="仿宋" w:cs="仿宋"/>
                <w:bCs/>
                <w:sz w:val="18"/>
                <w:szCs w:val="18"/>
              </w:rPr>
              <w:t>（5）线性程序升温从60℃~240℃，速率20min</w:t>
            </w:r>
            <w:r>
              <w:rPr>
                <w:rFonts w:hint="eastAsia" w:ascii="仿宋" w:hAnsi="仿宋" w:eastAsia="仿宋" w:cs="仿宋"/>
                <w:sz w:val="18"/>
                <w:szCs w:val="18"/>
              </w:rPr>
              <w:t>时标准溶液色谱图</w:t>
            </w:r>
          </w:p>
        </w:tc>
        <w:tc>
          <w:tcPr>
            <w:tcW w:w="5040" w:type="dxa"/>
            <w:tcBorders>
              <w:tl2br w:val="nil"/>
              <w:tr2bl w:val="nil"/>
            </w:tcBorders>
          </w:tcPr>
          <w:p w14:paraId="0033B4F5">
            <w:pPr>
              <w:keepNext w:val="0"/>
              <w:keepLines w:val="0"/>
              <w:suppressLineNumbers w:val="0"/>
              <w:spacing w:before="0" w:beforeAutospacing="0" w:after="0" w:afterAutospacing="0"/>
              <w:ind w:left="0" w:right="0"/>
              <w:rPr>
                <w:rFonts w:hint="eastAsia" w:ascii="仿宋" w:hAnsi="仿宋" w:eastAsia="仿宋" w:cs="仿宋"/>
                <w:bCs/>
                <w:szCs w:val="21"/>
              </w:rPr>
            </w:pPr>
            <w:r>
              <w:rPr>
                <w:rFonts w:hint="eastAsia" w:ascii="仿宋" w:hAnsi="仿宋" w:eastAsia="仿宋" w:cs="仿宋"/>
                <w:szCs w:val="24"/>
              </w:rPr>
              <w:drawing>
                <wp:inline distT="0" distB="0" distL="114300" distR="114300">
                  <wp:extent cx="3091815" cy="1736725"/>
                  <wp:effectExtent l="0" t="0" r="13335" b="15875"/>
                  <wp:docPr id="10" name="图片 10" descr="色谱炉温度线性程序升温从60~240，速率20min（①）"/>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色谱炉温度线性程序升温从60~240，速率20min（①）"/>
                          <pic:cNvPicPr>
                            <a:picLocks noChangeAspect="1"/>
                          </pic:cNvPicPr>
                        </pic:nvPicPr>
                        <pic:blipFill>
                          <a:blip r:embed="rId14"/>
                          <a:stretch>
                            <a:fillRect/>
                          </a:stretch>
                        </pic:blipFill>
                        <pic:spPr>
                          <a:xfrm>
                            <a:off x="0" y="0"/>
                            <a:ext cx="3091815" cy="1736725"/>
                          </a:xfrm>
                          <a:prstGeom prst="rect">
                            <a:avLst/>
                          </a:prstGeom>
                        </pic:spPr>
                      </pic:pic>
                    </a:graphicData>
                  </a:graphic>
                </wp:inline>
              </w:drawing>
            </w:r>
          </w:p>
          <w:p w14:paraId="5AB1D645">
            <w:pPr>
              <w:keepNext w:val="0"/>
              <w:keepLines w:val="0"/>
              <w:suppressLineNumbers w:val="0"/>
              <w:spacing w:before="0" w:beforeAutospacing="0" w:after="0" w:afterAutospacing="0"/>
              <w:ind w:left="0" w:right="0"/>
              <w:rPr>
                <w:rFonts w:hint="eastAsia" w:ascii="仿宋" w:hAnsi="仿宋" w:eastAsia="仿宋" w:cs="仿宋"/>
                <w:bCs/>
                <w:sz w:val="18"/>
                <w:szCs w:val="18"/>
              </w:rPr>
            </w:pPr>
            <w:r>
              <w:rPr>
                <w:rFonts w:hint="eastAsia" w:ascii="仿宋" w:hAnsi="仿宋" w:eastAsia="仿宋" w:cs="仿宋"/>
                <w:bCs/>
                <w:sz w:val="18"/>
                <w:szCs w:val="18"/>
              </w:rPr>
              <w:t>（6）线性程序升温从60℃~240℃，速率20min</w:t>
            </w:r>
            <w:r>
              <w:rPr>
                <w:rFonts w:hint="eastAsia" w:ascii="仿宋" w:hAnsi="仿宋" w:eastAsia="仿宋" w:cs="仿宋"/>
                <w:sz w:val="18"/>
                <w:szCs w:val="18"/>
              </w:rPr>
              <w:t>时样品溶液色谱图</w:t>
            </w:r>
          </w:p>
        </w:tc>
      </w:tr>
      <w:tr w14:paraId="517FD85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1" w:hRule="atLeast"/>
        </w:trPr>
        <w:tc>
          <w:tcPr>
            <w:tcW w:w="10079" w:type="dxa"/>
            <w:gridSpan w:val="2"/>
            <w:tcBorders>
              <w:tl2br w:val="nil"/>
              <w:tr2bl w:val="nil"/>
            </w:tcBorders>
          </w:tcPr>
          <w:p w14:paraId="12408D77">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图1  色谱炉温度变化对有机酸浓度影响的色谱图</w:t>
            </w:r>
          </w:p>
        </w:tc>
      </w:tr>
    </w:tbl>
    <w:p w14:paraId="309B275F">
      <w:pPr>
        <w:ind w:firstLine="480" w:firstLineChars="200"/>
        <w:rPr>
          <w:rFonts w:hint="eastAsia" w:ascii="仿宋" w:hAnsi="仿宋" w:eastAsia="仿宋" w:cs="仿宋"/>
          <w:bCs/>
          <w:sz w:val="24"/>
          <w:szCs w:val="24"/>
        </w:rPr>
      </w:pPr>
    </w:p>
    <w:p w14:paraId="4B422FF8">
      <w:pPr>
        <w:ind w:firstLine="560" w:firstLineChars="200"/>
        <w:rPr>
          <w:rFonts w:hint="eastAsia" w:ascii="仿宋" w:hAnsi="仿宋" w:eastAsia="仿宋" w:cs="仿宋"/>
          <w:bCs/>
          <w:sz w:val="28"/>
          <w:szCs w:val="28"/>
        </w:rPr>
      </w:pPr>
      <w:r>
        <w:rPr>
          <w:rFonts w:hint="eastAsia" w:ascii="仿宋" w:hAnsi="仿宋" w:eastAsia="仿宋" w:cs="仿宋"/>
          <w:bCs/>
          <w:sz w:val="28"/>
          <w:szCs w:val="28"/>
        </w:rPr>
        <w:t>结论：根据对标品的回收率和色谱图的综合分析，初步得出色谱炉温度</w:t>
      </w:r>
      <w:r>
        <w:rPr>
          <w:rFonts w:hint="eastAsia" w:ascii="仿宋" w:hAnsi="仿宋" w:eastAsia="仿宋" w:cs="仿宋"/>
          <w:sz w:val="28"/>
          <w:szCs w:val="28"/>
        </w:rPr>
        <w:t>在</w:t>
      </w:r>
      <w:r>
        <w:rPr>
          <w:rFonts w:hint="eastAsia" w:ascii="仿宋" w:hAnsi="仿宋" w:eastAsia="仿宋" w:cs="仿宋"/>
          <w:bCs/>
          <w:sz w:val="28"/>
          <w:szCs w:val="28"/>
        </w:rPr>
        <w:t xml:space="preserve"> 60 ℃~200 ℃,速率20 ℃/min，保持5min的条件下回收率最佳，且标样和样品的色谱图基线平稳，有典型的高斯峰形状。</w:t>
      </w:r>
    </w:p>
    <w:p w14:paraId="4537095F">
      <w:pPr>
        <w:ind w:firstLine="560" w:firstLineChars="200"/>
        <w:rPr>
          <w:rFonts w:hint="eastAsia" w:ascii="仿宋" w:hAnsi="仿宋" w:eastAsia="仿宋" w:cs="仿宋"/>
          <w:bCs/>
          <w:sz w:val="28"/>
          <w:szCs w:val="28"/>
          <w:lang w:val="en-US" w:eastAsia="zh-CN"/>
        </w:rPr>
      </w:pPr>
      <w:r>
        <w:rPr>
          <w:rFonts w:hint="eastAsia" w:ascii="仿宋" w:hAnsi="仿宋" w:eastAsia="仿宋" w:cs="仿宋"/>
          <w:bCs/>
          <w:sz w:val="28"/>
          <w:szCs w:val="28"/>
          <w:lang w:val="en-US" w:eastAsia="zh-CN"/>
        </w:rPr>
        <w:t>（2）进样口温度的选择</w:t>
      </w:r>
    </w:p>
    <w:p w14:paraId="6B6F57E7">
      <w:pPr>
        <w:ind w:firstLine="560" w:firstLineChars="200"/>
        <w:rPr>
          <w:rFonts w:hint="eastAsia" w:ascii="仿宋" w:hAnsi="仿宋" w:eastAsia="仿宋" w:cs="仿宋"/>
          <w:kern w:val="2"/>
          <w:sz w:val="28"/>
          <w:szCs w:val="28"/>
          <w:lang w:val="en-US" w:eastAsia="zh-CN" w:bidi="ar-SA"/>
        </w:rPr>
      </w:pPr>
      <w:r>
        <w:rPr>
          <w:rFonts w:hint="eastAsia" w:ascii="仿宋" w:hAnsi="仿宋" w:eastAsia="仿宋" w:cs="仿宋"/>
          <w:bCs/>
          <w:sz w:val="28"/>
          <w:szCs w:val="28"/>
          <w:lang w:val="en-US" w:eastAsia="zh-CN"/>
        </w:rPr>
        <w:t>仅改变进样口温度，其余参数保持不变。即注：细管柱,长 30 m,内径 0.32 mm；色谱炉温度：线性程序升温从 60 ℃~200 ℃,速率20 ℃/min，保持5min；检测器温度：250℃；检测器：氢火焰离子化检测器；载气：氮气；进样量：1 μL；分流比40：1。</w:t>
      </w:r>
    </w:p>
    <w:p w14:paraId="298C2351">
      <w:pPr>
        <w:ind w:firstLine="420" w:firstLineChars="200"/>
        <w:jc w:val="center"/>
        <w:rPr>
          <w:rFonts w:hint="eastAsia" w:ascii="仿宋" w:hAnsi="仿宋" w:eastAsia="仿宋" w:cs="仿宋"/>
          <w:szCs w:val="24"/>
        </w:rPr>
      </w:pPr>
      <w:r>
        <w:rPr>
          <w:rFonts w:hint="eastAsia" w:ascii="仿宋" w:hAnsi="仿宋" w:eastAsia="仿宋" w:cs="仿宋"/>
          <w:szCs w:val="24"/>
        </w:rPr>
        <w:t>表</w:t>
      </w:r>
      <w:r>
        <w:rPr>
          <w:rFonts w:hint="eastAsia" w:ascii="仿宋" w:hAnsi="仿宋" w:eastAsia="仿宋" w:cs="仿宋"/>
          <w:szCs w:val="24"/>
          <w:lang w:val="en-US" w:eastAsia="zh-CN"/>
        </w:rPr>
        <w:t>14</w:t>
      </w:r>
      <w:r>
        <w:rPr>
          <w:rFonts w:hint="eastAsia" w:ascii="仿宋" w:hAnsi="仿宋" w:eastAsia="仿宋" w:cs="仿宋"/>
          <w:szCs w:val="24"/>
        </w:rPr>
        <w:t xml:space="preserve">  进样口温度变化下混合标准曲线的制定</w:t>
      </w:r>
    </w:p>
    <w:tbl>
      <w:tblPr>
        <w:tblStyle w:val="14"/>
        <w:tblW w:w="10959" w:type="dxa"/>
        <w:jc w:val="center"/>
        <w:tblBorders>
          <w:top w:val="single" w:color="auto" w:sz="12" w:space="0"/>
          <w:left w:val="none" w:color="auto" w:sz="0" w:space="0"/>
          <w:bottom w:val="single" w:color="auto" w:sz="12"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668"/>
        <w:gridCol w:w="614"/>
        <w:gridCol w:w="651"/>
        <w:gridCol w:w="659"/>
        <w:gridCol w:w="652"/>
        <w:gridCol w:w="576"/>
        <w:gridCol w:w="667"/>
        <w:gridCol w:w="666"/>
        <w:gridCol w:w="667"/>
        <w:gridCol w:w="584"/>
        <w:gridCol w:w="679"/>
        <w:gridCol w:w="669"/>
        <w:gridCol w:w="621"/>
        <w:gridCol w:w="614"/>
        <w:gridCol w:w="629"/>
        <w:gridCol w:w="667"/>
        <w:gridCol w:w="676"/>
      </w:tblGrid>
      <w:tr w14:paraId="7B586633">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0" w:hRule="atLeast"/>
          <w:jc w:val="center"/>
        </w:trPr>
        <w:tc>
          <w:tcPr>
            <w:tcW w:w="668" w:type="dxa"/>
            <w:vMerge w:val="restart"/>
            <w:tcBorders>
              <w:bottom w:val="single" w:color="auto" w:sz="8" w:space="0"/>
            </w:tcBorders>
            <w:vAlign w:val="center"/>
          </w:tcPr>
          <w:p w14:paraId="0033B192">
            <w:pPr>
              <w:keepNext w:val="0"/>
              <w:keepLines w:val="0"/>
              <w:suppressLineNumbers w:val="0"/>
              <w:spacing w:before="0" w:beforeAutospacing="0" w:after="0" w:afterAutospacing="0"/>
              <w:ind w:left="0" w:right="0"/>
              <w:jc w:val="center"/>
              <w:rPr>
                <w:rFonts w:hint="eastAsia" w:ascii="仿宋" w:hAnsi="仿宋" w:eastAsia="仿宋" w:cs="仿宋"/>
                <w:sz w:val="16"/>
                <w:szCs w:val="16"/>
              </w:rPr>
            </w:pPr>
            <w:r>
              <w:rPr>
                <w:rFonts w:hint="eastAsia" w:ascii="仿宋" w:hAnsi="仿宋" w:eastAsia="仿宋" w:cs="仿宋"/>
                <w:sz w:val="16"/>
                <w:szCs w:val="16"/>
              </w:rPr>
              <w:t>混合标准液添加量（ml）</w:t>
            </w:r>
          </w:p>
        </w:tc>
        <w:tc>
          <w:tcPr>
            <w:tcW w:w="10291" w:type="dxa"/>
            <w:gridSpan w:val="16"/>
            <w:tcBorders>
              <w:bottom w:val="single" w:color="auto" w:sz="8" w:space="0"/>
            </w:tcBorders>
            <w:vAlign w:val="center"/>
          </w:tcPr>
          <w:p w14:paraId="5A2FEB08">
            <w:pPr>
              <w:keepNext w:val="0"/>
              <w:keepLines w:val="0"/>
              <w:suppressLineNumbers w:val="0"/>
              <w:spacing w:before="0" w:beforeAutospacing="0" w:after="0" w:afterAutospacing="0"/>
              <w:ind w:left="0" w:right="0"/>
              <w:jc w:val="center"/>
              <w:rPr>
                <w:rFonts w:hint="eastAsia" w:ascii="仿宋" w:hAnsi="仿宋" w:eastAsia="仿宋" w:cs="仿宋"/>
                <w:sz w:val="16"/>
                <w:szCs w:val="16"/>
              </w:rPr>
            </w:pPr>
            <w:r>
              <w:rPr>
                <w:rFonts w:hint="eastAsia" w:ascii="仿宋" w:hAnsi="仿宋" w:eastAsia="仿宋" w:cs="仿宋"/>
                <w:sz w:val="16"/>
                <w:szCs w:val="16"/>
              </w:rPr>
              <w:t>标准液面积梯度</w:t>
            </w:r>
          </w:p>
        </w:tc>
      </w:tr>
      <w:tr w14:paraId="75EE6080">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0" w:hRule="atLeast"/>
          <w:jc w:val="center"/>
        </w:trPr>
        <w:tc>
          <w:tcPr>
            <w:tcW w:w="668" w:type="dxa"/>
            <w:vMerge w:val="continue"/>
            <w:tcBorders>
              <w:top w:val="single" w:color="auto" w:sz="8" w:space="0"/>
              <w:bottom w:val="single" w:color="auto" w:sz="8" w:space="0"/>
            </w:tcBorders>
            <w:vAlign w:val="center"/>
          </w:tcPr>
          <w:p w14:paraId="0955A805">
            <w:pPr>
              <w:keepNext w:val="0"/>
              <w:keepLines w:val="0"/>
              <w:suppressLineNumbers w:val="0"/>
              <w:spacing w:before="0" w:beforeAutospacing="0" w:after="0" w:afterAutospacing="0"/>
              <w:ind w:left="0" w:right="0"/>
              <w:jc w:val="center"/>
              <w:rPr>
                <w:rFonts w:hint="eastAsia" w:ascii="仿宋" w:hAnsi="仿宋" w:eastAsia="仿宋" w:cs="仿宋"/>
                <w:sz w:val="16"/>
                <w:szCs w:val="16"/>
              </w:rPr>
            </w:pPr>
          </w:p>
        </w:tc>
        <w:tc>
          <w:tcPr>
            <w:tcW w:w="2576" w:type="dxa"/>
            <w:gridSpan w:val="4"/>
            <w:tcBorders>
              <w:top w:val="single" w:color="auto" w:sz="8" w:space="0"/>
              <w:bottom w:val="single" w:color="auto" w:sz="8" w:space="0"/>
            </w:tcBorders>
            <w:vAlign w:val="center"/>
          </w:tcPr>
          <w:p w14:paraId="361B741A">
            <w:pPr>
              <w:keepNext w:val="0"/>
              <w:keepLines w:val="0"/>
              <w:suppressLineNumbers w:val="0"/>
              <w:spacing w:before="0" w:beforeAutospacing="0" w:after="0" w:afterAutospacing="0"/>
              <w:ind w:left="0" w:right="0"/>
              <w:jc w:val="center"/>
              <w:rPr>
                <w:rFonts w:hint="eastAsia" w:ascii="仿宋" w:hAnsi="仿宋" w:eastAsia="仿宋" w:cs="仿宋"/>
                <w:sz w:val="16"/>
                <w:szCs w:val="16"/>
              </w:rPr>
            </w:pPr>
            <w:r>
              <w:rPr>
                <w:rFonts w:hint="eastAsia" w:ascii="仿宋" w:hAnsi="仿宋" w:eastAsia="仿宋" w:cs="仿宋"/>
                <w:sz w:val="16"/>
                <w:szCs w:val="16"/>
              </w:rPr>
              <w:t>乙酸</w:t>
            </w:r>
          </w:p>
        </w:tc>
        <w:tc>
          <w:tcPr>
            <w:tcW w:w="2576" w:type="dxa"/>
            <w:gridSpan w:val="4"/>
            <w:tcBorders>
              <w:top w:val="single" w:color="auto" w:sz="8" w:space="0"/>
              <w:bottom w:val="single" w:color="auto" w:sz="8" w:space="0"/>
            </w:tcBorders>
            <w:vAlign w:val="center"/>
          </w:tcPr>
          <w:p w14:paraId="5641CA55">
            <w:pPr>
              <w:keepNext w:val="0"/>
              <w:keepLines w:val="0"/>
              <w:suppressLineNumbers w:val="0"/>
              <w:spacing w:before="0" w:beforeAutospacing="0" w:after="0" w:afterAutospacing="0"/>
              <w:ind w:left="0" w:right="0"/>
              <w:jc w:val="center"/>
              <w:rPr>
                <w:rFonts w:hint="eastAsia" w:ascii="仿宋" w:hAnsi="仿宋" w:eastAsia="仿宋" w:cs="仿宋"/>
                <w:sz w:val="16"/>
                <w:szCs w:val="16"/>
              </w:rPr>
            </w:pPr>
            <w:r>
              <w:rPr>
                <w:rFonts w:hint="eastAsia" w:ascii="仿宋" w:hAnsi="仿宋" w:eastAsia="仿宋" w:cs="仿宋"/>
                <w:sz w:val="16"/>
                <w:szCs w:val="16"/>
              </w:rPr>
              <w:t>丙酸</w:t>
            </w:r>
          </w:p>
        </w:tc>
        <w:tc>
          <w:tcPr>
            <w:tcW w:w="2553" w:type="dxa"/>
            <w:gridSpan w:val="4"/>
            <w:tcBorders>
              <w:top w:val="single" w:color="auto" w:sz="8" w:space="0"/>
              <w:bottom w:val="single" w:color="auto" w:sz="8" w:space="0"/>
            </w:tcBorders>
            <w:vAlign w:val="center"/>
          </w:tcPr>
          <w:p w14:paraId="34FC0442">
            <w:pPr>
              <w:keepNext w:val="0"/>
              <w:keepLines w:val="0"/>
              <w:suppressLineNumbers w:val="0"/>
              <w:spacing w:before="0" w:beforeAutospacing="0" w:after="0" w:afterAutospacing="0"/>
              <w:ind w:left="0" w:right="0"/>
              <w:jc w:val="center"/>
              <w:rPr>
                <w:rFonts w:hint="eastAsia" w:ascii="仿宋" w:hAnsi="仿宋" w:eastAsia="仿宋" w:cs="仿宋"/>
                <w:sz w:val="16"/>
                <w:szCs w:val="16"/>
              </w:rPr>
            </w:pPr>
            <w:r>
              <w:rPr>
                <w:rFonts w:hint="eastAsia" w:ascii="仿宋" w:hAnsi="仿宋" w:eastAsia="仿宋" w:cs="仿宋"/>
                <w:sz w:val="16"/>
                <w:szCs w:val="16"/>
              </w:rPr>
              <w:t>丁酸</w:t>
            </w:r>
          </w:p>
        </w:tc>
        <w:tc>
          <w:tcPr>
            <w:tcW w:w="2586" w:type="dxa"/>
            <w:gridSpan w:val="4"/>
            <w:tcBorders>
              <w:top w:val="single" w:color="auto" w:sz="8" w:space="0"/>
              <w:bottom w:val="single" w:color="auto" w:sz="8" w:space="0"/>
            </w:tcBorders>
            <w:vAlign w:val="center"/>
          </w:tcPr>
          <w:p w14:paraId="433C2899">
            <w:pPr>
              <w:keepNext w:val="0"/>
              <w:keepLines w:val="0"/>
              <w:suppressLineNumbers w:val="0"/>
              <w:spacing w:before="0" w:beforeAutospacing="0" w:after="0" w:afterAutospacing="0"/>
              <w:ind w:left="0" w:right="0"/>
              <w:jc w:val="center"/>
              <w:rPr>
                <w:rFonts w:hint="eastAsia" w:ascii="仿宋" w:hAnsi="仿宋" w:eastAsia="仿宋" w:cs="仿宋"/>
                <w:sz w:val="16"/>
                <w:szCs w:val="16"/>
              </w:rPr>
            </w:pPr>
            <w:r>
              <w:rPr>
                <w:rFonts w:hint="eastAsia" w:ascii="仿宋" w:hAnsi="仿宋" w:eastAsia="仿宋" w:cs="仿宋"/>
                <w:sz w:val="16"/>
                <w:szCs w:val="16"/>
              </w:rPr>
              <w:t>乙醇</w:t>
            </w:r>
          </w:p>
        </w:tc>
      </w:tr>
      <w:tr w14:paraId="3516C908">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92" w:hRule="atLeast"/>
          <w:jc w:val="center"/>
        </w:trPr>
        <w:tc>
          <w:tcPr>
            <w:tcW w:w="668" w:type="dxa"/>
            <w:vMerge w:val="continue"/>
            <w:tcBorders>
              <w:top w:val="single" w:color="auto" w:sz="8" w:space="0"/>
              <w:bottom w:val="single" w:color="auto" w:sz="8" w:space="0"/>
            </w:tcBorders>
            <w:vAlign w:val="center"/>
          </w:tcPr>
          <w:p w14:paraId="54F9166B">
            <w:pPr>
              <w:keepNext w:val="0"/>
              <w:keepLines w:val="0"/>
              <w:suppressLineNumbers w:val="0"/>
              <w:spacing w:before="0" w:beforeAutospacing="0" w:after="0" w:afterAutospacing="0"/>
              <w:ind w:left="0" w:right="0"/>
              <w:jc w:val="center"/>
              <w:rPr>
                <w:rFonts w:hint="eastAsia" w:ascii="仿宋" w:hAnsi="仿宋" w:eastAsia="仿宋" w:cs="仿宋"/>
                <w:sz w:val="16"/>
                <w:szCs w:val="16"/>
              </w:rPr>
            </w:pPr>
          </w:p>
        </w:tc>
        <w:tc>
          <w:tcPr>
            <w:tcW w:w="614" w:type="dxa"/>
            <w:tcBorders>
              <w:top w:val="single" w:color="auto" w:sz="8" w:space="0"/>
              <w:bottom w:val="single" w:color="auto" w:sz="8" w:space="0"/>
            </w:tcBorders>
            <w:vAlign w:val="center"/>
          </w:tcPr>
          <w:p w14:paraId="72DDF3E4">
            <w:pPr>
              <w:keepNext w:val="0"/>
              <w:keepLines w:val="0"/>
              <w:suppressLineNumbers w:val="0"/>
              <w:spacing w:before="0" w:beforeAutospacing="0" w:after="0" w:afterAutospacing="0"/>
              <w:ind w:left="0" w:right="0"/>
              <w:jc w:val="center"/>
              <w:rPr>
                <w:rFonts w:hint="eastAsia" w:ascii="仿宋" w:hAnsi="仿宋" w:eastAsia="仿宋" w:cs="仿宋"/>
                <w:sz w:val="16"/>
                <w:szCs w:val="16"/>
              </w:rPr>
            </w:pPr>
            <w:r>
              <w:rPr>
                <w:rFonts w:hint="eastAsia" w:ascii="仿宋" w:hAnsi="仿宋" w:eastAsia="仿宋" w:cs="仿宋"/>
                <w:sz w:val="16"/>
                <w:szCs w:val="16"/>
              </w:rPr>
              <w:t>浓度</w:t>
            </w:r>
          </w:p>
        </w:tc>
        <w:tc>
          <w:tcPr>
            <w:tcW w:w="651" w:type="dxa"/>
            <w:tcBorders>
              <w:top w:val="single" w:color="auto" w:sz="8" w:space="0"/>
              <w:bottom w:val="single" w:color="auto" w:sz="8" w:space="0"/>
            </w:tcBorders>
            <w:vAlign w:val="center"/>
          </w:tcPr>
          <w:p w14:paraId="47E256AE">
            <w:pPr>
              <w:keepNext w:val="0"/>
              <w:keepLines w:val="0"/>
              <w:suppressLineNumbers w:val="0"/>
              <w:spacing w:before="0" w:beforeAutospacing="0" w:after="0" w:afterAutospacing="0"/>
              <w:ind w:left="0" w:right="0"/>
              <w:jc w:val="center"/>
              <w:rPr>
                <w:rFonts w:hint="eastAsia" w:ascii="仿宋" w:hAnsi="仿宋" w:eastAsia="仿宋" w:cs="仿宋"/>
                <w:sz w:val="16"/>
                <w:szCs w:val="16"/>
              </w:rPr>
            </w:pPr>
            <w:r>
              <w:rPr>
                <w:rFonts w:hint="eastAsia" w:ascii="仿宋" w:hAnsi="仿宋" w:eastAsia="仿宋" w:cs="仿宋"/>
                <w:sz w:val="16"/>
                <w:szCs w:val="16"/>
              </w:rPr>
              <w:t>与内标峰面积比值190℃</w:t>
            </w:r>
          </w:p>
        </w:tc>
        <w:tc>
          <w:tcPr>
            <w:tcW w:w="659" w:type="dxa"/>
            <w:tcBorders>
              <w:top w:val="single" w:color="auto" w:sz="8" w:space="0"/>
              <w:bottom w:val="single" w:color="auto" w:sz="8" w:space="0"/>
            </w:tcBorders>
            <w:vAlign w:val="center"/>
          </w:tcPr>
          <w:p w14:paraId="51243DEE">
            <w:pPr>
              <w:keepNext w:val="0"/>
              <w:keepLines w:val="0"/>
              <w:suppressLineNumbers w:val="0"/>
              <w:spacing w:before="0" w:beforeAutospacing="0" w:after="0" w:afterAutospacing="0"/>
              <w:ind w:left="0" w:right="0"/>
              <w:jc w:val="center"/>
              <w:rPr>
                <w:rFonts w:hint="eastAsia" w:ascii="仿宋" w:hAnsi="仿宋" w:eastAsia="仿宋" w:cs="仿宋"/>
                <w:sz w:val="16"/>
                <w:szCs w:val="16"/>
              </w:rPr>
            </w:pPr>
            <w:r>
              <w:rPr>
                <w:rFonts w:hint="eastAsia" w:ascii="仿宋" w:hAnsi="仿宋" w:eastAsia="仿宋" w:cs="仿宋"/>
                <w:sz w:val="16"/>
                <w:szCs w:val="16"/>
              </w:rPr>
              <w:t>与内标峰面积比值220℃</w:t>
            </w:r>
          </w:p>
        </w:tc>
        <w:tc>
          <w:tcPr>
            <w:tcW w:w="652" w:type="dxa"/>
            <w:tcBorders>
              <w:top w:val="single" w:color="auto" w:sz="8" w:space="0"/>
              <w:bottom w:val="single" w:color="auto" w:sz="8" w:space="0"/>
            </w:tcBorders>
            <w:vAlign w:val="center"/>
          </w:tcPr>
          <w:p w14:paraId="7668C2CD">
            <w:pPr>
              <w:keepNext w:val="0"/>
              <w:keepLines w:val="0"/>
              <w:suppressLineNumbers w:val="0"/>
              <w:spacing w:before="0" w:beforeAutospacing="0" w:after="0" w:afterAutospacing="0"/>
              <w:ind w:left="0" w:right="0"/>
              <w:jc w:val="center"/>
              <w:rPr>
                <w:rFonts w:hint="eastAsia" w:ascii="仿宋" w:hAnsi="仿宋" w:eastAsia="仿宋" w:cs="仿宋"/>
                <w:sz w:val="16"/>
                <w:szCs w:val="16"/>
              </w:rPr>
            </w:pPr>
            <w:r>
              <w:rPr>
                <w:rFonts w:hint="eastAsia" w:ascii="仿宋" w:hAnsi="仿宋" w:eastAsia="仿宋" w:cs="仿宋"/>
                <w:sz w:val="16"/>
                <w:szCs w:val="16"/>
              </w:rPr>
              <w:t>与内标峰面积比值250℃</w:t>
            </w:r>
          </w:p>
        </w:tc>
        <w:tc>
          <w:tcPr>
            <w:tcW w:w="576" w:type="dxa"/>
            <w:tcBorders>
              <w:top w:val="single" w:color="auto" w:sz="8" w:space="0"/>
              <w:bottom w:val="single" w:color="auto" w:sz="8" w:space="0"/>
            </w:tcBorders>
            <w:vAlign w:val="center"/>
          </w:tcPr>
          <w:p w14:paraId="2C062F88">
            <w:pPr>
              <w:keepNext w:val="0"/>
              <w:keepLines w:val="0"/>
              <w:suppressLineNumbers w:val="0"/>
              <w:spacing w:before="0" w:beforeAutospacing="0" w:after="0" w:afterAutospacing="0"/>
              <w:ind w:left="0" w:right="0"/>
              <w:jc w:val="center"/>
              <w:rPr>
                <w:rFonts w:hint="eastAsia" w:ascii="仿宋" w:hAnsi="仿宋" w:eastAsia="仿宋" w:cs="仿宋"/>
                <w:sz w:val="16"/>
                <w:szCs w:val="16"/>
              </w:rPr>
            </w:pPr>
            <w:r>
              <w:rPr>
                <w:rFonts w:hint="eastAsia" w:ascii="仿宋" w:hAnsi="仿宋" w:eastAsia="仿宋" w:cs="仿宋"/>
                <w:sz w:val="16"/>
                <w:szCs w:val="16"/>
              </w:rPr>
              <w:t>浓度</w:t>
            </w:r>
          </w:p>
        </w:tc>
        <w:tc>
          <w:tcPr>
            <w:tcW w:w="667" w:type="dxa"/>
            <w:tcBorders>
              <w:top w:val="single" w:color="auto" w:sz="8" w:space="0"/>
              <w:bottom w:val="single" w:color="auto" w:sz="8" w:space="0"/>
            </w:tcBorders>
            <w:vAlign w:val="center"/>
          </w:tcPr>
          <w:p w14:paraId="045A2E08">
            <w:pPr>
              <w:keepNext w:val="0"/>
              <w:keepLines w:val="0"/>
              <w:suppressLineNumbers w:val="0"/>
              <w:spacing w:before="0" w:beforeAutospacing="0" w:after="0" w:afterAutospacing="0"/>
              <w:ind w:left="0" w:right="0"/>
              <w:jc w:val="center"/>
              <w:rPr>
                <w:rFonts w:hint="eastAsia" w:ascii="仿宋" w:hAnsi="仿宋" w:eastAsia="仿宋" w:cs="仿宋"/>
                <w:sz w:val="16"/>
                <w:szCs w:val="16"/>
              </w:rPr>
            </w:pPr>
            <w:r>
              <w:rPr>
                <w:rFonts w:hint="eastAsia" w:ascii="仿宋" w:hAnsi="仿宋" w:eastAsia="仿宋" w:cs="仿宋"/>
                <w:sz w:val="16"/>
                <w:szCs w:val="16"/>
              </w:rPr>
              <w:t>与内标峰面积比值190℃</w:t>
            </w:r>
          </w:p>
        </w:tc>
        <w:tc>
          <w:tcPr>
            <w:tcW w:w="666" w:type="dxa"/>
            <w:tcBorders>
              <w:top w:val="single" w:color="auto" w:sz="8" w:space="0"/>
              <w:bottom w:val="single" w:color="auto" w:sz="8" w:space="0"/>
            </w:tcBorders>
            <w:vAlign w:val="center"/>
          </w:tcPr>
          <w:p w14:paraId="12A4902C">
            <w:pPr>
              <w:keepNext w:val="0"/>
              <w:keepLines w:val="0"/>
              <w:suppressLineNumbers w:val="0"/>
              <w:spacing w:before="0" w:beforeAutospacing="0" w:after="0" w:afterAutospacing="0"/>
              <w:ind w:left="0" w:right="0"/>
              <w:jc w:val="center"/>
              <w:rPr>
                <w:rFonts w:hint="eastAsia" w:ascii="仿宋" w:hAnsi="仿宋" w:eastAsia="仿宋" w:cs="仿宋"/>
                <w:sz w:val="16"/>
                <w:szCs w:val="16"/>
              </w:rPr>
            </w:pPr>
            <w:r>
              <w:rPr>
                <w:rFonts w:hint="eastAsia" w:ascii="仿宋" w:hAnsi="仿宋" w:eastAsia="仿宋" w:cs="仿宋"/>
                <w:sz w:val="16"/>
                <w:szCs w:val="16"/>
              </w:rPr>
              <w:t>与内标峰面积比值220℃</w:t>
            </w:r>
          </w:p>
        </w:tc>
        <w:tc>
          <w:tcPr>
            <w:tcW w:w="667" w:type="dxa"/>
            <w:tcBorders>
              <w:top w:val="single" w:color="auto" w:sz="8" w:space="0"/>
              <w:bottom w:val="single" w:color="auto" w:sz="8" w:space="0"/>
            </w:tcBorders>
            <w:vAlign w:val="center"/>
          </w:tcPr>
          <w:p w14:paraId="4E3BA25A">
            <w:pPr>
              <w:keepNext w:val="0"/>
              <w:keepLines w:val="0"/>
              <w:suppressLineNumbers w:val="0"/>
              <w:spacing w:before="0" w:beforeAutospacing="0" w:after="0" w:afterAutospacing="0"/>
              <w:ind w:left="0" w:right="0"/>
              <w:jc w:val="center"/>
              <w:rPr>
                <w:rFonts w:hint="eastAsia" w:ascii="仿宋" w:hAnsi="仿宋" w:eastAsia="仿宋" w:cs="仿宋"/>
                <w:sz w:val="16"/>
                <w:szCs w:val="16"/>
              </w:rPr>
            </w:pPr>
            <w:r>
              <w:rPr>
                <w:rFonts w:hint="eastAsia" w:ascii="仿宋" w:hAnsi="仿宋" w:eastAsia="仿宋" w:cs="仿宋"/>
                <w:sz w:val="16"/>
                <w:szCs w:val="16"/>
              </w:rPr>
              <w:t>与内标峰面积比值250℃</w:t>
            </w:r>
          </w:p>
        </w:tc>
        <w:tc>
          <w:tcPr>
            <w:tcW w:w="584" w:type="dxa"/>
            <w:tcBorders>
              <w:top w:val="single" w:color="auto" w:sz="8" w:space="0"/>
              <w:bottom w:val="single" w:color="auto" w:sz="8" w:space="0"/>
            </w:tcBorders>
            <w:vAlign w:val="center"/>
          </w:tcPr>
          <w:p w14:paraId="60D043A4">
            <w:pPr>
              <w:keepNext w:val="0"/>
              <w:keepLines w:val="0"/>
              <w:suppressLineNumbers w:val="0"/>
              <w:spacing w:before="0" w:beforeAutospacing="0" w:after="0" w:afterAutospacing="0"/>
              <w:ind w:left="0" w:right="0"/>
              <w:jc w:val="center"/>
              <w:rPr>
                <w:rFonts w:hint="eastAsia" w:ascii="仿宋" w:hAnsi="仿宋" w:eastAsia="仿宋" w:cs="仿宋"/>
                <w:sz w:val="16"/>
                <w:szCs w:val="16"/>
              </w:rPr>
            </w:pPr>
            <w:r>
              <w:rPr>
                <w:rFonts w:hint="eastAsia" w:ascii="仿宋" w:hAnsi="仿宋" w:eastAsia="仿宋" w:cs="仿宋"/>
                <w:sz w:val="16"/>
                <w:szCs w:val="16"/>
              </w:rPr>
              <w:t>浓度</w:t>
            </w:r>
          </w:p>
        </w:tc>
        <w:tc>
          <w:tcPr>
            <w:tcW w:w="679" w:type="dxa"/>
            <w:tcBorders>
              <w:top w:val="single" w:color="auto" w:sz="8" w:space="0"/>
              <w:bottom w:val="single" w:color="auto" w:sz="8" w:space="0"/>
            </w:tcBorders>
            <w:vAlign w:val="center"/>
          </w:tcPr>
          <w:p w14:paraId="30BFC877">
            <w:pPr>
              <w:keepNext w:val="0"/>
              <w:keepLines w:val="0"/>
              <w:suppressLineNumbers w:val="0"/>
              <w:spacing w:before="0" w:beforeAutospacing="0" w:after="0" w:afterAutospacing="0"/>
              <w:ind w:left="0" w:right="0"/>
              <w:jc w:val="center"/>
              <w:rPr>
                <w:rFonts w:hint="eastAsia" w:ascii="仿宋" w:hAnsi="仿宋" w:eastAsia="仿宋" w:cs="仿宋"/>
                <w:sz w:val="16"/>
                <w:szCs w:val="16"/>
              </w:rPr>
            </w:pPr>
            <w:r>
              <w:rPr>
                <w:rFonts w:hint="eastAsia" w:ascii="仿宋" w:hAnsi="仿宋" w:eastAsia="仿宋" w:cs="仿宋"/>
                <w:sz w:val="16"/>
                <w:szCs w:val="16"/>
              </w:rPr>
              <w:t>与内标峰面积比值190℃</w:t>
            </w:r>
          </w:p>
        </w:tc>
        <w:tc>
          <w:tcPr>
            <w:tcW w:w="669" w:type="dxa"/>
            <w:tcBorders>
              <w:top w:val="single" w:color="auto" w:sz="8" w:space="0"/>
              <w:bottom w:val="single" w:color="auto" w:sz="8" w:space="0"/>
            </w:tcBorders>
            <w:vAlign w:val="center"/>
          </w:tcPr>
          <w:p w14:paraId="487A478F">
            <w:pPr>
              <w:keepNext w:val="0"/>
              <w:keepLines w:val="0"/>
              <w:suppressLineNumbers w:val="0"/>
              <w:spacing w:before="0" w:beforeAutospacing="0" w:after="0" w:afterAutospacing="0"/>
              <w:ind w:left="0" w:right="0"/>
              <w:jc w:val="center"/>
              <w:rPr>
                <w:rFonts w:hint="eastAsia" w:ascii="仿宋" w:hAnsi="仿宋" w:eastAsia="仿宋" w:cs="仿宋"/>
                <w:sz w:val="16"/>
                <w:szCs w:val="16"/>
              </w:rPr>
            </w:pPr>
            <w:r>
              <w:rPr>
                <w:rFonts w:hint="eastAsia" w:ascii="仿宋" w:hAnsi="仿宋" w:eastAsia="仿宋" w:cs="仿宋"/>
                <w:sz w:val="16"/>
                <w:szCs w:val="16"/>
              </w:rPr>
              <w:t>与内标峰面积比值220℃</w:t>
            </w:r>
          </w:p>
        </w:tc>
        <w:tc>
          <w:tcPr>
            <w:tcW w:w="621" w:type="dxa"/>
            <w:tcBorders>
              <w:top w:val="single" w:color="auto" w:sz="8" w:space="0"/>
              <w:bottom w:val="single" w:color="auto" w:sz="8" w:space="0"/>
            </w:tcBorders>
            <w:vAlign w:val="center"/>
          </w:tcPr>
          <w:p w14:paraId="161819FC">
            <w:pPr>
              <w:keepNext w:val="0"/>
              <w:keepLines w:val="0"/>
              <w:suppressLineNumbers w:val="0"/>
              <w:spacing w:before="0" w:beforeAutospacing="0" w:after="0" w:afterAutospacing="0"/>
              <w:ind w:left="0" w:right="0"/>
              <w:jc w:val="center"/>
              <w:rPr>
                <w:rFonts w:hint="eastAsia" w:ascii="仿宋" w:hAnsi="仿宋" w:eastAsia="仿宋" w:cs="仿宋"/>
                <w:sz w:val="16"/>
                <w:szCs w:val="16"/>
              </w:rPr>
            </w:pPr>
            <w:r>
              <w:rPr>
                <w:rFonts w:hint="eastAsia" w:ascii="仿宋" w:hAnsi="仿宋" w:eastAsia="仿宋" w:cs="仿宋"/>
                <w:sz w:val="16"/>
                <w:szCs w:val="16"/>
              </w:rPr>
              <w:t>与内标峰面积比值250℃</w:t>
            </w:r>
          </w:p>
        </w:tc>
        <w:tc>
          <w:tcPr>
            <w:tcW w:w="614" w:type="dxa"/>
            <w:tcBorders>
              <w:top w:val="single" w:color="auto" w:sz="8" w:space="0"/>
              <w:bottom w:val="single" w:color="auto" w:sz="8" w:space="0"/>
            </w:tcBorders>
            <w:vAlign w:val="center"/>
          </w:tcPr>
          <w:p w14:paraId="35A994A4">
            <w:pPr>
              <w:keepNext w:val="0"/>
              <w:keepLines w:val="0"/>
              <w:suppressLineNumbers w:val="0"/>
              <w:spacing w:before="0" w:beforeAutospacing="0" w:after="0" w:afterAutospacing="0"/>
              <w:ind w:left="0" w:right="0"/>
              <w:jc w:val="center"/>
              <w:rPr>
                <w:rFonts w:hint="eastAsia" w:ascii="仿宋" w:hAnsi="仿宋" w:eastAsia="仿宋" w:cs="仿宋"/>
                <w:sz w:val="16"/>
                <w:szCs w:val="16"/>
              </w:rPr>
            </w:pPr>
            <w:r>
              <w:rPr>
                <w:rFonts w:hint="eastAsia" w:ascii="仿宋" w:hAnsi="仿宋" w:eastAsia="仿宋" w:cs="仿宋"/>
                <w:sz w:val="16"/>
                <w:szCs w:val="16"/>
              </w:rPr>
              <w:t>浓度</w:t>
            </w:r>
          </w:p>
        </w:tc>
        <w:tc>
          <w:tcPr>
            <w:tcW w:w="629" w:type="dxa"/>
            <w:tcBorders>
              <w:top w:val="single" w:color="auto" w:sz="8" w:space="0"/>
              <w:bottom w:val="single" w:color="auto" w:sz="8" w:space="0"/>
            </w:tcBorders>
            <w:vAlign w:val="center"/>
          </w:tcPr>
          <w:p w14:paraId="45B824FB">
            <w:pPr>
              <w:keepNext w:val="0"/>
              <w:keepLines w:val="0"/>
              <w:suppressLineNumbers w:val="0"/>
              <w:spacing w:before="0" w:beforeAutospacing="0" w:after="0" w:afterAutospacing="0"/>
              <w:ind w:left="0" w:right="0"/>
              <w:jc w:val="center"/>
              <w:rPr>
                <w:rFonts w:hint="eastAsia" w:ascii="仿宋" w:hAnsi="仿宋" w:eastAsia="仿宋" w:cs="仿宋"/>
                <w:sz w:val="16"/>
                <w:szCs w:val="16"/>
              </w:rPr>
            </w:pPr>
            <w:r>
              <w:rPr>
                <w:rFonts w:hint="eastAsia" w:ascii="仿宋" w:hAnsi="仿宋" w:eastAsia="仿宋" w:cs="仿宋"/>
                <w:sz w:val="16"/>
                <w:szCs w:val="16"/>
              </w:rPr>
              <w:t>与内标峰面积比值190℃</w:t>
            </w:r>
          </w:p>
        </w:tc>
        <w:tc>
          <w:tcPr>
            <w:tcW w:w="667" w:type="dxa"/>
            <w:tcBorders>
              <w:top w:val="single" w:color="auto" w:sz="8" w:space="0"/>
              <w:bottom w:val="single" w:color="auto" w:sz="8" w:space="0"/>
            </w:tcBorders>
            <w:vAlign w:val="center"/>
          </w:tcPr>
          <w:p w14:paraId="446F7D03">
            <w:pPr>
              <w:keepNext w:val="0"/>
              <w:keepLines w:val="0"/>
              <w:suppressLineNumbers w:val="0"/>
              <w:spacing w:before="0" w:beforeAutospacing="0" w:after="0" w:afterAutospacing="0"/>
              <w:ind w:left="0" w:right="0"/>
              <w:jc w:val="center"/>
              <w:rPr>
                <w:rFonts w:hint="eastAsia" w:ascii="仿宋" w:hAnsi="仿宋" w:eastAsia="仿宋" w:cs="仿宋"/>
                <w:sz w:val="16"/>
                <w:szCs w:val="16"/>
              </w:rPr>
            </w:pPr>
            <w:r>
              <w:rPr>
                <w:rFonts w:hint="eastAsia" w:ascii="仿宋" w:hAnsi="仿宋" w:eastAsia="仿宋" w:cs="仿宋"/>
                <w:sz w:val="16"/>
                <w:szCs w:val="16"/>
              </w:rPr>
              <w:t>与内标峰面积比值220℃</w:t>
            </w:r>
          </w:p>
        </w:tc>
        <w:tc>
          <w:tcPr>
            <w:tcW w:w="676" w:type="dxa"/>
            <w:tcBorders>
              <w:top w:val="single" w:color="auto" w:sz="8" w:space="0"/>
              <w:bottom w:val="single" w:color="auto" w:sz="8" w:space="0"/>
            </w:tcBorders>
            <w:vAlign w:val="center"/>
          </w:tcPr>
          <w:p w14:paraId="041BAF0A">
            <w:pPr>
              <w:keepNext w:val="0"/>
              <w:keepLines w:val="0"/>
              <w:suppressLineNumbers w:val="0"/>
              <w:spacing w:before="0" w:beforeAutospacing="0" w:after="0" w:afterAutospacing="0"/>
              <w:ind w:left="0" w:right="0"/>
              <w:jc w:val="center"/>
              <w:rPr>
                <w:rFonts w:hint="eastAsia" w:ascii="仿宋" w:hAnsi="仿宋" w:eastAsia="仿宋" w:cs="仿宋"/>
                <w:sz w:val="16"/>
                <w:szCs w:val="16"/>
              </w:rPr>
            </w:pPr>
            <w:r>
              <w:rPr>
                <w:rFonts w:hint="eastAsia" w:ascii="仿宋" w:hAnsi="仿宋" w:eastAsia="仿宋" w:cs="仿宋"/>
                <w:sz w:val="16"/>
                <w:szCs w:val="16"/>
              </w:rPr>
              <w:t>与内标峰面积比值250℃</w:t>
            </w:r>
          </w:p>
        </w:tc>
      </w:tr>
      <w:tr w14:paraId="5B7B6FBF">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668" w:type="dxa"/>
            <w:tcBorders>
              <w:top w:val="single" w:color="auto" w:sz="8" w:space="0"/>
              <w:tl2br w:val="nil"/>
              <w:tr2bl w:val="nil"/>
            </w:tcBorders>
            <w:vAlign w:val="center"/>
          </w:tcPr>
          <w:p w14:paraId="462B0CCD">
            <w:pPr>
              <w:keepNext w:val="0"/>
              <w:keepLines w:val="0"/>
              <w:suppressLineNumbers w:val="0"/>
              <w:spacing w:before="0" w:beforeAutospacing="0" w:after="0" w:afterAutospacing="0"/>
              <w:ind w:left="0" w:right="0"/>
              <w:jc w:val="center"/>
              <w:rPr>
                <w:rFonts w:hint="eastAsia" w:ascii="仿宋" w:hAnsi="仿宋" w:eastAsia="仿宋" w:cs="仿宋"/>
                <w:sz w:val="16"/>
                <w:szCs w:val="16"/>
              </w:rPr>
            </w:pPr>
            <w:r>
              <w:rPr>
                <w:rFonts w:hint="eastAsia" w:ascii="仿宋" w:hAnsi="仿宋" w:eastAsia="仿宋" w:cs="仿宋"/>
                <w:sz w:val="16"/>
                <w:szCs w:val="16"/>
              </w:rPr>
              <w:t>0.2</w:t>
            </w:r>
          </w:p>
        </w:tc>
        <w:tc>
          <w:tcPr>
            <w:tcW w:w="614" w:type="dxa"/>
            <w:tcBorders>
              <w:top w:val="single" w:color="auto" w:sz="8" w:space="0"/>
              <w:tl2br w:val="nil"/>
              <w:tr2bl w:val="nil"/>
            </w:tcBorders>
            <w:vAlign w:val="center"/>
          </w:tcPr>
          <w:p w14:paraId="7C96E697">
            <w:pPr>
              <w:keepNext w:val="0"/>
              <w:keepLines w:val="0"/>
              <w:suppressLineNumbers w:val="0"/>
              <w:spacing w:before="0" w:beforeAutospacing="0" w:after="0" w:afterAutospacing="0"/>
              <w:ind w:left="0" w:right="0"/>
              <w:jc w:val="center"/>
              <w:rPr>
                <w:rFonts w:hint="eastAsia" w:ascii="仿宋" w:hAnsi="仿宋" w:eastAsia="仿宋" w:cs="仿宋"/>
                <w:color w:val="000000"/>
                <w:kern w:val="0"/>
                <w:sz w:val="16"/>
                <w:szCs w:val="16"/>
                <w:lang w:bidi="ar"/>
              </w:rPr>
            </w:pPr>
            <w:r>
              <w:rPr>
                <w:rFonts w:hint="eastAsia" w:ascii="仿宋" w:hAnsi="仿宋" w:eastAsia="仿宋" w:cs="仿宋"/>
                <w:sz w:val="16"/>
                <w:szCs w:val="16"/>
              </w:rPr>
              <w:t>9.61</w:t>
            </w:r>
          </w:p>
        </w:tc>
        <w:tc>
          <w:tcPr>
            <w:tcW w:w="651" w:type="dxa"/>
            <w:tcBorders>
              <w:top w:val="single" w:color="auto" w:sz="8" w:space="0"/>
              <w:tl2br w:val="nil"/>
              <w:tr2bl w:val="nil"/>
            </w:tcBorders>
            <w:vAlign w:val="center"/>
          </w:tcPr>
          <w:p w14:paraId="4419320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0.55 </w:t>
            </w:r>
          </w:p>
        </w:tc>
        <w:tc>
          <w:tcPr>
            <w:tcW w:w="659" w:type="dxa"/>
            <w:tcBorders>
              <w:top w:val="single" w:color="auto" w:sz="8" w:space="0"/>
              <w:tl2br w:val="nil"/>
              <w:tr2bl w:val="nil"/>
            </w:tcBorders>
            <w:vAlign w:val="center"/>
          </w:tcPr>
          <w:p w14:paraId="15A21F0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0.47 </w:t>
            </w:r>
          </w:p>
        </w:tc>
        <w:tc>
          <w:tcPr>
            <w:tcW w:w="652" w:type="dxa"/>
            <w:tcBorders>
              <w:top w:val="single" w:color="auto" w:sz="8" w:space="0"/>
              <w:tl2br w:val="nil"/>
              <w:tr2bl w:val="nil"/>
            </w:tcBorders>
            <w:vAlign w:val="center"/>
          </w:tcPr>
          <w:p w14:paraId="078CFE2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1.03 </w:t>
            </w:r>
          </w:p>
        </w:tc>
        <w:tc>
          <w:tcPr>
            <w:tcW w:w="576" w:type="dxa"/>
            <w:tcBorders>
              <w:top w:val="single" w:color="auto" w:sz="8" w:space="0"/>
              <w:tl2br w:val="nil"/>
              <w:tr2bl w:val="nil"/>
            </w:tcBorders>
            <w:vAlign w:val="center"/>
          </w:tcPr>
          <w:p w14:paraId="46FED0E5">
            <w:pPr>
              <w:keepNext w:val="0"/>
              <w:keepLines w:val="0"/>
              <w:suppressLineNumbers w:val="0"/>
              <w:spacing w:before="0" w:beforeAutospacing="0" w:after="0" w:afterAutospacing="0"/>
              <w:ind w:left="0" w:right="0"/>
              <w:jc w:val="center"/>
              <w:rPr>
                <w:rFonts w:hint="eastAsia" w:ascii="仿宋" w:hAnsi="仿宋" w:eastAsia="仿宋" w:cs="仿宋"/>
                <w:color w:val="000000"/>
                <w:kern w:val="0"/>
                <w:sz w:val="16"/>
                <w:szCs w:val="16"/>
                <w:lang w:bidi="ar"/>
              </w:rPr>
            </w:pPr>
            <w:r>
              <w:rPr>
                <w:rFonts w:hint="eastAsia" w:ascii="仿宋" w:hAnsi="仿宋" w:eastAsia="仿宋" w:cs="仿宋"/>
                <w:sz w:val="16"/>
                <w:szCs w:val="16"/>
              </w:rPr>
              <w:t>8.94</w:t>
            </w:r>
          </w:p>
        </w:tc>
        <w:tc>
          <w:tcPr>
            <w:tcW w:w="667" w:type="dxa"/>
            <w:tcBorders>
              <w:top w:val="single" w:color="auto" w:sz="8" w:space="0"/>
              <w:tl2br w:val="nil"/>
              <w:tr2bl w:val="nil"/>
            </w:tcBorders>
            <w:vAlign w:val="center"/>
          </w:tcPr>
          <w:p w14:paraId="38A0B9E8">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1.10 </w:t>
            </w:r>
          </w:p>
        </w:tc>
        <w:tc>
          <w:tcPr>
            <w:tcW w:w="666" w:type="dxa"/>
            <w:tcBorders>
              <w:top w:val="single" w:color="auto" w:sz="8" w:space="0"/>
              <w:tl2br w:val="nil"/>
              <w:tr2bl w:val="nil"/>
            </w:tcBorders>
            <w:vAlign w:val="center"/>
          </w:tcPr>
          <w:p w14:paraId="0908D586">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0.88 </w:t>
            </w:r>
          </w:p>
        </w:tc>
        <w:tc>
          <w:tcPr>
            <w:tcW w:w="667" w:type="dxa"/>
            <w:tcBorders>
              <w:top w:val="single" w:color="auto" w:sz="8" w:space="0"/>
              <w:tl2br w:val="nil"/>
              <w:tr2bl w:val="nil"/>
            </w:tcBorders>
            <w:vAlign w:val="center"/>
          </w:tcPr>
          <w:p w14:paraId="32F419CC">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1.39 </w:t>
            </w:r>
          </w:p>
        </w:tc>
        <w:tc>
          <w:tcPr>
            <w:tcW w:w="584" w:type="dxa"/>
            <w:tcBorders>
              <w:top w:val="single" w:color="auto" w:sz="8" w:space="0"/>
              <w:tl2br w:val="nil"/>
              <w:tr2bl w:val="nil"/>
            </w:tcBorders>
            <w:vAlign w:val="center"/>
          </w:tcPr>
          <w:p w14:paraId="598E6FB7">
            <w:pPr>
              <w:keepNext w:val="0"/>
              <w:keepLines w:val="0"/>
              <w:suppressLineNumbers w:val="0"/>
              <w:spacing w:before="0" w:beforeAutospacing="0" w:after="0" w:afterAutospacing="0"/>
              <w:ind w:left="0" w:right="0"/>
              <w:jc w:val="center"/>
              <w:rPr>
                <w:rFonts w:hint="eastAsia" w:ascii="仿宋" w:hAnsi="仿宋" w:eastAsia="仿宋" w:cs="仿宋"/>
                <w:color w:val="000000"/>
                <w:kern w:val="0"/>
                <w:sz w:val="16"/>
                <w:szCs w:val="16"/>
                <w:lang w:bidi="ar"/>
              </w:rPr>
            </w:pPr>
            <w:r>
              <w:rPr>
                <w:rFonts w:hint="eastAsia" w:ascii="仿宋" w:hAnsi="仿宋" w:eastAsia="仿宋" w:cs="仿宋"/>
                <w:sz w:val="16"/>
                <w:szCs w:val="16"/>
              </w:rPr>
              <w:t>2.90</w:t>
            </w:r>
          </w:p>
        </w:tc>
        <w:tc>
          <w:tcPr>
            <w:tcW w:w="679" w:type="dxa"/>
            <w:tcBorders>
              <w:top w:val="single" w:color="auto" w:sz="8" w:space="0"/>
              <w:tl2br w:val="nil"/>
              <w:tr2bl w:val="nil"/>
            </w:tcBorders>
            <w:vAlign w:val="center"/>
          </w:tcPr>
          <w:p w14:paraId="486099B2">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0.50 </w:t>
            </w:r>
          </w:p>
        </w:tc>
        <w:tc>
          <w:tcPr>
            <w:tcW w:w="669" w:type="dxa"/>
            <w:tcBorders>
              <w:top w:val="single" w:color="auto" w:sz="8" w:space="0"/>
              <w:tl2br w:val="nil"/>
              <w:tr2bl w:val="nil"/>
            </w:tcBorders>
            <w:vAlign w:val="center"/>
          </w:tcPr>
          <w:p w14:paraId="3CF50FD1">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0.47 </w:t>
            </w:r>
          </w:p>
        </w:tc>
        <w:tc>
          <w:tcPr>
            <w:tcW w:w="621" w:type="dxa"/>
            <w:tcBorders>
              <w:top w:val="single" w:color="auto" w:sz="8" w:space="0"/>
              <w:tl2br w:val="nil"/>
              <w:tr2bl w:val="nil"/>
            </w:tcBorders>
            <w:vAlign w:val="center"/>
          </w:tcPr>
          <w:p w14:paraId="206C89B6">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0.55 </w:t>
            </w:r>
          </w:p>
        </w:tc>
        <w:tc>
          <w:tcPr>
            <w:tcW w:w="614" w:type="dxa"/>
            <w:tcBorders>
              <w:top w:val="single" w:color="auto" w:sz="8" w:space="0"/>
              <w:tl2br w:val="nil"/>
              <w:tr2bl w:val="nil"/>
            </w:tcBorders>
            <w:vAlign w:val="center"/>
          </w:tcPr>
          <w:p w14:paraId="7EEBDB36">
            <w:pPr>
              <w:keepNext w:val="0"/>
              <w:keepLines w:val="0"/>
              <w:suppressLineNumbers w:val="0"/>
              <w:spacing w:before="0" w:beforeAutospacing="0" w:after="0" w:afterAutospacing="0"/>
              <w:ind w:left="0" w:right="0"/>
              <w:jc w:val="center"/>
              <w:rPr>
                <w:rFonts w:hint="eastAsia" w:ascii="仿宋" w:hAnsi="仿宋" w:eastAsia="仿宋" w:cs="仿宋"/>
                <w:color w:val="000000"/>
                <w:kern w:val="0"/>
                <w:sz w:val="16"/>
                <w:szCs w:val="16"/>
                <w:lang w:bidi="ar"/>
              </w:rPr>
            </w:pPr>
            <w:r>
              <w:rPr>
                <w:rFonts w:hint="eastAsia" w:ascii="仿宋" w:hAnsi="仿宋" w:eastAsia="仿宋" w:cs="仿宋"/>
                <w:sz w:val="16"/>
                <w:szCs w:val="16"/>
              </w:rPr>
              <w:t>11.43</w:t>
            </w:r>
          </w:p>
        </w:tc>
        <w:tc>
          <w:tcPr>
            <w:tcW w:w="629" w:type="dxa"/>
            <w:tcBorders>
              <w:top w:val="single" w:color="auto" w:sz="8" w:space="0"/>
              <w:tl2br w:val="nil"/>
              <w:tr2bl w:val="nil"/>
            </w:tcBorders>
            <w:vAlign w:val="center"/>
          </w:tcPr>
          <w:p w14:paraId="3945AD7D">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1.46 </w:t>
            </w:r>
          </w:p>
        </w:tc>
        <w:tc>
          <w:tcPr>
            <w:tcW w:w="667" w:type="dxa"/>
            <w:tcBorders>
              <w:top w:val="single" w:color="auto" w:sz="8" w:space="0"/>
              <w:tl2br w:val="nil"/>
              <w:tr2bl w:val="nil"/>
            </w:tcBorders>
            <w:vAlign w:val="center"/>
          </w:tcPr>
          <w:p w14:paraId="411D6C7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1.14 </w:t>
            </w:r>
          </w:p>
        </w:tc>
        <w:tc>
          <w:tcPr>
            <w:tcW w:w="676" w:type="dxa"/>
            <w:tcBorders>
              <w:top w:val="single" w:color="auto" w:sz="8" w:space="0"/>
              <w:tl2br w:val="nil"/>
              <w:tr2bl w:val="nil"/>
            </w:tcBorders>
            <w:vAlign w:val="center"/>
          </w:tcPr>
          <w:p w14:paraId="20D66207">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1.17 </w:t>
            </w:r>
          </w:p>
        </w:tc>
      </w:tr>
      <w:tr w14:paraId="3036B5AD">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668" w:type="dxa"/>
            <w:tcBorders>
              <w:tl2br w:val="nil"/>
              <w:tr2bl w:val="nil"/>
            </w:tcBorders>
            <w:vAlign w:val="center"/>
          </w:tcPr>
          <w:p w14:paraId="297ADDFC">
            <w:pPr>
              <w:keepNext w:val="0"/>
              <w:keepLines w:val="0"/>
              <w:suppressLineNumbers w:val="0"/>
              <w:spacing w:before="0" w:beforeAutospacing="0" w:after="0" w:afterAutospacing="0"/>
              <w:ind w:left="0" w:right="0"/>
              <w:jc w:val="center"/>
              <w:rPr>
                <w:rFonts w:hint="eastAsia" w:ascii="仿宋" w:hAnsi="仿宋" w:eastAsia="仿宋" w:cs="仿宋"/>
                <w:sz w:val="16"/>
                <w:szCs w:val="16"/>
              </w:rPr>
            </w:pPr>
            <w:r>
              <w:rPr>
                <w:rFonts w:hint="eastAsia" w:ascii="仿宋" w:hAnsi="仿宋" w:eastAsia="仿宋" w:cs="仿宋"/>
                <w:sz w:val="16"/>
                <w:szCs w:val="16"/>
              </w:rPr>
              <w:t>0.4</w:t>
            </w:r>
          </w:p>
        </w:tc>
        <w:tc>
          <w:tcPr>
            <w:tcW w:w="614" w:type="dxa"/>
            <w:tcBorders>
              <w:tl2br w:val="nil"/>
              <w:tr2bl w:val="nil"/>
            </w:tcBorders>
            <w:vAlign w:val="center"/>
          </w:tcPr>
          <w:p w14:paraId="69A2E017">
            <w:pPr>
              <w:keepNext w:val="0"/>
              <w:keepLines w:val="0"/>
              <w:suppressLineNumbers w:val="0"/>
              <w:spacing w:before="0" w:beforeAutospacing="0" w:after="0" w:afterAutospacing="0"/>
              <w:ind w:left="0" w:right="0"/>
              <w:jc w:val="center"/>
              <w:rPr>
                <w:rFonts w:hint="eastAsia" w:ascii="仿宋" w:hAnsi="仿宋" w:eastAsia="仿宋" w:cs="仿宋"/>
                <w:color w:val="000000"/>
                <w:kern w:val="0"/>
                <w:sz w:val="16"/>
                <w:szCs w:val="16"/>
                <w:lang w:bidi="ar"/>
              </w:rPr>
            </w:pPr>
            <w:r>
              <w:rPr>
                <w:rFonts w:hint="eastAsia" w:ascii="仿宋" w:hAnsi="仿宋" w:eastAsia="仿宋" w:cs="仿宋"/>
                <w:sz w:val="16"/>
                <w:szCs w:val="16"/>
              </w:rPr>
              <w:t>19.22</w:t>
            </w:r>
          </w:p>
        </w:tc>
        <w:tc>
          <w:tcPr>
            <w:tcW w:w="651" w:type="dxa"/>
            <w:tcBorders>
              <w:tl2br w:val="nil"/>
              <w:tr2bl w:val="nil"/>
            </w:tcBorders>
            <w:vAlign w:val="center"/>
          </w:tcPr>
          <w:p w14:paraId="287BC08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1.04 </w:t>
            </w:r>
          </w:p>
        </w:tc>
        <w:tc>
          <w:tcPr>
            <w:tcW w:w="659" w:type="dxa"/>
            <w:tcBorders>
              <w:tl2br w:val="nil"/>
              <w:tr2bl w:val="nil"/>
            </w:tcBorders>
            <w:vAlign w:val="center"/>
          </w:tcPr>
          <w:p w14:paraId="2E94C8C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1.17 </w:t>
            </w:r>
          </w:p>
        </w:tc>
        <w:tc>
          <w:tcPr>
            <w:tcW w:w="652" w:type="dxa"/>
            <w:tcBorders>
              <w:tl2br w:val="nil"/>
              <w:tr2bl w:val="nil"/>
            </w:tcBorders>
            <w:vAlign w:val="center"/>
          </w:tcPr>
          <w:p w14:paraId="1CE7C28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1.91 </w:t>
            </w:r>
          </w:p>
        </w:tc>
        <w:tc>
          <w:tcPr>
            <w:tcW w:w="576" w:type="dxa"/>
            <w:tcBorders>
              <w:tl2br w:val="nil"/>
              <w:tr2bl w:val="nil"/>
            </w:tcBorders>
            <w:vAlign w:val="center"/>
          </w:tcPr>
          <w:p w14:paraId="021D8F88">
            <w:pPr>
              <w:keepNext w:val="0"/>
              <w:keepLines w:val="0"/>
              <w:suppressLineNumbers w:val="0"/>
              <w:spacing w:before="0" w:beforeAutospacing="0" w:after="0" w:afterAutospacing="0"/>
              <w:ind w:left="0" w:right="0"/>
              <w:jc w:val="center"/>
              <w:rPr>
                <w:rFonts w:hint="eastAsia" w:ascii="仿宋" w:hAnsi="仿宋" w:eastAsia="仿宋" w:cs="仿宋"/>
                <w:color w:val="000000"/>
                <w:kern w:val="0"/>
                <w:sz w:val="16"/>
                <w:szCs w:val="16"/>
                <w:lang w:bidi="ar"/>
              </w:rPr>
            </w:pPr>
            <w:r>
              <w:rPr>
                <w:rFonts w:hint="eastAsia" w:ascii="仿宋" w:hAnsi="仿宋" w:eastAsia="仿宋" w:cs="仿宋"/>
                <w:sz w:val="16"/>
                <w:szCs w:val="16"/>
              </w:rPr>
              <w:t>17.88</w:t>
            </w:r>
          </w:p>
        </w:tc>
        <w:tc>
          <w:tcPr>
            <w:tcW w:w="667" w:type="dxa"/>
            <w:tcBorders>
              <w:tl2br w:val="nil"/>
              <w:tr2bl w:val="nil"/>
            </w:tcBorders>
            <w:vAlign w:val="center"/>
          </w:tcPr>
          <w:p w14:paraId="4317FE84">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2.16 </w:t>
            </w:r>
          </w:p>
        </w:tc>
        <w:tc>
          <w:tcPr>
            <w:tcW w:w="666" w:type="dxa"/>
            <w:tcBorders>
              <w:tl2br w:val="nil"/>
              <w:tr2bl w:val="nil"/>
            </w:tcBorders>
            <w:vAlign w:val="center"/>
          </w:tcPr>
          <w:p w14:paraId="0A8BEAF2">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2.32 </w:t>
            </w:r>
          </w:p>
        </w:tc>
        <w:tc>
          <w:tcPr>
            <w:tcW w:w="667" w:type="dxa"/>
            <w:tcBorders>
              <w:tl2br w:val="nil"/>
              <w:tr2bl w:val="nil"/>
            </w:tcBorders>
            <w:vAlign w:val="center"/>
          </w:tcPr>
          <w:p w14:paraId="34C0F9FE">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3.18 </w:t>
            </w:r>
          </w:p>
        </w:tc>
        <w:tc>
          <w:tcPr>
            <w:tcW w:w="584" w:type="dxa"/>
            <w:tcBorders>
              <w:tl2br w:val="nil"/>
              <w:tr2bl w:val="nil"/>
            </w:tcBorders>
            <w:vAlign w:val="center"/>
          </w:tcPr>
          <w:p w14:paraId="6A4341F7">
            <w:pPr>
              <w:keepNext w:val="0"/>
              <w:keepLines w:val="0"/>
              <w:suppressLineNumbers w:val="0"/>
              <w:spacing w:before="0" w:beforeAutospacing="0" w:after="0" w:afterAutospacing="0"/>
              <w:ind w:left="0" w:right="0"/>
              <w:jc w:val="center"/>
              <w:rPr>
                <w:rFonts w:hint="eastAsia" w:ascii="仿宋" w:hAnsi="仿宋" w:eastAsia="仿宋" w:cs="仿宋"/>
                <w:color w:val="000000"/>
                <w:kern w:val="0"/>
                <w:sz w:val="16"/>
                <w:szCs w:val="16"/>
                <w:lang w:bidi="ar"/>
              </w:rPr>
            </w:pPr>
            <w:r>
              <w:rPr>
                <w:rFonts w:hint="eastAsia" w:ascii="仿宋" w:hAnsi="仿宋" w:eastAsia="仿宋" w:cs="仿宋"/>
                <w:sz w:val="16"/>
                <w:szCs w:val="16"/>
              </w:rPr>
              <w:t>5.80</w:t>
            </w:r>
          </w:p>
        </w:tc>
        <w:tc>
          <w:tcPr>
            <w:tcW w:w="679" w:type="dxa"/>
            <w:tcBorders>
              <w:tl2br w:val="nil"/>
              <w:tr2bl w:val="nil"/>
            </w:tcBorders>
            <w:vAlign w:val="center"/>
          </w:tcPr>
          <w:p w14:paraId="31467F84">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1.00 </w:t>
            </w:r>
          </w:p>
        </w:tc>
        <w:tc>
          <w:tcPr>
            <w:tcW w:w="669" w:type="dxa"/>
            <w:tcBorders>
              <w:tl2br w:val="nil"/>
              <w:tr2bl w:val="nil"/>
            </w:tcBorders>
            <w:vAlign w:val="center"/>
          </w:tcPr>
          <w:p w14:paraId="7896BC2C">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1.01 </w:t>
            </w:r>
          </w:p>
        </w:tc>
        <w:tc>
          <w:tcPr>
            <w:tcW w:w="621" w:type="dxa"/>
            <w:tcBorders>
              <w:tl2br w:val="nil"/>
              <w:tr2bl w:val="nil"/>
            </w:tcBorders>
            <w:vAlign w:val="center"/>
          </w:tcPr>
          <w:p w14:paraId="49BDE04A">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1.24 </w:t>
            </w:r>
          </w:p>
        </w:tc>
        <w:tc>
          <w:tcPr>
            <w:tcW w:w="614" w:type="dxa"/>
            <w:tcBorders>
              <w:tl2br w:val="nil"/>
              <w:tr2bl w:val="nil"/>
            </w:tcBorders>
            <w:vAlign w:val="center"/>
          </w:tcPr>
          <w:p w14:paraId="14525DEA">
            <w:pPr>
              <w:keepNext w:val="0"/>
              <w:keepLines w:val="0"/>
              <w:suppressLineNumbers w:val="0"/>
              <w:spacing w:before="0" w:beforeAutospacing="0" w:after="0" w:afterAutospacing="0"/>
              <w:ind w:left="0" w:right="0"/>
              <w:jc w:val="center"/>
              <w:rPr>
                <w:rFonts w:hint="eastAsia" w:ascii="仿宋" w:hAnsi="仿宋" w:eastAsia="仿宋" w:cs="仿宋"/>
                <w:color w:val="000000"/>
                <w:kern w:val="0"/>
                <w:sz w:val="16"/>
                <w:szCs w:val="16"/>
                <w:lang w:bidi="ar"/>
              </w:rPr>
            </w:pPr>
            <w:r>
              <w:rPr>
                <w:rFonts w:hint="eastAsia" w:ascii="仿宋" w:hAnsi="仿宋" w:eastAsia="仿宋" w:cs="仿宋"/>
                <w:sz w:val="16"/>
                <w:szCs w:val="16"/>
              </w:rPr>
              <w:t>22.86</w:t>
            </w:r>
          </w:p>
        </w:tc>
        <w:tc>
          <w:tcPr>
            <w:tcW w:w="629" w:type="dxa"/>
            <w:tcBorders>
              <w:tl2br w:val="nil"/>
              <w:tr2bl w:val="nil"/>
            </w:tcBorders>
            <w:vAlign w:val="center"/>
          </w:tcPr>
          <w:p w14:paraId="36E9841E">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2.47 </w:t>
            </w:r>
          </w:p>
        </w:tc>
        <w:tc>
          <w:tcPr>
            <w:tcW w:w="667" w:type="dxa"/>
            <w:tcBorders>
              <w:tl2br w:val="nil"/>
              <w:tr2bl w:val="nil"/>
            </w:tcBorders>
            <w:vAlign w:val="center"/>
          </w:tcPr>
          <w:p w14:paraId="377E4FE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1.98 </w:t>
            </w:r>
          </w:p>
        </w:tc>
        <w:tc>
          <w:tcPr>
            <w:tcW w:w="676" w:type="dxa"/>
            <w:tcBorders>
              <w:tl2br w:val="nil"/>
              <w:tr2bl w:val="nil"/>
            </w:tcBorders>
            <w:vAlign w:val="center"/>
          </w:tcPr>
          <w:p w14:paraId="03CB7AE8">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2.40 </w:t>
            </w:r>
          </w:p>
        </w:tc>
      </w:tr>
      <w:tr w14:paraId="7C19931E">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668" w:type="dxa"/>
            <w:tcBorders>
              <w:tl2br w:val="nil"/>
              <w:tr2bl w:val="nil"/>
            </w:tcBorders>
            <w:vAlign w:val="center"/>
          </w:tcPr>
          <w:p w14:paraId="3DE48BCF">
            <w:pPr>
              <w:keepNext w:val="0"/>
              <w:keepLines w:val="0"/>
              <w:suppressLineNumbers w:val="0"/>
              <w:spacing w:before="0" w:beforeAutospacing="0" w:after="0" w:afterAutospacing="0"/>
              <w:ind w:left="0" w:right="0"/>
              <w:jc w:val="center"/>
              <w:rPr>
                <w:rFonts w:hint="eastAsia" w:ascii="仿宋" w:hAnsi="仿宋" w:eastAsia="仿宋" w:cs="仿宋"/>
                <w:sz w:val="16"/>
                <w:szCs w:val="16"/>
              </w:rPr>
            </w:pPr>
            <w:r>
              <w:rPr>
                <w:rFonts w:hint="eastAsia" w:ascii="仿宋" w:hAnsi="仿宋" w:eastAsia="仿宋" w:cs="仿宋"/>
                <w:sz w:val="16"/>
                <w:szCs w:val="16"/>
              </w:rPr>
              <w:t>0.6</w:t>
            </w:r>
          </w:p>
        </w:tc>
        <w:tc>
          <w:tcPr>
            <w:tcW w:w="614" w:type="dxa"/>
            <w:tcBorders>
              <w:tl2br w:val="nil"/>
              <w:tr2bl w:val="nil"/>
            </w:tcBorders>
            <w:vAlign w:val="center"/>
          </w:tcPr>
          <w:p w14:paraId="03D45580">
            <w:pPr>
              <w:keepNext w:val="0"/>
              <w:keepLines w:val="0"/>
              <w:suppressLineNumbers w:val="0"/>
              <w:spacing w:before="0" w:beforeAutospacing="0" w:after="0" w:afterAutospacing="0"/>
              <w:ind w:left="0" w:right="0"/>
              <w:jc w:val="center"/>
              <w:rPr>
                <w:rFonts w:hint="eastAsia" w:ascii="仿宋" w:hAnsi="仿宋" w:eastAsia="仿宋" w:cs="仿宋"/>
                <w:color w:val="000000"/>
                <w:kern w:val="0"/>
                <w:sz w:val="16"/>
                <w:szCs w:val="16"/>
                <w:lang w:bidi="ar"/>
              </w:rPr>
            </w:pPr>
            <w:r>
              <w:rPr>
                <w:rFonts w:hint="eastAsia" w:ascii="仿宋" w:hAnsi="仿宋" w:eastAsia="仿宋" w:cs="仿宋"/>
                <w:sz w:val="16"/>
                <w:szCs w:val="16"/>
              </w:rPr>
              <w:t>28.82</w:t>
            </w:r>
          </w:p>
        </w:tc>
        <w:tc>
          <w:tcPr>
            <w:tcW w:w="651" w:type="dxa"/>
            <w:tcBorders>
              <w:tl2br w:val="nil"/>
              <w:tr2bl w:val="nil"/>
            </w:tcBorders>
            <w:vAlign w:val="center"/>
          </w:tcPr>
          <w:p w14:paraId="03E0C60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1.49 </w:t>
            </w:r>
          </w:p>
        </w:tc>
        <w:tc>
          <w:tcPr>
            <w:tcW w:w="659" w:type="dxa"/>
            <w:tcBorders>
              <w:tl2br w:val="nil"/>
              <w:tr2bl w:val="nil"/>
            </w:tcBorders>
            <w:vAlign w:val="center"/>
          </w:tcPr>
          <w:p w14:paraId="611A9D3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1.49 </w:t>
            </w:r>
          </w:p>
        </w:tc>
        <w:tc>
          <w:tcPr>
            <w:tcW w:w="652" w:type="dxa"/>
            <w:tcBorders>
              <w:tl2br w:val="nil"/>
              <w:tr2bl w:val="nil"/>
            </w:tcBorders>
            <w:vAlign w:val="center"/>
          </w:tcPr>
          <w:p w14:paraId="550D2AA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3.07 </w:t>
            </w:r>
          </w:p>
        </w:tc>
        <w:tc>
          <w:tcPr>
            <w:tcW w:w="576" w:type="dxa"/>
            <w:tcBorders>
              <w:tl2br w:val="nil"/>
              <w:tr2bl w:val="nil"/>
            </w:tcBorders>
            <w:vAlign w:val="center"/>
          </w:tcPr>
          <w:p w14:paraId="752B32CB">
            <w:pPr>
              <w:keepNext w:val="0"/>
              <w:keepLines w:val="0"/>
              <w:suppressLineNumbers w:val="0"/>
              <w:spacing w:before="0" w:beforeAutospacing="0" w:after="0" w:afterAutospacing="0"/>
              <w:ind w:left="0" w:right="0"/>
              <w:jc w:val="center"/>
              <w:rPr>
                <w:rFonts w:hint="eastAsia" w:ascii="仿宋" w:hAnsi="仿宋" w:eastAsia="仿宋" w:cs="仿宋"/>
                <w:color w:val="000000"/>
                <w:kern w:val="0"/>
                <w:sz w:val="16"/>
                <w:szCs w:val="16"/>
                <w:lang w:bidi="ar"/>
              </w:rPr>
            </w:pPr>
            <w:r>
              <w:rPr>
                <w:rFonts w:hint="eastAsia" w:ascii="仿宋" w:hAnsi="仿宋" w:eastAsia="仿宋" w:cs="仿宋"/>
                <w:sz w:val="16"/>
                <w:szCs w:val="16"/>
              </w:rPr>
              <w:t>26.82</w:t>
            </w:r>
          </w:p>
        </w:tc>
        <w:tc>
          <w:tcPr>
            <w:tcW w:w="667" w:type="dxa"/>
            <w:tcBorders>
              <w:tl2br w:val="nil"/>
              <w:tr2bl w:val="nil"/>
            </w:tcBorders>
            <w:vAlign w:val="center"/>
          </w:tcPr>
          <w:p w14:paraId="154890EE">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3.08 </w:t>
            </w:r>
          </w:p>
        </w:tc>
        <w:tc>
          <w:tcPr>
            <w:tcW w:w="666" w:type="dxa"/>
            <w:tcBorders>
              <w:tl2br w:val="nil"/>
              <w:tr2bl w:val="nil"/>
            </w:tcBorders>
            <w:vAlign w:val="center"/>
          </w:tcPr>
          <w:p w14:paraId="1BECC59E">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3.02 </w:t>
            </w:r>
          </w:p>
        </w:tc>
        <w:tc>
          <w:tcPr>
            <w:tcW w:w="667" w:type="dxa"/>
            <w:tcBorders>
              <w:tl2br w:val="nil"/>
              <w:tr2bl w:val="nil"/>
            </w:tcBorders>
            <w:vAlign w:val="center"/>
          </w:tcPr>
          <w:p w14:paraId="6565F8FE">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5.11 </w:t>
            </w:r>
          </w:p>
        </w:tc>
        <w:tc>
          <w:tcPr>
            <w:tcW w:w="584" w:type="dxa"/>
            <w:tcBorders>
              <w:tl2br w:val="nil"/>
              <w:tr2bl w:val="nil"/>
            </w:tcBorders>
            <w:vAlign w:val="center"/>
          </w:tcPr>
          <w:p w14:paraId="140E03C4">
            <w:pPr>
              <w:keepNext w:val="0"/>
              <w:keepLines w:val="0"/>
              <w:suppressLineNumbers w:val="0"/>
              <w:spacing w:before="0" w:beforeAutospacing="0" w:after="0" w:afterAutospacing="0"/>
              <w:ind w:left="0" w:right="0"/>
              <w:jc w:val="center"/>
              <w:rPr>
                <w:rFonts w:hint="eastAsia" w:ascii="仿宋" w:hAnsi="仿宋" w:eastAsia="仿宋" w:cs="仿宋"/>
                <w:color w:val="000000"/>
                <w:kern w:val="0"/>
                <w:sz w:val="16"/>
                <w:szCs w:val="16"/>
                <w:lang w:bidi="ar"/>
              </w:rPr>
            </w:pPr>
            <w:r>
              <w:rPr>
                <w:rFonts w:hint="eastAsia" w:ascii="仿宋" w:hAnsi="仿宋" w:eastAsia="仿宋" w:cs="仿宋"/>
                <w:sz w:val="16"/>
                <w:szCs w:val="16"/>
              </w:rPr>
              <w:t>8.71</w:t>
            </w:r>
          </w:p>
        </w:tc>
        <w:tc>
          <w:tcPr>
            <w:tcW w:w="679" w:type="dxa"/>
            <w:tcBorders>
              <w:tl2br w:val="nil"/>
              <w:tr2bl w:val="nil"/>
            </w:tcBorders>
            <w:vAlign w:val="center"/>
          </w:tcPr>
          <w:p w14:paraId="78B3215C">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1.54 </w:t>
            </w:r>
          </w:p>
        </w:tc>
        <w:tc>
          <w:tcPr>
            <w:tcW w:w="669" w:type="dxa"/>
            <w:tcBorders>
              <w:tl2br w:val="nil"/>
              <w:tr2bl w:val="nil"/>
            </w:tcBorders>
            <w:vAlign w:val="center"/>
          </w:tcPr>
          <w:p w14:paraId="0B13B83E">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1.37 </w:t>
            </w:r>
          </w:p>
        </w:tc>
        <w:tc>
          <w:tcPr>
            <w:tcW w:w="621" w:type="dxa"/>
            <w:tcBorders>
              <w:tl2br w:val="nil"/>
              <w:tr2bl w:val="nil"/>
            </w:tcBorders>
            <w:vAlign w:val="center"/>
          </w:tcPr>
          <w:p w14:paraId="0E8FD2B5">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2.06 </w:t>
            </w:r>
          </w:p>
        </w:tc>
        <w:tc>
          <w:tcPr>
            <w:tcW w:w="614" w:type="dxa"/>
            <w:tcBorders>
              <w:tl2br w:val="nil"/>
              <w:tr2bl w:val="nil"/>
            </w:tcBorders>
            <w:vAlign w:val="center"/>
          </w:tcPr>
          <w:p w14:paraId="3E93155D">
            <w:pPr>
              <w:keepNext w:val="0"/>
              <w:keepLines w:val="0"/>
              <w:suppressLineNumbers w:val="0"/>
              <w:spacing w:before="0" w:beforeAutospacing="0" w:after="0" w:afterAutospacing="0"/>
              <w:ind w:left="0" w:right="0"/>
              <w:jc w:val="center"/>
              <w:rPr>
                <w:rFonts w:hint="eastAsia" w:ascii="仿宋" w:hAnsi="仿宋" w:eastAsia="仿宋" w:cs="仿宋"/>
                <w:color w:val="000000"/>
                <w:kern w:val="0"/>
                <w:sz w:val="16"/>
                <w:szCs w:val="16"/>
                <w:lang w:bidi="ar"/>
              </w:rPr>
            </w:pPr>
            <w:r>
              <w:rPr>
                <w:rFonts w:hint="eastAsia" w:ascii="仿宋" w:hAnsi="仿宋" w:eastAsia="仿宋" w:cs="仿宋"/>
                <w:sz w:val="16"/>
                <w:szCs w:val="16"/>
              </w:rPr>
              <w:t>34.30</w:t>
            </w:r>
          </w:p>
        </w:tc>
        <w:tc>
          <w:tcPr>
            <w:tcW w:w="629" w:type="dxa"/>
            <w:tcBorders>
              <w:tl2br w:val="nil"/>
              <w:tr2bl w:val="nil"/>
            </w:tcBorders>
            <w:vAlign w:val="center"/>
          </w:tcPr>
          <w:p w14:paraId="2BA75FB0">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3.37 </w:t>
            </w:r>
          </w:p>
        </w:tc>
        <w:tc>
          <w:tcPr>
            <w:tcW w:w="667" w:type="dxa"/>
            <w:tcBorders>
              <w:tl2br w:val="nil"/>
              <w:tr2bl w:val="nil"/>
            </w:tcBorders>
            <w:vAlign w:val="center"/>
          </w:tcPr>
          <w:p w14:paraId="4F0EA0A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2.67 </w:t>
            </w:r>
          </w:p>
        </w:tc>
        <w:tc>
          <w:tcPr>
            <w:tcW w:w="676" w:type="dxa"/>
            <w:tcBorders>
              <w:tl2br w:val="nil"/>
              <w:tr2bl w:val="nil"/>
            </w:tcBorders>
            <w:vAlign w:val="center"/>
          </w:tcPr>
          <w:p w14:paraId="7F370075">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3.25 </w:t>
            </w:r>
          </w:p>
        </w:tc>
      </w:tr>
      <w:tr w14:paraId="1C0E4E66">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668" w:type="dxa"/>
            <w:tcBorders>
              <w:tl2br w:val="nil"/>
              <w:tr2bl w:val="nil"/>
            </w:tcBorders>
            <w:vAlign w:val="center"/>
          </w:tcPr>
          <w:p w14:paraId="7C2DE799">
            <w:pPr>
              <w:keepNext w:val="0"/>
              <w:keepLines w:val="0"/>
              <w:suppressLineNumbers w:val="0"/>
              <w:spacing w:before="0" w:beforeAutospacing="0" w:after="0" w:afterAutospacing="0"/>
              <w:ind w:left="0" w:right="0"/>
              <w:jc w:val="center"/>
              <w:rPr>
                <w:rFonts w:hint="eastAsia" w:ascii="仿宋" w:hAnsi="仿宋" w:eastAsia="仿宋" w:cs="仿宋"/>
                <w:sz w:val="16"/>
                <w:szCs w:val="16"/>
              </w:rPr>
            </w:pPr>
            <w:r>
              <w:rPr>
                <w:rFonts w:hint="eastAsia" w:ascii="仿宋" w:hAnsi="仿宋" w:eastAsia="仿宋" w:cs="仿宋"/>
                <w:sz w:val="16"/>
                <w:szCs w:val="16"/>
              </w:rPr>
              <w:t>0.8</w:t>
            </w:r>
          </w:p>
        </w:tc>
        <w:tc>
          <w:tcPr>
            <w:tcW w:w="614" w:type="dxa"/>
            <w:tcBorders>
              <w:tl2br w:val="nil"/>
              <w:tr2bl w:val="nil"/>
            </w:tcBorders>
            <w:vAlign w:val="center"/>
          </w:tcPr>
          <w:p w14:paraId="081AC29C">
            <w:pPr>
              <w:keepNext w:val="0"/>
              <w:keepLines w:val="0"/>
              <w:suppressLineNumbers w:val="0"/>
              <w:spacing w:before="0" w:beforeAutospacing="0" w:after="0" w:afterAutospacing="0"/>
              <w:ind w:left="0" w:right="0"/>
              <w:jc w:val="center"/>
              <w:rPr>
                <w:rFonts w:hint="eastAsia" w:ascii="仿宋" w:hAnsi="仿宋" w:eastAsia="仿宋" w:cs="仿宋"/>
                <w:color w:val="000000"/>
                <w:kern w:val="0"/>
                <w:sz w:val="16"/>
                <w:szCs w:val="16"/>
                <w:lang w:bidi="ar"/>
              </w:rPr>
            </w:pPr>
            <w:r>
              <w:rPr>
                <w:rFonts w:hint="eastAsia" w:ascii="仿宋" w:hAnsi="仿宋" w:eastAsia="仿宋" w:cs="仿宋"/>
                <w:sz w:val="16"/>
                <w:szCs w:val="16"/>
              </w:rPr>
              <w:t>38.43</w:t>
            </w:r>
          </w:p>
        </w:tc>
        <w:tc>
          <w:tcPr>
            <w:tcW w:w="651" w:type="dxa"/>
            <w:tcBorders>
              <w:tl2br w:val="nil"/>
              <w:tr2bl w:val="nil"/>
            </w:tcBorders>
            <w:vAlign w:val="center"/>
          </w:tcPr>
          <w:p w14:paraId="05A88F0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1.93 </w:t>
            </w:r>
          </w:p>
        </w:tc>
        <w:tc>
          <w:tcPr>
            <w:tcW w:w="659" w:type="dxa"/>
            <w:tcBorders>
              <w:tl2br w:val="nil"/>
              <w:tr2bl w:val="nil"/>
            </w:tcBorders>
            <w:vAlign w:val="center"/>
          </w:tcPr>
          <w:p w14:paraId="2E8497E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2.09 </w:t>
            </w:r>
          </w:p>
        </w:tc>
        <w:tc>
          <w:tcPr>
            <w:tcW w:w="652" w:type="dxa"/>
            <w:tcBorders>
              <w:tl2br w:val="nil"/>
              <w:tr2bl w:val="nil"/>
            </w:tcBorders>
            <w:vAlign w:val="center"/>
          </w:tcPr>
          <w:p w14:paraId="2FC52D66">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3.66 </w:t>
            </w:r>
          </w:p>
        </w:tc>
        <w:tc>
          <w:tcPr>
            <w:tcW w:w="576" w:type="dxa"/>
            <w:tcBorders>
              <w:tl2br w:val="nil"/>
              <w:tr2bl w:val="nil"/>
            </w:tcBorders>
            <w:vAlign w:val="center"/>
          </w:tcPr>
          <w:p w14:paraId="3A6B74C7">
            <w:pPr>
              <w:keepNext w:val="0"/>
              <w:keepLines w:val="0"/>
              <w:suppressLineNumbers w:val="0"/>
              <w:spacing w:before="0" w:beforeAutospacing="0" w:after="0" w:afterAutospacing="0"/>
              <w:ind w:left="0" w:right="0"/>
              <w:jc w:val="center"/>
              <w:rPr>
                <w:rFonts w:hint="eastAsia" w:ascii="仿宋" w:hAnsi="仿宋" w:eastAsia="仿宋" w:cs="仿宋"/>
                <w:color w:val="000000"/>
                <w:kern w:val="0"/>
                <w:sz w:val="16"/>
                <w:szCs w:val="16"/>
                <w:lang w:bidi="ar"/>
              </w:rPr>
            </w:pPr>
            <w:r>
              <w:rPr>
                <w:rFonts w:hint="eastAsia" w:ascii="仿宋" w:hAnsi="仿宋" w:eastAsia="仿宋" w:cs="仿宋"/>
                <w:sz w:val="16"/>
                <w:szCs w:val="16"/>
              </w:rPr>
              <w:t>35.76</w:t>
            </w:r>
          </w:p>
        </w:tc>
        <w:tc>
          <w:tcPr>
            <w:tcW w:w="667" w:type="dxa"/>
            <w:tcBorders>
              <w:tl2br w:val="nil"/>
              <w:tr2bl w:val="nil"/>
            </w:tcBorders>
            <w:vAlign w:val="center"/>
          </w:tcPr>
          <w:p w14:paraId="476BBE26">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4.03 </w:t>
            </w:r>
          </w:p>
        </w:tc>
        <w:tc>
          <w:tcPr>
            <w:tcW w:w="666" w:type="dxa"/>
            <w:tcBorders>
              <w:tl2br w:val="nil"/>
              <w:tr2bl w:val="nil"/>
            </w:tcBorders>
            <w:vAlign w:val="center"/>
          </w:tcPr>
          <w:p w14:paraId="0B6A9911">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4.23 </w:t>
            </w:r>
          </w:p>
        </w:tc>
        <w:tc>
          <w:tcPr>
            <w:tcW w:w="667" w:type="dxa"/>
            <w:tcBorders>
              <w:tl2br w:val="nil"/>
              <w:tr2bl w:val="nil"/>
            </w:tcBorders>
            <w:vAlign w:val="center"/>
          </w:tcPr>
          <w:p w14:paraId="137ECBD0">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6.00 </w:t>
            </w:r>
          </w:p>
        </w:tc>
        <w:tc>
          <w:tcPr>
            <w:tcW w:w="584" w:type="dxa"/>
            <w:tcBorders>
              <w:tl2br w:val="nil"/>
              <w:tr2bl w:val="nil"/>
            </w:tcBorders>
            <w:vAlign w:val="center"/>
          </w:tcPr>
          <w:p w14:paraId="025DAB9B">
            <w:pPr>
              <w:keepNext w:val="0"/>
              <w:keepLines w:val="0"/>
              <w:suppressLineNumbers w:val="0"/>
              <w:spacing w:before="0" w:beforeAutospacing="0" w:after="0" w:afterAutospacing="0"/>
              <w:ind w:left="0" w:right="0"/>
              <w:jc w:val="center"/>
              <w:rPr>
                <w:rFonts w:hint="eastAsia" w:ascii="仿宋" w:hAnsi="仿宋" w:eastAsia="仿宋" w:cs="仿宋"/>
                <w:color w:val="000000"/>
                <w:kern w:val="0"/>
                <w:sz w:val="16"/>
                <w:szCs w:val="16"/>
                <w:lang w:bidi="ar"/>
              </w:rPr>
            </w:pPr>
            <w:r>
              <w:rPr>
                <w:rFonts w:hint="eastAsia" w:ascii="仿宋" w:hAnsi="仿宋" w:eastAsia="仿宋" w:cs="仿宋"/>
                <w:sz w:val="16"/>
                <w:szCs w:val="16"/>
              </w:rPr>
              <w:t>11.61</w:t>
            </w:r>
          </w:p>
        </w:tc>
        <w:tc>
          <w:tcPr>
            <w:tcW w:w="679" w:type="dxa"/>
            <w:tcBorders>
              <w:tl2br w:val="nil"/>
              <w:tr2bl w:val="nil"/>
            </w:tcBorders>
            <w:vAlign w:val="center"/>
          </w:tcPr>
          <w:p w14:paraId="5E8CFFE5">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2.11 </w:t>
            </w:r>
          </w:p>
        </w:tc>
        <w:tc>
          <w:tcPr>
            <w:tcW w:w="669" w:type="dxa"/>
            <w:tcBorders>
              <w:tl2br w:val="nil"/>
              <w:tr2bl w:val="nil"/>
            </w:tcBorders>
            <w:vAlign w:val="center"/>
          </w:tcPr>
          <w:p w14:paraId="6241E2F0">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1.94 </w:t>
            </w:r>
          </w:p>
        </w:tc>
        <w:tc>
          <w:tcPr>
            <w:tcW w:w="621" w:type="dxa"/>
            <w:tcBorders>
              <w:tl2br w:val="nil"/>
              <w:tr2bl w:val="nil"/>
            </w:tcBorders>
            <w:vAlign w:val="center"/>
          </w:tcPr>
          <w:p w14:paraId="14ABED81">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2.45 </w:t>
            </w:r>
          </w:p>
        </w:tc>
        <w:tc>
          <w:tcPr>
            <w:tcW w:w="614" w:type="dxa"/>
            <w:tcBorders>
              <w:tl2br w:val="nil"/>
              <w:tr2bl w:val="nil"/>
            </w:tcBorders>
            <w:vAlign w:val="center"/>
          </w:tcPr>
          <w:p w14:paraId="22C318F3">
            <w:pPr>
              <w:keepNext w:val="0"/>
              <w:keepLines w:val="0"/>
              <w:suppressLineNumbers w:val="0"/>
              <w:spacing w:before="0" w:beforeAutospacing="0" w:after="0" w:afterAutospacing="0"/>
              <w:ind w:left="0" w:right="0"/>
              <w:jc w:val="center"/>
              <w:rPr>
                <w:rFonts w:hint="eastAsia" w:ascii="仿宋" w:hAnsi="仿宋" w:eastAsia="仿宋" w:cs="仿宋"/>
                <w:color w:val="000000"/>
                <w:kern w:val="0"/>
                <w:sz w:val="16"/>
                <w:szCs w:val="16"/>
                <w:lang w:bidi="ar"/>
              </w:rPr>
            </w:pPr>
            <w:r>
              <w:rPr>
                <w:rFonts w:hint="eastAsia" w:ascii="仿宋" w:hAnsi="仿宋" w:eastAsia="仿宋" w:cs="仿宋"/>
                <w:sz w:val="16"/>
                <w:szCs w:val="16"/>
              </w:rPr>
              <w:t>45.73</w:t>
            </w:r>
          </w:p>
        </w:tc>
        <w:tc>
          <w:tcPr>
            <w:tcW w:w="629" w:type="dxa"/>
            <w:tcBorders>
              <w:tl2br w:val="nil"/>
              <w:tr2bl w:val="nil"/>
            </w:tcBorders>
            <w:vAlign w:val="center"/>
          </w:tcPr>
          <w:p w14:paraId="31A0E6C3">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4.19 </w:t>
            </w:r>
          </w:p>
        </w:tc>
        <w:tc>
          <w:tcPr>
            <w:tcW w:w="667" w:type="dxa"/>
            <w:tcBorders>
              <w:tl2br w:val="nil"/>
              <w:tr2bl w:val="nil"/>
            </w:tcBorders>
            <w:vAlign w:val="center"/>
          </w:tcPr>
          <w:p w14:paraId="04C1A16F">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3.89 </w:t>
            </w:r>
          </w:p>
        </w:tc>
        <w:tc>
          <w:tcPr>
            <w:tcW w:w="676" w:type="dxa"/>
            <w:tcBorders>
              <w:tl2br w:val="nil"/>
              <w:tr2bl w:val="nil"/>
            </w:tcBorders>
            <w:vAlign w:val="center"/>
          </w:tcPr>
          <w:p w14:paraId="135AC398">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3.73 </w:t>
            </w:r>
          </w:p>
        </w:tc>
      </w:tr>
      <w:tr w14:paraId="184C1F18">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668" w:type="dxa"/>
            <w:tcBorders>
              <w:tl2br w:val="nil"/>
              <w:tr2bl w:val="nil"/>
            </w:tcBorders>
            <w:vAlign w:val="center"/>
          </w:tcPr>
          <w:p w14:paraId="6BE27106">
            <w:pPr>
              <w:keepNext w:val="0"/>
              <w:keepLines w:val="0"/>
              <w:suppressLineNumbers w:val="0"/>
              <w:spacing w:before="0" w:beforeAutospacing="0" w:after="0" w:afterAutospacing="0"/>
              <w:ind w:left="0" w:right="0"/>
              <w:jc w:val="center"/>
              <w:rPr>
                <w:rFonts w:hint="eastAsia" w:ascii="仿宋" w:hAnsi="仿宋" w:eastAsia="仿宋" w:cs="仿宋"/>
                <w:sz w:val="16"/>
                <w:szCs w:val="16"/>
              </w:rPr>
            </w:pPr>
            <w:r>
              <w:rPr>
                <w:rFonts w:hint="eastAsia" w:ascii="仿宋" w:hAnsi="仿宋" w:eastAsia="仿宋" w:cs="仿宋"/>
                <w:sz w:val="16"/>
                <w:szCs w:val="16"/>
              </w:rPr>
              <w:t>1</w:t>
            </w:r>
          </w:p>
        </w:tc>
        <w:tc>
          <w:tcPr>
            <w:tcW w:w="614" w:type="dxa"/>
            <w:tcBorders>
              <w:tl2br w:val="nil"/>
              <w:tr2bl w:val="nil"/>
            </w:tcBorders>
            <w:vAlign w:val="center"/>
          </w:tcPr>
          <w:p w14:paraId="6916E871">
            <w:pPr>
              <w:keepNext w:val="0"/>
              <w:keepLines w:val="0"/>
              <w:suppressLineNumbers w:val="0"/>
              <w:spacing w:before="0" w:beforeAutospacing="0" w:after="0" w:afterAutospacing="0"/>
              <w:ind w:left="0" w:right="0"/>
              <w:jc w:val="center"/>
              <w:rPr>
                <w:rFonts w:hint="eastAsia" w:ascii="仿宋" w:hAnsi="仿宋" w:eastAsia="仿宋" w:cs="仿宋"/>
                <w:color w:val="000000"/>
                <w:kern w:val="0"/>
                <w:sz w:val="16"/>
                <w:szCs w:val="16"/>
                <w:lang w:bidi="ar"/>
              </w:rPr>
            </w:pPr>
            <w:r>
              <w:rPr>
                <w:rFonts w:hint="eastAsia" w:ascii="仿宋" w:hAnsi="仿宋" w:eastAsia="仿宋" w:cs="仿宋"/>
                <w:sz w:val="16"/>
                <w:szCs w:val="16"/>
              </w:rPr>
              <w:t>48.04</w:t>
            </w:r>
          </w:p>
        </w:tc>
        <w:tc>
          <w:tcPr>
            <w:tcW w:w="651" w:type="dxa"/>
            <w:tcBorders>
              <w:tl2br w:val="nil"/>
              <w:tr2bl w:val="nil"/>
            </w:tcBorders>
            <w:vAlign w:val="center"/>
          </w:tcPr>
          <w:p w14:paraId="2EE01B3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2.40 </w:t>
            </w:r>
          </w:p>
        </w:tc>
        <w:tc>
          <w:tcPr>
            <w:tcW w:w="659" w:type="dxa"/>
            <w:tcBorders>
              <w:tl2br w:val="nil"/>
              <w:tr2bl w:val="nil"/>
            </w:tcBorders>
            <w:vAlign w:val="center"/>
          </w:tcPr>
          <w:p w14:paraId="66817AA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2.56 </w:t>
            </w:r>
          </w:p>
        </w:tc>
        <w:tc>
          <w:tcPr>
            <w:tcW w:w="652" w:type="dxa"/>
            <w:tcBorders>
              <w:tl2br w:val="nil"/>
              <w:tr2bl w:val="nil"/>
            </w:tcBorders>
            <w:vAlign w:val="center"/>
          </w:tcPr>
          <w:p w14:paraId="104B38C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sz w:val="16"/>
                <w:szCs w:val="16"/>
              </w:rPr>
            </w:pPr>
            <w:r>
              <w:rPr>
                <w:rFonts w:hint="eastAsia" w:ascii="仿宋" w:hAnsi="仿宋" w:eastAsia="仿宋" w:cs="仿宋"/>
                <w:color w:val="000000"/>
                <w:kern w:val="0"/>
                <w:sz w:val="16"/>
                <w:szCs w:val="16"/>
                <w:lang w:bidi="ar"/>
              </w:rPr>
              <w:t xml:space="preserve">4.53 </w:t>
            </w:r>
          </w:p>
        </w:tc>
        <w:tc>
          <w:tcPr>
            <w:tcW w:w="576" w:type="dxa"/>
            <w:tcBorders>
              <w:tl2br w:val="nil"/>
              <w:tr2bl w:val="nil"/>
            </w:tcBorders>
            <w:vAlign w:val="center"/>
          </w:tcPr>
          <w:p w14:paraId="30CEEC09">
            <w:pPr>
              <w:keepNext w:val="0"/>
              <w:keepLines w:val="0"/>
              <w:suppressLineNumbers w:val="0"/>
              <w:spacing w:before="0" w:beforeAutospacing="0" w:after="0" w:afterAutospacing="0"/>
              <w:ind w:left="0" w:right="0"/>
              <w:jc w:val="center"/>
              <w:rPr>
                <w:rFonts w:hint="eastAsia" w:ascii="仿宋" w:hAnsi="仿宋" w:eastAsia="仿宋" w:cs="仿宋"/>
                <w:color w:val="000000"/>
                <w:kern w:val="0"/>
                <w:sz w:val="16"/>
                <w:szCs w:val="16"/>
                <w:lang w:bidi="ar"/>
              </w:rPr>
            </w:pPr>
            <w:r>
              <w:rPr>
                <w:rFonts w:hint="eastAsia" w:ascii="仿宋" w:hAnsi="仿宋" w:eastAsia="仿宋" w:cs="仿宋"/>
                <w:sz w:val="16"/>
                <w:szCs w:val="16"/>
              </w:rPr>
              <w:t>44.69</w:t>
            </w:r>
          </w:p>
        </w:tc>
        <w:tc>
          <w:tcPr>
            <w:tcW w:w="667" w:type="dxa"/>
            <w:tcBorders>
              <w:tl2br w:val="nil"/>
              <w:tr2bl w:val="nil"/>
            </w:tcBorders>
            <w:vAlign w:val="center"/>
          </w:tcPr>
          <w:p w14:paraId="0D41EDC3">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5.02 </w:t>
            </w:r>
          </w:p>
        </w:tc>
        <w:tc>
          <w:tcPr>
            <w:tcW w:w="666" w:type="dxa"/>
            <w:tcBorders>
              <w:tl2br w:val="nil"/>
              <w:tr2bl w:val="nil"/>
            </w:tcBorders>
            <w:vAlign w:val="center"/>
          </w:tcPr>
          <w:p w14:paraId="354B192C">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5.15 </w:t>
            </w:r>
          </w:p>
        </w:tc>
        <w:tc>
          <w:tcPr>
            <w:tcW w:w="667" w:type="dxa"/>
            <w:tcBorders>
              <w:tl2br w:val="nil"/>
              <w:tr2bl w:val="nil"/>
            </w:tcBorders>
            <w:vAlign w:val="center"/>
          </w:tcPr>
          <w:p w14:paraId="1D1183D4">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color w:val="000000"/>
                <w:sz w:val="16"/>
                <w:szCs w:val="16"/>
              </w:rPr>
            </w:pPr>
            <w:r>
              <w:rPr>
                <w:rFonts w:hint="eastAsia" w:ascii="仿宋" w:hAnsi="仿宋" w:eastAsia="仿宋" w:cs="仿宋"/>
                <w:color w:val="000000"/>
                <w:kern w:val="0"/>
                <w:sz w:val="16"/>
                <w:szCs w:val="16"/>
                <w:lang w:bidi="ar"/>
              </w:rPr>
              <w:t xml:space="preserve">7.44 </w:t>
            </w:r>
          </w:p>
        </w:tc>
        <w:tc>
          <w:tcPr>
            <w:tcW w:w="584" w:type="dxa"/>
            <w:tcBorders>
              <w:tl2br w:val="nil"/>
              <w:tr2bl w:val="nil"/>
            </w:tcBorders>
            <w:vAlign w:val="center"/>
          </w:tcPr>
          <w:p w14:paraId="43FB237F">
            <w:pPr>
              <w:keepNext w:val="0"/>
              <w:keepLines w:val="0"/>
              <w:suppressLineNumbers w:val="0"/>
              <w:spacing w:before="0" w:beforeAutospacing="0" w:after="0" w:afterAutospacing="0"/>
              <w:ind w:left="0" w:right="0"/>
              <w:jc w:val="center"/>
              <w:rPr>
                <w:rFonts w:hint="eastAsia" w:ascii="仿宋" w:hAnsi="仿宋" w:eastAsia="仿宋" w:cs="仿宋"/>
                <w:color w:val="000000"/>
                <w:kern w:val="0"/>
                <w:sz w:val="16"/>
                <w:szCs w:val="16"/>
                <w:lang w:bidi="ar"/>
              </w:rPr>
            </w:pPr>
            <w:r>
              <w:rPr>
                <w:rFonts w:hint="eastAsia" w:ascii="仿宋" w:hAnsi="仿宋" w:eastAsia="仿宋" w:cs="仿宋"/>
                <w:sz w:val="16"/>
                <w:szCs w:val="16"/>
              </w:rPr>
              <w:t>14.51</w:t>
            </w:r>
          </w:p>
        </w:tc>
        <w:tc>
          <w:tcPr>
            <w:tcW w:w="679" w:type="dxa"/>
            <w:tcBorders>
              <w:tl2br w:val="nil"/>
              <w:tr2bl w:val="nil"/>
            </w:tcBorders>
            <w:vAlign w:val="center"/>
          </w:tcPr>
          <w:p w14:paraId="148DA3EB">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2.63 </w:t>
            </w:r>
          </w:p>
        </w:tc>
        <w:tc>
          <w:tcPr>
            <w:tcW w:w="669" w:type="dxa"/>
            <w:tcBorders>
              <w:tl2br w:val="nil"/>
              <w:tr2bl w:val="nil"/>
            </w:tcBorders>
            <w:vAlign w:val="center"/>
          </w:tcPr>
          <w:p w14:paraId="18D62D9D">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2.51 </w:t>
            </w:r>
          </w:p>
        </w:tc>
        <w:tc>
          <w:tcPr>
            <w:tcW w:w="621" w:type="dxa"/>
            <w:tcBorders>
              <w:tl2br w:val="nil"/>
              <w:tr2bl w:val="nil"/>
            </w:tcBorders>
            <w:vAlign w:val="center"/>
          </w:tcPr>
          <w:p w14:paraId="6BA09F33">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color w:val="000000"/>
                <w:sz w:val="16"/>
                <w:szCs w:val="16"/>
              </w:rPr>
            </w:pPr>
            <w:r>
              <w:rPr>
                <w:rFonts w:hint="eastAsia" w:ascii="仿宋" w:hAnsi="仿宋" w:eastAsia="仿宋" w:cs="仿宋"/>
                <w:color w:val="000000"/>
                <w:kern w:val="0"/>
                <w:sz w:val="16"/>
                <w:szCs w:val="16"/>
                <w:lang w:bidi="ar"/>
              </w:rPr>
              <w:t xml:space="preserve">3.21 </w:t>
            </w:r>
          </w:p>
        </w:tc>
        <w:tc>
          <w:tcPr>
            <w:tcW w:w="614" w:type="dxa"/>
            <w:tcBorders>
              <w:tl2br w:val="nil"/>
              <w:tr2bl w:val="nil"/>
            </w:tcBorders>
            <w:vAlign w:val="center"/>
          </w:tcPr>
          <w:p w14:paraId="0C084617">
            <w:pPr>
              <w:keepNext w:val="0"/>
              <w:keepLines w:val="0"/>
              <w:suppressLineNumbers w:val="0"/>
              <w:spacing w:before="0" w:beforeAutospacing="0" w:after="0" w:afterAutospacing="0"/>
              <w:ind w:left="0" w:right="0"/>
              <w:jc w:val="center"/>
              <w:rPr>
                <w:rFonts w:hint="eastAsia" w:ascii="仿宋" w:hAnsi="仿宋" w:eastAsia="仿宋" w:cs="仿宋"/>
                <w:color w:val="000000"/>
                <w:kern w:val="0"/>
                <w:sz w:val="16"/>
                <w:szCs w:val="16"/>
                <w:lang w:bidi="ar"/>
              </w:rPr>
            </w:pPr>
            <w:r>
              <w:rPr>
                <w:rFonts w:hint="eastAsia" w:ascii="仿宋" w:hAnsi="仿宋" w:eastAsia="仿宋" w:cs="仿宋"/>
                <w:sz w:val="16"/>
                <w:szCs w:val="16"/>
              </w:rPr>
              <w:t>57.16</w:t>
            </w:r>
          </w:p>
        </w:tc>
        <w:tc>
          <w:tcPr>
            <w:tcW w:w="629" w:type="dxa"/>
            <w:tcBorders>
              <w:tl2br w:val="nil"/>
              <w:tr2bl w:val="nil"/>
            </w:tcBorders>
            <w:vAlign w:val="center"/>
          </w:tcPr>
          <w:p w14:paraId="34759CD3">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5.17 </w:t>
            </w:r>
          </w:p>
        </w:tc>
        <w:tc>
          <w:tcPr>
            <w:tcW w:w="667" w:type="dxa"/>
            <w:tcBorders>
              <w:tl2br w:val="nil"/>
              <w:tr2bl w:val="nil"/>
            </w:tcBorders>
            <w:vAlign w:val="center"/>
          </w:tcPr>
          <w:p w14:paraId="1F0E148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4.58 </w:t>
            </w:r>
          </w:p>
        </w:tc>
        <w:tc>
          <w:tcPr>
            <w:tcW w:w="676" w:type="dxa"/>
            <w:tcBorders>
              <w:tl2br w:val="nil"/>
              <w:tr2bl w:val="nil"/>
            </w:tcBorders>
            <w:vAlign w:val="center"/>
          </w:tcPr>
          <w:p w14:paraId="7A3682FD">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color w:val="000000"/>
                <w:sz w:val="16"/>
                <w:szCs w:val="16"/>
              </w:rPr>
            </w:pPr>
            <w:r>
              <w:rPr>
                <w:rFonts w:hint="eastAsia" w:ascii="仿宋" w:hAnsi="仿宋" w:eastAsia="仿宋" w:cs="仿宋"/>
                <w:color w:val="000000"/>
                <w:kern w:val="0"/>
                <w:sz w:val="16"/>
                <w:szCs w:val="16"/>
                <w:lang w:bidi="ar"/>
              </w:rPr>
              <w:t xml:space="preserve">4.79 </w:t>
            </w:r>
          </w:p>
        </w:tc>
      </w:tr>
    </w:tbl>
    <w:p w14:paraId="3B51A6DF">
      <w:pPr>
        <w:ind w:firstLine="420" w:firstLineChars="200"/>
        <w:rPr>
          <w:rFonts w:hint="eastAsia" w:ascii="仿宋" w:hAnsi="仿宋" w:eastAsia="仿宋" w:cs="仿宋"/>
          <w:szCs w:val="24"/>
        </w:rPr>
      </w:pPr>
    </w:p>
    <w:p w14:paraId="467B99F8">
      <w:pPr>
        <w:ind w:firstLine="420" w:firstLineChars="200"/>
        <w:jc w:val="center"/>
        <w:rPr>
          <w:rFonts w:hint="eastAsia" w:ascii="仿宋" w:hAnsi="仿宋" w:eastAsia="仿宋" w:cs="仿宋"/>
          <w:szCs w:val="24"/>
        </w:rPr>
      </w:pPr>
      <w:r>
        <w:rPr>
          <w:rFonts w:hint="eastAsia" w:ascii="仿宋" w:hAnsi="仿宋" w:eastAsia="仿宋" w:cs="仿宋"/>
          <w:szCs w:val="24"/>
        </w:rPr>
        <w:t>表</w:t>
      </w:r>
      <w:r>
        <w:rPr>
          <w:rFonts w:hint="eastAsia" w:ascii="仿宋" w:hAnsi="仿宋" w:eastAsia="仿宋" w:cs="仿宋"/>
          <w:szCs w:val="24"/>
          <w:lang w:val="en-US" w:eastAsia="zh-CN"/>
        </w:rPr>
        <w:t>15</w:t>
      </w:r>
      <w:r>
        <w:rPr>
          <w:rFonts w:hint="eastAsia" w:ascii="仿宋" w:hAnsi="仿宋" w:eastAsia="仿宋" w:cs="仿宋"/>
          <w:szCs w:val="24"/>
        </w:rPr>
        <w:t xml:space="preserve"> 进样口温度变化对每个酸浓度的影响</w:t>
      </w:r>
    </w:p>
    <w:tbl>
      <w:tblPr>
        <w:tblStyle w:val="14"/>
        <w:tblW w:w="11418" w:type="dxa"/>
        <w:jc w:val="center"/>
        <w:tblBorders>
          <w:top w:val="single" w:color="auto" w:sz="12" w:space="0"/>
          <w:left w:val="none" w:color="auto" w:sz="0" w:space="0"/>
          <w:bottom w:val="single" w:color="auto" w:sz="12"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755"/>
        <w:gridCol w:w="1052"/>
        <w:gridCol w:w="2469"/>
        <w:gridCol w:w="2469"/>
        <w:gridCol w:w="2471"/>
        <w:gridCol w:w="1101"/>
        <w:gridCol w:w="1101"/>
      </w:tblGrid>
      <w:tr w14:paraId="03ED5653">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PrEx>
        <w:trPr>
          <w:trHeight w:val="374" w:hRule="atLeast"/>
          <w:jc w:val="center"/>
        </w:trPr>
        <w:tc>
          <w:tcPr>
            <w:tcW w:w="755" w:type="dxa"/>
            <w:tcBorders>
              <w:bottom w:val="single" w:color="auto" w:sz="8" w:space="0"/>
            </w:tcBorders>
            <w:vAlign w:val="center"/>
          </w:tcPr>
          <w:p w14:paraId="0ECE9A96">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参数</w:t>
            </w:r>
          </w:p>
        </w:tc>
        <w:tc>
          <w:tcPr>
            <w:tcW w:w="1052" w:type="dxa"/>
            <w:tcBorders>
              <w:bottom w:val="single" w:color="auto" w:sz="8" w:space="0"/>
            </w:tcBorders>
            <w:vAlign w:val="center"/>
          </w:tcPr>
          <w:p w14:paraId="270D17A7">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组名</w:t>
            </w:r>
          </w:p>
        </w:tc>
        <w:tc>
          <w:tcPr>
            <w:tcW w:w="2469" w:type="dxa"/>
            <w:tcBorders>
              <w:bottom w:val="single" w:color="auto" w:sz="8" w:space="0"/>
            </w:tcBorders>
            <w:vAlign w:val="center"/>
          </w:tcPr>
          <w:p w14:paraId="3C512D1F">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190℃</w:t>
            </w:r>
          </w:p>
        </w:tc>
        <w:tc>
          <w:tcPr>
            <w:tcW w:w="2469" w:type="dxa"/>
            <w:tcBorders>
              <w:bottom w:val="single" w:color="auto" w:sz="8" w:space="0"/>
            </w:tcBorders>
            <w:vAlign w:val="center"/>
          </w:tcPr>
          <w:p w14:paraId="113CD4BB">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220℃</w:t>
            </w:r>
          </w:p>
        </w:tc>
        <w:tc>
          <w:tcPr>
            <w:tcW w:w="2471" w:type="dxa"/>
            <w:tcBorders>
              <w:bottom w:val="single" w:color="auto" w:sz="8" w:space="0"/>
            </w:tcBorders>
            <w:vAlign w:val="center"/>
          </w:tcPr>
          <w:p w14:paraId="65B9D4EF">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250℃</w:t>
            </w:r>
          </w:p>
        </w:tc>
        <w:tc>
          <w:tcPr>
            <w:tcW w:w="1101" w:type="dxa"/>
            <w:tcBorders>
              <w:bottom w:val="single" w:color="auto" w:sz="8" w:space="0"/>
            </w:tcBorders>
            <w:vAlign w:val="center"/>
          </w:tcPr>
          <w:p w14:paraId="252ACE36">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SEM</w:t>
            </w:r>
          </w:p>
        </w:tc>
        <w:tc>
          <w:tcPr>
            <w:tcW w:w="1101" w:type="dxa"/>
            <w:tcBorders>
              <w:bottom w:val="single" w:color="auto" w:sz="8" w:space="0"/>
            </w:tcBorders>
            <w:vAlign w:val="center"/>
          </w:tcPr>
          <w:p w14:paraId="7635AAFB">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i/>
                <w:iCs/>
                <w:szCs w:val="24"/>
              </w:rPr>
              <w:t>P</w:t>
            </w:r>
          </w:p>
        </w:tc>
      </w:tr>
      <w:tr w14:paraId="677105FE">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jc w:val="center"/>
        </w:trPr>
        <w:tc>
          <w:tcPr>
            <w:tcW w:w="755" w:type="dxa"/>
            <w:vMerge w:val="restart"/>
            <w:tcBorders>
              <w:top w:val="single" w:color="auto" w:sz="8" w:space="0"/>
              <w:tl2br w:val="nil"/>
              <w:tr2bl w:val="nil"/>
            </w:tcBorders>
            <w:vAlign w:val="center"/>
          </w:tcPr>
          <w:p w14:paraId="43155A6F">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乙醇</w:t>
            </w:r>
          </w:p>
        </w:tc>
        <w:tc>
          <w:tcPr>
            <w:tcW w:w="1052" w:type="dxa"/>
            <w:tcBorders>
              <w:top w:val="single" w:color="auto" w:sz="8" w:space="0"/>
              <w:tl2br w:val="nil"/>
              <w:tr2bl w:val="nil"/>
            </w:tcBorders>
            <w:vAlign w:val="center"/>
          </w:tcPr>
          <w:p w14:paraId="253B3B94">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①</w:t>
            </w:r>
          </w:p>
        </w:tc>
        <w:tc>
          <w:tcPr>
            <w:tcW w:w="2469" w:type="dxa"/>
            <w:tcBorders>
              <w:top w:val="single" w:color="auto" w:sz="8" w:space="0"/>
              <w:tl2br w:val="nil"/>
              <w:tr2bl w:val="nil"/>
            </w:tcBorders>
            <w:vAlign w:val="center"/>
          </w:tcPr>
          <w:p w14:paraId="6C695BC7">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0</w:t>
            </w:r>
            <w:r>
              <w:rPr>
                <w:rFonts w:hint="eastAsia" w:ascii="仿宋" w:hAnsi="仿宋" w:eastAsia="仿宋" w:cs="仿宋"/>
                <w:szCs w:val="24"/>
                <w:vertAlign w:val="superscript"/>
              </w:rPr>
              <w:t>b</w:t>
            </w:r>
          </w:p>
        </w:tc>
        <w:tc>
          <w:tcPr>
            <w:tcW w:w="2469" w:type="dxa"/>
            <w:tcBorders>
              <w:top w:val="single" w:color="auto" w:sz="8" w:space="0"/>
              <w:tl2br w:val="nil"/>
              <w:tr2bl w:val="nil"/>
            </w:tcBorders>
            <w:vAlign w:val="center"/>
          </w:tcPr>
          <w:p w14:paraId="20F2D848">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3.43</w:t>
            </w:r>
            <w:r>
              <w:rPr>
                <w:rFonts w:hint="eastAsia" w:ascii="仿宋" w:hAnsi="仿宋" w:eastAsia="仿宋" w:cs="仿宋"/>
                <w:szCs w:val="24"/>
                <w:vertAlign w:val="superscript"/>
              </w:rPr>
              <w:t>a</w:t>
            </w:r>
          </w:p>
        </w:tc>
        <w:tc>
          <w:tcPr>
            <w:tcW w:w="2471" w:type="dxa"/>
            <w:tcBorders>
              <w:top w:val="single" w:color="auto" w:sz="8" w:space="0"/>
              <w:tl2br w:val="nil"/>
              <w:tr2bl w:val="nil"/>
            </w:tcBorders>
            <w:vAlign w:val="center"/>
          </w:tcPr>
          <w:p w14:paraId="1F6006B8">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5.96</w:t>
            </w:r>
            <w:r>
              <w:rPr>
                <w:rFonts w:hint="eastAsia" w:ascii="仿宋" w:hAnsi="仿宋" w:eastAsia="仿宋" w:cs="仿宋"/>
                <w:szCs w:val="24"/>
                <w:vertAlign w:val="superscript"/>
              </w:rPr>
              <w:t>a</w:t>
            </w:r>
          </w:p>
        </w:tc>
        <w:tc>
          <w:tcPr>
            <w:tcW w:w="1101" w:type="dxa"/>
            <w:tcBorders>
              <w:top w:val="single" w:color="auto" w:sz="8" w:space="0"/>
              <w:tl2br w:val="nil"/>
              <w:tr2bl w:val="nil"/>
            </w:tcBorders>
            <w:vAlign w:val="center"/>
          </w:tcPr>
          <w:p w14:paraId="41EE7C0A">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1.11</w:t>
            </w:r>
          </w:p>
        </w:tc>
        <w:tc>
          <w:tcPr>
            <w:tcW w:w="1101" w:type="dxa"/>
            <w:tcBorders>
              <w:top w:val="single" w:color="auto" w:sz="8" w:space="0"/>
              <w:tl2br w:val="nil"/>
              <w:tr2bl w:val="nil"/>
            </w:tcBorders>
            <w:vAlign w:val="center"/>
          </w:tcPr>
          <w:p w14:paraId="75195223">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0.010</w:t>
            </w:r>
          </w:p>
        </w:tc>
      </w:tr>
      <w:tr w14:paraId="4BA10349">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jc w:val="center"/>
        </w:trPr>
        <w:tc>
          <w:tcPr>
            <w:tcW w:w="755" w:type="dxa"/>
            <w:vMerge w:val="continue"/>
            <w:tcBorders>
              <w:tl2br w:val="nil"/>
              <w:tr2bl w:val="nil"/>
            </w:tcBorders>
            <w:vAlign w:val="center"/>
          </w:tcPr>
          <w:p w14:paraId="75FFD615">
            <w:pPr>
              <w:keepNext w:val="0"/>
              <w:keepLines w:val="0"/>
              <w:suppressLineNumbers w:val="0"/>
              <w:spacing w:before="0" w:beforeAutospacing="0" w:after="0" w:afterAutospacing="0"/>
              <w:ind w:left="0" w:right="0"/>
              <w:jc w:val="center"/>
              <w:rPr>
                <w:rFonts w:hint="eastAsia" w:ascii="仿宋" w:hAnsi="仿宋" w:eastAsia="仿宋" w:cs="仿宋"/>
                <w:szCs w:val="24"/>
              </w:rPr>
            </w:pPr>
          </w:p>
        </w:tc>
        <w:tc>
          <w:tcPr>
            <w:tcW w:w="1052" w:type="dxa"/>
            <w:tcBorders>
              <w:tl2br w:val="nil"/>
              <w:tr2bl w:val="nil"/>
            </w:tcBorders>
            <w:vAlign w:val="center"/>
          </w:tcPr>
          <w:p w14:paraId="72C4EAA6">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②</w:t>
            </w:r>
          </w:p>
        </w:tc>
        <w:tc>
          <w:tcPr>
            <w:tcW w:w="2469" w:type="dxa"/>
            <w:tcBorders>
              <w:tl2br w:val="nil"/>
              <w:tr2bl w:val="nil"/>
            </w:tcBorders>
            <w:vAlign w:val="center"/>
          </w:tcPr>
          <w:p w14:paraId="076AC870">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0</w:t>
            </w:r>
          </w:p>
        </w:tc>
        <w:tc>
          <w:tcPr>
            <w:tcW w:w="2469" w:type="dxa"/>
            <w:tcBorders>
              <w:tl2br w:val="nil"/>
              <w:tr2bl w:val="nil"/>
            </w:tcBorders>
            <w:vAlign w:val="center"/>
          </w:tcPr>
          <w:p w14:paraId="269813FB">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0</w:t>
            </w:r>
          </w:p>
        </w:tc>
        <w:tc>
          <w:tcPr>
            <w:tcW w:w="2471" w:type="dxa"/>
            <w:tcBorders>
              <w:tl2br w:val="nil"/>
              <w:tr2bl w:val="nil"/>
            </w:tcBorders>
            <w:vAlign w:val="center"/>
          </w:tcPr>
          <w:p w14:paraId="33434CDD">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0</w:t>
            </w:r>
          </w:p>
        </w:tc>
        <w:tc>
          <w:tcPr>
            <w:tcW w:w="1101" w:type="dxa"/>
            <w:tcBorders>
              <w:tl2br w:val="nil"/>
              <w:tr2bl w:val="nil"/>
            </w:tcBorders>
            <w:vAlign w:val="center"/>
          </w:tcPr>
          <w:p w14:paraId="37E89B78">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0</w:t>
            </w:r>
          </w:p>
        </w:tc>
        <w:tc>
          <w:tcPr>
            <w:tcW w:w="1101" w:type="dxa"/>
            <w:tcBorders>
              <w:tl2br w:val="nil"/>
              <w:tr2bl w:val="nil"/>
            </w:tcBorders>
            <w:vAlign w:val="center"/>
          </w:tcPr>
          <w:p w14:paraId="71A1149F">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0</w:t>
            </w:r>
          </w:p>
        </w:tc>
      </w:tr>
      <w:tr w14:paraId="46C788AB">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97" w:hRule="atLeast"/>
          <w:jc w:val="center"/>
        </w:trPr>
        <w:tc>
          <w:tcPr>
            <w:tcW w:w="755" w:type="dxa"/>
            <w:vMerge w:val="restart"/>
            <w:tcBorders>
              <w:tl2br w:val="nil"/>
              <w:tr2bl w:val="nil"/>
            </w:tcBorders>
            <w:vAlign w:val="center"/>
          </w:tcPr>
          <w:p w14:paraId="7B07D42B">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乙酸</w:t>
            </w:r>
          </w:p>
        </w:tc>
        <w:tc>
          <w:tcPr>
            <w:tcW w:w="1052" w:type="dxa"/>
            <w:tcBorders>
              <w:tl2br w:val="nil"/>
              <w:tr2bl w:val="nil"/>
            </w:tcBorders>
            <w:vAlign w:val="center"/>
          </w:tcPr>
          <w:p w14:paraId="76636EDA">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①</w:t>
            </w:r>
          </w:p>
        </w:tc>
        <w:tc>
          <w:tcPr>
            <w:tcW w:w="2469" w:type="dxa"/>
            <w:tcBorders>
              <w:tl2br w:val="nil"/>
              <w:tr2bl w:val="nil"/>
            </w:tcBorders>
            <w:vAlign w:val="center"/>
          </w:tcPr>
          <w:p w14:paraId="5FA09D80">
            <w:pPr>
              <w:keepNext w:val="0"/>
              <w:keepLines w:val="0"/>
              <w:suppressLineNumbers w:val="0"/>
              <w:spacing w:before="0" w:beforeAutospacing="0" w:after="0" w:afterAutospacing="0"/>
              <w:ind w:left="0" w:right="0"/>
              <w:jc w:val="center"/>
              <w:rPr>
                <w:rFonts w:hint="eastAsia" w:ascii="仿宋" w:hAnsi="仿宋" w:eastAsia="仿宋" w:cs="仿宋"/>
                <w:color w:val="000000"/>
                <w:kern w:val="0"/>
                <w:sz w:val="22"/>
                <w:szCs w:val="22"/>
                <w:lang w:bidi="ar"/>
              </w:rPr>
            </w:pPr>
            <w:r>
              <w:rPr>
                <w:rFonts w:hint="eastAsia" w:ascii="仿宋" w:hAnsi="仿宋" w:eastAsia="仿宋" w:cs="仿宋"/>
                <w:color w:val="000000"/>
                <w:kern w:val="0"/>
                <w:sz w:val="22"/>
                <w:szCs w:val="22"/>
                <w:lang w:bidi="ar"/>
              </w:rPr>
              <w:t>5.28</w:t>
            </w:r>
            <w:r>
              <w:rPr>
                <w:rFonts w:hint="eastAsia" w:ascii="仿宋" w:hAnsi="仿宋" w:eastAsia="仿宋" w:cs="仿宋"/>
                <w:szCs w:val="24"/>
                <w:vertAlign w:val="superscript"/>
              </w:rPr>
              <w:t>a</w:t>
            </w:r>
          </w:p>
        </w:tc>
        <w:tc>
          <w:tcPr>
            <w:tcW w:w="2469" w:type="dxa"/>
            <w:tcBorders>
              <w:tl2br w:val="nil"/>
              <w:tr2bl w:val="nil"/>
            </w:tcBorders>
            <w:vAlign w:val="center"/>
          </w:tcPr>
          <w:p w14:paraId="2FC71E87">
            <w:pPr>
              <w:keepNext w:val="0"/>
              <w:keepLines w:val="0"/>
              <w:suppressLineNumbers w:val="0"/>
              <w:spacing w:before="0" w:beforeAutospacing="0" w:after="0" w:afterAutospacing="0"/>
              <w:ind w:left="0" w:right="0"/>
              <w:jc w:val="center"/>
              <w:rPr>
                <w:rFonts w:hint="eastAsia" w:ascii="仿宋" w:hAnsi="仿宋" w:eastAsia="仿宋" w:cs="仿宋"/>
                <w:color w:val="000000"/>
                <w:sz w:val="22"/>
                <w:szCs w:val="22"/>
              </w:rPr>
            </w:pPr>
            <w:r>
              <w:rPr>
                <w:rFonts w:hint="eastAsia" w:ascii="仿宋" w:hAnsi="仿宋" w:eastAsia="仿宋" w:cs="仿宋"/>
                <w:color w:val="000000"/>
                <w:sz w:val="22"/>
                <w:szCs w:val="22"/>
              </w:rPr>
              <w:t>5.79</w:t>
            </w:r>
            <w:r>
              <w:rPr>
                <w:rFonts w:hint="eastAsia" w:ascii="仿宋" w:hAnsi="仿宋" w:eastAsia="仿宋" w:cs="仿宋"/>
                <w:szCs w:val="24"/>
                <w:vertAlign w:val="superscript"/>
              </w:rPr>
              <w:t>a</w:t>
            </w:r>
          </w:p>
        </w:tc>
        <w:tc>
          <w:tcPr>
            <w:tcW w:w="2471" w:type="dxa"/>
            <w:tcBorders>
              <w:tl2br w:val="nil"/>
              <w:tr2bl w:val="nil"/>
            </w:tcBorders>
            <w:vAlign w:val="center"/>
          </w:tcPr>
          <w:p w14:paraId="04EAF185">
            <w:pPr>
              <w:keepNext w:val="0"/>
              <w:keepLines w:val="0"/>
              <w:suppressLineNumbers w:val="0"/>
              <w:spacing w:before="0" w:beforeAutospacing="0" w:after="0" w:afterAutospacing="0"/>
              <w:ind w:left="0" w:right="0"/>
              <w:jc w:val="center"/>
              <w:rPr>
                <w:rFonts w:hint="eastAsia" w:ascii="仿宋" w:hAnsi="仿宋" w:eastAsia="仿宋" w:cs="仿宋"/>
                <w:color w:val="000000"/>
                <w:sz w:val="22"/>
                <w:szCs w:val="22"/>
              </w:rPr>
            </w:pPr>
            <w:r>
              <w:rPr>
                <w:rFonts w:hint="eastAsia" w:ascii="仿宋" w:hAnsi="仿宋" w:eastAsia="仿宋" w:cs="仿宋"/>
                <w:color w:val="000000"/>
                <w:sz w:val="22"/>
                <w:szCs w:val="22"/>
              </w:rPr>
              <w:t>3.69</w:t>
            </w:r>
            <w:r>
              <w:rPr>
                <w:rFonts w:hint="eastAsia" w:ascii="仿宋" w:hAnsi="仿宋" w:eastAsia="仿宋" w:cs="仿宋"/>
                <w:szCs w:val="24"/>
                <w:vertAlign w:val="superscript"/>
              </w:rPr>
              <w:t>b</w:t>
            </w:r>
          </w:p>
        </w:tc>
        <w:tc>
          <w:tcPr>
            <w:tcW w:w="1101" w:type="dxa"/>
            <w:tcBorders>
              <w:tl2br w:val="nil"/>
              <w:tr2bl w:val="nil"/>
            </w:tcBorders>
            <w:vAlign w:val="center"/>
          </w:tcPr>
          <w:p w14:paraId="444031F0">
            <w:pPr>
              <w:keepNext w:val="0"/>
              <w:keepLines w:val="0"/>
              <w:suppressLineNumbers w:val="0"/>
              <w:spacing w:before="0" w:beforeAutospacing="0" w:after="0" w:afterAutospacing="0"/>
              <w:ind w:left="0" w:right="0"/>
              <w:jc w:val="center"/>
              <w:rPr>
                <w:rFonts w:hint="eastAsia" w:ascii="仿宋" w:hAnsi="仿宋" w:eastAsia="仿宋" w:cs="仿宋"/>
                <w:color w:val="000000"/>
                <w:sz w:val="22"/>
                <w:szCs w:val="22"/>
              </w:rPr>
            </w:pPr>
            <w:r>
              <w:rPr>
                <w:rFonts w:hint="eastAsia" w:ascii="仿宋" w:hAnsi="仿宋" w:eastAsia="仿宋" w:cs="仿宋"/>
                <w:color w:val="000000"/>
                <w:sz w:val="22"/>
                <w:szCs w:val="22"/>
              </w:rPr>
              <w:t>0.41</w:t>
            </w:r>
          </w:p>
        </w:tc>
        <w:tc>
          <w:tcPr>
            <w:tcW w:w="1101" w:type="dxa"/>
            <w:tcBorders>
              <w:tl2br w:val="nil"/>
              <w:tr2bl w:val="nil"/>
            </w:tcBorders>
            <w:vAlign w:val="center"/>
          </w:tcPr>
          <w:p w14:paraId="6DC8ADFC">
            <w:pPr>
              <w:keepNext w:val="0"/>
              <w:keepLines w:val="0"/>
              <w:suppressLineNumbers w:val="0"/>
              <w:spacing w:before="0" w:beforeAutospacing="0" w:after="0" w:afterAutospacing="0"/>
              <w:ind w:left="0" w:right="0"/>
              <w:jc w:val="center"/>
              <w:rPr>
                <w:rFonts w:hint="eastAsia" w:ascii="仿宋" w:hAnsi="仿宋" w:eastAsia="仿宋" w:cs="仿宋"/>
                <w:color w:val="000000"/>
                <w:sz w:val="22"/>
                <w:szCs w:val="22"/>
              </w:rPr>
            </w:pPr>
            <w:r>
              <w:rPr>
                <w:rFonts w:hint="eastAsia" w:ascii="仿宋" w:hAnsi="仿宋" w:eastAsia="仿宋" w:cs="仿宋"/>
                <w:color w:val="000000"/>
                <w:sz w:val="22"/>
                <w:szCs w:val="22"/>
              </w:rPr>
              <w:t>0.004</w:t>
            </w:r>
          </w:p>
        </w:tc>
      </w:tr>
      <w:tr w14:paraId="7731FA17">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97" w:hRule="atLeast"/>
          <w:jc w:val="center"/>
        </w:trPr>
        <w:tc>
          <w:tcPr>
            <w:tcW w:w="755" w:type="dxa"/>
            <w:vMerge w:val="continue"/>
            <w:tcBorders>
              <w:tl2br w:val="nil"/>
              <w:tr2bl w:val="nil"/>
            </w:tcBorders>
            <w:vAlign w:val="center"/>
          </w:tcPr>
          <w:p w14:paraId="6FD2E627">
            <w:pPr>
              <w:keepNext w:val="0"/>
              <w:keepLines w:val="0"/>
              <w:suppressLineNumbers w:val="0"/>
              <w:spacing w:before="0" w:beforeAutospacing="0" w:after="0" w:afterAutospacing="0"/>
              <w:ind w:left="0" w:right="0"/>
              <w:jc w:val="center"/>
              <w:rPr>
                <w:rFonts w:hint="eastAsia" w:ascii="仿宋" w:hAnsi="仿宋" w:eastAsia="仿宋" w:cs="仿宋"/>
                <w:szCs w:val="24"/>
              </w:rPr>
            </w:pPr>
          </w:p>
        </w:tc>
        <w:tc>
          <w:tcPr>
            <w:tcW w:w="1052" w:type="dxa"/>
            <w:tcBorders>
              <w:tl2br w:val="nil"/>
              <w:tr2bl w:val="nil"/>
            </w:tcBorders>
            <w:vAlign w:val="center"/>
          </w:tcPr>
          <w:p w14:paraId="08D464CD">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②</w:t>
            </w:r>
          </w:p>
        </w:tc>
        <w:tc>
          <w:tcPr>
            <w:tcW w:w="2469" w:type="dxa"/>
            <w:tcBorders>
              <w:tl2br w:val="nil"/>
              <w:tr2bl w:val="nil"/>
            </w:tcBorders>
            <w:vAlign w:val="center"/>
          </w:tcPr>
          <w:p w14:paraId="572BBF0C">
            <w:pPr>
              <w:keepNext w:val="0"/>
              <w:keepLines w:val="0"/>
              <w:suppressLineNumbers w:val="0"/>
              <w:spacing w:before="0" w:beforeAutospacing="0" w:after="0" w:afterAutospacing="0"/>
              <w:ind w:left="0" w:right="0"/>
              <w:jc w:val="center"/>
              <w:rPr>
                <w:rFonts w:hint="eastAsia" w:ascii="仿宋" w:hAnsi="仿宋" w:eastAsia="仿宋" w:cs="仿宋"/>
                <w:color w:val="000000"/>
                <w:kern w:val="0"/>
                <w:sz w:val="22"/>
                <w:szCs w:val="22"/>
                <w:lang w:bidi="ar"/>
              </w:rPr>
            </w:pPr>
            <w:r>
              <w:rPr>
                <w:rFonts w:hint="eastAsia" w:ascii="仿宋" w:hAnsi="仿宋" w:eastAsia="仿宋" w:cs="仿宋"/>
                <w:color w:val="000000"/>
                <w:kern w:val="0"/>
                <w:sz w:val="22"/>
                <w:szCs w:val="22"/>
                <w:lang w:bidi="ar"/>
              </w:rPr>
              <w:t>5.96</w:t>
            </w:r>
            <w:r>
              <w:rPr>
                <w:rFonts w:hint="eastAsia" w:ascii="仿宋" w:hAnsi="仿宋" w:eastAsia="仿宋" w:cs="仿宋"/>
                <w:szCs w:val="24"/>
                <w:vertAlign w:val="superscript"/>
              </w:rPr>
              <w:t>a</w:t>
            </w:r>
          </w:p>
        </w:tc>
        <w:tc>
          <w:tcPr>
            <w:tcW w:w="2469" w:type="dxa"/>
            <w:tcBorders>
              <w:tl2br w:val="nil"/>
              <w:tr2bl w:val="nil"/>
            </w:tcBorders>
            <w:vAlign w:val="center"/>
          </w:tcPr>
          <w:p w14:paraId="444D2080">
            <w:pPr>
              <w:keepNext w:val="0"/>
              <w:keepLines w:val="0"/>
              <w:suppressLineNumbers w:val="0"/>
              <w:spacing w:before="0" w:beforeAutospacing="0" w:after="0" w:afterAutospacing="0"/>
              <w:ind w:left="0" w:right="0"/>
              <w:jc w:val="center"/>
              <w:rPr>
                <w:rFonts w:hint="eastAsia" w:ascii="仿宋" w:hAnsi="仿宋" w:eastAsia="仿宋" w:cs="仿宋"/>
                <w:color w:val="000000"/>
                <w:kern w:val="0"/>
                <w:sz w:val="22"/>
                <w:szCs w:val="22"/>
                <w:lang w:bidi="ar"/>
              </w:rPr>
            </w:pPr>
            <w:r>
              <w:rPr>
                <w:rFonts w:hint="eastAsia" w:ascii="仿宋" w:hAnsi="仿宋" w:eastAsia="仿宋" w:cs="仿宋"/>
                <w:color w:val="000000"/>
                <w:kern w:val="0"/>
                <w:sz w:val="22"/>
                <w:szCs w:val="22"/>
                <w:lang w:bidi="ar"/>
              </w:rPr>
              <w:t>5.56</w:t>
            </w:r>
            <w:r>
              <w:rPr>
                <w:rFonts w:hint="eastAsia" w:ascii="仿宋" w:hAnsi="仿宋" w:eastAsia="仿宋" w:cs="仿宋"/>
                <w:szCs w:val="24"/>
                <w:vertAlign w:val="superscript"/>
              </w:rPr>
              <w:t>a</w:t>
            </w:r>
          </w:p>
        </w:tc>
        <w:tc>
          <w:tcPr>
            <w:tcW w:w="2471" w:type="dxa"/>
            <w:tcBorders>
              <w:tl2br w:val="nil"/>
              <w:tr2bl w:val="nil"/>
            </w:tcBorders>
            <w:vAlign w:val="center"/>
          </w:tcPr>
          <w:p w14:paraId="5DE4B2FA">
            <w:pPr>
              <w:keepNext w:val="0"/>
              <w:keepLines w:val="0"/>
              <w:suppressLineNumbers w:val="0"/>
              <w:spacing w:before="0" w:beforeAutospacing="0" w:after="0" w:afterAutospacing="0"/>
              <w:ind w:left="0" w:right="0"/>
              <w:jc w:val="center"/>
              <w:rPr>
                <w:rFonts w:hint="eastAsia" w:ascii="仿宋" w:hAnsi="仿宋" w:eastAsia="仿宋" w:cs="仿宋"/>
                <w:color w:val="000000"/>
                <w:kern w:val="0"/>
                <w:sz w:val="22"/>
                <w:szCs w:val="22"/>
                <w:lang w:bidi="ar"/>
              </w:rPr>
            </w:pPr>
            <w:r>
              <w:rPr>
                <w:rFonts w:hint="eastAsia" w:ascii="仿宋" w:hAnsi="仿宋" w:eastAsia="仿宋" w:cs="仿宋"/>
                <w:color w:val="000000"/>
                <w:kern w:val="0"/>
                <w:sz w:val="22"/>
                <w:szCs w:val="22"/>
                <w:lang w:bidi="ar"/>
              </w:rPr>
              <w:t>2.85</w:t>
            </w:r>
            <w:r>
              <w:rPr>
                <w:rFonts w:hint="eastAsia" w:ascii="仿宋" w:hAnsi="仿宋" w:eastAsia="仿宋" w:cs="仿宋"/>
                <w:szCs w:val="24"/>
                <w:vertAlign w:val="superscript"/>
              </w:rPr>
              <w:t>b</w:t>
            </w:r>
          </w:p>
        </w:tc>
        <w:tc>
          <w:tcPr>
            <w:tcW w:w="1101" w:type="dxa"/>
            <w:tcBorders>
              <w:tl2br w:val="nil"/>
              <w:tr2bl w:val="nil"/>
            </w:tcBorders>
            <w:vAlign w:val="center"/>
          </w:tcPr>
          <w:p w14:paraId="29B310EA">
            <w:pPr>
              <w:keepNext w:val="0"/>
              <w:keepLines w:val="0"/>
              <w:suppressLineNumbers w:val="0"/>
              <w:spacing w:before="0" w:beforeAutospacing="0" w:after="0" w:afterAutospacing="0"/>
              <w:ind w:left="0" w:right="0"/>
              <w:jc w:val="center"/>
              <w:rPr>
                <w:rFonts w:hint="eastAsia" w:ascii="仿宋" w:hAnsi="仿宋" w:eastAsia="仿宋" w:cs="仿宋"/>
                <w:color w:val="000000"/>
                <w:kern w:val="0"/>
                <w:sz w:val="22"/>
                <w:szCs w:val="22"/>
                <w:lang w:bidi="ar"/>
              </w:rPr>
            </w:pPr>
            <w:r>
              <w:rPr>
                <w:rFonts w:hint="eastAsia" w:ascii="仿宋" w:hAnsi="仿宋" w:eastAsia="仿宋" w:cs="仿宋"/>
                <w:color w:val="000000"/>
                <w:kern w:val="0"/>
                <w:sz w:val="22"/>
                <w:szCs w:val="22"/>
                <w:lang w:bidi="ar"/>
              </w:rPr>
              <w:t>0.62</w:t>
            </w:r>
          </w:p>
        </w:tc>
        <w:tc>
          <w:tcPr>
            <w:tcW w:w="1101" w:type="dxa"/>
            <w:tcBorders>
              <w:tl2br w:val="nil"/>
              <w:tr2bl w:val="nil"/>
            </w:tcBorders>
            <w:vAlign w:val="center"/>
          </w:tcPr>
          <w:p w14:paraId="559CB0A8">
            <w:pPr>
              <w:keepNext w:val="0"/>
              <w:keepLines w:val="0"/>
              <w:suppressLineNumbers w:val="0"/>
              <w:spacing w:before="0" w:beforeAutospacing="0" w:after="0" w:afterAutospacing="0"/>
              <w:ind w:left="0" w:right="0"/>
              <w:jc w:val="center"/>
              <w:rPr>
                <w:rFonts w:hint="eastAsia" w:ascii="仿宋" w:hAnsi="仿宋" w:eastAsia="仿宋" w:cs="仿宋"/>
                <w:color w:val="000000"/>
                <w:kern w:val="0"/>
                <w:sz w:val="22"/>
                <w:szCs w:val="22"/>
                <w:lang w:bidi="ar"/>
              </w:rPr>
            </w:pPr>
            <w:r>
              <w:rPr>
                <w:rFonts w:hint="eastAsia" w:ascii="仿宋" w:hAnsi="仿宋" w:eastAsia="仿宋" w:cs="仿宋"/>
                <w:color w:val="000000"/>
                <w:kern w:val="0"/>
                <w:sz w:val="22"/>
                <w:szCs w:val="22"/>
                <w:lang w:bidi="ar"/>
              </w:rPr>
              <w:t>0.003</w:t>
            </w:r>
          </w:p>
        </w:tc>
      </w:tr>
      <w:tr w14:paraId="73FC6800">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97" w:hRule="atLeast"/>
          <w:jc w:val="center"/>
        </w:trPr>
        <w:tc>
          <w:tcPr>
            <w:tcW w:w="755" w:type="dxa"/>
            <w:vMerge w:val="restart"/>
            <w:tcBorders>
              <w:tl2br w:val="nil"/>
              <w:tr2bl w:val="nil"/>
            </w:tcBorders>
            <w:vAlign w:val="center"/>
          </w:tcPr>
          <w:p w14:paraId="5354351F">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丙酸</w:t>
            </w:r>
          </w:p>
        </w:tc>
        <w:tc>
          <w:tcPr>
            <w:tcW w:w="1052" w:type="dxa"/>
            <w:tcBorders>
              <w:tl2br w:val="nil"/>
              <w:tr2bl w:val="nil"/>
            </w:tcBorders>
            <w:vAlign w:val="center"/>
          </w:tcPr>
          <w:p w14:paraId="6086CE56">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①</w:t>
            </w:r>
          </w:p>
        </w:tc>
        <w:tc>
          <w:tcPr>
            <w:tcW w:w="2469" w:type="dxa"/>
            <w:tcBorders>
              <w:tl2br w:val="nil"/>
              <w:tr2bl w:val="nil"/>
            </w:tcBorders>
            <w:vAlign w:val="center"/>
          </w:tcPr>
          <w:p w14:paraId="2EA69E8C">
            <w:pPr>
              <w:keepNext w:val="0"/>
              <w:keepLines w:val="0"/>
              <w:suppressLineNumbers w:val="0"/>
              <w:spacing w:before="0" w:beforeAutospacing="0" w:after="0" w:afterAutospacing="0"/>
              <w:ind w:left="0" w:right="0"/>
              <w:jc w:val="center"/>
              <w:rPr>
                <w:rFonts w:hint="eastAsia" w:ascii="仿宋" w:hAnsi="仿宋" w:eastAsia="仿宋" w:cs="仿宋"/>
                <w:color w:val="000000"/>
                <w:kern w:val="0"/>
                <w:sz w:val="22"/>
                <w:szCs w:val="22"/>
                <w:lang w:bidi="ar"/>
              </w:rPr>
            </w:pPr>
            <w:r>
              <w:rPr>
                <w:rFonts w:hint="eastAsia" w:ascii="仿宋" w:hAnsi="仿宋" w:eastAsia="仿宋" w:cs="仿宋"/>
                <w:color w:val="000000"/>
                <w:kern w:val="0"/>
                <w:sz w:val="22"/>
                <w:szCs w:val="22"/>
                <w:lang w:bidi="ar"/>
              </w:rPr>
              <w:t>0</w:t>
            </w:r>
            <w:r>
              <w:rPr>
                <w:rFonts w:hint="eastAsia" w:ascii="仿宋" w:hAnsi="仿宋" w:eastAsia="仿宋" w:cs="仿宋"/>
                <w:szCs w:val="24"/>
                <w:vertAlign w:val="superscript"/>
              </w:rPr>
              <w:t>b</w:t>
            </w:r>
          </w:p>
        </w:tc>
        <w:tc>
          <w:tcPr>
            <w:tcW w:w="2469" w:type="dxa"/>
            <w:tcBorders>
              <w:tl2br w:val="nil"/>
              <w:tr2bl w:val="nil"/>
            </w:tcBorders>
            <w:vAlign w:val="center"/>
          </w:tcPr>
          <w:p w14:paraId="491D2A83">
            <w:pPr>
              <w:keepNext w:val="0"/>
              <w:keepLines w:val="0"/>
              <w:suppressLineNumbers w:val="0"/>
              <w:spacing w:before="0" w:beforeAutospacing="0" w:after="0" w:afterAutospacing="0"/>
              <w:ind w:left="0" w:right="0"/>
              <w:jc w:val="center"/>
              <w:rPr>
                <w:rFonts w:hint="eastAsia" w:ascii="仿宋" w:hAnsi="仿宋" w:eastAsia="仿宋" w:cs="仿宋"/>
                <w:color w:val="000000"/>
                <w:kern w:val="0"/>
                <w:sz w:val="22"/>
                <w:szCs w:val="22"/>
                <w:lang w:bidi="ar"/>
              </w:rPr>
            </w:pPr>
            <w:r>
              <w:rPr>
                <w:rFonts w:hint="eastAsia" w:ascii="仿宋" w:hAnsi="仿宋" w:eastAsia="仿宋" w:cs="仿宋"/>
                <w:color w:val="000000"/>
                <w:kern w:val="0"/>
                <w:sz w:val="22"/>
                <w:szCs w:val="22"/>
                <w:lang w:bidi="ar"/>
              </w:rPr>
              <w:t>0.89</w:t>
            </w:r>
            <w:r>
              <w:rPr>
                <w:rFonts w:hint="eastAsia" w:ascii="仿宋" w:hAnsi="仿宋" w:eastAsia="仿宋" w:cs="仿宋"/>
                <w:szCs w:val="24"/>
                <w:vertAlign w:val="superscript"/>
              </w:rPr>
              <w:t>a</w:t>
            </w:r>
          </w:p>
        </w:tc>
        <w:tc>
          <w:tcPr>
            <w:tcW w:w="2471" w:type="dxa"/>
            <w:tcBorders>
              <w:tl2br w:val="nil"/>
              <w:tr2bl w:val="nil"/>
            </w:tcBorders>
            <w:vAlign w:val="center"/>
          </w:tcPr>
          <w:p w14:paraId="7EF4D2A1">
            <w:pPr>
              <w:keepNext w:val="0"/>
              <w:keepLines w:val="0"/>
              <w:suppressLineNumbers w:val="0"/>
              <w:spacing w:before="0" w:beforeAutospacing="0" w:after="0" w:afterAutospacing="0"/>
              <w:ind w:left="0" w:right="0"/>
              <w:jc w:val="center"/>
              <w:rPr>
                <w:rFonts w:hint="eastAsia" w:ascii="仿宋" w:hAnsi="仿宋" w:eastAsia="仿宋" w:cs="仿宋"/>
                <w:color w:val="000000"/>
                <w:kern w:val="0"/>
                <w:sz w:val="22"/>
                <w:szCs w:val="22"/>
                <w:lang w:bidi="ar"/>
              </w:rPr>
            </w:pPr>
            <w:r>
              <w:rPr>
                <w:rFonts w:hint="eastAsia" w:ascii="仿宋" w:hAnsi="仿宋" w:eastAsia="仿宋" w:cs="仿宋"/>
                <w:color w:val="000000"/>
                <w:kern w:val="0"/>
                <w:sz w:val="22"/>
                <w:szCs w:val="22"/>
                <w:lang w:bidi="ar"/>
              </w:rPr>
              <w:t>0</w:t>
            </w:r>
            <w:r>
              <w:rPr>
                <w:rFonts w:hint="eastAsia" w:ascii="仿宋" w:hAnsi="仿宋" w:eastAsia="仿宋" w:cs="仿宋"/>
                <w:szCs w:val="24"/>
                <w:vertAlign w:val="superscript"/>
              </w:rPr>
              <w:t>b</w:t>
            </w:r>
          </w:p>
        </w:tc>
        <w:tc>
          <w:tcPr>
            <w:tcW w:w="1101" w:type="dxa"/>
            <w:tcBorders>
              <w:tl2br w:val="nil"/>
              <w:tr2bl w:val="nil"/>
            </w:tcBorders>
            <w:vAlign w:val="center"/>
          </w:tcPr>
          <w:p w14:paraId="11417209">
            <w:pPr>
              <w:keepNext w:val="0"/>
              <w:keepLines w:val="0"/>
              <w:suppressLineNumbers w:val="0"/>
              <w:spacing w:before="0" w:beforeAutospacing="0" w:after="0" w:afterAutospacing="0"/>
              <w:ind w:left="0" w:right="0"/>
              <w:jc w:val="center"/>
              <w:rPr>
                <w:rFonts w:hint="eastAsia" w:ascii="仿宋" w:hAnsi="仿宋" w:eastAsia="仿宋" w:cs="仿宋"/>
                <w:color w:val="000000"/>
                <w:kern w:val="0"/>
                <w:sz w:val="22"/>
                <w:szCs w:val="22"/>
                <w:lang w:bidi="ar"/>
              </w:rPr>
            </w:pPr>
            <w:r>
              <w:rPr>
                <w:rFonts w:hint="eastAsia" w:ascii="仿宋" w:hAnsi="仿宋" w:eastAsia="仿宋" w:cs="仿宋"/>
                <w:color w:val="000000"/>
                <w:kern w:val="0"/>
                <w:sz w:val="22"/>
                <w:szCs w:val="22"/>
                <w:lang w:bidi="ar"/>
              </w:rPr>
              <w:t>0.20</w:t>
            </w:r>
          </w:p>
        </w:tc>
        <w:tc>
          <w:tcPr>
            <w:tcW w:w="1101" w:type="dxa"/>
            <w:tcBorders>
              <w:tl2br w:val="nil"/>
              <w:tr2bl w:val="nil"/>
            </w:tcBorders>
            <w:vAlign w:val="center"/>
          </w:tcPr>
          <w:p w14:paraId="16C08D60">
            <w:pPr>
              <w:keepNext w:val="0"/>
              <w:keepLines w:val="0"/>
              <w:suppressLineNumbers w:val="0"/>
              <w:spacing w:before="0" w:beforeAutospacing="0" w:after="0" w:afterAutospacing="0"/>
              <w:ind w:left="0" w:right="0"/>
              <w:jc w:val="center"/>
              <w:rPr>
                <w:rFonts w:hint="eastAsia" w:ascii="仿宋" w:hAnsi="仿宋" w:eastAsia="仿宋" w:cs="仿宋"/>
                <w:color w:val="000000"/>
                <w:kern w:val="0"/>
                <w:sz w:val="22"/>
                <w:szCs w:val="22"/>
                <w:lang w:bidi="ar"/>
              </w:rPr>
            </w:pPr>
            <w:r>
              <w:rPr>
                <w:rFonts w:hint="eastAsia" w:ascii="仿宋" w:hAnsi="仿宋" w:eastAsia="仿宋" w:cs="仿宋"/>
                <w:color w:val="000000"/>
                <w:kern w:val="0"/>
                <w:sz w:val="22"/>
                <w:szCs w:val="22"/>
                <w:lang w:bidi="ar"/>
              </w:rPr>
              <w:t>0.037</w:t>
            </w:r>
          </w:p>
        </w:tc>
      </w:tr>
      <w:tr w14:paraId="096EAFAB">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97" w:hRule="atLeast"/>
          <w:jc w:val="center"/>
        </w:trPr>
        <w:tc>
          <w:tcPr>
            <w:tcW w:w="755" w:type="dxa"/>
            <w:vMerge w:val="continue"/>
            <w:tcBorders>
              <w:tl2br w:val="nil"/>
              <w:tr2bl w:val="nil"/>
            </w:tcBorders>
            <w:vAlign w:val="center"/>
          </w:tcPr>
          <w:p w14:paraId="352EB6D2">
            <w:pPr>
              <w:keepNext w:val="0"/>
              <w:keepLines w:val="0"/>
              <w:suppressLineNumbers w:val="0"/>
              <w:spacing w:before="0" w:beforeAutospacing="0" w:after="0" w:afterAutospacing="0"/>
              <w:ind w:left="0" w:right="0"/>
              <w:jc w:val="center"/>
              <w:rPr>
                <w:rFonts w:hint="eastAsia" w:ascii="仿宋" w:hAnsi="仿宋" w:eastAsia="仿宋" w:cs="仿宋"/>
                <w:szCs w:val="24"/>
              </w:rPr>
            </w:pPr>
          </w:p>
        </w:tc>
        <w:tc>
          <w:tcPr>
            <w:tcW w:w="1052" w:type="dxa"/>
            <w:tcBorders>
              <w:tl2br w:val="nil"/>
              <w:tr2bl w:val="nil"/>
            </w:tcBorders>
            <w:vAlign w:val="center"/>
          </w:tcPr>
          <w:p w14:paraId="5C2862A4">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②</w:t>
            </w:r>
          </w:p>
        </w:tc>
        <w:tc>
          <w:tcPr>
            <w:tcW w:w="2469" w:type="dxa"/>
            <w:tcBorders>
              <w:tl2br w:val="nil"/>
              <w:tr2bl w:val="nil"/>
            </w:tcBorders>
            <w:vAlign w:val="center"/>
          </w:tcPr>
          <w:p w14:paraId="145D0AF1">
            <w:pPr>
              <w:keepNext w:val="0"/>
              <w:keepLines w:val="0"/>
              <w:suppressLineNumbers w:val="0"/>
              <w:spacing w:before="0" w:beforeAutospacing="0" w:after="0" w:afterAutospacing="0"/>
              <w:ind w:left="0" w:right="0"/>
              <w:jc w:val="center"/>
              <w:rPr>
                <w:rFonts w:hint="eastAsia" w:ascii="仿宋" w:hAnsi="仿宋" w:eastAsia="仿宋" w:cs="仿宋"/>
                <w:color w:val="000000"/>
                <w:kern w:val="0"/>
                <w:sz w:val="22"/>
                <w:szCs w:val="22"/>
                <w:lang w:bidi="ar"/>
              </w:rPr>
            </w:pPr>
            <w:r>
              <w:rPr>
                <w:rFonts w:hint="eastAsia" w:ascii="仿宋" w:hAnsi="仿宋" w:eastAsia="仿宋" w:cs="仿宋"/>
                <w:color w:val="000000"/>
                <w:kern w:val="0"/>
                <w:sz w:val="22"/>
                <w:szCs w:val="22"/>
                <w:lang w:bidi="ar"/>
              </w:rPr>
              <w:t>0</w:t>
            </w:r>
            <w:r>
              <w:rPr>
                <w:rFonts w:hint="eastAsia" w:ascii="仿宋" w:hAnsi="仿宋" w:eastAsia="仿宋" w:cs="仿宋"/>
                <w:szCs w:val="24"/>
                <w:vertAlign w:val="superscript"/>
              </w:rPr>
              <w:t>b</w:t>
            </w:r>
          </w:p>
        </w:tc>
        <w:tc>
          <w:tcPr>
            <w:tcW w:w="2469" w:type="dxa"/>
            <w:tcBorders>
              <w:tl2br w:val="nil"/>
              <w:tr2bl w:val="nil"/>
            </w:tcBorders>
            <w:vAlign w:val="center"/>
          </w:tcPr>
          <w:p w14:paraId="50797F77">
            <w:pPr>
              <w:keepNext w:val="0"/>
              <w:keepLines w:val="0"/>
              <w:suppressLineNumbers w:val="0"/>
              <w:spacing w:before="0" w:beforeAutospacing="0" w:after="0" w:afterAutospacing="0"/>
              <w:ind w:left="0" w:right="0"/>
              <w:jc w:val="center"/>
              <w:rPr>
                <w:rFonts w:hint="eastAsia" w:ascii="仿宋" w:hAnsi="仿宋" w:eastAsia="仿宋" w:cs="仿宋"/>
                <w:color w:val="000000"/>
                <w:kern w:val="0"/>
                <w:sz w:val="22"/>
                <w:szCs w:val="22"/>
                <w:lang w:bidi="ar"/>
              </w:rPr>
            </w:pPr>
            <w:r>
              <w:rPr>
                <w:rFonts w:hint="eastAsia" w:ascii="仿宋" w:hAnsi="仿宋" w:eastAsia="仿宋" w:cs="仿宋"/>
                <w:color w:val="000000"/>
                <w:kern w:val="0"/>
                <w:sz w:val="22"/>
                <w:szCs w:val="22"/>
                <w:lang w:bidi="ar"/>
              </w:rPr>
              <w:t>0.99</w:t>
            </w:r>
            <w:r>
              <w:rPr>
                <w:rFonts w:hint="eastAsia" w:ascii="仿宋" w:hAnsi="仿宋" w:eastAsia="仿宋" w:cs="仿宋"/>
                <w:szCs w:val="24"/>
                <w:vertAlign w:val="superscript"/>
              </w:rPr>
              <w:t>a</w:t>
            </w:r>
          </w:p>
        </w:tc>
        <w:tc>
          <w:tcPr>
            <w:tcW w:w="2471" w:type="dxa"/>
            <w:tcBorders>
              <w:tl2br w:val="nil"/>
              <w:tr2bl w:val="nil"/>
            </w:tcBorders>
            <w:vAlign w:val="center"/>
          </w:tcPr>
          <w:p w14:paraId="601BCFBF">
            <w:pPr>
              <w:keepNext w:val="0"/>
              <w:keepLines w:val="0"/>
              <w:suppressLineNumbers w:val="0"/>
              <w:spacing w:before="0" w:beforeAutospacing="0" w:after="0" w:afterAutospacing="0"/>
              <w:ind w:left="0" w:right="0"/>
              <w:jc w:val="center"/>
              <w:rPr>
                <w:rFonts w:hint="eastAsia" w:ascii="仿宋" w:hAnsi="仿宋" w:eastAsia="仿宋" w:cs="仿宋"/>
                <w:color w:val="000000"/>
                <w:kern w:val="0"/>
                <w:sz w:val="22"/>
                <w:szCs w:val="22"/>
                <w:lang w:bidi="ar"/>
              </w:rPr>
            </w:pPr>
            <w:r>
              <w:rPr>
                <w:rFonts w:hint="eastAsia" w:ascii="仿宋" w:hAnsi="仿宋" w:eastAsia="仿宋" w:cs="仿宋"/>
                <w:color w:val="000000"/>
                <w:kern w:val="0"/>
                <w:sz w:val="22"/>
                <w:szCs w:val="22"/>
                <w:lang w:bidi="ar"/>
              </w:rPr>
              <w:t>0</w:t>
            </w:r>
            <w:r>
              <w:rPr>
                <w:rFonts w:hint="eastAsia" w:ascii="仿宋" w:hAnsi="仿宋" w:eastAsia="仿宋" w:cs="仿宋"/>
                <w:szCs w:val="24"/>
                <w:vertAlign w:val="superscript"/>
              </w:rPr>
              <w:t>b</w:t>
            </w:r>
          </w:p>
        </w:tc>
        <w:tc>
          <w:tcPr>
            <w:tcW w:w="1101" w:type="dxa"/>
            <w:tcBorders>
              <w:tl2br w:val="nil"/>
              <w:tr2bl w:val="nil"/>
            </w:tcBorders>
            <w:vAlign w:val="center"/>
          </w:tcPr>
          <w:p w14:paraId="25FDB239">
            <w:pPr>
              <w:keepNext w:val="0"/>
              <w:keepLines w:val="0"/>
              <w:suppressLineNumbers w:val="0"/>
              <w:spacing w:before="0" w:beforeAutospacing="0" w:after="0" w:afterAutospacing="0"/>
              <w:ind w:left="0" w:right="0"/>
              <w:jc w:val="center"/>
              <w:rPr>
                <w:rFonts w:hint="eastAsia" w:ascii="仿宋" w:hAnsi="仿宋" w:eastAsia="仿宋" w:cs="仿宋"/>
                <w:color w:val="000000"/>
                <w:kern w:val="0"/>
                <w:sz w:val="22"/>
                <w:szCs w:val="22"/>
                <w:lang w:bidi="ar"/>
              </w:rPr>
            </w:pPr>
            <w:r>
              <w:rPr>
                <w:rFonts w:hint="eastAsia" w:ascii="仿宋" w:hAnsi="仿宋" w:eastAsia="仿宋" w:cs="仿宋"/>
                <w:color w:val="000000"/>
                <w:kern w:val="0"/>
                <w:sz w:val="22"/>
                <w:szCs w:val="22"/>
                <w:lang w:bidi="ar"/>
              </w:rPr>
              <w:t>0.21</w:t>
            </w:r>
          </w:p>
        </w:tc>
        <w:tc>
          <w:tcPr>
            <w:tcW w:w="1101" w:type="dxa"/>
            <w:tcBorders>
              <w:tl2br w:val="nil"/>
              <w:tr2bl w:val="nil"/>
            </w:tcBorders>
            <w:vAlign w:val="center"/>
          </w:tcPr>
          <w:p w14:paraId="10AAF466">
            <w:pPr>
              <w:keepNext w:val="0"/>
              <w:keepLines w:val="0"/>
              <w:suppressLineNumbers w:val="0"/>
              <w:spacing w:before="0" w:beforeAutospacing="0" w:after="0" w:afterAutospacing="0"/>
              <w:ind w:left="0" w:right="0"/>
              <w:jc w:val="center"/>
              <w:rPr>
                <w:rFonts w:hint="eastAsia" w:ascii="仿宋" w:hAnsi="仿宋" w:eastAsia="仿宋" w:cs="仿宋"/>
                <w:color w:val="000000"/>
                <w:kern w:val="0"/>
                <w:sz w:val="22"/>
                <w:szCs w:val="22"/>
                <w:lang w:bidi="ar"/>
              </w:rPr>
            </w:pPr>
            <w:r>
              <w:rPr>
                <w:rFonts w:hint="eastAsia" w:ascii="仿宋" w:hAnsi="仿宋" w:eastAsia="仿宋" w:cs="仿宋"/>
                <w:color w:val="000000"/>
                <w:kern w:val="0"/>
                <w:sz w:val="22"/>
                <w:szCs w:val="22"/>
                <w:lang w:bidi="ar"/>
              </w:rPr>
              <w:t>0.001</w:t>
            </w:r>
          </w:p>
        </w:tc>
      </w:tr>
      <w:tr w14:paraId="7D0C1005">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8" w:hRule="atLeast"/>
          <w:jc w:val="center"/>
        </w:trPr>
        <w:tc>
          <w:tcPr>
            <w:tcW w:w="755" w:type="dxa"/>
            <w:vMerge w:val="restart"/>
            <w:tcBorders>
              <w:tl2br w:val="nil"/>
              <w:tr2bl w:val="nil"/>
            </w:tcBorders>
            <w:vAlign w:val="center"/>
          </w:tcPr>
          <w:p w14:paraId="7655F8F4">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丁酸</w:t>
            </w:r>
          </w:p>
        </w:tc>
        <w:tc>
          <w:tcPr>
            <w:tcW w:w="1052" w:type="dxa"/>
            <w:tcBorders>
              <w:tl2br w:val="nil"/>
              <w:tr2bl w:val="nil"/>
            </w:tcBorders>
            <w:vAlign w:val="center"/>
          </w:tcPr>
          <w:p w14:paraId="5B3C8D91">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①</w:t>
            </w:r>
          </w:p>
        </w:tc>
        <w:tc>
          <w:tcPr>
            <w:tcW w:w="2469" w:type="dxa"/>
            <w:tcBorders>
              <w:tl2br w:val="nil"/>
              <w:tr2bl w:val="nil"/>
            </w:tcBorders>
            <w:vAlign w:val="center"/>
          </w:tcPr>
          <w:p w14:paraId="3D0FE74A">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0.55</w:t>
            </w:r>
          </w:p>
        </w:tc>
        <w:tc>
          <w:tcPr>
            <w:tcW w:w="2469" w:type="dxa"/>
            <w:tcBorders>
              <w:tl2br w:val="nil"/>
              <w:tr2bl w:val="nil"/>
            </w:tcBorders>
            <w:vAlign w:val="center"/>
          </w:tcPr>
          <w:p w14:paraId="2628E624">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0.48</w:t>
            </w:r>
          </w:p>
        </w:tc>
        <w:tc>
          <w:tcPr>
            <w:tcW w:w="2471" w:type="dxa"/>
            <w:tcBorders>
              <w:tl2br w:val="nil"/>
              <w:tr2bl w:val="nil"/>
            </w:tcBorders>
            <w:vAlign w:val="center"/>
          </w:tcPr>
          <w:p w14:paraId="0A11A7E8">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0.38</w:t>
            </w:r>
          </w:p>
        </w:tc>
        <w:tc>
          <w:tcPr>
            <w:tcW w:w="1101" w:type="dxa"/>
            <w:tcBorders>
              <w:tl2br w:val="nil"/>
              <w:tr2bl w:val="nil"/>
            </w:tcBorders>
            <w:vAlign w:val="center"/>
          </w:tcPr>
          <w:p w14:paraId="626324EE">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0.05</w:t>
            </w:r>
          </w:p>
        </w:tc>
        <w:tc>
          <w:tcPr>
            <w:tcW w:w="1101" w:type="dxa"/>
            <w:tcBorders>
              <w:tl2br w:val="nil"/>
              <w:tr2bl w:val="nil"/>
            </w:tcBorders>
            <w:vAlign w:val="center"/>
          </w:tcPr>
          <w:p w14:paraId="108C9A67">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0.456</w:t>
            </w:r>
          </w:p>
        </w:tc>
      </w:tr>
      <w:tr w14:paraId="0E63679D">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31" w:hRule="atLeast"/>
          <w:jc w:val="center"/>
        </w:trPr>
        <w:tc>
          <w:tcPr>
            <w:tcW w:w="755" w:type="dxa"/>
            <w:vMerge w:val="continue"/>
            <w:tcBorders>
              <w:tl2br w:val="nil"/>
              <w:tr2bl w:val="nil"/>
            </w:tcBorders>
            <w:vAlign w:val="center"/>
          </w:tcPr>
          <w:p w14:paraId="52CF8F45">
            <w:pPr>
              <w:keepNext w:val="0"/>
              <w:keepLines w:val="0"/>
              <w:suppressLineNumbers w:val="0"/>
              <w:spacing w:before="0" w:beforeAutospacing="0" w:after="0" w:afterAutospacing="0"/>
              <w:ind w:left="0" w:right="0"/>
              <w:jc w:val="center"/>
              <w:rPr>
                <w:rFonts w:hint="eastAsia" w:ascii="仿宋" w:hAnsi="仿宋" w:eastAsia="仿宋" w:cs="仿宋"/>
                <w:szCs w:val="24"/>
              </w:rPr>
            </w:pPr>
          </w:p>
        </w:tc>
        <w:tc>
          <w:tcPr>
            <w:tcW w:w="1052" w:type="dxa"/>
            <w:tcBorders>
              <w:tl2br w:val="nil"/>
              <w:tr2bl w:val="nil"/>
            </w:tcBorders>
            <w:vAlign w:val="center"/>
          </w:tcPr>
          <w:p w14:paraId="7FB822DA">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②</w:t>
            </w:r>
          </w:p>
        </w:tc>
        <w:tc>
          <w:tcPr>
            <w:tcW w:w="2469" w:type="dxa"/>
            <w:tcBorders>
              <w:tl2br w:val="nil"/>
              <w:tr2bl w:val="nil"/>
            </w:tcBorders>
            <w:vAlign w:val="center"/>
          </w:tcPr>
          <w:p w14:paraId="561E0EC3">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2.03</w:t>
            </w:r>
            <w:r>
              <w:rPr>
                <w:rFonts w:hint="eastAsia" w:ascii="仿宋" w:hAnsi="仿宋" w:eastAsia="仿宋" w:cs="仿宋"/>
                <w:szCs w:val="24"/>
                <w:vertAlign w:val="superscript"/>
              </w:rPr>
              <w:t>b</w:t>
            </w:r>
          </w:p>
        </w:tc>
        <w:tc>
          <w:tcPr>
            <w:tcW w:w="2469" w:type="dxa"/>
            <w:tcBorders>
              <w:tl2br w:val="nil"/>
              <w:tr2bl w:val="nil"/>
            </w:tcBorders>
            <w:vAlign w:val="center"/>
          </w:tcPr>
          <w:p w14:paraId="5A293B8F">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2.35</w:t>
            </w:r>
            <w:r>
              <w:rPr>
                <w:rFonts w:hint="eastAsia" w:ascii="仿宋" w:hAnsi="仿宋" w:eastAsia="仿宋" w:cs="仿宋"/>
                <w:szCs w:val="24"/>
                <w:vertAlign w:val="superscript"/>
              </w:rPr>
              <w:t>a</w:t>
            </w:r>
          </w:p>
        </w:tc>
        <w:tc>
          <w:tcPr>
            <w:tcW w:w="2471" w:type="dxa"/>
            <w:tcBorders>
              <w:tl2br w:val="nil"/>
              <w:tr2bl w:val="nil"/>
            </w:tcBorders>
            <w:vAlign w:val="center"/>
          </w:tcPr>
          <w:p w14:paraId="7ADECC4A">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1.88</w:t>
            </w:r>
            <w:r>
              <w:rPr>
                <w:rFonts w:hint="eastAsia" w:ascii="仿宋" w:hAnsi="仿宋" w:eastAsia="仿宋" w:cs="仿宋"/>
                <w:szCs w:val="24"/>
                <w:vertAlign w:val="superscript"/>
              </w:rPr>
              <w:t>b</w:t>
            </w:r>
          </w:p>
        </w:tc>
        <w:tc>
          <w:tcPr>
            <w:tcW w:w="1101" w:type="dxa"/>
            <w:tcBorders>
              <w:tl2br w:val="nil"/>
              <w:tr2bl w:val="nil"/>
            </w:tcBorders>
            <w:vAlign w:val="center"/>
          </w:tcPr>
          <w:p w14:paraId="50502FF0">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0.09</w:t>
            </w:r>
          </w:p>
        </w:tc>
        <w:tc>
          <w:tcPr>
            <w:tcW w:w="1101" w:type="dxa"/>
            <w:tcBorders>
              <w:tl2br w:val="nil"/>
              <w:tr2bl w:val="nil"/>
            </w:tcBorders>
            <w:vAlign w:val="center"/>
          </w:tcPr>
          <w:p w14:paraId="2F4BEA2C">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0.032</w:t>
            </w:r>
          </w:p>
        </w:tc>
      </w:tr>
    </w:tbl>
    <w:p w14:paraId="168AAC68">
      <w:pPr>
        <w:jc w:val="center"/>
        <w:rPr>
          <w:rFonts w:hint="eastAsia" w:ascii="仿宋" w:hAnsi="仿宋" w:eastAsia="仿宋" w:cs="仿宋"/>
          <w:szCs w:val="24"/>
        </w:rPr>
      </w:pPr>
    </w:p>
    <w:p w14:paraId="6104D85D">
      <w:pPr>
        <w:ind w:firstLine="560" w:firstLineChars="200"/>
        <w:rPr>
          <w:rFonts w:hint="eastAsia" w:ascii="仿宋" w:hAnsi="仿宋" w:eastAsia="仿宋" w:cs="仿宋"/>
          <w:kern w:val="2"/>
          <w:sz w:val="28"/>
          <w:szCs w:val="28"/>
          <w:lang w:val="en-US" w:eastAsia="zh-CN" w:bidi="ar-SA"/>
        </w:rPr>
      </w:pPr>
      <w:r>
        <w:rPr>
          <w:rFonts w:hint="eastAsia" w:ascii="仿宋" w:hAnsi="仿宋" w:eastAsia="仿宋" w:cs="仿宋"/>
          <w:sz w:val="28"/>
          <w:szCs w:val="36"/>
        </w:rPr>
        <w:t>由</w:t>
      </w:r>
      <w:r>
        <w:rPr>
          <w:rFonts w:hint="eastAsia" w:ascii="仿宋" w:hAnsi="仿宋" w:eastAsia="仿宋" w:cs="仿宋"/>
          <w:kern w:val="2"/>
          <w:sz w:val="28"/>
          <w:szCs w:val="28"/>
          <w:lang w:val="en-US" w:eastAsia="zh-CN" w:bidi="ar-SA"/>
        </w:rPr>
        <w:t>表16可知，当进样口温度设定为190℃时，所有有机酸的回收率均高于105%，其中乙酸的测定结果还存在显著重复性差异；而温度升至250℃后，乙酸、丙酸和丁酸的回收率均降至95%以下，但乙醇回收率仍高于105%。只有当温度控制在220℃时，各有机酸的回收率才全部稳定维持在95%-105%的理想区间。实验数据表明，220℃的进样口温度可实现最佳回收效果。</w:t>
      </w:r>
    </w:p>
    <w:p w14:paraId="11ED45AC">
      <w:pPr>
        <w:jc w:val="center"/>
        <w:rPr>
          <w:rFonts w:hint="eastAsia" w:ascii="仿宋" w:hAnsi="仿宋" w:eastAsia="仿宋" w:cs="仿宋"/>
          <w:szCs w:val="24"/>
        </w:rPr>
      </w:pPr>
      <w:r>
        <w:rPr>
          <w:rFonts w:hint="eastAsia" w:ascii="仿宋" w:hAnsi="仿宋" w:eastAsia="仿宋" w:cs="仿宋"/>
          <w:szCs w:val="24"/>
        </w:rPr>
        <w:t>表1</w:t>
      </w:r>
      <w:r>
        <w:rPr>
          <w:rFonts w:hint="eastAsia" w:ascii="仿宋" w:hAnsi="仿宋" w:eastAsia="仿宋" w:cs="仿宋"/>
          <w:szCs w:val="24"/>
          <w:lang w:val="en-US" w:eastAsia="zh-CN"/>
        </w:rPr>
        <w:t>6</w:t>
      </w:r>
      <w:r>
        <w:rPr>
          <w:rFonts w:hint="eastAsia" w:ascii="仿宋" w:hAnsi="仿宋" w:eastAsia="仿宋" w:cs="仿宋"/>
          <w:szCs w:val="24"/>
        </w:rPr>
        <w:t xml:space="preserve">  进样口温度变化对标品回收率的影响</w:t>
      </w:r>
    </w:p>
    <w:tbl>
      <w:tblPr>
        <w:tblStyle w:val="14"/>
        <w:tblW w:w="0" w:type="auto"/>
        <w:jc w:val="center"/>
        <w:tblBorders>
          <w:top w:val="single" w:color="auto" w:sz="12" w:space="0"/>
          <w:left w:val="none" w:color="auto" w:sz="0" w:space="0"/>
          <w:bottom w:val="single" w:color="auto" w:sz="12"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2074"/>
        <w:gridCol w:w="2074"/>
        <w:gridCol w:w="2074"/>
        <w:gridCol w:w="2075"/>
      </w:tblGrid>
      <w:tr w14:paraId="328B12D2">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5" w:hRule="atLeast"/>
          <w:jc w:val="center"/>
        </w:trPr>
        <w:tc>
          <w:tcPr>
            <w:tcW w:w="2074" w:type="dxa"/>
            <w:tcBorders>
              <w:bottom w:val="single" w:color="auto" w:sz="8" w:space="0"/>
            </w:tcBorders>
            <w:vAlign w:val="center"/>
          </w:tcPr>
          <w:p w14:paraId="5696A1D0">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组名</w:t>
            </w:r>
          </w:p>
        </w:tc>
        <w:tc>
          <w:tcPr>
            <w:tcW w:w="2074" w:type="dxa"/>
            <w:tcBorders>
              <w:bottom w:val="single" w:color="auto" w:sz="8" w:space="0"/>
            </w:tcBorders>
            <w:vAlign w:val="center"/>
          </w:tcPr>
          <w:p w14:paraId="6BCA8998">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理论值（mmol/l）</w:t>
            </w:r>
          </w:p>
        </w:tc>
        <w:tc>
          <w:tcPr>
            <w:tcW w:w="2074" w:type="dxa"/>
            <w:tcBorders>
              <w:bottom w:val="single" w:color="auto" w:sz="8" w:space="0"/>
            </w:tcBorders>
            <w:vAlign w:val="center"/>
          </w:tcPr>
          <w:p w14:paraId="540D6EAC">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实测值（mmol/l）</w:t>
            </w:r>
          </w:p>
        </w:tc>
        <w:tc>
          <w:tcPr>
            <w:tcW w:w="2075" w:type="dxa"/>
            <w:tcBorders>
              <w:bottom w:val="single" w:color="auto" w:sz="8" w:space="0"/>
            </w:tcBorders>
            <w:vAlign w:val="center"/>
          </w:tcPr>
          <w:p w14:paraId="225BB067">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回收率（%）</w:t>
            </w:r>
          </w:p>
        </w:tc>
      </w:tr>
      <w:tr w14:paraId="558E09C8">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8297" w:type="dxa"/>
            <w:gridSpan w:val="4"/>
            <w:tcBorders>
              <w:top w:val="single" w:color="auto" w:sz="8" w:space="0"/>
              <w:tl2br w:val="nil"/>
              <w:tr2bl w:val="nil"/>
            </w:tcBorders>
            <w:vAlign w:val="center"/>
          </w:tcPr>
          <w:p w14:paraId="1C5DCCFF">
            <w:pPr>
              <w:keepNext w:val="0"/>
              <w:keepLines w:val="0"/>
              <w:suppressLineNumbers w:val="0"/>
              <w:spacing w:before="0" w:beforeAutospacing="0" w:after="0" w:afterAutospacing="0"/>
              <w:ind w:left="0" w:right="0"/>
              <w:rPr>
                <w:rFonts w:hint="eastAsia" w:ascii="仿宋" w:hAnsi="仿宋" w:eastAsia="仿宋" w:cs="仿宋"/>
                <w:bCs/>
                <w:sz w:val="18"/>
                <w:szCs w:val="18"/>
              </w:rPr>
            </w:pPr>
            <w:r>
              <w:rPr>
                <w:rFonts w:hint="eastAsia" w:ascii="仿宋" w:hAnsi="仿宋" w:eastAsia="仿宋" w:cs="仿宋"/>
                <w:bCs/>
                <w:sz w:val="18"/>
                <w:szCs w:val="18"/>
              </w:rPr>
              <w:t>进样口温度为190℃</w:t>
            </w:r>
          </w:p>
        </w:tc>
      </w:tr>
      <w:tr w14:paraId="43B2F8B9">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5" w:hRule="atLeast"/>
          <w:jc w:val="center"/>
        </w:trPr>
        <w:tc>
          <w:tcPr>
            <w:tcW w:w="2074" w:type="dxa"/>
            <w:vMerge w:val="restart"/>
            <w:tcBorders>
              <w:tl2br w:val="nil"/>
              <w:tr2bl w:val="nil"/>
            </w:tcBorders>
            <w:vAlign w:val="center"/>
          </w:tcPr>
          <w:p w14:paraId="451A31DF">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乙酸</w:t>
            </w:r>
          </w:p>
          <w:p w14:paraId="18F8074A">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p>
        </w:tc>
        <w:tc>
          <w:tcPr>
            <w:tcW w:w="2074" w:type="dxa"/>
            <w:vMerge w:val="restart"/>
            <w:tcBorders>
              <w:tl2br w:val="nil"/>
              <w:tr2bl w:val="nil"/>
            </w:tcBorders>
            <w:vAlign w:val="center"/>
          </w:tcPr>
          <w:p w14:paraId="7E3C5C19">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23.82</w:t>
            </w:r>
          </w:p>
        </w:tc>
        <w:tc>
          <w:tcPr>
            <w:tcW w:w="2074" w:type="dxa"/>
            <w:tcBorders>
              <w:tl2br w:val="nil"/>
              <w:tr2bl w:val="nil"/>
            </w:tcBorders>
            <w:vAlign w:val="center"/>
          </w:tcPr>
          <w:p w14:paraId="6CA63074">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21.63</w:t>
            </w:r>
          </w:p>
        </w:tc>
        <w:tc>
          <w:tcPr>
            <w:tcW w:w="2075" w:type="dxa"/>
            <w:tcBorders>
              <w:tl2br w:val="nil"/>
              <w:tr2bl w:val="nil"/>
            </w:tcBorders>
            <w:vAlign w:val="center"/>
          </w:tcPr>
          <w:p w14:paraId="3E9DB84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Cs/>
                <w:sz w:val="18"/>
                <w:szCs w:val="18"/>
              </w:rPr>
            </w:pPr>
            <w:r>
              <w:rPr>
                <w:rFonts w:hint="eastAsia" w:ascii="仿宋" w:hAnsi="仿宋" w:eastAsia="仿宋" w:cs="仿宋"/>
                <w:color w:val="000000"/>
                <w:kern w:val="0"/>
                <w:sz w:val="18"/>
                <w:szCs w:val="18"/>
                <w:lang w:bidi="ar"/>
              </w:rPr>
              <w:t>90.81</w:t>
            </w:r>
          </w:p>
        </w:tc>
      </w:tr>
      <w:tr w14:paraId="640D2011">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5" w:hRule="atLeast"/>
          <w:jc w:val="center"/>
        </w:trPr>
        <w:tc>
          <w:tcPr>
            <w:tcW w:w="2074" w:type="dxa"/>
            <w:vMerge w:val="continue"/>
            <w:tcBorders>
              <w:tl2br w:val="nil"/>
              <w:tr2bl w:val="nil"/>
            </w:tcBorders>
            <w:vAlign w:val="center"/>
          </w:tcPr>
          <w:p w14:paraId="43FC99E3">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p>
        </w:tc>
        <w:tc>
          <w:tcPr>
            <w:tcW w:w="2074" w:type="dxa"/>
            <w:vMerge w:val="continue"/>
            <w:tcBorders>
              <w:tl2br w:val="nil"/>
              <w:tr2bl w:val="nil"/>
            </w:tcBorders>
            <w:vAlign w:val="center"/>
          </w:tcPr>
          <w:p w14:paraId="4CA87AA5">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p>
        </w:tc>
        <w:tc>
          <w:tcPr>
            <w:tcW w:w="2074" w:type="dxa"/>
            <w:tcBorders>
              <w:tl2br w:val="nil"/>
              <w:tr2bl w:val="nil"/>
            </w:tcBorders>
            <w:vAlign w:val="center"/>
          </w:tcPr>
          <w:p w14:paraId="7675FC55">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29.18</w:t>
            </w:r>
          </w:p>
        </w:tc>
        <w:tc>
          <w:tcPr>
            <w:tcW w:w="2075" w:type="dxa"/>
            <w:tcBorders>
              <w:tl2br w:val="nil"/>
              <w:tr2bl w:val="nil"/>
            </w:tcBorders>
            <w:vAlign w:val="center"/>
          </w:tcPr>
          <w:p w14:paraId="275E346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Cs/>
                <w:sz w:val="18"/>
                <w:szCs w:val="18"/>
              </w:rPr>
            </w:pPr>
            <w:r>
              <w:rPr>
                <w:rFonts w:hint="eastAsia" w:ascii="仿宋" w:hAnsi="仿宋" w:eastAsia="仿宋" w:cs="仿宋"/>
                <w:color w:val="000000"/>
                <w:kern w:val="0"/>
                <w:sz w:val="18"/>
                <w:szCs w:val="18"/>
                <w:lang w:bidi="ar"/>
              </w:rPr>
              <w:t>122.50</w:t>
            </w:r>
          </w:p>
        </w:tc>
      </w:tr>
      <w:tr w14:paraId="22E7F882">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5" w:hRule="atLeast"/>
          <w:jc w:val="center"/>
        </w:trPr>
        <w:tc>
          <w:tcPr>
            <w:tcW w:w="2074" w:type="dxa"/>
            <w:vMerge w:val="restart"/>
            <w:tcBorders>
              <w:tl2br w:val="nil"/>
              <w:tr2bl w:val="nil"/>
            </w:tcBorders>
            <w:vAlign w:val="center"/>
          </w:tcPr>
          <w:p w14:paraId="66942568">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丙酸</w:t>
            </w:r>
          </w:p>
          <w:p w14:paraId="5C6C02F0">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p>
        </w:tc>
        <w:tc>
          <w:tcPr>
            <w:tcW w:w="2074" w:type="dxa"/>
            <w:vMerge w:val="restart"/>
            <w:tcBorders>
              <w:tl2br w:val="nil"/>
              <w:tr2bl w:val="nil"/>
            </w:tcBorders>
            <w:vAlign w:val="center"/>
          </w:tcPr>
          <w:p w14:paraId="36B98A34">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22.12</w:t>
            </w:r>
          </w:p>
        </w:tc>
        <w:tc>
          <w:tcPr>
            <w:tcW w:w="2074" w:type="dxa"/>
            <w:tcBorders>
              <w:tl2br w:val="nil"/>
              <w:tr2bl w:val="nil"/>
            </w:tcBorders>
            <w:vAlign w:val="center"/>
          </w:tcPr>
          <w:p w14:paraId="06F7BEA4">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26.17</w:t>
            </w:r>
          </w:p>
        </w:tc>
        <w:tc>
          <w:tcPr>
            <w:tcW w:w="2075" w:type="dxa"/>
            <w:tcBorders>
              <w:tl2br w:val="nil"/>
              <w:tr2bl w:val="nil"/>
            </w:tcBorders>
            <w:vAlign w:val="center"/>
          </w:tcPr>
          <w:p w14:paraId="69595392">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Cs/>
                <w:sz w:val="18"/>
                <w:szCs w:val="18"/>
              </w:rPr>
            </w:pPr>
            <w:r>
              <w:rPr>
                <w:rFonts w:hint="eastAsia" w:ascii="仿宋" w:hAnsi="仿宋" w:eastAsia="仿宋" w:cs="仿宋"/>
                <w:color w:val="000000"/>
                <w:kern w:val="0"/>
                <w:sz w:val="18"/>
                <w:szCs w:val="18"/>
                <w:lang w:bidi="ar"/>
              </w:rPr>
              <w:t>118.31</w:t>
            </w:r>
          </w:p>
        </w:tc>
      </w:tr>
      <w:tr w14:paraId="087FFBCC">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5" w:hRule="atLeast"/>
          <w:jc w:val="center"/>
        </w:trPr>
        <w:tc>
          <w:tcPr>
            <w:tcW w:w="2074" w:type="dxa"/>
            <w:vMerge w:val="continue"/>
            <w:tcBorders>
              <w:tl2br w:val="nil"/>
              <w:tr2bl w:val="nil"/>
            </w:tcBorders>
            <w:vAlign w:val="center"/>
          </w:tcPr>
          <w:p w14:paraId="38355F5B">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p>
        </w:tc>
        <w:tc>
          <w:tcPr>
            <w:tcW w:w="2074" w:type="dxa"/>
            <w:vMerge w:val="continue"/>
            <w:tcBorders>
              <w:tl2br w:val="nil"/>
              <w:tr2bl w:val="nil"/>
            </w:tcBorders>
            <w:vAlign w:val="center"/>
          </w:tcPr>
          <w:p w14:paraId="7297EE83">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p>
        </w:tc>
        <w:tc>
          <w:tcPr>
            <w:tcW w:w="2074" w:type="dxa"/>
            <w:tcBorders>
              <w:tl2br w:val="nil"/>
              <w:tr2bl w:val="nil"/>
            </w:tcBorders>
            <w:vAlign w:val="center"/>
          </w:tcPr>
          <w:p w14:paraId="49A60A3B">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25.53</w:t>
            </w:r>
          </w:p>
        </w:tc>
        <w:tc>
          <w:tcPr>
            <w:tcW w:w="2075" w:type="dxa"/>
            <w:tcBorders>
              <w:tl2br w:val="nil"/>
              <w:tr2bl w:val="nil"/>
            </w:tcBorders>
            <w:vAlign w:val="center"/>
          </w:tcPr>
          <w:p w14:paraId="01E34FF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Cs/>
                <w:sz w:val="18"/>
                <w:szCs w:val="18"/>
              </w:rPr>
            </w:pPr>
            <w:r>
              <w:rPr>
                <w:rFonts w:hint="eastAsia" w:ascii="仿宋" w:hAnsi="仿宋" w:eastAsia="仿宋" w:cs="仿宋"/>
                <w:color w:val="000000"/>
                <w:kern w:val="0"/>
                <w:sz w:val="18"/>
                <w:szCs w:val="18"/>
                <w:lang w:bidi="ar"/>
              </w:rPr>
              <w:t>115.42</w:t>
            </w:r>
          </w:p>
        </w:tc>
      </w:tr>
      <w:tr w14:paraId="3431CDDD">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5" w:hRule="atLeast"/>
          <w:jc w:val="center"/>
        </w:trPr>
        <w:tc>
          <w:tcPr>
            <w:tcW w:w="2074" w:type="dxa"/>
            <w:vMerge w:val="restart"/>
            <w:tcBorders>
              <w:tl2br w:val="nil"/>
              <w:tr2bl w:val="nil"/>
            </w:tcBorders>
            <w:vAlign w:val="center"/>
          </w:tcPr>
          <w:p w14:paraId="30EB69A6">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丁酸</w:t>
            </w:r>
          </w:p>
          <w:p w14:paraId="5240DA0A">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p>
        </w:tc>
        <w:tc>
          <w:tcPr>
            <w:tcW w:w="2074" w:type="dxa"/>
            <w:vMerge w:val="restart"/>
            <w:tcBorders>
              <w:tl2br w:val="nil"/>
              <w:tr2bl w:val="nil"/>
            </w:tcBorders>
            <w:vAlign w:val="center"/>
          </w:tcPr>
          <w:p w14:paraId="1CF98CEF">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7.2</w:t>
            </w:r>
          </w:p>
        </w:tc>
        <w:tc>
          <w:tcPr>
            <w:tcW w:w="2074" w:type="dxa"/>
            <w:tcBorders>
              <w:tl2br w:val="nil"/>
              <w:tr2bl w:val="nil"/>
            </w:tcBorders>
            <w:vAlign w:val="center"/>
          </w:tcPr>
          <w:p w14:paraId="2CA08025">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7.83</w:t>
            </w:r>
          </w:p>
        </w:tc>
        <w:tc>
          <w:tcPr>
            <w:tcW w:w="2075" w:type="dxa"/>
            <w:tcBorders>
              <w:tl2br w:val="nil"/>
              <w:tr2bl w:val="nil"/>
            </w:tcBorders>
            <w:vAlign w:val="center"/>
          </w:tcPr>
          <w:p w14:paraId="2460E4AF">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Cs/>
                <w:sz w:val="18"/>
                <w:szCs w:val="18"/>
              </w:rPr>
            </w:pPr>
            <w:r>
              <w:rPr>
                <w:rFonts w:hint="eastAsia" w:ascii="仿宋" w:hAnsi="仿宋" w:eastAsia="仿宋" w:cs="仿宋"/>
                <w:color w:val="000000"/>
                <w:kern w:val="0"/>
                <w:sz w:val="18"/>
                <w:szCs w:val="18"/>
                <w:lang w:bidi="ar"/>
              </w:rPr>
              <w:t>108.75</w:t>
            </w:r>
          </w:p>
        </w:tc>
      </w:tr>
      <w:tr w14:paraId="1958CAEA">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5" w:hRule="atLeast"/>
          <w:jc w:val="center"/>
        </w:trPr>
        <w:tc>
          <w:tcPr>
            <w:tcW w:w="2074" w:type="dxa"/>
            <w:vMerge w:val="continue"/>
            <w:tcBorders>
              <w:tl2br w:val="nil"/>
              <w:tr2bl w:val="nil"/>
            </w:tcBorders>
            <w:vAlign w:val="center"/>
          </w:tcPr>
          <w:p w14:paraId="75B36B47">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p>
        </w:tc>
        <w:tc>
          <w:tcPr>
            <w:tcW w:w="2074" w:type="dxa"/>
            <w:vMerge w:val="continue"/>
            <w:tcBorders>
              <w:tl2br w:val="nil"/>
              <w:tr2bl w:val="nil"/>
            </w:tcBorders>
            <w:vAlign w:val="center"/>
          </w:tcPr>
          <w:p w14:paraId="7F277461">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p>
        </w:tc>
        <w:tc>
          <w:tcPr>
            <w:tcW w:w="2074" w:type="dxa"/>
            <w:tcBorders>
              <w:tl2br w:val="nil"/>
              <w:tr2bl w:val="nil"/>
            </w:tcBorders>
            <w:vAlign w:val="center"/>
          </w:tcPr>
          <w:p w14:paraId="27A8BB87">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7.53</w:t>
            </w:r>
          </w:p>
        </w:tc>
        <w:tc>
          <w:tcPr>
            <w:tcW w:w="2075" w:type="dxa"/>
            <w:tcBorders>
              <w:tl2br w:val="nil"/>
              <w:tr2bl w:val="nil"/>
            </w:tcBorders>
            <w:vAlign w:val="center"/>
          </w:tcPr>
          <w:p w14:paraId="0F2F017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Cs/>
                <w:sz w:val="18"/>
                <w:szCs w:val="18"/>
              </w:rPr>
            </w:pPr>
            <w:r>
              <w:rPr>
                <w:rFonts w:hint="eastAsia" w:ascii="仿宋" w:hAnsi="仿宋" w:eastAsia="仿宋" w:cs="仿宋"/>
                <w:color w:val="000000"/>
                <w:kern w:val="0"/>
                <w:sz w:val="18"/>
                <w:szCs w:val="18"/>
                <w:lang w:bidi="ar"/>
              </w:rPr>
              <w:t>104.58</w:t>
            </w:r>
          </w:p>
        </w:tc>
      </w:tr>
      <w:tr w14:paraId="5C089F7B">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1" w:hRule="atLeast"/>
          <w:jc w:val="center"/>
        </w:trPr>
        <w:tc>
          <w:tcPr>
            <w:tcW w:w="2074" w:type="dxa"/>
            <w:vMerge w:val="restart"/>
            <w:tcBorders>
              <w:tl2br w:val="nil"/>
              <w:tr2bl w:val="nil"/>
            </w:tcBorders>
            <w:vAlign w:val="center"/>
          </w:tcPr>
          <w:p w14:paraId="7E6D36D0">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乙醇</w:t>
            </w:r>
          </w:p>
          <w:p w14:paraId="3EDCD887">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p>
        </w:tc>
        <w:tc>
          <w:tcPr>
            <w:tcW w:w="2074" w:type="dxa"/>
            <w:vMerge w:val="restart"/>
            <w:tcBorders>
              <w:tl2br w:val="nil"/>
              <w:tr2bl w:val="nil"/>
            </w:tcBorders>
            <w:vAlign w:val="center"/>
          </w:tcPr>
          <w:p w14:paraId="396B7C66">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28.26</w:t>
            </w:r>
          </w:p>
        </w:tc>
        <w:tc>
          <w:tcPr>
            <w:tcW w:w="2074" w:type="dxa"/>
            <w:tcBorders>
              <w:tl2br w:val="nil"/>
              <w:tr2bl w:val="nil"/>
            </w:tcBorders>
            <w:vAlign w:val="center"/>
          </w:tcPr>
          <w:p w14:paraId="6B902839">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33.13</w:t>
            </w:r>
          </w:p>
        </w:tc>
        <w:tc>
          <w:tcPr>
            <w:tcW w:w="2075" w:type="dxa"/>
            <w:tcBorders>
              <w:tl2br w:val="nil"/>
              <w:tr2bl w:val="nil"/>
            </w:tcBorders>
            <w:vAlign w:val="center"/>
          </w:tcPr>
          <w:p w14:paraId="1464046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Cs/>
                <w:sz w:val="18"/>
                <w:szCs w:val="18"/>
              </w:rPr>
            </w:pPr>
            <w:r>
              <w:rPr>
                <w:rFonts w:hint="eastAsia" w:ascii="仿宋" w:hAnsi="仿宋" w:eastAsia="仿宋" w:cs="仿宋"/>
                <w:color w:val="000000"/>
                <w:kern w:val="0"/>
                <w:sz w:val="18"/>
                <w:szCs w:val="18"/>
                <w:lang w:bidi="ar"/>
              </w:rPr>
              <w:t>117.23</w:t>
            </w:r>
          </w:p>
        </w:tc>
      </w:tr>
      <w:tr w14:paraId="7AAFD5F0">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1" w:hRule="atLeast"/>
          <w:jc w:val="center"/>
        </w:trPr>
        <w:tc>
          <w:tcPr>
            <w:tcW w:w="2074" w:type="dxa"/>
            <w:vMerge w:val="continue"/>
            <w:tcBorders>
              <w:tl2br w:val="nil"/>
              <w:tr2bl w:val="nil"/>
            </w:tcBorders>
            <w:vAlign w:val="center"/>
          </w:tcPr>
          <w:p w14:paraId="51DB0BE6">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p>
        </w:tc>
        <w:tc>
          <w:tcPr>
            <w:tcW w:w="2074" w:type="dxa"/>
            <w:vMerge w:val="continue"/>
            <w:tcBorders>
              <w:tl2br w:val="nil"/>
              <w:tr2bl w:val="nil"/>
            </w:tcBorders>
            <w:vAlign w:val="center"/>
          </w:tcPr>
          <w:p w14:paraId="5B6444B4">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p>
        </w:tc>
        <w:tc>
          <w:tcPr>
            <w:tcW w:w="2074" w:type="dxa"/>
            <w:tcBorders>
              <w:tl2br w:val="nil"/>
              <w:tr2bl w:val="nil"/>
            </w:tcBorders>
            <w:vAlign w:val="center"/>
          </w:tcPr>
          <w:p w14:paraId="30AC988A">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32.38</w:t>
            </w:r>
          </w:p>
        </w:tc>
        <w:tc>
          <w:tcPr>
            <w:tcW w:w="2075" w:type="dxa"/>
            <w:tcBorders>
              <w:tl2br w:val="nil"/>
              <w:tr2bl w:val="nil"/>
            </w:tcBorders>
            <w:vAlign w:val="center"/>
          </w:tcPr>
          <w:p w14:paraId="6864B63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Cs/>
                <w:sz w:val="18"/>
                <w:szCs w:val="18"/>
              </w:rPr>
            </w:pPr>
            <w:r>
              <w:rPr>
                <w:rFonts w:hint="eastAsia" w:ascii="仿宋" w:hAnsi="仿宋" w:eastAsia="仿宋" w:cs="仿宋"/>
                <w:color w:val="000000"/>
                <w:kern w:val="0"/>
                <w:sz w:val="18"/>
                <w:szCs w:val="18"/>
                <w:lang w:bidi="ar"/>
              </w:rPr>
              <w:t>114.58</w:t>
            </w:r>
          </w:p>
        </w:tc>
      </w:tr>
      <w:tr w14:paraId="4F99C92E">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1" w:hRule="atLeast"/>
          <w:jc w:val="center"/>
        </w:trPr>
        <w:tc>
          <w:tcPr>
            <w:tcW w:w="8297" w:type="dxa"/>
            <w:gridSpan w:val="4"/>
            <w:tcBorders>
              <w:tl2br w:val="nil"/>
              <w:tr2bl w:val="nil"/>
            </w:tcBorders>
            <w:vAlign w:val="center"/>
          </w:tcPr>
          <w:p w14:paraId="46AF5697">
            <w:pPr>
              <w:keepNext w:val="0"/>
              <w:keepLines w:val="0"/>
              <w:suppressLineNumbers w:val="0"/>
              <w:spacing w:before="0" w:beforeAutospacing="0" w:after="0" w:afterAutospacing="0"/>
              <w:ind w:left="0" w:right="0"/>
              <w:rPr>
                <w:rFonts w:hint="eastAsia" w:ascii="仿宋" w:hAnsi="仿宋" w:eastAsia="仿宋" w:cs="仿宋"/>
                <w:bCs/>
                <w:sz w:val="18"/>
                <w:szCs w:val="18"/>
              </w:rPr>
            </w:pPr>
            <w:r>
              <w:rPr>
                <w:rFonts w:hint="eastAsia" w:ascii="仿宋" w:hAnsi="仿宋" w:eastAsia="仿宋" w:cs="仿宋"/>
                <w:bCs/>
                <w:sz w:val="18"/>
                <w:szCs w:val="18"/>
              </w:rPr>
              <w:t>进样口温度为220℃</w:t>
            </w:r>
          </w:p>
        </w:tc>
      </w:tr>
      <w:tr w14:paraId="652C2935">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1" w:hRule="atLeast"/>
          <w:jc w:val="center"/>
        </w:trPr>
        <w:tc>
          <w:tcPr>
            <w:tcW w:w="2074" w:type="dxa"/>
            <w:vMerge w:val="restart"/>
            <w:tcBorders>
              <w:tl2br w:val="nil"/>
              <w:tr2bl w:val="nil"/>
            </w:tcBorders>
            <w:vAlign w:val="center"/>
          </w:tcPr>
          <w:p w14:paraId="59C7B9E2">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乙酸</w:t>
            </w:r>
          </w:p>
        </w:tc>
        <w:tc>
          <w:tcPr>
            <w:tcW w:w="2074" w:type="dxa"/>
            <w:vMerge w:val="restart"/>
            <w:tcBorders>
              <w:tl2br w:val="nil"/>
              <w:tr2bl w:val="nil"/>
            </w:tcBorders>
            <w:vAlign w:val="center"/>
          </w:tcPr>
          <w:p w14:paraId="5E32FA93">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23.82</w:t>
            </w:r>
          </w:p>
        </w:tc>
        <w:tc>
          <w:tcPr>
            <w:tcW w:w="2074" w:type="dxa"/>
            <w:tcBorders>
              <w:tl2br w:val="nil"/>
              <w:tr2bl w:val="nil"/>
            </w:tcBorders>
            <w:vAlign w:val="center"/>
          </w:tcPr>
          <w:p w14:paraId="64C3D3AF">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25.09</w:t>
            </w:r>
          </w:p>
        </w:tc>
        <w:tc>
          <w:tcPr>
            <w:tcW w:w="2075" w:type="dxa"/>
            <w:tcBorders>
              <w:tl2br w:val="nil"/>
              <w:tr2bl w:val="nil"/>
            </w:tcBorders>
            <w:vAlign w:val="center"/>
          </w:tcPr>
          <w:p w14:paraId="479CCB32">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Cs/>
                <w:sz w:val="18"/>
                <w:szCs w:val="18"/>
              </w:rPr>
            </w:pPr>
            <w:r>
              <w:rPr>
                <w:rFonts w:hint="eastAsia" w:ascii="仿宋" w:hAnsi="仿宋" w:eastAsia="仿宋" w:cs="仿宋"/>
                <w:color w:val="000000"/>
                <w:kern w:val="0"/>
                <w:sz w:val="18"/>
                <w:szCs w:val="18"/>
                <w:lang w:bidi="ar"/>
              </w:rPr>
              <w:t>105.33</w:t>
            </w:r>
          </w:p>
        </w:tc>
      </w:tr>
      <w:tr w14:paraId="04D17F33">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1" w:hRule="atLeast"/>
          <w:jc w:val="center"/>
        </w:trPr>
        <w:tc>
          <w:tcPr>
            <w:tcW w:w="2074" w:type="dxa"/>
            <w:vMerge w:val="continue"/>
            <w:tcBorders>
              <w:tl2br w:val="nil"/>
              <w:tr2bl w:val="nil"/>
            </w:tcBorders>
            <w:vAlign w:val="center"/>
          </w:tcPr>
          <w:p w14:paraId="6A35D39B">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p>
        </w:tc>
        <w:tc>
          <w:tcPr>
            <w:tcW w:w="2074" w:type="dxa"/>
            <w:vMerge w:val="continue"/>
            <w:tcBorders>
              <w:tl2br w:val="nil"/>
              <w:tr2bl w:val="nil"/>
            </w:tcBorders>
            <w:vAlign w:val="center"/>
          </w:tcPr>
          <w:p w14:paraId="2E03DD17">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p>
        </w:tc>
        <w:tc>
          <w:tcPr>
            <w:tcW w:w="2074" w:type="dxa"/>
            <w:tcBorders>
              <w:tl2br w:val="nil"/>
              <w:tr2bl w:val="nil"/>
            </w:tcBorders>
            <w:vAlign w:val="center"/>
          </w:tcPr>
          <w:p w14:paraId="654597E4">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24.92</w:t>
            </w:r>
          </w:p>
        </w:tc>
        <w:tc>
          <w:tcPr>
            <w:tcW w:w="2075" w:type="dxa"/>
            <w:tcBorders>
              <w:tl2br w:val="nil"/>
              <w:tr2bl w:val="nil"/>
            </w:tcBorders>
            <w:vAlign w:val="center"/>
          </w:tcPr>
          <w:p w14:paraId="39E0EC2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Cs/>
                <w:sz w:val="18"/>
                <w:szCs w:val="18"/>
              </w:rPr>
            </w:pPr>
            <w:r>
              <w:rPr>
                <w:rFonts w:hint="eastAsia" w:ascii="仿宋" w:hAnsi="仿宋" w:eastAsia="仿宋" w:cs="仿宋"/>
                <w:color w:val="000000"/>
                <w:kern w:val="0"/>
                <w:sz w:val="18"/>
                <w:szCs w:val="18"/>
                <w:lang w:bidi="ar"/>
              </w:rPr>
              <w:t>104.62</w:t>
            </w:r>
          </w:p>
        </w:tc>
      </w:tr>
      <w:tr w14:paraId="392A93A2">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1" w:hRule="atLeast"/>
          <w:jc w:val="center"/>
        </w:trPr>
        <w:tc>
          <w:tcPr>
            <w:tcW w:w="2074" w:type="dxa"/>
            <w:vMerge w:val="restart"/>
            <w:tcBorders>
              <w:tl2br w:val="nil"/>
              <w:tr2bl w:val="nil"/>
            </w:tcBorders>
            <w:vAlign w:val="center"/>
          </w:tcPr>
          <w:p w14:paraId="74097CE0">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丙酸</w:t>
            </w:r>
          </w:p>
        </w:tc>
        <w:tc>
          <w:tcPr>
            <w:tcW w:w="2074" w:type="dxa"/>
            <w:vMerge w:val="restart"/>
            <w:tcBorders>
              <w:tl2br w:val="nil"/>
              <w:tr2bl w:val="nil"/>
            </w:tcBorders>
            <w:vAlign w:val="center"/>
          </w:tcPr>
          <w:p w14:paraId="2B0883CE">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22.12</w:t>
            </w:r>
          </w:p>
        </w:tc>
        <w:tc>
          <w:tcPr>
            <w:tcW w:w="2074" w:type="dxa"/>
            <w:tcBorders>
              <w:tl2br w:val="nil"/>
              <w:tr2bl w:val="nil"/>
            </w:tcBorders>
            <w:vAlign w:val="center"/>
          </w:tcPr>
          <w:p w14:paraId="00B53501">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23.33</w:t>
            </w:r>
          </w:p>
        </w:tc>
        <w:tc>
          <w:tcPr>
            <w:tcW w:w="2075" w:type="dxa"/>
            <w:tcBorders>
              <w:tl2br w:val="nil"/>
              <w:tr2bl w:val="nil"/>
            </w:tcBorders>
            <w:vAlign w:val="center"/>
          </w:tcPr>
          <w:p w14:paraId="42BF1F8F">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Cs/>
                <w:sz w:val="18"/>
                <w:szCs w:val="18"/>
              </w:rPr>
            </w:pPr>
            <w:r>
              <w:rPr>
                <w:rFonts w:hint="eastAsia" w:ascii="仿宋" w:hAnsi="仿宋" w:eastAsia="仿宋" w:cs="仿宋"/>
                <w:color w:val="000000"/>
                <w:kern w:val="0"/>
                <w:sz w:val="18"/>
                <w:szCs w:val="18"/>
                <w:lang w:bidi="ar"/>
              </w:rPr>
              <w:t>105.47</w:t>
            </w:r>
          </w:p>
        </w:tc>
      </w:tr>
      <w:tr w14:paraId="7C3D385F">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1" w:hRule="atLeast"/>
          <w:jc w:val="center"/>
        </w:trPr>
        <w:tc>
          <w:tcPr>
            <w:tcW w:w="2074" w:type="dxa"/>
            <w:vMerge w:val="continue"/>
            <w:tcBorders>
              <w:tl2br w:val="nil"/>
              <w:tr2bl w:val="nil"/>
            </w:tcBorders>
            <w:vAlign w:val="center"/>
          </w:tcPr>
          <w:p w14:paraId="316E7542">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p>
        </w:tc>
        <w:tc>
          <w:tcPr>
            <w:tcW w:w="2074" w:type="dxa"/>
            <w:vMerge w:val="continue"/>
            <w:tcBorders>
              <w:tl2br w:val="nil"/>
              <w:tr2bl w:val="nil"/>
            </w:tcBorders>
            <w:vAlign w:val="center"/>
          </w:tcPr>
          <w:p w14:paraId="759542C9">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p>
        </w:tc>
        <w:tc>
          <w:tcPr>
            <w:tcW w:w="2074" w:type="dxa"/>
            <w:tcBorders>
              <w:tl2br w:val="nil"/>
              <w:tr2bl w:val="nil"/>
            </w:tcBorders>
            <w:vAlign w:val="center"/>
          </w:tcPr>
          <w:p w14:paraId="7A3002BD">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23.20</w:t>
            </w:r>
          </w:p>
        </w:tc>
        <w:tc>
          <w:tcPr>
            <w:tcW w:w="2075" w:type="dxa"/>
            <w:tcBorders>
              <w:tl2br w:val="nil"/>
              <w:tr2bl w:val="nil"/>
            </w:tcBorders>
            <w:vAlign w:val="center"/>
          </w:tcPr>
          <w:p w14:paraId="1EE6184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Cs/>
                <w:sz w:val="18"/>
                <w:szCs w:val="18"/>
              </w:rPr>
            </w:pPr>
            <w:r>
              <w:rPr>
                <w:rFonts w:hint="eastAsia" w:ascii="仿宋" w:hAnsi="仿宋" w:eastAsia="仿宋" w:cs="仿宋"/>
                <w:color w:val="000000"/>
                <w:kern w:val="0"/>
                <w:sz w:val="18"/>
                <w:szCs w:val="18"/>
                <w:lang w:bidi="ar"/>
              </w:rPr>
              <w:t>104.88</w:t>
            </w:r>
          </w:p>
        </w:tc>
      </w:tr>
      <w:tr w14:paraId="48DFD49E">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1" w:hRule="atLeast"/>
          <w:jc w:val="center"/>
        </w:trPr>
        <w:tc>
          <w:tcPr>
            <w:tcW w:w="2074" w:type="dxa"/>
            <w:vMerge w:val="restart"/>
            <w:tcBorders>
              <w:tl2br w:val="nil"/>
              <w:tr2bl w:val="nil"/>
            </w:tcBorders>
            <w:vAlign w:val="center"/>
          </w:tcPr>
          <w:p w14:paraId="53A88EA5">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丁酸</w:t>
            </w:r>
          </w:p>
        </w:tc>
        <w:tc>
          <w:tcPr>
            <w:tcW w:w="2074" w:type="dxa"/>
            <w:vMerge w:val="restart"/>
            <w:tcBorders>
              <w:tl2br w:val="nil"/>
              <w:tr2bl w:val="nil"/>
            </w:tcBorders>
            <w:vAlign w:val="center"/>
          </w:tcPr>
          <w:p w14:paraId="04752CC8">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7.2</w:t>
            </w:r>
          </w:p>
        </w:tc>
        <w:tc>
          <w:tcPr>
            <w:tcW w:w="2074" w:type="dxa"/>
            <w:tcBorders>
              <w:tl2br w:val="nil"/>
              <w:tr2bl w:val="nil"/>
            </w:tcBorders>
            <w:vAlign w:val="center"/>
          </w:tcPr>
          <w:p w14:paraId="1E43AA28">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7.09</w:t>
            </w:r>
          </w:p>
        </w:tc>
        <w:tc>
          <w:tcPr>
            <w:tcW w:w="2075" w:type="dxa"/>
            <w:tcBorders>
              <w:tl2br w:val="nil"/>
              <w:tr2bl w:val="nil"/>
            </w:tcBorders>
            <w:vAlign w:val="center"/>
          </w:tcPr>
          <w:p w14:paraId="24E38E8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Cs/>
                <w:sz w:val="18"/>
                <w:szCs w:val="18"/>
              </w:rPr>
            </w:pPr>
            <w:r>
              <w:rPr>
                <w:rFonts w:hint="eastAsia" w:ascii="仿宋" w:hAnsi="仿宋" w:eastAsia="仿宋" w:cs="仿宋"/>
                <w:color w:val="000000"/>
                <w:kern w:val="0"/>
                <w:sz w:val="18"/>
                <w:szCs w:val="18"/>
                <w:lang w:bidi="ar"/>
              </w:rPr>
              <w:t>98.47</w:t>
            </w:r>
          </w:p>
        </w:tc>
      </w:tr>
      <w:tr w14:paraId="2406B31F">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1" w:hRule="atLeast"/>
          <w:jc w:val="center"/>
        </w:trPr>
        <w:tc>
          <w:tcPr>
            <w:tcW w:w="2074" w:type="dxa"/>
            <w:vMerge w:val="continue"/>
            <w:tcBorders>
              <w:tl2br w:val="nil"/>
              <w:tr2bl w:val="nil"/>
            </w:tcBorders>
            <w:vAlign w:val="center"/>
          </w:tcPr>
          <w:p w14:paraId="4DEC89BD">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p>
        </w:tc>
        <w:tc>
          <w:tcPr>
            <w:tcW w:w="2074" w:type="dxa"/>
            <w:vMerge w:val="continue"/>
            <w:tcBorders>
              <w:tl2br w:val="nil"/>
              <w:tr2bl w:val="nil"/>
            </w:tcBorders>
            <w:vAlign w:val="center"/>
          </w:tcPr>
          <w:p w14:paraId="066CF76C">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p>
        </w:tc>
        <w:tc>
          <w:tcPr>
            <w:tcW w:w="2074" w:type="dxa"/>
            <w:tcBorders>
              <w:tl2br w:val="nil"/>
              <w:tr2bl w:val="nil"/>
            </w:tcBorders>
            <w:vAlign w:val="center"/>
          </w:tcPr>
          <w:p w14:paraId="1D5CA2F5">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7.53</w:t>
            </w:r>
          </w:p>
        </w:tc>
        <w:tc>
          <w:tcPr>
            <w:tcW w:w="2075" w:type="dxa"/>
            <w:tcBorders>
              <w:tl2br w:val="nil"/>
              <w:tr2bl w:val="nil"/>
            </w:tcBorders>
            <w:vAlign w:val="center"/>
          </w:tcPr>
          <w:p w14:paraId="05E457B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Cs/>
                <w:sz w:val="18"/>
                <w:szCs w:val="18"/>
              </w:rPr>
            </w:pPr>
            <w:r>
              <w:rPr>
                <w:rFonts w:hint="eastAsia" w:ascii="仿宋" w:hAnsi="仿宋" w:eastAsia="仿宋" w:cs="仿宋"/>
                <w:color w:val="000000"/>
                <w:kern w:val="0"/>
                <w:sz w:val="18"/>
                <w:szCs w:val="18"/>
                <w:lang w:bidi="ar"/>
              </w:rPr>
              <w:t>104.58</w:t>
            </w:r>
          </w:p>
        </w:tc>
      </w:tr>
      <w:tr w14:paraId="5E7D8FF4">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1" w:hRule="atLeast"/>
          <w:jc w:val="center"/>
        </w:trPr>
        <w:tc>
          <w:tcPr>
            <w:tcW w:w="2074" w:type="dxa"/>
            <w:vMerge w:val="restart"/>
            <w:tcBorders>
              <w:tl2br w:val="nil"/>
              <w:tr2bl w:val="nil"/>
            </w:tcBorders>
            <w:vAlign w:val="center"/>
          </w:tcPr>
          <w:p w14:paraId="30126E5A">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乙醇</w:t>
            </w:r>
          </w:p>
        </w:tc>
        <w:tc>
          <w:tcPr>
            <w:tcW w:w="2074" w:type="dxa"/>
            <w:vMerge w:val="restart"/>
            <w:tcBorders>
              <w:tl2br w:val="nil"/>
              <w:tr2bl w:val="nil"/>
            </w:tcBorders>
            <w:vAlign w:val="center"/>
          </w:tcPr>
          <w:p w14:paraId="4E202E1D">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28.26</w:t>
            </w:r>
          </w:p>
        </w:tc>
        <w:tc>
          <w:tcPr>
            <w:tcW w:w="2074" w:type="dxa"/>
            <w:tcBorders>
              <w:tl2br w:val="nil"/>
              <w:tr2bl w:val="nil"/>
            </w:tcBorders>
            <w:vAlign w:val="center"/>
          </w:tcPr>
          <w:p w14:paraId="4395E9F3">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29.66</w:t>
            </w:r>
          </w:p>
        </w:tc>
        <w:tc>
          <w:tcPr>
            <w:tcW w:w="2075" w:type="dxa"/>
            <w:tcBorders>
              <w:tl2br w:val="nil"/>
              <w:tr2bl w:val="nil"/>
            </w:tcBorders>
            <w:vAlign w:val="center"/>
          </w:tcPr>
          <w:p w14:paraId="693CD9D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Cs/>
                <w:sz w:val="18"/>
                <w:szCs w:val="18"/>
              </w:rPr>
            </w:pPr>
            <w:r>
              <w:rPr>
                <w:rFonts w:hint="eastAsia" w:ascii="仿宋" w:hAnsi="仿宋" w:eastAsia="仿宋" w:cs="仿宋"/>
                <w:color w:val="000000"/>
                <w:kern w:val="0"/>
                <w:sz w:val="18"/>
                <w:szCs w:val="18"/>
                <w:lang w:bidi="ar"/>
              </w:rPr>
              <w:t>104.95</w:t>
            </w:r>
          </w:p>
        </w:tc>
      </w:tr>
      <w:tr w14:paraId="603B0CAA">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1" w:hRule="atLeast"/>
          <w:jc w:val="center"/>
        </w:trPr>
        <w:tc>
          <w:tcPr>
            <w:tcW w:w="2074" w:type="dxa"/>
            <w:vMerge w:val="continue"/>
            <w:tcBorders>
              <w:tl2br w:val="nil"/>
              <w:tr2bl w:val="nil"/>
            </w:tcBorders>
            <w:vAlign w:val="center"/>
          </w:tcPr>
          <w:p w14:paraId="120859BD">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p>
        </w:tc>
        <w:tc>
          <w:tcPr>
            <w:tcW w:w="2074" w:type="dxa"/>
            <w:vMerge w:val="continue"/>
            <w:tcBorders>
              <w:tl2br w:val="nil"/>
              <w:tr2bl w:val="nil"/>
            </w:tcBorders>
            <w:vAlign w:val="center"/>
          </w:tcPr>
          <w:p w14:paraId="65674FD2">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p>
        </w:tc>
        <w:tc>
          <w:tcPr>
            <w:tcW w:w="2074" w:type="dxa"/>
            <w:tcBorders>
              <w:tl2br w:val="nil"/>
              <w:tr2bl w:val="nil"/>
            </w:tcBorders>
            <w:vAlign w:val="center"/>
          </w:tcPr>
          <w:p w14:paraId="476E12EA">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29.78</w:t>
            </w:r>
          </w:p>
        </w:tc>
        <w:tc>
          <w:tcPr>
            <w:tcW w:w="2075" w:type="dxa"/>
            <w:tcBorders>
              <w:tl2br w:val="nil"/>
              <w:tr2bl w:val="nil"/>
            </w:tcBorders>
            <w:vAlign w:val="center"/>
          </w:tcPr>
          <w:p w14:paraId="64D87CD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Cs/>
                <w:sz w:val="18"/>
                <w:szCs w:val="18"/>
              </w:rPr>
            </w:pPr>
            <w:r>
              <w:rPr>
                <w:rFonts w:hint="eastAsia" w:ascii="仿宋" w:hAnsi="仿宋" w:eastAsia="仿宋" w:cs="仿宋"/>
                <w:color w:val="000000"/>
                <w:kern w:val="0"/>
                <w:sz w:val="18"/>
                <w:szCs w:val="18"/>
                <w:lang w:bidi="ar"/>
              </w:rPr>
              <w:t>105.38</w:t>
            </w:r>
          </w:p>
        </w:tc>
      </w:tr>
      <w:tr w14:paraId="45719189">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1" w:hRule="atLeast"/>
          <w:jc w:val="center"/>
        </w:trPr>
        <w:tc>
          <w:tcPr>
            <w:tcW w:w="8297" w:type="dxa"/>
            <w:gridSpan w:val="4"/>
            <w:tcBorders>
              <w:tl2br w:val="nil"/>
              <w:tr2bl w:val="nil"/>
            </w:tcBorders>
            <w:vAlign w:val="center"/>
          </w:tcPr>
          <w:p w14:paraId="5461C28E">
            <w:pPr>
              <w:keepNext w:val="0"/>
              <w:keepLines w:val="0"/>
              <w:suppressLineNumbers w:val="0"/>
              <w:spacing w:before="0" w:beforeAutospacing="0" w:after="0" w:afterAutospacing="0"/>
              <w:ind w:left="0" w:right="0"/>
              <w:rPr>
                <w:rFonts w:hint="eastAsia" w:ascii="仿宋" w:hAnsi="仿宋" w:eastAsia="仿宋" w:cs="仿宋"/>
                <w:bCs/>
                <w:sz w:val="18"/>
                <w:szCs w:val="18"/>
              </w:rPr>
            </w:pPr>
            <w:r>
              <w:rPr>
                <w:rFonts w:hint="eastAsia" w:ascii="仿宋" w:hAnsi="仿宋" w:eastAsia="仿宋" w:cs="仿宋"/>
                <w:bCs/>
                <w:sz w:val="18"/>
                <w:szCs w:val="18"/>
              </w:rPr>
              <w:t>进样口温度为250℃</w:t>
            </w:r>
          </w:p>
        </w:tc>
      </w:tr>
      <w:tr w14:paraId="12086558">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1" w:hRule="atLeast"/>
          <w:jc w:val="center"/>
        </w:trPr>
        <w:tc>
          <w:tcPr>
            <w:tcW w:w="2074" w:type="dxa"/>
            <w:vMerge w:val="restart"/>
            <w:tcBorders>
              <w:tl2br w:val="nil"/>
              <w:tr2bl w:val="nil"/>
            </w:tcBorders>
            <w:vAlign w:val="center"/>
          </w:tcPr>
          <w:p w14:paraId="30E90757">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乙酸</w:t>
            </w:r>
          </w:p>
        </w:tc>
        <w:tc>
          <w:tcPr>
            <w:tcW w:w="2074" w:type="dxa"/>
            <w:vMerge w:val="restart"/>
            <w:tcBorders>
              <w:tl2br w:val="nil"/>
              <w:tr2bl w:val="nil"/>
            </w:tcBorders>
            <w:vAlign w:val="center"/>
          </w:tcPr>
          <w:p w14:paraId="76CB74E3">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23.82</w:t>
            </w:r>
          </w:p>
        </w:tc>
        <w:tc>
          <w:tcPr>
            <w:tcW w:w="0" w:type="auto"/>
            <w:tcBorders>
              <w:tl2br w:val="nil"/>
              <w:tr2bl w:val="nil"/>
            </w:tcBorders>
            <w:vAlign w:val="center"/>
          </w:tcPr>
          <w:p w14:paraId="765011F6">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13.39</w:t>
            </w:r>
          </w:p>
        </w:tc>
        <w:tc>
          <w:tcPr>
            <w:tcW w:w="2075" w:type="dxa"/>
            <w:tcBorders>
              <w:tl2br w:val="nil"/>
              <w:tr2bl w:val="nil"/>
            </w:tcBorders>
            <w:vAlign w:val="center"/>
          </w:tcPr>
          <w:p w14:paraId="78CE00F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Cs/>
                <w:sz w:val="18"/>
                <w:szCs w:val="18"/>
              </w:rPr>
            </w:pPr>
            <w:r>
              <w:rPr>
                <w:rFonts w:hint="eastAsia" w:ascii="仿宋" w:hAnsi="仿宋" w:eastAsia="仿宋" w:cs="仿宋"/>
                <w:color w:val="000000"/>
                <w:kern w:val="0"/>
                <w:sz w:val="18"/>
                <w:szCs w:val="18"/>
                <w:lang w:bidi="ar"/>
              </w:rPr>
              <w:t>56.21</w:t>
            </w:r>
          </w:p>
        </w:tc>
      </w:tr>
      <w:tr w14:paraId="7B09C282">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1" w:hRule="atLeast"/>
          <w:jc w:val="center"/>
        </w:trPr>
        <w:tc>
          <w:tcPr>
            <w:tcW w:w="2074" w:type="dxa"/>
            <w:vMerge w:val="continue"/>
            <w:tcBorders>
              <w:tl2br w:val="nil"/>
              <w:tr2bl w:val="nil"/>
            </w:tcBorders>
            <w:vAlign w:val="center"/>
          </w:tcPr>
          <w:p w14:paraId="67249172">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p>
        </w:tc>
        <w:tc>
          <w:tcPr>
            <w:tcW w:w="2074" w:type="dxa"/>
            <w:vMerge w:val="continue"/>
            <w:tcBorders>
              <w:tl2br w:val="nil"/>
              <w:tr2bl w:val="nil"/>
            </w:tcBorders>
            <w:vAlign w:val="center"/>
          </w:tcPr>
          <w:p w14:paraId="00ECB043">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p>
        </w:tc>
        <w:tc>
          <w:tcPr>
            <w:tcW w:w="0" w:type="auto"/>
            <w:tcBorders>
              <w:tl2br w:val="nil"/>
              <w:tr2bl w:val="nil"/>
            </w:tcBorders>
            <w:vAlign w:val="center"/>
          </w:tcPr>
          <w:p w14:paraId="1332B8C2">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15.36</w:t>
            </w:r>
          </w:p>
        </w:tc>
        <w:tc>
          <w:tcPr>
            <w:tcW w:w="2075" w:type="dxa"/>
            <w:tcBorders>
              <w:tl2br w:val="nil"/>
              <w:tr2bl w:val="nil"/>
            </w:tcBorders>
            <w:vAlign w:val="center"/>
          </w:tcPr>
          <w:p w14:paraId="1BE6A9B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Cs/>
                <w:sz w:val="18"/>
                <w:szCs w:val="18"/>
              </w:rPr>
            </w:pPr>
            <w:r>
              <w:rPr>
                <w:rFonts w:hint="eastAsia" w:ascii="仿宋" w:hAnsi="仿宋" w:eastAsia="仿宋" w:cs="仿宋"/>
                <w:color w:val="000000"/>
                <w:kern w:val="0"/>
                <w:sz w:val="18"/>
                <w:szCs w:val="18"/>
                <w:lang w:bidi="ar"/>
              </w:rPr>
              <w:t>64.48</w:t>
            </w:r>
          </w:p>
        </w:tc>
      </w:tr>
      <w:tr w14:paraId="6C23D390">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1" w:hRule="atLeast"/>
          <w:jc w:val="center"/>
        </w:trPr>
        <w:tc>
          <w:tcPr>
            <w:tcW w:w="2074" w:type="dxa"/>
            <w:vMerge w:val="restart"/>
            <w:tcBorders>
              <w:tl2br w:val="nil"/>
              <w:tr2bl w:val="nil"/>
            </w:tcBorders>
            <w:vAlign w:val="center"/>
          </w:tcPr>
          <w:p w14:paraId="4077E26F">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丙酸</w:t>
            </w:r>
          </w:p>
        </w:tc>
        <w:tc>
          <w:tcPr>
            <w:tcW w:w="2074" w:type="dxa"/>
            <w:vMerge w:val="restart"/>
            <w:tcBorders>
              <w:tl2br w:val="nil"/>
              <w:tr2bl w:val="nil"/>
            </w:tcBorders>
            <w:vAlign w:val="center"/>
          </w:tcPr>
          <w:p w14:paraId="52369F74">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22.12</w:t>
            </w:r>
          </w:p>
        </w:tc>
        <w:tc>
          <w:tcPr>
            <w:tcW w:w="0" w:type="auto"/>
            <w:tcBorders>
              <w:tl2br w:val="nil"/>
              <w:tr2bl w:val="nil"/>
            </w:tcBorders>
            <w:vAlign w:val="center"/>
          </w:tcPr>
          <w:p w14:paraId="14900AE5">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15.97</w:t>
            </w:r>
          </w:p>
        </w:tc>
        <w:tc>
          <w:tcPr>
            <w:tcW w:w="2075" w:type="dxa"/>
            <w:tcBorders>
              <w:tl2br w:val="nil"/>
              <w:tr2bl w:val="nil"/>
            </w:tcBorders>
            <w:vAlign w:val="center"/>
          </w:tcPr>
          <w:p w14:paraId="74FEC04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Cs/>
                <w:sz w:val="18"/>
                <w:szCs w:val="18"/>
              </w:rPr>
            </w:pPr>
            <w:r>
              <w:rPr>
                <w:rFonts w:hint="eastAsia" w:ascii="仿宋" w:hAnsi="仿宋" w:eastAsia="仿宋" w:cs="仿宋"/>
                <w:color w:val="000000"/>
                <w:kern w:val="0"/>
                <w:sz w:val="18"/>
                <w:szCs w:val="18"/>
                <w:lang w:bidi="ar"/>
              </w:rPr>
              <w:t>72.20</w:t>
            </w:r>
          </w:p>
        </w:tc>
      </w:tr>
      <w:tr w14:paraId="4BF843F9">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1" w:hRule="atLeast"/>
          <w:jc w:val="center"/>
        </w:trPr>
        <w:tc>
          <w:tcPr>
            <w:tcW w:w="2074" w:type="dxa"/>
            <w:vMerge w:val="continue"/>
            <w:tcBorders>
              <w:tl2br w:val="nil"/>
              <w:tr2bl w:val="nil"/>
            </w:tcBorders>
            <w:vAlign w:val="center"/>
          </w:tcPr>
          <w:p w14:paraId="35781EBE">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p>
        </w:tc>
        <w:tc>
          <w:tcPr>
            <w:tcW w:w="2074" w:type="dxa"/>
            <w:vMerge w:val="continue"/>
            <w:tcBorders>
              <w:tl2br w:val="nil"/>
              <w:tr2bl w:val="nil"/>
            </w:tcBorders>
            <w:vAlign w:val="center"/>
          </w:tcPr>
          <w:p w14:paraId="5C403A5C">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p>
        </w:tc>
        <w:tc>
          <w:tcPr>
            <w:tcW w:w="0" w:type="auto"/>
            <w:tcBorders>
              <w:tl2br w:val="nil"/>
              <w:tr2bl w:val="nil"/>
            </w:tcBorders>
            <w:vAlign w:val="center"/>
          </w:tcPr>
          <w:p w14:paraId="270BC55F">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18.22</w:t>
            </w:r>
          </w:p>
        </w:tc>
        <w:tc>
          <w:tcPr>
            <w:tcW w:w="2075" w:type="dxa"/>
            <w:tcBorders>
              <w:tl2br w:val="nil"/>
              <w:tr2bl w:val="nil"/>
            </w:tcBorders>
            <w:vAlign w:val="center"/>
          </w:tcPr>
          <w:p w14:paraId="099FA136">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Cs/>
                <w:sz w:val="18"/>
                <w:szCs w:val="18"/>
              </w:rPr>
            </w:pPr>
            <w:r>
              <w:rPr>
                <w:rFonts w:hint="eastAsia" w:ascii="仿宋" w:hAnsi="仿宋" w:eastAsia="仿宋" w:cs="仿宋"/>
                <w:color w:val="000000"/>
                <w:kern w:val="0"/>
                <w:sz w:val="18"/>
                <w:szCs w:val="18"/>
                <w:lang w:bidi="ar"/>
              </w:rPr>
              <w:t>82.37</w:t>
            </w:r>
          </w:p>
        </w:tc>
      </w:tr>
      <w:tr w14:paraId="117FF35F">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1" w:hRule="atLeast"/>
          <w:jc w:val="center"/>
        </w:trPr>
        <w:tc>
          <w:tcPr>
            <w:tcW w:w="2074" w:type="dxa"/>
            <w:vMerge w:val="restart"/>
            <w:tcBorders>
              <w:tl2br w:val="nil"/>
              <w:tr2bl w:val="nil"/>
            </w:tcBorders>
            <w:vAlign w:val="center"/>
          </w:tcPr>
          <w:p w14:paraId="0E547982">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丁酸</w:t>
            </w:r>
          </w:p>
        </w:tc>
        <w:tc>
          <w:tcPr>
            <w:tcW w:w="2074" w:type="dxa"/>
            <w:vMerge w:val="restart"/>
            <w:tcBorders>
              <w:tl2br w:val="nil"/>
              <w:tr2bl w:val="nil"/>
            </w:tcBorders>
            <w:vAlign w:val="center"/>
          </w:tcPr>
          <w:p w14:paraId="59C61FBB">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7.2</w:t>
            </w:r>
          </w:p>
        </w:tc>
        <w:tc>
          <w:tcPr>
            <w:tcW w:w="0" w:type="auto"/>
            <w:tcBorders>
              <w:tl2br w:val="nil"/>
              <w:tr2bl w:val="nil"/>
            </w:tcBorders>
            <w:vAlign w:val="center"/>
          </w:tcPr>
          <w:p w14:paraId="20BC28EB">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6.70</w:t>
            </w:r>
          </w:p>
        </w:tc>
        <w:tc>
          <w:tcPr>
            <w:tcW w:w="2075" w:type="dxa"/>
            <w:tcBorders>
              <w:tl2br w:val="nil"/>
              <w:tr2bl w:val="nil"/>
            </w:tcBorders>
            <w:vAlign w:val="center"/>
          </w:tcPr>
          <w:p w14:paraId="6D7A8CFF">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Cs/>
                <w:sz w:val="18"/>
                <w:szCs w:val="18"/>
              </w:rPr>
            </w:pPr>
            <w:r>
              <w:rPr>
                <w:rFonts w:hint="eastAsia" w:ascii="仿宋" w:hAnsi="仿宋" w:eastAsia="仿宋" w:cs="仿宋"/>
                <w:color w:val="000000"/>
                <w:kern w:val="0"/>
                <w:sz w:val="18"/>
                <w:szCs w:val="18"/>
                <w:lang w:bidi="ar"/>
              </w:rPr>
              <w:t>93.06</w:t>
            </w:r>
          </w:p>
        </w:tc>
      </w:tr>
      <w:tr w14:paraId="1F50105E">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1" w:hRule="atLeast"/>
          <w:jc w:val="center"/>
        </w:trPr>
        <w:tc>
          <w:tcPr>
            <w:tcW w:w="2074" w:type="dxa"/>
            <w:vMerge w:val="continue"/>
            <w:tcBorders>
              <w:tl2br w:val="nil"/>
              <w:tr2bl w:val="nil"/>
            </w:tcBorders>
            <w:vAlign w:val="center"/>
          </w:tcPr>
          <w:p w14:paraId="74A84A2B">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p>
        </w:tc>
        <w:tc>
          <w:tcPr>
            <w:tcW w:w="2074" w:type="dxa"/>
            <w:vMerge w:val="continue"/>
            <w:tcBorders>
              <w:tl2br w:val="nil"/>
              <w:tr2bl w:val="nil"/>
            </w:tcBorders>
            <w:vAlign w:val="center"/>
          </w:tcPr>
          <w:p w14:paraId="77323879">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p>
        </w:tc>
        <w:tc>
          <w:tcPr>
            <w:tcW w:w="0" w:type="auto"/>
            <w:tcBorders>
              <w:tl2br w:val="nil"/>
              <w:tr2bl w:val="nil"/>
            </w:tcBorders>
            <w:vAlign w:val="center"/>
          </w:tcPr>
          <w:p w14:paraId="5CAD66AD">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6.34</w:t>
            </w:r>
          </w:p>
        </w:tc>
        <w:tc>
          <w:tcPr>
            <w:tcW w:w="2075" w:type="dxa"/>
            <w:tcBorders>
              <w:tl2br w:val="nil"/>
              <w:tr2bl w:val="nil"/>
            </w:tcBorders>
            <w:vAlign w:val="center"/>
          </w:tcPr>
          <w:p w14:paraId="0348EA4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Cs/>
                <w:sz w:val="18"/>
                <w:szCs w:val="18"/>
              </w:rPr>
            </w:pPr>
            <w:r>
              <w:rPr>
                <w:rFonts w:hint="eastAsia" w:ascii="仿宋" w:hAnsi="仿宋" w:eastAsia="仿宋" w:cs="仿宋"/>
                <w:color w:val="000000"/>
                <w:kern w:val="0"/>
                <w:sz w:val="18"/>
                <w:szCs w:val="18"/>
                <w:lang w:bidi="ar"/>
              </w:rPr>
              <w:t>88.06</w:t>
            </w:r>
          </w:p>
        </w:tc>
      </w:tr>
      <w:tr w14:paraId="560B282B">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1" w:hRule="atLeast"/>
          <w:jc w:val="center"/>
        </w:trPr>
        <w:tc>
          <w:tcPr>
            <w:tcW w:w="2074" w:type="dxa"/>
            <w:vMerge w:val="restart"/>
            <w:tcBorders>
              <w:tl2br w:val="nil"/>
              <w:tr2bl w:val="nil"/>
            </w:tcBorders>
            <w:vAlign w:val="center"/>
          </w:tcPr>
          <w:p w14:paraId="5D909B93">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乙醇</w:t>
            </w:r>
          </w:p>
        </w:tc>
        <w:tc>
          <w:tcPr>
            <w:tcW w:w="2074" w:type="dxa"/>
            <w:vMerge w:val="restart"/>
            <w:tcBorders>
              <w:tl2br w:val="nil"/>
              <w:tr2bl w:val="nil"/>
            </w:tcBorders>
            <w:vAlign w:val="center"/>
          </w:tcPr>
          <w:p w14:paraId="0FAD3471">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28.26</w:t>
            </w:r>
          </w:p>
        </w:tc>
        <w:tc>
          <w:tcPr>
            <w:tcW w:w="0" w:type="auto"/>
            <w:tcBorders>
              <w:tl2br w:val="nil"/>
              <w:tr2bl w:val="nil"/>
            </w:tcBorders>
            <w:vAlign w:val="center"/>
          </w:tcPr>
          <w:p w14:paraId="02C184F5">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39.65</w:t>
            </w:r>
          </w:p>
        </w:tc>
        <w:tc>
          <w:tcPr>
            <w:tcW w:w="2075" w:type="dxa"/>
            <w:tcBorders>
              <w:tl2br w:val="nil"/>
              <w:tr2bl w:val="nil"/>
            </w:tcBorders>
            <w:vAlign w:val="center"/>
          </w:tcPr>
          <w:p w14:paraId="55165D6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Cs/>
                <w:sz w:val="18"/>
                <w:szCs w:val="18"/>
              </w:rPr>
            </w:pPr>
            <w:r>
              <w:rPr>
                <w:rFonts w:hint="eastAsia" w:ascii="仿宋" w:hAnsi="仿宋" w:eastAsia="仿宋" w:cs="仿宋"/>
                <w:color w:val="000000"/>
                <w:kern w:val="0"/>
                <w:sz w:val="18"/>
                <w:szCs w:val="18"/>
                <w:lang w:bidi="ar"/>
              </w:rPr>
              <w:t>140.30</w:t>
            </w:r>
          </w:p>
        </w:tc>
      </w:tr>
      <w:tr w14:paraId="796CF660">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9" w:hRule="atLeast"/>
          <w:jc w:val="center"/>
        </w:trPr>
        <w:tc>
          <w:tcPr>
            <w:tcW w:w="2074" w:type="dxa"/>
            <w:vMerge w:val="continue"/>
            <w:tcBorders>
              <w:tl2br w:val="nil"/>
              <w:tr2bl w:val="nil"/>
            </w:tcBorders>
            <w:vAlign w:val="center"/>
          </w:tcPr>
          <w:p w14:paraId="0510D6FC">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p>
        </w:tc>
        <w:tc>
          <w:tcPr>
            <w:tcW w:w="2074" w:type="dxa"/>
            <w:vMerge w:val="continue"/>
            <w:tcBorders>
              <w:tl2br w:val="nil"/>
              <w:tr2bl w:val="nil"/>
            </w:tcBorders>
            <w:vAlign w:val="center"/>
          </w:tcPr>
          <w:p w14:paraId="72144175">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p>
        </w:tc>
        <w:tc>
          <w:tcPr>
            <w:tcW w:w="0" w:type="auto"/>
            <w:tcBorders>
              <w:tl2br w:val="nil"/>
              <w:tr2bl w:val="nil"/>
            </w:tcBorders>
            <w:vAlign w:val="center"/>
          </w:tcPr>
          <w:p w14:paraId="0E202363">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40.85</w:t>
            </w:r>
          </w:p>
        </w:tc>
        <w:tc>
          <w:tcPr>
            <w:tcW w:w="2075" w:type="dxa"/>
            <w:tcBorders>
              <w:tl2br w:val="nil"/>
              <w:tr2bl w:val="nil"/>
            </w:tcBorders>
            <w:vAlign w:val="center"/>
          </w:tcPr>
          <w:p w14:paraId="01FA467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Cs/>
                <w:sz w:val="18"/>
                <w:szCs w:val="18"/>
              </w:rPr>
            </w:pPr>
            <w:r>
              <w:rPr>
                <w:rFonts w:hint="eastAsia" w:ascii="仿宋" w:hAnsi="仿宋" w:eastAsia="仿宋" w:cs="仿宋"/>
                <w:color w:val="000000"/>
                <w:kern w:val="0"/>
                <w:sz w:val="18"/>
                <w:szCs w:val="18"/>
                <w:lang w:bidi="ar"/>
              </w:rPr>
              <w:t>144.55</w:t>
            </w:r>
          </w:p>
        </w:tc>
      </w:tr>
    </w:tbl>
    <w:p w14:paraId="6434A9DA">
      <w:pPr>
        <w:ind w:firstLine="420" w:firstLineChars="200"/>
        <w:rPr>
          <w:rFonts w:hint="eastAsia" w:ascii="仿宋" w:hAnsi="仿宋" w:eastAsia="仿宋" w:cs="仿宋"/>
          <w:szCs w:val="24"/>
        </w:rPr>
      </w:pPr>
      <w:r>
        <w:rPr>
          <w:rFonts w:hint="eastAsia" w:ascii="仿宋" w:hAnsi="仿宋" w:eastAsia="仿宋" w:cs="仿宋"/>
          <w:szCs w:val="24"/>
        </w:rPr>
        <w:t>从图2 可知，图（7）和（8）中可以看出</w:t>
      </w:r>
      <w:r>
        <w:rPr>
          <w:rFonts w:hint="eastAsia" w:ascii="仿宋" w:hAnsi="仿宋" w:eastAsia="仿宋" w:cs="仿宋"/>
          <w:bCs/>
          <w:szCs w:val="21"/>
        </w:rPr>
        <w:t>基线整体较为平稳，峰形对称，没有出现显著拖尾情况。从图（9）和（10）中可以看出初始阶段杂峰较多，且在后期基线明显上漂，出现严重拖尾情况，可能是由于进样口高温加剧了高沸点污染物或降解产物的持续挥发，在色谱柱中的保留时间极长，无法随主峰流出，而是在分析后期以宽峰形式缓慢洗脱，形成逐渐抬升的基线平台。</w:t>
      </w:r>
    </w:p>
    <w:tbl>
      <w:tblPr>
        <w:tblStyle w:val="14"/>
        <w:tblW w:w="10079"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5039"/>
        <w:gridCol w:w="5040"/>
      </w:tblGrid>
      <w:tr w14:paraId="23545DE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79" w:hRule="atLeast"/>
        </w:trPr>
        <w:tc>
          <w:tcPr>
            <w:tcW w:w="5039" w:type="dxa"/>
            <w:tcBorders>
              <w:tl2br w:val="nil"/>
              <w:tr2bl w:val="nil"/>
            </w:tcBorders>
          </w:tcPr>
          <w:p w14:paraId="5364ED08">
            <w:pPr>
              <w:keepNext w:val="0"/>
              <w:keepLines w:val="0"/>
              <w:suppressLineNumbers w:val="0"/>
              <w:spacing w:before="0" w:beforeAutospacing="0" w:after="0" w:afterAutospacing="0"/>
              <w:ind w:left="0" w:right="0"/>
              <w:rPr>
                <w:rFonts w:hint="eastAsia" w:ascii="仿宋" w:hAnsi="仿宋" w:eastAsia="仿宋" w:cs="仿宋"/>
                <w:szCs w:val="24"/>
              </w:rPr>
            </w:pPr>
            <w:r>
              <w:rPr>
                <w:rFonts w:hint="eastAsia" w:ascii="仿宋" w:hAnsi="仿宋" w:eastAsia="仿宋" w:cs="仿宋"/>
                <w:szCs w:val="24"/>
              </w:rPr>
              <w:drawing>
                <wp:inline distT="0" distB="0" distL="114300" distR="114300">
                  <wp:extent cx="3055620" cy="1532890"/>
                  <wp:effectExtent l="0" t="0" r="11430" b="10160"/>
                  <wp:docPr id="9" name="图片 9" descr="进样口温度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进样口温度190"/>
                          <pic:cNvPicPr>
                            <a:picLocks noChangeAspect="1"/>
                          </pic:cNvPicPr>
                        </pic:nvPicPr>
                        <pic:blipFill>
                          <a:blip r:embed="rId15"/>
                          <a:stretch>
                            <a:fillRect/>
                          </a:stretch>
                        </pic:blipFill>
                        <pic:spPr>
                          <a:xfrm>
                            <a:off x="0" y="0"/>
                            <a:ext cx="3055620" cy="1532890"/>
                          </a:xfrm>
                          <a:prstGeom prst="rect">
                            <a:avLst/>
                          </a:prstGeom>
                        </pic:spPr>
                      </pic:pic>
                    </a:graphicData>
                  </a:graphic>
                </wp:inline>
              </w:drawing>
            </w:r>
            <w:r>
              <w:rPr>
                <w:rFonts w:hint="eastAsia" w:ascii="仿宋" w:hAnsi="仿宋" w:eastAsia="仿宋" w:cs="仿宋"/>
                <w:sz w:val="18"/>
                <w:szCs w:val="18"/>
              </w:rPr>
              <w:t>（7）进样口温度为190℃时标准溶液色谱图</w:t>
            </w:r>
          </w:p>
        </w:tc>
        <w:tc>
          <w:tcPr>
            <w:tcW w:w="5040" w:type="dxa"/>
            <w:tcBorders>
              <w:tl2br w:val="nil"/>
              <w:tr2bl w:val="nil"/>
            </w:tcBorders>
          </w:tcPr>
          <w:p w14:paraId="61E627C4">
            <w:pPr>
              <w:keepNext w:val="0"/>
              <w:keepLines w:val="0"/>
              <w:suppressLineNumbers w:val="0"/>
              <w:spacing w:before="0" w:beforeAutospacing="0" w:after="0" w:afterAutospacing="0"/>
              <w:ind w:left="0" w:right="0"/>
              <w:rPr>
                <w:rFonts w:hint="eastAsia" w:ascii="仿宋" w:hAnsi="仿宋" w:eastAsia="仿宋" w:cs="仿宋"/>
                <w:sz w:val="18"/>
                <w:szCs w:val="18"/>
              </w:rPr>
            </w:pPr>
            <w:r>
              <w:rPr>
                <w:rFonts w:hint="eastAsia" w:ascii="仿宋" w:hAnsi="仿宋" w:eastAsia="仿宋" w:cs="仿宋"/>
                <w:sz w:val="18"/>
                <w:szCs w:val="18"/>
              </w:rPr>
              <w:drawing>
                <wp:inline distT="0" distB="0" distL="114300" distR="114300">
                  <wp:extent cx="3077210" cy="1574165"/>
                  <wp:effectExtent l="0" t="0" r="8890" b="6985"/>
                  <wp:docPr id="26" name="图片 26" descr="进样口190℃下①的色谱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进样口190℃下①的色谱图"/>
                          <pic:cNvPicPr>
                            <a:picLocks noChangeAspect="1"/>
                          </pic:cNvPicPr>
                        </pic:nvPicPr>
                        <pic:blipFill>
                          <a:blip r:embed="rId16"/>
                          <a:stretch>
                            <a:fillRect/>
                          </a:stretch>
                        </pic:blipFill>
                        <pic:spPr>
                          <a:xfrm>
                            <a:off x="0" y="0"/>
                            <a:ext cx="3077210" cy="1574165"/>
                          </a:xfrm>
                          <a:prstGeom prst="rect">
                            <a:avLst/>
                          </a:prstGeom>
                        </pic:spPr>
                      </pic:pic>
                    </a:graphicData>
                  </a:graphic>
                </wp:inline>
              </w:drawing>
            </w:r>
          </w:p>
          <w:p w14:paraId="55907E91">
            <w:pPr>
              <w:keepNext w:val="0"/>
              <w:keepLines w:val="0"/>
              <w:suppressLineNumbers w:val="0"/>
              <w:spacing w:before="0" w:beforeAutospacing="0" w:after="0" w:afterAutospacing="0"/>
              <w:ind w:left="0" w:right="0"/>
              <w:rPr>
                <w:rFonts w:hint="eastAsia" w:ascii="仿宋" w:hAnsi="仿宋" w:eastAsia="仿宋" w:cs="仿宋"/>
                <w:szCs w:val="24"/>
              </w:rPr>
            </w:pPr>
            <w:r>
              <w:rPr>
                <w:rFonts w:hint="eastAsia" w:ascii="仿宋" w:hAnsi="仿宋" w:eastAsia="仿宋" w:cs="仿宋"/>
                <w:sz w:val="18"/>
                <w:szCs w:val="18"/>
              </w:rPr>
              <w:t>（8）进样口温度为190</w:t>
            </w:r>
            <w:r>
              <w:rPr>
                <w:rFonts w:hint="eastAsia" w:ascii="仿宋" w:hAnsi="仿宋" w:eastAsia="仿宋" w:cs="仿宋"/>
                <w:sz w:val="16"/>
                <w:szCs w:val="16"/>
              </w:rPr>
              <w:t>℃</w:t>
            </w:r>
            <w:r>
              <w:rPr>
                <w:rFonts w:hint="eastAsia" w:ascii="仿宋" w:hAnsi="仿宋" w:eastAsia="仿宋" w:cs="仿宋"/>
                <w:sz w:val="18"/>
                <w:szCs w:val="18"/>
              </w:rPr>
              <w:t>时样品溶液色谱图</w:t>
            </w:r>
          </w:p>
        </w:tc>
      </w:tr>
      <w:tr w14:paraId="0568EBD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94" w:hRule="atLeast"/>
        </w:trPr>
        <w:tc>
          <w:tcPr>
            <w:tcW w:w="5039" w:type="dxa"/>
            <w:tcBorders>
              <w:tl2br w:val="nil"/>
              <w:tr2bl w:val="nil"/>
            </w:tcBorders>
          </w:tcPr>
          <w:p w14:paraId="76A2A5CD">
            <w:pPr>
              <w:keepNext w:val="0"/>
              <w:keepLines w:val="0"/>
              <w:suppressLineNumbers w:val="0"/>
              <w:spacing w:before="0" w:beforeAutospacing="0" w:after="0" w:afterAutospacing="0"/>
              <w:ind w:left="0" w:right="0"/>
              <w:rPr>
                <w:rFonts w:hint="eastAsia" w:ascii="仿宋" w:hAnsi="仿宋" w:eastAsia="仿宋" w:cs="仿宋"/>
                <w:bCs/>
                <w:sz w:val="18"/>
                <w:szCs w:val="18"/>
              </w:rPr>
            </w:pPr>
            <w:r>
              <w:rPr>
                <w:rFonts w:hint="eastAsia" w:ascii="仿宋" w:hAnsi="仿宋" w:eastAsia="仿宋" w:cs="仿宋"/>
                <w:bCs/>
                <w:sz w:val="18"/>
                <w:szCs w:val="18"/>
              </w:rPr>
              <w:drawing>
                <wp:inline distT="0" distB="0" distL="114300" distR="114300">
                  <wp:extent cx="3093085" cy="1558290"/>
                  <wp:effectExtent l="0" t="0" r="12065" b="3810"/>
                  <wp:docPr id="11" name="图片 11" descr="进样口温度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进样口温度250"/>
                          <pic:cNvPicPr>
                            <a:picLocks noChangeAspect="1"/>
                          </pic:cNvPicPr>
                        </pic:nvPicPr>
                        <pic:blipFill>
                          <a:blip r:embed="rId17"/>
                          <a:stretch>
                            <a:fillRect/>
                          </a:stretch>
                        </pic:blipFill>
                        <pic:spPr>
                          <a:xfrm>
                            <a:off x="0" y="0"/>
                            <a:ext cx="3093085" cy="1558290"/>
                          </a:xfrm>
                          <a:prstGeom prst="rect">
                            <a:avLst/>
                          </a:prstGeom>
                        </pic:spPr>
                      </pic:pic>
                    </a:graphicData>
                  </a:graphic>
                </wp:inline>
              </w:drawing>
            </w:r>
            <w:r>
              <w:rPr>
                <w:rFonts w:hint="eastAsia" w:ascii="仿宋" w:hAnsi="仿宋" w:eastAsia="仿宋" w:cs="仿宋"/>
                <w:sz w:val="18"/>
                <w:szCs w:val="18"/>
              </w:rPr>
              <w:t>（9）进样口温度为250℃时标准溶液色谱图</w:t>
            </w:r>
          </w:p>
        </w:tc>
        <w:tc>
          <w:tcPr>
            <w:tcW w:w="5040" w:type="dxa"/>
            <w:tcBorders>
              <w:tl2br w:val="nil"/>
              <w:tr2bl w:val="nil"/>
            </w:tcBorders>
          </w:tcPr>
          <w:p w14:paraId="58BFAF98">
            <w:pPr>
              <w:keepNext w:val="0"/>
              <w:keepLines w:val="0"/>
              <w:suppressLineNumbers w:val="0"/>
              <w:spacing w:before="0" w:beforeAutospacing="0" w:after="0" w:afterAutospacing="0"/>
              <w:ind w:left="0" w:right="0"/>
              <w:rPr>
                <w:rFonts w:hint="eastAsia" w:ascii="仿宋" w:hAnsi="仿宋" w:eastAsia="仿宋" w:cs="仿宋"/>
                <w:bCs/>
                <w:szCs w:val="21"/>
              </w:rPr>
            </w:pPr>
            <w:r>
              <w:rPr>
                <w:rFonts w:hint="eastAsia" w:ascii="仿宋" w:hAnsi="仿宋" w:eastAsia="仿宋" w:cs="仿宋"/>
                <w:bCs/>
                <w:szCs w:val="21"/>
              </w:rPr>
              <w:drawing>
                <wp:inline distT="0" distB="0" distL="114300" distR="114300">
                  <wp:extent cx="3061335" cy="1573530"/>
                  <wp:effectExtent l="0" t="0" r="5715" b="7620"/>
                  <wp:docPr id="28" name="图片 28" descr="进样口250℃下①的色谱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进样口250℃下①的色谱图"/>
                          <pic:cNvPicPr>
                            <a:picLocks noChangeAspect="1"/>
                          </pic:cNvPicPr>
                        </pic:nvPicPr>
                        <pic:blipFill>
                          <a:blip r:embed="rId18"/>
                          <a:stretch>
                            <a:fillRect/>
                          </a:stretch>
                        </pic:blipFill>
                        <pic:spPr>
                          <a:xfrm>
                            <a:off x="0" y="0"/>
                            <a:ext cx="3061335" cy="1573530"/>
                          </a:xfrm>
                          <a:prstGeom prst="rect">
                            <a:avLst/>
                          </a:prstGeom>
                        </pic:spPr>
                      </pic:pic>
                    </a:graphicData>
                  </a:graphic>
                </wp:inline>
              </w:drawing>
            </w:r>
          </w:p>
          <w:p w14:paraId="4CC03974">
            <w:pPr>
              <w:keepNext w:val="0"/>
              <w:keepLines w:val="0"/>
              <w:suppressLineNumbers w:val="0"/>
              <w:spacing w:before="0" w:beforeAutospacing="0" w:after="0" w:afterAutospacing="0"/>
              <w:ind w:left="0" w:right="0"/>
              <w:rPr>
                <w:rFonts w:hint="eastAsia" w:ascii="仿宋" w:hAnsi="仿宋" w:eastAsia="仿宋" w:cs="仿宋"/>
                <w:bCs/>
                <w:sz w:val="18"/>
                <w:szCs w:val="18"/>
              </w:rPr>
            </w:pPr>
            <w:r>
              <w:rPr>
                <w:rFonts w:hint="eastAsia" w:ascii="仿宋" w:hAnsi="仿宋" w:eastAsia="仿宋" w:cs="仿宋"/>
                <w:bCs/>
                <w:sz w:val="18"/>
                <w:szCs w:val="18"/>
              </w:rPr>
              <w:t>（10）</w:t>
            </w:r>
            <w:r>
              <w:rPr>
                <w:rFonts w:hint="eastAsia" w:ascii="仿宋" w:hAnsi="仿宋" w:eastAsia="仿宋" w:cs="仿宋"/>
                <w:sz w:val="18"/>
                <w:szCs w:val="18"/>
              </w:rPr>
              <w:t>进样口温度为250</w:t>
            </w:r>
            <w:r>
              <w:rPr>
                <w:rFonts w:hint="eastAsia" w:ascii="仿宋" w:hAnsi="仿宋" w:eastAsia="仿宋" w:cs="仿宋"/>
                <w:sz w:val="16"/>
                <w:szCs w:val="16"/>
              </w:rPr>
              <w:t>℃</w:t>
            </w:r>
            <w:r>
              <w:rPr>
                <w:rFonts w:hint="eastAsia" w:ascii="仿宋" w:hAnsi="仿宋" w:eastAsia="仿宋" w:cs="仿宋"/>
                <w:sz w:val="18"/>
                <w:szCs w:val="18"/>
              </w:rPr>
              <w:t>时样品溶液色谱图</w:t>
            </w:r>
          </w:p>
        </w:tc>
      </w:tr>
      <w:tr w14:paraId="086D867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1" w:hRule="atLeast"/>
        </w:trPr>
        <w:tc>
          <w:tcPr>
            <w:tcW w:w="10079" w:type="dxa"/>
            <w:gridSpan w:val="2"/>
            <w:tcBorders>
              <w:tl2br w:val="nil"/>
              <w:tr2bl w:val="nil"/>
            </w:tcBorders>
          </w:tcPr>
          <w:p w14:paraId="252B47C8">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图2  进样口温度变化对有机酸浓度影响的色谱图</w:t>
            </w:r>
          </w:p>
        </w:tc>
      </w:tr>
    </w:tbl>
    <w:p w14:paraId="6CCD6A82">
      <w:pPr>
        <w:rPr>
          <w:rFonts w:hint="eastAsia" w:ascii="仿宋" w:hAnsi="仿宋" w:eastAsia="仿宋" w:cs="仿宋"/>
          <w:sz w:val="28"/>
          <w:szCs w:val="28"/>
        </w:rPr>
      </w:pPr>
      <w:r>
        <w:rPr>
          <w:rFonts w:hint="eastAsia" w:ascii="仿宋" w:hAnsi="仿宋" w:eastAsia="仿宋" w:cs="仿宋"/>
          <w:sz w:val="28"/>
          <w:szCs w:val="28"/>
        </w:rPr>
        <w:t>结论：</w:t>
      </w:r>
      <w:r>
        <w:rPr>
          <w:rFonts w:hint="eastAsia" w:ascii="仿宋" w:hAnsi="仿宋" w:eastAsia="仿宋" w:cs="仿宋"/>
          <w:bCs/>
          <w:sz w:val="28"/>
          <w:szCs w:val="28"/>
        </w:rPr>
        <w:t>根据对标品的回收率和色谱图的综合分析，虽然进样口温度为190%时色谱图的基线较为平稳且峰型对称，但对标品的回收率过高，超过要求的范围。而进样口温度为220%时回收率最佳，且标样和样品的色谱图基线平稳，有典型的高斯峰形状。</w:t>
      </w:r>
    </w:p>
    <w:p w14:paraId="1F7BFC28">
      <w:pPr>
        <w:rPr>
          <w:rFonts w:hint="eastAsia" w:ascii="仿宋" w:hAnsi="仿宋" w:eastAsia="仿宋" w:cs="仿宋"/>
          <w:sz w:val="28"/>
          <w:szCs w:val="28"/>
        </w:rPr>
      </w:pPr>
    </w:p>
    <w:p w14:paraId="728558FA">
      <w:pPr>
        <w:rPr>
          <w:rFonts w:hint="eastAsia" w:ascii="仿宋" w:hAnsi="仿宋" w:eastAsia="仿宋" w:cs="仿宋"/>
          <w:sz w:val="28"/>
          <w:szCs w:val="28"/>
        </w:rPr>
      </w:pPr>
      <w:r>
        <w:rPr>
          <w:rFonts w:hint="eastAsia" w:ascii="仿宋" w:hAnsi="仿宋" w:eastAsia="仿宋" w:cs="仿宋"/>
          <w:sz w:val="28"/>
          <w:szCs w:val="28"/>
        </w:rPr>
        <w:t>（3）检测器温度的选择</w:t>
      </w:r>
    </w:p>
    <w:p w14:paraId="00B375D8">
      <w:pPr>
        <w:ind w:firstLine="560" w:firstLineChars="200"/>
        <w:rPr>
          <w:rFonts w:hint="eastAsia" w:ascii="仿宋" w:hAnsi="仿宋" w:eastAsia="仿宋" w:cs="仿宋"/>
          <w:sz w:val="28"/>
          <w:szCs w:val="28"/>
        </w:rPr>
      </w:pPr>
      <w:r>
        <w:rPr>
          <w:rFonts w:hint="eastAsia" w:ascii="仿宋" w:hAnsi="仿宋" w:eastAsia="仿宋" w:cs="仿宋"/>
          <w:sz w:val="28"/>
          <w:szCs w:val="28"/>
        </w:rPr>
        <w:t>仅改变检测器温度，其余参数保持不变。即注：细管柱,长 30 m,内径 0.32 mm；色谱炉温度：线性程序升温从 60 ℃~200 ℃,速率20 ℃/min，保持5min；进样口温度：220 ℃；检测器：氢火焰离子化检测器；载气：氮气；进样量：1 μL；分流比40：1。</w:t>
      </w:r>
    </w:p>
    <w:p w14:paraId="7FBC9F3B">
      <w:pPr>
        <w:rPr>
          <w:rFonts w:hint="eastAsia" w:ascii="仿宋" w:hAnsi="仿宋" w:eastAsia="仿宋" w:cs="仿宋"/>
          <w:szCs w:val="24"/>
        </w:rPr>
      </w:pPr>
    </w:p>
    <w:p w14:paraId="02358A62">
      <w:pPr>
        <w:ind w:firstLine="420" w:firstLineChars="200"/>
        <w:jc w:val="center"/>
        <w:rPr>
          <w:rFonts w:hint="eastAsia" w:ascii="仿宋" w:hAnsi="仿宋" w:eastAsia="仿宋" w:cs="仿宋"/>
          <w:szCs w:val="24"/>
        </w:rPr>
      </w:pPr>
      <w:r>
        <w:rPr>
          <w:rFonts w:hint="eastAsia" w:ascii="仿宋" w:hAnsi="仿宋" w:eastAsia="仿宋" w:cs="仿宋"/>
          <w:szCs w:val="24"/>
        </w:rPr>
        <w:t>表1</w:t>
      </w:r>
      <w:r>
        <w:rPr>
          <w:rFonts w:hint="eastAsia" w:ascii="仿宋" w:hAnsi="仿宋" w:eastAsia="仿宋" w:cs="仿宋"/>
          <w:szCs w:val="24"/>
          <w:lang w:val="en-US" w:eastAsia="zh-CN"/>
        </w:rPr>
        <w:t>7</w:t>
      </w:r>
      <w:r>
        <w:rPr>
          <w:rFonts w:hint="eastAsia" w:ascii="仿宋" w:hAnsi="仿宋" w:eastAsia="仿宋" w:cs="仿宋"/>
          <w:szCs w:val="24"/>
        </w:rPr>
        <w:t xml:space="preserve">  检测器温度变化下混合标准曲线的制定</w:t>
      </w:r>
    </w:p>
    <w:tbl>
      <w:tblPr>
        <w:tblStyle w:val="14"/>
        <w:tblW w:w="10959" w:type="dxa"/>
        <w:jc w:val="center"/>
        <w:tblBorders>
          <w:top w:val="single" w:color="auto" w:sz="12" w:space="0"/>
          <w:left w:val="none" w:color="auto" w:sz="0" w:space="0"/>
          <w:bottom w:val="single" w:color="auto" w:sz="12"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668"/>
        <w:gridCol w:w="614"/>
        <w:gridCol w:w="651"/>
        <w:gridCol w:w="659"/>
        <w:gridCol w:w="652"/>
        <w:gridCol w:w="576"/>
        <w:gridCol w:w="667"/>
        <w:gridCol w:w="666"/>
        <w:gridCol w:w="667"/>
        <w:gridCol w:w="584"/>
        <w:gridCol w:w="679"/>
        <w:gridCol w:w="669"/>
        <w:gridCol w:w="621"/>
        <w:gridCol w:w="614"/>
        <w:gridCol w:w="629"/>
        <w:gridCol w:w="667"/>
        <w:gridCol w:w="676"/>
      </w:tblGrid>
      <w:tr w14:paraId="650D66F2">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0" w:hRule="atLeast"/>
          <w:jc w:val="center"/>
        </w:trPr>
        <w:tc>
          <w:tcPr>
            <w:tcW w:w="668" w:type="dxa"/>
            <w:vMerge w:val="restart"/>
            <w:tcBorders>
              <w:bottom w:val="single" w:color="auto" w:sz="8" w:space="0"/>
            </w:tcBorders>
            <w:vAlign w:val="center"/>
          </w:tcPr>
          <w:p w14:paraId="5B0A787D">
            <w:pPr>
              <w:keepNext w:val="0"/>
              <w:keepLines w:val="0"/>
              <w:suppressLineNumbers w:val="0"/>
              <w:spacing w:before="0" w:beforeAutospacing="0" w:after="0" w:afterAutospacing="0"/>
              <w:ind w:left="0" w:right="0"/>
              <w:jc w:val="center"/>
              <w:rPr>
                <w:rFonts w:hint="eastAsia" w:ascii="仿宋" w:hAnsi="仿宋" w:eastAsia="仿宋" w:cs="仿宋"/>
                <w:sz w:val="16"/>
                <w:szCs w:val="16"/>
              </w:rPr>
            </w:pPr>
            <w:r>
              <w:rPr>
                <w:rFonts w:hint="eastAsia" w:ascii="仿宋" w:hAnsi="仿宋" w:eastAsia="仿宋" w:cs="仿宋"/>
                <w:sz w:val="16"/>
                <w:szCs w:val="16"/>
              </w:rPr>
              <w:t>混合标准液添加量（ml）</w:t>
            </w:r>
          </w:p>
        </w:tc>
        <w:tc>
          <w:tcPr>
            <w:tcW w:w="10291" w:type="dxa"/>
            <w:gridSpan w:val="16"/>
            <w:tcBorders>
              <w:bottom w:val="single" w:color="auto" w:sz="8" w:space="0"/>
            </w:tcBorders>
            <w:vAlign w:val="center"/>
          </w:tcPr>
          <w:p w14:paraId="3BBD37AB">
            <w:pPr>
              <w:keepNext w:val="0"/>
              <w:keepLines w:val="0"/>
              <w:suppressLineNumbers w:val="0"/>
              <w:spacing w:before="0" w:beforeAutospacing="0" w:after="0" w:afterAutospacing="0"/>
              <w:ind w:left="0" w:right="0"/>
              <w:jc w:val="center"/>
              <w:rPr>
                <w:rFonts w:hint="eastAsia" w:ascii="仿宋" w:hAnsi="仿宋" w:eastAsia="仿宋" w:cs="仿宋"/>
                <w:sz w:val="16"/>
                <w:szCs w:val="16"/>
              </w:rPr>
            </w:pPr>
            <w:r>
              <w:rPr>
                <w:rFonts w:hint="eastAsia" w:ascii="仿宋" w:hAnsi="仿宋" w:eastAsia="仿宋" w:cs="仿宋"/>
                <w:sz w:val="16"/>
                <w:szCs w:val="16"/>
              </w:rPr>
              <w:t>标准液面积梯度</w:t>
            </w:r>
          </w:p>
        </w:tc>
      </w:tr>
      <w:tr w14:paraId="5CD0F762">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0" w:hRule="atLeast"/>
          <w:jc w:val="center"/>
        </w:trPr>
        <w:tc>
          <w:tcPr>
            <w:tcW w:w="668" w:type="dxa"/>
            <w:vMerge w:val="continue"/>
            <w:tcBorders>
              <w:top w:val="single" w:color="auto" w:sz="8" w:space="0"/>
              <w:bottom w:val="single" w:color="auto" w:sz="8" w:space="0"/>
            </w:tcBorders>
            <w:vAlign w:val="center"/>
          </w:tcPr>
          <w:p w14:paraId="4E334B39">
            <w:pPr>
              <w:keepNext w:val="0"/>
              <w:keepLines w:val="0"/>
              <w:suppressLineNumbers w:val="0"/>
              <w:spacing w:before="0" w:beforeAutospacing="0" w:after="0" w:afterAutospacing="0"/>
              <w:ind w:left="0" w:right="0"/>
              <w:jc w:val="center"/>
              <w:rPr>
                <w:rFonts w:hint="eastAsia" w:ascii="仿宋" w:hAnsi="仿宋" w:eastAsia="仿宋" w:cs="仿宋"/>
                <w:sz w:val="16"/>
                <w:szCs w:val="16"/>
              </w:rPr>
            </w:pPr>
          </w:p>
        </w:tc>
        <w:tc>
          <w:tcPr>
            <w:tcW w:w="2576" w:type="dxa"/>
            <w:gridSpan w:val="4"/>
            <w:tcBorders>
              <w:top w:val="single" w:color="auto" w:sz="8" w:space="0"/>
              <w:bottom w:val="single" w:color="auto" w:sz="8" w:space="0"/>
            </w:tcBorders>
            <w:vAlign w:val="center"/>
          </w:tcPr>
          <w:p w14:paraId="20D9A678">
            <w:pPr>
              <w:keepNext w:val="0"/>
              <w:keepLines w:val="0"/>
              <w:suppressLineNumbers w:val="0"/>
              <w:spacing w:before="0" w:beforeAutospacing="0" w:after="0" w:afterAutospacing="0"/>
              <w:ind w:left="0" w:right="0"/>
              <w:jc w:val="center"/>
              <w:rPr>
                <w:rFonts w:hint="eastAsia" w:ascii="仿宋" w:hAnsi="仿宋" w:eastAsia="仿宋" w:cs="仿宋"/>
                <w:sz w:val="16"/>
                <w:szCs w:val="16"/>
              </w:rPr>
            </w:pPr>
            <w:r>
              <w:rPr>
                <w:rFonts w:hint="eastAsia" w:ascii="仿宋" w:hAnsi="仿宋" w:eastAsia="仿宋" w:cs="仿宋"/>
                <w:sz w:val="16"/>
                <w:szCs w:val="16"/>
              </w:rPr>
              <w:t>乙酸</w:t>
            </w:r>
          </w:p>
        </w:tc>
        <w:tc>
          <w:tcPr>
            <w:tcW w:w="2576" w:type="dxa"/>
            <w:gridSpan w:val="4"/>
            <w:tcBorders>
              <w:top w:val="single" w:color="auto" w:sz="8" w:space="0"/>
              <w:bottom w:val="single" w:color="auto" w:sz="8" w:space="0"/>
            </w:tcBorders>
            <w:vAlign w:val="center"/>
          </w:tcPr>
          <w:p w14:paraId="58D41E7C">
            <w:pPr>
              <w:keepNext w:val="0"/>
              <w:keepLines w:val="0"/>
              <w:suppressLineNumbers w:val="0"/>
              <w:spacing w:before="0" w:beforeAutospacing="0" w:after="0" w:afterAutospacing="0"/>
              <w:ind w:left="0" w:right="0"/>
              <w:jc w:val="center"/>
              <w:rPr>
                <w:rFonts w:hint="eastAsia" w:ascii="仿宋" w:hAnsi="仿宋" w:eastAsia="仿宋" w:cs="仿宋"/>
                <w:sz w:val="16"/>
                <w:szCs w:val="16"/>
              </w:rPr>
            </w:pPr>
            <w:r>
              <w:rPr>
                <w:rFonts w:hint="eastAsia" w:ascii="仿宋" w:hAnsi="仿宋" w:eastAsia="仿宋" w:cs="仿宋"/>
                <w:sz w:val="16"/>
                <w:szCs w:val="16"/>
              </w:rPr>
              <w:t>丙酸</w:t>
            </w:r>
          </w:p>
        </w:tc>
        <w:tc>
          <w:tcPr>
            <w:tcW w:w="2553" w:type="dxa"/>
            <w:gridSpan w:val="4"/>
            <w:tcBorders>
              <w:top w:val="single" w:color="auto" w:sz="8" w:space="0"/>
              <w:bottom w:val="single" w:color="auto" w:sz="8" w:space="0"/>
            </w:tcBorders>
            <w:vAlign w:val="center"/>
          </w:tcPr>
          <w:p w14:paraId="5CA27388">
            <w:pPr>
              <w:keepNext w:val="0"/>
              <w:keepLines w:val="0"/>
              <w:suppressLineNumbers w:val="0"/>
              <w:spacing w:before="0" w:beforeAutospacing="0" w:after="0" w:afterAutospacing="0"/>
              <w:ind w:left="0" w:right="0"/>
              <w:jc w:val="center"/>
              <w:rPr>
                <w:rFonts w:hint="eastAsia" w:ascii="仿宋" w:hAnsi="仿宋" w:eastAsia="仿宋" w:cs="仿宋"/>
                <w:sz w:val="16"/>
                <w:szCs w:val="16"/>
              </w:rPr>
            </w:pPr>
            <w:r>
              <w:rPr>
                <w:rFonts w:hint="eastAsia" w:ascii="仿宋" w:hAnsi="仿宋" w:eastAsia="仿宋" w:cs="仿宋"/>
                <w:sz w:val="16"/>
                <w:szCs w:val="16"/>
              </w:rPr>
              <w:t>丁酸</w:t>
            </w:r>
          </w:p>
        </w:tc>
        <w:tc>
          <w:tcPr>
            <w:tcW w:w="2586" w:type="dxa"/>
            <w:gridSpan w:val="4"/>
            <w:tcBorders>
              <w:top w:val="single" w:color="auto" w:sz="8" w:space="0"/>
              <w:bottom w:val="single" w:color="auto" w:sz="8" w:space="0"/>
            </w:tcBorders>
            <w:vAlign w:val="center"/>
          </w:tcPr>
          <w:p w14:paraId="5F37053E">
            <w:pPr>
              <w:keepNext w:val="0"/>
              <w:keepLines w:val="0"/>
              <w:suppressLineNumbers w:val="0"/>
              <w:spacing w:before="0" w:beforeAutospacing="0" w:after="0" w:afterAutospacing="0"/>
              <w:ind w:left="0" w:right="0"/>
              <w:jc w:val="center"/>
              <w:rPr>
                <w:rFonts w:hint="eastAsia" w:ascii="仿宋" w:hAnsi="仿宋" w:eastAsia="仿宋" w:cs="仿宋"/>
                <w:sz w:val="16"/>
                <w:szCs w:val="16"/>
              </w:rPr>
            </w:pPr>
            <w:r>
              <w:rPr>
                <w:rFonts w:hint="eastAsia" w:ascii="仿宋" w:hAnsi="仿宋" w:eastAsia="仿宋" w:cs="仿宋"/>
                <w:sz w:val="16"/>
                <w:szCs w:val="16"/>
              </w:rPr>
              <w:t>乙醇</w:t>
            </w:r>
          </w:p>
        </w:tc>
      </w:tr>
      <w:tr w14:paraId="14F981CF">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92" w:hRule="atLeast"/>
          <w:jc w:val="center"/>
        </w:trPr>
        <w:tc>
          <w:tcPr>
            <w:tcW w:w="668" w:type="dxa"/>
            <w:vMerge w:val="continue"/>
            <w:tcBorders>
              <w:top w:val="single" w:color="auto" w:sz="8" w:space="0"/>
              <w:bottom w:val="single" w:color="auto" w:sz="8" w:space="0"/>
            </w:tcBorders>
            <w:vAlign w:val="center"/>
          </w:tcPr>
          <w:p w14:paraId="57AF5EF7">
            <w:pPr>
              <w:keepNext w:val="0"/>
              <w:keepLines w:val="0"/>
              <w:suppressLineNumbers w:val="0"/>
              <w:spacing w:before="0" w:beforeAutospacing="0" w:after="0" w:afterAutospacing="0"/>
              <w:ind w:left="0" w:right="0"/>
              <w:jc w:val="center"/>
              <w:rPr>
                <w:rFonts w:hint="eastAsia" w:ascii="仿宋" w:hAnsi="仿宋" w:eastAsia="仿宋" w:cs="仿宋"/>
                <w:sz w:val="16"/>
                <w:szCs w:val="16"/>
              </w:rPr>
            </w:pPr>
          </w:p>
        </w:tc>
        <w:tc>
          <w:tcPr>
            <w:tcW w:w="614" w:type="dxa"/>
            <w:tcBorders>
              <w:top w:val="single" w:color="auto" w:sz="8" w:space="0"/>
              <w:bottom w:val="single" w:color="auto" w:sz="8" w:space="0"/>
            </w:tcBorders>
            <w:vAlign w:val="center"/>
          </w:tcPr>
          <w:p w14:paraId="7DDB06F0">
            <w:pPr>
              <w:keepNext w:val="0"/>
              <w:keepLines w:val="0"/>
              <w:suppressLineNumbers w:val="0"/>
              <w:spacing w:before="0" w:beforeAutospacing="0" w:after="0" w:afterAutospacing="0"/>
              <w:ind w:left="0" w:right="0"/>
              <w:jc w:val="center"/>
              <w:rPr>
                <w:rFonts w:hint="eastAsia" w:ascii="仿宋" w:hAnsi="仿宋" w:eastAsia="仿宋" w:cs="仿宋"/>
                <w:sz w:val="16"/>
                <w:szCs w:val="16"/>
              </w:rPr>
            </w:pPr>
            <w:r>
              <w:rPr>
                <w:rFonts w:hint="eastAsia" w:ascii="仿宋" w:hAnsi="仿宋" w:eastAsia="仿宋" w:cs="仿宋"/>
                <w:sz w:val="16"/>
                <w:szCs w:val="16"/>
              </w:rPr>
              <w:t>浓度</w:t>
            </w:r>
          </w:p>
        </w:tc>
        <w:tc>
          <w:tcPr>
            <w:tcW w:w="651" w:type="dxa"/>
            <w:tcBorders>
              <w:top w:val="single" w:color="auto" w:sz="8" w:space="0"/>
              <w:bottom w:val="single" w:color="auto" w:sz="8" w:space="0"/>
            </w:tcBorders>
            <w:vAlign w:val="center"/>
          </w:tcPr>
          <w:p w14:paraId="56A623E4">
            <w:pPr>
              <w:keepNext w:val="0"/>
              <w:keepLines w:val="0"/>
              <w:suppressLineNumbers w:val="0"/>
              <w:spacing w:before="0" w:beforeAutospacing="0" w:after="0" w:afterAutospacing="0"/>
              <w:ind w:left="0" w:right="0"/>
              <w:jc w:val="center"/>
              <w:rPr>
                <w:rFonts w:hint="eastAsia" w:ascii="仿宋" w:hAnsi="仿宋" w:eastAsia="仿宋" w:cs="仿宋"/>
                <w:sz w:val="16"/>
                <w:szCs w:val="16"/>
              </w:rPr>
            </w:pPr>
            <w:r>
              <w:rPr>
                <w:rFonts w:hint="eastAsia" w:ascii="仿宋" w:hAnsi="仿宋" w:eastAsia="仿宋" w:cs="仿宋"/>
                <w:sz w:val="16"/>
                <w:szCs w:val="16"/>
              </w:rPr>
              <w:t>与内标峰面积比值200℃</w:t>
            </w:r>
          </w:p>
        </w:tc>
        <w:tc>
          <w:tcPr>
            <w:tcW w:w="659" w:type="dxa"/>
            <w:tcBorders>
              <w:top w:val="single" w:color="auto" w:sz="8" w:space="0"/>
              <w:bottom w:val="single" w:color="auto" w:sz="8" w:space="0"/>
            </w:tcBorders>
            <w:vAlign w:val="center"/>
          </w:tcPr>
          <w:p w14:paraId="3EBBC1A9">
            <w:pPr>
              <w:keepNext w:val="0"/>
              <w:keepLines w:val="0"/>
              <w:suppressLineNumbers w:val="0"/>
              <w:spacing w:before="0" w:beforeAutospacing="0" w:after="0" w:afterAutospacing="0"/>
              <w:ind w:left="0" w:right="0"/>
              <w:jc w:val="center"/>
              <w:rPr>
                <w:rFonts w:hint="eastAsia" w:ascii="仿宋" w:hAnsi="仿宋" w:eastAsia="仿宋" w:cs="仿宋"/>
                <w:sz w:val="16"/>
                <w:szCs w:val="16"/>
              </w:rPr>
            </w:pPr>
            <w:r>
              <w:rPr>
                <w:rFonts w:hint="eastAsia" w:ascii="仿宋" w:hAnsi="仿宋" w:eastAsia="仿宋" w:cs="仿宋"/>
                <w:sz w:val="16"/>
                <w:szCs w:val="16"/>
              </w:rPr>
              <w:t>与内标峰面积比值250℃</w:t>
            </w:r>
          </w:p>
        </w:tc>
        <w:tc>
          <w:tcPr>
            <w:tcW w:w="652" w:type="dxa"/>
            <w:tcBorders>
              <w:top w:val="single" w:color="auto" w:sz="8" w:space="0"/>
              <w:bottom w:val="single" w:color="auto" w:sz="8" w:space="0"/>
            </w:tcBorders>
            <w:vAlign w:val="center"/>
          </w:tcPr>
          <w:p w14:paraId="44015672">
            <w:pPr>
              <w:keepNext w:val="0"/>
              <w:keepLines w:val="0"/>
              <w:suppressLineNumbers w:val="0"/>
              <w:spacing w:before="0" w:beforeAutospacing="0" w:after="0" w:afterAutospacing="0"/>
              <w:ind w:left="0" w:right="0"/>
              <w:jc w:val="center"/>
              <w:rPr>
                <w:rFonts w:hint="eastAsia" w:ascii="仿宋" w:hAnsi="仿宋" w:eastAsia="仿宋" w:cs="仿宋"/>
                <w:sz w:val="16"/>
                <w:szCs w:val="16"/>
              </w:rPr>
            </w:pPr>
            <w:r>
              <w:rPr>
                <w:rFonts w:hint="eastAsia" w:ascii="仿宋" w:hAnsi="仿宋" w:eastAsia="仿宋" w:cs="仿宋"/>
                <w:sz w:val="16"/>
                <w:szCs w:val="16"/>
              </w:rPr>
              <w:t>与内标峰面积比值300℃</w:t>
            </w:r>
          </w:p>
        </w:tc>
        <w:tc>
          <w:tcPr>
            <w:tcW w:w="576" w:type="dxa"/>
            <w:tcBorders>
              <w:top w:val="single" w:color="auto" w:sz="8" w:space="0"/>
              <w:bottom w:val="single" w:color="auto" w:sz="8" w:space="0"/>
            </w:tcBorders>
            <w:vAlign w:val="center"/>
          </w:tcPr>
          <w:p w14:paraId="025E3C65">
            <w:pPr>
              <w:keepNext w:val="0"/>
              <w:keepLines w:val="0"/>
              <w:suppressLineNumbers w:val="0"/>
              <w:spacing w:before="0" w:beforeAutospacing="0" w:after="0" w:afterAutospacing="0"/>
              <w:ind w:left="0" w:right="0"/>
              <w:jc w:val="center"/>
              <w:rPr>
                <w:rFonts w:hint="eastAsia" w:ascii="仿宋" w:hAnsi="仿宋" w:eastAsia="仿宋" w:cs="仿宋"/>
                <w:sz w:val="16"/>
                <w:szCs w:val="16"/>
              </w:rPr>
            </w:pPr>
            <w:r>
              <w:rPr>
                <w:rFonts w:hint="eastAsia" w:ascii="仿宋" w:hAnsi="仿宋" w:eastAsia="仿宋" w:cs="仿宋"/>
                <w:sz w:val="16"/>
                <w:szCs w:val="16"/>
              </w:rPr>
              <w:t>浓度</w:t>
            </w:r>
          </w:p>
        </w:tc>
        <w:tc>
          <w:tcPr>
            <w:tcW w:w="667" w:type="dxa"/>
            <w:tcBorders>
              <w:top w:val="single" w:color="auto" w:sz="8" w:space="0"/>
              <w:bottom w:val="single" w:color="auto" w:sz="8" w:space="0"/>
            </w:tcBorders>
            <w:vAlign w:val="center"/>
          </w:tcPr>
          <w:p w14:paraId="743F8E29">
            <w:pPr>
              <w:keepNext w:val="0"/>
              <w:keepLines w:val="0"/>
              <w:suppressLineNumbers w:val="0"/>
              <w:spacing w:before="0" w:beforeAutospacing="0" w:after="0" w:afterAutospacing="0"/>
              <w:ind w:left="0" w:right="0"/>
              <w:jc w:val="center"/>
              <w:rPr>
                <w:rFonts w:hint="eastAsia" w:ascii="仿宋" w:hAnsi="仿宋" w:eastAsia="仿宋" w:cs="仿宋"/>
                <w:sz w:val="16"/>
                <w:szCs w:val="16"/>
              </w:rPr>
            </w:pPr>
            <w:r>
              <w:rPr>
                <w:rFonts w:hint="eastAsia" w:ascii="仿宋" w:hAnsi="仿宋" w:eastAsia="仿宋" w:cs="仿宋"/>
                <w:sz w:val="16"/>
                <w:szCs w:val="16"/>
              </w:rPr>
              <w:t>与内标峰面积比值200℃</w:t>
            </w:r>
          </w:p>
        </w:tc>
        <w:tc>
          <w:tcPr>
            <w:tcW w:w="666" w:type="dxa"/>
            <w:tcBorders>
              <w:top w:val="single" w:color="auto" w:sz="8" w:space="0"/>
              <w:bottom w:val="single" w:color="auto" w:sz="8" w:space="0"/>
            </w:tcBorders>
            <w:vAlign w:val="center"/>
          </w:tcPr>
          <w:p w14:paraId="453D9FD3">
            <w:pPr>
              <w:keepNext w:val="0"/>
              <w:keepLines w:val="0"/>
              <w:suppressLineNumbers w:val="0"/>
              <w:spacing w:before="0" w:beforeAutospacing="0" w:after="0" w:afterAutospacing="0"/>
              <w:ind w:left="0" w:right="0"/>
              <w:jc w:val="center"/>
              <w:rPr>
                <w:rFonts w:hint="eastAsia" w:ascii="仿宋" w:hAnsi="仿宋" w:eastAsia="仿宋" w:cs="仿宋"/>
                <w:sz w:val="16"/>
                <w:szCs w:val="16"/>
              </w:rPr>
            </w:pPr>
            <w:r>
              <w:rPr>
                <w:rFonts w:hint="eastAsia" w:ascii="仿宋" w:hAnsi="仿宋" w:eastAsia="仿宋" w:cs="仿宋"/>
                <w:sz w:val="16"/>
                <w:szCs w:val="16"/>
              </w:rPr>
              <w:t>与内标峰面积比值250℃</w:t>
            </w:r>
          </w:p>
        </w:tc>
        <w:tc>
          <w:tcPr>
            <w:tcW w:w="667" w:type="dxa"/>
            <w:tcBorders>
              <w:top w:val="single" w:color="auto" w:sz="8" w:space="0"/>
              <w:bottom w:val="single" w:color="auto" w:sz="8" w:space="0"/>
            </w:tcBorders>
            <w:vAlign w:val="center"/>
          </w:tcPr>
          <w:p w14:paraId="682945D4">
            <w:pPr>
              <w:keepNext w:val="0"/>
              <w:keepLines w:val="0"/>
              <w:suppressLineNumbers w:val="0"/>
              <w:spacing w:before="0" w:beforeAutospacing="0" w:after="0" w:afterAutospacing="0"/>
              <w:ind w:left="0" w:right="0"/>
              <w:jc w:val="center"/>
              <w:rPr>
                <w:rFonts w:hint="eastAsia" w:ascii="仿宋" w:hAnsi="仿宋" w:eastAsia="仿宋" w:cs="仿宋"/>
                <w:sz w:val="16"/>
                <w:szCs w:val="16"/>
              </w:rPr>
            </w:pPr>
            <w:r>
              <w:rPr>
                <w:rFonts w:hint="eastAsia" w:ascii="仿宋" w:hAnsi="仿宋" w:eastAsia="仿宋" w:cs="仿宋"/>
                <w:sz w:val="16"/>
                <w:szCs w:val="16"/>
              </w:rPr>
              <w:t>与内标峰面积比值300℃</w:t>
            </w:r>
          </w:p>
        </w:tc>
        <w:tc>
          <w:tcPr>
            <w:tcW w:w="584" w:type="dxa"/>
            <w:tcBorders>
              <w:top w:val="single" w:color="auto" w:sz="8" w:space="0"/>
              <w:bottom w:val="single" w:color="auto" w:sz="8" w:space="0"/>
            </w:tcBorders>
            <w:vAlign w:val="center"/>
          </w:tcPr>
          <w:p w14:paraId="1268D09A">
            <w:pPr>
              <w:keepNext w:val="0"/>
              <w:keepLines w:val="0"/>
              <w:suppressLineNumbers w:val="0"/>
              <w:spacing w:before="0" w:beforeAutospacing="0" w:after="0" w:afterAutospacing="0"/>
              <w:ind w:left="0" w:right="0"/>
              <w:jc w:val="center"/>
              <w:rPr>
                <w:rFonts w:hint="eastAsia" w:ascii="仿宋" w:hAnsi="仿宋" w:eastAsia="仿宋" w:cs="仿宋"/>
                <w:sz w:val="16"/>
                <w:szCs w:val="16"/>
              </w:rPr>
            </w:pPr>
            <w:r>
              <w:rPr>
                <w:rFonts w:hint="eastAsia" w:ascii="仿宋" w:hAnsi="仿宋" w:eastAsia="仿宋" w:cs="仿宋"/>
                <w:sz w:val="16"/>
                <w:szCs w:val="16"/>
              </w:rPr>
              <w:t>浓度</w:t>
            </w:r>
          </w:p>
        </w:tc>
        <w:tc>
          <w:tcPr>
            <w:tcW w:w="679" w:type="dxa"/>
            <w:tcBorders>
              <w:top w:val="single" w:color="auto" w:sz="8" w:space="0"/>
              <w:bottom w:val="single" w:color="auto" w:sz="8" w:space="0"/>
            </w:tcBorders>
            <w:vAlign w:val="center"/>
          </w:tcPr>
          <w:p w14:paraId="5A175DB7">
            <w:pPr>
              <w:keepNext w:val="0"/>
              <w:keepLines w:val="0"/>
              <w:suppressLineNumbers w:val="0"/>
              <w:spacing w:before="0" w:beforeAutospacing="0" w:after="0" w:afterAutospacing="0"/>
              <w:ind w:left="0" w:right="0"/>
              <w:jc w:val="center"/>
              <w:rPr>
                <w:rFonts w:hint="eastAsia" w:ascii="仿宋" w:hAnsi="仿宋" w:eastAsia="仿宋" w:cs="仿宋"/>
                <w:sz w:val="16"/>
                <w:szCs w:val="16"/>
              </w:rPr>
            </w:pPr>
            <w:r>
              <w:rPr>
                <w:rFonts w:hint="eastAsia" w:ascii="仿宋" w:hAnsi="仿宋" w:eastAsia="仿宋" w:cs="仿宋"/>
                <w:sz w:val="16"/>
                <w:szCs w:val="16"/>
              </w:rPr>
              <w:t>与内标峰面积比值200℃</w:t>
            </w:r>
          </w:p>
        </w:tc>
        <w:tc>
          <w:tcPr>
            <w:tcW w:w="669" w:type="dxa"/>
            <w:tcBorders>
              <w:top w:val="single" w:color="auto" w:sz="8" w:space="0"/>
              <w:bottom w:val="single" w:color="auto" w:sz="8" w:space="0"/>
            </w:tcBorders>
            <w:vAlign w:val="center"/>
          </w:tcPr>
          <w:p w14:paraId="4D73110B">
            <w:pPr>
              <w:keepNext w:val="0"/>
              <w:keepLines w:val="0"/>
              <w:suppressLineNumbers w:val="0"/>
              <w:spacing w:before="0" w:beforeAutospacing="0" w:after="0" w:afterAutospacing="0"/>
              <w:ind w:left="0" w:right="0"/>
              <w:jc w:val="center"/>
              <w:rPr>
                <w:rFonts w:hint="eastAsia" w:ascii="仿宋" w:hAnsi="仿宋" w:eastAsia="仿宋" w:cs="仿宋"/>
                <w:sz w:val="16"/>
                <w:szCs w:val="16"/>
              </w:rPr>
            </w:pPr>
            <w:r>
              <w:rPr>
                <w:rFonts w:hint="eastAsia" w:ascii="仿宋" w:hAnsi="仿宋" w:eastAsia="仿宋" w:cs="仿宋"/>
                <w:sz w:val="16"/>
                <w:szCs w:val="16"/>
              </w:rPr>
              <w:t>与内标峰面积比值250℃</w:t>
            </w:r>
          </w:p>
        </w:tc>
        <w:tc>
          <w:tcPr>
            <w:tcW w:w="621" w:type="dxa"/>
            <w:tcBorders>
              <w:top w:val="single" w:color="auto" w:sz="8" w:space="0"/>
              <w:bottom w:val="single" w:color="auto" w:sz="8" w:space="0"/>
            </w:tcBorders>
            <w:vAlign w:val="center"/>
          </w:tcPr>
          <w:p w14:paraId="5261AB7C">
            <w:pPr>
              <w:keepNext w:val="0"/>
              <w:keepLines w:val="0"/>
              <w:suppressLineNumbers w:val="0"/>
              <w:spacing w:before="0" w:beforeAutospacing="0" w:after="0" w:afterAutospacing="0"/>
              <w:ind w:left="0" w:right="0"/>
              <w:jc w:val="center"/>
              <w:rPr>
                <w:rFonts w:hint="eastAsia" w:ascii="仿宋" w:hAnsi="仿宋" w:eastAsia="仿宋" w:cs="仿宋"/>
                <w:sz w:val="16"/>
                <w:szCs w:val="16"/>
              </w:rPr>
            </w:pPr>
            <w:r>
              <w:rPr>
                <w:rFonts w:hint="eastAsia" w:ascii="仿宋" w:hAnsi="仿宋" w:eastAsia="仿宋" w:cs="仿宋"/>
                <w:sz w:val="16"/>
                <w:szCs w:val="16"/>
              </w:rPr>
              <w:t>与内标峰面积比值300℃</w:t>
            </w:r>
          </w:p>
        </w:tc>
        <w:tc>
          <w:tcPr>
            <w:tcW w:w="614" w:type="dxa"/>
            <w:tcBorders>
              <w:top w:val="single" w:color="auto" w:sz="8" w:space="0"/>
              <w:bottom w:val="single" w:color="auto" w:sz="8" w:space="0"/>
            </w:tcBorders>
            <w:vAlign w:val="center"/>
          </w:tcPr>
          <w:p w14:paraId="07FCA1BF">
            <w:pPr>
              <w:keepNext w:val="0"/>
              <w:keepLines w:val="0"/>
              <w:suppressLineNumbers w:val="0"/>
              <w:spacing w:before="0" w:beforeAutospacing="0" w:after="0" w:afterAutospacing="0"/>
              <w:ind w:left="0" w:right="0"/>
              <w:jc w:val="center"/>
              <w:rPr>
                <w:rFonts w:hint="eastAsia" w:ascii="仿宋" w:hAnsi="仿宋" w:eastAsia="仿宋" w:cs="仿宋"/>
                <w:sz w:val="16"/>
                <w:szCs w:val="16"/>
              </w:rPr>
            </w:pPr>
            <w:r>
              <w:rPr>
                <w:rFonts w:hint="eastAsia" w:ascii="仿宋" w:hAnsi="仿宋" w:eastAsia="仿宋" w:cs="仿宋"/>
                <w:sz w:val="16"/>
                <w:szCs w:val="16"/>
              </w:rPr>
              <w:t>浓度</w:t>
            </w:r>
          </w:p>
        </w:tc>
        <w:tc>
          <w:tcPr>
            <w:tcW w:w="629" w:type="dxa"/>
            <w:tcBorders>
              <w:top w:val="single" w:color="auto" w:sz="8" w:space="0"/>
              <w:bottom w:val="single" w:color="auto" w:sz="8" w:space="0"/>
            </w:tcBorders>
            <w:vAlign w:val="center"/>
          </w:tcPr>
          <w:p w14:paraId="01D5CCDF">
            <w:pPr>
              <w:keepNext w:val="0"/>
              <w:keepLines w:val="0"/>
              <w:suppressLineNumbers w:val="0"/>
              <w:spacing w:before="0" w:beforeAutospacing="0" w:after="0" w:afterAutospacing="0"/>
              <w:ind w:left="0" w:right="0"/>
              <w:jc w:val="center"/>
              <w:rPr>
                <w:rFonts w:hint="eastAsia" w:ascii="仿宋" w:hAnsi="仿宋" w:eastAsia="仿宋" w:cs="仿宋"/>
                <w:sz w:val="16"/>
                <w:szCs w:val="16"/>
              </w:rPr>
            </w:pPr>
            <w:r>
              <w:rPr>
                <w:rFonts w:hint="eastAsia" w:ascii="仿宋" w:hAnsi="仿宋" w:eastAsia="仿宋" w:cs="仿宋"/>
                <w:sz w:val="16"/>
                <w:szCs w:val="16"/>
              </w:rPr>
              <w:t>与内标峰面积比值200℃</w:t>
            </w:r>
          </w:p>
        </w:tc>
        <w:tc>
          <w:tcPr>
            <w:tcW w:w="667" w:type="dxa"/>
            <w:tcBorders>
              <w:top w:val="single" w:color="auto" w:sz="8" w:space="0"/>
              <w:bottom w:val="single" w:color="auto" w:sz="8" w:space="0"/>
            </w:tcBorders>
            <w:vAlign w:val="center"/>
          </w:tcPr>
          <w:p w14:paraId="02212822">
            <w:pPr>
              <w:keepNext w:val="0"/>
              <w:keepLines w:val="0"/>
              <w:suppressLineNumbers w:val="0"/>
              <w:spacing w:before="0" w:beforeAutospacing="0" w:after="0" w:afterAutospacing="0"/>
              <w:ind w:left="0" w:right="0"/>
              <w:jc w:val="center"/>
              <w:rPr>
                <w:rFonts w:hint="eastAsia" w:ascii="仿宋" w:hAnsi="仿宋" w:eastAsia="仿宋" w:cs="仿宋"/>
                <w:sz w:val="16"/>
                <w:szCs w:val="16"/>
              </w:rPr>
            </w:pPr>
            <w:r>
              <w:rPr>
                <w:rFonts w:hint="eastAsia" w:ascii="仿宋" w:hAnsi="仿宋" w:eastAsia="仿宋" w:cs="仿宋"/>
                <w:sz w:val="16"/>
                <w:szCs w:val="16"/>
              </w:rPr>
              <w:t>与内标峰面积比值250℃</w:t>
            </w:r>
          </w:p>
        </w:tc>
        <w:tc>
          <w:tcPr>
            <w:tcW w:w="676" w:type="dxa"/>
            <w:tcBorders>
              <w:top w:val="single" w:color="auto" w:sz="8" w:space="0"/>
              <w:bottom w:val="single" w:color="auto" w:sz="8" w:space="0"/>
            </w:tcBorders>
            <w:vAlign w:val="center"/>
          </w:tcPr>
          <w:p w14:paraId="4D0D5EC5">
            <w:pPr>
              <w:keepNext w:val="0"/>
              <w:keepLines w:val="0"/>
              <w:suppressLineNumbers w:val="0"/>
              <w:spacing w:before="0" w:beforeAutospacing="0" w:after="0" w:afterAutospacing="0"/>
              <w:ind w:left="0" w:right="0"/>
              <w:jc w:val="center"/>
              <w:rPr>
                <w:rFonts w:hint="eastAsia" w:ascii="仿宋" w:hAnsi="仿宋" w:eastAsia="仿宋" w:cs="仿宋"/>
                <w:sz w:val="16"/>
                <w:szCs w:val="16"/>
              </w:rPr>
            </w:pPr>
            <w:r>
              <w:rPr>
                <w:rFonts w:hint="eastAsia" w:ascii="仿宋" w:hAnsi="仿宋" w:eastAsia="仿宋" w:cs="仿宋"/>
                <w:sz w:val="16"/>
                <w:szCs w:val="16"/>
              </w:rPr>
              <w:t>与内标峰面积比值300℃</w:t>
            </w:r>
          </w:p>
        </w:tc>
      </w:tr>
      <w:tr w14:paraId="13E9A75A">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668" w:type="dxa"/>
            <w:tcBorders>
              <w:top w:val="single" w:color="auto" w:sz="8" w:space="0"/>
              <w:tl2br w:val="nil"/>
              <w:tr2bl w:val="nil"/>
            </w:tcBorders>
            <w:vAlign w:val="center"/>
          </w:tcPr>
          <w:p w14:paraId="42F590A8">
            <w:pPr>
              <w:keepNext w:val="0"/>
              <w:keepLines w:val="0"/>
              <w:suppressLineNumbers w:val="0"/>
              <w:spacing w:before="0" w:beforeAutospacing="0" w:after="0" w:afterAutospacing="0"/>
              <w:ind w:left="0" w:right="0"/>
              <w:jc w:val="center"/>
              <w:rPr>
                <w:rFonts w:hint="eastAsia" w:ascii="仿宋" w:hAnsi="仿宋" w:eastAsia="仿宋" w:cs="仿宋"/>
                <w:sz w:val="16"/>
                <w:szCs w:val="16"/>
              </w:rPr>
            </w:pPr>
            <w:r>
              <w:rPr>
                <w:rFonts w:hint="eastAsia" w:ascii="仿宋" w:hAnsi="仿宋" w:eastAsia="仿宋" w:cs="仿宋"/>
                <w:sz w:val="16"/>
                <w:szCs w:val="16"/>
              </w:rPr>
              <w:t>0.2</w:t>
            </w:r>
          </w:p>
        </w:tc>
        <w:tc>
          <w:tcPr>
            <w:tcW w:w="614" w:type="dxa"/>
            <w:tcBorders>
              <w:top w:val="single" w:color="auto" w:sz="8" w:space="0"/>
              <w:tl2br w:val="nil"/>
              <w:tr2bl w:val="nil"/>
            </w:tcBorders>
            <w:vAlign w:val="center"/>
          </w:tcPr>
          <w:p w14:paraId="61BB482F">
            <w:pPr>
              <w:keepNext w:val="0"/>
              <w:keepLines w:val="0"/>
              <w:suppressLineNumbers w:val="0"/>
              <w:spacing w:before="0" w:beforeAutospacing="0" w:after="0" w:afterAutospacing="0"/>
              <w:ind w:left="0" w:right="0"/>
              <w:jc w:val="center"/>
              <w:rPr>
                <w:rFonts w:hint="eastAsia" w:ascii="仿宋" w:hAnsi="仿宋" w:eastAsia="仿宋" w:cs="仿宋"/>
                <w:color w:val="000000"/>
                <w:kern w:val="0"/>
                <w:sz w:val="16"/>
                <w:szCs w:val="16"/>
                <w:lang w:bidi="ar"/>
              </w:rPr>
            </w:pPr>
            <w:r>
              <w:rPr>
                <w:rFonts w:hint="eastAsia" w:ascii="仿宋" w:hAnsi="仿宋" w:eastAsia="仿宋" w:cs="仿宋"/>
                <w:sz w:val="16"/>
                <w:szCs w:val="16"/>
              </w:rPr>
              <w:t>9.61</w:t>
            </w:r>
          </w:p>
        </w:tc>
        <w:tc>
          <w:tcPr>
            <w:tcW w:w="651" w:type="dxa"/>
            <w:tcBorders>
              <w:top w:val="single" w:color="auto" w:sz="8" w:space="0"/>
              <w:tl2br w:val="nil"/>
              <w:tr2bl w:val="nil"/>
            </w:tcBorders>
            <w:vAlign w:val="center"/>
          </w:tcPr>
          <w:p w14:paraId="68CD1407">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0.63 </w:t>
            </w:r>
          </w:p>
        </w:tc>
        <w:tc>
          <w:tcPr>
            <w:tcW w:w="659" w:type="dxa"/>
            <w:tcBorders>
              <w:top w:val="single" w:color="auto" w:sz="8" w:space="0"/>
              <w:tl2br w:val="nil"/>
              <w:tr2bl w:val="nil"/>
            </w:tcBorders>
            <w:vAlign w:val="center"/>
          </w:tcPr>
          <w:p w14:paraId="1E865265">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3.11 </w:t>
            </w:r>
          </w:p>
        </w:tc>
        <w:tc>
          <w:tcPr>
            <w:tcW w:w="652" w:type="dxa"/>
            <w:tcBorders>
              <w:top w:val="single" w:color="auto" w:sz="8" w:space="0"/>
              <w:tl2br w:val="nil"/>
              <w:tr2bl w:val="nil"/>
            </w:tcBorders>
            <w:vAlign w:val="center"/>
          </w:tcPr>
          <w:p w14:paraId="2213BE37">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0.67 </w:t>
            </w:r>
          </w:p>
        </w:tc>
        <w:tc>
          <w:tcPr>
            <w:tcW w:w="576" w:type="dxa"/>
            <w:tcBorders>
              <w:top w:val="single" w:color="auto" w:sz="8" w:space="0"/>
              <w:tl2br w:val="nil"/>
              <w:tr2bl w:val="nil"/>
            </w:tcBorders>
            <w:vAlign w:val="center"/>
          </w:tcPr>
          <w:p w14:paraId="6A750F6E">
            <w:pPr>
              <w:keepNext w:val="0"/>
              <w:keepLines w:val="0"/>
              <w:suppressLineNumbers w:val="0"/>
              <w:spacing w:before="0" w:beforeAutospacing="0" w:after="0" w:afterAutospacing="0"/>
              <w:ind w:left="0" w:right="0"/>
              <w:jc w:val="center"/>
              <w:rPr>
                <w:rFonts w:hint="eastAsia" w:ascii="仿宋" w:hAnsi="仿宋" w:eastAsia="仿宋" w:cs="仿宋"/>
                <w:color w:val="000000"/>
                <w:kern w:val="0"/>
                <w:sz w:val="16"/>
                <w:szCs w:val="16"/>
                <w:lang w:bidi="ar"/>
              </w:rPr>
            </w:pPr>
            <w:r>
              <w:rPr>
                <w:rFonts w:hint="eastAsia" w:ascii="仿宋" w:hAnsi="仿宋" w:eastAsia="仿宋" w:cs="仿宋"/>
                <w:sz w:val="16"/>
                <w:szCs w:val="16"/>
              </w:rPr>
              <w:t>8.94</w:t>
            </w:r>
          </w:p>
        </w:tc>
        <w:tc>
          <w:tcPr>
            <w:tcW w:w="667" w:type="dxa"/>
            <w:tcBorders>
              <w:top w:val="single" w:color="auto" w:sz="8" w:space="0"/>
              <w:tl2br w:val="nil"/>
              <w:tr2bl w:val="nil"/>
            </w:tcBorders>
            <w:vAlign w:val="center"/>
          </w:tcPr>
          <w:p w14:paraId="27DDEBCB">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1.52 </w:t>
            </w:r>
          </w:p>
        </w:tc>
        <w:tc>
          <w:tcPr>
            <w:tcW w:w="666" w:type="dxa"/>
            <w:tcBorders>
              <w:top w:val="single" w:color="auto" w:sz="8" w:space="0"/>
              <w:tl2br w:val="nil"/>
              <w:tr2bl w:val="nil"/>
            </w:tcBorders>
            <w:vAlign w:val="center"/>
          </w:tcPr>
          <w:p w14:paraId="07AB95C1">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5.19 </w:t>
            </w:r>
          </w:p>
        </w:tc>
        <w:tc>
          <w:tcPr>
            <w:tcW w:w="667" w:type="dxa"/>
            <w:tcBorders>
              <w:top w:val="single" w:color="auto" w:sz="8" w:space="0"/>
              <w:tl2br w:val="nil"/>
              <w:tr2bl w:val="nil"/>
            </w:tcBorders>
            <w:vAlign w:val="center"/>
          </w:tcPr>
          <w:p w14:paraId="5C9CB9C5">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1.25 </w:t>
            </w:r>
          </w:p>
        </w:tc>
        <w:tc>
          <w:tcPr>
            <w:tcW w:w="584" w:type="dxa"/>
            <w:tcBorders>
              <w:top w:val="single" w:color="auto" w:sz="8" w:space="0"/>
              <w:tl2br w:val="nil"/>
              <w:tr2bl w:val="nil"/>
            </w:tcBorders>
            <w:vAlign w:val="center"/>
          </w:tcPr>
          <w:p w14:paraId="038F9E4D">
            <w:pPr>
              <w:keepNext w:val="0"/>
              <w:keepLines w:val="0"/>
              <w:suppressLineNumbers w:val="0"/>
              <w:spacing w:before="0" w:beforeAutospacing="0" w:after="0" w:afterAutospacing="0"/>
              <w:ind w:left="0" w:right="0"/>
              <w:jc w:val="center"/>
              <w:rPr>
                <w:rFonts w:hint="eastAsia" w:ascii="仿宋" w:hAnsi="仿宋" w:eastAsia="仿宋" w:cs="仿宋"/>
                <w:color w:val="000000"/>
                <w:kern w:val="0"/>
                <w:sz w:val="16"/>
                <w:szCs w:val="16"/>
                <w:lang w:bidi="ar"/>
              </w:rPr>
            </w:pPr>
            <w:r>
              <w:rPr>
                <w:rFonts w:hint="eastAsia" w:ascii="仿宋" w:hAnsi="仿宋" w:eastAsia="仿宋" w:cs="仿宋"/>
                <w:sz w:val="16"/>
                <w:szCs w:val="16"/>
              </w:rPr>
              <w:t>2.90</w:t>
            </w:r>
          </w:p>
        </w:tc>
        <w:tc>
          <w:tcPr>
            <w:tcW w:w="679" w:type="dxa"/>
            <w:tcBorders>
              <w:top w:val="single" w:color="auto" w:sz="8" w:space="0"/>
              <w:tl2br w:val="nil"/>
              <w:tr2bl w:val="nil"/>
            </w:tcBorders>
            <w:vAlign w:val="center"/>
          </w:tcPr>
          <w:p w14:paraId="37B89A62">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0.61 </w:t>
            </w:r>
          </w:p>
        </w:tc>
        <w:tc>
          <w:tcPr>
            <w:tcW w:w="669" w:type="dxa"/>
            <w:tcBorders>
              <w:top w:val="single" w:color="auto" w:sz="8" w:space="0"/>
              <w:tl2br w:val="nil"/>
              <w:tr2bl w:val="nil"/>
            </w:tcBorders>
            <w:vAlign w:val="center"/>
          </w:tcPr>
          <w:p w14:paraId="40077419">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2.78 </w:t>
            </w:r>
          </w:p>
        </w:tc>
        <w:tc>
          <w:tcPr>
            <w:tcW w:w="621" w:type="dxa"/>
            <w:tcBorders>
              <w:top w:val="single" w:color="auto" w:sz="8" w:space="0"/>
              <w:tl2br w:val="nil"/>
              <w:tr2bl w:val="nil"/>
            </w:tcBorders>
            <w:vAlign w:val="center"/>
          </w:tcPr>
          <w:p w14:paraId="78FDBC65">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0.51 </w:t>
            </w:r>
          </w:p>
        </w:tc>
        <w:tc>
          <w:tcPr>
            <w:tcW w:w="614" w:type="dxa"/>
            <w:tcBorders>
              <w:top w:val="single" w:color="auto" w:sz="8" w:space="0"/>
              <w:tl2br w:val="nil"/>
              <w:tr2bl w:val="nil"/>
            </w:tcBorders>
            <w:vAlign w:val="center"/>
          </w:tcPr>
          <w:p w14:paraId="39315C50">
            <w:pPr>
              <w:keepNext w:val="0"/>
              <w:keepLines w:val="0"/>
              <w:suppressLineNumbers w:val="0"/>
              <w:spacing w:before="0" w:beforeAutospacing="0" w:after="0" w:afterAutospacing="0"/>
              <w:ind w:left="0" w:right="0"/>
              <w:jc w:val="center"/>
              <w:rPr>
                <w:rFonts w:hint="eastAsia" w:ascii="仿宋" w:hAnsi="仿宋" w:eastAsia="仿宋" w:cs="仿宋"/>
                <w:color w:val="000000"/>
                <w:kern w:val="0"/>
                <w:sz w:val="16"/>
                <w:szCs w:val="16"/>
                <w:lang w:bidi="ar"/>
              </w:rPr>
            </w:pPr>
            <w:r>
              <w:rPr>
                <w:rFonts w:hint="eastAsia" w:ascii="仿宋" w:hAnsi="仿宋" w:eastAsia="仿宋" w:cs="仿宋"/>
                <w:sz w:val="16"/>
                <w:szCs w:val="16"/>
              </w:rPr>
              <w:t>11.43</w:t>
            </w:r>
          </w:p>
        </w:tc>
        <w:tc>
          <w:tcPr>
            <w:tcW w:w="629" w:type="dxa"/>
            <w:tcBorders>
              <w:top w:val="single" w:color="auto" w:sz="8" w:space="0"/>
              <w:tl2br w:val="nil"/>
              <w:tr2bl w:val="nil"/>
            </w:tcBorders>
            <w:vAlign w:val="center"/>
          </w:tcPr>
          <w:p w14:paraId="35AF3903">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0.98 </w:t>
            </w:r>
          </w:p>
        </w:tc>
        <w:tc>
          <w:tcPr>
            <w:tcW w:w="667" w:type="dxa"/>
            <w:tcBorders>
              <w:top w:val="single" w:color="auto" w:sz="8" w:space="0"/>
              <w:tl2br w:val="nil"/>
              <w:tr2bl w:val="nil"/>
            </w:tcBorders>
            <w:vAlign w:val="center"/>
          </w:tcPr>
          <w:p w14:paraId="1E2AFAAA">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4.36 </w:t>
            </w:r>
          </w:p>
        </w:tc>
        <w:tc>
          <w:tcPr>
            <w:tcW w:w="676" w:type="dxa"/>
            <w:tcBorders>
              <w:top w:val="single" w:color="auto" w:sz="8" w:space="0"/>
              <w:tl2br w:val="nil"/>
              <w:tr2bl w:val="nil"/>
            </w:tcBorders>
            <w:vAlign w:val="center"/>
          </w:tcPr>
          <w:p w14:paraId="71DF05AD">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1.61 </w:t>
            </w:r>
          </w:p>
        </w:tc>
      </w:tr>
      <w:tr w14:paraId="50CD376C">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668" w:type="dxa"/>
            <w:tcBorders>
              <w:tl2br w:val="nil"/>
              <w:tr2bl w:val="nil"/>
            </w:tcBorders>
            <w:vAlign w:val="center"/>
          </w:tcPr>
          <w:p w14:paraId="05C5D196">
            <w:pPr>
              <w:keepNext w:val="0"/>
              <w:keepLines w:val="0"/>
              <w:suppressLineNumbers w:val="0"/>
              <w:spacing w:before="0" w:beforeAutospacing="0" w:after="0" w:afterAutospacing="0"/>
              <w:ind w:left="0" w:right="0"/>
              <w:jc w:val="center"/>
              <w:rPr>
                <w:rFonts w:hint="eastAsia" w:ascii="仿宋" w:hAnsi="仿宋" w:eastAsia="仿宋" w:cs="仿宋"/>
                <w:sz w:val="16"/>
                <w:szCs w:val="16"/>
              </w:rPr>
            </w:pPr>
            <w:r>
              <w:rPr>
                <w:rFonts w:hint="eastAsia" w:ascii="仿宋" w:hAnsi="仿宋" w:eastAsia="仿宋" w:cs="仿宋"/>
                <w:sz w:val="16"/>
                <w:szCs w:val="16"/>
              </w:rPr>
              <w:t>0.4</w:t>
            </w:r>
          </w:p>
        </w:tc>
        <w:tc>
          <w:tcPr>
            <w:tcW w:w="614" w:type="dxa"/>
            <w:tcBorders>
              <w:tl2br w:val="nil"/>
              <w:tr2bl w:val="nil"/>
            </w:tcBorders>
            <w:vAlign w:val="center"/>
          </w:tcPr>
          <w:p w14:paraId="11060937">
            <w:pPr>
              <w:keepNext w:val="0"/>
              <w:keepLines w:val="0"/>
              <w:suppressLineNumbers w:val="0"/>
              <w:spacing w:before="0" w:beforeAutospacing="0" w:after="0" w:afterAutospacing="0"/>
              <w:ind w:left="0" w:right="0"/>
              <w:jc w:val="center"/>
              <w:rPr>
                <w:rFonts w:hint="eastAsia" w:ascii="仿宋" w:hAnsi="仿宋" w:eastAsia="仿宋" w:cs="仿宋"/>
                <w:color w:val="000000"/>
                <w:kern w:val="0"/>
                <w:sz w:val="16"/>
                <w:szCs w:val="16"/>
                <w:lang w:bidi="ar"/>
              </w:rPr>
            </w:pPr>
            <w:r>
              <w:rPr>
                <w:rFonts w:hint="eastAsia" w:ascii="仿宋" w:hAnsi="仿宋" w:eastAsia="仿宋" w:cs="仿宋"/>
                <w:sz w:val="16"/>
                <w:szCs w:val="16"/>
              </w:rPr>
              <w:t>19.22</w:t>
            </w:r>
          </w:p>
        </w:tc>
        <w:tc>
          <w:tcPr>
            <w:tcW w:w="651" w:type="dxa"/>
            <w:tcBorders>
              <w:tl2br w:val="nil"/>
              <w:tr2bl w:val="nil"/>
            </w:tcBorders>
            <w:vAlign w:val="center"/>
          </w:tcPr>
          <w:p w14:paraId="2F9C2C6B">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1.42 </w:t>
            </w:r>
          </w:p>
        </w:tc>
        <w:tc>
          <w:tcPr>
            <w:tcW w:w="659" w:type="dxa"/>
            <w:tcBorders>
              <w:tl2br w:val="nil"/>
              <w:tr2bl w:val="nil"/>
            </w:tcBorders>
            <w:vAlign w:val="center"/>
          </w:tcPr>
          <w:p w14:paraId="1560C982">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2.24 </w:t>
            </w:r>
          </w:p>
        </w:tc>
        <w:tc>
          <w:tcPr>
            <w:tcW w:w="652" w:type="dxa"/>
            <w:tcBorders>
              <w:tl2br w:val="nil"/>
              <w:tr2bl w:val="nil"/>
            </w:tcBorders>
            <w:vAlign w:val="center"/>
          </w:tcPr>
          <w:p w14:paraId="3D1F4264">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1.36 </w:t>
            </w:r>
          </w:p>
        </w:tc>
        <w:tc>
          <w:tcPr>
            <w:tcW w:w="576" w:type="dxa"/>
            <w:tcBorders>
              <w:tl2br w:val="nil"/>
              <w:tr2bl w:val="nil"/>
            </w:tcBorders>
            <w:vAlign w:val="center"/>
          </w:tcPr>
          <w:p w14:paraId="7342B8B6">
            <w:pPr>
              <w:keepNext w:val="0"/>
              <w:keepLines w:val="0"/>
              <w:suppressLineNumbers w:val="0"/>
              <w:spacing w:before="0" w:beforeAutospacing="0" w:after="0" w:afterAutospacing="0"/>
              <w:ind w:left="0" w:right="0"/>
              <w:jc w:val="center"/>
              <w:rPr>
                <w:rFonts w:hint="eastAsia" w:ascii="仿宋" w:hAnsi="仿宋" w:eastAsia="仿宋" w:cs="仿宋"/>
                <w:color w:val="000000"/>
                <w:kern w:val="0"/>
                <w:sz w:val="16"/>
                <w:szCs w:val="16"/>
                <w:lang w:bidi="ar"/>
              </w:rPr>
            </w:pPr>
            <w:r>
              <w:rPr>
                <w:rFonts w:hint="eastAsia" w:ascii="仿宋" w:hAnsi="仿宋" w:eastAsia="仿宋" w:cs="仿宋"/>
                <w:sz w:val="16"/>
                <w:szCs w:val="16"/>
              </w:rPr>
              <w:t>17.88</w:t>
            </w:r>
          </w:p>
        </w:tc>
        <w:tc>
          <w:tcPr>
            <w:tcW w:w="667" w:type="dxa"/>
            <w:tcBorders>
              <w:tl2br w:val="nil"/>
              <w:tr2bl w:val="nil"/>
            </w:tcBorders>
            <w:vAlign w:val="center"/>
          </w:tcPr>
          <w:p w14:paraId="61B51BC5">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2.78 </w:t>
            </w:r>
          </w:p>
        </w:tc>
        <w:tc>
          <w:tcPr>
            <w:tcW w:w="666" w:type="dxa"/>
            <w:tcBorders>
              <w:tl2br w:val="nil"/>
              <w:tr2bl w:val="nil"/>
            </w:tcBorders>
            <w:vAlign w:val="center"/>
          </w:tcPr>
          <w:p w14:paraId="7BF745EE">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4.30 </w:t>
            </w:r>
          </w:p>
        </w:tc>
        <w:tc>
          <w:tcPr>
            <w:tcW w:w="667" w:type="dxa"/>
            <w:tcBorders>
              <w:tl2br w:val="nil"/>
              <w:tr2bl w:val="nil"/>
            </w:tcBorders>
            <w:vAlign w:val="center"/>
          </w:tcPr>
          <w:p w14:paraId="5842B4D8">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2.59 </w:t>
            </w:r>
          </w:p>
        </w:tc>
        <w:tc>
          <w:tcPr>
            <w:tcW w:w="584" w:type="dxa"/>
            <w:tcBorders>
              <w:tl2br w:val="nil"/>
              <w:tr2bl w:val="nil"/>
            </w:tcBorders>
            <w:vAlign w:val="center"/>
          </w:tcPr>
          <w:p w14:paraId="1220A634">
            <w:pPr>
              <w:keepNext w:val="0"/>
              <w:keepLines w:val="0"/>
              <w:suppressLineNumbers w:val="0"/>
              <w:spacing w:before="0" w:beforeAutospacing="0" w:after="0" w:afterAutospacing="0"/>
              <w:ind w:left="0" w:right="0"/>
              <w:jc w:val="center"/>
              <w:rPr>
                <w:rFonts w:hint="eastAsia" w:ascii="仿宋" w:hAnsi="仿宋" w:eastAsia="仿宋" w:cs="仿宋"/>
                <w:color w:val="000000"/>
                <w:kern w:val="0"/>
                <w:sz w:val="16"/>
                <w:szCs w:val="16"/>
                <w:lang w:bidi="ar"/>
              </w:rPr>
            </w:pPr>
            <w:r>
              <w:rPr>
                <w:rFonts w:hint="eastAsia" w:ascii="仿宋" w:hAnsi="仿宋" w:eastAsia="仿宋" w:cs="仿宋"/>
                <w:sz w:val="16"/>
                <w:szCs w:val="16"/>
              </w:rPr>
              <w:t>5.80</w:t>
            </w:r>
          </w:p>
        </w:tc>
        <w:tc>
          <w:tcPr>
            <w:tcW w:w="679" w:type="dxa"/>
            <w:tcBorders>
              <w:tl2br w:val="nil"/>
              <w:tr2bl w:val="nil"/>
            </w:tcBorders>
            <w:vAlign w:val="center"/>
          </w:tcPr>
          <w:p w14:paraId="0994C34E">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1.30 </w:t>
            </w:r>
          </w:p>
        </w:tc>
        <w:tc>
          <w:tcPr>
            <w:tcW w:w="669" w:type="dxa"/>
            <w:tcBorders>
              <w:tl2br w:val="nil"/>
              <w:tr2bl w:val="nil"/>
            </w:tcBorders>
            <w:vAlign w:val="center"/>
          </w:tcPr>
          <w:p w14:paraId="2B153378">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2.11 </w:t>
            </w:r>
          </w:p>
        </w:tc>
        <w:tc>
          <w:tcPr>
            <w:tcW w:w="621" w:type="dxa"/>
            <w:tcBorders>
              <w:tl2br w:val="nil"/>
              <w:tr2bl w:val="nil"/>
            </w:tcBorders>
            <w:vAlign w:val="center"/>
          </w:tcPr>
          <w:p w14:paraId="67645BE8">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1.16 </w:t>
            </w:r>
          </w:p>
        </w:tc>
        <w:tc>
          <w:tcPr>
            <w:tcW w:w="614" w:type="dxa"/>
            <w:tcBorders>
              <w:tl2br w:val="nil"/>
              <w:tr2bl w:val="nil"/>
            </w:tcBorders>
            <w:vAlign w:val="center"/>
          </w:tcPr>
          <w:p w14:paraId="1026C0E8">
            <w:pPr>
              <w:keepNext w:val="0"/>
              <w:keepLines w:val="0"/>
              <w:suppressLineNumbers w:val="0"/>
              <w:spacing w:before="0" w:beforeAutospacing="0" w:after="0" w:afterAutospacing="0"/>
              <w:ind w:left="0" w:right="0"/>
              <w:jc w:val="center"/>
              <w:rPr>
                <w:rFonts w:hint="eastAsia" w:ascii="仿宋" w:hAnsi="仿宋" w:eastAsia="仿宋" w:cs="仿宋"/>
                <w:color w:val="000000"/>
                <w:kern w:val="0"/>
                <w:sz w:val="16"/>
                <w:szCs w:val="16"/>
                <w:lang w:bidi="ar"/>
              </w:rPr>
            </w:pPr>
            <w:r>
              <w:rPr>
                <w:rFonts w:hint="eastAsia" w:ascii="仿宋" w:hAnsi="仿宋" w:eastAsia="仿宋" w:cs="仿宋"/>
                <w:sz w:val="16"/>
                <w:szCs w:val="16"/>
              </w:rPr>
              <w:t>22.86</w:t>
            </w:r>
          </w:p>
        </w:tc>
        <w:tc>
          <w:tcPr>
            <w:tcW w:w="629" w:type="dxa"/>
            <w:tcBorders>
              <w:tl2br w:val="nil"/>
              <w:tr2bl w:val="nil"/>
            </w:tcBorders>
            <w:vAlign w:val="center"/>
          </w:tcPr>
          <w:p w14:paraId="39C32DCB">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2.21 </w:t>
            </w:r>
          </w:p>
        </w:tc>
        <w:tc>
          <w:tcPr>
            <w:tcW w:w="667" w:type="dxa"/>
            <w:tcBorders>
              <w:tl2br w:val="nil"/>
              <w:tr2bl w:val="nil"/>
            </w:tcBorders>
            <w:vAlign w:val="center"/>
          </w:tcPr>
          <w:p w14:paraId="0FC0905A">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3.90 </w:t>
            </w:r>
          </w:p>
        </w:tc>
        <w:tc>
          <w:tcPr>
            <w:tcW w:w="676" w:type="dxa"/>
            <w:tcBorders>
              <w:tl2br w:val="nil"/>
              <w:tr2bl w:val="nil"/>
            </w:tcBorders>
            <w:vAlign w:val="center"/>
          </w:tcPr>
          <w:p w14:paraId="696E8ABC">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2.68 </w:t>
            </w:r>
          </w:p>
        </w:tc>
      </w:tr>
      <w:tr w14:paraId="20DA07E7">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668" w:type="dxa"/>
            <w:tcBorders>
              <w:tl2br w:val="nil"/>
              <w:tr2bl w:val="nil"/>
            </w:tcBorders>
            <w:vAlign w:val="center"/>
          </w:tcPr>
          <w:p w14:paraId="6BD3FE00">
            <w:pPr>
              <w:keepNext w:val="0"/>
              <w:keepLines w:val="0"/>
              <w:suppressLineNumbers w:val="0"/>
              <w:spacing w:before="0" w:beforeAutospacing="0" w:after="0" w:afterAutospacing="0"/>
              <w:ind w:left="0" w:right="0"/>
              <w:jc w:val="center"/>
              <w:rPr>
                <w:rFonts w:hint="eastAsia" w:ascii="仿宋" w:hAnsi="仿宋" w:eastAsia="仿宋" w:cs="仿宋"/>
                <w:sz w:val="16"/>
                <w:szCs w:val="16"/>
              </w:rPr>
            </w:pPr>
            <w:r>
              <w:rPr>
                <w:rFonts w:hint="eastAsia" w:ascii="仿宋" w:hAnsi="仿宋" w:eastAsia="仿宋" w:cs="仿宋"/>
                <w:sz w:val="16"/>
                <w:szCs w:val="16"/>
              </w:rPr>
              <w:t>0.6</w:t>
            </w:r>
          </w:p>
        </w:tc>
        <w:tc>
          <w:tcPr>
            <w:tcW w:w="614" w:type="dxa"/>
            <w:tcBorders>
              <w:tl2br w:val="nil"/>
              <w:tr2bl w:val="nil"/>
            </w:tcBorders>
            <w:vAlign w:val="center"/>
          </w:tcPr>
          <w:p w14:paraId="3EC4490D">
            <w:pPr>
              <w:keepNext w:val="0"/>
              <w:keepLines w:val="0"/>
              <w:suppressLineNumbers w:val="0"/>
              <w:spacing w:before="0" w:beforeAutospacing="0" w:after="0" w:afterAutospacing="0"/>
              <w:ind w:left="0" w:right="0"/>
              <w:jc w:val="center"/>
              <w:rPr>
                <w:rFonts w:hint="eastAsia" w:ascii="仿宋" w:hAnsi="仿宋" w:eastAsia="仿宋" w:cs="仿宋"/>
                <w:color w:val="000000"/>
                <w:kern w:val="0"/>
                <w:sz w:val="16"/>
                <w:szCs w:val="16"/>
                <w:lang w:bidi="ar"/>
              </w:rPr>
            </w:pPr>
            <w:r>
              <w:rPr>
                <w:rFonts w:hint="eastAsia" w:ascii="仿宋" w:hAnsi="仿宋" w:eastAsia="仿宋" w:cs="仿宋"/>
                <w:sz w:val="16"/>
                <w:szCs w:val="16"/>
              </w:rPr>
              <w:t>28.82</w:t>
            </w:r>
          </w:p>
        </w:tc>
        <w:tc>
          <w:tcPr>
            <w:tcW w:w="651" w:type="dxa"/>
            <w:tcBorders>
              <w:tl2br w:val="nil"/>
              <w:tr2bl w:val="nil"/>
            </w:tcBorders>
            <w:vAlign w:val="center"/>
          </w:tcPr>
          <w:p w14:paraId="0B3345BA">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2.13 </w:t>
            </w:r>
          </w:p>
        </w:tc>
        <w:tc>
          <w:tcPr>
            <w:tcW w:w="659" w:type="dxa"/>
            <w:tcBorders>
              <w:tl2br w:val="nil"/>
              <w:tr2bl w:val="nil"/>
            </w:tcBorders>
            <w:vAlign w:val="center"/>
          </w:tcPr>
          <w:p w14:paraId="4906A76B">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1.77 </w:t>
            </w:r>
          </w:p>
        </w:tc>
        <w:tc>
          <w:tcPr>
            <w:tcW w:w="652" w:type="dxa"/>
            <w:tcBorders>
              <w:tl2br w:val="nil"/>
              <w:tr2bl w:val="nil"/>
            </w:tcBorders>
            <w:vAlign w:val="center"/>
          </w:tcPr>
          <w:p w14:paraId="1F518C37">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2.22 </w:t>
            </w:r>
          </w:p>
        </w:tc>
        <w:tc>
          <w:tcPr>
            <w:tcW w:w="576" w:type="dxa"/>
            <w:tcBorders>
              <w:tl2br w:val="nil"/>
              <w:tr2bl w:val="nil"/>
            </w:tcBorders>
            <w:vAlign w:val="center"/>
          </w:tcPr>
          <w:p w14:paraId="167CD361">
            <w:pPr>
              <w:keepNext w:val="0"/>
              <w:keepLines w:val="0"/>
              <w:suppressLineNumbers w:val="0"/>
              <w:spacing w:before="0" w:beforeAutospacing="0" w:after="0" w:afterAutospacing="0"/>
              <w:ind w:left="0" w:right="0"/>
              <w:jc w:val="center"/>
              <w:rPr>
                <w:rFonts w:hint="eastAsia" w:ascii="仿宋" w:hAnsi="仿宋" w:eastAsia="仿宋" w:cs="仿宋"/>
                <w:color w:val="000000"/>
                <w:kern w:val="0"/>
                <w:sz w:val="16"/>
                <w:szCs w:val="16"/>
                <w:lang w:bidi="ar"/>
              </w:rPr>
            </w:pPr>
            <w:r>
              <w:rPr>
                <w:rFonts w:hint="eastAsia" w:ascii="仿宋" w:hAnsi="仿宋" w:eastAsia="仿宋" w:cs="仿宋"/>
                <w:sz w:val="16"/>
                <w:szCs w:val="16"/>
              </w:rPr>
              <w:t>26.82</w:t>
            </w:r>
          </w:p>
        </w:tc>
        <w:tc>
          <w:tcPr>
            <w:tcW w:w="667" w:type="dxa"/>
            <w:tcBorders>
              <w:tl2br w:val="nil"/>
              <w:tr2bl w:val="nil"/>
            </w:tcBorders>
            <w:vAlign w:val="center"/>
          </w:tcPr>
          <w:p w14:paraId="4DC5E8F5">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4.12 </w:t>
            </w:r>
          </w:p>
        </w:tc>
        <w:tc>
          <w:tcPr>
            <w:tcW w:w="666" w:type="dxa"/>
            <w:tcBorders>
              <w:tl2br w:val="nil"/>
              <w:tr2bl w:val="nil"/>
            </w:tcBorders>
            <w:vAlign w:val="center"/>
          </w:tcPr>
          <w:p w14:paraId="3C86EC1A">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3.34 </w:t>
            </w:r>
          </w:p>
        </w:tc>
        <w:tc>
          <w:tcPr>
            <w:tcW w:w="667" w:type="dxa"/>
            <w:tcBorders>
              <w:tl2br w:val="nil"/>
              <w:tr2bl w:val="nil"/>
            </w:tcBorders>
            <w:vAlign w:val="center"/>
          </w:tcPr>
          <w:p w14:paraId="1F1C66E8">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4.38 </w:t>
            </w:r>
          </w:p>
        </w:tc>
        <w:tc>
          <w:tcPr>
            <w:tcW w:w="584" w:type="dxa"/>
            <w:tcBorders>
              <w:tl2br w:val="nil"/>
              <w:tr2bl w:val="nil"/>
            </w:tcBorders>
            <w:vAlign w:val="center"/>
          </w:tcPr>
          <w:p w14:paraId="1FA4945F">
            <w:pPr>
              <w:keepNext w:val="0"/>
              <w:keepLines w:val="0"/>
              <w:suppressLineNumbers w:val="0"/>
              <w:spacing w:before="0" w:beforeAutospacing="0" w:after="0" w:afterAutospacing="0"/>
              <w:ind w:left="0" w:right="0"/>
              <w:jc w:val="center"/>
              <w:rPr>
                <w:rFonts w:hint="eastAsia" w:ascii="仿宋" w:hAnsi="仿宋" w:eastAsia="仿宋" w:cs="仿宋"/>
                <w:color w:val="000000"/>
                <w:kern w:val="0"/>
                <w:sz w:val="16"/>
                <w:szCs w:val="16"/>
                <w:lang w:bidi="ar"/>
              </w:rPr>
            </w:pPr>
            <w:r>
              <w:rPr>
                <w:rFonts w:hint="eastAsia" w:ascii="仿宋" w:hAnsi="仿宋" w:eastAsia="仿宋" w:cs="仿宋"/>
                <w:sz w:val="16"/>
                <w:szCs w:val="16"/>
              </w:rPr>
              <w:t>8.71</w:t>
            </w:r>
          </w:p>
        </w:tc>
        <w:tc>
          <w:tcPr>
            <w:tcW w:w="679" w:type="dxa"/>
            <w:tcBorders>
              <w:tl2br w:val="nil"/>
              <w:tr2bl w:val="nil"/>
            </w:tcBorders>
            <w:vAlign w:val="center"/>
          </w:tcPr>
          <w:p w14:paraId="07DCBBEF">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1.79 </w:t>
            </w:r>
          </w:p>
        </w:tc>
        <w:tc>
          <w:tcPr>
            <w:tcW w:w="669" w:type="dxa"/>
            <w:tcBorders>
              <w:tl2br w:val="nil"/>
              <w:tr2bl w:val="nil"/>
            </w:tcBorders>
            <w:vAlign w:val="center"/>
          </w:tcPr>
          <w:p w14:paraId="3A2274E0">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1.65 </w:t>
            </w:r>
          </w:p>
        </w:tc>
        <w:tc>
          <w:tcPr>
            <w:tcW w:w="621" w:type="dxa"/>
            <w:tcBorders>
              <w:tl2br w:val="nil"/>
              <w:tr2bl w:val="nil"/>
            </w:tcBorders>
            <w:vAlign w:val="center"/>
          </w:tcPr>
          <w:p w14:paraId="56EA7FED">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2.00 </w:t>
            </w:r>
          </w:p>
        </w:tc>
        <w:tc>
          <w:tcPr>
            <w:tcW w:w="614" w:type="dxa"/>
            <w:tcBorders>
              <w:tl2br w:val="nil"/>
              <w:tr2bl w:val="nil"/>
            </w:tcBorders>
            <w:vAlign w:val="center"/>
          </w:tcPr>
          <w:p w14:paraId="7D3A9D08">
            <w:pPr>
              <w:keepNext w:val="0"/>
              <w:keepLines w:val="0"/>
              <w:suppressLineNumbers w:val="0"/>
              <w:spacing w:before="0" w:beforeAutospacing="0" w:after="0" w:afterAutospacing="0"/>
              <w:ind w:left="0" w:right="0"/>
              <w:jc w:val="center"/>
              <w:rPr>
                <w:rFonts w:hint="eastAsia" w:ascii="仿宋" w:hAnsi="仿宋" w:eastAsia="仿宋" w:cs="仿宋"/>
                <w:color w:val="000000"/>
                <w:kern w:val="0"/>
                <w:sz w:val="16"/>
                <w:szCs w:val="16"/>
                <w:lang w:bidi="ar"/>
              </w:rPr>
            </w:pPr>
            <w:r>
              <w:rPr>
                <w:rFonts w:hint="eastAsia" w:ascii="仿宋" w:hAnsi="仿宋" w:eastAsia="仿宋" w:cs="仿宋"/>
                <w:sz w:val="16"/>
                <w:szCs w:val="16"/>
              </w:rPr>
              <w:t>34.30</w:t>
            </w:r>
          </w:p>
        </w:tc>
        <w:tc>
          <w:tcPr>
            <w:tcW w:w="629" w:type="dxa"/>
            <w:tcBorders>
              <w:tl2br w:val="nil"/>
              <w:tr2bl w:val="nil"/>
            </w:tcBorders>
            <w:vAlign w:val="center"/>
          </w:tcPr>
          <w:p w14:paraId="4CA7385D">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3.92 </w:t>
            </w:r>
          </w:p>
        </w:tc>
        <w:tc>
          <w:tcPr>
            <w:tcW w:w="667" w:type="dxa"/>
            <w:tcBorders>
              <w:tl2br w:val="nil"/>
              <w:tr2bl w:val="nil"/>
            </w:tcBorders>
            <w:vAlign w:val="center"/>
          </w:tcPr>
          <w:p w14:paraId="462A1663">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3.05 </w:t>
            </w:r>
          </w:p>
        </w:tc>
        <w:tc>
          <w:tcPr>
            <w:tcW w:w="676" w:type="dxa"/>
            <w:tcBorders>
              <w:tl2br w:val="nil"/>
              <w:tr2bl w:val="nil"/>
            </w:tcBorders>
            <w:vAlign w:val="center"/>
          </w:tcPr>
          <w:p w14:paraId="57A99C32">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4.10 </w:t>
            </w:r>
          </w:p>
        </w:tc>
      </w:tr>
      <w:tr w14:paraId="6AC46815">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668" w:type="dxa"/>
            <w:tcBorders>
              <w:tl2br w:val="nil"/>
              <w:tr2bl w:val="nil"/>
            </w:tcBorders>
            <w:vAlign w:val="center"/>
          </w:tcPr>
          <w:p w14:paraId="676DE54F">
            <w:pPr>
              <w:keepNext w:val="0"/>
              <w:keepLines w:val="0"/>
              <w:suppressLineNumbers w:val="0"/>
              <w:spacing w:before="0" w:beforeAutospacing="0" w:after="0" w:afterAutospacing="0"/>
              <w:ind w:left="0" w:right="0"/>
              <w:jc w:val="center"/>
              <w:rPr>
                <w:rFonts w:hint="eastAsia" w:ascii="仿宋" w:hAnsi="仿宋" w:eastAsia="仿宋" w:cs="仿宋"/>
                <w:sz w:val="16"/>
                <w:szCs w:val="16"/>
              </w:rPr>
            </w:pPr>
            <w:r>
              <w:rPr>
                <w:rFonts w:hint="eastAsia" w:ascii="仿宋" w:hAnsi="仿宋" w:eastAsia="仿宋" w:cs="仿宋"/>
                <w:sz w:val="16"/>
                <w:szCs w:val="16"/>
              </w:rPr>
              <w:t>0.8</w:t>
            </w:r>
          </w:p>
        </w:tc>
        <w:tc>
          <w:tcPr>
            <w:tcW w:w="614" w:type="dxa"/>
            <w:tcBorders>
              <w:tl2br w:val="nil"/>
              <w:tr2bl w:val="nil"/>
            </w:tcBorders>
            <w:vAlign w:val="center"/>
          </w:tcPr>
          <w:p w14:paraId="7E02F0F8">
            <w:pPr>
              <w:keepNext w:val="0"/>
              <w:keepLines w:val="0"/>
              <w:suppressLineNumbers w:val="0"/>
              <w:spacing w:before="0" w:beforeAutospacing="0" w:after="0" w:afterAutospacing="0"/>
              <w:ind w:left="0" w:right="0"/>
              <w:jc w:val="center"/>
              <w:rPr>
                <w:rFonts w:hint="eastAsia" w:ascii="仿宋" w:hAnsi="仿宋" w:eastAsia="仿宋" w:cs="仿宋"/>
                <w:color w:val="000000"/>
                <w:kern w:val="0"/>
                <w:sz w:val="16"/>
                <w:szCs w:val="16"/>
                <w:lang w:bidi="ar"/>
              </w:rPr>
            </w:pPr>
            <w:r>
              <w:rPr>
                <w:rFonts w:hint="eastAsia" w:ascii="仿宋" w:hAnsi="仿宋" w:eastAsia="仿宋" w:cs="仿宋"/>
                <w:sz w:val="16"/>
                <w:szCs w:val="16"/>
              </w:rPr>
              <w:t>38.43</w:t>
            </w:r>
          </w:p>
        </w:tc>
        <w:tc>
          <w:tcPr>
            <w:tcW w:w="651" w:type="dxa"/>
            <w:tcBorders>
              <w:tl2br w:val="nil"/>
              <w:tr2bl w:val="nil"/>
            </w:tcBorders>
            <w:vAlign w:val="center"/>
          </w:tcPr>
          <w:p w14:paraId="51E3622A">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2.86 </w:t>
            </w:r>
          </w:p>
        </w:tc>
        <w:tc>
          <w:tcPr>
            <w:tcW w:w="659" w:type="dxa"/>
            <w:tcBorders>
              <w:tl2br w:val="nil"/>
              <w:tr2bl w:val="nil"/>
            </w:tcBorders>
            <w:vAlign w:val="center"/>
          </w:tcPr>
          <w:p w14:paraId="1B39B9B4">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1.21 </w:t>
            </w:r>
          </w:p>
        </w:tc>
        <w:tc>
          <w:tcPr>
            <w:tcW w:w="652" w:type="dxa"/>
            <w:tcBorders>
              <w:tl2br w:val="nil"/>
              <w:tr2bl w:val="nil"/>
            </w:tcBorders>
            <w:vAlign w:val="center"/>
          </w:tcPr>
          <w:p w14:paraId="1095FD12">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2.64 </w:t>
            </w:r>
          </w:p>
        </w:tc>
        <w:tc>
          <w:tcPr>
            <w:tcW w:w="576" w:type="dxa"/>
            <w:tcBorders>
              <w:tl2br w:val="nil"/>
              <w:tr2bl w:val="nil"/>
            </w:tcBorders>
            <w:vAlign w:val="center"/>
          </w:tcPr>
          <w:p w14:paraId="651A4460">
            <w:pPr>
              <w:keepNext w:val="0"/>
              <w:keepLines w:val="0"/>
              <w:suppressLineNumbers w:val="0"/>
              <w:spacing w:before="0" w:beforeAutospacing="0" w:after="0" w:afterAutospacing="0"/>
              <w:ind w:left="0" w:right="0"/>
              <w:jc w:val="center"/>
              <w:rPr>
                <w:rFonts w:hint="eastAsia" w:ascii="仿宋" w:hAnsi="仿宋" w:eastAsia="仿宋" w:cs="仿宋"/>
                <w:color w:val="000000"/>
                <w:kern w:val="0"/>
                <w:sz w:val="16"/>
                <w:szCs w:val="16"/>
                <w:lang w:bidi="ar"/>
              </w:rPr>
            </w:pPr>
            <w:r>
              <w:rPr>
                <w:rFonts w:hint="eastAsia" w:ascii="仿宋" w:hAnsi="仿宋" w:eastAsia="仿宋" w:cs="仿宋"/>
                <w:sz w:val="16"/>
                <w:szCs w:val="16"/>
              </w:rPr>
              <w:t>35.76</w:t>
            </w:r>
          </w:p>
        </w:tc>
        <w:tc>
          <w:tcPr>
            <w:tcW w:w="667" w:type="dxa"/>
            <w:tcBorders>
              <w:tl2br w:val="nil"/>
              <w:tr2bl w:val="nil"/>
            </w:tcBorders>
            <w:vAlign w:val="center"/>
          </w:tcPr>
          <w:p w14:paraId="3BBDF07D">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5.57 </w:t>
            </w:r>
          </w:p>
        </w:tc>
        <w:tc>
          <w:tcPr>
            <w:tcW w:w="666" w:type="dxa"/>
            <w:tcBorders>
              <w:tl2br w:val="nil"/>
              <w:tr2bl w:val="nil"/>
            </w:tcBorders>
            <w:vAlign w:val="center"/>
          </w:tcPr>
          <w:p w14:paraId="00BFCE8B">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2.25 </w:t>
            </w:r>
          </w:p>
        </w:tc>
        <w:tc>
          <w:tcPr>
            <w:tcW w:w="667" w:type="dxa"/>
            <w:tcBorders>
              <w:tl2br w:val="nil"/>
              <w:tr2bl w:val="nil"/>
            </w:tcBorders>
            <w:vAlign w:val="center"/>
          </w:tcPr>
          <w:p w14:paraId="596369E2">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5.19 </w:t>
            </w:r>
          </w:p>
        </w:tc>
        <w:tc>
          <w:tcPr>
            <w:tcW w:w="584" w:type="dxa"/>
            <w:tcBorders>
              <w:tl2br w:val="nil"/>
              <w:tr2bl w:val="nil"/>
            </w:tcBorders>
            <w:vAlign w:val="center"/>
          </w:tcPr>
          <w:p w14:paraId="55E1F691">
            <w:pPr>
              <w:keepNext w:val="0"/>
              <w:keepLines w:val="0"/>
              <w:suppressLineNumbers w:val="0"/>
              <w:spacing w:before="0" w:beforeAutospacing="0" w:after="0" w:afterAutospacing="0"/>
              <w:ind w:left="0" w:right="0"/>
              <w:jc w:val="center"/>
              <w:rPr>
                <w:rFonts w:hint="eastAsia" w:ascii="仿宋" w:hAnsi="仿宋" w:eastAsia="仿宋" w:cs="仿宋"/>
                <w:color w:val="000000"/>
                <w:kern w:val="0"/>
                <w:sz w:val="16"/>
                <w:szCs w:val="16"/>
                <w:lang w:bidi="ar"/>
              </w:rPr>
            </w:pPr>
            <w:r>
              <w:rPr>
                <w:rFonts w:hint="eastAsia" w:ascii="仿宋" w:hAnsi="仿宋" w:eastAsia="仿宋" w:cs="仿宋"/>
                <w:sz w:val="16"/>
                <w:szCs w:val="16"/>
              </w:rPr>
              <w:t>11.61</w:t>
            </w:r>
          </w:p>
        </w:tc>
        <w:tc>
          <w:tcPr>
            <w:tcW w:w="679" w:type="dxa"/>
            <w:tcBorders>
              <w:tl2br w:val="nil"/>
              <w:tr2bl w:val="nil"/>
            </w:tcBorders>
            <w:vAlign w:val="center"/>
          </w:tcPr>
          <w:p w14:paraId="58BCFA75">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2.70 </w:t>
            </w:r>
          </w:p>
        </w:tc>
        <w:tc>
          <w:tcPr>
            <w:tcW w:w="669" w:type="dxa"/>
            <w:tcBorders>
              <w:tl2br w:val="nil"/>
              <w:tr2bl w:val="nil"/>
            </w:tcBorders>
            <w:vAlign w:val="center"/>
          </w:tcPr>
          <w:p w14:paraId="64E135EA">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1.12 </w:t>
            </w:r>
          </w:p>
        </w:tc>
        <w:tc>
          <w:tcPr>
            <w:tcW w:w="621" w:type="dxa"/>
            <w:tcBorders>
              <w:tl2br w:val="nil"/>
              <w:tr2bl w:val="nil"/>
            </w:tcBorders>
            <w:vAlign w:val="center"/>
          </w:tcPr>
          <w:p w14:paraId="2EDE42ED">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2.58 </w:t>
            </w:r>
          </w:p>
        </w:tc>
        <w:tc>
          <w:tcPr>
            <w:tcW w:w="614" w:type="dxa"/>
            <w:tcBorders>
              <w:tl2br w:val="nil"/>
              <w:tr2bl w:val="nil"/>
            </w:tcBorders>
            <w:vAlign w:val="center"/>
          </w:tcPr>
          <w:p w14:paraId="1FBA4DAC">
            <w:pPr>
              <w:keepNext w:val="0"/>
              <w:keepLines w:val="0"/>
              <w:suppressLineNumbers w:val="0"/>
              <w:spacing w:before="0" w:beforeAutospacing="0" w:after="0" w:afterAutospacing="0"/>
              <w:ind w:left="0" w:right="0"/>
              <w:jc w:val="center"/>
              <w:rPr>
                <w:rFonts w:hint="eastAsia" w:ascii="仿宋" w:hAnsi="仿宋" w:eastAsia="仿宋" w:cs="仿宋"/>
                <w:color w:val="000000"/>
                <w:kern w:val="0"/>
                <w:sz w:val="16"/>
                <w:szCs w:val="16"/>
                <w:lang w:bidi="ar"/>
              </w:rPr>
            </w:pPr>
            <w:r>
              <w:rPr>
                <w:rFonts w:hint="eastAsia" w:ascii="仿宋" w:hAnsi="仿宋" w:eastAsia="仿宋" w:cs="仿宋"/>
                <w:sz w:val="16"/>
                <w:szCs w:val="16"/>
              </w:rPr>
              <w:t>45.73</w:t>
            </w:r>
          </w:p>
        </w:tc>
        <w:tc>
          <w:tcPr>
            <w:tcW w:w="629" w:type="dxa"/>
            <w:tcBorders>
              <w:tl2br w:val="nil"/>
              <w:tr2bl w:val="nil"/>
            </w:tcBorders>
            <w:vAlign w:val="center"/>
          </w:tcPr>
          <w:p w14:paraId="49429594">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4.43 </w:t>
            </w:r>
          </w:p>
        </w:tc>
        <w:tc>
          <w:tcPr>
            <w:tcW w:w="667" w:type="dxa"/>
            <w:tcBorders>
              <w:tl2br w:val="nil"/>
              <w:tr2bl w:val="nil"/>
            </w:tcBorders>
            <w:vAlign w:val="center"/>
          </w:tcPr>
          <w:p w14:paraId="1A711D4B">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2.09 </w:t>
            </w:r>
          </w:p>
        </w:tc>
        <w:tc>
          <w:tcPr>
            <w:tcW w:w="676" w:type="dxa"/>
            <w:tcBorders>
              <w:tl2br w:val="nil"/>
              <w:tr2bl w:val="nil"/>
            </w:tcBorders>
            <w:vAlign w:val="center"/>
          </w:tcPr>
          <w:p w14:paraId="007D8783">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4.35 </w:t>
            </w:r>
          </w:p>
        </w:tc>
      </w:tr>
      <w:tr w14:paraId="6657AD2D">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668" w:type="dxa"/>
            <w:tcBorders>
              <w:tl2br w:val="nil"/>
              <w:tr2bl w:val="nil"/>
            </w:tcBorders>
            <w:vAlign w:val="center"/>
          </w:tcPr>
          <w:p w14:paraId="0BD9D004">
            <w:pPr>
              <w:keepNext w:val="0"/>
              <w:keepLines w:val="0"/>
              <w:suppressLineNumbers w:val="0"/>
              <w:spacing w:before="0" w:beforeAutospacing="0" w:after="0" w:afterAutospacing="0"/>
              <w:ind w:left="0" w:right="0"/>
              <w:jc w:val="center"/>
              <w:rPr>
                <w:rFonts w:hint="eastAsia" w:ascii="仿宋" w:hAnsi="仿宋" w:eastAsia="仿宋" w:cs="仿宋"/>
                <w:sz w:val="16"/>
                <w:szCs w:val="16"/>
              </w:rPr>
            </w:pPr>
            <w:r>
              <w:rPr>
                <w:rFonts w:hint="eastAsia" w:ascii="仿宋" w:hAnsi="仿宋" w:eastAsia="仿宋" w:cs="仿宋"/>
                <w:sz w:val="16"/>
                <w:szCs w:val="16"/>
              </w:rPr>
              <w:t>1</w:t>
            </w:r>
          </w:p>
        </w:tc>
        <w:tc>
          <w:tcPr>
            <w:tcW w:w="614" w:type="dxa"/>
            <w:tcBorders>
              <w:tl2br w:val="nil"/>
              <w:tr2bl w:val="nil"/>
            </w:tcBorders>
            <w:vAlign w:val="center"/>
          </w:tcPr>
          <w:p w14:paraId="3E0DD4FD">
            <w:pPr>
              <w:keepNext w:val="0"/>
              <w:keepLines w:val="0"/>
              <w:suppressLineNumbers w:val="0"/>
              <w:spacing w:before="0" w:beforeAutospacing="0" w:after="0" w:afterAutospacing="0"/>
              <w:ind w:left="0" w:right="0"/>
              <w:jc w:val="center"/>
              <w:rPr>
                <w:rFonts w:hint="eastAsia" w:ascii="仿宋" w:hAnsi="仿宋" w:eastAsia="仿宋" w:cs="仿宋"/>
                <w:color w:val="000000"/>
                <w:kern w:val="0"/>
                <w:sz w:val="16"/>
                <w:szCs w:val="16"/>
                <w:lang w:bidi="ar"/>
              </w:rPr>
            </w:pPr>
            <w:r>
              <w:rPr>
                <w:rFonts w:hint="eastAsia" w:ascii="仿宋" w:hAnsi="仿宋" w:eastAsia="仿宋" w:cs="仿宋"/>
                <w:sz w:val="16"/>
                <w:szCs w:val="16"/>
              </w:rPr>
              <w:t>48.04</w:t>
            </w:r>
          </w:p>
        </w:tc>
        <w:tc>
          <w:tcPr>
            <w:tcW w:w="651" w:type="dxa"/>
            <w:tcBorders>
              <w:tl2br w:val="nil"/>
              <w:tr2bl w:val="nil"/>
            </w:tcBorders>
            <w:vAlign w:val="center"/>
          </w:tcPr>
          <w:p w14:paraId="33B0B5D8">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3.84 </w:t>
            </w:r>
          </w:p>
        </w:tc>
        <w:tc>
          <w:tcPr>
            <w:tcW w:w="659" w:type="dxa"/>
            <w:tcBorders>
              <w:tl2br w:val="nil"/>
              <w:tr2bl w:val="nil"/>
            </w:tcBorders>
            <w:vAlign w:val="center"/>
          </w:tcPr>
          <w:p w14:paraId="1D3CE155">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0.55 </w:t>
            </w:r>
          </w:p>
        </w:tc>
        <w:tc>
          <w:tcPr>
            <w:tcW w:w="652" w:type="dxa"/>
            <w:tcBorders>
              <w:tl2br w:val="nil"/>
              <w:tr2bl w:val="nil"/>
            </w:tcBorders>
            <w:vAlign w:val="center"/>
          </w:tcPr>
          <w:p w14:paraId="439D46C1">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color w:val="000000"/>
                <w:sz w:val="16"/>
                <w:szCs w:val="16"/>
              </w:rPr>
            </w:pPr>
            <w:r>
              <w:rPr>
                <w:rFonts w:hint="eastAsia" w:ascii="仿宋" w:hAnsi="仿宋" w:eastAsia="仿宋" w:cs="仿宋"/>
                <w:color w:val="000000"/>
                <w:kern w:val="0"/>
                <w:sz w:val="16"/>
                <w:szCs w:val="16"/>
                <w:lang w:bidi="ar"/>
              </w:rPr>
              <w:t xml:space="preserve">2.73 </w:t>
            </w:r>
          </w:p>
        </w:tc>
        <w:tc>
          <w:tcPr>
            <w:tcW w:w="576" w:type="dxa"/>
            <w:tcBorders>
              <w:tl2br w:val="nil"/>
              <w:tr2bl w:val="nil"/>
            </w:tcBorders>
            <w:vAlign w:val="center"/>
          </w:tcPr>
          <w:p w14:paraId="03B041E5">
            <w:pPr>
              <w:keepNext w:val="0"/>
              <w:keepLines w:val="0"/>
              <w:suppressLineNumbers w:val="0"/>
              <w:spacing w:before="0" w:beforeAutospacing="0" w:after="0" w:afterAutospacing="0"/>
              <w:ind w:left="0" w:right="0"/>
              <w:jc w:val="center"/>
              <w:rPr>
                <w:rFonts w:hint="eastAsia" w:ascii="仿宋" w:hAnsi="仿宋" w:eastAsia="仿宋" w:cs="仿宋"/>
                <w:color w:val="000000"/>
                <w:kern w:val="0"/>
                <w:sz w:val="16"/>
                <w:szCs w:val="16"/>
                <w:lang w:bidi="ar"/>
              </w:rPr>
            </w:pPr>
            <w:r>
              <w:rPr>
                <w:rFonts w:hint="eastAsia" w:ascii="仿宋" w:hAnsi="仿宋" w:eastAsia="仿宋" w:cs="仿宋"/>
                <w:sz w:val="16"/>
                <w:szCs w:val="16"/>
              </w:rPr>
              <w:t>44.69</w:t>
            </w:r>
          </w:p>
        </w:tc>
        <w:tc>
          <w:tcPr>
            <w:tcW w:w="667" w:type="dxa"/>
            <w:tcBorders>
              <w:tl2br w:val="nil"/>
              <w:tr2bl w:val="nil"/>
            </w:tcBorders>
            <w:vAlign w:val="center"/>
          </w:tcPr>
          <w:p w14:paraId="1BDC9143">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7.33 </w:t>
            </w:r>
          </w:p>
        </w:tc>
        <w:tc>
          <w:tcPr>
            <w:tcW w:w="666" w:type="dxa"/>
            <w:tcBorders>
              <w:tl2br w:val="nil"/>
              <w:tr2bl w:val="nil"/>
            </w:tcBorders>
            <w:vAlign w:val="center"/>
          </w:tcPr>
          <w:p w14:paraId="77BD6B1D">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1.08 </w:t>
            </w:r>
          </w:p>
        </w:tc>
        <w:tc>
          <w:tcPr>
            <w:tcW w:w="667" w:type="dxa"/>
            <w:tcBorders>
              <w:tl2br w:val="nil"/>
              <w:tr2bl w:val="nil"/>
            </w:tcBorders>
            <w:vAlign w:val="center"/>
          </w:tcPr>
          <w:p w14:paraId="38C32515">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color w:val="000000"/>
                <w:sz w:val="16"/>
                <w:szCs w:val="16"/>
              </w:rPr>
            </w:pPr>
            <w:r>
              <w:rPr>
                <w:rFonts w:hint="eastAsia" w:ascii="仿宋" w:hAnsi="仿宋" w:eastAsia="仿宋" w:cs="仿宋"/>
                <w:color w:val="000000"/>
                <w:kern w:val="0"/>
                <w:sz w:val="16"/>
                <w:szCs w:val="16"/>
                <w:lang w:bidi="ar"/>
              </w:rPr>
              <w:t xml:space="preserve">5.44 </w:t>
            </w:r>
          </w:p>
        </w:tc>
        <w:tc>
          <w:tcPr>
            <w:tcW w:w="584" w:type="dxa"/>
            <w:tcBorders>
              <w:tl2br w:val="nil"/>
              <w:tr2bl w:val="nil"/>
            </w:tcBorders>
            <w:vAlign w:val="center"/>
          </w:tcPr>
          <w:p w14:paraId="31725FAF">
            <w:pPr>
              <w:keepNext w:val="0"/>
              <w:keepLines w:val="0"/>
              <w:suppressLineNumbers w:val="0"/>
              <w:spacing w:before="0" w:beforeAutospacing="0" w:after="0" w:afterAutospacing="0"/>
              <w:ind w:left="0" w:right="0"/>
              <w:jc w:val="center"/>
              <w:rPr>
                <w:rFonts w:hint="eastAsia" w:ascii="仿宋" w:hAnsi="仿宋" w:eastAsia="仿宋" w:cs="仿宋"/>
                <w:color w:val="000000"/>
                <w:kern w:val="0"/>
                <w:sz w:val="16"/>
                <w:szCs w:val="16"/>
                <w:lang w:bidi="ar"/>
              </w:rPr>
            </w:pPr>
            <w:r>
              <w:rPr>
                <w:rFonts w:hint="eastAsia" w:ascii="仿宋" w:hAnsi="仿宋" w:eastAsia="仿宋" w:cs="仿宋"/>
                <w:sz w:val="16"/>
                <w:szCs w:val="16"/>
              </w:rPr>
              <w:t>14.51</w:t>
            </w:r>
          </w:p>
        </w:tc>
        <w:tc>
          <w:tcPr>
            <w:tcW w:w="679" w:type="dxa"/>
            <w:tcBorders>
              <w:tl2br w:val="nil"/>
              <w:tr2bl w:val="nil"/>
            </w:tcBorders>
            <w:vAlign w:val="center"/>
          </w:tcPr>
          <w:p w14:paraId="0BCD9A3D">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3.17 </w:t>
            </w:r>
          </w:p>
        </w:tc>
        <w:tc>
          <w:tcPr>
            <w:tcW w:w="669" w:type="dxa"/>
            <w:tcBorders>
              <w:tl2br w:val="nil"/>
              <w:tr2bl w:val="nil"/>
            </w:tcBorders>
            <w:vAlign w:val="center"/>
          </w:tcPr>
          <w:p w14:paraId="69A2CB95">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0.52 </w:t>
            </w:r>
          </w:p>
        </w:tc>
        <w:tc>
          <w:tcPr>
            <w:tcW w:w="621" w:type="dxa"/>
            <w:tcBorders>
              <w:tl2br w:val="nil"/>
              <w:tr2bl w:val="nil"/>
            </w:tcBorders>
            <w:vAlign w:val="center"/>
          </w:tcPr>
          <w:p w14:paraId="25690087">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color w:val="000000"/>
                <w:sz w:val="16"/>
                <w:szCs w:val="16"/>
              </w:rPr>
            </w:pPr>
            <w:r>
              <w:rPr>
                <w:rFonts w:hint="eastAsia" w:ascii="仿宋" w:hAnsi="仿宋" w:eastAsia="仿宋" w:cs="仿宋"/>
                <w:color w:val="000000"/>
                <w:kern w:val="0"/>
                <w:sz w:val="16"/>
                <w:szCs w:val="16"/>
                <w:lang w:bidi="ar"/>
              </w:rPr>
              <w:t xml:space="preserve">2.75 </w:t>
            </w:r>
          </w:p>
        </w:tc>
        <w:tc>
          <w:tcPr>
            <w:tcW w:w="614" w:type="dxa"/>
            <w:tcBorders>
              <w:tl2br w:val="nil"/>
              <w:tr2bl w:val="nil"/>
            </w:tcBorders>
            <w:vAlign w:val="center"/>
          </w:tcPr>
          <w:p w14:paraId="4845F603">
            <w:pPr>
              <w:keepNext w:val="0"/>
              <w:keepLines w:val="0"/>
              <w:suppressLineNumbers w:val="0"/>
              <w:spacing w:before="0" w:beforeAutospacing="0" w:after="0" w:afterAutospacing="0"/>
              <w:ind w:left="0" w:right="0"/>
              <w:jc w:val="center"/>
              <w:rPr>
                <w:rFonts w:hint="eastAsia" w:ascii="仿宋" w:hAnsi="仿宋" w:eastAsia="仿宋" w:cs="仿宋"/>
                <w:color w:val="000000"/>
                <w:kern w:val="0"/>
                <w:sz w:val="16"/>
                <w:szCs w:val="16"/>
                <w:lang w:bidi="ar"/>
              </w:rPr>
            </w:pPr>
            <w:r>
              <w:rPr>
                <w:rFonts w:hint="eastAsia" w:ascii="仿宋" w:hAnsi="仿宋" w:eastAsia="仿宋" w:cs="仿宋"/>
                <w:sz w:val="16"/>
                <w:szCs w:val="16"/>
              </w:rPr>
              <w:t>57.16</w:t>
            </w:r>
          </w:p>
        </w:tc>
        <w:tc>
          <w:tcPr>
            <w:tcW w:w="629" w:type="dxa"/>
            <w:tcBorders>
              <w:tl2br w:val="nil"/>
              <w:tr2bl w:val="nil"/>
            </w:tcBorders>
            <w:vAlign w:val="center"/>
          </w:tcPr>
          <w:p w14:paraId="3EFBA90E">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6.12 </w:t>
            </w:r>
          </w:p>
        </w:tc>
        <w:tc>
          <w:tcPr>
            <w:tcW w:w="667" w:type="dxa"/>
            <w:tcBorders>
              <w:tl2br w:val="nil"/>
              <w:tr2bl w:val="nil"/>
            </w:tcBorders>
            <w:vAlign w:val="center"/>
          </w:tcPr>
          <w:p w14:paraId="5791615D">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sz w:val="16"/>
                <w:szCs w:val="16"/>
              </w:rPr>
            </w:pPr>
            <w:r>
              <w:rPr>
                <w:rFonts w:hint="eastAsia" w:ascii="仿宋" w:hAnsi="仿宋" w:eastAsia="仿宋" w:cs="仿宋"/>
                <w:color w:val="000000"/>
                <w:kern w:val="0"/>
                <w:sz w:val="16"/>
                <w:szCs w:val="16"/>
                <w:lang w:bidi="ar"/>
              </w:rPr>
              <w:t xml:space="preserve">0.99 </w:t>
            </w:r>
          </w:p>
        </w:tc>
        <w:tc>
          <w:tcPr>
            <w:tcW w:w="676" w:type="dxa"/>
            <w:tcBorders>
              <w:tl2br w:val="nil"/>
              <w:tr2bl w:val="nil"/>
            </w:tcBorders>
            <w:vAlign w:val="center"/>
          </w:tcPr>
          <w:p w14:paraId="7F512079">
            <w:pPr>
              <w:keepNext w:val="0"/>
              <w:keepLines w:val="0"/>
              <w:widowControl/>
              <w:suppressLineNumbers w:val="0"/>
              <w:spacing w:before="0" w:beforeAutospacing="0" w:after="0" w:afterAutospacing="0"/>
              <w:ind w:left="0" w:right="0"/>
              <w:jc w:val="right"/>
              <w:textAlignment w:val="center"/>
              <w:rPr>
                <w:rFonts w:hint="eastAsia" w:ascii="仿宋" w:hAnsi="仿宋" w:eastAsia="仿宋" w:cs="仿宋"/>
                <w:color w:val="000000"/>
                <w:sz w:val="16"/>
                <w:szCs w:val="16"/>
              </w:rPr>
            </w:pPr>
            <w:r>
              <w:rPr>
                <w:rFonts w:hint="eastAsia" w:ascii="仿宋" w:hAnsi="仿宋" w:eastAsia="仿宋" w:cs="仿宋"/>
                <w:color w:val="000000"/>
                <w:kern w:val="0"/>
                <w:sz w:val="16"/>
                <w:szCs w:val="16"/>
                <w:lang w:bidi="ar"/>
              </w:rPr>
              <w:t xml:space="preserve">4.83 </w:t>
            </w:r>
          </w:p>
        </w:tc>
      </w:tr>
    </w:tbl>
    <w:p w14:paraId="4C9B94DA">
      <w:pPr>
        <w:rPr>
          <w:rFonts w:hint="eastAsia" w:ascii="仿宋" w:hAnsi="仿宋" w:eastAsia="仿宋" w:cs="仿宋"/>
          <w:szCs w:val="24"/>
        </w:rPr>
      </w:pPr>
    </w:p>
    <w:p w14:paraId="07AA528E">
      <w:pPr>
        <w:ind w:firstLine="420" w:firstLineChars="200"/>
        <w:jc w:val="center"/>
        <w:rPr>
          <w:rFonts w:hint="eastAsia" w:ascii="仿宋" w:hAnsi="仿宋" w:eastAsia="仿宋" w:cs="仿宋"/>
          <w:szCs w:val="24"/>
        </w:rPr>
      </w:pPr>
      <w:r>
        <w:rPr>
          <w:rFonts w:hint="eastAsia" w:ascii="仿宋" w:hAnsi="仿宋" w:eastAsia="仿宋" w:cs="仿宋"/>
          <w:szCs w:val="24"/>
        </w:rPr>
        <w:t>表1</w:t>
      </w:r>
      <w:r>
        <w:rPr>
          <w:rFonts w:hint="eastAsia" w:ascii="仿宋" w:hAnsi="仿宋" w:eastAsia="仿宋" w:cs="仿宋"/>
          <w:szCs w:val="24"/>
          <w:lang w:val="en-US" w:eastAsia="zh-CN"/>
        </w:rPr>
        <w:t>8</w:t>
      </w:r>
      <w:r>
        <w:rPr>
          <w:rFonts w:hint="eastAsia" w:ascii="仿宋" w:hAnsi="仿宋" w:eastAsia="仿宋" w:cs="仿宋"/>
          <w:szCs w:val="24"/>
        </w:rPr>
        <w:t xml:space="preserve">  检测器温度变化对每个酸浓度的影响</w:t>
      </w:r>
    </w:p>
    <w:tbl>
      <w:tblPr>
        <w:tblStyle w:val="14"/>
        <w:tblW w:w="11418" w:type="dxa"/>
        <w:jc w:val="center"/>
        <w:tblBorders>
          <w:top w:val="single" w:color="auto" w:sz="12" w:space="0"/>
          <w:left w:val="none" w:color="auto" w:sz="0" w:space="0"/>
          <w:bottom w:val="single" w:color="auto" w:sz="12"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755"/>
        <w:gridCol w:w="1052"/>
        <w:gridCol w:w="2469"/>
        <w:gridCol w:w="2469"/>
        <w:gridCol w:w="2471"/>
        <w:gridCol w:w="1101"/>
        <w:gridCol w:w="1101"/>
      </w:tblGrid>
      <w:tr w14:paraId="059A22C8">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4" w:hRule="atLeast"/>
          <w:jc w:val="center"/>
        </w:trPr>
        <w:tc>
          <w:tcPr>
            <w:tcW w:w="755" w:type="dxa"/>
            <w:tcBorders>
              <w:bottom w:val="single" w:color="auto" w:sz="8" w:space="0"/>
            </w:tcBorders>
            <w:vAlign w:val="center"/>
          </w:tcPr>
          <w:p w14:paraId="2C2DBF85">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参数</w:t>
            </w:r>
          </w:p>
        </w:tc>
        <w:tc>
          <w:tcPr>
            <w:tcW w:w="1052" w:type="dxa"/>
            <w:tcBorders>
              <w:bottom w:val="single" w:color="auto" w:sz="8" w:space="0"/>
            </w:tcBorders>
            <w:vAlign w:val="center"/>
          </w:tcPr>
          <w:p w14:paraId="7219120D">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组名</w:t>
            </w:r>
          </w:p>
        </w:tc>
        <w:tc>
          <w:tcPr>
            <w:tcW w:w="2469" w:type="dxa"/>
            <w:tcBorders>
              <w:bottom w:val="single" w:color="auto" w:sz="8" w:space="0"/>
            </w:tcBorders>
            <w:vAlign w:val="center"/>
          </w:tcPr>
          <w:p w14:paraId="46D67A87">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200℃</w:t>
            </w:r>
          </w:p>
        </w:tc>
        <w:tc>
          <w:tcPr>
            <w:tcW w:w="2469" w:type="dxa"/>
            <w:tcBorders>
              <w:bottom w:val="single" w:color="auto" w:sz="8" w:space="0"/>
            </w:tcBorders>
            <w:vAlign w:val="center"/>
          </w:tcPr>
          <w:p w14:paraId="2D2765FC">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250℃</w:t>
            </w:r>
          </w:p>
        </w:tc>
        <w:tc>
          <w:tcPr>
            <w:tcW w:w="2471" w:type="dxa"/>
            <w:tcBorders>
              <w:bottom w:val="single" w:color="auto" w:sz="8" w:space="0"/>
            </w:tcBorders>
            <w:vAlign w:val="center"/>
          </w:tcPr>
          <w:p w14:paraId="5B803F53">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300℃</w:t>
            </w:r>
          </w:p>
        </w:tc>
        <w:tc>
          <w:tcPr>
            <w:tcW w:w="1101" w:type="dxa"/>
            <w:tcBorders>
              <w:bottom w:val="single" w:color="auto" w:sz="8" w:space="0"/>
            </w:tcBorders>
            <w:vAlign w:val="center"/>
          </w:tcPr>
          <w:p w14:paraId="620A37A1">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SEM</w:t>
            </w:r>
          </w:p>
        </w:tc>
        <w:tc>
          <w:tcPr>
            <w:tcW w:w="1101" w:type="dxa"/>
            <w:tcBorders>
              <w:bottom w:val="single" w:color="auto" w:sz="8" w:space="0"/>
            </w:tcBorders>
            <w:vAlign w:val="center"/>
          </w:tcPr>
          <w:p w14:paraId="3D050B95">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i/>
                <w:iCs/>
                <w:szCs w:val="24"/>
              </w:rPr>
              <w:t>P</w:t>
            </w:r>
          </w:p>
        </w:tc>
      </w:tr>
      <w:tr w14:paraId="42D037E3">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jc w:val="center"/>
        </w:trPr>
        <w:tc>
          <w:tcPr>
            <w:tcW w:w="755" w:type="dxa"/>
            <w:vMerge w:val="restart"/>
            <w:tcBorders>
              <w:top w:val="single" w:color="auto" w:sz="8" w:space="0"/>
              <w:tl2br w:val="nil"/>
              <w:tr2bl w:val="nil"/>
            </w:tcBorders>
            <w:vAlign w:val="center"/>
          </w:tcPr>
          <w:p w14:paraId="0535095C">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乙醇</w:t>
            </w:r>
          </w:p>
        </w:tc>
        <w:tc>
          <w:tcPr>
            <w:tcW w:w="1052" w:type="dxa"/>
            <w:tcBorders>
              <w:top w:val="single" w:color="auto" w:sz="8" w:space="0"/>
              <w:tl2br w:val="nil"/>
              <w:tr2bl w:val="nil"/>
            </w:tcBorders>
            <w:vAlign w:val="center"/>
          </w:tcPr>
          <w:p w14:paraId="5EB4B276">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①</w:t>
            </w:r>
          </w:p>
        </w:tc>
        <w:tc>
          <w:tcPr>
            <w:tcW w:w="2469" w:type="dxa"/>
            <w:tcBorders>
              <w:top w:val="single" w:color="auto" w:sz="8" w:space="0"/>
              <w:tl2br w:val="nil"/>
              <w:tr2bl w:val="nil"/>
            </w:tcBorders>
            <w:vAlign w:val="center"/>
          </w:tcPr>
          <w:p w14:paraId="552F40DE">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6.30</w:t>
            </w:r>
            <w:r>
              <w:rPr>
                <w:rFonts w:hint="eastAsia" w:ascii="仿宋" w:hAnsi="仿宋" w:eastAsia="仿宋" w:cs="仿宋"/>
                <w:szCs w:val="24"/>
                <w:vertAlign w:val="superscript"/>
              </w:rPr>
              <w:t>a</w:t>
            </w:r>
          </w:p>
        </w:tc>
        <w:tc>
          <w:tcPr>
            <w:tcW w:w="2469" w:type="dxa"/>
            <w:tcBorders>
              <w:top w:val="single" w:color="auto" w:sz="8" w:space="0"/>
              <w:tl2br w:val="nil"/>
              <w:tr2bl w:val="nil"/>
            </w:tcBorders>
            <w:vAlign w:val="center"/>
          </w:tcPr>
          <w:p w14:paraId="10D862FD">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3.43</w:t>
            </w:r>
            <w:r>
              <w:rPr>
                <w:rFonts w:hint="eastAsia" w:ascii="仿宋" w:hAnsi="仿宋" w:eastAsia="仿宋" w:cs="仿宋"/>
                <w:szCs w:val="24"/>
                <w:vertAlign w:val="superscript"/>
              </w:rPr>
              <w:t>b</w:t>
            </w:r>
          </w:p>
        </w:tc>
        <w:tc>
          <w:tcPr>
            <w:tcW w:w="2471" w:type="dxa"/>
            <w:tcBorders>
              <w:top w:val="single" w:color="auto" w:sz="8" w:space="0"/>
              <w:tl2br w:val="nil"/>
              <w:tr2bl w:val="nil"/>
            </w:tcBorders>
            <w:vAlign w:val="center"/>
          </w:tcPr>
          <w:p w14:paraId="585A2B52">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0</w:t>
            </w:r>
            <w:r>
              <w:rPr>
                <w:rFonts w:hint="eastAsia" w:ascii="仿宋" w:hAnsi="仿宋" w:eastAsia="仿宋" w:cs="仿宋"/>
                <w:szCs w:val="24"/>
                <w:vertAlign w:val="superscript"/>
              </w:rPr>
              <w:t>c</w:t>
            </w:r>
          </w:p>
        </w:tc>
        <w:tc>
          <w:tcPr>
            <w:tcW w:w="1101" w:type="dxa"/>
            <w:tcBorders>
              <w:top w:val="single" w:color="auto" w:sz="8" w:space="0"/>
              <w:tl2br w:val="nil"/>
              <w:tr2bl w:val="nil"/>
            </w:tcBorders>
            <w:vAlign w:val="center"/>
          </w:tcPr>
          <w:p w14:paraId="163CD776">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1.17</w:t>
            </w:r>
          </w:p>
        </w:tc>
        <w:tc>
          <w:tcPr>
            <w:tcW w:w="1101" w:type="dxa"/>
            <w:tcBorders>
              <w:top w:val="single" w:color="auto" w:sz="8" w:space="0"/>
              <w:tl2br w:val="nil"/>
              <w:tr2bl w:val="nil"/>
            </w:tcBorders>
            <w:vAlign w:val="center"/>
          </w:tcPr>
          <w:p w14:paraId="37228835">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0.004</w:t>
            </w:r>
          </w:p>
        </w:tc>
      </w:tr>
      <w:tr w14:paraId="60A89994">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jc w:val="center"/>
        </w:trPr>
        <w:tc>
          <w:tcPr>
            <w:tcW w:w="755" w:type="dxa"/>
            <w:vMerge w:val="continue"/>
            <w:tcBorders>
              <w:tl2br w:val="nil"/>
              <w:tr2bl w:val="nil"/>
            </w:tcBorders>
            <w:vAlign w:val="center"/>
          </w:tcPr>
          <w:p w14:paraId="48FCE91D">
            <w:pPr>
              <w:keepNext w:val="0"/>
              <w:keepLines w:val="0"/>
              <w:suppressLineNumbers w:val="0"/>
              <w:spacing w:before="0" w:beforeAutospacing="0" w:after="0" w:afterAutospacing="0"/>
              <w:ind w:left="0" w:right="0"/>
              <w:jc w:val="center"/>
              <w:rPr>
                <w:rFonts w:hint="eastAsia" w:ascii="仿宋" w:hAnsi="仿宋" w:eastAsia="仿宋" w:cs="仿宋"/>
                <w:szCs w:val="24"/>
              </w:rPr>
            </w:pPr>
          </w:p>
        </w:tc>
        <w:tc>
          <w:tcPr>
            <w:tcW w:w="1052" w:type="dxa"/>
            <w:tcBorders>
              <w:tl2br w:val="nil"/>
              <w:tr2bl w:val="nil"/>
            </w:tcBorders>
            <w:vAlign w:val="center"/>
          </w:tcPr>
          <w:p w14:paraId="2987DBB9">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②</w:t>
            </w:r>
          </w:p>
        </w:tc>
        <w:tc>
          <w:tcPr>
            <w:tcW w:w="2469" w:type="dxa"/>
            <w:tcBorders>
              <w:tl2br w:val="nil"/>
              <w:tr2bl w:val="nil"/>
            </w:tcBorders>
            <w:vAlign w:val="center"/>
          </w:tcPr>
          <w:p w14:paraId="5C05080B">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4.18</w:t>
            </w:r>
            <w:r>
              <w:rPr>
                <w:rFonts w:hint="eastAsia" w:ascii="仿宋" w:hAnsi="仿宋" w:eastAsia="仿宋" w:cs="仿宋"/>
                <w:szCs w:val="24"/>
                <w:vertAlign w:val="superscript"/>
              </w:rPr>
              <w:t>a</w:t>
            </w:r>
          </w:p>
        </w:tc>
        <w:tc>
          <w:tcPr>
            <w:tcW w:w="2469" w:type="dxa"/>
            <w:tcBorders>
              <w:tl2br w:val="nil"/>
              <w:tr2bl w:val="nil"/>
            </w:tcBorders>
            <w:vAlign w:val="center"/>
          </w:tcPr>
          <w:p w14:paraId="481284E8">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0</w:t>
            </w:r>
            <w:r>
              <w:rPr>
                <w:rFonts w:hint="eastAsia" w:ascii="仿宋" w:hAnsi="仿宋" w:eastAsia="仿宋" w:cs="仿宋"/>
                <w:szCs w:val="24"/>
                <w:vertAlign w:val="superscript"/>
              </w:rPr>
              <w:t>b</w:t>
            </w:r>
          </w:p>
        </w:tc>
        <w:tc>
          <w:tcPr>
            <w:tcW w:w="2471" w:type="dxa"/>
            <w:tcBorders>
              <w:tl2br w:val="nil"/>
              <w:tr2bl w:val="nil"/>
            </w:tcBorders>
            <w:vAlign w:val="center"/>
          </w:tcPr>
          <w:p w14:paraId="09819C3D">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0</w:t>
            </w:r>
            <w:r>
              <w:rPr>
                <w:rFonts w:hint="eastAsia" w:ascii="仿宋" w:hAnsi="仿宋" w:eastAsia="仿宋" w:cs="仿宋"/>
                <w:szCs w:val="24"/>
                <w:vertAlign w:val="superscript"/>
              </w:rPr>
              <w:t>b</w:t>
            </w:r>
          </w:p>
        </w:tc>
        <w:tc>
          <w:tcPr>
            <w:tcW w:w="1101" w:type="dxa"/>
            <w:tcBorders>
              <w:tl2br w:val="nil"/>
              <w:tr2bl w:val="nil"/>
            </w:tcBorders>
            <w:vAlign w:val="center"/>
          </w:tcPr>
          <w:p w14:paraId="4C538F79">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0.88</w:t>
            </w:r>
          </w:p>
        </w:tc>
        <w:tc>
          <w:tcPr>
            <w:tcW w:w="1101" w:type="dxa"/>
            <w:tcBorders>
              <w:tl2br w:val="nil"/>
              <w:tr2bl w:val="nil"/>
            </w:tcBorders>
            <w:vAlign w:val="center"/>
          </w:tcPr>
          <w:p w14:paraId="3CB40174">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color w:val="000000"/>
                <w:kern w:val="0"/>
                <w:sz w:val="22"/>
                <w:szCs w:val="22"/>
                <w:lang w:bidi="ar"/>
              </w:rPr>
              <w:t>＜0.001</w:t>
            </w:r>
          </w:p>
        </w:tc>
      </w:tr>
      <w:tr w14:paraId="5050F0A9">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97" w:hRule="atLeast"/>
          <w:jc w:val="center"/>
        </w:trPr>
        <w:tc>
          <w:tcPr>
            <w:tcW w:w="755" w:type="dxa"/>
            <w:vMerge w:val="restart"/>
            <w:tcBorders>
              <w:tl2br w:val="nil"/>
              <w:tr2bl w:val="nil"/>
            </w:tcBorders>
            <w:vAlign w:val="center"/>
          </w:tcPr>
          <w:p w14:paraId="3F18A5D2">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乙酸</w:t>
            </w:r>
          </w:p>
        </w:tc>
        <w:tc>
          <w:tcPr>
            <w:tcW w:w="1052" w:type="dxa"/>
            <w:tcBorders>
              <w:tl2br w:val="nil"/>
              <w:tr2bl w:val="nil"/>
            </w:tcBorders>
            <w:vAlign w:val="center"/>
          </w:tcPr>
          <w:p w14:paraId="2F9E4813">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①</w:t>
            </w:r>
          </w:p>
        </w:tc>
        <w:tc>
          <w:tcPr>
            <w:tcW w:w="2469" w:type="dxa"/>
            <w:tcBorders>
              <w:tl2br w:val="nil"/>
              <w:tr2bl w:val="nil"/>
            </w:tcBorders>
            <w:vAlign w:val="center"/>
          </w:tcPr>
          <w:p w14:paraId="663FD21F">
            <w:pPr>
              <w:keepNext w:val="0"/>
              <w:keepLines w:val="0"/>
              <w:suppressLineNumbers w:val="0"/>
              <w:spacing w:before="0" w:beforeAutospacing="0" w:after="0" w:afterAutospacing="0"/>
              <w:ind w:left="0" w:right="0"/>
              <w:jc w:val="center"/>
              <w:rPr>
                <w:rFonts w:hint="eastAsia" w:ascii="仿宋" w:hAnsi="仿宋" w:eastAsia="仿宋" w:cs="仿宋"/>
                <w:color w:val="000000"/>
                <w:kern w:val="0"/>
                <w:sz w:val="22"/>
                <w:szCs w:val="22"/>
                <w:lang w:bidi="ar"/>
              </w:rPr>
            </w:pPr>
            <w:r>
              <w:rPr>
                <w:rFonts w:hint="eastAsia" w:ascii="仿宋" w:hAnsi="仿宋" w:eastAsia="仿宋" w:cs="仿宋"/>
                <w:color w:val="000000"/>
                <w:kern w:val="0"/>
                <w:sz w:val="22"/>
                <w:szCs w:val="22"/>
                <w:lang w:bidi="ar"/>
              </w:rPr>
              <w:t>8.50</w:t>
            </w:r>
            <w:r>
              <w:rPr>
                <w:rFonts w:hint="eastAsia" w:ascii="仿宋" w:hAnsi="仿宋" w:eastAsia="仿宋" w:cs="仿宋"/>
                <w:szCs w:val="24"/>
                <w:vertAlign w:val="superscript"/>
              </w:rPr>
              <w:t>a</w:t>
            </w:r>
          </w:p>
        </w:tc>
        <w:tc>
          <w:tcPr>
            <w:tcW w:w="2469" w:type="dxa"/>
            <w:tcBorders>
              <w:tl2br w:val="nil"/>
              <w:tr2bl w:val="nil"/>
            </w:tcBorders>
            <w:vAlign w:val="center"/>
          </w:tcPr>
          <w:p w14:paraId="396CEB92">
            <w:pPr>
              <w:keepNext w:val="0"/>
              <w:keepLines w:val="0"/>
              <w:suppressLineNumbers w:val="0"/>
              <w:spacing w:before="0" w:beforeAutospacing="0" w:after="0" w:afterAutospacing="0"/>
              <w:ind w:left="0" w:right="0"/>
              <w:jc w:val="center"/>
              <w:rPr>
                <w:rFonts w:hint="eastAsia" w:ascii="仿宋" w:hAnsi="仿宋" w:eastAsia="仿宋" w:cs="仿宋"/>
                <w:color w:val="000000"/>
                <w:sz w:val="22"/>
                <w:szCs w:val="22"/>
              </w:rPr>
            </w:pPr>
            <w:r>
              <w:rPr>
                <w:rFonts w:hint="eastAsia" w:ascii="仿宋" w:hAnsi="仿宋" w:eastAsia="仿宋" w:cs="仿宋"/>
                <w:color w:val="000000"/>
                <w:sz w:val="22"/>
                <w:szCs w:val="22"/>
              </w:rPr>
              <w:t>5.79</w:t>
            </w:r>
            <w:r>
              <w:rPr>
                <w:rFonts w:hint="eastAsia" w:ascii="仿宋" w:hAnsi="仿宋" w:eastAsia="仿宋" w:cs="仿宋"/>
                <w:szCs w:val="24"/>
                <w:vertAlign w:val="superscript"/>
              </w:rPr>
              <w:t>b</w:t>
            </w:r>
          </w:p>
        </w:tc>
        <w:tc>
          <w:tcPr>
            <w:tcW w:w="2471" w:type="dxa"/>
            <w:tcBorders>
              <w:tl2br w:val="nil"/>
              <w:tr2bl w:val="nil"/>
            </w:tcBorders>
            <w:vAlign w:val="center"/>
          </w:tcPr>
          <w:p w14:paraId="229600A1">
            <w:pPr>
              <w:keepNext w:val="0"/>
              <w:keepLines w:val="0"/>
              <w:suppressLineNumbers w:val="0"/>
              <w:spacing w:before="0" w:beforeAutospacing="0" w:after="0" w:afterAutospacing="0"/>
              <w:ind w:left="0" w:right="0"/>
              <w:jc w:val="center"/>
              <w:rPr>
                <w:rFonts w:hint="eastAsia" w:ascii="仿宋" w:hAnsi="仿宋" w:eastAsia="仿宋" w:cs="仿宋"/>
                <w:color w:val="000000"/>
                <w:sz w:val="22"/>
                <w:szCs w:val="22"/>
              </w:rPr>
            </w:pPr>
            <w:r>
              <w:rPr>
                <w:rFonts w:hint="eastAsia" w:ascii="仿宋" w:hAnsi="仿宋" w:eastAsia="仿宋" w:cs="仿宋"/>
                <w:color w:val="000000"/>
                <w:sz w:val="22"/>
                <w:szCs w:val="22"/>
              </w:rPr>
              <w:t>3.34</w:t>
            </w:r>
            <w:r>
              <w:rPr>
                <w:rFonts w:hint="eastAsia" w:ascii="仿宋" w:hAnsi="仿宋" w:eastAsia="仿宋" w:cs="仿宋"/>
                <w:szCs w:val="24"/>
                <w:vertAlign w:val="superscript"/>
              </w:rPr>
              <w:t>c</w:t>
            </w:r>
          </w:p>
        </w:tc>
        <w:tc>
          <w:tcPr>
            <w:tcW w:w="1101" w:type="dxa"/>
            <w:tcBorders>
              <w:tl2br w:val="nil"/>
              <w:tr2bl w:val="nil"/>
            </w:tcBorders>
            <w:vAlign w:val="center"/>
          </w:tcPr>
          <w:p w14:paraId="6FA2E9FE">
            <w:pPr>
              <w:keepNext w:val="0"/>
              <w:keepLines w:val="0"/>
              <w:suppressLineNumbers w:val="0"/>
              <w:spacing w:before="0" w:beforeAutospacing="0" w:after="0" w:afterAutospacing="0"/>
              <w:ind w:left="0" w:right="0"/>
              <w:jc w:val="center"/>
              <w:rPr>
                <w:rFonts w:hint="eastAsia" w:ascii="仿宋" w:hAnsi="仿宋" w:eastAsia="仿宋" w:cs="仿宋"/>
                <w:color w:val="000000"/>
                <w:sz w:val="22"/>
                <w:szCs w:val="22"/>
              </w:rPr>
            </w:pPr>
            <w:r>
              <w:rPr>
                <w:rFonts w:hint="eastAsia" w:ascii="仿宋" w:hAnsi="仿宋" w:eastAsia="仿宋" w:cs="仿宋"/>
                <w:color w:val="000000"/>
                <w:sz w:val="22"/>
                <w:szCs w:val="22"/>
              </w:rPr>
              <w:t>0.96</w:t>
            </w:r>
          </w:p>
        </w:tc>
        <w:tc>
          <w:tcPr>
            <w:tcW w:w="1101" w:type="dxa"/>
            <w:tcBorders>
              <w:tl2br w:val="nil"/>
              <w:tr2bl w:val="nil"/>
            </w:tcBorders>
            <w:vAlign w:val="center"/>
          </w:tcPr>
          <w:p w14:paraId="57F79661">
            <w:pPr>
              <w:keepNext w:val="0"/>
              <w:keepLines w:val="0"/>
              <w:suppressLineNumbers w:val="0"/>
              <w:spacing w:before="0" w:beforeAutospacing="0" w:after="0" w:afterAutospacing="0"/>
              <w:ind w:left="0" w:right="0"/>
              <w:jc w:val="center"/>
              <w:rPr>
                <w:rFonts w:hint="eastAsia" w:ascii="仿宋" w:hAnsi="仿宋" w:eastAsia="仿宋" w:cs="仿宋"/>
                <w:color w:val="000000"/>
                <w:sz w:val="22"/>
                <w:szCs w:val="22"/>
              </w:rPr>
            </w:pPr>
            <w:r>
              <w:rPr>
                <w:rFonts w:hint="eastAsia" w:ascii="仿宋" w:hAnsi="仿宋" w:eastAsia="仿宋" w:cs="仿宋"/>
                <w:color w:val="000000"/>
                <w:sz w:val="22"/>
                <w:szCs w:val="22"/>
              </w:rPr>
              <w:t>0.005</w:t>
            </w:r>
          </w:p>
        </w:tc>
      </w:tr>
      <w:tr w14:paraId="263FF657">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97" w:hRule="atLeast"/>
          <w:jc w:val="center"/>
        </w:trPr>
        <w:tc>
          <w:tcPr>
            <w:tcW w:w="755" w:type="dxa"/>
            <w:vMerge w:val="continue"/>
            <w:tcBorders>
              <w:tl2br w:val="nil"/>
              <w:tr2bl w:val="nil"/>
            </w:tcBorders>
            <w:vAlign w:val="center"/>
          </w:tcPr>
          <w:p w14:paraId="4C2D730A">
            <w:pPr>
              <w:keepNext w:val="0"/>
              <w:keepLines w:val="0"/>
              <w:suppressLineNumbers w:val="0"/>
              <w:spacing w:before="0" w:beforeAutospacing="0" w:after="0" w:afterAutospacing="0"/>
              <w:ind w:left="0" w:right="0"/>
              <w:jc w:val="center"/>
              <w:rPr>
                <w:rFonts w:hint="eastAsia" w:ascii="仿宋" w:hAnsi="仿宋" w:eastAsia="仿宋" w:cs="仿宋"/>
                <w:szCs w:val="24"/>
              </w:rPr>
            </w:pPr>
          </w:p>
        </w:tc>
        <w:tc>
          <w:tcPr>
            <w:tcW w:w="1052" w:type="dxa"/>
            <w:tcBorders>
              <w:tl2br w:val="nil"/>
              <w:tr2bl w:val="nil"/>
            </w:tcBorders>
            <w:vAlign w:val="center"/>
          </w:tcPr>
          <w:p w14:paraId="06A312D7">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②</w:t>
            </w:r>
          </w:p>
        </w:tc>
        <w:tc>
          <w:tcPr>
            <w:tcW w:w="2469" w:type="dxa"/>
            <w:tcBorders>
              <w:tl2br w:val="nil"/>
              <w:tr2bl w:val="nil"/>
            </w:tcBorders>
            <w:vAlign w:val="center"/>
          </w:tcPr>
          <w:p w14:paraId="39166B2B">
            <w:pPr>
              <w:keepNext w:val="0"/>
              <w:keepLines w:val="0"/>
              <w:suppressLineNumbers w:val="0"/>
              <w:spacing w:before="0" w:beforeAutospacing="0" w:after="0" w:afterAutospacing="0"/>
              <w:ind w:left="0" w:right="0"/>
              <w:jc w:val="center"/>
              <w:rPr>
                <w:rFonts w:hint="eastAsia" w:ascii="仿宋" w:hAnsi="仿宋" w:eastAsia="仿宋" w:cs="仿宋"/>
                <w:color w:val="000000"/>
                <w:kern w:val="0"/>
                <w:sz w:val="22"/>
                <w:szCs w:val="22"/>
                <w:lang w:bidi="ar"/>
              </w:rPr>
            </w:pPr>
            <w:r>
              <w:rPr>
                <w:rFonts w:hint="eastAsia" w:ascii="仿宋" w:hAnsi="仿宋" w:eastAsia="仿宋" w:cs="仿宋"/>
                <w:color w:val="000000"/>
                <w:kern w:val="0"/>
                <w:sz w:val="22"/>
                <w:szCs w:val="22"/>
                <w:lang w:bidi="ar"/>
              </w:rPr>
              <w:t>8.23</w:t>
            </w:r>
          </w:p>
        </w:tc>
        <w:tc>
          <w:tcPr>
            <w:tcW w:w="2469" w:type="dxa"/>
            <w:tcBorders>
              <w:tl2br w:val="nil"/>
              <w:tr2bl w:val="nil"/>
            </w:tcBorders>
            <w:vAlign w:val="center"/>
          </w:tcPr>
          <w:p w14:paraId="2C1A18C7">
            <w:pPr>
              <w:keepNext w:val="0"/>
              <w:keepLines w:val="0"/>
              <w:suppressLineNumbers w:val="0"/>
              <w:spacing w:before="0" w:beforeAutospacing="0" w:after="0" w:afterAutospacing="0"/>
              <w:ind w:left="0" w:right="0"/>
              <w:jc w:val="center"/>
              <w:rPr>
                <w:rFonts w:hint="eastAsia" w:ascii="仿宋" w:hAnsi="仿宋" w:eastAsia="仿宋" w:cs="仿宋"/>
                <w:color w:val="000000"/>
                <w:kern w:val="0"/>
                <w:sz w:val="22"/>
                <w:szCs w:val="22"/>
                <w:lang w:bidi="ar"/>
              </w:rPr>
            </w:pPr>
            <w:r>
              <w:rPr>
                <w:rFonts w:hint="eastAsia" w:ascii="仿宋" w:hAnsi="仿宋" w:eastAsia="仿宋" w:cs="仿宋"/>
                <w:color w:val="000000"/>
                <w:kern w:val="0"/>
                <w:sz w:val="22"/>
                <w:szCs w:val="22"/>
                <w:lang w:bidi="ar"/>
              </w:rPr>
              <w:t>5.56</w:t>
            </w:r>
          </w:p>
        </w:tc>
        <w:tc>
          <w:tcPr>
            <w:tcW w:w="2471" w:type="dxa"/>
            <w:tcBorders>
              <w:tl2br w:val="nil"/>
              <w:tr2bl w:val="nil"/>
            </w:tcBorders>
            <w:vAlign w:val="center"/>
          </w:tcPr>
          <w:p w14:paraId="00356110">
            <w:pPr>
              <w:keepNext w:val="0"/>
              <w:keepLines w:val="0"/>
              <w:suppressLineNumbers w:val="0"/>
              <w:spacing w:before="0" w:beforeAutospacing="0" w:after="0" w:afterAutospacing="0"/>
              <w:ind w:left="0" w:right="0"/>
              <w:jc w:val="center"/>
              <w:rPr>
                <w:rFonts w:hint="eastAsia" w:ascii="仿宋" w:hAnsi="仿宋" w:eastAsia="仿宋" w:cs="仿宋"/>
                <w:color w:val="000000"/>
                <w:kern w:val="0"/>
                <w:sz w:val="22"/>
                <w:szCs w:val="22"/>
                <w:lang w:bidi="ar"/>
              </w:rPr>
            </w:pPr>
            <w:r>
              <w:rPr>
                <w:rFonts w:hint="eastAsia" w:ascii="仿宋" w:hAnsi="仿宋" w:eastAsia="仿宋" w:cs="仿宋"/>
                <w:color w:val="000000"/>
                <w:kern w:val="0"/>
                <w:sz w:val="22"/>
                <w:szCs w:val="22"/>
                <w:lang w:bidi="ar"/>
              </w:rPr>
              <w:t>5.46</w:t>
            </w:r>
          </w:p>
        </w:tc>
        <w:tc>
          <w:tcPr>
            <w:tcW w:w="1101" w:type="dxa"/>
            <w:tcBorders>
              <w:tl2br w:val="nil"/>
              <w:tr2bl w:val="nil"/>
            </w:tcBorders>
            <w:vAlign w:val="center"/>
          </w:tcPr>
          <w:p w14:paraId="1AD96354">
            <w:pPr>
              <w:keepNext w:val="0"/>
              <w:keepLines w:val="0"/>
              <w:suppressLineNumbers w:val="0"/>
              <w:spacing w:before="0" w:beforeAutospacing="0" w:after="0" w:afterAutospacing="0"/>
              <w:ind w:left="0" w:right="0"/>
              <w:jc w:val="center"/>
              <w:rPr>
                <w:rFonts w:hint="eastAsia" w:ascii="仿宋" w:hAnsi="仿宋" w:eastAsia="仿宋" w:cs="仿宋"/>
                <w:color w:val="000000"/>
                <w:kern w:val="0"/>
                <w:sz w:val="22"/>
                <w:szCs w:val="22"/>
                <w:lang w:bidi="ar"/>
              </w:rPr>
            </w:pPr>
            <w:r>
              <w:rPr>
                <w:rFonts w:hint="eastAsia" w:ascii="仿宋" w:hAnsi="仿宋" w:eastAsia="仿宋" w:cs="仿宋"/>
                <w:color w:val="000000"/>
                <w:kern w:val="0"/>
                <w:sz w:val="22"/>
                <w:szCs w:val="22"/>
                <w:lang w:bidi="ar"/>
              </w:rPr>
              <w:t>0.64</w:t>
            </w:r>
          </w:p>
        </w:tc>
        <w:tc>
          <w:tcPr>
            <w:tcW w:w="1101" w:type="dxa"/>
            <w:tcBorders>
              <w:tl2br w:val="nil"/>
              <w:tr2bl w:val="nil"/>
            </w:tcBorders>
            <w:vAlign w:val="center"/>
          </w:tcPr>
          <w:p w14:paraId="20C4500E">
            <w:pPr>
              <w:keepNext w:val="0"/>
              <w:keepLines w:val="0"/>
              <w:suppressLineNumbers w:val="0"/>
              <w:spacing w:before="0" w:beforeAutospacing="0" w:after="0" w:afterAutospacing="0"/>
              <w:ind w:left="0" w:right="0"/>
              <w:jc w:val="center"/>
              <w:rPr>
                <w:rFonts w:hint="eastAsia" w:ascii="仿宋" w:hAnsi="仿宋" w:eastAsia="仿宋" w:cs="仿宋"/>
                <w:color w:val="000000"/>
                <w:kern w:val="0"/>
                <w:sz w:val="22"/>
                <w:szCs w:val="22"/>
                <w:lang w:bidi="ar"/>
              </w:rPr>
            </w:pPr>
            <w:r>
              <w:rPr>
                <w:rFonts w:hint="eastAsia" w:ascii="仿宋" w:hAnsi="仿宋" w:eastAsia="仿宋" w:cs="仿宋"/>
                <w:color w:val="000000"/>
                <w:kern w:val="0"/>
                <w:sz w:val="22"/>
                <w:szCs w:val="22"/>
                <w:lang w:bidi="ar"/>
              </w:rPr>
              <w:t>0.083</w:t>
            </w:r>
          </w:p>
        </w:tc>
      </w:tr>
      <w:tr w14:paraId="0199085A">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97" w:hRule="atLeast"/>
          <w:jc w:val="center"/>
        </w:trPr>
        <w:tc>
          <w:tcPr>
            <w:tcW w:w="755" w:type="dxa"/>
            <w:vMerge w:val="restart"/>
            <w:tcBorders>
              <w:tl2br w:val="nil"/>
              <w:tr2bl w:val="nil"/>
            </w:tcBorders>
            <w:vAlign w:val="center"/>
          </w:tcPr>
          <w:p w14:paraId="7EDA257E">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丙酸</w:t>
            </w:r>
          </w:p>
        </w:tc>
        <w:tc>
          <w:tcPr>
            <w:tcW w:w="1052" w:type="dxa"/>
            <w:tcBorders>
              <w:tl2br w:val="nil"/>
              <w:tr2bl w:val="nil"/>
            </w:tcBorders>
            <w:vAlign w:val="center"/>
          </w:tcPr>
          <w:p w14:paraId="11DD5454">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①</w:t>
            </w:r>
          </w:p>
        </w:tc>
        <w:tc>
          <w:tcPr>
            <w:tcW w:w="2469" w:type="dxa"/>
            <w:tcBorders>
              <w:tl2br w:val="nil"/>
              <w:tr2bl w:val="nil"/>
            </w:tcBorders>
            <w:vAlign w:val="center"/>
          </w:tcPr>
          <w:p w14:paraId="72F8D03D">
            <w:pPr>
              <w:keepNext w:val="0"/>
              <w:keepLines w:val="0"/>
              <w:suppressLineNumbers w:val="0"/>
              <w:spacing w:before="0" w:beforeAutospacing="0" w:after="0" w:afterAutospacing="0"/>
              <w:ind w:left="0" w:right="0"/>
              <w:jc w:val="center"/>
              <w:rPr>
                <w:rFonts w:hint="eastAsia" w:ascii="仿宋" w:hAnsi="仿宋" w:eastAsia="仿宋" w:cs="仿宋"/>
                <w:color w:val="000000"/>
                <w:kern w:val="0"/>
                <w:sz w:val="22"/>
                <w:szCs w:val="22"/>
                <w:lang w:bidi="ar"/>
              </w:rPr>
            </w:pPr>
            <w:r>
              <w:rPr>
                <w:rFonts w:hint="eastAsia" w:ascii="仿宋" w:hAnsi="仿宋" w:eastAsia="仿宋" w:cs="仿宋"/>
                <w:color w:val="000000"/>
                <w:kern w:val="0"/>
                <w:sz w:val="22"/>
                <w:szCs w:val="22"/>
                <w:lang w:bidi="ar"/>
              </w:rPr>
              <w:t>1.06</w:t>
            </w:r>
          </w:p>
        </w:tc>
        <w:tc>
          <w:tcPr>
            <w:tcW w:w="2469" w:type="dxa"/>
            <w:tcBorders>
              <w:tl2br w:val="nil"/>
              <w:tr2bl w:val="nil"/>
            </w:tcBorders>
            <w:vAlign w:val="center"/>
          </w:tcPr>
          <w:p w14:paraId="4E599711">
            <w:pPr>
              <w:keepNext w:val="0"/>
              <w:keepLines w:val="0"/>
              <w:suppressLineNumbers w:val="0"/>
              <w:spacing w:before="0" w:beforeAutospacing="0" w:after="0" w:afterAutospacing="0"/>
              <w:ind w:left="0" w:right="0"/>
              <w:jc w:val="center"/>
              <w:rPr>
                <w:rFonts w:hint="eastAsia" w:ascii="仿宋" w:hAnsi="仿宋" w:eastAsia="仿宋" w:cs="仿宋"/>
                <w:color w:val="000000"/>
                <w:kern w:val="0"/>
                <w:sz w:val="22"/>
                <w:szCs w:val="22"/>
                <w:lang w:bidi="ar"/>
              </w:rPr>
            </w:pPr>
            <w:r>
              <w:rPr>
                <w:rFonts w:hint="eastAsia" w:ascii="仿宋" w:hAnsi="仿宋" w:eastAsia="仿宋" w:cs="仿宋"/>
                <w:color w:val="000000"/>
                <w:kern w:val="0"/>
                <w:sz w:val="22"/>
                <w:szCs w:val="22"/>
                <w:lang w:bidi="ar"/>
              </w:rPr>
              <w:t>0.89</w:t>
            </w:r>
          </w:p>
        </w:tc>
        <w:tc>
          <w:tcPr>
            <w:tcW w:w="2471" w:type="dxa"/>
            <w:tcBorders>
              <w:tl2br w:val="nil"/>
              <w:tr2bl w:val="nil"/>
            </w:tcBorders>
            <w:vAlign w:val="center"/>
          </w:tcPr>
          <w:p w14:paraId="5E053806">
            <w:pPr>
              <w:keepNext w:val="0"/>
              <w:keepLines w:val="0"/>
              <w:suppressLineNumbers w:val="0"/>
              <w:spacing w:before="0" w:beforeAutospacing="0" w:after="0" w:afterAutospacing="0"/>
              <w:ind w:left="0" w:right="0"/>
              <w:jc w:val="center"/>
              <w:rPr>
                <w:rFonts w:hint="eastAsia" w:ascii="仿宋" w:hAnsi="仿宋" w:eastAsia="仿宋" w:cs="仿宋"/>
                <w:color w:val="000000"/>
                <w:kern w:val="0"/>
                <w:sz w:val="22"/>
                <w:szCs w:val="22"/>
                <w:lang w:bidi="ar"/>
              </w:rPr>
            </w:pPr>
            <w:r>
              <w:rPr>
                <w:rFonts w:hint="eastAsia" w:ascii="仿宋" w:hAnsi="仿宋" w:eastAsia="仿宋" w:cs="仿宋"/>
                <w:color w:val="000000"/>
                <w:kern w:val="0"/>
                <w:sz w:val="22"/>
                <w:szCs w:val="22"/>
                <w:lang w:bidi="ar"/>
              </w:rPr>
              <w:t>0</w:t>
            </w:r>
          </w:p>
        </w:tc>
        <w:tc>
          <w:tcPr>
            <w:tcW w:w="1101" w:type="dxa"/>
            <w:tcBorders>
              <w:tl2br w:val="nil"/>
              <w:tr2bl w:val="nil"/>
            </w:tcBorders>
            <w:vAlign w:val="center"/>
          </w:tcPr>
          <w:p w14:paraId="094317A6">
            <w:pPr>
              <w:keepNext w:val="0"/>
              <w:keepLines w:val="0"/>
              <w:suppressLineNumbers w:val="0"/>
              <w:spacing w:before="0" w:beforeAutospacing="0" w:after="0" w:afterAutospacing="0"/>
              <w:ind w:left="0" w:right="0"/>
              <w:jc w:val="center"/>
              <w:rPr>
                <w:rFonts w:hint="eastAsia" w:ascii="仿宋" w:hAnsi="仿宋" w:eastAsia="仿宋" w:cs="仿宋"/>
                <w:color w:val="000000"/>
                <w:kern w:val="0"/>
                <w:sz w:val="22"/>
                <w:szCs w:val="22"/>
                <w:lang w:bidi="ar"/>
              </w:rPr>
            </w:pPr>
            <w:r>
              <w:rPr>
                <w:rFonts w:hint="eastAsia" w:ascii="仿宋" w:hAnsi="仿宋" w:eastAsia="仿宋" w:cs="仿宋"/>
                <w:color w:val="000000"/>
                <w:kern w:val="0"/>
                <w:sz w:val="22"/>
                <w:szCs w:val="22"/>
                <w:lang w:bidi="ar"/>
              </w:rPr>
              <w:t>0.23</w:t>
            </w:r>
          </w:p>
        </w:tc>
        <w:tc>
          <w:tcPr>
            <w:tcW w:w="1101" w:type="dxa"/>
            <w:tcBorders>
              <w:tl2br w:val="nil"/>
              <w:tr2bl w:val="nil"/>
            </w:tcBorders>
            <w:vAlign w:val="center"/>
          </w:tcPr>
          <w:p w14:paraId="6DEEEA22">
            <w:pPr>
              <w:keepNext w:val="0"/>
              <w:keepLines w:val="0"/>
              <w:suppressLineNumbers w:val="0"/>
              <w:spacing w:before="0" w:beforeAutospacing="0" w:after="0" w:afterAutospacing="0"/>
              <w:ind w:left="0" w:right="0"/>
              <w:jc w:val="center"/>
              <w:rPr>
                <w:rFonts w:hint="eastAsia" w:ascii="仿宋" w:hAnsi="仿宋" w:eastAsia="仿宋" w:cs="仿宋"/>
                <w:color w:val="000000"/>
                <w:kern w:val="0"/>
                <w:sz w:val="22"/>
                <w:szCs w:val="22"/>
                <w:lang w:bidi="ar"/>
              </w:rPr>
            </w:pPr>
            <w:r>
              <w:rPr>
                <w:rFonts w:hint="eastAsia" w:ascii="仿宋" w:hAnsi="仿宋" w:eastAsia="仿宋" w:cs="仿宋"/>
                <w:color w:val="000000"/>
                <w:kern w:val="0"/>
                <w:sz w:val="22"/>
                <w:szCs w:val="22"/>
                <w:lang w:bidi="ar"/>
              </w:rPr>
              <w:t>0.058</w:t>
            </w:r>
          </w:p>
        </w:tc>
      </w:tr>
      <w:tr w14:paraId="300A238B">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97" w:hRule="atLeast"/>
          <w:jc w:val="center"/>
        </w:trPr>
        <w:tc>
          <w:tcPr>
            <w:tcW w:w="755" w:type="dxa"/>
            <w:vMerge w:val="continue"/>
            <w:tcBorders>
              <w:tl2br w:val="nil"/>
              <w:tr2bl w:val="nil"/>
            </w:tcBorders>
            <w:vAlign w:val="center"/>
          </w:tcPr>
          <w:p w14:paraId="66E20AAF">
            <w:pPr>
              <w:keepNext w:val="0"/>
              <w:keepLines w:val="0"/>
              <w:suppressLineNumbers w:val="0"/>
              <w:spacing w:before="0" w:beforeAutospacing="0" w:after="0" w:afterAutospacing="0"/>
              <w:ind w:left="0" w:right="0"/>
              <w:jc w:val="center"/>
              <w:rPr>
                <w:rFonts w:hint="eastAsia" w:ascii="仿宋" w:hAnsi="仿宋" w:eastAsia="仿宋" w:cs="仿宋"/>
                <w:szCs w:val="24"/>
              </w:rPr>
            </w:pPr>
          </w:p>
        </w:tc>
        <w:tc>
          <w:tcPr>
            <w:tcW w:w="1052" w:type="dxa"/>
            <w:tcBorders>
              <w:tl2br w:val="nil"/>
              <w:tr2bl w:val="nil"/>
            </w:tcBorders>
            <w:vAlign w:val="center"/>
          </w:tcPr>
          <w:p w14:paraId="08C0B8F1">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②</w:t>
            </w:r>
          </w:p>
        </w:tc>
        <w:tc>
          <w:tcPr>
            <w:tcW w:w="2469" w:type="dxa"/>
            <w:tcBorders>
              <w:tl2br w:val="nil"/>
              <w:tr2bl w:val="nil"/>
            </w:tcBorders>
            <w:vAlign w:val="center"/>
          </w:tcPr>
          <w:p w14:paraId="64839A90">
            <w:pPr>
              <w:keepNext w:val="0"/>
              <w:keepLines w:val="0"/>
              <w:suppressLineNumbers w:val="0"/>
              <w:spacing w:before="0" w:beforeAutospacing="0" w:after="0" w:afterAutospacing="0"/>
              <w:ind w:left="0" w:right="0"/>
              <w:jc w:val="center"/>
              <w:rPr>
                <w:rFonts w:hint="eastAsia" w:ascii="仿宋" w:hAnsi="仿宋" w:eastAsia="仿宋" w:cs="仿宋"/>
                <w:color w:val="000000"/>
                <w:kern w:val="0"/>
                <w:sz w:val="22"/>
                <w:szCs w:val="22"/>
                <w:lang w:bidi="ar"/>
              </w:rPr>
            </w:pPr>
            <w:r>
              <w:rPr>
                <w:rFonts w:hint="eastAsia" w:ascii="仿宋" w:hAnsi="仿宋" w:eastAsia="仿宋" w:cs="仿宋"/>
                <w:color w:val="000000"/>
                <w:kern w:val="0"/>
                <w:sz w:val="22"/>
                <w:szCs w:val="22"/>
                <w:lang w:bidi="ar"/>
              </w:rPr>
              <w:t>1.28</w:t>
            </w:r>
            <w:r>
              <w:rPr>
                <w:rFonts w:hint="eastAsia" w:ascii="仿宋" w:hAnsi="仿宋" w:eastAsia="仿宋" w:cs="仿宋"/>
                <w:szCs w:val="24"/>
                <w:vertAlign w:val="superscript"/>
              </w:rPr>
              <w:t>a</w:t>
            </w:r>
          </w:p>
        </w:tc>
        <w:tc>
          <w:tcPr>
            <w:tcW w:w="2469" w:type="dxa"/>
            <w:tcBorders>
              <w:tl2br w:val="nil"/>
              <w:tr2bl w:val="nil"/>
            </w:tcBorders>
            <w:vAlign w:val="center"/>
          </w:tcPr>
          <w:p w14:paraId="27CD7C2D">
            <w:pPr>
              <w:keepNext w:val="0"/>
              <w:keepLines w:val="0"/>
              <w:suppressLineNumbers w:val="0"/>
              <w:spacing w:before="0" w:beforeAutospacing="0" w:after="0" w:afterAutospacing="0"/>
              <w:ind w:left="0" w:right="0"/>
              <w:jc w:val="center"/>
              <w:rPr>
                <w:rFonts w:hint="eastAsia" w:ascii="仿宋" w:hAnsi="仿宋" w:eastAsia="仿宋" w:cs="仿宋"/>
                <w:color w:val="000000"/>
                <w:kern w:val="0"/>
                <w:sz w:val="22"/>
                <w:szCs w:val="22"/>
                <w:lang w:bidi="ar"/>
              </w:rPr>
            </w:pPr>
            <w:r>
              <w:rPr>
                <w:rFonts w:hint="eastAsia" w:ascii="仿宋" w:hAnsi="仿宋" w:eastAsia="仿宋" w:cs="仿宋"/>
                <w:color w:val="000000"/>
                <w:kern w:val="0"/>
                <w:sz w:val="22"/>
                <w:szCs w:val="22"/>
                <w:lang w:bidi="ar"/>
              </w:rPr>
              <w:t>0.99</w:t>
            </w:r>
            <w:r>
              <w:rPr>
                <w:rFonts w:hint="eastAsia" w:ascii="仿宋" w:hAnsi="仿宋" w:eastAsia="仿宋" w:cs="仿宋"/>
                <w:szCs w:val="24"/>
                <w:vertAlign w:val="superscript"/>
              </w:rPr>
              <w:t>b</w:t>
            </w:r>
          </w:p>
        </w:tc>
        <w:tc>
          <w:tcPr>
            <w:tcW w:w="2471" w:type="dxa"/>
            <w:tcBorders>
              <w:tl2br w:val="nil"/>
              <w:tr2bl w:val="nil"/>
            </w:tcBorders>
            <w:vAlign w:val="center"/>
          </w:tcPr>
          <w:p w14:paraId="1121997A">
            <w:pPr>
              <w:keepNext w:val="0"/>
              <w:keepLines w:val="0"/>
              <w:suppressLineNumbers w:val="0"/>
              <w:spacing w:before="0" w:beforeAutospacing="0" w:after="0" w:afterAutospacing="0"/>
              <w:ind w:left="0" w:right="0"/>
              <w:jc w:val="center"/>
              <w:rPr>
                <w:rFonts w:hint="eastAsia" w:ascii="仿宋" w:hAnsi="仿宋" w:eastAsia="仿宋" w:cs="仿宋"/>
                <w:color w:val="000000"/>
                <w:kern w:val="0"/>
                <w:sz w:val="22"/>
                <w:szCs w:val="22"/>
                <w:lang w:bidi="ar"/>
              </w:rPr>
            </w:pPr>
            <w:r>
              <w:rPr>
                <w:rFonts w:hint="eastAsia" w:ascii="仿宋" w:hAnsi="仿宋" w:eastAsia="仿宋" w:cs="仿宋"/>
                <w:color w:val="000000"/>
                <w:kern w:val="0"/>
                <w:sz w:val="22"/>
                <w:szCs w:val="22"/>
                <w:lang w:bidi="ar"/>
              </w:rPr>
              <w:t>0</w:t>
            </w:r>
            <w:r>
              <w:rPr>
                <w:rFonts w:hint="eastAsia" w:ascii="仿宋" w:hAnsi="仿宋" w:eastAsia="仿宋" w:cs="仿宋"/>
                <w:szCs w:val="24"/>
                <w:vertAlign w:val="superscript"/>
              </w:rPr>
              <w:t>c</w:t>
            </w:r>
          </w:p>
        </w:tc>
        <w:tc>
          <w:tcPr>
            <w:tcW w:w="1101" w:type="dxa"/>
            <w:tcBorders>
              <w:tl2br w:val="nil"/>
              <w:tr2bl w:val="nil"/>
            </w:tcBorders>
            <w:vAlign w:val="center"/>
          </w:tcPr>
          <w:p w14:paraId="5109899A">
            <w:pPr>
              <w:keepNext w:val="0"/>
              <w:keepLines w:val="0"/>
              <w:suppressLineNumbers w:val="0"/>
              <w:spacing w:before="0" w:beforeAutospacing="0" w:after="0" w:afterAutospacing="0"/>
              <w:ind w:left="0" w:right="0"/>
              <w:jc w:val="center"/>
              <w:rPr>
                <w:rFonts w:hint="eastAsia" w:ascii="仿宋" w:hAnsi="仿宋" w:eastAsia="仿宋" w:cs="仿宋"/>
                <w:color w:val="000000"/>
                <w:kern w:val="0"/>
                <w:sz w:val="22"/>
                <w:szCs w:val="22"/>
                <w:lang w:bidi="ar"/>
              </w:rPr>
            </w:pPr>
            <w:r>
              <w:rPr>
                <w:rFonts w:hint="eastAsia" w:ascii="仿宋" w:hAnsi="仿宋" w:eastAsia="仿宋" w:cs="仿宋"/>
                <w:color w:val="000000"/>
                <w:kern w:val="0"/>
                <w:sz w:val="22"/>
                <w:szCs w:val="22"/>
                <w:lang w:bidi="ar"/>
              </w:rPr>
              <w:t>0.25</w:t>
            </w:r>
          </w:p>
        </w:tc>
        <w:tc>
          <w:tcPr>
            <w:tcW w:w="1101" w:type="dxa"/>
            <w:tcBorders>
              <w:tl2br w:val="nil"/>
              <w:tr2bl w:val="nil"/>
            </w:tcBorders>
            <w:vAlign w:val="center"/>
          </w:tcPr>
          <w:p w14:paraId="75F0C032">
            <w:pPr>
              <w:keepNext w:val="0"/>
              <w:keepLines w:val="0"/>
              <w:suppressLineNumbers w:val="0"/>
              <w:spacing w:before="0" w:beforeAutospacing="0" w:after="0" w:afterAutospacing="0"/>
              <w:ind w:left="0" w:right="0"/>
              <w:jc w:val="center"/>
              <w:rPr>
                <w:rFonts w:hint="eastAsia" w:ascii="仿宋" w:hAnsi="仿宋" w:eastAsia="仿宋" w:cs="仿宋"/>
                <w:color w:val="000000"/>
                <w:kern w:val="0"/>
                <w:sz w:val="22"/>
                <w:szCs w:val="22"/>
                <w:lang w:bidi="ar"/>
              </w:rPr>
            </w:pPr>
            <w:r>
              <w:rPr>
                <w:rFonts w:hint="eastAsia" w:ascii="仿宋" w:hAnsi="仿宋" w:eastAsia="仿宋" w:cs="仿宋"/>
                <w:color w:val="000000"/>
                <w:kern w:val="0"/>
                <w:sz w:val="22"/>
                <w:szCs w:val="22"/>
                <w:lang w:bidi="ar"/>
              </w:rPr>
              <w:t>＜0.001</w:t>
            </w:r>
          </w:p>
        </w:tc>
      </w:tr>
      <w:tr w14:paraId="14A76B0F">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8" w:hRule="atLeast"/>
          <w:jc w:val="center"/>
        </w:trPr>
        <w:tc>
          <w:tcPr>
            <w:tcW w:w="755" w:type="dxa"/>
            <w:vMerge w:val="restart"/>
            <w:tcBorders>
              <w:tl2br w:val="nil"/>
              <w:tr2bl w:val="nil"/>
            </w:tcBorders>
            <w:vAlign w:val="center"/>
          </w:tcPr>
          <w:p w14:paraId="10025C32">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丁酸</w:t>
            </w:r>
          </w:p>
        </w:tc>
        <w:tc>
          <w:tcPr>
            <w:tcW w:w="1052" w:type="dxa"/>
            <w:tcBorders>
              <w:tl2br w:val="nil"/>
              <w:tr2bl w:val="nil"/>
            </w:tcBorders>
            <w:vAlign w:val="center"/>
          </w:tcPr>
          <w:p w14:paraId="4597B5B1">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①</w:t>
            </w:r>
          </w:p>
        </w:tc>
        <w:tc>
          <w:tcPr>
            <w:tcW w:w="2469" w:type="dxa"/>
            <w:tcBorders>
              <w:tl2br w:val="nil"/>
              <w:tr2bl w:val="nil"/>
            </w:tcBorders>
            <w:vAlign w:val="center"/>
          </w:tcPr>
          <w:p w14:paraId="682224BC">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0.29</w:t>
            </w:r>
          </w:p>
        </w:tc>
        <w:tc>
          <w:tcPr>
            <w:tcW w:w="2469" w:type="dxa"/>
            <w:tcBorders>
              <w:tl2br w:val="nil"/>
              <w:tr2bl w:val="nil"/>
            </w:tcBorders>
            <w:vAlign w:val="center"/>
          </w:tcPr>
          <w:p w14:paraId="00E82D8C">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0.48</w:t>
            </w:r>
          </w:p>
        </w:tc>
        <w:tc>
          <w:tcPr>
            <w:tcW w:w="2471" w:type="dxa"/>
            <w:tcBorders>
              <w:tl2br w:val="nil"/>
              <w:tr2bl w:val="nil"/>
            </w:tcBorders>
            <w:vAlign w:val="center"/>
          </w:tcPr>
          <w:p w14:paraId="662800E4">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0.25</w:t>
            </w:r>
          </w:p>
        </w:tc>
        <w:tc>
          <w:tcPr>
            <w:tcW w:w="1101" w:type="dxa"/>
            <w:tcBorders>
              <w:tl2br w:val="nil"/>
              <w:tr2bl w:val="nil"/>
            </w:tcBorders>
            <w:vAlign w:val="center"/>
          </w:tcPr>
          <w:p w14:paraId="27B70B0A">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0.05</w:t>
            </w:r>
          </w:p>
        </w:tc>
        <w:tc>
          <w:tcPr>
            <w:tcW w:w="1101" w:type="dxa"/>
            <w:tcBorders>
              <w:tl2br w:val="nil"/>
              <w:tr2bl w:val="nil"/>
            </w:tcBorders>
            <w:vAlign w:val="center"/>
          </w:tcPr>
          <w:p w14:paraId="342F4644">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0.126</w:t>
            </w:r>
          </w:p>
        </w:tc>
      </w:tr>
      <w:tr w14:paraId="1D7A8B24">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31" w:hRule="atLeast"/>
          <w:jc w:val="center"/>
        </w:trPr>
        <w:tc>
          <w:tcPr>
            <w:tcW w:w="755" w:type="dxa"/>
            <w:vMerge w:val="continue"/>
            <w:tcBorders>
              <w:tl2br w:val="nil"/>
              <w:tr2bl w:val="nil"/>
            </w:tcBorders>
            <w:vAlign w:val="center"/>
          </w:tcPr>
          <w:p w14:paraId="75C2D572">
            <w:pPr>
              <w:keepNext w:val="0"/>
              <w:keepLines w:val="0"/>
              <w:suppressLineNumbers w:val="0"/>
              <w:spacing w:before="0" w:beforeAutospacing="0" w:after="0" w:afterAutospacing="0"/>
              <w:ind w:left="0" w:right="0"/>
              <w:jc w:val="center"/>
              <w:rPr>
                <w:rFonts w:hint="eastAsia" w:ascii="仿宋" w:hAnsi="仿宋" w:eastAsia="仿宋" w:cs="仿宋"/>
                <w:szCs w:val="24"/>
              </w:rPr>
            </w:pPr>
          </w:p>
        </w:tc>
        <w:tc>
          <w:tcPr>
            <w:tcW w:w="1052" w:type="dxa"/>
            <w:tcBorders>
              <w:tl2br w:val="nil"/>
              <w:tr2bl w:val="nil"/>
            </w:tcBorders>
            <w:vAlign w:val="center"/>
          </w:tcPr>
          <w:p w14:paraId="4E835CB1">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②</w:t>
            </w:r>
          </w:p>
        </w:tc>
        <w:tc>
          <w:tcPr>
            <w:tcW w:w="2469" w:type="dxa"/>
            <w:tcBorders>
              <w:tl2br w:val="nil"/>
              <w:tr2bl w:val="nil"/>
            </w:tcBorders>
            <w:vAlign w:val="center"/>
          </w:tcPr>
          <w:p w14:paraId="2087C9E5">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2.02</w:t>
            </w:r>
          </w:p>
        </w:tc>
        <w:tc>
          <w:tcPr>
            <w:tcW w:w="2469" w:type="dxa"/>
            <w:tcBorders>
              <w:tl2br w:val="nil"/>
              <w:tr2bl w:val="nil"/>
            </w:tcBorders>
            <w:vAlign w:val="center"/>
          </w:tcPr>
          <w:p w14:paraId="145916A2">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2.35</w:t>
            </w:r>
          </w:p>
        </w:tc>
        <w:tc>
          <w:tcPr>
            <w:tcW w:w="2471" w:type="dxa"/>
            <w:tcBorders>
              <w:tl2br w:val="nil"/>
              <w:tr2bl w:val="nil"/>
            </w:tcBorders>
            <w:vAlign w:val="center"/>
          </w:tcPr>
          <w:p w14:paraId="38C6006C">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2.13</w:t>
            </w:r>
          </w:p>
        </w:tc>
        <w:tc>
          <w:tcPr>
            <w:tcW w:w="1101" w:type="dxa"/>
            <w:tcBorders>
              <w:tl2br w:val="nil"/>
              <w:tr2bl w:val="nil"/>
            </w:tcBorders>
            <w:vAlign w:val="center"/>
          </w:tcPr>
          <w:p w14:paraId="1F0AF239">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0.07</w:t>
            </w:r>
          </w:p>
        </w:tc>
        <w:tc>
          <w:tcPr>
            <w:tcW w:w="1101" w:type="dxa"/>
            <w:tcBorders>
              <w:tl2br w:val="nil"/>
              <w:tr2bl w:val="nil"/>
            </w:tcBorders>
            <w:vAlign w:val="center"/>
          </w:tcPr>
          <w:p w14:paraId="01FB3706">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0.082</w:t>
            </w:r>
          </w:p>
        </w:tc>
      </w:tr>
    </w:tbl>
    <w:p w14:paraId="0138B322">
      <w:pPr>
        <w:rPr>
          <w:rFonts w:hint="eastAsia" w:ascii="仿宋" w:hAnsi="仿宋" w:eastAsia="仿宋" w:cs="仿宋"/>
          <w:szCs w:val="24"/>
        </w:rPr>
      </w:pPr>
    </w:p>
    <w:p w14:paraId="773CDBAA">
      <w:pPr>
        <w:ind w:firstLine="560" w:firstLineChars="200"/>
        <w:rPr>
          <w:rFonts w:hint="eastAsia" w:ascii="仿宋" w:hAnsi="仿宋" w:eastAsia="仿宋" w:cs="仿宋"/>
          <w:sz w:val="28"/>
          <w:szCs w:val="28"/>
        </w:rPr>
      </w:pPr>
      <w:r>
        <w:rPr>
          <w:rFonts w:hint="eastAsia" w:ascii="仿宋" w:hAnsi="仿宋" w:eastAsia="仿宋" w:cs="仿宋"/>
          <w:sz w:val="28"/>
          <w:szCs w:val="28"/>
        </w:rPr>
        <w:t>由表1</w:t>
      </w:r>
      <w:r>
        <w:rPr>
          <w:rFonts w:hint="eastAsia" w:ascii="仿宋" w:hAnsi="仿宋" w:eastAsia="仿宋" w:cs="仿宋"/>
          <w:sz w:val="28"/>
          <w:szCs w:val="28"/>
          <w:lang w:val="en-US" w:eastAsia="zh-CN"/>
        </w:rPr>
        <w:t>9</w:t>
      </w:r>
      <w:r>
        <w:rPr>
          <w:rFonts w:hint="eastAsia" w:ascii="仿宋" w:hAnsi="仿宋" w:eastAsia="仿宋" w:cs="仿宋"/>
          <w:sz w:val="28"/>
          <w:szCs w:val="28"/>
        </w:rPr>
        <w:t>可知，当检测器温度为200℃时，丙酸和丁酸的回收率低于95%，而乙醇的回收率则高于110%；当温度升至300℃时，丁酸的回收率仍低于95%，乙醇的回收率也持续高于110%。然而在250℃条件下，所有被测有机酸的回收率均稳定处于95%至105%的理想范围内。这表明将检测器温度设定为250℃时，可获得最佳的回收效果。</w:t>
      </w:r>
    </w:p>
    <w:p w14:paraId="74C4116D">
      <w:pPr>
        <w:jc w:val="center"/>
        <w:rPr>
          <w:rFonts w:hint="eastAsia" w:ascii="仿宋" w:hAnsi="仿宋" w:eastAsia="仿宋" w:cs="仿宋"/>
          <w:szCs w:val="24"/>
        </w:rPr>
      </w:pPr>
      <w:r>
        <w:rPr>
          <w:rFonts w:hint="eastAsia" w:ascii="仿宋" w:hAnsi="仿宋" w:eastAsia="仿宋" w:cs="仿宋"/>
          <w:szCs w:val="24"/>
        </w:rPr>
        <w:t>表1</w:t>
      </w:r>
      <w:r>
        <w:rPr>
          <w:rFonts w:hint="eastAsia" w:ascii="仿宋" w:hAnsi="仿宋" w:eastAsia="仿宋" w:cs="仿宋"/>
          <w:szCs w:val="24"/>
          <w:lang w:val="en-US" w:eastAsia="zh-CN"/>
        </w:rPr>
        <w:t>9</w:t>
      </w:r>
      <w:r>
        <w:rPr>
          <w:rFonts w:hint="eastAsia" w:ascii="仿宋" w:hAnsi="仿宋" w:eastAsia="仿宋" w:cs="仿宋"/>
          <w:szCs w:val="24"/>
        </w:rPr>
        <w:t xml:space="preserve">  检测器温度变化对标品回收率的影响</w:t>
      </w:r>
    </w:p>
    <w:tbl>
      <w:tblPr>
        <w:tblStyle w:val="14"/>
        <w:tblW w:w="0" w:type="auto"/>
        <w:jc w:val="center"/>
        <w:tblBorders>
          <w:top w:val="single" w:color="auto" w:sz="12" w:space="0"/>
          <w:left w:val="none" w:color="auto" w:sz="0" w:space="0"/>
          <w:bottom w:val="single" w:color="auto" w:sz="12"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2074"/>
        <w:gridCol w:w="2074"/>
        <w:gridCol w:w="2074"/>
        <w:gridCol w:w="2075"/>
      </w:tblGrid>
      <w:tr w14:paraId="6FD25046">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5" w:hRule="atLeast"/>
          <w:jc w:val="center"/>
        </w:trPr>
        <w:tc>
          <w:tcPr>
            <w:tcW w:w="2074" w:type="dxa"/>
            <w:tcBorders>
              <w:bottom w:val="single" w:color="auto" w:sz="8" w:space="0"/>
            </w:tcBorders>
            <w:vAlign w:val="center"/>
          </w:tcPr>
          <w:p w14:paraId="20DD73F7">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组名</w:t>
            </w:r>
          </w:p>
        </w:tc>
        <w:tc>
          <w:tcPr>
            <w:tcW w:w="2074" w:type="dxa"/>
            <w:tcBorders>
              <w:bottom w:val="single" w:color="auto" w:sz="8" w:space="0"/>
            </w:tcBorders>
            <w:vAlign w:val="center"/>
          </w:tcPr>
          <w:p w14:paraId="6AB69DD3">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理论值（mmol/l）</w:t>
            </w:r>
          </w:p>
        </w:tc>
        <w:tc>
          <w:tcPr>
            <w:tcW w:w="2074" w:type="dxa"/>
            <w:tcBorders>
              <w:bottom w:val="single" w:color="auto" w:sz="8" w:space="0"/>
            </w:tcBorders>
            <w:vAlign w:val="center"/>
          </w:tcPr>
          <w:p w14:paraId="7AD19259">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实测值（mmol/l）</w:t>
            </w:r>
          </w:p>
        </w:tc>
        <w:tc>
          <w:tcPr>
            <w:tcW w:w="2075" w:type="dxa"/>
            <w:tcBorders>
              <w:bottom w:val="single" w:color="auto" w:sz="8" w:space="0"/>
            </w:tcBorders>
            <w:vAlign w:val="center"/>
          </w:tcPr>
          <w:p w14:paraId="54E85359">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回收率（%）</w:t>
            </w:r>
          </w:p>
        </w:tc>
      </w:tr>
      <w:tr w14:paraId="30DC6CA1">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8297" w:type="dxa"/>
            <w:gridSpan w:val="4"/>
            <w:tcBorders>
              <w:top w:val="single" w:color="auto" w:sz="8" w:space="0"/>
              <w:tl2br w:val="nil"/>
              <w:tr2bl w:val="nil"/>
            </w:tcBorders>
            <w:vAlign w:val="center"/>
          </w:tcPr>
          <w:p w14:paraId="725E908D">
            <w:pPr>
              <w:keepNext w:val="0"/>
              <w:keepLines w:val="0"/>
              <w:suppressLineNumbers w:val="0"/>
              <w:spacing w:before="0" w:beforeAutospacing="0" w:after="0" w:afterAutospacing="0"/>
              <w:ind w:left="0" w:right="0"/>
              <w:rPr>
                <w:rFonts w:hint="eastAsia" w:ascii="仿宋" w:hAnsi="仿宋" w:eastAsia="仿宋" w:cs="仿宋"/>
                <w:bCs/>
                <w:sz w:val="18"/>
                <w:szCs w:val="18"/>
              </w:rPr>
            </w:pPr>
            <w:r>
              <w:rPr>
                <w:rFonts w:hint="eastAsia" w:ascii="仿宋" w:hAnsi="仿宋" w:eastAsia="仿宋" w:cs="仿宋"/>
                <w:bCs/>
                <w:sz w:val="18"/>
                <w:szCs w:val="18"/>
              </w:rPr>
              <w:t>检测器温度为200℃</w:t>
            </w:r>
          </w:p>
        </w:tc>
      </w:tr>
      <w:tr w14:paraId="5A59E4E9">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5" w:hRule="atLeast"/>
          <w:jc w:val="center"/>
        </w:trPr>
        <w:tc>
          <w:tcPr>
            <w:tcW w:w="2074" w:type="dxa"/>
            <w:vMerge w:val="restart"/>
            <w:tcBorders>
              <w:tl2br w:val="nil"/>
              <w:tr2bl w:val="nil"/>
            </w:tcBorders>
            <w:vAlign w:val="center"/>
          </w:tcPr>
          <w:p w14:paraId="13403CA0">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乙酸</w:t>
            </w:r>
          </w:p>
          <w:p w14:paraId="22627B54">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p>
        </w:tc>
        <w:tc>
          <w:tcPr>
            <w:tcW w:w="2074" w:type="dxa"/>
            <w:vMerge w:val="restart"/>
            <w:tcBorders>
              <w:tl2br w:val="nil"/>
              <w:tr2bl w:val="nil"/>
            </w:tcBorders>
            <w:vAlign w:val="center"/>
          </w:tcPr>
          <w:p w14:paraId="3721F7A5">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23.82</w:t>
            </w:r>
          </w:p>
        </w:tc>
        <w:tc>
          <w:tcPr>
            <w:tcW w:w="2074" w:type="dxa"/>
            <w:tcBorders>
              <w:tl2br w:val="nil"/>
              <w:tr2bl w:val="nil"/>
            </w:tcBorders>
            <w:vAlign w:val="center"/>
          </w:tcPr>
          <w:p w14:paraId="2D263C46">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22.78</w:t>
            </w:r>
          </w:p>
        </w:tc>
        <w:tc>
          <w:tcPr>
            <w:tcW w:w="2075" w:type="dxa"/>
            <w:tcBorders>
              <w:tl2br w:val="nil"/>
              <w:tr2bl w:val="nil"/>
            </w:tcBorders>
            <w:vAlign w:val="center"/>
          </w:tcPr>
          <w:p w14:paraId="2EE32046">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Cs/>
                <w:sz w:val="18"/>
                <w:szCs w:val="18"/>
              </w:rPr>
            </w:pPr>
            <w:r>
              <w:rPr>
                <w:rFonts w:hint="eastAsia" w:ascii="仿宋" w:hAnsi="仿宋" w:eastAsia="仿宋" w:cs="仿宋"/>
                <w:color w:val="000000"/>
                <w:kern w:val="0"/>
                <w:sz w:val="18"/>
                <w:szCs w:val="18"/>
                <w:lang w:bidi="ar"/>
              </w:rPr>
              <w:t>95.63</w:t>
            </w:r>
          </w:p>
        </w:tc>
      </w:tr>
      <w:tr w14:paraId="604763AD">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5" w:hRule="atLeast"/>
          <w:jc w:val="center"/>
        </w:trPr>
        <w:tc>
          <w:tcPr>
            <w:tcW w:w="2074" w:type="dxa"/>
            <w:vMerge w:val="continue"/>
            <w:tcBorders>
              <w:tl2br w:val="nil"/>
              <w:tr2bl w:val="nil"/>
            </w:tcBorders>
            <w:vAlign w:val="center"/>
          </w:tcPr>
          <w:p w14:paraId="45AFA36C">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p>
        </w:tc>
        <w:tc>
          <w:tcPr>
            <w:tcW w:w="2074" w:type="dxa"/>
            <w:vMerge w:val="continue"/>
            <w:tcBorders>
              <w:tl2br w:val="nil"/>
              <w:tr2bl w:val="nil"/>
            </w:tcBorders>
            <w:vAlign w:val="center"/>
          </w:tcPr>
          <w:p w14:paraId="7E1D4BD5">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p>
        </w:tc>
        <w:tc>
          <w:tcPr>
            <w:tcW w:w="2074" w:type="dxa"/>
            <w:tcBorders>
              <w:tl2br w:val="nil"/>
              <w:tr2bl w:val="nil"/>
            </w:tcBorders>
            <w:vAlign w:val="center"/>
          </w:tcPr>
          <w:p w14:paraId="44F33645">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20.59</w:t>
            </w:r>
          </w:p>
        </w:tc>
        <w:tc>
          <w:tcPr>
            <w:tcW w:w="2075" w:type="dxa"/>
            <w:tcBorders>
              <w:tl2br w:val="nil"/>
              <w:tr2bl w:val="nil"/>
            </w:tcBorders>
            <w:vAlign w:val="center"/>
          </w:tcPr>
          <w:p w14:paraId="4175D3B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Cs/>
                <w:sz w:val="18"/>
                <w:szCs w:val="18"/>
              </w:rPr>
            </w:pPr>
            <w:r>
              <w:rPr>
                <w:rFonts w:hint="eastAsia" w:ascii="仿宋" w:hAnsi="仿宋" w:eastAsia="仿宋" w:cs="仿宋"/>
                <w:color w:val="000000"/>
                <w:kern w:val="0"/>
                <w:sz w:val="18"/>
                <w:szCs w:val="18"/>
                <w:lang w:bidi="ar"/>
              </w:rPr>
              <w:t>86.44</w:t>
            </w:r>
          </w:p>
        </w:tc>
      </w:tr>
      <w:tr w14:paraId="735EF983">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5" w:hRule="atLeast"/>
          <w:jc w:val="center"/>
        </w:trPr>
        <w:tc>
          <w:tcPr>
            <w:tcW w:w="2074" w:type="dxa"/>
            <w:vMerge w:val="restart"/>
            <w:tcBorders>
              <w:tl2br w:val="nil"/>
              <w:tr2bl w:val="nil"/>
            </w:tcBorders>
            <w:vAlign w:val="center"/>
          </w:tcPr>
          <w:p w14:paraId="2DC7C209">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丙酸</w:t>
            </w:r>
          </w:p>
          <w:p w14:paraId="636B931B">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p>
        </w:tc>
        <w:tc>
          <w:tcPr>
            <w:tcW w:w="2074" w:type="dxa"/>
            <w:vMerge w:val="restart"/>
            <w:tcBorders>
              <w:tl2br w:val="nil"/>
              <w:tr2bl w:val="nil"/>
            </w:tcBorders>
            <w:vAlign w:val="center"/>
          </w:tcPr>
          <w:p w14:paraId="30F769B9">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22.12</w:t>
            </w:r>
          </w:p>
        </w:tc>
        <w:tc>
          <w:tcPr>
            <w:tcW w:w="2074" w:type="dxa"/>
            <w:tcBorders>
              <w:tl2br w:val="nil"/>
              <w:tr2bl w:val="nil"/>
            </w:tcBorders>
            <w:vAlign w:val="center"/>
          </w:tcPr>
          <w:p w14:paraId="1E9F9BCD">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20.58</w:t>
            </w:r>
          </w:p>
        </w:tc>
        <w:tc>
          <w:tcPr>
            <w:tcW w:w="2075" w:type="dxa"/>
            <w:tcBorders>
              <w:tl2br w:val="nil"/>
              <w:tr2bl w:val="nil"/>
            </w:tcBorders>
            <w:vAlign w:val="center"/>
          </w:tcPr>
          <w:p w14:paraId="6C28C6C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Cs/>
                <w:sz w:val="18"/>
                <w:szCs w:val="18"/>
              </w:rPr>
            </w:pPr>
            <w:r>
              <w:rPr>
                <w:rFonts w:hint="eastAsia" w:ascii="仿宋" w:hAnsi="仿宋" w:eastAsia="仿宋" w:cs="仿宋"/>
                <w:color w:val="000000"/>
                <w:kern w:val="0"/>
                <w:sz w:val="18"/>
                <w:szCs w:val="18"/>
                <w:lang w:bidi="ar"/>
              </w:rPr>
              <w:t>93.04</w:t>
            </w:r>
          </w:p>
        </w:tc>
      </w:tr>
      <w:tr w14:paraId="120CA296">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5" w:hRule="atLeast"/>
          <w:jc w:val="center"/>
        </w:trPr>
        <w:tc>
          <w:tcPr>
            <w:tcW w:w="2074" w:type="dxa"/>
            <w:vMerge w:val="continue"/>
            <w:tcBorders>
              <w:tl2br w:val="nil"/>
              <w:tr2bl w:val="nil"/>
            </w:tcBorders>
            <w:vAlign w:val="center"/>
          </w:tcPr>
          <w:p w14:paraId="1D971765">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p>
        </w:tc>
        <w:tc>
          <w:tcPr>
            <w:tcW w:w="2074" w:type="dxa"/>
            <w:vMerge w:val="continue"/>
            <w:tcBorders>
              <w:tl2br w:val="nil"/>
              <w:tr2bl w:val="nil"/>
            </w:tcBorders>
            <w:vAlign w:val="center"/>
          </w:tcPr>
          <w:p w14:paraId="48693A75">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p>
        </w:tc>
        <w:tc>
          <w:tcPr>
            <w:tcW w:w="2074" w:type="dxa"/>
            <w:tcBorders>
              <w:tl2br w:val="nil"/>
              <w:tr2bl w:val="nil"/>
            </w:tcBorders>
            <w:vAlign w:val="center"/>
          </w:tcPr>
          <w:p w14:paraId="07F48043">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20.66</w:t>
            </w:r>
          </w:p>
        </w:tc>
        <w:tc>
          <w:tcPr>
            <w:tcW w:w="2075" w:type="dxa"/>
            <w:tcBorders>
              <w:tl2br w:val="nil"/>
              <w:tr2bl w:val="nil"/>
            </w:tcBorders>
            <w:vAlign w:val="center"/>
          </w:tcPr>
          <w:p w14:paraId="49E9311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Cs/>
                <w:sz w:val="18"/>
                <w:szCs w:val="18"/>
              </w:rPr>
            </w:pPr>
            <w:r>
              <w:rPr>
                <w:rFonts w:hint="eastAsia" w:ascii="仿宋" w:hAnsi="仿宋" w:eastAsia="仿宋" w:cs="仿宋"/>
                <w:color w:val="000000"/>
                <w:kern w:val="0"/>
                <w:sz w:val="18"/>
                <w:szCs w:val="18"/>
                <w:lang w:bidi="ar"/>
              </w:rPr>
              <w:t>93.40</w:t>
            </w:r>
          </w:p>
        </w:tc>
      </w:tr>
      <w:tr w14:paraId="6D3CE99F">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5" w:hRule="atLeast"/>
          <w:jc w:val="center"/>
        </w:trPr>
        <w:tc>
          <w:tcPr>
            <w:tcW w:w="2074" w:type="dxa"/>
            <w:vMerge w:val="restart"/>
            <w:tcBorders>
              <w:tl2br w:val="nil"/>
              <w:tr2bl w:val="nil"/>
            </w:tcBorders>
            <w:vAlign w:val="center"/>
          </w:tcPr>
          <w:p w14:paraId="09C61190">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丁酸</w:t>
            </w:r>
          </w:p>
          <w:p w14:paraId="0E9C7637">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p>
        </w:tc>
        <w:tc>
          <w:tcPr>
            <w:tcW w:w="2074" w:type="dxa"/>
            <w:vMerge w:val="restart"/>
            <w:tcBorders>
              <w:tl2br w:val="nil"/>
              <w:tr2bl w:val="nil"/>
            </w:tcBorders>
            <w:vAlign w:val="center"/>
          </w:tcPr>
          <w:p w14:paraId="236FD899">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7.2</w:t>
            </w:r>
          </w:p>
        </w:tc>
        <w:tc>
          <w:tcPr>
            <w:tcW w:w="2074" w:type="dxa"/>
            <w:tcBorders>
              <w:tl2br w:val="nil"/>
              <w:tr2bl w:val="nil"/>
            </w:tcBorders>
            <w:vAlign w:val="center"/>
          </w:tcPr>
          <w:p w14:paraId="14D53D67">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6.14</w:t>
            </w:r>
          </w:p>
        </w:tc>
        <w:tc>
          <w:tcPr>
            <w:tcW w:w="2075" w:type="dxa"/>
            <w:tcBorders>
              <w:tl2br w:val="nil"/>
              <w:tr2bl w:val="nil"/>
            </w:tcBorders>
            <w:vAlign w:val="center"/>
          </w:tcPr>
          <w:p w14:paraId="53A14766">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Cs/>
                <w:sz w:val="18"/>
                <w:szCs w:val="18"/>
              </w:rPr>
            </w:pPr>
            <w:r>
              <w:rPr>
                <w:rFonts w:hint="eastAsia" w:ascii="仿宋" w:hAnsi="仿宋" w:eastAsia="仿宋" w:cs="仿宋"/>
                <w:color w:val="000000"/>
                <w:kern w:val="0"/>
                <w:sz w:val="18"/>
                <w:szCs w:val="18"/>
                <w:lang w:bidi="ar"/>
              </w:rPr>
              <w:t>85.28</w:t>
            </w:r>
          </w:p>
        </w:tc>
      </w:tr>
      <w:tr w14:paraId="78A5C88B">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5" w:hRule="atLeast"/>
          <w:jc w:val="center"/>
        </w:trPr>
        <w:tc>
          <w:tcPr>
            <w:tcW w:w="2074" w:type="dxa"/>
            <w:vMerge w:val="continue"/>
            <w:tcBorders>
              <w:tl2br w:val="nil"/>
              <w:tr2bl w:val="nil"/>
            </w:tcBorders>
            <w:vAlign w:val="center"/>
          </w:tcPr>
          <w:p w14:paraId="54DB633C">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p>
        </w:tc>
        <w:tc>
          <w:tcPr>
            <w:tcW w:w="2074" w:type="dxa"/>
            <w:vMerge w:val="continue"/>
            <w:tcBorders>
              <w:tl2br w:val="nil"/>
              <w:tr2bl w:val="nil"/>
            </w:tcBorders>
            <w:vAlign w:val="center"/>
          </w:tcPr>
          <w:p w14:paraId="7F7AD2FA">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p>
        </w:tc>
        <w:tc>
          <w:tcPr>
            <w:tcW w:w="2074" w:type="dxa"/>
            <w:tcBorders>
              <w:tl2br w:val="nil"/>
              <w:tr2bl w:val="nil"/>
            </w:tcBorders>
            <w:vAlign w:val="center"/>
          </w:tcPr>
          <w:p w14:paraId="25FCCD63">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6.68</w:t>
            </w:r>
          </w:p>
        </w:tc>
        <w:tc>
          <w:tcPr>
            <w:tcW w:w="2075" w:type="dxa"/>
            <w:tcBorders>
              <w:tl2br w:val="nil"/>
              <w:tr2bl w:val="nil"/>
            </w:tcBorders>
            <w:vAlign w:val="center"/>
          </w:tcPr>
          <w:p w14:paraId="6E601F8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Cs/>
                <w:sz w:val="18"/>
                <w:szCs w:val="18"/>
              </w:rPr>
            </w:pPr>
            <w:r>
              <w:rPr>
                <w:rFonts w:hint="eastAsia" w:ascii="仿宋" w:hAnsi="仿宋" w:eastAsia="仿宋" w:cs="仿宋"/>
                <w:color w:val="000000"/>
                <w:kern w:val="0"/>
                <w:sz w:val="18"/>
                <w:szCs w:val="18"/>
                <w:lang w:bidi="ar"/>
              </w:rPr>
              <w:t>92.78</w:t>
            </w:r>
          </w:p>
        </w:tc>
      </w:tr>
      <w:tr w14:paraId="3540B306">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1" w:hRule="atLeast"/>
          <w:jc w:val="center"/>
        </w:trPr>
        <w:tc>
          <w:tcPr>
            <w:tcW w:w="2074" w:type="dxa"/>
            <w:vMerge w:val="restart"/>
            <w:tcBorders>
              <w:tl2br w:val="nil"/>
              <w:tr2bl w:val="nil"/>
            </w:tcBorders>
            <w:vAlign w:val="center"/>
          </w:tcPr>
          <w:p w14:paraId="0B0B6254">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乙醇</w:t>
            </w:r>
          </w:p>
          <w:p w14:paraId="4EC7DE4C">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p>
        </w:tc>
        <w:tc>
          <w:tcPr>
            <w:tcW w:w="2074" w:type="dxa"/>
            <w:vMerge w:val="restart"/>
            <w:tcBorders>
              <w:tl2br w:val="nil"/>
              <w:tr2bl w:val="nil"/>
            </w:tcBorders>
            <w:vAlign w:val="center"/>
          </w:tcPr>
          <w:p w14:paraId="64A7E2C6">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28.26</w:t>
            </w:r>
          </w:p>
        </w:tc>
        <w:tc>
          <w:tcPr>
            <w:tcW w:w="2074" w:type="dxa"/>
            <w:tcBorders>
              <w:tl2br w:val="nil"/>
              <w:tr2bl w:val="nil"/>
            </w:tcBorders>
            <w:vAlign w:val="center"/>
          </w:tcPr>
          <w:p w14:paraId="17B3A59E">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34.27</w:t>
            </w:r>
          </w:p>
        </w:tc>
        <w:tc>
          <w:tcPr>
            <w:tcW w:w="2075" w:type="dxa"/>
            <w:tcBorders>
              <w:tl2br w:val="nil"/>
              <w:tr2bl w:val="nil"/>
            </w:tcBorders>
            <w:vAlign w:val="center"/>
          </w:tcPr>
          <w:p w14:paraId="61E55026">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Cs/>
                <w:sz w:val="18"/>
                <w:szCs w:val="18"/>
              </w:rPr>
            </w:pPr>
            <w:r>
              <w:rPr>
                <w:rFonts w:hint="eastAsia" w:ascii="仿宋" w:hAnsi="仿宋" w:eastAsia="仿宋" w:cs="仿宋"/>
                <w:color w:val="000000"/>
                <w:kern w:val="0"/>
                <w:sz w:val="18"/>
                <w:szCs w:val="18"/>
                <w:lang w:bidi="ar"/>
              </w:rPr>
              <w:t>121.27</w:t>
            </w:r>
          </w:p>
        </w:tc>
      </w:tr>
      <w:tr w14:paraId="0840C392">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1" w:hRule="atLeast"/>
          <w:jc w:val="center"/>
        </w:trPr>
        <w:tc>
          <w:tcPr>
            <w:tcW w:w="2074" w:type="dxa"/>
            <w:vMerge w:val="continue"/>
            <w:tcBorders>
              <w:tl2br w:val="nil"/>
              <w:tr2bl w:val="nil"/>
            </w:tcBorders>
            <w:vAlign w:val="center"/>
          </w:tcPr>
          <w:p w14:paraId="0E20B244">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p>
        </w:tc>
        <w:tc>
          <w:tcPr>
            <w:tcW w:w="2074" w:type="dxa"/>
            <w:vMerge w:val="continue"/>
            <w:tcBorders>
              <w:tl2br w:val="nil"/>
              <w:tr2bl w:val="nil"/>
            </w:tcBorders>
            <w:vAlign w:val="center"/>
          </w:tcPr>
          <w:p w14:paraId="1763A050">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p>
        </w:tc>
        <w:tc>
          <w:tcPr>
            <w:tcW w:w="2074" w:type="dxa"/>
            <w:tcBorders>
              <w:tl2br w:val="nil"/>
              <w:tr2bl w:val="nil"/>
            </w:tcBorders>
            <w:vAlign w:val="center"/>
          </w:tcPr>
          <w:p w14:paraId="6409ED16">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30.97</w:t>
            </w:r>
          </w:p>
        </w:tc>
        <w:tc>
          <w:tcPr>
            <w:tcW w:w="2075" w:type="dxa"/>
            <w:tcBorders>
              <w:tl2br w:val="nil"/>
              <w:tr2bl w:val="nil"/>
            </w:tcBorders>
            <w:vAlign w:val="center"/>
          </w:tcPr>
          <w:p w14:paraId="6BD93E8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Cs/>
                <w:sz w:val="18"/>
                <w:szCs w:val="18"/>
              </w:rPr>
            </w:pPr>
            <w:r>
              <w:rPr>
                <w:rFonts w:hint="eastAsia" w:ascii="仿宋" w:hAnsi="仿宋" w:eastAsia="仿宋" w:cs="仿宋"/>
                <w:color w:val="000000"/>
                <w:kern w:val="0"/>
                <w:sz w:val="18"/>
                <w:szCs w:val="18"/>
                <w:lang w:bidi="ar"/>
              </w:rPr>
              <w:t>109.59</w:t>
            </w:r>
          </w:p>
        </w:tc>
      </w:tr>
      <w:tr w14:paraId="62E55CB0">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1" w:hRule="atLeast"/>
          <w:jc w:val="center"/>
        </w:trPr>
        <w:tc>
          <w:tcPr>
            <w:tcW w:w="8297" w:type="dxa"/>
            <w:gridSpan w:val="4"/>
            <w:tcBorders>
              <w:tl2br w:val="nil"/>
              <w:tr2bl w:val="nil"/>
            </w:tcBorders>
            <w:vAlign w:val="center"/>
          </w:tcPr>
          <w:p w14:paraId="379B7BB3">
            <w:pPr>
              <w:keepNext w:val="0"/>
              <w:keepLines w:val="0"/>
              <w:suppressLineNumbers w:val="0"/>
              <w:spacing w:before="0" w:beforeAutospacing="0" w:after="0" w:afterAutospacing="0"/>
              <w:ind w:left="0" w:right="0"/>
              <w:rPr>
                <w:rFonts w:hint="eastAsia" w:ascii="仿宋" w:hAnsi="仿宋" w:eastAsia="仿宋" w:cs="仿宋"/>
                <w:bCs/>
                <w:sz w:val="18"/>
                <w:szCs w:val="18"/>
              </w:rPr>
            </w:pPr>
            <w:r>
              <w:rPr>
                <w:rFonts w:hint="eastAsia" w:ascii="仿宋" w:hAnsi="仿宋" w:eastAsia="仿宋" w:cs="仿宋"/>
                <w:bCs/>
                <w:sz w:val="18"/>
                <w:szCs w:val="18"/>
              </w:rPr>
              <w:t>检测器温度为250℃</w:t>
            </w:r>
          </w:p>
        </w:tc>
      </w:tr>
      <w:tr w14:paraId="4674C95F">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1" w:hRule="atLeast"/>
          <w:jc w:val="center"/>
        </w:trPr>
        <w:tc>
          <w:tcPr>
            <w:tcW w:w="2074" w:type="dxa"/>
            <w:vMerge w:val="restart"/>
            <w:tcBorders>
              <w:tl2br w:val="nil"/>
              <w:tr2bl w:val="nil"/>
            </w:tcBorders>
            <w:vAlign w:val="center"/>
          </w:tcPr>
          <w:p w14:paraId="1421C3E7">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乙酸</w:t>
            </w:r>
          </w:p>
        </w:tc>
        <w:tc>
          <w:tcPr>
            <w:tcW w:w="2074" w:type="dxa"/>
            <w:vMerge w:val="restart"/>
            <w:tcBorders>
              <w:tl2br w:val="nil"/>
              <w:tr2bl w:val="nil"/>
            </w:tcBorders>
            <w:vAlign w:val="center"/>
          </w:tcPr>
          <w:p w14:paraId="6E6520F9">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23.82</w:t>
            </w:r>
          </w:p>
        </w:tc>
        <w:tc>
          <w:tcPr>
            <w:tcW w:w="2074" w:type="dxa"/>
            <w:tcBorders>
              <w:tl2br w:val="nil"/>
              <w:tr2bl w:val="nil"/>
            </w:tcBorders>
            <w:vAlign w:val="center"/>
          </w:tcPr>
          <w:p w14:paraId="38AEE92B">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25.09</w:t>
            </w:r>
          </w:p>
        </w:tc>
        <w:tc>
          <w:tcPr>
            <w:tcW w:w="2075" w:type="dxa"/>
            <w:tcBorders>
              <w:tl2br w:val="nil"/>
              <w:tr2bl w:val="nil"/>
            </w:tcBorders>
            <w:vAlign w:val="center"/>
          </w:tcPr>
          <w:p w14:paraId="2933E21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Cs/>
                <w:sz w:val="18"/>
                <w:szCs w:val="18"/>
              </w:rPr>
            </w:pPr>
            <w:r>
              <w:rPr>
                <w:rFonts w:hint="eastAsia" w:ascii="仿宋" w:hAnsi="仿宋" w:eastAsia="仿宋" w:cs="仿宋"/>
                <w:color w:val="000000"/>
                <w:kern w:val="0"/>
                <w:sz w:val="18"/>
                <w:szCs w:val="18"/>
                <w:lang w:bidi="ar"/>
              </w:rPr>
              <w:t>105.33</w:t>
            </w:r>
          </w:p>
        </w:tc>
      </w:tr>
      <w:tr w14:paraId="0B0625FD">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1" w:hRule="atLeast"/>
          <w:jc w:val="center"/>
        </w:trPr>
        <w:tc>
          <w:tcPr>
            <w:tcW w:w="2074" w:type="dxa"/>
            <w:vMerge w:val="continue"/>
            <w:tcBorders>
              <w:tl2br w:val="nil"/>
              <w:tr2bl w:val="nil"/>
            </w:tcBorders>
            <w:vAlign w:val="center"/>
          </w:tcPr>
          <w:p w14:paraId="095E0C85">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p>
        </w:tc>
        <w:tc>
          <w:tcPr>
            <w:tcW w:w="2074" w:type="dxa"/>
            <w:vMerge w:val="continue"/>
            <w:tcBorders>
              <w:tl2br w:val="nil"/>
              <w:tr2bl w:val="nil"/>
            </w:tcBorders>
            <w:vAlign w:val="center"/>
          </w:tcPr>
          <w:p w14:paraId="7812F6F8">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p>
        </w:tc>
        <w:tc>
          <w:tcPr>
            <w:tcW w:w="2074" w:type="dxa"/>
            <w:tcBorders>
              <w:tl2br w:val="nil"/>
              <w:tr2bl w:val="nil"/>
            </w:tcBorders>
            <w:vAlign w:val="center"/>
          </w:tcPr>
          <w:p w14:paraId="0A999231">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24.92</w:t>
            </w:r>
          </w:p>
        </w:tc>
        <w:tc>
          <w:tcPr>
            <w:tcW w:w="2075" w:type="dxa"/>
            <w:tcBorders>
              <w:tl2br w:val="nil"/>
              <w:tr2bl w:val="nil"/>
            </w:tcBorders>
            <w:vAlign w:val="center"/>
          </w:tcPr>
          <w:p w14:paraId="408A0C4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Cs/>
                <w:sz w:val="18"/>
                <w:szCs w:val="18"/>
              </w:rPr>
            </w:pPr>
            <w:r>
              <w:rPr>
                <w:rFonts w:hint="eastAsia" w:ascii="仿宋" w:hAnsi="仿宋" w:eastAsia="仿宋" w:cs="仿宋"/>
                <w:color w:val="000000"/>
                <w:kern w:val="0"/>
                <w:sz w:val="18"/>
                <w:szCs w:val="18"/>
                <w:lang w:bidi="ar"/>
              </w:rPr>
              <w:t>104.62</w:t>
            </w:r>
          </w:p>
        </w:tc>
      </w:tr>
      <w:tr w14:paraId="1AC1B9A6">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1" w:hRule="atLeast"/>
          <w:jc w:val="center"/>
        </w:trPr>
        <w:tc>
          <w:tcPr>
            <w:tcW w:w="2074" w:type="dxa"/>
            <w:vMerge w:val="restart"/>
            <w:tcBorders>
              <w:tl2br w:val="nil"/>
              <w:tr2bl w:val="nil"/>
            </w:tcBorders>
            <w:vAlign w:val="center"/>
          </w:tcPr>
          <w:p w14:paraId="05EC09BF">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丙酸</w:t>
            </w:r>
          </w:p>
        </w:tc>
        <w:tc>
          <w:tcPr>
            <w:tcW w:w="2074" w:type="dxa"/>
            <w:vMerge w:val="restart"/>
            <w:tcBorders>
              <w:tl2br w:val="nil"/>
              <w:tr2bl w:val="nil"/>
            </w:tcBorders>
            <w:vAlign w:val="center"/>
          </w:tcPr>
          <w:p w14:paraId="4B3E85A8">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22.12</w:t>
            </w:r>
          </w:p>
        </w:tc>
        <w:tc>
          <w:tcPr>
            <w:tcW w:w="2074" w:type="dxa"/>
            <w:tcBorders>
              <w:tl2br w:val="nil"/>
              <w:tr2bl w:val="nil"/>
            </w:tcBorders>
            <w:vAlign w:val="center"/>
          </w:tcPr>
          <w:p w14:paraId="389A4A62">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23.33</w:t>
            </w:r>
          </w:p>
        </w:tc>
        <w:tc>
          <w:tcPr>
            <w:tcW w:w="2075" w:type="dxa"/>
            <w:tcBorders>
              <w:tl2br w:val="nil"/>
              <w:tr2bl w:val="nil"/>
            </w:tcBorders>
            <w:vAlign w:val="center"/>
          </w:tcPr>
          <w:p w14:paraId="12246EF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Cs/>
                <w:sz w:val="18"/>
                <w:szCs w:val="18"/>
              </w:rPr>
            </w:pPr>
            <w:r>
              <w:rPr>
                <w:rFonts w:hint="eastAsia" w:ascii="仿宋" w:hAnsi="仿宋" w:eastAsia="仿宋" w:cs="仿宋"/>
                <w:color w:val="000000"/>
                <w:kern w:val="0"/>
                <w:sz w:val="18"/>
                <w:szCs w:val="18"/>
                <w:lang w:bidi="ar"/>
              </w:rPr>
              <w:t>105.47</w:t>
            </w:r>
          </w:p>
        </w:tc>
      </w:tr>
      <w:tr w14:paraId="7F319D89">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1" w:hRule="atLeast"/>
          <w:jc w:val="center"/>
        </w:trPr>
        <w:tc>
          <w:tcPr>
            <w:tcW w:w="2074" w:type="dxa"/>
            <w:vMerge w:val="continue"/>
            <w:tcBorders>
              <w:tl2br w:val="nil"/>
              <w:tr2bl w:val="nil"/>
            </w:tcBorders>
            <w:vAlign w:val="center"/>
          </w:tcPr>
          <w:p w14:paraId="14FBC676">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p>
        </w:tc>
        <w:tc>
          <w:tcPr>
            <w:tcW w:w="2074" w:type="dxa"/>
            <w:vMerge w:val="continue"/>
            <w:tcBorders>
              <w:tl2br w:val="nil"/>
              <w:tr2bl w:val="nil"/>
            </w:tcBorders>
            <w:vAlign w:val="center"/>
          </w:tcPr>
          <w:p w14:paraId="19F95657">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p>
        </w:tc>
        <w:tc>
          <w:tcPr>
            <w:tcW w:w="2074" w:type="dxa"/>
            <w:tcBorders>
              <w:tl2br w:val="nil"/>
              <w:tr2bl w:val="nil"/>
            </w:tcBorders>
            <w:vAlign w:val="center"/>
          </w:tcPr>
          <w:p w14:paraId="0D72074C">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23.20</w:t>
            </w:r>
          </w:p>
        </w:tc>
        <w:tc>
          <w:tcPr>
            <w:tcW w:w="2075" w:type="dxa"/>
            <w:tcBorders>
              <w:tl2br w:val="nil"/>
              <w:tr2bl w:val="nil"/>
            </w:tcBorders>
            <w:vAlign w:val="center"/>
          </w:tcPr>
          <w:p w14:paraId="6A8EB13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Cs/>
                <w:sz w:val="18"/>
                <w:szCs w:val="18"/>
              </w:rPr>
            </w:pPr>
            <w:r>
              <w:rPr>
                <w:rFonts w:hint="eastAsia" w:ascii="仿宋" w:hAnsi="仿宋" w:eastAsia="仿宋" w:cs="仿宋"/>
                <w:color w:val="000000"/>
                <w:kern w:val="0"/>
                <w:sz w:val="18"/>
                <w:szCs w:val="18"/>
                <w:lang w:bidi="ar"/>
              </w:rPr>
              <w:t>104.88</w:t>
            </w:r>
          </w:p>
        </w:tc>
      </w:tr>
      <w:tr w14:paraId="568CABCC">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1" w:hRule="atLeast"/>
          <w:jc w:val="center"/>
        </w:trPr>
        <w:tc>
          <w:tcPr>
            <w:tcW w:w="2074" w:type="dxa"/>
            <w:vMerge w:val="restart"/>
            <w:tcBorders>
              <w:tl2br w:val="nil"/>
              <w:tr2bl w:val="nil"/>
            </w:tcBorders>
            <w:vAlign w:val="center"/>
          </w:tcPr>
          <w:p w14:paraId="2D759C10">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丁酸</w:t>
            </w:r>
          </w:p>
        </w:tc>
        <w:tc>
          <w:tcPr>
            <w:tcW w:w="2074" w:type="dxa"/>
            <w:vMerge w:val="restart"/>
            <w:tcBorders>
              <w:tl2br w:val="nil"/>
              <w:tr2bl w:val="nil"/>
            </w:tcBorders>
            <w:vAlign w:val="center"/>
          </w:tcPr>
          <w:p w14:paraId="13F0DF11">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7.2</w:t>
            </w:r>
          </w:p>
        </w:tc>
        <w:tc>
          <w:tcPr>
            <w:tcW w:w="2074" w:type="dxa"/>
            <w:tcBorders>
              <w:tl2br w:val="nil"/>
              <w:tr2bl w:val="nil"/>
            </w:tcBorders>
            <w:vAlign w:val="center"/>
          </w:tcPr>
          <w:p w14:paraId="1AAA4D12">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7.09</w:t>
            </w:r>
          </w:p>
        </w:tc>
        <w:tc>
          <w:tcPr>
            <w:tcW w:w="2075" w:type="dxa"/>
            <w:tcBorders>
              <w:tl2br w:val="nil"/>
              <w:tr2bl w:val="nil"/>
            </w:tcBorders>
            <w:vAlign w:val="center"/>
          </w:tcPr>
          <w:p w14:paraId="125B605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Cs/>
                <w:sz w:val="18"/>
                <w:szCs w:val="18"/>
              </w:rPr>
            </w:pPr>
            <w:r>
              <w:rPr>
                <w:rFonts w:hint="eastAsia" w:ascii="仿宋" w:hAnsi="仿宋" w:eastAsia="仿宋" w:cs="仿宋"/>
                <w:color w:val="000000"/>
                <w:kern w:val="0"/>
                <w:sz w:val="18"/>
                <w:szCs w:val="18"/>
                <w:lang w:bidi="ar"/>
              </w:rPr>
              <w:t>98.47</w:t>
            </w:r>
          </w:p>
        </w:tc>
      </w:tr>
      <w:tr w14:paraId="4508E633">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1" w:hRule="atLeast"/>
          <w:jc w:val="center"/>
        </w:trPr>
        <w:tc>
          <w:tcPr>
            <w:tcW w:w="2074" w:type="dxa"/>
            <w:vMerge w:val="continue"/>
            <w:tcBorders>
              <w:tl2br w:val="nil"/>
              <w:tr2bl w:val="nil"/>
            </w:tcBorders>
            <w:vAlign w:val="center"/>
          </w:tcPr>
          <w:p w14:paraId="6DA78D0B">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p>
        </w:tc>
        <w:tc>
          <w:tcPr>
            <w:tcW w:w="2074" w:type="dxa"/>
            <w:vMerge w:val="continue"/>
            <w:tcBorders>
              <w:tl2br w:val="nil"/>
              <w:tr2bl w:val="nil"/>
            </w:tcBorders>
            <w:vAlign w:val="center"/>
          </w:tcPr>
          <w:p w14:paraId="4FDADA54">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p>
        </w:tc>
        <w:tc>
          <w:tcPr>
            <w:tcW w:w="2074" w:type="dxa"/>
            <w:tcBorders>
              <w:tl2br w:val="nil"/>
              <w:tr2bl w:val="nil"/>
            </w:tcBorders>
            <w:vAlign w:val="center"/>
          </w:tcPr>
          <w:p w14:paraId="19F6A1C2">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7.53</w:t>
            </w:r>
          </w:p>
        </w:tc>
        <w:tc>
          <w:tcPr>
            <w:tcW w:w="2075" w:type="dxa"/>
            <w:tcBorders>
              <w:tl2br w:val="nil"/>
              <w:tr2bl w:val="nil"/>
            </w:tcBorders>
            <w:vAlign w:val="center"/>
          </w:tcPr>
          <w:p w14:paraId="25A84FC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Cs/>
                <w:sz w:val="18"/>
                <w:szCs w:val="18"/>
              </w:rPr>
            </w:pPr>
            <w:r>
              <w:rPr>
                <w:rFonts w:hint="eastAsia" w:ascii="仿宋" w:hAnsi="仿宋" w:eastAsia="仿宋" w:cs="仿宋"/>
                <w:color w:val="000000"/>
                <w:kern w:val="0"/>
                <w:sz w:val="18"/>
                <w:szCs w:val="18"/>
                <w:lang w:bidi="ar"/>
              </w:rPr>
              <w:t>104.58</w:t>
            </w:r>
          </w:p>
        </w:tc>
      </w:tr>
      <w:tr w14:paraId="00FFF8B4">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1" w:hRule="atLeast"/>
          <w:jc w:val="center"/>
        </w:trPr>
        <w:tc>
          <w:tcPr>
            <w:tcW w:w="2074" w:type="dxa"/>
            <w:vMerge w:val="restart"/>
            <w:tcBorders>
              <w:tl2br w:val="nil"/>
              <w:tr2bl w:val="nil"/>
            </w:tcBorders>
            <w:vAlign w:val="center"/>
          </w:tcPr>
          <w:p w14:paraId="0173FDC2">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乙醇</w:t>
            </w:r>
          </w:p>
        </w:tc>
        <w:tc>
          <w:tcPr>
            <w:tcW w:w="2074" w:type="dxa"/>
            <w:vMerge w:val="restart"/>
            <w:tcBorders>
              <w:tl2br w:val="nil"/>
              <w:tr2bl w:val="nil"/>
            </w:tcBorders>
            <w:vAlign w:val="center"/>
          </w:tcPr>
          <w:p w14:paraId="59DABD0A">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28.26</w:t>
            </w:r>
          </w:p>
        </w:tc>
        <w:tc>
          <w:tcPr>
            <w:tcW w:w="2074" w:type="dxa"/>
            <w:tcBorders>
              <w:tl2br w:val="nil"/>
              <w:tr2bl w:val="nil"/>
            </w:tcBorders>
            <w:vAlign w:val="center"/>
          </w:tcPr>
          <w:p w14:paraId="37930000">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29.66</w:t>
            </w:r>
          </w:p>
        </w:tc>
        <w:tc>
          <w:tcPr>
            <w:tcW w:w="2075" w:type="dxa"/>
            <w:tcBorders>
              <w:tl2br w:val="nil"/>
              <w:tr2bl w:val="nil"/>
            </w:tcBorders>
            <w:vAlign w:val="center"/>
          </w:tcPr>
          <w:p w14:paraId="1D73DD5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Cs/>
                <w:sz w:val="18"/>
                <w:szCs w:val="18"/>
              </w:rPr>
            </w:pPr>
            <w:r>
              <w:rPr>
                <w:rFonts w:hint="eastAsia" w:ascii="仿宋" w:hAnsi="仿宋" w:eastAsia="仿宋" w:cs="仿宋"/>
                <w:color w:val="000000"/>
                <w:kern w:val="0"/>
                <w:sz w:val="18"/>
                <w:szCs w:val="18"/>
                <w:lang w:bidi="ar"/>
              </w:rPr>
              <w:t>104.95</w:t>
            </w:r>
          </w:p>
        </w:tc>
      </w:tr>
      <w:tr w14:paraId="0B46628F">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1" w:hRule="atLeast"/>
          <w:jc w:val="center"/>
        </w:trPr>
        <w:tc>
          <w:tcPr>
            <w:tcW w:w="2074" w:type="dxa"/>
            <w:vMerge w:val="continue"/>
            <w:tcBorders>
              <w:tl2br w:val="nil"/>
              <w:tr2bl w:val="nil"/>
            </w:tcBorders>
            <w:vAlign w:val="center"/>
          </w:tcPr>
          <w:p w14:paraId="76F4C28A">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p>
        </w:tc>
        <w:tc>
          <w:tcPr>
            <w:tcW w:w="2074" w:type="dxa"/>
            <w:vMerge w:val="continue"/>
            <w:tcBorders>
              <w:tl2br w:val="nil"/>
              <w:tr2bl w:val="nil"/>
            </w:tcBorders>
            <w:vAlign w:val="center"/>
          </w:tcPr>
          <w:p w14:paraId="26D82E55">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p>
        </w:tc>
        <w:tc>
          <w:tcPr>
            <w:tcW w:w="2074" w:type="dxa"/>
            <w:tcBorders>
              <w:tl2br w:val="nil"/>
              <w:tr2bl w:val="nil"/>
            </w:tcBorders>
            <w:vAlign w:val="center"/>
          </w:tcPr>
          <w:p w14:paraId="4E763E2E">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29.78</w:t>
            </w:r>
          </w:p>
        </w:tc>
        <w:tc>
          <w:tcPr>
            <w:tcW w:w="2075" w:type="dxa"/>
            <w:tcBorders>
              <w:tl2br w:val="nil"/>
              <w:tr2bl w:val="nil"/>
            </w:tcBorders>
            <w:vAlign w:val="center"/>
          </w:tcPr>
          <w:p w14:paraId="293C599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Cs/>
                <w:sz w:val="18"/>
                <w:szCs w:val="18"/>
              </w:rPr>
            </w:pPr>
            <w:r>
              <w:rPr>
                <w:rFonts w:hint="eastAsia" w:ascii="仿宋" w:hAnsi="仿宋" w:eastAsia="仿宋" w:cs="仿宋"/>
                <w:color w:val="000000"/>
                <w:kern w:val="0"/>
                <w:sz w:val="18"/>
                <w:szCs w:val="18"/>
                <w:lang w:bidi="ar"/>
              </w:rPr>
              <w:t>105.38</w:t>
            </w:r>
          </w:p>
        </w:tc>
      </w:tr>
      <w:tr w14:paraId="74E3C354">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1" w:hRule="atLeast"/>
          <w:jc w:val="center"/>
        </w:trPr>
        <w:tc>
          <w:tcPr>
            <w:tcW w:w="8297" w:type="dxa"/>
            <w:gridSpan w:val="4"/>
            <w:tcBorders>
              <w:tl2br w:val="nil"/>
              <w:tr2bl w:val="nil"/>
            </w:tcBorders>
            <w:vAlign w:val="center"/>
          </w:tcPr>
          <w:p w14:paraId="263FB3DC">
            <w:pPr>
              <w:keepNext w:val="0"/>
              <w:keepLines w:val="0"/>
              <w:suppressLineNumbers w:val="0"/>
              <w:spacing w:before="0" w:beforeAutospacing="0" w:after="0" w:afterAutospacing="0"/>
              <w:ind w:left="0" w:right="0"/>
              <w:rPr>
                <w:rFonts w:hint="eastAsia" w:ascii="仿宋" w:hAnsi="仿宋" w:eastAsia="仿宋" w:cs="仿宋"/>
                <w:bCs/>
                <w:sz w:val="18"/>
                <w:szCs w:val="18"/>
              </w:rPr>
            </w:pPr>
            <w:r>
              <w:rPr>
                <w:rFonts w:hint="eastAsia" w:ascii="仿宋" w:hAnsi="仿宋" w:eastAsia="仿宋" w:cs="仿宋"/>
                <w:bCs/>
                <w:sz w:val="18"/>
                <w:szCs w:val="18"/>
              </w:rPr>
              <w:t>检测器温度为300℃</w:t>
            </w:r>
          </w:p>
        </w:tc>
      </w:tr>
      <w:tr w14:paraId="5CC6164A">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1" w:hRule="atLeast"/>
          <w:jc w:val="center"/>
        </w:trPr>
        <w:tc>
          <w:tcPr>
            <w:tcW w:w="2074" w:type="dxa"/>
            <w:vMerge w:val="restart"/>
            <w:tcBorders>
              <w:tl2br w:val="nil"/>
              <w:tr2bl w:val="nil"/>
            </w:tcBorders>
            <w:vAlign w:val="center"/>
          </w:tcPr>
          <w:p w14:paraId="60C9677F">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乙酸</w:t>
            </w:r>
          </w:p>
        </w:tc>
        <w:tc>
          <w:tcPr>
            <w:tcW w:w="2074" w:type="dxa"/>
            <w:vMerge w:val="restart"/>
            <w:tcBorders>
              <w:tl2br w:val="nil"/>
              <w:tr2bl w:val="nil"/>
            </w:tcBorders>
            <w:vAlign w:val="center"/>
          </w:tcPr>
          <w:p w14:paraId="29946840">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23.82</w:t>
            </w:r>
          </w:p>
        </w:tc>
        <w:tc>
          <w:tcPr>
            <w:tcW w:w="0" w:type="auto"/>
            <w:tcBorders>
              <w:tl2br w:val="nil"/>
              <w:tr2bl w:val="nil"/>
            </w:tcBorders>
            <w:vAlign w:val="center"/>
          </w:tcPr>
          <w:p w14:paraId="3D70356B">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23.81</w:t>
            </w:r>
          </w:p>
        </w:tc>
        <w:tc>
          <w:tcPr>
            <w:tcW w:w="2075" w:type="dxa"/>
            <w:tcBorders>
              <w:tl2br w:val="nil"/>
              <w:tr2bl w:val="nil"/>
            </w:tcBorders>
            <w:vAlign w:val="center"/>
          </w:tcPr>
          <w:p w14:paraId="14BE1F5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Cs/>
                <w:sz w:val="18"/>
                <w:szCs w:val="18"/>
              </w:rPr>
            </w:pPr>
            <w:r>
              <w:rPr>
                <w:rFonts w:hint="eastAsia" w:ascii="仿宋" w:hAnsi="仿宋" w:eastAsia="仿宋" w:cs="仿宋"/>
                <w:color w:val="000000"/>
                <w:kern w:val="0"/>
                <w:sz w:val="18"/>
                <w:szCs w:val="18"/>
                <w:lang w:bidi="ar"/>
              </w:rPr>
              <w:t>99.96</w:t>
            </w:r>
          </w:p>
        </w:tc>
      </w:tr>
      <w:tr w14:paraId="6242E799">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1" w:hRule="atLeast"/>
          <w:jc w:val="center"/>
        </w:trPr>
        <w:tc>
          <w:tcPr>
            <w:tcW w:w="2074" w:type="dxa"/>
            <w:vMerge w:val="continue"/>
            <w:tcBorders>
              <w:tl2br w:val="nil"/>
              <w:tr2bl w:val="nil"/>
            </w:tcBorders>
            <w:vAlign w:val="center"/>
          </w:tcPr>
          <w:p w14:paraId="3651F71D">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p>
        </w:tc>
        <w:tc>
          <w:tcPr>
            <w:tcW w:w="2074" w:type="dxa"/>
            <w:vMerge w:val="continue"/>
            <w:tcBorders>
              <w:tl2br w:val="nil"/>
              <w:tr2bl w:val="nil"/>
            </w:tcBorders>
            <w:vAlign w:val="center"/>
          </w:tcPr>
          <w:p w14:paraId="0181F266">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p>
        </w:tc>
        <w:tc>
          <w:tcPr>
            <w:tcW w:w="0" w:type="auto"/>
            <w:tcBorders>
              <w:tl2br w:val="nil"/>
              <w:tr2bl w:val="nil"/>
            </w:tcBorders>
            <w:vAlign w:val="center"/>
          </w:tcPr>
          <w:p w14:paraId="713CE4E1">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26.20</w:t>
            </w:r>
          </w:p>
        </w:tc>
        <w:tc>
          <w:tcPr>
            <w:tcW w:w="2075" w:type="dxa"/>
            <w:tcBorders>
              <w:tl2br w:val="nil"/>
              <w:tr2bl w:val="nil"/>
            </w:tcBorders>
            <w:vAlign w:val="center"/>
          </w:tcPr>
          <w:p w14:paraId="482583E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Cs/>
                <w:sz w:val="18"/>
                <w:szCs w:val="18"/>
              </w:rPr>
            </w:pPr>
            <w:r>
              <w:rPr>
                <w:rFonts w:hint="eastAsia" w:ascii="仿宋" w:hAnsi="仿宋" w:eastAsia="仿宋" w:cs="仿宋"/>
                <w:color w:val="000000"/>
                <w:kern w:val="0"/>
                <w:sz w:val="18"/>
                <w:szCs w:val="18"/>
                <w:lang w:bidi="ar"/>
              </w:rPr>
              <w:t>109.99</w:t>
            </w:r>
          </w:p>
        </w:tc>
      </w:tr>
      <w:tr w14:paraId="153E71D9">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1" w:hRule="atLeast"/>
          <w:jc w:val="center"/>
        </w:trPr>
        <w:tc>
          <w:tcPr>
            <w:tcW w:w="2074" w:type="dxa"/>
            <w:vMerge w:val="restart"/>
            <w:tcBorders>
              <w:tl2br w:val="nil"/>
              <w:tr2bl w:val="nil"/>
            </w:tcBorders>
            <w:vAlign w:val="center"/>
          </w:tcPr>
          <w:p w14:paraId="3BBBC3E1">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丙酸</w:t>
            </w:r>
          </w:p>
        </w:tc>
        <w:tc>
          <w:tcPr>
            <w:tcW w:w="2074" w:type="dxa"/>
            <w:vMerge w:val="restart"/>
            <w:tcBorders>
              <w:tl2br w:val="nil"/>
              <w:tr2bl w:val="nil"/>
            </w:tcBorders>
            <w:vAlign w:val="center"/>
          </w:tcPr>
          <w:p w14:paraId="2D566CC6">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22.12</w:t>
            </w:r>
          </w:p>
        </w:tc>
        <w:tc>
          <w:tcPr>
            <w:tcW w:w="0" w:type="auto"/>
            <w:tcBorders>
              <w:tl2br w:val="nil"/>
              <w:tr2bl w:val="nil"/>
            </w:tcBorders>
            <w:vAlign w:val="center"/>
          </w:tcPr>
          <w:p w14:paraId="6797C031">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22.86</w:t>
            </w:r>
          </w:p>
        </w:tc>
        <w:tc>
          <w:tcPr>
            <w:tcW w:w="2075" w:type="dxa"/>
            <w:tcBorders>
              <w:tl2br w:val="nil"/>
              <w:tr2bl w:val="nil"/>
            </w:tcBorders>
            <w:vAlign w:val="center"/>
          </w:tcPr>
          <w:p w14:paraId="43B516F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Cs/>
                <w:sz w:val="18"/>
                <w:szCs w:val="18"/>
              </w:rPr>
            </w:pPr>
            <w:r>
              <w:rPr>
                <w:rFonts w:hint="eastAsia" w:ascii="仿宋" w:hAnsi="仿宋" w:eastAsia="仿宋" w:cs="仿宋"/>
                <w:color w:val="000000"/>
                <w:kern w:val="0"/>
                <w:sz w:val="18"/>
                <w:szCs w:val="18"/>
                <w:lang w:bidi="ar"/>
              </w:rPr>
              <w:t>103.35</w:t>
            </w:r>
          </w:p>
        </w:tc>
      </w:tr>
      <w:tr w14:paraId="7565AE2E">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1" w:hRule="atLeast"/>
          <w:jc w:val="center"/>
        </w:trPr>
        <w:tc>
          <w:tcPr>
            <w:tcW w:w="2074" w:type="dxa"/>
            <w:vMerge w:val="continue"/>
            <w:tcBorders>
              <w:tl2br w:val="nil"/>
              <w:tr2bl w:val="nil"/>
            </w:tcBorders>
            <w:vAlign w:val="center"/>
          </w:tcPr>
          <w:p w14:paraId="17A25831">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p>
        </w:tc>
        <w:tc>
          <w:tcPr>
            <w:tcW w:w="2074" w:type="dxa"/>
            <w:vMerge w:val="continue"/>
            <w:tcBorders>
              <w:tl2br w:val="nil"/>
              <w:tr2bl w:val="nil"/>
            </w:tcBorders>
            <w:vAlign w:val="center"/>
          </w:tcPr>
          <w:p w14:paraId="4A1E18C8">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p>
        </w:tc>
        <w:tc>
          <w:tcPr>
            <w:tcW w:w="0" w:type="auto"/>
            <w:tcBorders>
              <w:tl2br w:val="nil"/>
              <w:tr2bl w:val="nil"/>
            </w:tcBorders>
            <w:vAlign w:val="center"/>
          </w:tcPr>
          <w:p w14:paraId="7FA98758">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20.37</w:t>
            </w:r>
          </w:p>
        </w:tc>
        <w:tc>
          <w:tcPr>
            <w:tcW w:w="2075" w:type="dxa"/>
            <w:tcBorders>
              <w:tl2br w:val="nil"/>
              <w:tr2bl w:val="nil"/>
            </w:tcBorders>
            <w:vAlign w:val="center"/>
          </w:tcPr>
          <w:p w14:paraId="25BA413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Cs/>
                <w:sz w:val="18"/>
                <w:szCs w:val="18"/>
              </w:rPr>
            </w:pPr>
            <w:r>
              <w:rPr>
                <w:rFonts w:hint="eastAsia" w:ascii="仿宋" w:hAnsi="仿宋" w:eastAsia="仿宋" w:cs="仿宋"/>
                <w:color w:val="000000"/>
                <w:kern w:val="0"/>
                <w:sz w:val="18"/>
                <w:szCs w:val="18"/>
                <w:lang w:bidi="ar"/>
              </w:rPr>
              <w:t>92.09</w:t>
            </w:r>
          </w:p>
        </w:tc>
      </w:tr>
      <w:tr w14:paraId="7121BC33">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1" w:hRule="atLeast"/>
          <w:jc w:val="center"/>
        </w:trPr>
        <w:tc>
          <w:tcPr>
            <w:tcW w:w="2074" w:type="dxa"/>
            <w:vMerge w:val="restart"/>
            <w:tcBorders>
              <w:tl2br w:val="nil"/>
              <w:tr2bl w:val="nil"/>
            </w:tcBorders>
            <w:vAlign w:val="center"/>
          </w:tcPr>
          <w:p w14:paraId="58D7FF90">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丁酸</w:t>
            </w:r>
          </w:p>
        </w:tc>
        <w:tc>
          <w:tcPr>
            <w:tcW w:w="2074" w:type="dxa"/>
            <w:vMerge w:val="restart"/>
            <w:tcBorders>
              <w:tl2br w:val="nil"/>
              <w:tr2bl w:val="nil"/>
            </w:tcBorders>
            <w:vAlign w:val="center"/>
          </w:tcPr>
          <w:p w14:paraId="71742408">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7.2</w:t>
            </w:r>
          </w:p>
        </w:tc>
        <w:tc>
          <w:tcPr>
            <w:tcW w:w="0" w:type="auto"/>
            <w:tcBorders>
              <w:tl2br w:val="nil"/>
              <w:tr2bl w:val="nil"/>
            </w:tcBorders>
            <w:vAlign w:val="center"/>
          </w:tcPr>
          <w:p w14:paraId="0F973641">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5.98</w:t>
            </w:r>
          </w:p>
        </w:tc>
        <w:tc>
          <w:tcPr>
            <w:tcW w:w="2075" w:type="dxa"/>
            <w:tcBorders>
              <w:tl2br w:val="nil"/>
              <w:tr2bl w:val="nil"/>
            </w:tcBorders>
            <w:vAlign w:val="center"/>
          </w:tcPr>
          <w:p w14:paraId="37090C1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Cs/>
                <w:sz w:val="18"/>
                <w:szCs w:val="18"/>
              </w:rPr>
            </w:pPr>
            <w:r>
              <w:rPr>
                <w:rFonts w:hint="eastAsia" w:ascii="仿宋" w:hAnsi="仿宋" w:eastAsia="仿宋" w:cs="仿宋"/>
                <w:color w:val="000000"/>
                <w:kern w:val="0"/>
                <w:sz w:val="18"/>
                <w:szCs w:val="18"/>
                <w:lang w:bidi="ar"/>
              </w:rPr>
              <w:t>83.06</w:t>
            </w:r>
          </w:p>
        </w:tc>
      </w:tr>
      <w:tr w14:paraId="5AF97B84">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1" w:hRule="atLeast"/>
          <w:jc w:val="center"/>
        </w:trPr>
        <w:tc>
          <w:tcPr>
            <w:tcW w:w="2074" w:type="dxa"/>
            <w:vMerge w:val="continue"/>
            <w:tcBorders>
              <w:tl2br w:val="nil"/>
              <w:tr2bl w:val="nil"/>
            </w:tcBorders>
            <w:vAlign w:val="center"/>
          </w:tcPr>
          <w:p w14:paraId="363DD54F">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p>
        </w:tc>
        <w:tc>
          <w:tcPr>
            <w:tcW w:w="2074" w:type="dxa"/>
            <w:vMerge w:val="continue"/>
            <w:tcBorders>
              <w:tl2br w:val="nil"/>
              <w:tr2bl w:val="nil"/>
            </w:tcBorders>
            <w:vAlign w:val="center"/>
          </w:tcPr>
          <w:p w14:paraId="7D2CF703">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p>
        </w:tc>
        <w:tc>
          <w:tcPr>
            <w:tcW w:w="0" w:type="auto"/>
            <w:tcBorders>
              <w:tl2br w:val="nil"/>
              <w:tr2bl w:val="nil"/>
            </w:tcBorders>
            <w:vAlign w:val="center"/>
          </w:tcPr>
          <w:p w14:paraId="410D1A96">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6.59</w:t>
            </w:r>
          </w:p>
        </w:tc>
        <w:tc>
          <w:tcPr>
            <w:tcW w:w="2075" w:type="dxa"/>
            <w:tcBorders>
              <w:tl2br w:val="nil"/>
              <w:tr2bl w:val="nil"/>
            </w:tcBorders>
            <w:vAlign w:val="center"/>
          </w:tcPr>
          <w:p w14:paraId="2EC1C6EF">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Cs/>
                <w:sz w:val="18"/>
                <w:szCs w:val="18"/>
              </w:rPr>
            </w:pPr>
            <w:r>
              <w:rPr>
                <w:rFonts w:hint="eastAsia" w:ascii="仿宋" w:hAnsi="仿宋" w:eastAsia="仿宋" w:cs="仿宋"/>
                <w:color w:val="000000"/>
                <w:kern w:val="0"/>
                <w:sz w:val="18"/>
                <w:szCs w:val="18"/>
                <w:lang w:bidi="ar"/>
              </w:rPr>
              <w:t>91.53</w:t>
            </w:r>
          </w:p>
        </w:tc>
      </w:tr>
      <w:tr w14:paraId="4CB377C8">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1" w:hRule="atLeast"/>
          <w:jc w:val="center"/>
        </w:trPr>
        <w:tc>
          <w:tcPr>
            <w:tcW w:w="2074" w:type="dxa"/>
            <w:vMerge w:val="restart"/>
            <w:tcBorders>
              <w:tl2br w:val="nil"/>
              <w:tr2bl w:val="nil"/>
            </w:tcBorders>
            <w:vAlign w:val="center"/>
          </w:tcPr>
          <w:p w14:paraId="300455BD">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乙醇</w:t>
            </w:r>
          </w:p>
        </w:tc>
        <w:tc>
          <w:tcPr>
            <w:tcW w:w="2074" w:type="dxa"/>
            <w:vMerge w:val="restart"/>
            <w:tcBorders>
              <w:tl2br w:val="nil"/>
              <w:tr2bl w:val="nil"/>
            </w:tcBorders>
            <w:vAlign w:val="center"/>
          </w:tcPr>
          <w:p w14:paraId="315A04E2">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28.26</w:t>
            </w:r>
          </w:p>
        </w:tc>
        <w:tc>
          <w:tcPr>
            <w:tcW w:w="0" w:type="auto"/>
            <w:tcBorders>
              <w:tl2br w:val="nil"/>
              <w:tr2bl w:val="nil"/>
            </w:tcBorders>
            <w:vAlign w:val="center"/>
          </w:tcPr>
          <w:p w14:paraId="657A280B">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43.42</w:t>
            </w:r>
          </w:p>
        </w:tc>
        <w:tc>
          <w:tcPr>
            <w:tcW w:w="2075" w:type="dxa"/>
            <w:tcBorders>
              <w:tl2br w:val="nil"/>
              <w:tr2bl w:val="nil"/>
            </w:tcBorders>
            <w:vAlign w:val="center"/>
          </w:tcPr>
          <w:p w14:paraId="1A5F14F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Cs/>
                <w:sz w:val="18"/>
                <w:szCs w:val="18"/>
              </w:rPr>
            </w:pPr>
            <w:r>
              <w:rPr>
                <w:rFonts w:hint="eastAsia" w:ascii="仿宋" w:hAnsi="仿宋" w:eastAsia="仿宋" w:cs="仿宋"/>
                <w:color w:val="000000"/>
                <w:kern w:val="0"/>
                <w:sz w:val="18"/>
                <w:szCs w:val="18"/>
                <w:lang w:bidi="ar"/>
              </w:rPr>
              <w:t>153.64</w:t>
            </w:r>
          </w:p>
        </w:tc>
      </w:tr>
      <w:tr w14:paraId="32D6072D">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9" w:hRule="atLeast"/>
          <w:jc w:val="center"/>
        </w:trPr>
        <w:tc>
          <w:tcPr>
            <w:tcW w:w="2074" w:type="dxa"/>
            <w:vMerge w:val="continue"/>
            <w:tcBorders>
              <w:tl2br w:val="nil"/>
              <w:tr2bl w:val="nil"/>
            </w:tcBorders>
            <w:vAlign w:val="center"/>
          </w:tcPr>
          <w:p w14:paraId="1C0714C4">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p>
        </w:tc>
        <w:tc>
          <w:tcPr>
            <w:tcW w:w="2074" w:type="dxa"/>
            <w:vMerge w:val="continue"/>
            <w:tcBorders>
              <w:tl2br w:val="nil"/>
              <w:tr2bl w:val="nil"/>
            </w:tcBorders>
            <w:vAlign w:val="center"/>
          </w:tcPr>
          <w:p w14:paraId="56B46643">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p>
        </w:tc>
        <w:tc>
          <w:tcPr>
            <w:tcW w:w="0" w:type="auto"/>
            <w:tcBorders>
              <w:tl2br w:val="nil"/>
              <w:tr2bl w:val="nil"/>
            </w:tcBorders>
            <w:vAlign w:val="center"/>
          </w:tcPr>
          <w:p w14:paraId="61C407FB">
            <w:pPr>
              <w:keepNext w:val="0"/>
              <w:keepLines w:val="0"/>
              <w:suppressLineNumbers w:val="0"/>
              <w:spacing w:before="0" w:beforeAutospacing="0" w:after="0" w:afterAutospacing="0"/>
              <w:ind w:left="0" w:right="0"/>
              <w:jc w:val="center"/>
              <w:rPr>
                <w:rFonts w:hint="eastAsia" w:ascii="仿宋" w:hAnsi="仿宋" w:eastAsia="仿宋" w:cs="仿宋"/>
                <w:bCs/>
                <w:sz w:val="18"/>
                <w:szCs w:val="18"/>
              </w:rPr>
            </w:pPr>
            <w:r>
              <w:rPr>
                <w:rFonts w:hint="eastAsia" w:ascii="仿宋" w:hAnsi="仿宋" w:eastAsia="仿宋" w:cs="仿宋"/>
                <w:bCs/>
                <w:sz w:val="18"/>
                <w:szCs w:val="18"/>
              </w:rPr>
              <w:t>43.17</w:t>
            </w:r>
          </w:p>
        </w:tc>
        <w:tc>
          <w:tcPr>
            <w:tcW w:w="2075" w:type="dxa"/>
            <w:tcBorders>
              <w:tl2br w:val="nil"/>
              <w:tr2bl w:val="nil"/>
            </w:tcBorders>
            <w:vAlign w:val="center"/>
          </w:tcPr>
          <w:p w14:paraId="38731AC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Cs/>
                <w:sz w:val="18"/>
                <w:szCs w:val="18"/>
              </w:rPr>
            </w:pPr>
            <w:r>
              <w:rPr>
                <w:rFonts w:hint="eastAsia" w:ascii="仿宋" w:hAnsi="仿宋" w:eastAsia="仿宋" w:cs="仿宋"/>
                <w:color w:val="000000"/>
                <w:kern w:val="0"/>
                <w:sz w:val="18"/>
                <w:szCs w:val="18"/>
                <w:lang w:bidi="ar"/>
              </w:rPr>
              <w:t>152.76</w:t>
            </w:r>
          </w:p>
        </w:tc>
      </w:tr>
    </w:tbl>
    <w:p w14:paraId="57DE1181">
      <w:pPr>
        <w:rPr>
          <w:rFonts w:hint="eastAsia" w:ascii="仿宋" w:hAnsi="仿宋" w:eastAsia="仿宋" w:cs="仿宋"/>
          <w:szCs w:val="24"/>
        </w:rPr>
      </w:pPr>
    </w:p>
    <w:p w14:paraId="7D5258A0">
      <w:pPr>
        <w:ind w:firstLine="560" w:firstLineChars="200"/>
        <w:rPr>
          <w:rFonts w:hint="eastAsia" w:ascii="仿宋" w:hAnsi="仿宋" w:eastAsia="仿宋" w:cs="仿宋"/>
          <w:sz w:val="28"/>
          <w:szCs w:val="28"/>
        </w:rPr>
      </w:pPr>
      <w:r>
        <w:rPr>
          <w:rFonts w:hint="eastAsia" w:ascii="仿宋" w:hAnsi="仿宋" w:eastAsia="仿宋" w:cs="仿宋"/>
          <w:sz w:val="28"/>
          <w:szCs w:val="28"/>
        </w:rPr>
        <w:t>从图3中可以看出，图（11）和图（13）的标准溶液色谱图基线较为平稳，且峰值对称，而图（12）和图（14）中的样品色谱图初始阶段</w:t>
      </w:r>
      <w:r>
        <w:rPr>
          <w:rFonts w:hint="eastAsia" w:ascii="仿宋" w:hAnsi="仿宋" w:eastAsia="仿宋" w:cs="仿宋"/>
          <w:bCs/>
          <w:sz w:val="28"/>
          <w:szCs w:val="28"/>
        </w:rPr>
        <w:t>基线整体较为平稳，后期基线上浮幅度较大。可能是当检测器温度过低时，样品中的高沸点组分因沸点远高于检测器温度环境，无法实现完全气化或瞬时响应，转而冷凝沉积在检测器内壁表面；这些冷凝物在后续分析过程中持续缓慢挥发，形成宽而弥散的响应信号。该释放过程在色谱图前半段受目标物强峰掩盖不易察觉，但在后期无峰区逐渐显现为基线渐进上浮，最终形成斜坡式抬升平台。而当检测器温度过高时，样品基质中的高沸点杂质或强保留组分因沸点过高或与固定相作用力过强，无法随目标物同步洗脱，持续滞留在色谱柱内缓慢迁移，直至分析后期才以宽峰形式进入检测器，由此产生拖尾性背景抬升。这两种温度异常分别通过冷凝滞留效应和柱内迁移延迟机制，共同导致实际样品色谱图后半段呈现特征性基线上浮现象。</w:t>
      </w:r>
    </w:p>
    <w:tbl>
      <w:tblPr>
        <w:tblStyle w:val="14"/>
        <w:tblW w:w="10079"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5039"/>
        <w:gridCol w:w="5040"/>
      </w:tblGrid>
      <w:tr w14:paraId="227A846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2779" w:hRule="atLeast"/>
        </w:trPr>
        <w:tc>
          <w:tcPr>
            <w:tcW w:w="5039" w:type="dxa"/>
            <w:tcBorders>
              <w:tl2br w:val="nil"/>
              <w:tr2bl w:val="nil"/>
            </w:tcBorders>
          </w:tcPr>
          <w:p w14:paraId="5B1EFF5D">
            <w:pPr>
              <w:keepNext w:val="0"/>
              <w:keepLines w:val="0"/>
              <w:suppressLineNumbers w:val="0"/>
              <w:spacing w:before="0" w:beforeAutospacing="0" w:after="0" w:afterAutospacing="0"/>
              <w:ind w:left="0" w:right="0"/>
              <w:rPr>
                <w:rFonts w:hint="eastAsia" w:ascii="仿宋" w:hAnsi="仿宋" w:eastAsia="仿宋" w:cs="仿宋"/>
                <w:szCs w:val="24"/>
              </w:rPr>
            </w:pPr>
            <w:r>
              <w:rPr>
                <w:rFonts w:hint="eastAsia" w:ascii="仿宋" w:hAnsi="仿宋" w:eastAsia="仿宋" w:cs="仿宋"/>
                <w:szCs w:val="24"/>
              </w:rPr>
              <w:drawing>
                <wp:inline distT="0" distB="0" distL="114300" distR="114300">
                  <wp:extent cx="3049905" cy="1503045"/>
                  <wp:effectExtent l="0" t="0" r="17145" b="1905"/>
                  <wp:docPr id="13" name="图片 13" descr="检测器温度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检测器温度200"/>
                          <pic:cNvPicPr>
                            <a:picLocks noChangeAspect="1"/>
                          </pic:cNvPicPr>
                        </pic:nvPicPr>
                        <pic:blipFill>
                          <a:blip r:embed="rId19"/>
                          <a:stretch>
                            <a:fillRect/>
                          </a:stretch>
                        </pic:blipFill>
                        <pic:spPr>
                          <a:xfrm>
                            <a:off x="0" y="0"/>
                            <a:ext cx="3049905" cy="1503045"/>
                          </a:xfrm>
                          <a:prstGeom prst="rect">
                            <a:avLst/>
                          </a:prstGeom>
                        </pic:spPr>
                      </pic:pic>
                    </a:graphicData>
                  </a:graphic>
                </wp:inline>
              </w:drawing>
            </w:r>
            <w:r>
              <w:rPr>
                <w:rFonts w:hint="eastAsia" w:ascii="仿宋" w:hAnsi="仿宋" w:eastAsia="仿宋" w:cs="仿宋"/>
                <w:sz w:val="18"/>
                <w:szCs w:val="18"/>
              </w:rPr>
              <w:t>（11）检测器温度为200</w:t>
            </w:r>
            <w:r>
              <w:rPr>
                <w:rFonts w:hint="eastAsia" w:ascii="仿宋" w:hAnsi="仿宋" w:eastAsia="仿宋" w:cs="仿宋"/>
                <w:sz w:val="16"/>
                <w:szCs w:val="16"/>
              </w:rPr>
              <w:t>℃</w:t>
            </w:r>
            <w:r>
              <w:rPr>
                <w:rFonts w:hint="eastAsia" w:ascii="仿宋" w:hAnsi="仿宋" w:eastAsia="仿宋" w:cs="仿宋"/>
                <w:sz w:val="18"/>
                <w:szCs w:val="18"/>
              </w:rPr>
              <w:t>时标准溶液色谱图</w:t>
            </w:r>
          </w:p>
        </w:tc>
        <w:tc>
          <w:tcPr>
            <w:tcW w:w="5040" w:type="dxa"/>
            <w:tcBorders>
              <w:tl2br w:val="nil"/>
              <w:tr2bl w:val="nil"/>
            </w:tcBorders>
          </w:tcPr>
          <w:p w14:paraId="4F377BC2">
            <w:pPr>
              <w:keepNext w:val="0"/>
              <w:keepLines w:val="0"/>
              <w:suppressLineNumbers w:val="0"/>
              <w:spacing w:before="0" w:beforeAutospacing="0" w:after="0" w:afterAutospacing="0"/>
              <w:ind w:left="0" w:right="0"/>
              <w:rPr>
                <w:rFonts w:hint="eastAsia" w:ascii="仿宋" w:hAnsi="仿宋" w:eastAsia="仿宋" w:cs="仿宋"/>
                <w:sz w:val="18"/>
                <w:szCs w:val="18"/>
              </w:rPr>
            </w:pPr>
            <w:r>
              <w:rPr>
                <w:rFonts w:hint="eastAsia" w:ascii="仿宋" w:hAnsi="仿宋" w:eastAsia="仿宋" w:cs="仿宋"/>
                <w:sz w:val="18"/>
                <w:szCs w:val="18"/>
              </w:rPr>
              <w:drawing>
                <wp:inline distT="0" distB="0" distL="114300" distR="114300">
                  <wp:extent cx="3051175" cy="1574165"/>
                  <wp:effectExtent l="0" t="0" r="15875" b="6985"/>
                  <wp:docPr id="36" name="图片 36" descr="检测器200℃下①的色谱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检测器200℃下①的色谱图"/>
                          <pic:cNvPicPr>
                            <a:picLocks noChangeAspect="1"/>
                          </pic:cNvPicPr>
                        </pic:nvPicPr>
                        <pic:blipFill>
                          <a:blip r:embed="rId20"/>
                          <a:stretch>
                            <a:fillRect/>
                          </a:stretch>
                        </pic:blipFill>
                        <pic:spPr>
                          <a:xfrm>
                            <a:off x="0" y="0"/>
                            <a:ext cx="3051175" cy="1574165"/>
                          </a:xfrm>
                          <a:prstGeom prst="rect">
                            <a:avLst/>
                          </a:prstGeom>
                        </pic:spPr>
                      </pic:pic>
                    </a:graphicData>
                  </a:graphic>
                </wp:inline>
              </w:drawing>
            </w:r>
          </w:p>
          <w:p w14:paraId="1E93ADAD">
            <w:pPr>
              <w:keepNext w:val="0"/>
              <w:keepLines w:val="0"/>
              <w:suppressLineNumbers w:val="0"/>
              <w:spacing w:before="0" w:beforeAutospacing="0" w:after="0" w:afterAutospacing="0"/>
              <w:ind w:left="0" w:right="0"/>
              <w:rPr>
                <w:rFonts w:hint="eastAsia" w:ascii="仿宋" w:hAnsi="仿宋" w:eastAsia="仿宋" w:cs="仿宋"/>
                <w:szCs w:val="24"/>
              </w:rPr>
            </w:pPr>
            <w:r>
              <w:rPr>
                <w:rFonts w:hint="eastAsia" w:ascii="仿宋" w:hAnsi="仿宋" w:eastAsia="仿宋" w:cs="仿宋"/>
                <w:sz w:val="18"/>
                <w:szCs w:val="18"/>
              </w:rPr>
              <w:t>（12）检测器温度为200</w:t>
            </w:r>
            <w:r>
              <w:rPr>
                <w:rFonts w:hint="eastAsia" w:ascii="仿宋" w:hAnsi="仿宋" w:eastAsia="仿宋" w:cs="仿宋"/>
                <w:sz w:val="16"/>
                <w:szCs w:val="16"/>
              </w:rPr>
              <w:t>℃</w:t>
            </w:r>
            <w:r>
              <w:rPr>
                <w:rFonts w:hint="eastAsia" w:ascii="仿宋" w:hAnsi="仿宋" w:eastAsia="仿宋" w:cs="仿宋"/>
                <w:sz w:val="18"/>
                <w:szCs w:val="18"/>
              </w:rPr>
              <w:t>时样品溶液色谱图</w:t>
            </w:r>
          </w:p>
        </w:tc>
      </w:tr>
      <w:tr w14:paraId="7DFE431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94" w:hRule="atLeast"/>
        </w:trPr>
        <w:tc>
          <w:tcPr>
            <w:tcW w:w="5039" w:type="dxa"/>
            <w:tcBorders>
              <w:tl2br w:val="nil"/>
              <w:tr2bl w:val="nil"/>
            </w:tcBorders>
          </w:tcPr>
          <w:p w14:paraId="5136A3AF">
            <w:pPr>
              <w:keepNext w:val="0"/>
              <w:keepLines w:val="0"/>
              <w:suppressLineNumbers w:val="0"/>
              <w:spacing w:before="0" w:beforeAutospacing="0" w:after="0" w:afterAutospacing="0"/>
              <w:ind w:left="0" w:right="0"/>
              <w:rPr>
                <w:rFonts w:hint="eastAsia" w:ascii="仿宋" w:hAnsi="仿宋" w:eastAsia="仿宋" w:cs="仿宋"/>
                <w:bCs/>
                <w:sz w:val="18"/>
                <w:szCs w:val="18"/>
              </w:rPr>
            </w:pPr>
            <w:r>
              <w:rPr>
                <w:rFonts w:hint="eastAsia" w:ascii="仿宋" w:hAnsi="仿宋" w:eastAsia="仿宋" w:cs="仿宋"/>
                <w:bCs/>
                <w:sz w:val="18"/>
                <w:szCs w:val="18"/>
              </w:rPr>
              <w:drawing>
                <wp:inline distT="0" distB="0" distL="114300" distR="114300">
                  <wp:extent cx="3051810" cy="1503045"/>
                  <wp:effectExtent l="0" t="0" r="15240" b="1905"/>
                  <wp:docPr id="15" name="图片 15" descr="检测器温度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检测器温度300"/>
                          <pic:cNvPicPr>
                            <a:picLocks noChangeAspect="1"/>
                          </pic:cNvPicPr>
                        </pic:nvPicPr>
                        <pic:blipFill>
                          <a:blip r:embed="rId21"/>
                          <a:stretch>
                            <a:fillRect/>
                          </a:stretch>
                        </pic:blipFill>
                        <pic:spPr>
                          <a:xfrm>
                            <a:off x="0" y="0"/>
                            <a:ext cx="3051810" cy="1503045"/>
                          </a:xfrm>
                          <a:prstGeom prst="rect">
                            <a:avLst/>
                          </a:prstGeom>
                        </pic:spPr>
                      </pic:pic>
                    </a:graphicData>
                  </a:graphic>
                </wp:inline>
              </w:drawing>
            </w:r>
            <w:r>
              <w:rPr>
                <w:rFonts w:hint="eastAsia" w:ascii="仿宋" w:hAnsi="仿宋" w:eastAsia="仿宋" w:cs="仿宋"/>
                <w:sz w:val="18"/>
                <w:szCs w:val="18"/>
              </w:rPr>
              <w:t>（13）检测器温度为300</w:t>
            </w:r>
            <w:r>
              <w:rPr>
                <w:rFonts w:hint="eastAsia" w:ascii="仿宋" w:hAnsi="仿宋" w:eastAsia="仿宋" w:cs="仿宋"/>
                <w:sz w:val="16"/>
                <w:szCs w:val="16"/>
              </w:rPr>
              <w:t>℃</w:t>
            </w:r>
            <w:r>
              <w:rPr>
                <w:rFonts w:hint="eastAsia" w:ascii="仿宋" w:hAnsi="仿宋" w:eastAsia="仿宋" w:cs="仿宋"/>
                <w:sz w:val="18"/>
                <w:szCs w:val="18"/>
              </w:rPr>
              <w:t>时标准溶液色谱图</w:t>
            </w:r>
          </w:p>
        </w:tc>
        <w:tc>
          <w:tcPr>
            <w:tcW w:w="5040" w:type="dxa"/>
            <w:tcBorders>
              <w:tl2br w:val="nil"/>
              <w:tr2bl w:val="nil"/>
            </w:tcBorders>
          </w:tcPr>
          <w:p w14:paraId="38324DDC">
            <w:pPr>
              <w:keepNext w:val="0"/>
              <w:keepLines w:val="0"/>
              <w:suppressLineNumbers w:val="0"/>
              <w:spacing w:before="0" w:beforeAutospacing="0" w:after="0" w:afterAutospacing="0"/>
              <w:ind w:left="0" w:right="0"/>
              <w:rPr>
                <w:rFonts w:hint="eastAsia" w:ascii="仿宋" w:hAnsi="仿宋" w:eastAsia="仿宋" w:cs="仿宋"/>
                <w:bCs/>
                <w:szCs w:val="21"/>
              </w:rPr>
            </w:pPr>
            <w:r>
              <w:rPr>
                <w:rFonts w:hint="eastAsia" w:ascii="仿宋" w:hAnsi="仿宋" w:eastAsia="仿宋" w:cs="仿宋"/>
                <w:bCs/>
                <w:szCs w:val="21"/>
              </w:rPr>
              <w:drawing>
                <wp:inline distT="0" distB="0" distL="114300" distR="114300">
                  <wp:extent cx="3049270" cy="1576705"/>
                  <wp:effectExtent l="0" t="0" r="17780" b="4445"/>
                  <wp:docPr id="38" name="图片 38" descr="检测器300℃下①的色谱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检测器300℃下①的色谱图"/>
                          <pic:cNvPicPr>
                            <a:picLocks noChangeAspect="1"/>
                          </pic:cNvPicPr>
                        </pic:nvPicPr>
                        <pic:blipFill>
                          <a:blip r:embed="rId22"/>
                          <a:stretch>
                            <a:fillRect/>
                          </a:stretch>
                        </pic:blipFill>
                        <pic:spPr>
                          <a:xfrm>
                            <a:off x="0" y="0"/>
                            <a:ext cx="3049270" cy="1576705"/>
                          </a:xfrm>
                          <a:prstGeom prst="rect">
                            <a:avLst/>
                          </a:prstGeom>
                        </pic:spPr>
                      </pic:pic>
                    </a:graphicData>
                  </a:graphic>
                </wp:inline>
              </w:drawing>
            </w:r>
          </w:p>
          <w:p w14:paraId="7CE1D03A">
            <w:pPr>
              <w:keepNext w:val="0"/>
              <w:keepLines w:val="0"/>
              <w:suppressLineNumbers w:val="0"/>
              <w:spacing w:before="0" w:beforeAutospacing="0" w:after="0" w:afterAutospacing="0"/>
              <w:ind w:left="0" w:right="0"/>
              <w:rPr>
                <w:rFonts w:hint="eastAsia" w:ascii="仿宋" w:hAnsi="仿宋" w:eastAsia="仿宋" w:cs="仿宋"/>
                <w:bCs/>
                <w:sz w:val="18"/>
                <w:szCs w:val="18"/>
              </w:rPr>
            </w:pPr>
            <w:r>
              <w:rPr>
                <w:rFonts w:hint="eastAsia" w:ascii="仿宋" w:hAnsi="仿宋" w:eastAsia="仿宋" w:cs="仿宋"/>
                <w:bCs/>
                <w:sz w:val="18"/>
                <w:szCs w:val="18"/>
              </w:rPr>
              <w:t>（14）</w:t>
            </w:r>
            <w:r>
              <w:rPr>
                <w:rFonts w:hint="eastAsia" w:ascii="仿宋" w:hAnsi="仿宋" w:eastAsia="仿宋" w:cs="仿宋"/>
                <w:sz w:val="18"/>
                <w:szCs w:val="18"/>
              </w:rPr>
              <w:t>检测器温度为300</w:t>
            </w:r>
            <w:r>
              <w:rPr>
                <w:rFonts w:hint="eastAsia" w:ascii="仿宋" w:hAnsi="仿宋" w:eastAsia="仿宋" w:cs="仿宋"/>
                <w:sz w:val="16"/>
                <w:szCs w:val="16"/>
              </w:rPr>
              <w:t>℃</w:t>
            </w:r>
            <w:r>
              <w:rPr>
                <w:rFonts w:hint="eastAsia" w:ascii="仿宋" w:hAnsi="仿宋" w:eastAsia="仿宋" w:cs="仿宋"/>
                <w:sz w:val="18"/>
                <w:szCs w:val="18"/>
              </w:rPr>
              <w:t>时样品溶液色谱图</w:t>
            </w:r>
          </w:p>
        </w:tc>
      </w:tr>
      <w:tr w14:paraId="607D482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1" w:hRule="atLeast"/>
        </w:trPr>
        <w:tc>
          <w:tcPr>
            <w:tcW w:w="10079" w:type="dxa"/>
            <w:gridSpan w:val="2"/>
            <w:tcBorders>
              <w:tl2br w:val="nil"/>
              <w:tr2bl w:val="nil"/>
            </w:tcBorders>
          </w:tcPr>
          <w:p w14:paraId="1E5FE913">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图3  检测器温度变化对有机酸浓度影响的色谱图</w:t>
            </w:r>
          </w:p>
        </w:tc>
      </w:tr>
    </w:tbl>
    <w:p w14:paraId="41460098">
      <w:pPr>
        <w:rPr>
          <w:rFonts w:hint="eastAsia" w:ascii="仿宋" w:hAnsi="仿宋" w:eastAsia="仿宋" w:cs="仿宋"/>
          <w:szCs w:val="24"/>
        </w:rPr>
      </w:pPr>
    </w:p>
    <w:p w14:paraId="3591ADCC">
      <w:pPr>
        <w:ind w:firstLine="560" w:firstLineChars="200"/>
        <w:rPr>
          <w:rFonts w:hint="eastAsia" w:ascii="仿宋" w:hAnsi="仿宋" w:eastAsia="仿宋" w:cs="仿宋"/>
          <w:sz w:val="28"/>
          <w:szCs w:val="28"/>
        </w:rPr>
      </w:pPr>
      <w:r>
        <w:rPr>
          <w:rFonts w:hint="eastAsia" w:ascii="仿宋" w:hAnsi="仿宋" w:eastAsia="仿宋" w:cs="仿宋"/>
          <w:sz w:val="28"/>
          <w:szCs w:val="28"/>
        </w:rPr>
        <w:t>结论：</w:t>
      </w:r>
      <w:r>
        <w:rPr>
          <w:rFonts w:hint="eastAsia" w:ascii="仿宋" w:hAnsi="仿宋" w:eastAsia="仿宋" w:cs="仿宋"/>
          <w:bCs/>
          <w:sz w:val="28"/>
          <w:szCs w:val="28"/>
        </w:rPr>
        <w:t>根据对标品的回收率和色谱图的综合分析，检测器温度为200%和300%时样品的色谱图基线不平稳，且标品回收率的有机酸大部分不在要求的范围内。而检测器温度为250%时基线平稳且回收效果较好。</w:t>
      </w:r>
    </w:p>
    <w:p w14:paraId="30C53823">
      <w:pPr>
        <w:rPr>
          <w:rFonts w:hint="eastAsia" w:ascii="仿宋" w:hAnsi="仿宋" w:eastAsia="仿宋" w:cs="仿宋"/>
          <w:sz w:val="28"/>
          <w:szCs w:val="28"/>
        </w:rPr>
      </w:pPr>
      <w:r>
        <w:rPr>
          <w:rFonts w:hint="eastAsia" w:ascii="仿宋" w:hAnsi="仿宋" w:eastAsia="仿宋" w:cs="仿宋"/>
          <w:sz w:val="28"/>
          <w:szCs w:val="28"/>
        </w:rPr>
        <w:t>（4）重现性</w:t>
      </w:r>
    </w:p>
    <w:p w14:paraId="19076611">
      <w:pPr>
        <w:ind w:firstLine="560" w:firstLineChars="200"/>
        <w:rPr>
          <w:rFonts w:hint="eastAsia" w:ascii="仿宋" w:hAnsi="仿宋" w:eastAsia="仿宋" w:cs="仿宋"/>
          <w:sz w:val="28"/>
          <w:szCs w:val="28"/>
        </w:rPr>
      </w:pPr>
      <w:r>
        <w:rPr>
          <w:rFonts w:hint="eastAsia" w:ascii="仿宋" w:hAnsi="仿宋" w:eastAsia="仿宋" w:cs="仿宋"/>
          <w:sz w:val="28"/>
          <w:szCs w:val="28"/>
        </w:rPr>
        <w:t>在确定各参数最佳条件后，于该优化体系下制备6份平行样品，按随机顺序进样，分别测定并记录每份样品中乙酸、丙酸、丁酸和乙醇的浓度。注：RSD%通常在 &lt; 5% 被认为是优秀的重现性，&lt; 10% 通常是可接受的底线。</w:t>
      </w:r>
    </w:p>
    <w:p w14:paraId="4BE35B5D">
      <w:pPr>
        <w:jc w:val="center"/>
        <w:rPr>
          <w:rFonts w:hint="eastAsia" w:ascii="仿宋" w:hAnsi="仿宋" w:eastAsia="仿宋" w:cs="仿宋"/>
          <w:szCs w:val="24"/>
        </w:rPr>
      </w:pPr>
      <w:r>
        <w:rPr>
          <w:rFonts w:hint="eastAsia" w:ascii="仿宋" w:hAnsi="仿宋" w:eastAsia="仿宋" w:cs="仿宋"/>
          <w:szCs w:val="24"/>
        </w:rPr>
        <w:t>表</w:t>
      </w:r>
      <w:r>
        <w:rPr>
          <w:rFonts w:hint="eastAsia" w:ascii="仿宋" w:hAnsi="仿宋" w:eastAsia="仿宋" w:cs="仿宋"/>
          <w:szCs w:val="24"/>
          <w:lang w:val="en-US" w:eastAsia="zh-CN"/>
        </w:rPr>
        <w:t>20</w:t>
      </w:r>
      <w:r>
        <w:rPr>
          <w:rFonts w:hint="eastAsia" w:ascii="仿宋" w:hAnsi="仿宋" w:eastAsia="仿宋" w:cs="仿宋"/>
          <w:szCs w:val="24"/>
        </w:rPr>
        <w:t xml:space="preserve">  各目标物在最佳条件下的重现性</w:t>
      </w:r>
    </w:p>
    <w:tbl>
      <w:tblPr>
        <w:tblStyle w:val="14"/>
        <w:tblW w:w="9162" w:type="dxa"/>
        <w:jc w:val="center"/>
        <w:tblBorders>
          <w:top w:val="single" w:color="auto" w:sz="12" w:space="0"/>
          <w:left w:val="none" w:color="auto" w:sz="0" w:space="0"/>
          <w:bottom w:val="single" w:color="auto" w:sz="12"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829"/>
        <w:gridCol w:w="827"/>
        <w:gridCol w:w="827"/>
        <w:gridCol w:w="827"/>
        <w:gridCol w:w="827"/>
        <w:gridCol w:w="827"/>
        <w:gridCol w:w="827"/>
        <w:gridCol w:w="827"/>
        <w:gridCol w:w="880"/>
        <w:gridCol w:w="832"/>
        <w:gridCol w:w="832"/>
      </w:tblGrid>
      <w:tr w14:paraId="734391FA">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829" w:type="dxa"/>
            <w:vMerge w:val="restart"/>
            <w:tcBorders>
              <w:bottom w:val="single" w:color="auto" w:sz="8" w:space="0"/>
            </w:tcBorders>
            <w:vAlign w:val="center"/>
          </w:tcPr>
          <w:p w14:paraId="6C34D9AC">
            <w:pPr>
              <w:keepNext w:val="0"/>
              <w:keepLines w:val="0"/>
              <w:suppressLineNumbers w:val="0"/>
              <w:spacing w:before="0" w:beforeAutospacing="0" w:after="0" w:afterAutospacing="0"/>
              <w:ind w:left="0" w:right="0"/>
              <w:jc w:val="center"/>
              <w:rPr>
                <w:rFonts w:hint="eastAsia" w:ascii="仿宋" w:hAnsi="仿宋" w:eastAsia="仿宋" w:cs="仿宋"/>
                <w:sz w:val="18"/>
                <w:szCs w:val="18"/>
              </w:rPr>
            </w:pPr>
            <w:r>
              <w:rPr>
                <w:rFonts w:hint="eastAsia" w:ascii="仿宋" w:hAnsi="仿宋" w:eastAsia="仿宋" w:cs="仿宋"/>
                <w:sz w:val="18"/>
                <w:szCs w:val="18"/>
              </w:rPr>
              <w:t>目标化合物</w:t>
            </w:r>
          </w:p>
        </w:tc>
        <w:tc>
          <w:tcPr>
            <w:tcW w:w="827" w:type="dxa"/>
            <w:vMerge w:val="restart"/>
            <w:tcBorders>
              <w:bottom w:val="single" w:color="auto" w:sz="8" w:space="0"/>
            </w:tcBorders>
            <w:vAlign w:val="center"/>
          </w:tcPr>
          <w:p w14:paraId="428F81FD">
            <w:pPr>
              <w:keepNext w:val="0"/>
              <w:keepLines w:val="0"/>
              <w:suppressLineNumbers w:val="0"/>
              <w:spacing w:before="0" w:beforeAutospacing="0" w:after="0" w:afterAutospacing="0"/>
              <w:ind w:left="0" w:right="0"/>
              <w:jc w:val="center"/>
              <w:rPr>
                <w:rFonts w:hint="eastAsia" w:ascii="仿宋" w:hAnsi="仿宋" w:eastAsia="仿宋" w:cs="仿宋"/>
                <w:sz w:val="18"/>
                <w:szCs w:val="18"/>
              </w:rPr>
            </w:pPr>
            <w:r>
              <w:rPr>
                <w:rFonts w:hint="eastAsia" w:ascii="仿宋" w:hAnsi="仿宋" w:eastAsia="仿宋" w:cs="仿宋"/>
                <w:sz w:val="18"/>
                <w:szCs w:val="18"/>
              </w:rPr>
              <w:t>方法</w:t>
            </w:r>
          </w:p>
        </w:tc>
        <w:tc>
          <w:tcPr>
            <w:tcW w:w="4962" w:type="dxa"/>
            <w:gridSpan w:val="6"/>
            <w:tcBorders>
              <w:bottom w:val="single" w:color="auto" w:sz="8" w:space="0"/>
            </w:tcBorders>
            <w:vAlign w:val="center"/>
          </w:tcPr>
          <w:p w14:paraId="167A8CF9">
            <w:pPr>
              <w:keepNext w:val="0"/>
              <w:keepLines w:val="0"/>
              <w:suppressLineNumbers w:val="0"/>
              <w:spacing w:before="0" w:beforeAutospacing="0" w:after="0" w:afterAutospacing="0"/>
              <w:ind w:left="0" w:right="0"/>
              <w:jc w:val="center"/>
              <w:rPr>
                <w:rFonts w:hint="eastAsia" w:ascii="仿宋" w:hAnsi="仿宋" w:eastAsia="仿宋" w:cs="仿宋"/>
                <w:sz w:val="18"/>
                <w:szCs w:val="18"/>
              </w:rPr>
            </w:pPr>
            <w:r>
              <w:rPr>
                <w:rFonts w:hint="eastAsia" w:ascii="仿宋" w:hAnsi="仿宋" w:eastAsia="仿宋" w:cs="仿宋"/>
                <w:sz w:val="18"/>
                <w:szCs w:val="18"/>
              </w:rPr>
              <w:t>n</w:t>
            </w:r>
          </w:p>
        </w:tc>
        <w:tc>
          <w:tcPr>
            <w:tcW w:w="880" w:type="dxa"/>
            <w:vMerge w:val="restart"/>
            <w:tcBorders>
              <w:bottom w:val="single" w:color="auto" w:sz="8" w:space="0"/>
            </w:tcBorders>
            <w:vAlign w:val="center"/>
          </w:tcPr>
          <w:p w14:paraId="767ED990">
            <w:pPr>
              <w:keepNext w:val="0"/>
              <w:keepLines w:val="0"/>
              <w:widowControl/>
              <w:suppressLineNumbers w:val="0"/>
              <w:spacing w:before="0" w:beforeAutospacing="0" w:after="0" w:afterAutospacing="0" w:line="21" w:lineRule="atLeast"/>
              <w:ind w:left="0" w:right="0"/>
              <w:jc w:val="center"/>
              <w:rPr>
                <w:rFonts w:hint="eastAsia" w:ascii="仿宋" w:hAnsi="仿宋" w:eastAsia="仿宋" w:cs="仿宋"/>
                <w:sz w:val="18"/>
                <w:szCs w:val="18"/>
              </w:rPr>
            </w:pPr>
            <w:r>
              <w:rPr>
                <w:rFonts w:hint="eastAsia" w:ascii="仿宋" w:hAnsi="仿宋" w:eastAsia="仿宋" w:cs="仿宋"/>
                <w:b/>
                <w:bCs/>
                <w:color w:val="404040"/>
                <w:kern w:val="0"/>
                <w:sz w:val="18"/>
                <w:szCs w:val="18"/>
                <w:lang w:bidi="ar"/>
              </w:rPr>
              <w:t>平均值 (mg/g DM )</w:t>
            </w:r>
          </w:p>
        </w:tc>
        <w:tc>
          <w:tcPr>
            <w:tcW w:w="832" w:type="dxa"/>
            <w:vMerge w:val="restart"/>
            <w:tcBorders>
              <w:bottom w:val="single" w:color="auto" w:sz="8" w:space="0"/>
            </w:tcBorders>
            <w:vAlign w:val="center"/>
          </w:tcPr>
          <w:p w14:paraId="7B6D507C">
            <w:pPr>
              <w:keepNext w:val="0"/>
              <w:keepLines w:val="0"/>
              <w:widowControl/>
              <w:suppressLineNumbers w:val="0"/>
              <w:spacing w:before="0" w:beforeAutospacing="0" w:after="0" w:afterAutospacing="0" w:line="21" w:lineRule="atLeast"/>
              <w:ind w:left="0" w:right="0"/>
              <w:jc w:val="center"/>
              <w:rPr>
                <w:rFonts w:hint="eastAsia" w:ascii="仿宋" w:hAnsi="仿宋" w:eastAsia="仿宋" w:cs="仿宋"/>
                <w:sz w:val="18"/>
                <w:szCs w:val="18"/>
              </w:rPr>
            </w:pPr>
            <w:r>
              <w:rPr>
                <w:rFonts w:hint="eastAsia" w:ascii="仿宋" w:hAnsi="仿宋" w:eastAsia="仿宋" w:cs="仿宋"/>
                <w:b/>
                <w:bCs/>
                <w:color w:val="404040"/>
                <w:kern w:val="0"/>
                <w:sz w:val="18"/>
                <w:szCs w:val="18"/>
                <w:lang w:bidi="ar"/>
              </w:rPr>
              <w:t>标准偏差(SD)</w:t>
            </w:r>
          </w:p>
        </w:tc>
        <w:tc>
          <w:tcPr>
            <w:tcW w:w="832" w:type="dxa"/>
            <w:vMerge w:val="restart"/>
            <w:tcBorders>
              <w:bottom w:val="single" w:color="auto" w:sz="8" w:space="0"/>
            </w:tcBorders>
            <w:vAlign w:val="center"/>
          </w:tcPr>
          <w:p w14:paraId="2BB5A9E5">
            <w:pPr>
              <w:keepNext w:val="0"/>
              <w:keepLines w:val="0"/>
              <w:widowControl/>
              <w:suppressLineNumbers w:val="0"/>
              <w:spacing w:before="0" w:beforeAutospacing="0" w:after="0" w:afterAutospacing="0" w:line="21" w:lineRule="atLeast"/>
              <w:ind w:left="0" w:right="0"/>
              <w:jc w:val="center"/>
              <w:rPr>
                <w:rFonts w:hint="eastAsia" w:ascii="仿宋" w:hAnsi="仿宋" w:eastAsia="仿宋" w:cs="仿宋"/>
                <w:sz w:val="18"/>
                <w:szCs w:val="18"/>
              </w:rPr>
            </w:pPr>
            <w:r>
              <w:rPr>
                <w:rFonts w:hint="eastAsia" w:ascii="仿宋" w:hAnsi="仿宋" w:eastAsia="仿宋" w:cs="仿宋"/>
                <w:b/>
                <w:bCs/>
                <w:color w:val="404040"/>
                <w:kern w:val="0"/>
                <w:sz w:val="18"/>
                <w:szCs w:val="18"/>
                <w:lang w:bidi="ar"/>
              </w:rPr>
              <w:t>RSD (%)</w:t>
            </w:r>
          </w:p>
        </w:tc>
      </w:tr>
      <w:tr w14:paraId="3BB13BC2">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18" w:hRule="atLeast"/>
          <w:jc w:val="center"/>
        </w:trPr>
        <w:tc>
          <w:tcPr>
            <w:tcW w:w="829" w:type="dxa"/>
            <w:vMerge w:val="continue"/>
            <w:tcBorders>
              <w:top w:val="single" w:color="auto" w:sz="8" w:space="0"/>
              <w:bottom w:val="single" w:color="auto" w:sz="8" w:space="0"/>
            </w:tcBorders>
            <w:vAlign w:val="center"/>
          </w:tcPr>
          <w:p w14:paraId="02441138">
            <w:pPr>
              <w:keepNext w:val="0"/>
              <w:keepLines w:val="0"/>
              <w:suppressLineNumbers w:val="0"/>
              <w:spacing w:before="0" w:beforeAutospacing="0" w:after="0" w:afterAutospacing="0"/>
              <w:ind w:left="0" w:right="0"/>
              <w:jc w:val="center"/>
              <w:rPr>
                <w:rFonts w:hint="eastAsia" w:ascii="仿宋" w:hAnsi="仿宋" w:eastAsia="仿宋" w:cs="仿宋"/>
                <w:sz w:val="18"/>
                <w:szCs w:val="18"/>
              </w:rPr>
            </w:pPr>
          </w:p>
        </w:tc>
        <w:tc>
          <w:tcPr>
            <w:tcW w:w="827" w:type="dxa"/>
            <w:vMerge w:val="continue"/>
            <w:tcBorders>
              <w:top w:val="single" w:color="auto" w:sz="8" w:space="0"/>
              <w:bottom w:val="single" w:color="auto" w:sz="8" w:space="0"/>
            </w:tcBorders>
            <w:vAlign w:val="center"/>
          </w:tcPr>
          <w:p w14:paraId="08554C51">
            <w:pPr>
              <w:keepNext w:val="0"/>
              <w:keepLines w:val="0"/>
              <w:suppressLineNumbers w:val="0"/>
              <w:spacing w:before="0" w:beforeAutospacing="0" w:after="0" w:afterAutospacing="0"/>
              <w:ind w:left="0" w:right="0"/>
              <w:jc w:val="center"/>
              <w:rPr>
                <w:rFonts w:hint="eastAsia" w:ascii="仿宋" w:hAnsi="仿宋" w:eastAsia="仿宋" w:cs="仿宋"/>
                <w:sz w:val="18"/>
                <w:szCs w:val="18"/>
              </w:rPr>
            </w:pPr>
          </w:p>
        </w:tc>
        <w:tc>
          <w:tcPr>
            <w:tcW w:w="827" w:type="dxa"/>
            <w:tcBorders>
              <w:top w:val="single" w:color="auto" w:sz="8" w:space="0"/>
              <w:bottom w:val="single" w:color="auto" w:sz="8" w:space="0"/>
            </w:tcBorders>
            <w:vAlign w:val="center"/>
          </w:tcPr>
          <w:p w14:paraId="4B5D7108">
            <w:pPr>
              <w:keepNext w:val="0"/>
              <w:keepLines w:val="0"/>
              <w:suppressLineNumbers w:val="0"/>
              <w:spacing w:before="0" w:beforeAutospacing="0" w:after="0" w:afterAutospacing="0"/>
              <w:ind w:left="0" w:right="0"/>
              <w:jc w:val="center"/>
              <w:rPr>
                <w:rFonts w:hint="eastAsia" w:ascii="仿宋" w:hAnsi="仿宋" w:eastAsia="仿宋" w:cs="仿宋"/>
                <w:sz w:val="18"/>
                <w:szCs w:val="18"/>
              </w:rPr>
            </w:pPr>
            <w:r>
              <w:rPr>
                <w:rFonts w:hint="eastAsia" w:ascii="仿宋" w:hAnsi="仿宋" w:eastAsia="仿宋" w:cs="仿宋"/>
                <w:sz w:val="18"/>
                <w:szCs w:val="18"/>
              </w:rPr>
              <w:t>1</w:t>
            </w:r>
          </w:p>
        </w:tc>
        <w:tc>
          <w:tcPr>
            <w:tcW w:w="827" w:type="dxa"/>
            <w:tcBorders>
              <w:top w:val="single" w:color="auto" w:sz="8" w:space="0"/>
              <w:bottom w:val="single" w:color="auto" w:sz="8" w:space="0"/>
            </w:tcBorders>
            <w:vAlign w:val="center"/>
          </w:tcPr>
          <w:p w14:paraId="5AC613D1">
            <w:pPr>
              <w:keepNext w:val="0"/>
              <w:keepLines w:val="0"/>
              <w:suppressLineNumbers w:val="0"/>
              <w:spacing w:before="0" w:beforeAutospacing="0" w:after="0" w:afterAutospacing="0"/>
              <w:ind w:left="0" w:right="0"/>
              <w:jc w:val="center"/>
              <w:rPr>
                <w:rFonts w:hint="eastAsia" w:ascii="仿宋" w:hAnsi="仿宋" w:eastAsia="仿宋" w:cs="仿宋"/>
                <w:sz w:val="18"/>
                <w:szCs w:val="18"/>
              </w:rPr>
            </w:pPr>
            <w:r>
              <w:rPr>
                <w:rFonts w:hint="eastAsia" w:ascii="仿宋" w:hAnsi="仿宋" w:eastAsia="仿宋" w:cs="仿宋"/>
                <w:sz w:val="18"/>
                <w:szCs w:val="18"/>
              </w:rPr>
              <w:t>2</w:t>
            </w:r>
          </w:p>
        </w:tc>
        <w:tc>
          <w:tcPr>
            <w:tcW w:w="827" w:type="dxa"/>
            <w:tcBorders>
              <w:top w:val="single" w:color="auto" w:sz="8" w:space="0"/>
              <w:bottom w:val="single" w:color="auto" w:sz="8" w:space="0"/>
            </w:tcBorders>
            <w:vAlign w:val="center"/>
          </w:tcPr>
          <w:p w14:paraId="7BF31443">
            <w:pPr>
              <w:keepNext w:val="0"/>
              <w:keepLines w:val="0"/>
              <w:suppressLineNumbers w:val="0"/>
              <w:spacing w:before="0" w:beforeAutospacing="0" w:after="0" w:afterAutospacing="0"/>
              <w:ind w:left="0" w:right="0"/>
              <w:jc w:val="center"/>
              <w:rPr>
                <w:rFonts w:hint="eastAsia" w:ascii="仿宋" w:hAnsi="仿宋" w:eastAsia="仿宋" w:cs="仿宋"/>
                <w:sz w:val="18"/>
                <w:szCs w:val="18"/>
              </w:rPr>
            </w:pPr>
            <w:r>
              <w:rPr>
                <w:rFonts w:hint="eastAsia" w:ascii="仿宋" w:hAnsi="仿宋" w:eastAsia="仿宋" w:cs="仿宋"/>
                <w:sz w:val="18"/>
                <w:szCs w:val="18"/>
              </w:rPr>
              <w:t>3</w:t>
            </w:r>
          </w:p>
        </w:tc>
        <w:tc>
          <w:tcPr>
            <w:tcW w:w="827" w:type="dxa"/>
            <w:tcBorders>
              <w:top w:val="single" w:color="auto" w:sz="8" w:space="0"/>
              <w:bottom w:val="single" w:color="auto" w:sz="8" w:space="0"/>
            </w:tcBorders>
            <w:vAlign w:val="center"/>
          </w:tcPr>
          <w:p w14:paraId="375D384A">
            <w:pPr>
              <w:keepNext w:val="0"/>
              <w:keepLines w:val="0"/>
              <w:suppressLineNumbers w:val="0"/>
              <w:spacing w:before="0" w:beforeAutospacing="0" w:after="0" w:afterAutospacing="0"/>
              <w:ind w:left="0" w:right="0"/>
              <w:jc w:val="center"/>
              <w:rPr>
                <w:rFonts w:hint="eastAsia" w:ascii="仿宋" w:hAnsi="仿宋" w:eastAsia="仿宋" w:cs="仿宋"/>
                <w:sz w:val="18"/>
                <w:szCs w:val="18"/>
              </w:rPr>
            </w:pPr>
            <w:r>
              <w:rPr>
                <w:rFonts w:hint="eastAsia" w:ascii="仿宋" w:hAnsi="仿宋" w:eastAsia="仿宋" w:cs="仿宋"/>
                <w:sz w:val="18"/>
                <w:szCs w:val="18"/>
              </w:rPr>
              <w:t>4</w:t>
            </w:r>
          </w:p>
        </w:tc>
        <w:tc>
          <w:tcPr>
            <w:tcW w:w="827" w:type="dxa"/>
            <w:tcBorders>
              <w:top w:val="single" w:color="auto" w:sz="8" w:space="0"/>
              <w:bottom w:val="single" w:color="auto" w:sz="8" w:space="0"/>
            </w:tcBorders>
            <w:vAlign w:val="center"/>
          </w:tcPr>
          <w:p w14:paraId="0E4542BB">
            <w:pPr>
              <w:keepNext w:val="0"/>
              <w:keepLines w:val="0"/>
              <w:suppressLineNumbers w:val="0"/>
              <w:spacing w:before="0" w:beforeAutospacing="0" w:after="0" w:afterAutospacing="0"/>
              <w:ind w:left="0" w:right="0"/>
              <w:jc w:val="center"/>
              <w:rPr>
                <w:rFonts w:hint="eastAsia" w:ascii="仿宋" w:hAnsi="仿宋" w:eastAsia="仿宋" w:cs="仿宋"/>
                <w:sz w:val="18"/>
                <w:szCs w:val="18"/>
              </w:rPr>
            </w:pPr>
            <w:r>
              <w:rPr>
                <w:rFonts w:hint="eastAsia" w:ascii="仿宋" w:hAnsi="仿宋" w:eastAsia="仿宋" w:cs="仿宋"/>
                <w:sz w:val="18"/>
                <w:szCs w:val="18"/>
              </w:rPr>
              <w:t>5</w:t>
            </w:r>
          </w:p>
        </w:tc>
        <w:tc>
          <w:tcPr>
            <w:tcW w:w="827" w:type="dxa"/>
            <w:tcBorders>
              <w:top w:val="single" w:color="auto" w:sz="8" w:space="0"/>
              <w:bottom w:val="single" w:color="auto" w:sz="8" w:space="0"/>
            </w:tcBorders>
            <w:vAlign w:val="center"/>
          </w:tcPr>
          <w:p w14:paraId="121DBD3A">
            <w:pPr>
              <w:keepNext w:val="0"/>
              <w:keepLines w:val="0"/>
              <w:suppressLineNumbers w:val="0"/>
              <w:spacing w:before="0" w:beforeAutospacing="0" w:after="0" w:afterAutospacing="0"/>
              <w:ind w:left="0" w:right="0"/>
              <w:jc w:val="center"/>
              <w:rPr>
                <w:rFonts w:hint="eastAsia" w:ascii="仿宋" w:hAnsi="仿宋" w:eastAsia="仿宋" w:cs="仿宋"/>
                <w:sz w:val="18"/>
                <w:szCs w:val="18"/>
              </w:rPr>
            </w:pPr>
            <w:r>
              <w:rPr>
                <w:rFonts w:hint="eastAsia" w:ascii="仿宋" w:hAnsi="仿宋" w:eastAsia="仿宋" w:cs="仿宋"/>
                <w:sz w:val="18"/>
                <w:szCs w:val="18"/>
              </w:rPr>
              <w:t>6</w:t>
            </w:r>
          </w:p>
        </w:tc>
        <w:tc>
          <w:tcPr>
            <w:tcW w:w="880" w:type="dxa"/>
            <w:vMerge w:val="continue"/>
            <w:tcBorders>
              <w:top w:val="single" w:color="auto" w:sz="8" w:space="0"/>
              <w:bottom w:val="single" w:color="auto" w:sz="8" w:space="0"/>
            </w:tcBorders>
            <w:vAlign w:val="center"/>
          </w:tcPr>
          <w:p w14:paraId="19F123E1">
            <w:pPr>
              <w:keepNext w:val="0"/>
              <w:keepLines w:val="0"/>
              <w:widowControl/>
              <w:suppressLineNumbers w:val="0"/>
              <w:spacing w:before="0" w:beforeAutospacing="0" w:after="0" w:afterAutospacing="0" w:line="21" w:lineRule="atLeast"/>
              <w:ind w:left="0" w:right="0"/>
              <w:jc w:val="center"/>
              <w:rPr>
                <w:rFonts w:hint="eastAsia" w:ascii="仿宋" w:hAnsi="仿宋" w:eastAsia="仿宋" w:cs="仿宋"/>
                <w:sz w:val="18"/>
                <w:szCs w:val="18"/>
              </w:rPr>
            </w:pPr>
          </w:p>
        </w:tc>
        <w:tc>
          <w:tcPr>
            <w:tcW w:w="832" w:type="dxa"/>
            <w:vMerge w:val="continue"/>
            <w:tcBorders>
              <w:top w:val="single" w:color="auto" w:sz="8" w:space="0"/>
              <w:bottom w:val="single" w:color="auto" w:sz="8" w:space="0"/>
            </w:tcBorders>
            <w:vAlign w:val="center"/>
          </w:tcPr>
          <w:p w14:paraId="52FA1EFE">
            <w:pPr>
              <w:keepNext w:val="0"/>
              <w:keepLines w:val="0"/>
              <w:widowControl/>
              <w:suppressLineNumbers w:val="0"/>
              <w:spacing w:before="0" w:beforeAutospacing="0" w:after="0" w:afterAutospacing="0" w:line="21" w:lineRule="atLeast"/>
              <w:ind w:left="0" w:right="0"/>
              <w:jc w:val="center"/>
              <w:rPr>
                <w:rFonts w:hint="eastAsia" w:ascii="仿宋" w:hAnsi="仿宋" w:eastAsia="仿宋" w:cs="仿宋"/>
                <w:sz w:val="18"/>
                <w:szCs w:val="18"/>
              </w:rPr>
            </w:pPr>
          </w:p>
        </w:tc>
        <w:tc>
          <w:tcPr>
            <w:tcW w:w="832" w:type="dxa"/>
            <w:vMerge w:val="continue"/>
            <w:tcBorders>
              <w:top w:val="single" w:color="auto" w:sz="8" w:space="0"/>
              <w:bottom w:val="single" w:color="auto" w:sz="8" w:space="0"/>
            </w:tcBorders>
            <w:vAlign w:val="center"/>
          </w:tcPr>
          <w:p w14:paraId="6083CF36">
            <w:pPr>
              <w:keepNext w:val="0"/>
              <w:keepLines w:val="0"/>
              <w:widowControl/>
              <w:suppressLineNumbers w:val="0"/>
              <w:spacing w:before="0" w:beforeAutospacing="0" w:after="0" w:afterAutospacing="0" w:line="21" w:lineRule="atLeast"/>
              <w:ind w:left="0" w:right="0"/>
              <w:jc w:val="center"/>
              <w:rPr>
                <w:rFonts w:hint="eastAsia" w:ascii="仿宋" w:hAnsi="仿宋" w:eastAsia="仿宋" w:cs="仿宋"/>
                <w:sz w:val="18"/>
                <w:szCs w:val="18"/>
              </w:rPr>
            </w:pPr>
          </w:p>
        </w:tc>
      </w:tr>
      <w:tr w14:paraId="6FAA31BB">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6" w:hRule="atLeast"/>
          <w:jc w:val="center"/>
        </w:trPr>
        <w:tc>
          <w:tcPr>
            <w:tcW w:w="9162" w:type="dxa"/>
            <w:gridSpan w:val="11"/>
            <w:tcBorders>
              <w:top w:val="single" w:color="auto" w:sz="8" w:space="0"/>
              <w:bottom w:val="nil"/>
            </w:tcBorders>
            <w:vAlign w:val="center"/>
          </w:tcPr>
          <w:p w14:paraId="194E65F5">
            <w:pPr>
              <w:keepNext w:val="0"/>
              <w:keepLines w:val="0"/>
              <w:widowControl/>
              <w:suppressLineNumbers w:val="0"/>
              <w:spacing w:before="0" w:beforeAutospacing="0" w:after="0" w:afterAutospacing="0" w:line="21" w:lineRule="atLeast"/>
              <w:ind w:left="0" w:right="0"/>
              <w:jc w:val="center"/>
              <w:rPr>
                <w:rFonts w:hint="eastAsia" w:ascii="仿宋" w:hAnsi="仿宋" w:eastAsia="仿宋" w:cs="仿宋"/>
                <w:sz w:val="18"/>
                <w:szCs w:val="18"/>
              </w:rPr>
            </w:pPr>
            <w:r>
              <w:rPr>
                <w:rFonts w:hint="eastAsia" w:ascii="仿宋" w:hAnsi="仿宋" w:eastAsia="仿宋" w:cs="仿宋"/>
                <w:sz w:val="18"/>
                <w:szCs w:val="18"/>
              </w:rPr>
              <w:t>①</w:t>
            </w:r>
          </w:p>
        </w:tc>
      </w:tr>
      <w:tr w14:paraId="1D8BDEE6">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6" w:hRule="atLeast"/>
          <w:jc w:val="center"/>
        </w:trPr>
        <w:tc>
          <w:tcPr>
            <w:tcW w:w="829" w:type="dxa"/>
            <w:tcBorders>
              <w:top w:val="nil"/>
            </w:tcBorders>
            <w:vAlign w:val="center"/>
          </w:tcPr>
          <w:p w14:paraId="6F42C8F1">
            <w:pPr>
              <w:keepNext w:val="0"/>
              <w:keepLines w:val="0"/>
              <w:widowControl/>
              <w:suppressLineNumbers w:val="0"/>
              <w:spacing w:before="0" w:beforeAutospacing="0" w:after="0" w:afterAutospacing="0" w:line="21" w:lineRule="atLeast"/>
              <w:ind w:left="0" w:right="0"/>
              <w:jc w:val="center"/>
              <w:rPr>
                <w:rFonts w:hint="eastAsia" w:ascii="仿宋" w:hAnsi="仿宋" w:eastAsia="仿宋" w:cs="仿宋"/>
                <w:sz w:val="18"/>
                <w:szCs w:val="18"/>
              </w:rPr>
            </w:pPr>
            <w:r>
              <w:rPr>
                <w:rFonts w:hint="eastAsia" w:ascii="仿宋" w:hAnsi="仿宋" w:eastAsia="仿宋" w:cs="仿宋"/>
                <w:color w:val="404040"/>
                <w:kern w:val="0"/>
                <w:sz w:val="18"/>
                <w:szCs w:val="18"/>
                <w:lang w:bidi="ar"/>
              </w:rPr>
              <w:t>乙酸</w:t>
            </w:r>
          </w:p>
        </w:tc>
        <w:tc>
          <w:tcPr>
            <w:tcW w:w="827" w:type="dxa"/>
            <w:tcBorders>
              <w:top w:val="nil"/>
            </w:tcBorders>
            <w:vAlign w:val="center"/>
          </w:tcPr>
          <w:p w14:paraId="7023C90C">
            <w:pPr>
              <w:keepNext w:val="0"/>
              <w:keepLines w:val="0"/>
              <w:widowControl/>
              <w:suppressLineNumbers w:val="0"/>
              <w:spacing w:before="0" w:beforeAutospacing="0" w:after="0" w:afterAutospacing="0" w:line="21" w:lineRule="atLeast"/>
              <w:ind w:left="0" w:right="0"/>
              <w:jc w:val="center"/>
              <w:rPr>
                <w:rFonts w:hint="eastAsia" w:ascii="仿宋" w:hAnsi="仿宋" w:eastAsia="仿宋" w:cs="仿宋"/>
                <w:color w:val="404040"/>
                <w:kern w:val="0"/>
                <w:sz w:val="18"/>
                <w:szCs w:val="18"/>
                <w:lang w:bidi="ar"/>
              </w:rPr>
            </w:pPr>
            <w:r>
              <w:rPr>
                <w:rFonts w:hint="eastAsia" w:ascii="仿宋" w:hAnsi="仿宋" w:eastAsia="仿宋" w:cs="仿宋"/>
                <w:color w:val="404040"/>
                <w:kern w:val="0"/>
                <w:sz w:val="18"/>
                <w:szCs w:val="18"/>
                <w:lang w:bidi="ar"/>
              </w:rPr>
              <w:t>气相法</w:t>
            </w:r>
          </w:p>
        </w:tc>
        <w:tc>
          <w:tcPr>
            <w:tcW w:w="827" w:type="dxa"/>
            <w:tcBorders>
              <w:top w:val="nil"/>
            </w:tcBorders>
            <w:vAlign w:val="center"/>
          </w:tcPr>
          <w:p w14:paraId="27E4C92C">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404040"/>
                <w:kern w:val="0"/>
                <w:sz w:val="18"/>
                <w:szCs w:val="18"/>
                <w:lang w:bidi="ar"/>
              </w:rPr>
            </w:pPr>
            <w:r>
              <w:rPr>
                <w:rFonts w:hint="eastAsia" w:ascii="仿宋" w:hAnsi="仿宋" w:eastAsia="仿宋" w:cs="仿宋"/>
                <w:color w:val="000000"/>
                <w:kern w:val="0"/>
                <w:sz w:val="18"/>
                <w:szCs w:val="18"/>
                <w:lang w:bidi="ar"/>
              </w:rPr>
              <w:t>16.81</w:t>
            </w:r>
          </w:p>
        </w:tc>
        <w:tc>
          <w:tcPr>
            <w:tcW w:w="827" w:type="dxa"/>
            <w:tcBorders>
              <w:top w:val="nil"/>
            </w:tcBorders>
            <w:vAlign w:val="center"/>
          </w:tcPr>
          <w:p w14:paraId="0F06618C">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404040"/>
                <w:kern w:val="0"/>
                <w:sz w:val="18"/>
                <w:szCs w:val="18"/>
                <w:lang w:bidi="ar"/>
              </w:rPr>
            </w:pPr>
            <w:r>
              <w:rPr>
                <w:rFonts w:hint="eastAsia" w:ascii="仿宋" w:hAnsi="仿宋" w:eastAsia="仿宋" w:cs="仿宋"/>
                <w:color w:val="000000"/>
                <w:kern w:val="0"/>
                <w:sz w:val="18"/>
                <w:szCs w:val="18"/>
                <w:lang w:bidi="ar"/>
              </w:rPr>
              <w:t>16.10</w:t>
            </w:r>
          </w:p>
        </w:tc>
        <w:tc>
          <w:tcPr>
            <w:tcW w:w="827" w:type="dxa"/>
            <w:tcBorders>
              <w:top w:val="nil"/>
            </w:tcBorders>
            <w:vAlign w:val="center"/>
          </w:tcPr>
          <w:p w14:paraId="02D8F30F">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404040"/>
                <w:kern w:val="0"/>
                <w:sz w:val="18"/>
                <w:szCs w:val="18"/>
                <w:lang w:bidi="ar"/>
              </w:rPr>
            </w:pPr>
            <w:r>
              <w:rPr>
                <w:rFonts w:hint="eastAsia" w:ascii="仿宋" w:hAnsi="仿宋" w:eastAsia="仿宋" w:cs="仿宋"/>
                <w:color w:val="000000"/>
                <w:kern w:val="0"/>
                <w:sz w:val="18"/>
                <w:szCs w:val="18"/>
                <w:lang w:bidi="ar"/>
              </w:rPr>
              <w:t>16.60</w:t>
            </w:r>
          </w:p>
        </w:tc>
        <w:tc>
          <w:tcPr>
            <w:tcW w:w="827" w:type="dxa"/>
            <w:tcBorders>
              <w:top w:val="nil"/>
            </w:tcBorders>
            <w:vAlign w:val="center"/>
          </w:tcPr>
          <w:p w14:paraId="57F1269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404040"/>
                <w:kern w:val="0"/>
                <w:sz w:val="18"/>
                <w:szCs w:val="18"/>
                <w:lang w:bidi="ar"/>
              </w:rPr>
            </w:pPr>
            <w:r>
              <w:rPr>
                <w:rFonts w:hint="eastAsia" w:ascii="仿宋" w:hAnsi="仿宋" w:eastAsia="仿宋" w:cs="仿宋"/>
                <w:color w:val="000000"/>
                <w:kern w:val="0"/>
                <w:sz w:val="18"/>
                <w:szCs w:val="18"/>
                <w:lang w:bidi="ar"/>
              </w:rPr>
              <w:t>16.46</w:t>
            </w:r>
          </w:p>
        </w:tc>
        <w:tc>
          <w:tcPr>
            <w:tcW w:w="827" w:type="dxa"/>
            <w:tcBorders>
              <w:top w:val="nil"/>
            </w:tcBorders>
            <w:vAlign w:val="center"/>
          </w:tcPr>
          <w:p w14:paraId="59626C2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404040"/>
                <w:kern w:val="0"/>
                <w:sz w:val="18"/>
                <w:szCs w:val="18"/>
                <w:lang w:bidi="ar"/>
              </w:rPr>
            </w:pPr>
            <w:r>
              <w:rPr>
                <w:rFonts w:hint="eastAsia" w:ascii="仿宋" w:hAnsi="仿宋" w:eastAsia="仿宋" w:cs="仿宋"/>
                <w:color w:val="000000"/>
                <w:kern w:val="0"/>
                <w:sz w:val="18"/>
                <w:szCs w:val="18"/>
                <w:lang w:bidi="ar"/>
              </w:rPr>
              <w:t>17.32</w:t>
            </w:r>
          </w:p>
        </w:tc>
        <w:tc>
          <w:tcPr>
            <w:tcW w:w="827" w:type="dxa"/>
            <w:tcBorders>
              <w:top w:val="nil"/>
            </w:tcBorders>
            <w:vAlign w:val="center"/>
          </w:tcPr>
          <w:p w14:paraId="2FDB602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404040"/>
                <w:kern w:val="0"/>
                <w:sz w:val="18"/>
                <w:szCs w:val="18"/>
                <w:lang w:bidi="ar"/>
              </w:rPr>
            </w:pPr>
            <w:r>
              <w:rPr>
                <w:rFonts w:hint="eastAsia" w:ascii="仿宋" w:hAnsi="仿宋" w:eastAsia="仿宋" w:cs="仿宋"/>
                <w:color w:val="000000"/>
                <w:kern w:val="0"/>
                <w:sz w:val="18"/>
                <w:szCs w:val="18"/>
                <w:lang w:bidi="ar"/>
              </w:rPr>
              <w:t>16.42</w:t>
            </w:r>
          </w:p>
        </w:tc>
        <w:tc>
          <w:tcPr>
            <w:tcW w:w="880" w:type="dxa"/>
            <w:tcBorders>
              <w:top w:val="nil"/>
            </w:tcBorders>
            <w:vAlign w:val="center"/>
          </w:tcPr>
          <w:p w14:paraId="0E05293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sz w:val="18"/>
                <w:szCs w:val="18"/>
              </w:rPr>
            </w:pPr>
            <w:r>
              <w:rPr>
                <w:rFonts w:hint="eastAsia" w:ascii="仿宋" w:hAnsi="仿宋" w:eastAsia="仿宋" w:cs="仿宋"/>
                <w:color w:val="000000"/>
                <w:kern w:val="0"/>
                <w:sz w:val="18"/>
                <w:szCs w:val="18"/>
                <w:lang w:bidi="ar"/>
              </w:rPr>
              <w:t>16.62</w:t>
            </w:r>
          </w:p>
        </w:tc>
        <w:tc>
          <w:tcPr>
            <w:tcW w:w="832" w:type="dxa"/>
            <w:tcBorders>
              <w:top w:val="nil"/>
            </w:tcBorders>
            <w:vAlign w:val="center"/>
          </w:tcPr>
          <w:p w14:paraId="770AE36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sz w:val="18"/>
                <w:szCs w:val="18"/>
              </w:rPr>
            </w:pPr>
            <w:r>
              <w:rPr>
                <w:rFonts w:hint="eastAsia" w:ascii="仿宋" w:hAnsi="仿宋" w:eastAsia="仿宋" w:cs="仿宋"/>
                <w:color w:val="000000"/>
                <w:kern w:val="0"/>
                <w:sz w:val="18"/>
                <w:szCs w:val="18"/>
                <w:lang w:bidi="ar"/>
              </w:rPr>
              <w:t>0.42</w:t>
            </w:r>
          </w:p>
        </w:tc>
        <w:tc>
          <w:tcPr>
            <w:tcW w:w="832" w:type="dxa"/>
            <w:tcBorders>
              <w:top w:val="nil"/>
            </w:tcBorders>
            <w:vAlign w:val="center"/>
          </w:tcPr>
          <w:p w14:paraId="77C361C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sz w:val="18"/>
                <w:szCs w:val="18"/>
              </w:rPr>
            </w:pPr>
            <w:r>
              <w:rPr>
                <w:rFonts w:hint="eastAsia" w:ascii="仿宋" w:hAnsi="仿宋" w:eastAsia="仿宋" w:cs="仿宋"/>
                <w:color w:val="000000"/>
                <w:kern w:val="0"/>
                <w:sz w:val="18"/>
                <w:szCs w:val="18"/>
                <w:lang w:bidi="ar"/>
              </w:rPr>
              <w:t>2.50%</w:t>
            </w:r>
          </w:p>
        </w:tc>
      </w:tr>
      <w:tr w14:paraId="4FCAE549">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6" w:hRule="atLeast"/>
          <w:jc w:val="center"/>
        </w:trPr>
        <w:tc>
          <w:tcPr>
            <w:tcW w:w="829" w:type="dxa"/>
            <w:tcBorders>
              <w:tl2br w:val="nil"/>
              <w:tr2bl w:val="nil"/>
            </w:tcBorders>
            <w:vAlign w:val="center"/>
          </w:tcPr>
          <w:p w14:paraId="19F2E6EA">
            <w:pPr>
              <w:keepNext w:val="0"/>
              <w:keepLines w:val="0"/>
              <w:widowControl/>
              <w:suppressLineNumbers w:val="0"/>
              <w:spacing w:before="0" w:beforeAutospacing="0" w:after="0" w:afterAutospacing="0" w:line="21" w:lineRule="atLeast"/>
              <w:ind w:left="0" w:right="0"/>
              <w:jc w:val="center"/>
              <w:rPr>
                <w:rFonts w:hint="eastAsia" w:ascii="仿宋" w:hAnsi="仿宋" w:eastAsia="仿宋" w:cs="仿宋"/>
                <w:sz w:val="18"/>
                <w:szCs w:val="18"/>
              </w:rPr>
            </w:pPr>
            <w:r>
              <w:rPr>
                <w:rFonts w:hint="eastAsia" w:ascii="仿宋" w:hAnsi="仿宋" w:eastAsia="仿宋" w:cs="仿宋"/>
                <w:color w:val="404040"/>
                <w:kern w:val="0"/>
                <w:sz w:val="18"/>
                <w:szCs w:val="18"/>
                <w:lang w:bidi="ar"/>
              </w:rPr>
              <w:t>丙酸</w:t>
            </w:r>
          </w:p>
        </w:tc>
        <w:tc>
          <w:tcPr>
            <w:tcW w:w="827" w:type="dxa"/>
            <w:tcBorders>
              <w:tl2br w:val="nil"/>
              <w:tr2bl w:val="nil"/>
            </w:tcBorders>
            <w:vAlign w:val="center"/>
          </w:tcPr>
          <w:p w14:paraId="16914BD1">
            <w:pPr>
              <w:keepNext w:val="0"/>
              <w:keepLines w:val="0"/>
              <w:widowControl/>
              <w:suppressLineNumbers w:val="0"/>
              <w:spacing w:before="0" w:beforeAutospacing="0" w:after="0" w:afterAutospacing="0" w:line="21" w:lineRule="atLeast"/>
              <w:ind w:left="0" w:right="0"/>
              <w:jc w:val="center"/>
              <w:rPr>
                <w:rFonts w:hint="eastAsia" w:ascii="仿宋" w:hAnsi="仿宋" w:eastAsia="仿宋" w:cs="仿宋"/>
                <w:color w:val="404040"/>
                <w:kern w:val="0"/>
                <w:sz w:val="18"/>
                <w:szCs w:val="18"/>
                <w:lang w:bidi="ar"/>
              </w:rPr>
            </w:pPr>
            <w:r>
              <w:rPr>
                <w:rFonts w:hint="eastAsia" w:ascii="仿宋" w:hAnsi="仿宋" w:eastAsia="仿宋" w:cs="仿宋"/>
                <w:color w:val="404040"/>
                <w:kern w:val="0"/>
                <w:sz w:val="18"/>
                <w:szCs w:val="18"/>
                <w:lang w:bidi="ar"/>
              </w:rPr>
              <w:t>气相法</w:t>
            </w:r>
          </w:p>
        </w:tc>
        <w:tc>
          <w:tcPr>
            <w:tcW w:w="827" w:type="dxa"/>
            <w:tcBorders>
              <w:tl2br w:val="nil"/>
              <w:tr2bl w:val="nil"/>
            </w:tcBorders>
            <w:vAlign w:val="center"/>
          </w:tcPr>
          <w:p w14:paraId="5F165C3A">
            <w:pPr>
              <w:keepNext w:val="0"/>
              <w:keepLines w:val="0"/>
              <w:widowControl/>
              <w:suppressLineNumbers w:val="0"/>
              <w:spacing w:before="0" w:beforeAutospacing="0" w:after="0" w:afterAutospacing="0" w:line="21" w:lineRule="atLeast"/>
              <w:ind w:left="0" w:right="0"/>
              <w:jc w:val="center"/>
              <w:rPr>
                <w:rFonts w:hint="eastAsia" w:ascii="仿宋" w:hAnsi="仿宋" w:eastAsia="仿宋" w:cs="仿宋"/>
                <w:color w:val="404040"/>
                <w:kern w:val="0"/>
                <w:sz w:val="18"/>
                <w:szCs w:val="18"/>
                <w:lang w:bidi="ar"/>
              </w:rPr>
            </w:pPr>
            <w:r>
              <w:rPr>
                <w:rFonts w:hint="eastAsia" w:ascii="仿宋" w:hAnsi="仿宋" w:eastAsia="仿宋" w:cs="仿宋"/>
                <w:color w:val="404040"/>
                <w:kern w:val="0"/>
                <w:sz w:val="18"/>
                <w:szCs w:val="18"/>
                <w:lang w:bidi="ar"/>
              </w:rPr>
              <w:t>0</w:t>
            </w:r>
          </w:p>
        </w:tc>
        <w:tc>
          <w:tcPr>
            <w:tcW w:w="827" w:type="dxa"/>
            <w:tcBorders>
              <w:tl2br w:val="nil"/>
              <w:tr2bl w:val="nil"/>
            </w:tcBorders>
            <w:vAlign w:val="center"/>
          </w:tcPr>
          <w:p w14:paraId="77DD0BF6">
            <w:pPr>
              <w:keepNext w:val="0"/>
              <w:keepLines w:val="0"/>
              <w:widowControl/>
              <w:suppressLineNumbers w:val="0"/>
              <w:spacing w:before="0" w:beforeAutospacing="0" w:after="0" w:afterAutospacing="0" w:line="21" w:lineRule="atLeast"/>
              <w:ind w:left="0" w:right="0"/>
              <w:jc w:val="center"/>
              <w:rPr>
                <w:rFonts w:hint="eastAsia" w:ascii="仿宋" w:hAnsi="仿宋" w:eastAsia="仿宋" w:cs="仿宋"/>
                <w:color w:val="404040"/>
                <w:kern w:val="0"/>
                <w:sz w:val="18"/>
                <w:szCs w:val="18"/>
                <w:lang w:bidi="ar"/>
              </w:rPr>
            </w:pPr>
            <w:r>
              <w:rPr>
                <w:rFonts w:hint="eastAsia" w:ascii="仿宋" w:hAnsi="仿宋" w:eastAsia="仿宋" w:cs="仿宋"/>
                <w:color w:val="404040"/>
                <w:kern w:val="0"/>
                <w:sz w:val="18"/>
                <w:szCs w:val="18"/>
                <w:lang w:bidi="ar"/>
              </w:rPr>
              <w:t>0</w:t>
            </w:r>
          </w:p>
        </w:tc>
        <w:tc>
          <w:tcPr>
            <w:tcW w:w="827" w:type="dxa"/>
            <w:tcBorders>
              <w:tl2br w:val="nil"/>
              <w:tr2bl w:val="nil"/>
            </w:tcBorders>
            <w:vAlign w:val="center"/>
          </w:tcPr>
          <w:p w14:paraId="7620D5F9">
            <w:pPr>
              <w:keepNext w:val="0"/>
              <w:keepLines w:val="0"/>
              <w:widowControl/>
              <w:suppressLineNumbers w:val="0"/>
              <w:spacing w:before="0" w:beforeAutospacing="0" w:after="0" w:afterAutospacing="0" w:line="21" w:lineRule="atLeast"/>
              <w:ind w:left="0" w:right="0"/>
              <w:jc w:val="center"/>
              <w:rPr>
                <w:rFonts w:hint="eastAsia" w:ascii="仿宋" w:hAnsi="仿宋" w:eastAsia="仿宋" w:cs="仿宋"/>
                <w:color w:val="404040"/>
                <w:kern w:val="0"/>
                <w:sz w:val="18"/>
                <w:szCs w:val="18"/>
                <w:lang w:bidi="ar"/>
              </w:rPr>
            </w:pPr>
            <w:r>
              <w:rPr>
                <w:rFonts w:hint="eastAsia" w:ascii="仿宋" w:hAnsi="仿宋" w:eastAsia="仿宋" w:cs="仿宋"/>
                <w:color w:val="404040"/>
                <w:kern w:val="0"/>
                <w:sz w:val="18"/>
                <w:szCs w:val="18"/>
                <w:lang w:bidi="ar"/>
              </w:rPr>
              <w:t>0</w:t>
            </w:r>
          </w:p>
        </w:tc>
        <w:tc>
          <w:tcPr>
            <w:tcW w:w="827" w:type="dxa"/>
            <w:tcBorders>
              <w:tl2br w:val="nil"/>
              <w:tr2bl w:val="nil"/>
            </w:tcBorders>
            <w:vAlign w:val="center"/>
          </w:tcPr>
          <w:p w14:paraId="64BDAA2A">
            <w:pPr>
              <w:keepNext w:val="0"/>
              <w:keepLines w:val="0"/>
              <w:widowControl/>
              <w:suppressLineNumbers w:val="0"/>
              <w:spacing w:before="0" w:beforeAutospacing="0" w:after="0" w:afterAutospacing="0" w:line="21" w:lineRule="atLeast"/>
              <w:ind w:left="0" w:right="0"/>
              <w:jc w:val="center"/>
              <w:rPr>
                <w:rFonts w:hint="eastAsia" w:ascii="仿宋" w:hAnsi="仿宋" w:eastAsia="仿宋" w:cs="仿宋"/>
                <w:color w:val="404040"/>
                <w:kern w:val="0"/>
                <w:sz w:val="18"/>
                <w:szCs w:val="18"/>
                <w:lang w:bidi="ar"/>
              </w:rPr>
            </w:pPr>
            <w:r>
              <w:rPr>
                <w:rFonts w:hint="eastAsia" w:ascii="仿宋" w:hAnsi="仿宋" w:eastAsia="仿宋" w:cs="仿宋"/>
                <w:color w:val="404040"/>
                <w:kern w:val="0"/>
                <w:sz w:val="18"/>
                <w:szCs w:val="18"/>
                <w:lang w:bidi="ar"/>
              </w:rPr>
              <w:t>0</w:t>
            </w:r>
          </w:p>
        </w:tc>
        <w:tc>
          <w:tcPr>
            <w:tcW w:w="827" w:type="dxa"/>
            <w:tcBorders>
              <w:tl2br w:val="nil"/>
              <w:tr2bl w:val="nil"/>
            </w:tcBorders>
            <w:vAlign w:val="center"/>
          </w:tcPr>
          <w:p w14:paraId="5B35FF13">
            <w:pPr>
              <w:keepNext w:val="0"/>
              <w:keepLines w:val="0"/>
              <w:widowControl/>
              <w:suppressLineNumbers w:val="0"/>
              <w:spacing w:before="0" w:beforeAutospacing="0" w:after="0" w:afterAutospacing="0" w:line="21" w:lineRule="atLeast"/>
              <w:ind w:left="0" w:right="0"/>
              <w:jc w:val="center"/>
              <w:rPr>
                <w:rFonts w:hint="eastAsia" w:ascii="仿宋" w:hAnsi="仿宋" w:eastAsia="仿宋" w:cs="仿宋"/>
                <w:color w:val="404040"/>
                <w:kern w:val="0"/>
                <w:sz w:val="18"/>
                <w:szCs w:val="18"/>
                <w:lang w:bidi="ar"/>
              </w:rPr>
            </w:pPr>
            <w:r>
              <w:rPr>
                <w:rFonts w:hint="eastAsia" w:ascii="仿宋" w:hAnsi="仿宋" w:eastAsia="仿宋" w:cs="仿宋"/>
                <w:color w:val="404040"/>
                <w:kern w:val="0"/>
                <w:sz w:val="18"/>
                <w:szCs w:val="18"/>
                <w:lang w:bidi="ar"/>
              </w:rPr>
              <w:t>0</w:t>
            </w:r>
          </w:p>
        </w:tc>
        <w:tc>
          <w:tcPr>
            <w:tcW w:w="827" w:type="dxa"/>
            <w:tcBorders>
              <w:tl2br w:val="nil"/>
              <w:tr2bl w:val="nil"/>
            </w:tcBorders>
            <w:vAlign w:val="center"/>
          </w:tcPr>
          <w:p w14:paraId="4187525F">
            <w:pPr>
              <w:keepNext w:val="0"/>
              <w:keepLines w:val="0"/>
              <w:widowControl/>
              <w:suppressLineNumbers w:val="0"/>
              <w:spacing w:before="0" w:beforeAutospacing="0" w:after="0" w:afterAutospacing="0" w:line="21" w:lineRule="atLeast"/>
              <w:ind w:left="0" w:right="0"/>
              <w:jc w:val="center"/>
              <w:rPr>
                <w:rFonts w:hint="eastAsia" w:ascii="仿宋" w:hAnsi="仿宋" w:eastAsia="仿宋" w:cs="仿宋"/>
                <w:color w:val="404040"/>
                <w:kern w:val="0"/>
                <w:sz w:val="18"/>
                <w:szCs w:val="18"/>
                <w:lang w:bidi="ar"/>
              </w:rPr>
            </w:pPr>
            <w:r>
              <w:rPr>
                <w:rFonts w:hint="eastAsia" w:ascii="仿宋" w:hAnsi="仿宋" w:eastAsia="仿宋" w:cs="仿宋"/>
                <w:color w:val="404040"/>
                <w:kern w:val="0"/>
                <w:sz w:val="18"/>
                <w:szCs w:val="18"/>
                <w:lang w:bidi="ar"/>
              </w:rPr>
              <w:t>0</w:t>
            </w:r>
          </w:p>
        </w:tc>
        <w:tc>
          <w:tcPr>
            <w:tcW w:w="880" w:type="dxa"/>
            <w:tcBorders>
              <w:tl2br w:val="nil"/>
              <w:tr2bl w:val="nil"/>
            </w:tcBorders>
            <w:vAlign w:val="center"/>
          </w:tcPr>
          <w:p w14:paraId="7F6FD183">
            <w:pPr>
              <w:keepNext w:val="0"/>
              <w:keepLines w:val="0"/>
              <w:widowControl/>
              <w:suppressLineNumbers w:val="0"/>
              <w:spacing w:before="0" w:beforeAutospacing="0" w:after="0" w:afterAutospacing="0" w:line="21" w:lineRule="atLeast"/>
              <w:ind w:left="0" w:right="0"/>
              <w:jc w:val="center"/>
              <w:rPr>
                <w:rFonts w:hint="eastAsia" w:ascii="仿宋" w:hAnsi="仿宋" w:eastAsia="仿宋" w:cs="仿宋"/>
                <w:sz w:val="18"/>
                <w:szCs w:val="18"/>
              </w:rPr>
            </w:pPr>
            <w:r>
              <w:rPr>
                <w:rFonts w:hint="eastAsia" w:ascii="仿宋" w:hAnsi="仿宋" w:eastAsia="仿宋" w:cs="仿宋"/>
                <w:sz w:val="18"/>
                <w:szCs w:val="18"/>
              </w:rPr>
              <w:t>0</w:t>
            </w:r>
          </w:p>
        </w:tc>
        <w:tc>
          <w:tcPr>
            <w:tcW w:w="832" w:type="dxa"/>
            <w:tcBorders>
              <w:tl2br w:val="nil"/>
              <w:tr2bl w:val="nil"/>
            </w:tcBorders>
            <w:vAlign w:val="center"/>
          </w:tcPr>
          <w:p w14:paraId="7FC587F8">
            <w:pPr>
              <w:keepNext w:val="0"/>
              <w:keepLines w:val="0"/>
              <w:widowControl/>
              <w:suppressLineNumbers w:val="0"/>
              <w:spacing w:before="0" w:beforeAutospacing="0" w:after="0" w:afterAutospacing="0" w:line="21" w:lineRule="atLeast"/>
              <w:ind w:left="0" w:right="0"/>
              <w:jc w:val="center"/>
              <w:rPr>
                <w:rFonts w:hint="eastAsia" w:ascii="仿宋" w:hAnsi="仿宋" w:eastAsia="仿宋" w:cs="仿宋"/>
                <w:sz w:val="18"/>
                <w:szCs w:val="18"/>
              </w:rPr>
            </w:pPr>
            <w:r>
              <w:rPr>
                <w:rFonts w:hint="eastAsia" w:ascii="仿宋" w:hAnsi="仿宋" w:eastAsia="仿宋" w:cs="仿宋"/>
                <w:sz w:val="18"/>
                <w:szCs w:val="18"/>
              </w:rPr>
              <w:t>0</w:t>
            </w:r>
          </w:p>
        </w:tc>
        <w:tc>
          <w:tcPr>
            <w:tcW w:w="832" w:type="dxa"/>
            <w:tcBorders>
              <w:tl2br w:val="nil"/>
              <w:tr2bl w:val="nil"/>
            </w:tcBorders>
            <w:vAlign w:val="center"/>
          </w:tcPr>
          <w:p w14:paraId="57FE3F2F">
            <w:pPr>
              <w:keepNext w:val="0"/>
              <w:keepLines w:val="0"/>
              <w:widowControl/>
              <w:suppressLineNumbers w:val="0"/>
              <w:spacing w:before="0" w:beforeAutospacing="0" w:after="0" w:afterAutospacing="0" w:line="21" w:lineRule="atLeast"/>
              <w:ind w:left="0" w:right="0"/>
              <w:jc w:val="center"/>
              <w:rPr>
                <w:rFonts w:hint="eastAsia" w:ascii="仿宋" w:hAnsi="仿宋" w:eastAsia="仿宋" w:cs="仿宋"/>
                <w:sz w:val="18"/>
                <w:szCs w:val="18"/>
              </w:rPr>
            </w:pPr>
            <w:r>
              <w:rPr>
                <w:rFonts w:hint="eastAsia" w:ascii="仿宋" w:hAnsi="仿宋" w:eastAsia="仿宋" w:cs="仿宋"/>
                <w:sz w:val="18"/>
                <w:szCs w:val="18"/>
              </w:rPr>
              <w:t>0</w:t>
            </w:r>
          </w:p>
        </w:tc>
      </w:tr>
      <w:tr w14:paraId="44676510">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829" w:type="dxa"/>
            <w:tcBorders>
              <w:tl2br w:val="nil"/>
              <w:tr2bl w:val="nil"/>
            </w:tcBorders>
            <w:vAlign w:val="center"/>
          </w:tcPr>
          <w:p w14:paraId="35CAFAFC">
            <w:pPr>
              <w:keepNext w:val="0"/>
              <w:keepLines w:val="0"/>
              <w:widowControl/>
              <w:suppressLineNumbers w:val="0"/>
              <w:spacing w:before="0" w:beforeAutospacing="0" w:after="0" w:afterAutospacing="0" w:line="21" w:lineRule="atLeast"/>
              <w:ind w:left="0" w:right="0"/>
              <w:jc w:val="center"/>
              <w:rPr>
                <w:rFonts w:hint="eastAsia" w:ascii="仿宋" w:hAnsi="仿宋" w:eastAsia="仿宋" w:cs="仿宋"/>
                <w:sz w:val="18"/>
                <w:szCs w:val="18"/>
              </w:rPr>
            </w:pPr>
            <w:r>
              <w:rPr>
                <w:rFonts w:hint="eastAsia" w:ascii="仿宋" w:hAnsi="仿宋" w:eastAsia="仿宋" w:cs="仿宋"/>
                <w:color w:val="404040"/>
                <w:kern w:val="0"/>
                <w:sz w:val="18"/>
                <w:szCs w:val="18"/>
                <w:lang w:bidi="ar"/>
              </w:rPr>
              <w:t>丁酸</w:t>
            </w:r>
          </w:p>
        </w:tc>
        <w:tc>
          <w:tcPr>
            <w:tcW w:w="827" w:type="dxa"/>
            <w:tcBorders>
              <w:tl2br w:val="nil"/>
              <w:tr2bl w:val="nil"/>
            </w:tcBorders>
            <w:vAlign w:val="center"/>
          </w:tcPr>
          <w:p w14:paraId="470B6ABE">
            <w:pPr>
              <w:keepNext w:val="0"/>
              <w:keepLines w:val="0"/>
              <w:widowControl/>
              <w:suppressLineNumbers w:val="0"/>
              <w:spacing w:before="0" w:beforeAutospacing="0" w:after="0" w:afterAutospacing="0" w:line="21" w:lineRule="atLeast"/>
              <w:ind w:left="0" w:right="0"/>
              <w:jc w:val="center"/>
              <w:rPr>
                <w:rFonts w:hint="eastAsia" w:ascii="仿宋" w:hAnsi="仿宋" w:eastAsia="仿宋" w:cs="仿宋"/>
                <w:color w:val="404040"/>
                <w:kern w:val="0"/>
                <w:sz w:val="18"/>
                <w:szCs w:val="18"/>
                <w:lang w:bidi="ar"/>
              </w:rPr>
            </w:pPr>
            <w:r>
              <w:rPr>
                <w:rFonts w:hint="eastAsia" w:ascii="仿宋" w:hAnsi="仿宋" w:eastAsia="仿宋" w:cs="仿宋"/>
                <w:color w:val="404040"/>
                <w:kern w:val="0"/>
                <w:sz w:val="18"/>
                <w:szCs w:val="18"/>
                <w:lang w:bidi="ar"/>
              </w:rPr>
              <w:t>气相法</w:t>
            </w:r>
          </w:p>
        </w:tc>
        <w:tc>
          <w:tcPr>
            <w:tcW w:w="827" w:type="dxa"/>
            <w:tcBorders>
              <w:tl2br w:val="nil"/>
              <w:tr2bl w:val="nil"/>
            </w:tcBorders>
            <w:vAlign w:val="center"/>
          </w:tcPr>
          <w:p w14:paraId="1C0AC2A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404040"/>
                <w:kern w:val="0"/>
                <w:sz w:val="18"/>
                <w:szCs w:val="18"/>
                <w:lang w:bidi="ar"/>
              </w:rPr>
            </w:pPr>
            <w:r>
              <w:rPr>
                <w:rFonts w:hint="eastAsia" w:ascii="仿宋" w:hAnsi="仿宋" w:eastAsia="仿宋" w:cs="仿宋"/>
                <w:color w:val="000000"/>
                <w:kern w:val="0"/>
                <w:sz w:val="18"/>
                <w:szCs w:val="18"/>
                <w:lang w:bidi="ar"/>
              </w:rPr>
              <w:t>0.33</w:t>
            </w:r>
          </w:p>
        </w:tc>
        <w:tc>
          <w:tcPr>
            <w:tcW w:w="827" w:type="dxa"/>
            <w:tcBorders>
              <w:tl2br w:val="nil"/>
              <w:tr2bl w:val="nil"/>
            </w:tcBorders>
            <w:vAlign w:val="center"/>
          </w:tcPr>
          <w:p w14:paraId="63DA7362">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404040"/>
                <w:kern w:val="0"/>
                <w:sz w:val="18"/>
                <w:szCs w:val="18"/>
                <w:lang w:bidi="ar"/>
              </w:rPr>
            </w:pPr>
            <w:r>
              <w:rPr>
                <w:rFonts w:hint="eastAsia" w:ascii="仿宋" w:hAnsi="仿宋" w:eastAsia="仿宋" w:cs="仿宋"/>
                <w:color w:val="000000"/>
                <w:kern w:val="0"/>
                <w:sz w:val="18"/>
                <w:szCs w:val="18"/>
                <w:lang w:bidi="ar"/>
              </w:rPr>
              <w:t>0.37</w:t>
            </w:r>
          </w:p>
        </w:tc>
        <w:tc>
          <w:tcPr>
            <w:tcW w:w="827" w:type="dxa"/>
            <w:tcBorders>
              <w:tl2br w:val="nil"/>
              <w:tr2bl w:val="nil"/>
            </w:tcBorders>
            <w:vAlign w:val="center"/>
          </w:tcPr>
          <w:p w14:paraId="4E8953F6">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404040"/>
                <w:kern w:val="0"/>
                <w:sz w:val="18"/>
                <w:szCs w:val="18"/>
                <w:lang w:bidi="ar"/>
              </w:rPr>
            </w:pPr>
            <w:r>
              <w:rPr>
                <w:rFonts w:hint="eastAsia" w:ascii="仿宋" w:hAnsi="仿宋" w:eastAsia="仿宋" w:cs="仿宋"/>
                <w:color w:val="000000"/>
                <w:kern w:val="0"/>
                <w:sz w:val="18"/>
                <w:szCs w:val="18"/>
                <w:lang w:bidi="ar"/>
              </w:rPr>
              <w:t>0.35</w:t>
            </w:r>
          </w:p>
        </w:tc>
        <w:tc>
          <w:tcPr>
            <w:tcW w:w="827" w:type="dxa"/>
            <w:tcBorders>
              <w:tl2br w:val="nil"/>
              <w:tr2bl w:val="nil"/>
            </w:tcBorders>
            <w:vAlign w:val="center"/>
          </w:tcPr>
          <w:p w14:paraId="0566EAA6">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404040"/>
                <w:kern w:val="0"/>
                <w:sz w:val="18"/>
                <w:szCs w:val="18"/>
                <w:lang w:bidi="ar"/>
              </w:rPr>
            </w:pPr>
            <w:r>
              <w:rPr>
                <w:rFonts w:hint="eastAsia" w:ascii="仿宋" w:hAnsi="仿宋" w:eastAsia="仿宋" w:cs="仿宋"/>
                <w:color w:val="000000"/>
                <w:kern w:val="0"/>
                <w:sz w:val="18"/>
                <w:szCs w:val="18"/>
                <w:lang w:bidi="ar"/>
              </w:rPr>
              <w:t>0.36</w:t>
            </w:r>
          </w:p>
        </w:tc>
        <w:tc>
          <w:tcPr>
            <w:tcW w:w="827" w:type="dxa"/>
            <w:tcBorders>
              <w:tl2br w:val="nil"/>
              <w:tr2bl w:val="nil"/>
            </w:tcBorders>
            <w:vAlign w:val="center"/>
          </w:tcPr>
          <w:p w14:paraId="5844937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404040"/>
                <w:kern w:val="0"/>
                <w:sz w:val="18"/>
                <w:szCs w:val="18"/>
                <w:lang w:bidi="ar"/>
              </w:rPr>
            </w:pPr>
            <w:r>
              <w:rPr>
                <w:rFonts w:hint="eastAsia" w:ascii="仿宋" w:hAnsi="仿宋" w:eastAsia="仿宋" w:cs="仿宋"/>
                <w:color w:val="000000"/>
                <w:kern w:val="0"/>
                <w:sz w:val="18"/>
                <w:szCs w:val="18"/>
                <w:lang w:bidi="ar"/>
              </w:rPr>
              <w:t>0.37</w:t>
            </w:r>
          </w:p>
        </w:tc>
        <w:tc>
          <w:tcPr>
            <w:tcW w:w="827" w:type="dxa"/>
            <w:tcBorders>
              <w:tl2br w:val="nil"/>
              <w:tr2bl w:val="nil"/>
            </w:tcBorders>
            <w:vAlign w:val="center"/>
          </w:tcPr>
          <w:p w14:paraId="59D9CF56">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404040"/>
                <w:kern w:val="0"/>
                <w:sz w:val="18"/>
                <w:szCs w:val="18"/>
                <w:lang w:bidi="ar"/>
              </w:rPr>
            </w:pPr>
            <w:r>
              <w:rPr>
                <w:rFonts w:hint="eastAsia" w:ascii="仿宋" w:hAnsi="仿宋" w:eastAsia="仿宋" w:cs="仿宋"/>
                <w:color w:val="000000"/>
                <w:kern w:val="0"/>
                <w:sz w:val="18"/>
                <w:szCs w:val="18"/>
                <w:lang w:bidi="ar"/>
              </w:rPr>
              <w:t>0.32</w:t>
            </w:r>
          </w:p>
        </w:tc>
        <w:tc>
          <w:tcPr>
            <w:tcW w:w="880" w:type="dxa"/>
            <w:tcBorders>
              <w:tl2br w:val="nil"/>
              <w:tr2bl w:val="nil"/>
            </w:tcBorders>
            <w:vAlign w:val="center"/>
          </w:tcPr>
          <w:p w14:paraId="13F3FC4C">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sz w:val="18"/>
                <w:szCs w:val="18"/>
              </w:rPr>
            </w:pPr>
            <w:r>
              <w:rPr>
                <w:rFonts w:hint="eastAsia" w:ascii="仿宋" w:hAnsi="仿宋" w:eastAsia="仿宋" w:cs="仿宋"/>
                <w:color w:val="000000"/>
                <w:kern w:val="0"/>
                <w:sz w:val="18"/>
                <w:szCs w:val="18"/>
                <w:lang w:bidi="ar"/>
              </w:rPr>
              <w:t>0.35</w:t>
            </w:r>
          </w:p>
        </w:tc>
        <w:tc>
          <w:tcPr>
            <w:tcW w:w="832" w:type="dxa"/>
            <w:tcBorders>
              <w:tl2br w:val="nil"/>
              <w:tr2bl w:val="nil"/>
            </w:tcBorders>
            <w:vAlign w:val="center"/>
          </w:tcPr>
          <w:p w14:paraId="1222B23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sz w:val="18"/>
                <w:szCs w:val="18"/>
              </w:rPr>
            </w:pPr>
            <w:r>
              <w:rPr>
                <w:rFonts w:hint="eastAsia" w:ascii="仿宋" w:hAnsi="仿宋" w:eastAsia="仿宋" w:cs="仿宋"/>
                <w:color w:val="000000"/>
                <w:kern w:val="0"/>
                <w:sz w:val="18"/>
                <w:szCs w:val="18"/>
                <w:lang w:bidi="ar"/>
              </w:rPr>
              <w:t>0.02</w:t>
            </w:r>
          </w:p>
        </w:tc>
        <w:tc>
          <w:tcPr>
            <w:tcW w:w="832" w:type="dxa"/>
            <w:tcBorders>
              <w:tl2br w:val="nil"/>
              <w:tr2bl w:val="nil"/>
            </w:tcBorders>
            <w:vAlign w:val="center"/>
          </w:tcPr>
          <w:p w14:paraId="581BFA8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sz w:val="18"/>
                <w:szCs w:val="18"/>
              </w:rPr>
            </w:pPr>
            <w:r>
              <w:rPr>
                <w:rFonts w:hint="eastAsia" w:ascii="仿宋" w:hAnsi="仿宋" w:eastAsia="仿宋" w:cs="仿宋"/>
                <w:color w:val="000000"/>
                <w:kern w:val="0"/>
                <w:sz w:val="18"/>
                <w:szCs w:val="18"/>
                <w:lang w:bidi="ar"/>
              </w:rPr>
              <w:t>5.76%</w:t>
            </w:r>
          </w:p>
        </w:tc>
      </w:tr>
      <w:tr w14:paraId="1401020D">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5" w:hRule="atLeast"/>
          <w:jc w:val="center"/>
        </w:trPr>
        <w:tc>
          <w:tcPr>
            <w:tcW w:w="829" w:type="dxa"/>
            <w:tcBorders>
              <w:tl2br w:val="nil"/>
              <w:tr2bl w:val="nil"/>
            </w:tcBorders>
            <w:vAlign w:val="center"/>
          </w:tcPr>
          <w:p w14:paraId="4D9CE3FD">
            <w:pPr>
              <w:keepNext w:val="0"/>
              <w:keepLines w:val="0"/>
              <w:widowControl/>
              <w:suppressLineNumbers w:val="0"/>
              <w:spacing w:before="0" w:beforeAutospacing="0" w:after="0" w:afterAutospacing="0" w:line="21" w:lineRule="atLeast"/>
              <w:ind w:left="0" w:right="0"/>
              <w:jc w:val="center"/>
              <w:rPr>
                <w:rFonts w:hint="eastAsia" w:ascii="仿宋" w:hAnsi="仿宋" w:eastAsia="仿宋" w:cs="仿宋"/>
                <w:sz w:val="18"/>
                <w:szCs w:val="18"/>
              </w:rPr>
            </w:pPr>
            <w:r>
              <w:rPr>
                <w:rFonts w:hint="eastAsia" w:ascii="仿宋" w:hAnsi="仿宋" w:eastAsia="仿宋" w:cs="仿宋"/>
                <w:color w:val="404040"/>
                <w:kern w:val="0"/>
                <w:sz w:val="18"/>
                <w:szCs w:val="18"/>
                <w:lang w:bidi="ar"/>
              </w:rPr>
              <w:t>乙醇</w:t>
            </w:r>
          </w:p>
        </w:tc>
        <w:tc>
          <w:tcPr>
            <w:tcW w:w="827" w:type="dxa"/>
            <w:tcBorders>
              <w:tl2br w:val="nil"/>
              <w:tr2bl w:val="nil"/>
            </w:tcBorders>
            <w:vAlign w:val="center"/>
          </w:tcPr>
          <w:p w14:paraId="16E33E33">
            <w:pPr>
              <w:keepNext w:val="0"/>
              <w:keepLines w:val="0"/>
              <w:widowControl/>
              <w:suppressLineNumbers w:val="0"/>
              <w:spacing w:before="0" w:beforeAutospacing="0" w:after="0" w:afterAutospacing="0" w:line="21" w:lineRule="atLeast"/>
              <w:ind w:left="0" w:right="0"/>
              <w:jc w:val="center"/>
              <w:rPr>
                <w:rFonts w:hint="eastAsia" w:ascii="仿宋" w:hAnsi="仿宋" w:eastAsia="仿宋" w:cs="仿宋"/>
                <w:color w:val="404040"/>
                <w:kern w:val="0"/>
                <w:sz w:val="18"/>
                <w:szCs w:val="18"/>
                <w:lang w:bidi="ar"/>
              </w:rPr>
            </w:pPr>
            <w:r>
              <w:rPr>
                <w:rFonts w:hint="eastAsia" w:ascii="仿宋" w:hAnsi="仿宋" w:eastAsia="仿宋" w:cs="仿宋"/>
                <w:color w:val="404040"/>
                <w:kern w:val="0"/>
                <w:sz w:val="18"/>
                <w:szCs w:val="18"/>
                <w:lang w:bidi="ar"/>
              </w:rPr>
              <w:t>气相法</w:t>
            </w:r>
          </w:p>
        </w:tc>
        <w:tc>
          <w:tcPr>
            <w:tcW w:w="827" w:type="dxa"/>
            <w:tcBorders>
              <w:tl2br w:val="nil"/>
              <w:tr2bl w:val="nil"/>
            </w:tcBorders>
            <w:vAlign w:val="center"/>
          </w:tcPr>
          <w:p w14:paraId="26D5E37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404040"/>
                <w:kern w:val="0"/>
                <w:sz w:val="18"/>
                <w:szCs w:val="18"/>
                <w:lang w:bidi="ar"/>
              </w:rPr>
            </w:pPr>
            <w:r>
              <w:rPr>
                <w:rFonts w:hint="eastAsia" w:ascii="仿宋" w:hAnsi="仿宋" w:eastAsia="仿宋" w:cs="仿宋"/>
                <w:color w:val="000000"/>
                <w:kern w:val="0"/>
                <w:sz w:val="18"/>
                <w:szCs w:val="18"/>
                <w:lang w:bidi="ar"/>
              </w:rPr>
              <w:t>1.59</w:t>
            </w:r>
          </w:p>
        </w:tc>
        <w:tc>
          <w:tcPr>
            <w:tcW w:w="827" w:type="dxa"/>
            <w:tcBorders>
              <w:tl2br w:val="nil"/>
              <w:tr2bl w:val="nil"/>
            </w:tcBorders>
            <w:vAlign w:val="center"/>
          </w:tcPr>
          <w:p w14:paraId="7684749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404040"/>
                <w:kern w:val="0"/>
                <w:sz w:val="18"/>
                <w:szCs w:val="18"/>
                <w:lang w:bidi="ar"/>
              </w:rPr>
            </w:pPr>
            <w:r>
              <w:rPr>
                <w:rFonts w:hint="eastAsia" w:ascii="仿宋" w:hAnsi="仿宋" w:eastAsia="仿宋" w:cs="仿宋"/>
                <w:color w:val="000000"/>
                <w:kern w:val="0"/>
                <w:sz w:val="18"/>
                <w:szCs w:val="18"/>
                <w:lang w:bidi="ar"/>
              </w:rPr>
              <w:t>1.81</w:t>
            </w:r>
          </w:p>
        </w:tc>
        <w:tc>
          <w:tcPr>
            <w:tcW w:w="827" w:type="dxa"/>
            <w:tcBorders>
              <w:tl2br w:val="nil"/>
              <w:tr2bl w:val="nil"/>
            </w:tcBorders>
            <w:vAlign w:val="center"/>
          </w:tcPr>
          <w:p w14:paraId="5279CAA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404040"/>
                <w:kern w:val="0"/>
                <w:sz w:val="18"/>
                <w:szCs w:val="18"/>
                <w:lang w:bidi="ar"/>
              </w:rPr>
            </w:pPr>
            <w:r>
              <w:rPr>
                <w:rFonts w:hint="eastAsia" w:ascii="仿宋" w:hAnsi="仿宋" w:eastAsia="仿宋" w:cs="仿宋"/>
                <w:color w:val="000000"/>
                <w:kern w:val="0"/>
                <w:sz w:val="18"/>
                <w:szCs w:val="18"/>
                <w:lang w:bidi="ar"/>
              </w:rPr>
              <w:t>1.90</w:t>
            </w:r>
          </w:p>
        </w:tc>
        <w:tc>
          <w:tcPr>
            <w:tcW w:w="827" w:type="dxa"/>
            <w:tcBorders>
              <w:tl2br w:val="nil"/>
              <w:tr2bl w:val="nil"/>
            </w:tcBorders>
            <w:vAlign w:val="center"/>
          </w:tcPr>
          <w:p w14:paraId="2561389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404040"/>
                <w:kern w:val="0"/>
                <w:sz w:val="18"/>
                <w:szCs w:val="18"/>
                <w:lang w:bidi="ar"/>
              </w:rPr>
            </w:pPr>
            <w:r>
              <w:rPr>
                <w:rFonts w:hint="eastAsia" w:ascii="仿宋" w:hAnsi="仿宋" w:eastAsia="仿宋" w:cs="仿宋"/>
                <w:color w:val="000000"/>
                <w:kern w:val="0"/>
                <w:sz w:val="18"/>
                <w:szCs w:val="18"/>
                <w:lang w:bidi="ar"/>
              </w:rPr>
              <w:t>1.64</w:t>
            </w:r>
          </w:p>
        </w:tc>
        <w:tc>
          <w:tcPr>
            <w:tcW w:w="827" w:type="dxa"/>
            <w:tcBorders>
              <w:tl2br w:val="nil"/>
              <w:tr2bl w:val="nil"/>
            </w:tcBorders>
            <w:vAlign w:val="center"/>
          </w:tcPr>
          <w:p w14:paraId="1DC41E32">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404040"/>
                <w:kern w:val="0"/>
                <w:sz w:val="18"/>
                <w:szCs w:val="18"/>
                <w:lang w:bidi="ar"/>
              </w:rPr>
            </w:pPr>
            <w:r>
              <w:rPr>
                <w:rFonts w:hint="eastAsia" w:ascii="仿宋" w:hAnsi="仿宋" w:eastAsia="仿宋" w:cs="仿宋"/>
                <w:color w:val="000000"/>
                <w:kern w:val="0"/>
                <w:sz w:val="18"/>
                <w:szCs w:val="18"/>
                <w:lang w:bidi="ar"/>
              </w:rPr>
              <w:t>1.59</w:t>
            </w:r>
          </w:p>
        </w:tc>
        <w:tc>
          <w:tcPr>
            <w:tcW w:w="827" w:type="dxa"/>
            <w:tcBorders>
              <w:tl2br w:val="nil"/>
              <w:tr2bl w:val="nil"/>
            </w:tcBorders>
            <w:vAlign w:val="center"/>
          </w:tcPr>
          <w:p w14:paraId="07C71FE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404040"/>
                <w:kern w:val="0"/>
                <w:sz w:val="18"/>
                <w:szCs w:val="18"/>
                <w:lang w:bidi="ar"/>
              </w:rPr>
            </w:pPr>
            <w:r>
              <w:rPr>
                <w:rFonts w:hint="eastAsia" w:ascii="仿宋" w:hAnsi="仿宋" w:eastAsia="仿宋" w:cs="仿宋"/>
                <w:color w:val="000000"/>
                <w:kern w:val="0"/>
                <w:sz w:val="18"/>
                <w:szCs w:val="18"/>
                <w:lang w:bidi="ar"/>
              </w:rPr>
              <w:t>1.93</w:t>
            </w:r>
          </w:p>
        </w:tc>
        <w:tc>
          <w:tcPr>
            <w:tcW w:w="880" w:type="dxa"/>
            <w:tcBorders>
              <w:tl2br w:val="nil"/>
              <w:tr2bl w:val="nil"/>
            </w:tcBorders>
            <w:vAlign w:val="center"/>
          </w:tcPr>
          <w:p w14:paraId="7D1EF20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sz w:val="18"/>
                <w:szCs w:val="18"/>
              </w:rPr>
            </w:pPr>
            <w:r>
              <w:rPr>
                <w:rFonts w:hint="eastAsia" w:ascii="仿宋" w:hAnsi="仿宋" w:eastAsia="仿宋" w:cs="仿宋"/>
                <w:color w:val="000000"/>
                <w:kern w:val="0"/>
                <w:sz w:val="18"/>
                <w:szCs w:val="18"/>
                <w:lang w:bidi="ar"/>
              </w:rPr>
              <w:t>1.74</w:t>
            </w:r>
          </w:p>
        </w:tc>
        <w:tc>
          <w:tcPr>
            <w:tcW w:w="832" w:type="dxa"/>
            <w:tcBorders>
              <w:tl2br w:val="nil"/>
              <w:tr2bl w:val="nil"/>
            </w:tcBorders>
            <w:vAlign w:val="center"/>
          </w:tcPr>
          <w:p w14:paraId="2737B09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sz w:val="18"/>
                <w:szCs w:val="18"/>
              </w:rPr>
            </w:pPr>
            <w:r>
              <w:rPr>
                <w:rFonts w:hint="eastAsia" w:ascii="仿宋" w:hAnsi="仿宋" w:eastAsia="仿宋" w:cs="仿宋"/>
                <w:color w:val="000000"/>
                <w:kern w:val="0"/>
                <w:sz w:val="18"/>
                <w:szCs w:val="18"/>
                <w:lang w:bidi="ar"/>
              </w:rPr>
              <w:t>0.16</w:t>
            </w:r>
          </w:p>
        </w:tc>
        <w:tc>
          <w:tcPr>
            <w:tcW w:w="832" w:type="dxa"/>
            <w:tcBorders>
              <w:tl2br w:val="nil"/>
              <w:tr2bl w:val="nil"/>
            </w:tcBorders>
            <w:vAlign w:val="center"/>
          </w:tcPr>
          <w:p w14:paraId="1E7F482F">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sz w:val="18"/>
                <w:szCs w:val="18"/>
              </w:rPr>
            </w:pPr>
            <w:r>
              <w:rPr>
                <w:rFonts w:hint="eastAsia" w:ascii="仿宋" w:hAnsi="仿宋" w:eastAsia="仿宋" w:cs="仿宋"/>
                <w:color w:val="000000"/>
                <w:kern w:val="0"/>
                <w:sz w:val="18"/>
                <w:szCs w:val="18"/>
                <w:lang w:bidi="ar"/>
              </w:rPr>
              <w:t>9.01%</w:t>
            </w:r>
          </w:p>
        </w:tc>
      </w:tr>
      <w:tr w14:paraId="0FE47875">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5" w:hRule="atLeast"/>
          <w:jc w:val="center"/>
        </w:trPr>
        <w:tc>
          <w:tcPr>
            <w:tcW w:w="9162" w:type="dxa"/>
            <w:gridSpan w:val="11"/>
            <w:tcBorders>
              <w:tl2br w:val="nil"/>
              <w:tr2bl w:val="nil"/>
            </w:tcBorders>
            <w:vAlign w:val="center"/>
          </w:tcPr>
          <w:p w14:paraId="05B87170">
            <w:pPr>
              <w:keepNext w:val="0"/>
              <w:keepLines w:val="0"/>
              <w:widowControl/>
              <w:suppressLineNumbers w:val="0"/>
              <w:spacing w:before="0" w:beforeAutospacing="0" w:after="0" w:afterAutospacing="0" w:line="21" w:lineRule="atLeast"/>
              <w:ind w:left="0" w:right="0"/>
              <w:jc w:val="center"/>
              <w:rPr>
                <w:rFonts w:hint="eastAsia" w:ascii="仿宋" w:hAnsi="仿宋" w:eastAsia="仿宋" w:cs="仿宋"/>
                <w:sz w:val="18"/>
                <w:szCs w:val="18"/>
              </w:rPr>
            </w:pPr>
            <w:r>
              <w:rPr>
                <w:rFonts w:hint="eastAsia" w:ascii="仿宋" w:hAnsi="仿宋" w:eastAsia="仿宋" w:cs="仿宋"/>
                <w:sz w:val="18"/>
                <w:szCs w:val="18"/>
              </w:rPr>
              <w:t>②</w:t>
            </w:r>
          </w:p>
        </w:tc>
      </w:tr>
      <w:tr w14:paraId="48D49435">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5" w:hRule="atLeast"/>
          <w:jc w:val="center"/>
        </w:trPr>
        <w:tc>
          <w:tcPr>
            <w:tcW w:w="0" w:type="auto"/>
            <w:tcBorders>
              <w:tl2br w:val="nil"/>
              <w:tr2bl w:val="nil"/>
            </w:tcBorders>
            <w:vAlign w:val="center"/>
          </w:tcPr>
          <w:p w14:paraId="4AEDDEC5">
            <w:pPr>
              <w:keepNext w:val="0"/>
              <w:keepLines w:val="0"/>
              <w:widowControl/>
              <w:suppressLineNumbers w:val="0"/>
              <w:spacing w:before="0" w:beforeAutospacing="0" w:after="0" w:afterAutospacing="0" w:line="21" w:lineRule="atLeast"/>
              <w:ind w:left="0" w:right="0"/>
              <w:jc w:val="center"/>
              <w:rPr>
                <w:rFonts w:hint="eastAsia" w:ascii="仿宋" w:hAnsi="仿宋" w:eastAsia="仿宋" w:cs="仿宋"/>
                <w:sz w:val="18"/>
                <w:szCs w:val="18"/>
              </w:rPr>
            </w:pPr>
            <w:r>
              <w:rPr>
                <w:rFonts w:hint="eastAsia" w:ascii="仿宋" w:hAnsi="仿宋" w:eastAsia="仿宋" w:cs="仿宋"/>
                <w:color w:val="404040"/>
                <w:kern w:val="0"/>
                <w:sz w:val="18"/>
                <w:szCs w:val="18"/>
                <w:lang w:bidi="ar"/>
              </w:rPr>
              <w:t>乙酸</w:t>
            </w:r>
          </w:p>
        </w:tc>
        <w:tc>
          <w:tcPr>
            <w:tcW w:w="0" w:type="auto"/>
            <w:tcBorders>
              <w:tl2br w:val="nil"/>
              <w:tr2bl w:val="nil"/>
            </w:tcBorders>
            <w:vAlign w:val="center"/>
          </w:tcPr>
          <w:p w14:paraId="2288033C">
            <w:pPr>
              <w:keepNext w:val="0"/>
              <w:keepLines w:val="0"/>
              <w:widowControl/>
              <w:suppressLineNumbers w:val="0"/>
              <w:spacing w:before="0" w:beforeAutospacing="0" w:after="0" w:afterAutospacing="0" w:line="21" w:lineRule="atLeast"/>
              <w:ind w:left="0" w:right="0"/>
              <w:jc w:val="center"/>
              <w:rPr>
                <w:rFonts w:hint="eastAsia" w:ascii="仿宋" w:hAnsi="仿宋" w:eastAsia="仿宋" w:cs="仿宋"/>
                <w:color w:val="404040"/>
                <w:kern w:val="0"/>
                <w:sz w:val="18"/>
                <w:szCs w:val="18"/>
                <w:lang w:bidi="ar"/>
              </w:rPr>
            </w:pPr>
            <w:r>
              <w:rPr>
                <w:rFonts w:hint="eastAsia" w:ascii="仿宋" w:hAnsi="仿宋" w:eastAsia="仿宋" w:cs="仿宋"/>
                <w:color w:val="404040"/>
                <w:kern w:val="0"/>
                <w:sz w:val="18"/>
                <w:szCs w:val="18"/>
                <w:lang w:bidi="ar"/>
              </w:rPr>
              <w:t>气相法</w:t>
            </w:r>
          </w:p>
        </w:tc>
        <w:tc>
          <w:tcPr>
            <w:tcW w:w="827" w:type="dxa"/>
            <w:tcBorders>
              <w:tl2br w:val="nil"/>
              <w:tr2bl w:val="nil"/>
            </w:tcBorders>
            <w:vAlign w:val="center"/>
          </w:tcPr>
          <w:p w14:paraId="56F0DC3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404040"/>
                <w:kern w:val="0"/>
                <w:sz w:val="18"/>
                <w:szCs w:val="18"/>
                <w:lang w:bidi="ar"/>
              </w:rPr>
            </w:pPr>
            <w:r>
              <w:rPr>
                <w:rFonts w:hint="eastAsia" w:ascii="仿宋" w:hAnsi="仿宋" w:eastAsia="仿宋" w:cs="仿宋"/>
                <w:color w:val="000000"/>
                <w:kern w:val="0"/>
                <w:sz w:val="18"/>
                <w:szCs w:val="18"/>
                <w:lang w:bidi="ar"/>
              </w:rPr>
              <w:t>17.95</w:t>
            </w:r>
          </w:p>
        </w:tc>
        <w:tc>
          <w:tcPr>
            <w:tcW w:w="827" w:type="dxa"/>
            <w:tcBorders>
              <w:tl2br w:val="nil"/>
              <w:tr2bl w:val="nil"/>
            </w:tcBorders>
            <w:vAlign w:val="center"/>
          </w:tcPr>
          <w:p w14:paraId="713C94B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404040"/>
                <w:kern w:val="0"/>
                <w:sz w:val="18"/>
                <w:szCs w:val="18"/>
                <w:lang w:bidi="ar"/>
              </w:rPr>
            </w:pPr>
            <w:r>
              <w:rPr>
                <w:rFonts w:hint="eastAsia" w:ascii="仿宋" w:hAnsi="仿宋" w:eastAsia="仿宋" w:cs="仿宋"/>
                <w:color w:val="000000"/>
                <w:kern w:val="0"/>
                <w:sz w:val="18"/>
                <w:szCs w:val="18"/>
                <w:lang w:bidi="ar"/>
              </w:rPr>
              <w:t>16.15</w:t>
            </w:r>
          </w:p>
        </w:tc>
        <w:tc>
          <w:tcPr>
            <w:tcW w:w="827" w:type="dxa"/>
            <w:tcBorders>
              <w:tl2br w:val="nil"/>
              <w:tr2bl w:val="nil"/>
            </w:tcBorders>
            <w:vAlign w:val="center"/>
          </w:tcPr>
          <w:p w14:paraId="3C2180C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404040"/>
                <w:kern w:val="0"/>
                <w:sz w:val="18"/>
                <w:szCs w:val="18"/>
                <w:lang w:bidi="ar"/>
              </w:rPr>
            </w:pPr>
            <w:r>
              <w:rPr>
                <w:rFonts w:hint="eastAsia" w:ascii="仿宋" w:hAnsi="仿宋" w:eastAsia="仿宋" w:cs="仿宋"/>
                <w:color w:val="000000"/>
                <w:kern w:val="0"/>
                <w:sz w:val="18"/>
                <w:szCs w:val="18"/>
                <w:lang w:bidi="ar"/>
              </w:rPr>
              <w:t>16.50</w:t>
            </w:r>
          </w:p>
        </w:tc>
        <w:tc>
          <w:tcPr>
            <w:tcW w:w="827" w:type="dxa"/>
            <w:tcBorders>
              <w:tl2br w:val="nil"/>
              <w:tr2bl w:val="nil"/>
            </w:tcBorders>
            <w:vAlign w:val="center"/>
          </w:tcPr>
          <w:p w14:paraId="6C552AF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404040"/>
                <w:kern w:val="0"/>
                <w:sz w:val="18"/>
                <w:szCs w:val="18"/>
                <w:lang w:bidi="ar"/>
              </w:rPr>
            </w:pPr>
            <w:r>
              <w:rPr>
                <w:rFonts w:hint="eastAsia" w:ascii="仿宋" w:hAnsi="仿宋" w:eastAsia="仿宋" w:cs="仿宋"/>
                <w:color w:val="000000"/>
                <w:kern w:val="0"/>
                <w:sz w:val="18"/>
                <w:szCs w:val="18"/>
                <w:lang w:bidi="ar"/>
              </w:rPr>
              <w:t>16.30</w:t>
            </w:r>
          </w:p>
        </w:tc>
        <w:tc>
          <w:tcPr>
            <w:tcW w:w="827" w:type="dxa"/>
            <w:tcBorders>
              <w:tl2br w:val="nil"/>
              <w:tr2bl w:val="nil"/>
            </w:tcBorders>
            <w:vAlign w:val="center"/>
          </w:tcPr>
          <w:p w14:paraId="1A5EA1DF">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404040"/>
                <w:kern w:val="0"/>
                <w:sz w:val="18"/>
                <w:szCs w:val="18"/>
                <w:lang w:bidi="ar"/>
              </w:rPr>
            </w:pPr>
            <w:r>
              <w:rPr>
                <w:rFonts w:hint="eastAsia" w:ascii="仿宋" w:hAnsi="仿宋" w:eastAsia="仿宋" w:cs="仿宋"/>
                <w:color w:val="000000"/>
                <w:kern w:val="0"/>
                <w:sz w:val="18"/>
                <w:szCs w:val="18"/>
                <w:lang w:bidi="ar"/>
              </w:rPr>
              <w:t>19.66</w:t>
            </w:r>
          </w:p>
        </w:tc>
        <w:tc>
          <w:tcPr>
            <w:tcW w:w="827" w:type="dxa"/>
            <w:tcBorders>
              <w:tl2br w:val="nil"/>
              <w:tr2bl w:val="nil"/>
            </w:tcBorders>
            <w:vAlign w:val="center"/>
          </w:tcPr>
          <w:p w14:paraId="3B74B4F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404040"/>
                <w:kern w:val="0"/>
                <w:sz w:val="18"/>
                <w:szCs w:val="18"/>
                <w:lang w:bidi="ar"/>
              </w:rPr>
            </w:pPr>
            <w:r>
              <w:rPr>
                <w:rFonts w:hint="eastAsia" w:ascii="仿宋" w:hAnsi="仿宋" w:eastAsia="仿宋" w:cs="仿宋"/>
                <w:color w:val="000000"/>
                <w:kern w:val="0"/>
                <w:sz w:val="18"/>
                <w:szCs w:val="18"/>
                <w:lang w:bidi="ar"/>
              </w:rPr>
              <w:t>17.58</w:t>
            </w:r>
          </w:p>
        </w:tc>
        <w:tc>
          <w:tcPr>
            <w:tcW w:w="0" w:type="auto"/>
            <w:tcBorders>
              <w:tl2br w:val="nil"/>
              <w:tr2bl w:val="nil"/>
            </w:tcBorders>
            <w:vAlign w:val="center"/>
          </w:tcPr>
          <w:p w14:paraId="074F301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sz w:val="18"/>
                <w:szCs w:val="18"/>
              </w:rPr>
            </w:pPr>
            <w:r>
              <w:rPr>
                <w:rFonts w:hint="eastAsia" w:ascii="仿宋" w:hAnsi="仿宋" w:eastAsia="仿宋" w:cs="仿宋"/>
                <w:color w:val="000000"/>
                <w:kern w:val="0"/>
                <w:sz w:val="18"/>
                <w:szCs w:val="18"/>
                <w:lang w:bidi="ar"/>
              </w:rPr>
              <w:t>17.36</w:t>
            </w:r>
          </w:p>
        </w:tc>
        <w:tc>
          <w:tcPr>
            <w:tcW w:w="0" w:type="auto"/>
            <w:tcBorders>
              <w:tl2br w:val="nil"/>
              <w:tr2bl w:val="nil"/>
            </w:tcBorders>
            <w:vAlign w:val="center"/>
          </w:tcPr>
          <w:p w14:paraId="03F58DD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sz w:val="18"/>
                <w:szCs w:val="18"/>
              </w:rPr>
            </w:pPr>
            <w:r>
              <w:rPr>
                <w:rFonts w:hint="eastAsia" w:ascii="仿宋" w:hAnsi="仿宋" w:eastAsia="仿宋" w:cs="仿宋"/>
                <w:color w:val="000000"/>
                <w:kern w:val="0"/>
                <w:sz w:val="18"/>
                <w:szCs w:val="18"/>
                <w:lang w:bidi="ar"/>
              </w:rPr>
              <w:t>1.34</w:t>
            </w:r>
          </w:p>
        </w:tc>
        <w:tc>
          <w:tcPr>
            <w:tcW w:w="832" w:type="dxa"/>
            <w:tcBorders>
              <w:tl2br w:val="nil"/>
              <w:tr2bl w:val="nil"/>
            </w:tcBorders>
            <w:vAlign w:val="center"/>
          </w:tcPr>
          <w:p w14:paraId="7E4F71F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sz w:val="18"/>
                <w:szCs w:val="18"/>
              </w:rPr>
            </w:pPr>
            <w:r>
              <w:rPr>
                <w:rFonts w:hint="eastAsia" w:ascii="仿宋" w:hAnsi="仿宋" w:eastAsia="仿宋" w:cs="仿宋"/>
                <w:color w:val="000000"/>
                <w:kern w:val="0"/>
                <w:sz w:val="18"/>
                <w:szCs w:val="18"/>
                <w:lang w:bidi="ar"/>
              </w:rPr>
              <w:t>7.75%</w:t>
            </w:r>
          </w:p>
        </w:tc>
      </w:tr>
      <w:tr w14:paraId="230E70FF">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5" w:hRule="atLeast"/>
          <w:jc w:val="center"/>
        </w:trPr>
        <w:tc>
          <w:tcPr>
            <w:tcW w:w="0" w:type="auto"/>
            <w:tcBorders>
              <w:tl2br w:val="nil"/>
              <w:tr2bl w:val="nil"/>
            </w:tcBorders>
            <w:vAlign w:val="center"/>
          </w:tcPr>
          <w:p w14:paraId="1E468FFF">
            <w:pPr>
              <w:keepNext w:val="0"/>
              <w:keepLines w:val="0"/>
              <w:widowControl/>
              <w:suppressLineNumbers w:val="0"/>
              <w:spacing w:before="0" w:beforeAutospacing="0" w:after="0" w:afterAutospacing="0" w:line="21" w:lineRule="atLeast"/>
              <w:ind w:left="0" w:right="0"/>
              <w:jc w:val="center"/>
              <w:rPr>
                <w:rFonts w:hint="eastAsia" w:ascii="仿宋" w:hAnsi="仿宋" w:eastAsia="仿宋" w:cs="仿宋"/>
                <w:sz w:val="18"/>
                <w:szCs w:val="18"/>
              </w:rPr>
            </w:pPr>
            <w:r>
              <w:rPr>
                <w:rFonts w:hint="eastAsia" w:ascii="仿宋" w:hAnsi="仿宋" w:eastAsia="仿宋" w:cs="仿宋"/>
                <w:color w:val="404040"/>
                <w:kern w:val="0"/>
                <w:sz w:val="18"/>
                <w:szCs w:val="18"/>
                <w:lang w:bidi="ar"/>
              </w:rPr>
              <w:t>丙酸</w:t>
            </w:r>
          </w:p>
        </w:tc>
        <w:tc>
          <w:tcPr>
            <w:tcW w:w="0" w:type="auto"/>
            <w:tcBorders>
              <w:tl2br w:val="nil"/>
              <w:tr2bl w:val="nil"/>
            </w:tcBorders>
            <w:vAlign w:val="center"/>
          </w:tcPr>
          <w:p w14:paraId="140EDBD7">
            <w:pPr>
              <w:keepNext w:val="0"/>
              <w:keepLines w:val="0"/>
              <w:widowControl/>
              <w:suppressLineNumbers w:val="0"/>
              <w:spacing w:before="0" w:beforeAutospacing="0" w:after="0" w:afterAutospacing="0" w:line="21" w:lineRule="atLeast"/>
              <w:ind w:left="0" w:right="0"/>
              <w:jc w:val="center"/>
              <w:rPr>
                <w:rFonts w:hint="eastAsia" w:ascii="仿宋" w:hAnsi="仿宋" w:eastAsia="仿宋" w:cs="仿宋"/>
                <w:color w:val="404040"/>
                <w:kern w:val="0"/>
                <w:sz w:val="18"/>
                <w:szCs w:val="18"/>
                <w:lang w:bidi="ar"/>
              </w:rPr>
            </w:pPr>
            <w:r>
              <w:rPr>
                <w:rFonts w:hint="eastAsia" w:ascii="仿宋" w:hAnsi="仿宋" w:eastAsia="仿宋" w:cs="仿宋"/>
                <w:color w:val="404040"/>
                <w:kern w:val="0"/>
                <w:sz w:val="18"/>
                <w:szCs w:val="18"/>
                <w:lang w:bidi="ar"/>
              </w:rPr>
              <w:t>气相法</w:t>
            </w:r>
          </w:p>
        </w:tc>
        <w:tc>
          <w:tcPr>
            <w:tcW w:w="827" w:type="dxa"/>
            <w:tcBorders>
              <w:tl2br w:val="nil"/>
              <w:tr2bl w:val="nil"/>
            </w:tcBorders>
            <w:vAlign w:val="center"/>
          </w:tcPr>
          <w:p w14:paraId="1914956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404040"/>
                <w:kern w:val="0"/>
                <w:sz w:val="18"/>
                <w:szCs w:val="18"/>
                <w:lang w:bidi="ar"/>
              </w:rPr>
            </w:pPr>
            <w:r>
              <w:rPr>
                <w:rFonts w:hint="eastAsia" w:ascii="仿宋" w:hAnsi="仿宋" w:eastAsia="仿宋" w:cs="仿宋"/>
                <w:color w:val="000000"/>
                <w:kern w:val="0"/>
                <w:sz w:val="18"/>
                <w:szCs w:val="18"/>
                <w:lang w:bidi="ar"/>
              </w:rPr>
              <w:t>1.43</w:t>
            </w:r>
          </w:p>
        </w:tc>
        <w:tc>
          <w:tcPr>
            <w:tcW w:w="827" w:type="dxa"/>
            <w:tcBorders>
              <w:tl2br w:val="nil"/>
              <w:tr2bl w:val="nil"/>
            </w:tcBorders>
            <w:vAlign w:val="center"/>
          </w:tcPr>
          <w:p w14:paraId="45B4898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404040"/>
                <w:kern w:val="0"/>
                <w:sz w:val="18"/>
                <w:szCs w:val="18"/>
                <w:lang w:bidi="ar"/>
              </w:rPr>
            </w:pPr>
            <w:r>
              <w:rPr>
                <w:rFonts w:hint="eastAsia" w:ascii="仿宋" w:hAnsi="仿宋" w:eastAsia="仿宋" w:cs="仿宋"/>
                <w:color w:val="000000"/>
                <w:kern w:val="0"/>
                <w:sz w:val="18"/>
                <w:szCs w:val="18"/>
                <w:lang w:bidi="ar"/>
              </w:rPr>
              <w:t>1.49</w:t>
            </w:r>
          </w:p>
        </w:tc>
        <w:tc>
          <w:tcPr>
            <w:tcW w:w="827" w:type="dxa"/>
            <w:tcBorders>
              <w:tl2br w:val="nil"/>
              <w:tr2bl w:val="nil"/>
            </w:tcBorders>
            <w:vAlign w:val="center"/>
          </w:tcPr>
          <w:p w14:paraId="3A0BE1B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404040"/>
                <w:kern w:val="0"/>
                <w:sz w:val="18"/>
                <w:szCs w:val="18"/>
                <w:lang w:bidi="ar"/>
              </w:rPr>
            </w:pPr>
            <w:r>
              <w:rPr>
                <w:rFonts w:hint="eastAsia" w:ascii="仿宋" w:hAnsi="仿宋" w:eastAsia="仿宋" w:cs="仿宋"/>
                <w:color w:val="000000"/>
                <w:kern w:val="0"/>
                <w:sz w:val="18"/>
                <w:szCs w:val="18"/>
                <w:lang w:bidi="ar"/>
              </w:rPr>
              <w:t>1.68</w:t>
            </w:r>
          </w:p>
        </w:tc>
        <w:tc>
          <w:tcPr>
            <w:tcW w:w="827" w:type="dxa"/>
            <w:tcBorders>
              <w:tl2br w:val="nil"/>
              <w:tr2bl w:val="nil"/>
            </w:tcBorders>
            <w:vAlign w:val="center"/>
          </w:tcPr>
          <w:p w14:paraId="74DF311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404040"/>
                <w:kern w:val="0"/>
                <w:sz w:val="18"/>
                <w:szCs w:val="18"/>
                <w:lang w:bidi="ar"/>
              </w:rPr>
            </w:pPr>
            <w:r>
              <w:rPr>
                <w:rFonts w:hint="eastAsia" w:ascii="仿宋" w:hAnsi="仿宋" w:eastAsia="仿宋" w:cs="仿宋"/>
                <w:color w:val="000000"/>
                <w:kern w:val="0"/>
                <w:sz w:val="18"/>
                <w:szCs w:val="18"/>
                <w:lang w:bidi="ar"/>
              </w:rPr>
              <w:t>1.63</w:t>
            </w:r>
          </w:p>
        </w:tc>
        <w:tc>
          <w:tcPr>
            <w:tcW w:w="827" w:type="dxa"/>
            <w:tcBorders>
              <w:tl2br w:val="nil"/>
              <w:tr2bl w:val="nil"/>
            </w:tcBorders>
            <w:vAlign w:val="center"/>
          </w:tcPr>
          <w:p w14:paraId="316B8372">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404040"/>
                <w:kern w:val="0"/>
                <w:sz w:val="18"/>
                <w:szCs w:val="18"/>
                <w:lang w:bidi="ar"/>
              </w:rPr>
            </w:pPr>
            <w:r>
              <w:rPr>
                <w:rFonts w:hint="eastAsia" w:ascii="仿宋" w:hAnsi="仿宋" w:eastAsia="仿宋" w:cs="仿宋"/>
                <w:color w:val="000000"/>
                <w:kern w:val="0"/>
                <w:sz w:val="18"/>
                <w:szCs w:val="18"/>
                <w:lang w:bidi="ar"/>
              </w:rPr>
              <w:t>1.59</w:t>
            </w:r>
          </w:p>
        </w:tc>
        <w:tc>
          <w:tcPr>
            <w:tcW w:w="827" w:type="dxa"/>
            <w:tcBorders>
              <w:tl2br w:val="nil"/>
              <w:tr2bl w:val="nil"/>
            </w:tcBorders>
            <w:vAlign w:val="center"/>
          </w:tcPr>
          <w:p w14:paraId="049E6D8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404040"/>
                <w:kern w:val="0"/>
                <w:sz w:val="18"/>
                <w:szCs w:val="18"/>
                <w:lang w:bidi="ar"/>
              </w:rPr>
            </w:pPr>
            <w:r>
              <w:rPr>
                <w:rFonts w:hint="eastAsia" w:ascii="仿宋" w:hAnsi="仿宋" w:eastAsia="仿宋" w:cs="仿宋"/>
                <w:color w:val="000000"/>
                <w:kern w:val="0"/>
                <w:sz w:val="18"/>
                <w:szCs w:val="18"/>
                <w:lang w:bidi="ar"/>
              </w:rPr>
              <w:t>1.84</w:t>
            </w:r>
          </w:p>
        </w:tc>
        <w:tc>
          <w:tcPr>
            <w:tcW w:w="0" w:type="auto"/>
            <w:tcBorders>
              <w:tl2br w:val="nil"/>
              <w:tr2bl w:val="nil"/>
            </w:tcBorders>
            <w:vAlign w:val="center"/>
          </w:tcPr>
          <w:p w14:paraId="4CDCA7F6">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sz w:val="18"/>
                <w:szCs w:val="18"/>
              </w:rPr>
            </w:pPr>
            <w:r>
              <w:rPr>
                <w:rFonts w:hint="eastAsia" w:ascii="仿宋" w:hAnsi="仿宋" w:eastAsia="仿宋" w:cs="仿宋"/>
                <w:color w:val="000000"/>
                <w:kern w:val="0"/>
                <w:sz w:val="18"/>
                <w:szCs w:val="18"/>
                <w:lang w:bidi="ar"/>
              </w:rPr>
              <w:t>1.61</w:t>
            </w:r>
          </w:p>
        </w:tc>
        <w:tc>
          <w:tcPr>
            <w:tcW w:w="0" w:type="auto"/>
            <w:tcBorders>
              <w:tl2br w:val="nil"/>
              <w:tr2bl w:val="nil"/>
            </w:tcBorders>
            <w:vAlign w:val="center"/>
          </w:tcPr>
          <w:p w14:paraId="482472F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sz w:val="18"/>
                <w:szCs w:val="18"/>
              </w:rPr>
            </w:pPr>
            <w:r>
              <w:rPr>
                <w:rFonts w:hint="eastAsia" w:ascii="仿宋" w:hAnsi="仿宋" w:eastAsia="仿宋" w:cs="仿宋"/>
                <w:color w:val="000000"/>
                <w:kern w:val="0"/>
                <w:sz w:val="18"/>
                <w:szCs w:val="18"/>
                <w:lang w:bidi="ar"/>
              </w:rPr>
              <w:t>0.15</w:t>
            </w:r>
          </w:p>
        </w:tc>
        <w:tc>
          <w:tcPr>
            <w:tcW w:w="832" w:type="dxa"/>
            <w:tcBorders>
              <w:tl2br w:val="nil"/>
              <w:tr2bl w:val="nil"/>
            </w:tcBorders>
            <w:vAlign w:val="center"/>
          </w:tcPr>
          <w:p w14:paraId="395C3FF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sz w:val="18"/>
                <w:szCs w:val="18"/>
              </w:rPr>
            </w:pPr>
            <w:r>
              <w:rPr>
                <w:rFonts w:hint="eastAsia" w:ascii="仿宋" w:hAnsi="仿宋" w:eastAsia="仿宋" w:cs="仿宋"/>
                <w:color w:val="000000"/>
                <w:kern w:val="0"/>
                <w:sz w:val="18"/>
                <w:szCs w:val="18"/>
                <w:lang w:bidi="ar"/>
              </w:rPr>
              <w:t>9.03%</w:t>
            </w:r>
          </w:p>
        </w:tc>
      </w:tr>
      <w:tr w14:paraId="670BBB96">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5" w:hRule="atLeast"/>
          <w:jc w:val="center"/>
        </w:trPr>
        <w:tc>
          <w:tcPr>
            <w:tcW w:w="0" w:type="auto"/>
            <w:tcBorders>
              <w:tl2br w:val="nil"/>
              <w:tr2bl w:val="nil"/>
            </w:tcBorders>
            <w:vAlign w:val="center"/>
          </w:tcPr>
          <w:p w14:paraId="7C11BC0D">
            <w:pPr>
              <w:keepNext w:val="0"/>
              <w:keepLines w:val="0"/>
              <w:widowControl/>
              <w:suppressLineNumbers w:val="0"/>
              <w:spacing w:before="0" w:beforeAutospacing="0" w:after="0" w:afterAutospacing="0" w:line="21" w:lineRule="atLeast"/>
              <w:ind w:left="0" w:right="0"/>
              <w:jc w:val="center"/>
              <w:rPr>
                <w:rFonts w:hint="eastAsia" w:ascii="仿宋" w:hAnsi="仿宋" w:eastAsia="仿宋" w:cs="仿宋"/>
                <w:sz w:val="18"/>
                <w:szCs w:val="18"/>
              </w:rPr>
            </w:pPr>
            <w:r>
              <w:rPr>
                <w:rFonts w:hint="eastAsia" w:ascii="仿宋" w:hAnsi="仿宋" w:eastAsia="仿宋" w:cs="仿宋"/>
                <w:color w:val="404040"/>
                <w:kern w:val="0"/>
                <w:sz w:val="18"/>
                <w:szCs w:val="18"/>
                <w:lang w:bidi="ar"/>
              </w:rPr>
              <w:t>丁酸</w:t>
            </w:r>
          </w:p>
        </w:tc>
        <w:tc>
          <w:tcPr>
            <w:tcW w:w="0" w:type="auto"/>
            <w:tcBorders>
              <w:tl2br w:val="nil"/>
              <w:tr2bl w:val="nil"/>
            </w:tcBorders>
            <w:vAlign w:val="center"/>
          </w:tcPr>
          <w:p w14:paraId="4F68419F">
            <w:pPr>
              <w:keepNext w:val="0"/>
              <w:keepLines w:val="0"/>
              <w:widowControl/>
              <w:suppressLineNumbers w:val="0"/>
              <w:spacing w:before="0" w:beforeAutospacing="0" w:after="0" w:afterAutospacing="0" w:line="21" w:lineRule="atLeast"/>
              <w:ind w:left="0" w:right="0"/>
              <w:jc w:val="center"/>
              <w:rPr>
                <w:rFonts w:hint="eastAsia" w:ascii="仿宋" w:hAnsi="仿宋" w:eastAsia="仿宋" w:cs="仿宋"/>
                <w:color w:val="404040"/>
                <w:kern w:val="0"/>
                <w:sz w:val="18"/>
                <w:szCs w:val="18"/>
                <w:lang w:bidi="ar"/>
              </w:rPr>
            </w:pPr>
            <w:r>
              <w:rPr>
                <w:rFonts w:hint="eastAsia" w:ascii="仿宋" w:hAnsi="仿宋" w:eastAsia="仿宋" w:cs="仿宋"/>
                <w:color w:val="404040"/>
                <w:kern w:val="0"/>
                <w:sz w:val="18"/>
                <w:szCs w:val="18"/>
                <w:lang w:bidi="ar"/>
              </w:rPr>
              <w:t>气相法</w:t>
            </w:r>
          </w:p>
        </w:tc>
        <w:tc>
          <w:tcPr>
            <w:tcW w:w="827" w:type="dxa"/>
            <w:tcBorders>
              <w:tl2br w:val="nil"/>
              <w:tr2bl w:val="nil"/>
            </w:tcBorders>
            <w:vAlign w:val="center"/>
          </w:tcPr>
          <w:p w14:paraId="6DAA573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404040"/>
                <w:kern w:val="0"/>
                <w:sz w:val="18"/>
                <w:szCs w:val="18"/>
                <w:lang w:bidi="ar"/>
              </w:rPr>
            </w:pPr>
            <w:r>
              <w:rPr>
                <w:rFonts w:hint="eastAsia" w:ascii="仿宋" w:hAnsi="仿宋" w:eastAsia="仿宋" w:cs="仿宋"/>
                <w:color w:val="000000"/>
                <w:kern w:val="0"/>
                <w:sz w:val="18"/>
                <w:szCs w:val="18"/>
                <w:lang w:bidi="ar"/>
              </w:rPr>
              <w:t>2.73</w:t>
            </w:r>
          </w:p>
        </w:tc>
        <w:tc>
          <w:tcPr>
            <w:tcW w:w="827" w:type="dxa"/>
            <w:tcBorders>
              <w:tl2br w:val="nil"/>
              <w:tr2bl w:val="nil"/>
            </w:tcBorders>
            <w:vAlign w:val="center"/>
          </w:tcPr>
          <w:p w14:paraId="3ADFB1E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404040"/>
                <w:kern w:val="0"/>
                <w:sz w:val="18"/>
                <w:szCs w:val="18"/>
                <w:lang w:bidi="ar"/>
              </w:rPr>
            </w:pPr>
            <w:r>
              <w:rPr>
                <w:rFonts w:hint="eastAsia" w:ascii="仿宋" w:hAnsi="仿宋" w:eastAsia="仿宋" w:cs="仿宋"/>
                <w:color w:val="000000"/>
                <w:kern w:val="0"/>
                <w:sz w:val="18"/>
                <w:szCs w:val="18"/>
                <w:lang w:bidi="ar"/>
              </w:rPr>
              <w:t>2.92</w:t>
            </w:r>
          </w:p>
        </w:tc>
        <w:tc>
          <w:tcPr>
            <w:tcW w:w="827" w:type="dxa"/>
            <w:tcBorders>
              <w:tl2br w:val="nil"/>
              <w:tr2bl w:val="nil"/>
            </w:tcBorders>
            <w:vAlign w:val="center"/>
          </w:tcPr>
          <w:p w14:paraId="32B84F92">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404040"/>
                <w:kern w:val="0"/>
                <w:sz w:val="18"/>
                <w:szCs w:val="18"/>
                <w:lang w:bidi="ar"/>
              </w:rPr>
            </w:pPr>
            <w:r>
              <w:rPr>
                <w:rFonts w:hint="eastAsia" w:ascii="仿宋" w:hAnsi="仿宋" w:eastAsia="仿宋" w:cs="仿宋"/>
                <w:color w:val="000000"/>
                <w:kern w:val="0"/>
                <w:sz w:val="18"/>
                <w:szCs w:val="18"/>
                <w:lang w:bidi="ar"/>
              </w:rPr>
              <w:t>2.80</w:t>
            </w:r>
          </w:p>
        </w:tc>
        <w:tc>
          <w:tcPr>
            <w:tcW w:w="827" w:type="dxa"/>
            <w:tcBorders>
              <w:tl2br w:val="nil"/>
              <w:tr2bl w:val="nil"/>
            </w:tcBorders>
            <w:vAlign w:val="center"/>
          </w:tcPr>
          <w:p w14:paraId="63D1626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404040"/>
                <w:kern w:val="0"/>
                <w:sz w:val="18"/>
                <w:szCs w:val="18"/>
                <w:lang w:bidi="ar"/>
              </w:rPr>
            </w:pPr>
            <w:r>
              <w:rPr>
                <w:rFonts w:hint="eastAsia" w:ascii="仿宋" w:hAnsi="仿宋" w:eastAsia="仿宋" w:cs="仿宋"/>
                <w:color w:val="000000"/>
                <w:kern w:val="0"/>
                <w:sz w:val="18"/>
                <w:szCs w:val="18"/>
                <w:lang w:bidi="ar"/>
              </w:rPr>
              <w:t>2.69</w:t>
            </w:r>
          </w:p>
        </w:tc>
        <w:tc>
          <w:tcPr>
            <w:tcW w:w="827" w:type="dxa"/>
            <w:tcBorders>
              <w:tl2br w:val="nil"/>
              <w:tr2bl w:val="nil"/>
            </w:tcBorders>
            <w:vAlign w:val="center"/>
          </w:tcPr>
          <w:p w14:paraId="72B95632">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404040"/>
                <w:kern w:val="0"/>
                <w:sz w:val="18"/>
                <w:szCs w:val="18"/>
                <w:lang w:bidi="ar"/>
              </w:rPr>
            </w:pPr>
            <w:r>
              <w:rPr>
                <w:rFonts w:hint="eastAsia" w:ascii="仿宋" w:hAnsi="仿宋" w:eastAsia="仿宋" w:cs="仿宋"/>
                <w:color w:val="000000"/>
                <w:kern w:val="0"/>
                <w:sz w:val="18"/>
                <w:szCs w:val="18"/>
                <w:lang w:bidi="ar"/>
              </w:rPr>
              <w:t>2.38</w:t>
            </w:r>
          </w:p>
        </w:tc>
        <w:tc>
          <w:tcPr>
            <w:tcW w:w="827" w:type="dxa"/>
            <w:tcBorders>
              <w:tl2br w:val="nil"/>
              <w:tr2bl w:val="nil"/>
            </w:tcBorders>
            <w:vAlign w:val="center"/>
          </w:tcPr>
          <w:p w14:paraId="4B2CA64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404040"/>
                <w:kern w:val="0"/>
                <w:sz w:val="18"/>
                <w:szCs w:val="18"/>
                <w:lang w:bidi="ar"/>
              </w:rPr>
            </w:pPr>
            <w:r>
              <w:rPr>
                <w:rFonts w:hint="eastAsia" w:ascii="仿宋" w:hAnsi="仿宋" w:eastAsia="仿宋" w:cs="仿宋"/>
                <w:color w:val="000000"/>
                <w:kern w:val="0"/>
                <w:sz w:val="18"/>
                <w:szCs w:val="18"/>
                <w:lang w:bidi="ar"/>
              </w:rPr>
              <w:t>2.52</w:t>
            </w:r>
          </w:p>
        </w:tc>
        <w:tc>
          <w:tcPr>
            <w:tcW w:w="0" w:type="auto"/>
            <w:tcBorders>
              <w:tl2br w:val="nil"/>
              <w:tr2bl w:val="nil"/>
            </w:tcBorders>
            <w:vAlign w:val="center"/>
          </w:tcPr>
          <w:p w14:paraId="0AF339F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sz w:val="18"/>
                <w:szCs w:val="18"/>
              </w:rPr>
            </w:pPr>
            <w:r>
              <w:rPr>
                <w:rFonts w:hint="eastAsia" w:ascii="仿宋" w:hAnsi="仿宋" w:eastAsia="仿宋" w:cs="仿宋"/>
                <w:color w:val="000000"/>
                <w:kern w:val="0"/>
                <w:sz w:val="18"/>
                <w:szCs w:val="18"/>
                <w:lang w:bidi="ar"/>
              </w:rPr>
              <w:t>2.67</w:t>
            </w:r>
          </w:p>
        </w:tc>
        <w:tc>
          <w:tcPr>
            <w:tcW w:w="0" w:type="auto"/>
            <w:tcBorders>
              <w:tl2br w:val="nil"/>
              <w:tr2bl w:val="nil"/>
            </w:tcBorders>
            <w:vAlign w:val="center"/>
          </w:tcPr>
          <w:p w14:paraId="3003D2EF">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sz w:val="18"/>
                <w:szCs w:val="18"/>
              </w:rPr>
            </w:pPr>
            <w:r>
              <w:rPr>
                <w:rFonts w:hint="eastAsia" w:ascii="仿宋" w:hAnsi="仿宋" w:eastAsia="仿宋" w:cs="仿宋"/>
                <w:color w:val="000000"/>
                <w:kern w:val="0"/>
                <w:sz w:val="18"/>
                <w:szCs w:val="18"/>
                <w:lang w:bidi="ar"/>
              </w:rPr>
              <w:t>0.20</w:t>
            </w:r>
          </w:p>
        </w:tc>
        <w:tc>
          <w:tcPr>
            <w:tcW w:w="832" w:type="dxa"/>
            <w:tcBorders>
              <w:tl2br w:val="nil"/>
              <w:tr2bl w:val="nil"/>
            </w:tcBorders>
            <w:vAlign w:val="center"/>
          </w:tcPr>
          <w:p w14:paraId="1DBFED9F">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sz w:val="18"/>
                <w:szCs w:val="18"/>
              </w:rPr>
            </w:pPr>
            <w:r>
              <w:rPr>
                <w:rFonts w:hint="eastAsia" w:ascii="仿宋" w:hAnsi="仿宋" w:eastAsia="仿宋" w:cs="仿宋"/>
                <w:color w:val="000000"/>
                <w:kern w:val="0"/>
                <w:sz w:val="18"/>
                <w:szCs w:val="18"/>
                <w:lang w:bidi="ar"/>
              </w:rPr>
              <w:t>7.32%</w:t>
            </w:r>
          </w:p>
        </w:tc>
      </w:tr>
      <w:tr w14:paraId="1C120D69">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5" w:hRule="atLeast"/>
          <w:jc w:val="center"/>
        </w:trPr>
        <w:tc>
          <w:tcPr>
            <w:tcW w:w="0" w:type="auto"/>
            <w:tcBorders>
              <w:tl2br w:val="nil"/>
              <w:tr2bl w:val="nil"/>
            </w:tcBorders>
            <w:vAlign w:val="center"/>
          </w:tcPr>
          <w:p w14:paraId="482846A1">
            <w:pPr>
              <w:keepNext w:val="0"/>
              <w:keepLines w:val="0"/>
              <w:widowControl/>
              <w:suppressLineNumbers w:val="0"/>
              <w:spacing w:before="0" w:beforeAutospacing="0" w:after="0" w:afterAutospacing="0" w:line="21" w:lineRule="atLeast"/>
              <w:ind w:left="0" w:right="0"/>
              <w:jc w:val="center"/>
              <w:rPr>
                <w:rFonts w:hint="eastAsia" w:ascii="仿宋" w:hAnsi="仿宋" w:eastAsia="仿宋" w:cs="仿宋"/>
                <w:sz w:val="18"/>
                <w:szCs w:val="18"/>
              </w:rPr>
            </w:pPr>
            <w:r>
              <w:rPr>
                <w:rFonts w:hint="eastAsia" w:ascii="仿宋" w:hAnsi="仿宋" w:eastAsia="仿宋" w:cs="仿宋"/>
                <w:color w:val="404040"/>
                <w:kern w:val="0"/>
                <w:sz w:val="18"/>
                <w:szCs w:val="18"/>
                <w:lang w:bidi="ar"/>
              </w:rPr>
              <w:t>乙醇</w:t>
            </w:r>
          </w:p>
        </w:tc>
        <w:tc>
          <w:tcPr>
            <w:tcW w:w="0" w:type="auto"/>
            <w:tcBorders>
              <w:tl2br w:val="nil"/>
              <w:tr2bl w:val="nil"/>
            </w:tcBorders>
            <w:vAlign w:val="center"/>
          </w:tcPr>
          <w:p w14:paraId="4C2A5FDC">
            <w:pPr>
              <w:keepNext w:val="0"/>
              <w:keepLines w:val="0"/>
              <w:widowControl/>
              <w:suppressLineNumbers w:val="0"/>
              <w:spacing w:before="0" w:beforeAutospacing="0" w:after="0" w:afterAutospacing="0" w:line="21" w:lineRule="atLeast"/>
              <w:ind w:left="0" w:right="0"/>
              <w:jc w:val="center"/>
              <w:rPr>
                <w:rFonts w:hint="eastAsia" w:ascii="仿宋" w:hAnsi="仿宋" w:eastAsia="仿宋" w:cs="仿宋"/>
                <w:color w:val="404040"/>
                <w:kern w:val="0"/>
                <w:sz w:val="18"/>
                <w:szCs w:val="18"/>
                <w:lang w:bidi="ar"/>
              </w:rPr>
            </w:pPr>
            <w:r>
              <w:rPr>
                <w:rFonts w:hint="eastAsia" w:ascii="仿宋" w:hAnsi="仿宋" w:eastAsia="仿宋" w:cs="仿宋"/>
                <w:color w:val="404040"/>
                <w:kern w:val="0"/>
                <w:sz w:val="18"/>
                <w:szCs w:val="18"/>
                <w:lang w:bidi="ar"/>
              </w:rPr>
              <w:t>气相法</w:t>
            </w:r>
          </w:p>
        </w:tc>
        <w:tc>
          <w:tcPr>
            <w:tcW w:w="0" w:type="auto"/>
            <w:tcBorders>
              <w:tl2br w:val="nil"/>
              <w:tr2bl w:val="nil"/>
            </w:tcBorders>
            <w:vAlign w:val="center"/>
          </w:tcPr>
          <w:p w14:paraId="10AC5ECE">
            <w:pPr>
              <w:keepNext w:val="0"/>
              <w:keepLines w:val="0"/>
              <w:widowControl/>
              <w:suppressLineNumbers w:val="0"/>
              <w:spacing w:before="0" w:beforeAutospacing="0" w:after="0" w:afterAutospacing="0" w:line="21" w:lineRule="atLeast"/>
              <w:ind w:left="0" w:right="0"/>
              <w:jc w:val="center"/>
              <w:rPr>
                <w:rFonts w:hint="eastAsia" w:ascii="仿宋" w:hAnsi="仿宋" w:eastAsia="仿宋" w:cs="仿宋"/>
                <w:color w:val="404040"/>
                <w:kern w:val="0"/>
                <w:sz w:val="18"/>
                <w:szCs w:val="18"/>
                <w:lang w:bidi="ar"/>
              </w:rPr>
            </w:pPr>
            <w:r>
              <w:rPr>
                <w:rFonts w:hint="eastAsia" w:ascii="仿宋" w:hAnsi="仿宋" w:eastAsia="仿宋" w:cs="仿宋"/>
                <w:color w:val="404040"/>
                <w:kern w:val="0"/>
                <w:sz w:val="18"/>
                <w:szCs w:val="18"/>
                <w:lang w:bidi="ar"/>
              </w:rPr>
              <w:t>0</w:t>
            </w:r>
          </w:p>
        </w:tc>
        <w:tc>
          <w:tcPr>
            <w:tcW w:w="0" w:type="auto"/>
            <w:tcBorders>
              <w:tl2br w:val="nil"/>
              <w:tr2bl w:val="nil"/>
            </w:tcBorders>
            <w:vAlign w:val="center"/>
          </w:tcPr>
          <w:p w14:paraId="3FBDBD2F">
            <w:pPr>
              <w:keepNext w:val="0"/>
              <w:keepLines w:val="0"/>
              <w:widowControl/>
              <w:suppressLineNumbers w:val="0"/>
              <w:spacing w:before="0" w:beforeAutospacing="0" w:after="0" w:afterAutospacing="0" w:line="21" w:lineRule="atLeast"/>
              <w:ind w:left="0" w:right="0"/>
              <w:jc w:val="center"/>
              <w:rPr>
                <w:rFonts w:hint="eastAsia" w:ascii="仿宋" w:hAnsi="仿宋" w:eastAsia="仿宋" w:cs="仿宋"/>
                <w:color w:val="404040"/>
                <w:kern w:val="0"/>
                <w:sz w:val="18"/>
                <w:szCs w:val="18"/>
                <w:lang w:bidi="ar"/>
              </w:rPr>
            </w:pPr>
            <w:r>
              <w:rPr>
                <w:rFonts w:hint="eastAsia" w:ascii="仿宋" w:hAnsi="仿宋" w:eastAsia="仿宋" w:cs="仿宋"/>
                <w:color w:val="404040"/>
                <w:kern w:val="0"/>
                <w:sz w:val="18"/>
                <w:szCs w:val="18"/>
                <w:lang w:bidi="ar"/>
              </w:rPr>
              <w:t>0</w:t>
            </w:r>
          </w:p>
        </w:tc>
        <w:tc>
          <w:tcPr>
            <w:tcW w:w="827" w:type="dxa"/>
            <w:tcBorders>
              <w:tl2br w:val="nil"/>
              <w:tr2bl w:val="nil"/>
            </w:tcBorders>
            <w:vAlign w:val="center"/>
          </w:tcPr>
          <w:p w14:paraId="6D0F7E53">
            <w:pPr>
              <w:keepNext w:val="0"/>
              <w:keepLines w:val="0"/>
              <w:widowControl/>
              <w:suppressLineNumbers w:val="0"/>
              <w:spacing w:before="0" w:beforeAutospacing="0" w:after="0" w:afterAutospacing="0" w:line="21" w:lineRule="atLeast"/>
              <w:ind w:left="0" w:right="0"/>
              <w:jc w:val="center"/>
              <w:rPr>
                <w:rFonts w:hint="eastAsia" w:ascii="仿宋" w:hAnsi="仿宋" w:eastAsia="仿宋" w:cs="仿宋"/>
                <w:color w:val="404040"/>
                <w:kern w:val="0"/>
                <w:sz w:val="18"/>
                <w:szCs w:val="18"/>
                <w:lang w:bidi="ar"/>
              </w:rPr>
            </w:pPr>
            <w:r>
              <w:rPr>
                <w:rFonts w:hint="eastAsia" w:ascii="仿宋" w:hAnsi="仿宋" w:eastAsia="仿宋" w:cs="仿宋"/>
                <w:color w:val="404040"/>
                <w:kern w:val="0"/>
                <w:sz w:val="18"/>
                <w:szCs w:val="18"/>
                <w:lang w:bidi="ar"/>
              </w:rPr>
              <w:t>0</w:t>
            </w:r>
          </w:p>
        </w:tc>
        <w:tc>
          <w:tcPr>
            <w:tcW w:w="827" w:type="dxa"/>
            <w:tcBorders>
              <w:tl2br w:val="nil"/>
              <w:tr2bl w:val="nil"/>
            </w:tcBorders>
            <w:vAlign w:val="center"/>
          </w:tcPr>
          <w:p w14:paraId="066E3695">
            <w:pPr>
              <w:keepNext w:val="0"/>
              <w:keepLines w:val="0"/>
              <w:widowControl/>
              <w:suppressLineNumbers w:val="0"/>
              <w:spacing w:before="0" w:beforeAutospacing="0" w:after="0" w:afterAutospacing="0" w:line="21" w:lineRule="atLeast"/>
              <w:ind w:left="0" w:right="0"/>
              <w:jc w:val="center"/>
              <w:rPr>
                <w:rFonts w:hint="eastAsia" w:ascii="仿宋" w:hAnsi="仿宋" w:eastAsia="仿宋" w:cs="仿宋"/>
                <w:color w:val="404040"/>
                <w:kern w:val="0"/>
                <w:sz w:val="18"/>
                <w:szCs w:val="18"/>
                <w:lang w:bidi="ar"/>
              </w:rPr>
            </w:pPr>
            <w:r>
              <w:rPr>
                <w:rFonts w:hint="eastAsia" w:ascii="仿宋" w:hAnsi="仿宋" w:eastAsia="仿宋" w:cs="仿宋"/>
                <w:color w:val="404040"/>
                <w:kern w:val="0"/>
                <w:sz w:val="18"/>
                <w:szCs w:val="18"/>
                <w:lang w:bidi="ar"/>
              </w:rPr>
              <w:t>0</w:t>
            </w:r>
          </w:p>
        </w:tc>
        <w:tc>
          <w:tcPr>
            <w:tcW w:w="0" w:type="auto"/>
            <w:tcBorders>
              <w:tl2br w:val="nil"/>
              <w:tr2bl w:val="nil"/>
            </w:tcBorders>
            <w:vAlign w:val="center"/>
          </w:tcPr>
          <w:p w14:paraId="4D30B27E">
            <w:pPr>
              <w:keepNext w:val="0"/>
              <w:keepLines w:val="0"/>
              <w:widowControl/>
              <w:suppressLineNumbers w:val="0"/>
              <w:spacing w:before="0" w:beforeAutospacing="0" w:after="0" w:afterAutospacing="0" w:line="21" w:lineRule="atLeast"/>
              <w:ind w:left="0" w:right="0"/>
              <w:jc w:val="center"/>
              <w:rPr>
                <w:rFonts w:hint="eastAsia" w:ascii="仿宋" w:hAnsi="仿宋" w:eastAsia="仿宋" w:cs="仿宋"/>
                <w:color w:val="404040"/>
                <w:kern w:val="0"/>
                <w:sz w:val="18"/>
                <w:szCs w:val="18"/>
                <w:lang w:bidi="ar"/>
              </w:rPr>
            </w:pPr>
            <w:r>
              <w:rPr>
                <w:rFonts w:hint="eastAsia" w:ascii="仿宋" w:hAnsi="仿宋" w:eastAsia="仿宋" w:cs="仿宋"/>
                <w:color w:val="404040"/>
                <w:kern w:val="0"/>
                <w:sz w:val="18"/>
                <w:szCs w:val="18"/>
                <w:lang w:bidi="ar"/>
              </w:rPr>
              <w:t>0</w:t>
            </w:r>
          </w:p>
        </w:tc>
        <w:tc>
          <w:tcPr>
            <w:tcW w:w="0" w:type="auto"/>
            <w:tcBorders>
              <w:tl2br w:val="nil"/>
              <w:tr2bl w:val="nil"/>
            </w:tcBorders>
            <w:vAlign w:val="center"/>
          </w:tcPr>
          <w:p w14:paraId="603C66BC">
            <w:pPr>
              <w:keepNext w:val="0"/>
              <w:keepLines w:val="0"/>
              <w:widowControl/>
              <w:suppressLineNumbers w:val="0"/>
              <w:spacing w:before="0" w:beforeAutospacing="0" w:after="0" w:afterAutospacing="0" w:line="21" w:lineRule="atLeast"/>
              <w:ind w:left="0" w:right="0"/>
              <w:jc w:val="center"/>
              <w:rPr>
                <w:rFonts w:hint="eastAsia" w:ascii="仿宋" w:hAnsi="仿宋" w:eastAsia="仿宋" w:cs="仿宋"/>
                <w:color w:val="404040"/>
                <w:kern w:val="0"/>
                <w:sz w:val="18"/>
                <w:szCs w:val="18"/>
                <w:lang w:bidi="ar"/>
              </w:rPr>
            </w:pPr>
            <w:r>
              <w:rPr>
                <w:rFonts w:hint="eastAsia" w:ascii="仿宋" w:hAnsi="仿宋" w:eastAsia="仿宋" w:cs="仿宋"/>
                <w:color w:val="404040"/>
                <w:kern w:val="0"/>
                <w:sz w:val="18"/>
                <w:szCs w:val="18"/>
                <w:lang w:bidi="ar"/>
              </w:rPr>
              <w:t>0</w:t>
            </w:r>
          </w:p>
        </w:tc>
        <w:tc>
          <w:tcPr>
            <w:tcW w:w="0" w:type="auto"/>
            <w:tcBorders>
              <w:tl2br w:val="nil"/>
              <w:tr2bl w:val="nil"/>
            </w:tcBorders>
            <w:vAlign w:val="center"/>
          </w:tcPr>
          <w:p w14:paraId="083E27C5">
            <w:pPr>
              <w:keepNext w:val="0"/>
              <w:keepLines w:val="0"/>
              <w:widowControl/>
              <w:suppressLineNumbers w:val="0"/>
              <w:spacing w:before="0" w:beforeAutospacing="0" w:after="0" w:afterAutospacing="0" w:line="21" w:lineRule="atLeast"/>
              <w:ind w:left="0" w:right="0"/>
              <w:jc w:val="center"/>
              <w:rPr>
                <w:rFonts w:hint="eastAsia" w:ascii="仿宋" w:hAnsi="仿宋" w:eastAsia="仿宋" w:cs="仿宋"/>
                <w:sz w:val="18"/>
                <w:szCs w:val="18"/>
              </w:rPr>
            </w:pPr>
            <w:r>
              <w:rPr>
                <w:rFonts w:hint="eastAsia" w:ascii="仿宋" w:hAnsi="仿宋" w:eastAsia="仿宋" w:cs="仿宋"/>
                <w:sz w:val="18"/>
                <w:szCs w:val="18"/>
              </w:rPr>
              <w:t>0</w:t>
            </w:r>
          </w:p>
        </w:tc>
        <w:tc>
          <w:tcPr>
            <w:tcW w:w="0" w:type="auto"/>
            <w:tcBorders>
              <w:tl2br w:val="nil"/>
              <w:tr2bl w:val="nil"/>
            </w:tcBorders>
            <w:vAlign w:val="center"/>
          </w:tcPr>
          <w:p w14:paraId="53887281">
            <w:pPr>
              <w:keepNext w:val="0"/>
              <w:keepLines w:val="0"/>
              <w:widowControl/>
              <w:suppressLineNumbers w:val="0"/>
              <w:spacing w:before="0" w:beforeAutospacing="0" w:after="0" w:afterAutospacing="0" w:line="21" w:lineRule="atLeast"/>
              <w:ind w:left="0" w:right="0"/>
              <w:jc w:val="center"/>
              <w:rPr>
                <w:rFonts w:hint="eastAsia" w:ascii="仿宋" w:hAnsi="仿宋" w:eastAsia="仿宋" w:cs="仿宋"/>
                <w:sz w:val="18"/>
                <w:szCs w:val="18"/>
              </w:rPr>
            </w:pPr>
            <w:r>
              <w:rPr>
                <w:rFonts w:hint="eastAsia" w:ascii="仿宋" w:hAnsi="仿宋" w:eastAsia="仿宋" w:cs="仿宋"/>
                <w:sz w:val="18"/>
                <w:szCs w:val="18"/>
              </w:rPr>
              <w:t>0</w:t>
            </w:r>
          </w:p>
        </w:tc>
        <w:tc>
          <w:tcPr>
            <w:tcW w:w="832" w:type="dxa"/>
            <w:tcBorders>
              <w:tl2br w:val="nil"/>
              <w:tr2bl w:val="nil"/>
            </w:tcBorders>
            <w:vAlign w:val="center"/>
          </w:tcPr>
          <w:p w14:paraId="349D92B6">
            <w:pPr>
              <w:keepNext w:val="0"/>
              <w:keepLines w:val="0"/>
              <w:widowControl/>
              <w:suppressLineNumbers w:val="0"/>
              <w:spacing w:before="0" w:beforeAutospacing="0" w:after="0" w:afterAutospacing="0" w:line="21" w:lineRule="atLeast"/>
              <w:ind w:left="0" w:right="0"/>
              <w:jc w:val="center"/>
              <w:rPr>
                <w:rFonts w:hint="eastAsia" w:ascii="仿宋" w:hAnsi="仿宋" w:eastAsia="仿宋" w:cs="仿宋"/>
                <w:sz w:val="18"/>
                <w:szCs w:val="18"/>
              </w:rPr>
            </w:pPr>
            <w:r>
              <w:rPr>
                <w:rFonts w:hint="eastAsia" w:ascii="仿宋" w:hAnsi="仿宋" w:eastAsia="仿宋" w:cs="仿宋"/>
                <w:sz w:val="18"/>
                <w:szCs w:val="18"/>
              </w:rPr>
              <w:t>0</w:t>
            </w:r>
          </w:p>
        </w:tc>
      </w:tr>
      <w:tr w14:paraId="4110C6E5">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5" w:hRule="atLeast"/>
          <w:jc w:val="center"/>
        </w:trPr>
        <w:tc>
          <w:tcPr>
            <w:tcW w:w="9162" w:type="dxa"/>
            <w:gridSpan w:val="11"/>
            <w:tcBorders>
              <w:tl2br w:val="nil"/>
              <w:tr2bl w:val="nil"/>
            </w:tcBorders>
            <w:vAlign w:val="center"/>
          </w:tcPr>
          <w:p w14:paraId="7B993EF2">
            <w:pPr>
              <w:keepNext w:val="0"/>
              <w:keepLines w:val="0"/>
              <w:widowControl/>
              <w:suppressLineNumbers w:val="0"/>
              <w:spacing w:before="0" w:beforeAutospacing="0" w:after="0" w:afterAutospacing="0" w:line="21" w:lineRule="atLeast"/>
              <w:ind w:left="0" w:right="0"/>
              <w:jc w:val="center"/>
              <w:rPr>
                <w:rFonts w:hint="eastAsia" w:ascii="仿宋" w:hAnsi="仿宋" w:eastAsia="仿宋" w:cs="仿宋"/>
                <w:sz w:val="18"/>
                <w:szCs w:val="18"/>
              </w:rPr>
            </w:pPr>
            <w:r>
              <w:rPr>
                <w:rFonts w:hint="eastAsia" w:ascii="仿宋" w:hAnsi="仿宋" w:eastAsia="仿宋" w:cs="仿宋"/>
                <w:sz w:val="18"/>
                <w:szCs w:val="18"/>
              </w:rPr>
              <w:t>③</w:t>
            </w:r>
          </w:p>
        </w:tc>
      </w:tr>
      <w:tr w14:paraId="5DADB9B3">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5" w:hRule="atLeast"/>
          <w:jc w:val="center"/>
        </w:trPr>
        <w:tc>
          <w:tcPr>
            <w:tcW w:w="0" w:type="auto"/>
            <w:tcBorders>
              <w:tl2br w:val="nil"/>
              <w:tr2bl w:val="nil"/>
            </w:tcBorders>
            <w:vAlign w:val="center"/>
          </w:tcPr>
          <w:p w14:paraId="3BAB1822">
            <w:pPr>
              <w:keepNext w:val="0"/>
              <w:keepLines w:val="0"/>
              <w:widowControl/>
              <w:suppressLineNumbers w:val="0"/>
              <w:spacing w:before="0" w:beforeAutospacing="0" w:after="0" w:afterAutospacing="0" w:line="21" w:lineRule="atLeast"/>
              <w:ind w:left="0" w:right="0"/>
              <w:jc w:val="center"/>
              <w:rPr>
                <w:rFonts w:hint="eastAsia" w:ascii="仿宋" w:hAnsi="仿宋" w:eastAsia="仿宋" w:cs="仿宋"/>
                <w:sz w:val="18"/>
                <w:szCs w:val="18"/>
              </w:rPr>
            </w:pPr>
            <w:r>
              <w:rPr>
                <w:rFonts w:hint="eastAsia" w:ascii="仿宋" w:hAnsi="仿宋" w:eastAsia="仿宋" w:cs="仿宋"/>
                <w:color w:val="404040"/>
                <w:kern w:val="0"/>
                <w:sz w:val="18"/>
                <w:szCs w:val="18"/>
                <w:lang w:bidi="ar"/>
              </w:rPr>
              <w:t>乙酸</w:t>
            </w:r>
          </w:p>
        </w:tc>
        <w:tc>
          <w:tcPr>
            <w:tcW w:w="0" w:type="auto"/>
            <w:tcBorders>
              <w:tl2br w:val="nil"/>
              <w:tr2bl w:val="nil"/>
            </w:tcBorders>
            <w:vAlign w:val="center"/>
          </w:tcPr>
          <w:p w14:paraId="2DC99B22">
            <w:pPr>
              <w:keepNext w:val="0"/>
              <w:keepLines w:val="0"/>
              <w:widowControl/>
              <w:suppressLineNumbers w:val="0"/>
              <w:spacing w:before="0" w:beforeAutospacing="0" w:after="0" w:afterAutospacing="0" w:line="21" w:lineRule="atLeast"/>
              <w:ind w:left="0" w:right="0"/>
              <w:jc w:val="center"/>
              <w:rPr>
                <w:rFonts w:hint="eastAsia" w:ascii="仿宋" w:hAnsi="仿宋" w:eastAsia="仿宋" w:cs="仿宋"/>
                <w:color w:val="404040"/>
                <w:kern w:val="0"/>
                <w:sz w:val="18"/>
                <w:szCs w:val="18"/>
                <w:lang w:bidi="ar"/>
              </w:rPr>
            </w:pPr>
            <w:r>
              <w:rPr>
                <w:rFonts w:hint="eastAsia" w:ascii="仿宋" w:hAnsi="仿宋" w:eastAsia="仿宋" w:cs="仿宋"/>
                <w:color w:val="404040"/>
                <w:kern w:val="0"/>
                <w:sz w:val="18"/>
                <w:szCs w:val="18"/>
                <w:lang w:bidi="ar"/>
              </w:rPr>
              <w:t>气相法</w:t>
            </w:r>
          </w:p>
        </w:tc>
        <w:tc>
          <w:tcPr>
            <w:tcW w:w="827" w:type="dxa"/>
            <w:tcBorders>
              <w:tl2br w:val="nil"/>
              <w:tr2bl w:val="nil"/>
            </w:tcBorders>
            <w:vAlign w:val="center"/>
          </w:tcPr>
          <w:p w14:paraId="2A51257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404040"/>
                <w:kern w:val="0"/>
                <w:sz w:val="18"/>
                <w:szCs w:val="18"/>
                <w:lang w:bidi="ar"/>
              </w:rPr>
            </w:pPr>
            <w:r>
              <w:rPr>
                <w:rFonts w:hint="eastAsia" w:ascii="仿宋" w:hAnsi="仿宋" w:eastAsia="仿宋" w:cs="仿宋"/>
                <w:color w:val="000000"/>
                <w:kern w:val="0"/>
                <w:sz w:val="18"/>
                <w:szCs w:val="18"/>
                <w:lang w:bidi="ar"/>
              </w:rPr>
              <w:t>16.47</w:t>
            </w:r>
          </w:p>
        </w:tc>
        <w:tc>
          <w:tcPr>
            <w:tcW w:w="827" w:type="dxa"/>
            <w:tcBorders>
              <w:tl2br w:val="nil"/>
              <w:tr2bl w:val="nil"/>
            </w:tcBorders>
            <w:vAlign w:val="center"/>
          </w:tcPr>
          <w:p w14:paraId="0617365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404040"/>
                <w:kern w:val="0"/>
                <w:sz w:val="18"/>
                <w:szCs w:val="18"/>
                <w:lang w:bidi="ar"/>
              </w:rPr>
            </w:pPr>
            <w:r>
              <w:rPr>
                <w:rFonts w:hint="eastAsia" w:ascii="仿宋" w:hAnsi="仿宋" w:eastAsia="仿宋" w:cs="仿宋"/>
                <w:color w:val="000000"/>
                <w:kern w:val="0"/>
                <w:sz w:val="18"/>
                <w:szCs w:val="18"/>
                <w:lang w:bidi="ar"/>
              </w:rPr>
              <w:t>17.62</w:t>
            </w:r>
          </w:p>
        </w:tc>
        <w:tc>
          <w:tcPr>
            <w:tcW w:w="827" w:type="dxa"/>
            <w:tcBorders>
              <w:tl2br w:val="nil"/>
              <w:tr2bl w:val="nil"/>
            </w:tcBorders>
            <w:vAlign w:val="center"/>
          </w:tcPr>
          <w:p w14:paraId="438BDDC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404040"/>
                <w:kern w:val="0"/>
                <w:sz w:val="18"/>
                <w:szCs w:val="18"/>
                <w:lang w:bidi="ar"/>
              </w:rPr>
            </w:pPr>
            <w:r>
              <w:rPr>
                <w:rFonts w:hint="eastAsia" w:ascii="仿宋" w:hAnsi="仿宋" w:eastAsia="仿宋" w:cs="仿宋"/>
                <w:color w:val="000000"/>
                <w:kern w:val="0"/>
                <w:sz w:val="18"/>
                <w:szCs w:val="18"/>
                <w:lang w:bidi="ar"/>
              </w:rPr>
              <w:t>16.71</w:t>
            </w:r>
          </w:p>
        </w:tc>
        <w:tc>
          <w:tcPr>
            <w:tcW w:w="827" w:type="dxa"/>
            <w:tcBorders>
              <w:tl2br w:val="nil"/>
              <w:tr2bl w:val="nil"/>
            </w:tcBorders>
            <w:vAlign w:val="center"/>
          </w:tcPr>
          <w:p w14:paraId="67C8DE8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404040"/>
                <w:kern w:val="0"/>
                <w:sz w:val="18"/>
                <w:szCs w:val="18"/>
                <w:lang w:bidi="ar"/>
              </w:rPr>
            </w:pPr>
            <w:r>
              <w:rPr>
                <w:rFonts w:hint="eastAsia" w:ascii="仿宋" w:hAnsi="仿宋" w:eastAsia="仿宋" w:cs="仿宋"/>
                <w:color w:val="000000"/>
                <w:kern w:val="0"/>
                <w:sz w:val="18"/>
                <w:szCs w:val="18"/>
                <w:lang w:bidi="ar"/>
              </w:rPr>
              <w:t>17.29</w:t>
            </w:r>
          </w:p>
        </w:tc>
        <w:tc>
          <w:tcPr>
            <w:tcW w:w="827" w:type="dxa"/>
            <w:tcBorders>
              <w:tl2br w:val="nil"/>
              <w:tr2bl w:val="nil"/>
            </w:tcBorders>
            <w:vAlign w:val="center"/>
          </w:tcPr>
          <w:p w14:paraId="200DF82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404040"/>
                <w:kern w:val="0"/>
                <w:sz w:val="18"/>
                <w:szCs w:val="18"/>
                <w:lang w:bidi="ar"/>
              </w:rPr>
            </w:pPr>
            <w:r>
              <w:rPr>
                <w:rFonts w:hint="eastAsia" w:ascii="仿宋" w:hAnsi="仿宋" w:eastAsia="仿宋" w:cs="仿宋"/>
                <w:color w:val="000000"/>
                <w:kern w:val="0"/>
                <w:sz w:val="18"/>
                <w:szCs w:val="18"/>
                <w:lang w:bidi="ar"/>
              </w:rPr>
              <w:t>16.34</w:t>
            </w:r>
          </w:p>
        </w:tc>
        <w:tc>
          <w:tcPr>
            <w:tcW w:w="827" w:type="dxa"/>
            <w:tcBorders>
              <w:tl2br w:val="nil"/>
              <w:tr2bl w:val="nil"/>
            </w:tcBorders>
            <w:vAlign w:val="center"/>
          </w:tcPr>
          <w:p w14:paraId="52F697FC">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404040"/>
                <w:kern w:val="0"/>
                <w:sz w:val="18"/>
                <w:szCs w:val="18"/>
                <w:lang w:bidi="ar"/>
              </w:rPr>
            </w:pPr>
            <w:r>
              <w:rPr>
                <w:rFonts w:hint="eastAsia" w:ascii="仿宋" w:hAnsi="仿宋" w:eastAsia="仿宋" w:cs="仿宋"/>
                <w:color w:val="000000"/>
                <w:kern w:val="0"/>
                <w:sz w:val="18"/>
                <w:szCs w:val="18"/>
                <w:lang w:bidi="ar"/>
              </w:rPr>
              <w:t>15.99</w:t>
            </w:r>
          </w:p>
        </w:tc>
        <w:tc>
          <w:tcPr>
            <w:tcW w:w="880" w:type="dxa"/>
            <w:tcBorders>
              <w:tl2br w:val="nil"/>
              <w:tr2bl w:val="nil"/>
            </w:tcBorders>
            <w:vAlign w:val="center"/>
          </w:tcPr>
          <w:p w14:paraId="59317CE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sz w:val="18"/>
                <w:szCs w:val="18"/>
              </w:rPr>
            </w:pPr>
            <w:r>
              <w:rPr>
                <w:rFonts w:hint="eastAsia" w:ascii="仿宋" w:hAnsi="仿宋" w:eastAsia="仿宋" w:cs="仿宋"/>
                <w:color w:val="000000"/>
                <w:kern w:val="0"/>
                <w:sz w:val="18"/>
                <w:szCs w:val="18"/>
                <w:lang w:bidi="ar"/>
              </w:rPr>
              <w:t>16.74</w:t>
            </w:r>
          </w:p>
        </w:tc>
        <w:tc>
          <w:tcPr>
            <w:tcW w:w="832" w:type="dxa"/>
            <w:tcBorders>
              <w:tl2br w:val="nil"/>
              <w:tr2bl w:val="nil"/>
            </w:tcBorders>
            <w:vAlign w:val="center"/>
          </w:tcPr>
          <w:p w14:paraId="5A90B7E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sz w:val="18"/>
                <w:szCs w:val="18"/>
              </w:rPr>
            </w:pPr>
            <w:r>
              <w:rPr>
                <w:rFonts w:hint="eastAsia" w:ascii="仿宋" w:hAnsi="仿宋" w:eastAsia="仿宋" w:cs="仿宋"/>
                <w:color w:val="000000"/>
                <w:kern w:val="0"/>
                <w:sz w:val="18"/>
                <w:szCs w:val="18"/>
                <w:lang w:bidi="ar"/>
              </w:rPr>
              <w:t>0.61</w:t>
            </w:r>
          </w:p>
        </w:tc>
        <w:tc>
          <w:tcPr>
            <w:tcW w:w="832" w:type="dxa"/>
            <w:tcBorders>
              <w:tl2br w:val="nil"/>
              <w:tr2bl w:val="nil"/>
            </w:tcBorders>
            <w:vAlign w:val="center"/>
          </w:tcPr>
          <w:p w14:paraId="7CEAFB0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sz w:val="18"/>
                <w:szCs w:val="18"/>
              </w:rPr>
            </w:pPr>
            <w:r>
              <w:rPr>
                <w:rFonts w:hint="eastAsia" w:ascii="仿宋" w:hAnsi="仿宋" w:eastAsia="仿宋" w:cs="仿宋"/>
                <w:color w:val="000000"/>
                <w:kern w:val="0"/>
                <w:sz w:val="18"/>
                <w:szCs w:val="18"/>
                <w:lang w:bidi="ar"/>
              </w:rPr>
              <w:t>3.65%</w:t>
            </w:r>
          </w:p>
        </w:tc>
      </w:tr>
      <w:tr w14:paraId="51BC6995">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5" w:hRule="atLeast"/>
          <w:jc w:val="center"/>
        </w:trPr>
        <w:tc>
          <w:tcPr>
            <w:tcW w:w="0" w:type="auto"/>
            <w:tcBorders>
              <w:tl2br w:val="nil"/>
              <w:tr2bl w:val="nil"/>
            </w:tcBorders>
            <w:vAlign w:val="center"/>
          </w:tcPr>
          <w:p w14:paraId="6CB9E6A9">
            <w:pPr>
              <w:keepNext w:val="0"/>
              <w:keepLines w:val="0"/>
              <w:widowControl/>
              <w:suppressLineNumbers w:val="0"/>
              <w:spacing w:before="0" w:beforeAutospacing="0" w:after="0" w:afterAutospacing="0" w:line="21" w:lineRule="atLeast"/>
              <w:ind w:left="0" w:right="0"/>
              <w:jc w:val="center"/>
              <w:rPr>
                <w:rFonts w:hint="eastAsia" w:ascii="仿宋" w:hAnsi="仿宋" w:eastAsia="仿宋" w:cs="仿宋"/>
                <w:sz w:val="18"/>
                <w:szCs w:val="18"/>
              </w:rPr>
            </w:pPr>
            <w:r>
              <w:rPr>
                <w:rFonts w:hint="eastAsia" w:ascii="仿宋" w:hAnsi="仿宋" w:eastAsia="仿宋" w:cs="仿宋"/>
                <w:color w:val="404040"/>
                <w:kern w:val="0"/>
                <w:sz w:val="18"/>
                <w:szCs w:val="18"/>
                <w:lang w:bidi="ar"/>
              </w:rPr>
              <w:t>丙酸</w:t>
            </w:r>
          </w:p>
        </w:tc>
        <w:tc>
          <w:tcPr>
            <w:tcW w:w="0" w:type="auto"/>
            <w:tcBorders>
              <w:tl2br w:val="nil"/>
              <w:tr2bl w:val="nil"/>
            </w:tcBorders>
            <w:vAlign w:val="center"/>
          </w:tcPr>
          <w:p w14:paraId="32D2CB0B">
            <w:pPr>
              <w:keepNext w:val="0"/>
              <w:keepLines w:val="0"/>
              <w:widowControl/>
              <w:suppressLineNumbers w:val="0"/>
              <w:spacing w:before="0" w:beforeAutospacing="0" w:after="0" w:afterAutospacing="0" w:line="21" w:lineRule="atLeast"/>
              <w:ind w:left="0" w:right="0"/>
              <w:jc w:val="center"/>
              <w:rPr>
                <w:rFonts w:hint="eastAsia" w:ascii="仿宋" w:hAnsi="仿宋" w:eastAsia="仿宋" w:cs="仿宋"/>
                <w:color w:val="404040"/>
                <w:kern w:val="0"/>
                <w:sz w:val="18"/>
                <w:szCs w:val="18"/>
                <w:lang w:bidi="ar"/>
              </w:rPr>
            </w:pPr>
            <w:r>
              <w:rPr>
                <w:rFonts w:hint="eastAsia" w:ascii="仿宋" w:hAnsi="仿宋" w:eastAsia="仿宋" w:cs="仿宋"/>
                <w:color w:val="404040"/>
                <w:kern w:val="0"/>
                <w:sz w:val="18"/>
                <w:szCs w:val="18"/>
                <w:lang w:bidi="ar"/>
              </w:rPr>
              <w:t>气相法</w:t>
            </w:r>
          </w:p>
        </w:tc>
        <w:tc>
          <w:tcPr>
            <w:tcW w:w="827" w:type="dxa"/>
            <w:tcBorders>
              <w:tl2br w:val="nil"/>
              <w:tr2bl w:val="nil"/>
            </w:tcBorders>
            <w:vAlign w:val="center"/>
          </w:tcPr>
          <w:p w14:paraId="5BC4435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404040"/>
                <w:kern w:val="0"/>
                <w:sz w:val="18"/>
                <w:szCs w:val="18"/>
                <w:lang w:bidi="ar"/>
              </w:rPr>
            </w:pPr>
            <w:r>
              <w:rPr>
                <w:rFonts w:hint="eastAsia" w:ascii="仿宋" w:hAnsi="仿宋" w:eastAsia="仿宋" w:cs="仿宋"/>
                <w:color w:val="000000"/>
                <w:kern w:val="0"/>
                <w:sz w:val="18"/>
                <w:szCs w:val="18"/>
                <w:lang w:bidi="ar"/>
              </w:rPr>
              <w:t>1.91</w:t>
            </w:r>
          </w:p>
        </w:tc>
        <w:tc>
          <w:tcPr>
            <w:tcW w:w="827" w:type="dxa"/>
            <w:tcBorders>
              <w:tl2br w:val="nil"/>
              <w:tr2bl w:val="nil"/>
            </w:tcBorders>
            <w:vAlign w:val="center"/>
          </w:tcPr>
          <w:p w14:paraId="1357E1A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404040"/>
                <w:kern w:val="0"/>
                <w:sz w:val="18"/>
                <w:szCs w:val="18"/>
                <w:lang w:bidi="ar"/>
              </w:rPr>
            </w:pPr>
            <w:r>
              <w:rPr>
                <w:rFonts w:hint="eastAsia" w:ascii="仿宋" w:hAnsi="仿宋" w:eastAsia="仿宋" w:cs="仿宋"/>
                <w:color w:val="000000"/>
                <w:kern w:val="0"/>
                <w:sz w:val="18"/>
                <w:szCs w:val="18"/>
                <w:lang w:bidi="ar"/>
              </w:rPr>
              <w:t>2.09</w:t>
            </w:r>
          </w:p>
        </w:tc>
        <w:tc>
          <w:tcPr>
            <w:tcW w:w="827" w:type="dxa"/>
            <w:tcBorders>
              <w:tl2br w:val="nil"/>
              <w:tr2bl w:val="nil"/>
            </w:tcBorders>
            <w:vAlign w:val="center"/>
          </w:tcPr>
          <w:p w14:paraId="2D78B25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404040"/>
                <w:kern w:val="0"/>
                <w:sz w:val="18"/>
                <w:szCs w:val="18"/>
                <w:lang w:bidi="ar"/>
              </w:rPr>
            </w:pPr>
            <w:r>
              <w:rPr>
                <w:rFonts w:hint="eastAsia" w:ascii="仿宋" w:hAnsi="仿宋" w:eastAsia="仿宋" w:cs="仿宋"/>
                <w:color w:val="000000"/>
                <w:kern w:val="0"/>
                <w:sz w:val="18"/>
                <w:szCs w:val="18"/>
                <w:lang w:bidi="ar"/>
              </w:rPr>
              <w:t>2.01</w:t>
            </w:r>
          </w:p>
        </w:tc>
        <w:tc>
          <w:tcPr>
            <w:tcW w:w="827" w:type="dxa"/>
            <w:tcBorders>
              <w:tl2br w:val="nil"/>
              <w:tr2bl w:val="nil"/>
            </w:tcBorders>
            <w:vAlign w:val="center"/>
          </w:tcPr>
          <w:p w14:paraId="0A5E71F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404040"/>
                <w:kern w:val="0"/>
                <w:sz w:val="18"/>
                <w:szCs w:val="18"/>
                <w:lang w:bidi="ar"/>
              </w:rPr>
            </w:pPr>
            <w:r>
              <w:rPr>
                <w:rFonts w:hint="eastAsia" w:ascii="仿宋" w:hAnsi="仿宋" w:eastAsia="仿宋" w:cs="仿宋"/>
                <w:color w:val="000000"/>
                <w:kern w:val="0"/>
                <w:sz w:val="18"/>
                <w:szCs w:val="18"/>
                <w:lang w:bidi="ar"/>
              </w:rPr>
              <w:t>2.11</w:t>
            </w:r>
          </w:p>
        </w:tc>
        <w:tc>
          <w:tcPr>
            <w:tcW w:w="827" w:type="dxa"/>
            <w:tcBorders>
              <w:tl2br w:val="nil"/>
              <w:tr2bl w:val="nil"/>
            </w:tcBorders>
            <w:vAlign w:val="center"/>
          </w:tcPr>
          <w:p w14:paraId="64462F8C">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404040"/>
                <w:kern w:val="0"/>
                <w:sz w:val="18"/>
                <w:szCs w:val="18"/>
                <w:lang w:bidi="ar"/>
              </w:rPr>
            </w:pPr>
            <w:r>
              <w:rPr>
                <w:rFonts w:hint="eastAsia" w:ascii="仿宋" w:hAnsi="仿宋" w:eastAsia="仿宋" w:cs="仿宋"/>
                <w:color w:val="000000"/>
                <w:kern w:val="0"/>
                <w:sz w:val="18"/>
                <w:szCs w:val="18"/>
                <w:lang w:bidi="ar"/>
              </w:rPr>
              <w:t>2.05</w:t>
            </w:r>
          </w:p>
        </w:tc>
        <w:tc>
          <w:tcPr>
            <w:tcW w:w="827" w:type="dxa"/>
            <w:tcBorders>
              <w:tl2br w:val="nil"/>
              <w:tr2bl w:val="nil"/>
            </w:tcBorders>
            <w:vAlign w:val="center"/>
          </w:tcPr>
          <w:p w14:paraId="739AF78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404040"/>
                <w:kern w:val="0"/>
                <w:sz w:val="18"/>
                <w:szCs w:val="18"/>
                <w:lang w:bidi="ar"/>
              </w:rPr>
            </w:pPr>
            <w:r>
              <w:rPr>
                <w:rFonts w:hint="eastAsia" w:ascii="仿宋" w:hAnsi="仿宋" w:eastAsia="仿宋" w:cs="仿宋"/>
                <w:color w:val="000000"/>
                <w:kern w:val="0"/>
                <w:sz w:val="18"/>
                <w:szCs w:val="18"/>
                <w:lang w:bidi="ar"/>
              </w:rPr>
              <w:t>1.84</w:t>
            </w:r>
          </w:p>
        </w:tc>
        <w:tc>
          <w:tcPr>
            <w:tcW w:w="880" w:type="dxa"/>
            <w:tcBorders>
              <w:tl2br w:val="nil"/>
              <w:tr2bl w:val="nil"/>
            </w:tcBorders>
            <w:vAlign w:val="center"/>
          </w:tcPr>
          <w:p w14:paraId="1B16146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sz w:val="18"/>
                <w:szCs w:val="18"/>
              </w:rPr>
            </w:pPr>
            <w:r>
              <w:rPr>
                <w:rFonts w:hint="eastAsia" w:ascii="仿宋" w:hAnsi="仿宋" w:eastAsia="仿宋" w:cs="仿宋"/>
                <w:color w:val="000000"/>
                <w:kern w:val="0"/>
                <w:sz w:val="18"/>
                <w:szCs w:val="18"/>
                <w:lang w:bidi="ar"/>
              </w:rPr>
              <w:t>2.00</w:t>
            </w:r>
          </w:p>
        </w:tc>
        <w:tc>
          <w:tcPr>
            <w:tcW w:w="832" w:type="dxa"/>
            <w:tcBorders>
              <w:tl2br w:val="nil"/>
              <w:tr2bl w:val="nil"/>
            </w:tcBorders>
            <w:vAlign w:val="center"/>
          </w:tcPr>
          <w:p w14:paraId="3919E66C">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sz w:val="18"/>
                <w:szCs w:val="18"/>
              </w:rPr>
            </w:pPr>
            <w:r>
              <w:rPr>
                <w:rFonts w:hint="eastAsia" w:ascii="仿宋" w:hAnsi="仿宋" w:eastAsia="仿宋" w:cs="仿宋"/>
                <w:color w:val="000000"/>
                <w:kern w:val="0"/>
                <w:sz w:val="18"/>
                <w:szCs w:val="18"/>
                <w:lang w:bidi="ar"/>
              </w:rPr>
              <w:t>0.11</w:t>
            </w:r>
          </w:p>
        </w:tc>
        <w:tc>
          <w:tcPr>
            <w:tcW w:w="832" w:type="dxa"/>
            <w:tcBorders>
              <w:tl2br w:val="nil"/>
              <w:tr2bl w:val="nil"/>
            </w:tcBorders>
            <w:vAlign w:val="center"/>
          </w:tcPr>
          <w:p w14:paraId="31A994C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sz w:val="18"/>
                <w:szCs w:val="18"/>
              </w:rPr>
            </w:pPr>
            <w:r>
              <w:rPr>
                <w:rFonts w:hint="eastAsia" w:ascii="仿宋" w:hAnsi="仿宋" w:eastAsia="仿宋" w:cs="仿宋"/>
                <w:color w:val="000000"/>
                <w:kern w:val="0"/>
                <w:sz w:val="18"/>
                <w:szCs w:val="18"/>
                <w:lang w:bidi="ar"/>
              </w:rPr>
              <w:t>5.34%</w:t>
            </w:r>
          </w:p>
        </w:tc>
      </w:tr>
      <w:tr w14:paraId="7D3A3FE8">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5" w:hRule="atLeast"/>
          <w:jc w:val="center"/>
        </w:trPr>
        <w:tc>
          <w:tcPr>
            <w:tcW w:w="0" w:type="auto"/>
            <w:tcBorders>
              <w:tl2br w:val="nil"/>
              <w:tr2bl w:val="nil"/>
            </w:tcBorders>
            <w:vAlign w:val="center"/>
          </w:tcPr>
          <w:p w14:paraId="442B5F2E">
            <w:pPr>
              <w:keepNext w:val="0"/>
              <w:keepLines w:val="0"/>
              <w:widowControl/>
              <w:suppressLineNumbers w:val="0"/>
              <w:spacing w:before="0" w:beforeAutospacing="0" w:after="0" w:afterAutospacing="0" w:line="21" w:lineRule="atLeast"/>
              <w:ind w:left="0" w:right="0"/>
              <w:jc w:val="center"/>
              <w:rPr>
                <w:rFonts w:hint="eastAsia" w:ascii="仿宋" w:hAnsi="仿宋" w:eastAsia="仿宋" w:cs="仿宋"/>
                <w:sz w:val="18"/>
                <w:szCs w:val="18"/>
              </w:rPr>
            </w:pPr>
            <w:r>
              <w:rPr>
                <w:rFonts w:hint="eastAsia" w:ascii="仿宋" w:hAnsi="仿宋" w:eastAsia="仿宋" w:cs="仿宋"/>
                <w:color w:val="404040"/>
                <w:kern w:val="0"/>
                <w:sz w:val="18"/>
                <w:szCs w:val="18"/>
                <w:lang w:bidi="ar"/>
              </w:rPr>
              <w:t>丁酸</w:t>
            </w:r>
          </w:p>
        </w:tc>
        <w:tc>
          <w:tcPr>
            <w:tcW w:w="0" w:type="auto"/>
            <w:tcBorders>
              <w:tl2br w:val="nil"/>
              <w:tr2bl w:val="nil"/>
            </w:tcBorders>
            <w:vAlign w:val="center"/>
          </w:tcPr>
          <w:p w14:paraId="4EEF50AF">
            <w:pPr>
              <w:keepNext w:val="0"/>
              <w:keepLines w:val="0"/>
              <w:widowControl/>
              <w:suppressLineNumbers w:val="0"/>
              <w:spacing w:before="0" w:beforeAutospacing="0" w:after="0" w:afterAutospacing="0" w:line="21" w:lineRule="atLeast"/>
              <w:ind w:left="0" w:right="0"/>
              <w:jc w:val="center"/>
              <w:rPr>
                <w:rFonts w:hint="eastAsia" w:ascii="仿宋" w:hAnsi="仿宋" w:eastAsia="仿宋" w:cs="仿宋"/>
                <w:color w:val="404040"/>
                <w:kern w:val="0"/>
                <w:sz w:val="18"/>
                <w:szCs w:val="18"/>
                <w:lang w:bidi="ar"/>
              </w:rPr>
            </w:pPr>
            <w:r>
              <w:rPr>
                <w:rFonts w:hint="eastAsia" w:ascii="仿宋" w:hAnsi="仿宋" w:eastAsia="仿宋" w:cs="仿宋"/>
                <w:color w:val="404040"/>
                <w:kern w:val="0"/>
                <w:sz w:val="18"/>
                <w:szCs w:val="18"/>
                <w:lang w:bidi="ar"/>
              </w:rPr>
              <w:t>气相法</w:t>
            </w:r>
          </w:p>
        </w:tc>
        <w:tc>
          <w:tcPr>
            <w:tcW w:w="827" w:type="dxa"/>
            <w:tcBorders>
              <w:tl2br w:val="nil"/>
              <w:tr2bl w:val="nil"/>
            </w:tcBorders>
            <w:vAlign w:val="center"/>
          </w:tcPr>
          <w:p w14:paraId="4DF735C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404040"/>
                <w:kern w:val="0"/>
                <w:sz w:val="18"/>
                <w:szCs w:val="18"/>
                <w:lang w:bidi="ar"/>
              </w:rPr>
            </w:pPr>
            <w:r>
              <w:rPr>
                <w:rFonts w:hint="eastAsia" w:ascii="仿宋" w:hAnsi="仿宋" w:eastAsia="仿宋" w:cs="仿宋"/>
                <w:color w:val="000000"/>
                <w:kern w:val="0"/>
                <w:sz w:val="18"/>
                <w:szCs w:val="18"/>
                <w:lang w:bidi="ar"/>
              </w:rPr>
              <w:t>3.23</w:t>
            </w:r>
          </w:p>
        </w:tc>
        <w:tc>
          <w:tcPr>
            <w:tcW w:w="827" w:type="dxa"/>
            <w:tcBorders>
              <w:tl2br w:val="nil"/>
              <w:tr2bl w:val="nil"/>
            </w:tcBorders>
            <w:vAlign w:val="center"/>
          </w:tcPr>
          <w:p w14:paraId="1FD6AB7F">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404040"/>
                <w:kern w:val="0"/>
                <w:sz w:val="18"/>
                <w:szCs w:val="18"/>
                <w:lang w:bidi="ar"/>
              </w:rPr>
            </w:pPr>
            <w:r>
              <w:rPr>
                <w:rFonts w:hint="eastAsia" w:ascii="仿宋" w:hAnsi="仿宋" w:eastAsia="仿宋" w:cs="仿宋"/>
                <w:color w:val="000000"/>
                <w:kern w:val="0"/>
                <w:sz w:val="18"/>
                <w:szCs w:val="18"/>
                <w:lang w:bidi="ar"/>
              </w:rPr>
              <w:t>3.33</w:t>
            </w:r>
          </w:p>
        </w:tc>
        <w:tc>
          <w:tcPr>
            <w:tcW w:w="827" w:type="dxa"/>
            <w:tcBorders>
              <w:tl2br w:val="nil"/>
              <w:tr2bl w:val="nil"/>
            </w:tcBorders>
            <w:vAlign w:val="center"/>
          </w:tcPr>
          <w:p w14:paraId="097DF45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404040"/>
                <w:kern w:val="0"/>
                <w:sz w:val="18"/>
                <w:szCs w:val="18"/>
                <w:lang w:bidi="ar"/>
              </w:rPr>
            </w:pPr>
            <w:r>
              <w:rPr>
                <w:rFonts w:hint="eastAsia" w:ascii="仿宋" w:hAnsi="仿宋" w:eastAsia="仿宋" w:cs="仿宋"/>
                <w:color w:val="000000"/>
                <w:kern w:val="0"/>
                <w:sz w:val="18"/>
                <w:szCs w:val="18"/>
                <w:lang w:bidi="ar"/>
              </w:rPr>
              <w:t>3.34</w:t>
            </w:r>
          </w:p>
        </w:tc>
        <w:tc>
          <w:tcPr>
            <w:tcW w:w="827" w:type="dxa"/>
            <w:tcBorders>
              <w:tl2br w:val="nil"/>
              <w:tr2bl w:val="nil"/>
            </w:tcBorders>
            <w:vAlign w:val="center"/>
          </w:tcPr>
          <w:p w14:paraId="40127E5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404040"/>
                <w:kern w:val="0"/>
                <w:sz w:val="18"/>
                <w:szCs w:val="18"/>
                <w:lang w:bidi="ar"/>
              </w:rPr>
            </w:pPr>
            <w:r>
              <w:rPr>
                <w:rFonts w:hint="eastAsia" w:ascii="仿宋" w:hAnsi="仿宋" w:eastAsia="仿宋" w:cs="仿宋"/>
                <w:color w:val="000000"/>
                <w:kern w:val="0"/>
                <w:sz w:val="18"/>
                <w:szCs w:val="18"/>
                <w:lang w:bidi="ar"/>
              </w:rPr>
              <w:t>3.33</w:t>
            </w:r>
          </w:p>
        </w:tc>
        <w:tc>
          <w:tcPr>
            <w:tcW w:w="827" w:type="dxa"/>
            <w:tcBorders>
              <w:tl2br w:val="nil"/>
              <w:tr2bl w:val="nil"/>
            </w:tcBorders>
            <w:vAlign w:val="center"/>
          </w:tcPr>
          <w:p w14:paraId="2085FBA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404040"/>
                <w:kern w:val="0"/>
                <w:sz w:val="18"/>
                <w:szCs w:val="18"/>
                <w:lang w:bidi="ar"/>
              </w:rPr>
            </w:pPr>
            <w:r>
              <w:rPr>
                <w:rFonts w:hint="eastAsia" w:ascii="仿宋" w:hAnsi="仿宋" w:eastAsia="仿宋" w:cs="仿宋"/>
                <w:color w:val="000000"/>
                <w:kern w:val="0"/>
                <w:sz w:val="18"/>
                <w:szCs w:val="18"/>
                <w:lang w:bidi="ar"/>
              </w:rPr>
              <w:t>3.30</w:t>
            </w:r>
          </w:p>
        </w:tc>
        <w:tc>
          <w:tcPr>
            <w:tcW w:w="827" w:type="dxa"/>
            <w:tcBorders>
              <w:tl2br w:val="nil"/>
              <w:tr2bl w:val="nil"/>
            </w:tcBorders>
            <w:vAlign w:val="center"/>
          </w:tcPr>
          <w:p w14:paraId="4F139E3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404040"/>
                <w:kern w:val="0"/>
                <w:sz w:val="18"/>
                <w:szCs w:val="18"/>
                <w:lang w:bidi="ar"/>
              </w:rPr>
            </w:pPr>
            <w:r>
              <w:rPr>
                <w:rFonts w:hint="eastAsia" w:ascii="仿宋" w:hAnsi="仿宋" w:eastAsia="仿宋" w:cs="仿宋"/>
                <w:color w:val="000000"/>
                <w:kern w:val="0"/>
                <w:sz w:val="18"/>
                <w:szCs w:val="18"/>
                <w:lang w:bidi="ar"/>
              </w:rPr>
              <w:t>3.30</w:t>
            </w:r>
          </w:p>
        </w:tc>
        <w:tc>
          <w:tcPr>
            <w:tcW w:w="880" w:type="dxa"/>
            <w:tcBorders>
              <w:tl2br w:val="nil"/>
              <w:tr2bl w:val="nil"/>
            </w:tcBorders>
            <w:vAlign w:val="center"/>
          </w:tcPr>
          <w:p w14:paraId="3EA9837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sz w:val="18"/>
                <w:szCs w:val="18"/>
              </w:rPr>
            </w:pPr>
            <w:r>
              <w:rPr>
                <w:rFonts w:hint="eastAsia" w:ascii="仿宋" w:hAnsi="仿宋" w:eastAsia="仿宋" w:cs="仿宋"/>
                <w:color w:val="000000"/>
                <w:kern w:val="0"/>
                <w:sz w:val="18"/>
                <w:szCs w:val="18"/>
                <w:lang w:bidi="ar"/>
              </w:rPr>
              <w:t>3.31</w:t>
            </w:r>
          </w:p>
        </w:tc>
        <w:tc>
          <w:tcPr>
            <w:tcW w:w="832" w:type="dxa"/>
            <w:tcBorders>
              <w:tl2br w:val="nil"/>
              <w:tr2bl w:val="nil"/>
            </w:tcBorders>
            <w:vAlign w:val="center"/>
          </w:tcPr>
          <w:p w14:paraId="0824494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sz w:val="18"/>
                <w:szCs w:val="18"/>
              </w:rPr>
            </w:pPr>
            <w:r>
              <w:rPr>
                <w:rFonts w:hint="eastAsia" w:ascii="仿宋" w:hAnsi="仿宋" w:eastAsia="仿宋" w:cs="仿宋"/>
                <w:color w:val="000000"/>
                <w:kern w:val="0"/>
                <w:sz w:val="18"/>
                <w:szCs w:val="18"/>
                <w:lang w:bidi="ar"/>
              </w:rPr>
              <w:t>0.04</w:t>
            </w:r>
          </w:p>
        </w:tc>
        <w:tc>
          <w:tcPr>
            <w:tcW w:w="832" w:type="dxa"/>
            <w:tcBorders>
              <w:tl2br w:val="nil"/>
              <w:tr2bl w:val="nil"/>
            </w:tcBorders>
            <w:vAlign w:val="center"/>
          </w:tcPr>
          <w:p w14:paraId="731B668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sz w:val="18"/>
                <w:szCs w:val="18"/>
              </w:rPr>
            </w:pPr>
            <w:r>
              <w:rPr>
                <w:rFonts w:hint="eastAsia" w:ascii="仿宋" w:hAnsi="仿宋" w:eastAsia="仿宋" w:cs="仿宋"/>
                <w:color w:val="000000"/>
                <w:kern w:val="0"/>
                <w:sz w:val="18"/>
                <w:szCs w:val="18"/>
                <w:lang w:bidi="ar"/>
              </w:rPr>
              <w:t>1.26%</w:t>
            </w:r>
          </w:p>
        </w:tc>
      </w:tr>
      <w:tr w14:paraId="3BE90C9D">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5" w:hRule="atLeast"/>
          <w:jc w:val="center"/>
        </w:trPr>
        <w:tc>
          <w:tcPr>
            <w:tcW w:w="0" w:type="auto"/>
            <w:tcBorders>
              <w:tl2br w:val="nil"/>
              <w:tr2bl w:val="nil"/>
            </w:tcBorders>
            <w:vAlign w:val="center"/>
          </w:tcPr>
          <w:p w14:paraId="3EB29DE5">
            <w:pPr>
              <w:keepNext w:val="0"/>
              <w:keepLines w:val="0"/>
              <w:widowControl/>
              <w:suppressLineNumbers w:val="0"/>
              <w:spacing w:before="0" w:beforeAutospacing="0" w:after="0" w:afterAutospacing="0" w:line="21" w:lineRule="atLeast"/>
              <w:ind w:left="0" w:right="0"/>
              <w:jc w:val="center"/>
              <w:rPr>
                <w:rFonts w:hint="eastAsia" w:ascii="仿宋" w:hAnsi="仿宋" w:eastAsia="仿宋" w:cs="仿宋"/>
                <w:sz w:val="18"/>
                <w:szCs w:val="18"/>
              </w:rPr>
            </w:pPr>
            <w:r>
              <w:rPr>
                <w:rFonts w:hint="eastAsia" w:ascii="仿宋" w:hAnsi="仿宋" w:eastAsia="仿宋" w:cs="仿宋"/>
                <w:color w:val="404040"/>
                <w:kern w:val="0"/>
                <w:sz w:val="18"/>
                <w:szCs w:val="18"/>
                <w:lang w:bidi="ar"/>
              </w:rPr>
              <w:t>乙醇</w:t>
            </w:r>
          </w:p>
        </w:tc>
        <w:tc>
          <w:tcPr>
            <w:tcW w:w="0" w:type="auto"/>
            <w:tcBorders>
              <w:tl2br w:val="nil"/>
              <w:tr2bl w:val="nil"/>
            </w:tcBorders>
            <w:vAlign w:val="center"/>
          </w:tcPr>
          <w:p w14:paraId="65602258">
            <w:pPr>
              <w:keepNext w:val="0"/>
              <w:keepLines w:val="0"/>
              <w:widowControl/>
              <w:suppressLineNumbers w:val="0"/>
              <w:spacing w:before="0" w:beforeAutospacing="0" w:after="0" w:afterAutospacing="0" w:line="21" w:lineRule="atLeast"/>
              <w:ind w:left="0" w:right="0"/>
              <w:jc w:val="center"/>
              <w:rPr>
                <w:rFonts w:hint="eastAsia" w:ascii="仿宋" w:hAnsi="仿宋" w:eastAsia="仿宋" w:cs="仿宋"/>
                <w:color w:val="404040"/>
                <w:kern w:val="0"/>
                <w:sz w:val="18"/>
                <w:szCs w:val="18"/>
                <w:lang w:bidi="ar"/>
              </w:rPr>
            </w:pPr>
            <w:r>
              <w:rPr>
                <w:rFonts w:hint="eastAsia" w:ascii="仿宋" w:hAnsi="仿宋" w:eastAsia="仿宋" w:cs="仿宋"/>
                <w:color w:val="404040"/>
                <w:kern w:val="0"/>
                <w:sz w:val="18"/>
                <w:szCs w:val="18"/>
                <w:lang w:bidi="ar"/>
              </w:rPr>
              <w:t>气相法</w:t>
            </w:r>
          </w:p>
        </w:tc>
        <w:tc>
          <w:tcPr>
            <w:tcW w:w="0" w:type="auto"/>
            <w:tcBorders>
              <w:tl2br w:val="nil"/>
              <w:tr2bl w:val="nil"/>
            </w:tcBorders>
            <w:vAlign w:val="center"/>
          </w:tcPr>
          <w:p w14:paraId="3412871A">
            <w:pPr>
              <w:keepNext w:val="0"/>
              <w:keepLines w:val="0"/>
              <w:widowControl/>
              <w:suppressLineNumbers w:val="0"/>
              <w:spacing w:before="0" w:beforeAutospacing="0" w:after="0" w:afterAutospacing="0" w:line="21" w:lineRule="atLeast"/>
              <w:ind w:left="0" w:right="0"/>
              <w:jc w:val="center"/>
              <w:rPr>
                <w:rFonts w:hint="eastAsia" w:ascii="仿宋" w:hAnsi="仿宋" w:eastAsia="仿宋" w:cs="仿宋"/>
                <w:color w:val="404040"/>
                <w:kern w:val="0"/>
                <w:sz w:val="18"/>
                <w:szCs w:val="18"/>
                <w:lang w:bidi="ar"/>
              </w:rPr>
            </w:pPr>
            <w:r>
              <w:rPr>
                <w:rFonts w:hint="eastAsia" w:ascii="仿宋" w:hAnsi="仿宋" w:eastAsia="仿宋" w:cs="仿宋"/>
                <w:color w:val="404040"/>
                <w:kern w:val="0"/>
                <w:sz w:val="18"/>
                <w:szCs w:val="18"/>
                <w:lang w:bidi="ar"/>
              </w:rPr>
              <w:t>0</w:t>
            </w:r>
          </w:p>
        </w:tc>
        <w:tc>
          <w:tcPr>
            <w:tcW w:w="0" w:type="auto"/>
            <w:tcBorders>
              <w:tl2br w:val="nil"/>
              <w:tr2bl w:val="nil"/>
            </w:tcBorders>
            <w:vAlign w:val="center"/>
          </w:tcPr>
          <w:p w14:paraId="45D5B0F5">
            <w:pPr>
              <w:keepNext w:val="0"/>
              <w:keepLines w:val="0"/>
              <w:widowControl/>
              <w:suppressLineNumbers w:val="0"/>
              <w:spacing w:before="0" w:beforeAutospacing="0" w:after="0" w:afterAutospacing="0" w:line="21" w:lineRule="atLeast"/>
              <w:ind w:left="0" w:right="0"/>
              <w:jc w:val="center"/>
              <w:rPr>
                <w:rFonts w:hint="eastAsia" w:ascii="仿宋" w:hAnsi="仿宋" w:eastAsia="仿宋" w:cs="仿宋"/>
                <w:color w:val="404040"/>
                <w:kern w:val="0"/>
                <w:sz w:val="18"/>
                <w:szCs w:val="18"/>
                <w:lang w:bidi="ar"/>
              </w:rPr>
            </w:pPr>
            <w:r>
              <w:rPr>
                <w:rFonts w:hint="eastAsia" w:ascii="仿宋" w:hAnsi="仿宋" w:eastAsia="仿宋" w:cs="仿宋"/>
                <w:color w:val="404040"/>
                <w:kern w:val="0"/>
                <w:sz w:val="18"/>
                <w:szCs w:val="18"/>
                <w:lang w:bidi="ar"/>
              </w:rPr>
              <w:t>0</w:t>
            </w:r>
          </w:p>
        </w:tc>
        <w:tc>
          <w:tcPr>
            <w:tcW w:w="827" w:type="dxa"/>
            <w:tcBorders>
              <w:tl2br w:val="nil"/>
              <w:tr2bl w:val="nil"/>
            </w:tcBorders>
            <w:vAlign w:val="center"/>
          </w:tcPr>
          <w:p w14:paraId="31F28FE8">
            <w:pPr>
              <w:keepNext w:val="0"/>
              <w:keepLines w:val="0"/>
              <w:widowControl/>
              <w:suppressLineNumbers w:val="0"/>
              <w:spacing w:before="0" w:beforeAutospacing="0" w:after="0" w:afterAutospacing="0" w:line="21" w:lineRule="atLeast"/>
              <w:ind w:left="0" w:right="0"/>
              <w:jc w:val="center"/>
              <w:rPr>
                <w:rFonts w:hint="eastAsia" w:ascii="仿宋" w:hAnsi="仿宋" w:eastAsia="仿宋" w:cs="仿宋"/>
                <w:color w:val="404040"/>
                <w:kern w:val="0"/>
                <w:sz w:val="18"/>
                <w:szCs w:val="18"/>
                <w:lang w:bidi="ar"/>
              </w:rPr>
            </w:pPr>
            <w:r>
              <w:rPr>
                <w:rFonts w:hint="eastAsia" w:ascii="仿宋" w:hAnsi="仿宋" w:eastAsia="仿宋" w:cs="仿宋"/>
                <w:color w:val="404040"/>
                <w:kern w:val="0"/>
                <w:sz w:val="18"/>
                <w:szCs w:val="18"/>
                <w:lang w:bidi="ar"/>
              </w:rPr>
              <w:t>0</w:t>
            </w:r>
          </w:p>
        </w:tc>
        <w:tc>
          <w:tcPr>
            <w:tcW w:w="827" w:type="dxa"/>
            <w:tcBorders>
              <w:tl2br w:val="nil"/>
              <w:tr2bl w:val="nil"/>
            </w:tcBorders>
            <w:vAlign w:val="center"/>
          </w:tcPr>
          <w:p w14:paraId="41877625">
            <w:pPr>
              <w:keepNext w:val="0"/>
              <w:keepLines w:val="0"/>
              <w:widowControl/>
              <w:suppressLineNumbers w:val="0"/>
              <w:spacing w:before="0" w:beforeAutospacing="0" w:after="0" w:afterAutospacing="0" w:line="21" w:lineRule="atLeast"/>
              <w:ind w:left="0" w:right="0"/>
              <w:jc w:val="center"/>
              <w:rPr>
                <w:rFonts w:hint="eastAsia" w:ascii="仿宋" w:hAnsi="仿宋" w:eastAsia="仿宋" w:cs="仿宋"/>
                <w:color w:val="404040"/>
                <w:kern w:val="0"/>
                <w:sz w:val="18"/>
                <w:szCs w:val="18"/>
                <w:lang w:bidi="ar"/>
              </w:rPr>
            </w:pPr>
            <w:r>
              <w:rPr>
                <w:rFonts w:hint="eastAsia" w:ascii="仿宋" w:hAnsi="仿宋" w:eastAsia="仿宋" w:cs="仿宋"/>
                <w:color w:val="404040"/>
                <w:kern w:val="0"/>
                <w:sz w:val="18"/>
                <w:szCs w:val="18"/>
                <w:lang w:bidi="ar"/>
              </w:rPr>
              <w:t>0</w:t>
            </w:r>
          </w:p>
        </w:tc>
        <w:tc>
          <w:tcPr>
            <w:tcW w:w="0" w:type="auto"/>
            <w:tcBorders>
              <w:tl2br w:val="nil"/>
              <w:tr2bl w:val="nil"/>
            </w:tcBorders>
            <w:vAlign w:val="center"/>
          </w:tcPr>
          <w:p w14:paraId="04CC527F">
            <w:pPr>
              <w:keepNext w:val="0"/>
              <w:keepLines w:val="0"/>
              <w:widowControl/>
              <w:suppressLineNumbers w:val="0"/>
              <w:spacing w:before="0" w:beforeAutospacing="0" w:after="0" w:afterAutospacing="0" w:line="21" w:lineRule="atLeast"/>
              <w:ind w:left="0" w:right="0"/>
              <w:jc w:val="center"/>
              <w:rPr>
                <w:rFonts w:hint="eastAsia" w:ascii="仿宋" w:hAnsi="仿宋" w:eastAsia="仿宋" w:cs="仿宋"/>
                <w:color w:val="404040"/>
                <w:kern w:val="0"/>
                <w:sz w:val="18"/>
                <w:szCs w:val="18"/>
                <w:lang w:bidi="ar"/>
              </w:rPr>
            </w:pPr>
            <w:r>
              <w:rPr>
                <w:rFonts w:hint="eastAsia" w:ascii="仿宋" w:hAnsi="仿宋" w:eastAsia="仿宋" w:cs="仿宋"/>
                <w:color w:val="404040"/>
                <w:kern w:val="0"/>
                <w:sz w:val="18"/>
                <w:szCs w:val="18"/>
                <w:lang w:bidi="ar"/>
              </w:rPr>
              <w:t>0</w:t>
            </w:r>
          </w:p>
        </w:tc>
        <w:tc>
          <w:tcPr>
            <w:tcW w:w="0" w:type="auto"/>
            <w:tcBorders>
              <w:tl2br w:val="nil"/>
              <w:tr2bl w:val="nil"/>
            </w:tcBorders>
            <w:vAlign w:val="center"/>
          </w:tcPr>
          <w:p w14:paraId="2D857894">
            <w:pPr>
              <w:keepNext w:val="0"/>
              <w:keepLines w:val="0"/>
              <w:widowControl/>
              <w:suppressLineNumbers w:val="0"/>
              <w:spacing w:before="0" w:beforeAutospacing="0" w:after="0" w:afterAutospacing="0" w:line="21" w:lineRule="atLeast"/>
              <w:ind w:left="0" w:right="0"/>
              <w:jc w:val="center"/>
              <w:rPr>
                <w:rFonts w:hint="eastAsia" w:ascii="仿宋" w:hAnsi="仿宋" w:eastAsia="仿宋" w:cs="仿宋"/>
                <w:color w:val="404040"/>
                <w:kern w:val="0"/>
                <w:sz w:val="18"/>
                <w:szCs w:val="18"/>
                <w:lang w:bidi="ar"/>
              </w:rPr>
            </w:pPr>
            <w:r>
              <w:rPr>
                <w:rFonts w:hint="eastAsia" w:ascii="仿宋" w:hAnsi="仿宋" w:eastAsia="仿宋" w:cs="仿宋"/>
                <w:color w:val="404040"/>
                <w:kern w:val="0"/>
                <w:sz w:val="18"/>
                <w:szCs w:val="18"/>
                <w:lang w:bidi="ar"/>
              </w:rPr>
              <w:t>0</w:t>
            </w:r>
          </w:p>
        </w:tc>
        <w:tc>
          <w:tcPr>
            <w:tcW w:w="0" w:type="auto"/>
            <w:tcBorders>
              <w:tl2br w:val="nil"/>
              <w:tr2bl w:val="nil"/>
            </w:tcBorders>
            <w:vAlign w:val="center"/>
          </w:tcPr>
          <w:p w14:paraId="746F8035">
            <w:pPr>
              <w:keepNext w:val="0"/>
              <w:keepLines w:val="0"/>
              <w:widowControl/>
              <w:suppressLineNumbers w:val="0"/>
              <w:spacing w:before="0" w:beforeAutospacing="0" w:after="0" w:afterAutospacing="0" w:line="21" w:lineRule="atLeast"/>
              <w:ind w:left="0" w:right="0"/>
              <w:jc w:val="center"/>
              <w:rPr>
                <w:rFonts w:hint="eastAsia" w:ascii="仿宋" w:hAnsi="仿宋" w:eastAsia="仿宋" w:cs="仿宋"/>
                <w:sz w:val="18"/>
                <w:szCs w:val="18"/>
              </w:rPr>
            </w:pPr>
            <w:r>
              <w:rPr>
                <w:rFonts w:hint="eastAsia" w:ascii="仿宋" w:hAnsi="仿宋" w:eastAsia="仿宋" w:cs="仿宋"/>
                <w:sz w:val="18"/>
                <w:szCs w:val="18"/>
              </w:rPr>
              <w:t>0</w:t>
            </w:r>
          </w:p>
        </w:tc>
        <w:tc>
          <w:tcPr>
            <w:tcW w:w="0" w:type="auto"/>
            <w:tcBorders>
              <w:tl2br w:val="nil"/>
              <w:tr2bl w:val="nil"/>
            </w:tcBorders>
            <w:vAlign w:val="center"/>
          </w:tcPr>
          <w:p w14:paraId="7496652A">
            <w:pPr>
              <w:keepNext w:val="0"/>
              <w:keepLines w:val="0"/>
              <w:widowControl/>
              <w:suppressLineNumbers w:val="0"/>
              <w:spacing w:before="0" w:beforeAutospacing="0" w:after="0" w:afterAutospacing="0" w:line="21" w:lineRule="atLeast"/>
              <w:ind w:left="0" w:right="0"/>
              <w:jc w:val="center"/>
              <w:rPr>
                <w:rFonts w:hint="eastAsia" w:ascii="仿宋" w:hAnsi="仿宋" w:eastAsia="仿宋" w:cs="仿宋"/>
                <w:sz w:val="18"/>
                <w:szCs w:val="18"/>
              </w:rPr>
            </w:pPr>
            <w:r>
              <w:rPr>
                <w:rFonts w:hint="eastAsia" w:ascii="仿宋" w:hAnsi="仿宋" w:eastAsia="仿宋" w:cs="仿宋"/>
                <w:sz w:val="18"/>
                <w:szCs w:val="18"/>
              </w:rPr>
              <w:t>0</w:t>
            </w:r>
          </w:p>
        </w:tc>
        <w:tc>
          <w:tcPr>
            <w:tcW w:w="832" w:type="dxa"/>
            <w:tcBorders>
              <w:tl2br w:val="nil"/>
              <w:tr2bl w:val="nil"/>
            </w:tcBorders>
            <w:vAlign w:val="center"/>
          </w:tcPr>
          <w:p w14:paraId="48B3FC76">
            <w:pPr>
              <w:keepNext w:val="0"/>
              <w:keepLines w:val="0"/>
              <w:widowControl/>
              <w:suppressLineNumbers w:val="0"/>
              <w:spacing w:before="0" w:beforeAutospacing="0" w:after="0" w:afterAutospacing="0" w:line="21" w:lineRule="atLeast"/>
              <w:ind w:left="0" w:right="0"/>
              <w:jc w:val="center"/>
              <w:rPr>
                <w:rFonts w:hint="eastAsia" w:ascii="仿宋" w:hAnsi="仿宋" w:eastAsia="仿宋" w:cs="仿宋"/>
                <w:sz w:val="18"/>
                <w:szCs w:val="18"/>
              </w:rPr>
            </w:pPr>
            <w:r>
              <w:rPr>
                <w:rFonts w:hint="eastAsia" w:ascii="仿宋" w:hAnsi="仿宋" w:eastAsia="仿宋" w:cs="仿宋"/>
                <w:sz w:val="18"/>
                <w:szCs w:val="18"/>
              </w:rPr>
              <w:t>0</w:t>
            </w:r>
          </w:p>
        </w:tc>
      </w:tr>
      <w:tr w14:paraId="6A75C3CB">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5" w:hRule="atLeast"/>
          <w:jc w:val="center"/>
        </w:trPr>
        <w:tc>
          <w:tcPr>
            <w:tcW w:w="9162" w:type="dxa"/>
            <w:gridSpan w:val="11"/>
            <w:tcBorders>
              <w:tl2br w:val="nil"/>
              <w:tr2bl w:val="nil"/>
            </w:tcBorders>
            <w:vAlign w:val="center"/>
          </w:tcPr>
          <w:p w14:paraId="7695C364">
            <w:pPr>
              <w:keepNext w:val="0"/>
              <w:keepLines w:val="0"/>
              <w:widowControl/>
              <w:suppressLineNumbers w:val="0"/>
              <w:spacing w:before="0" w:beforeAutospacing="0" w:after="0" w:afterAutospacing="0" w:line="21" w:lineRule="atLeast"/>
              <w:ind w:left="0" w:right="0"/>
              <w:jc w:val="center"/>
              <w:rPr>
                <w:rFonts w:hint="eastAsia" w:ascii="仿宋" w:hAnsi="仿宋" w:eastAsia="仿宋" w:cs="仿宋"/>
                <w:sz w:val="18"/>
                <w:szCs w:val="18"/>
              </w:rPr>
            </w:pPr>
            <w:r>
              <w:rPr>
                <w:rFonts w:hint="eastAsia" w:ascii="仿宋" w:hAnsi="仿宋" w:eastAsia="仿宋" w:cs="仿宋"/>
                <w:sz w:val="18"/>
                <w:szCs w:val="18"/>
              </w:rPr>
              <w:t>1①</w:t>
            </w:r>
          </w:p>
        </w:tc>
      </w:tr>
      <w:tr w14:paraId="4416ABFC">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5" w:hRule="atLeast"/>
          <w:jc w:val="center"/>
        </w:trPr>
        <w:tc>
          <w:tcPr>
            <w:tcW w:w="0" w:type="auto"/>
            <w:tcBorders>
              <w:tl2br w:val="nil"/>
              <w:tr2bl w:val="nil"/>
            </w:tcBorders>
            <w:vAlign w:val="center"/>
          </w:tcPr>
          <w:p w14:paraId="42E53550">
            <w:pPr>
              <w:keepNext w:val="0"/>
              <w:keepLines w:val="0"/>
              <w:widowControl/>
              <w:suppressLineNumbers w:val="0"/>
              <w:spacing w:before="0" w:beforeAutospacing="0" w:after="0" w:afterAutospacing="0" w:line="21" w:lineRule="atLeast"/>
              <w:ind w:left="0" w:right="0"/>
              <w:jc w:val="center"/>
              <w:rPr>
                <w:rFonts w:hint="eastAsia" w:ascii="仿宋" w:hAnsi="仿宋" w:eastAsia="仿宋" w:cs="仿宋"/>
                <w:sz w:val="18"/>
                <w:szCs w:val="18"/>
              </w:rPr>
            </w:pPr>
            <w:r>
              <w:rPr>
                <w:rFonts w:hint="eastAsia" w:ascii="仿宋" w:hAnsi="仿宋" w:eastAsia="仿宋" w:cs="仿宋"/>
                <w:color w:val="404040"/>
                <w:kern w:val="0"/>
                <w:sz w:val="18"/>
                <w:szCs w:val="18"/>
                <w:lang w:bidi="ar"/>
              </w:rPr>
              <w:t>乙酸</w:t>
            </w:r>
          </w:p>
        </w:tc>
        <w:tc>
          <w:tcPr>
            <w:tcW w:w="0" w:type="auto"/>
            <w:tcBorders>
              <w:tl2br w:val="nil"/>
              <w:tr2bl w:val="nil"/>
            </w:tcBorders>
            <w:vAlign w:val="center"/>
          </w:tcPr>
          <w:p w14:paraId="6E3B0D7C">
            <w:pPr>
              <w:keepNext w:val="0"/>
              <w:keepLines w:val="0"/>
              <w:widowControl/>
              <w:suppressLineNumbers w:val="0"/>
              <w:spacing w:before="0" w:beforeAutospacing="0" w:after="0" w:afterAutospacing="0" w:line="21" w:lineRule="atLeast"/>
              <w:ind w:left="0" w:right="0"/>
              <w:jc w:val="center"/>
              <w:rPr>
                <w:rFonts w:hint="eastAsia" w:ascii="仿宋" w:hAnsi="仿宋" w:eastAsia="仿宋" w:cs="仿宋"/>
                <w:color w:val="404040"/>
                <w:kern w:val="0"/>
                <w:sz w:val="18"/>
                <w:szCs w:val="18"/>
                <w:lang w:bidi="ar"/>
              </w:rPr>
            </w:pPr>
            <w:r>
              <w:rPr>
                <w:rFonts w:hint="eastAsia" w:ascii="仿宋" w:hAnsi="仿宋" w:eastAsia="仿宋" w:cs="仿宋"/>
                <w:color w:val="404040"/>
                <w:kern w:val="0"/>
                <w:sz w:val="18"/>
                <w:szCs w:val="18"/>
                <w:lang w:bidi="ar"/>
              </w:rPr>
              <w:t>气相法</w:t>
            </w:r>
          </w:p>
        </w:tc>
        <w:tc>
          <w:tcPr>
            <w:tcW w:w="827" w:type="dxa"/>
            <w:tcBorders>
              <w:tl2br w:val="nil"/>
              <w:tr2bl w:val="nil"/>
            </w:tcBorders>
            <w:vAlign w:val="center"/>
          </w:tcPr>
          <w:p w14:paraId="6A813C9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404040"/>
                <w:kern w:val="0"/>
                <w:sz w:val="18"/>
                <w:szCs w:val="18"/>
                <w:lang w:bidi="ar"/>
              </w:rPr>
            </w:pPr>
            <w:r>
              <w:rPr>
                <w:rFonts w:hint="eastAsia" w:ascii="仿宋" w:hAnsi="仿宋" w:eastAsia="仿宋" w:cs="仿宋"/>
                <w:color w:val="000000"/>
                <w:kern w:val="0"/>
                <w:sz w:val="18"/>
                <w:szCs w:val="18"/>
                <w:lang w:bidi="ar"/>
              </w:rPr>
              <w:t>8.03</w:t>
            </w:r>
          </w:p>
        </w:tc>
        <w:tc>
          <w:tcPr>
            <w:tcW w:w="827" w:type="dxa"/>
            <w:tcBorders>
              <w:tl2br w:val="nil"/>
              <w:tr2bl w:val="nil"/>
            </w:tcBorders>
            <w:vAlign w:val="center"/>
          </w:tcPr>
          <w:p w14:paraId="7AFD5D8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404040"/>
                <w:kern w:val="0"/>
                <w:sz w:val="18"/>
                <w:szCs w:val="18"/>
                <w:lang w:bidi="ar"/>
              </w:rPr>
            </w:pPr>
            <w:r>
              <w:rPr>
                <w:rFonts w:hint="eastAsia" w:ascii="仿宋" w:hAnsi="仿宋" w:eastAsia="仿宋" w:cs="仿宋"/>
                <w:color w:val="000000"/>
                <w:kern w:val="0"/>
                <w:sz w:val="18"/>
                <w:szCs w:val="18"/>
                <w:lang w:bidi="ar"/>
              </w:rPr>
              <w:t>7.87</w:t>
            </w:r>
          </w:p>
        </w:tc>
        <w:tc>
          <w:tcPr>
            <w:tcW w:w="827" w:type="dxa"/>
            <w:tcBorders>
              <w:tl2br w:val="nil"/>
              <w:tr2bl w:val="nil"/>
            </w:tcBorders>
            <w:vAlign w:val="center"/>
          </w:tcPr>
          <w:p w14:paraId="64F97ECC">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404040"/>
                <w:kern w:val="0"/>
                <w:sz w:val="18"/>
                <w:szCs w:val="18"/>
                <w:lang w:bidi="ar"/>
              </w:rPr>
            </w:pPr>
            <w:r>
              <w:rPr>
                <w:rFonts w:hint="eastAsia" w:ascii="仿宋" w:hAnsi="仿宋" w:eastAsia="仿宋" w:cs="仿宋"/>
                <w:color w:val="000000"/>
                <w:kern w:val="0"/>
                <w:sz w:val="18"/>
                <w:szCs w:val="18"/>
                <w:lang w:bidi="ar"/>
              </w:rPr>
              <w:t>7.83</w:t>
            </w:r>
          </w:p>
        </w:tc>
        <w:tc>
          <w:tcPr>
            <w:tcW w:w="827" w:type="dxa"/>
            <w:tcBorders>
              <w:tl2br w:val="nil"/>
              <w:tr2bl w:val="nil"/>
            </w:tcBorders>
            <w:vAlign w:val="center"/>
          </w:tcPr>
          <w:p w14:paraId="52823D0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404040"/>
                <w:kern w:val="0"/>
                <w:sz w:val="18"/>
                <w:szCs w:val="18"/>
                <w:lang w:bidi="ar"/>
              </w:rPr>
            </w:pPr>
            <w:r>
              <w:rPr>
                <w:rFonts w:hint="eastAsia" w:ascii="仿宋" w:hAnsi="仿宋" w:eastAsia="仿宋" w:cs="仿宋"/>
                <w:color w:val="000000"/>
                <w:kern w:val="0"/>
                <w:sz w:val="18"/>
                <w:szCs w:val="18"/>
                <w:lang w:bidi="ar"/>
              </w:rPr>
              <w:t>7.83</w:t>
            </w:r>
          </w:p>
        </w:tc>
        <w:tc>
          <w:tcPr>
            <w:tcW w:w="827" w:type="dxa"/>
            <w:tcBorders>
              <w:tl2br w:val="nil"/>
              <w:tr2bl w:val="nil"/>
            </w:tcBorders>
            <w:vAlign w:val="center"/>
          </w:tcPr>
          <w:p w14:paraId="696C75CF">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404040"/>
                <w:kern w:val="0"/>
                <w:sz w:val="18"/>
                <w:szCs w:val="18"/>
                <w:lang w:bidi="ar"/>
              </w:rPr>
            </w:pPr>
            <w:r>
              <w:rPr>
                <w:rFonts w:hint="eastAsia" w:ascii="仿宋" w:hAnsi="仿宋" w:eastAsia="仿宋" w:cs="仿宋"/>
                <w:color w:val="000000"/>
                <w:kern w:val="0"/>
                <w:sz w:val="18"/>
                <w:szCs w:val="18"/>
                <w:lang w:bidi="ar"/>
              </w:rPr>
              <w:t>8.01</w:t>
            </w:r>
          </w:p>
        </w:tc>
        <w:tc>
          <w:tcPr>
            <w:tcW w:w="827" w:type="dxa"/>
            <w:tcBorders>
              <w:tl2br w:val="nil"/>
              <w:tr2bl w:val="nil"/>
            </w:tcBorders>
            <w:vAlign w:val="center"/>
          </w:tcPr>
          <w:p w14:paraId="00F0637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404040"/>
                <w:kern w:val="0"/>
                <w:sz w:val="18"/>
                <w:szCs w:val="18"/>
                <w:lang w:bidi="ar"/>
              </w:rPr>
            </w:pPr>
            <w:r>
              <w:rPr>
                <w:rFonts w:hint="eastAsia" w:ascii="仿宋" w:hAnsi="仿宋" w:eastAsia="仿宋" w:cs="仿宋"/>
                <w:color w:val="000000"/>
                <w:kern w:val="0"/>
                <w:sz w:val="18"/>
                <w:szCs w:val="18"/>
                <w:lang w:bidi="ar"/>
              </w:rPr>
              <w:t>8.94</w:t>
            </w:r>
          </w:p>
        </w:tc>
        <w:tc>
          <w:tcPr>
            <w:tcW w:w="880" w:type="dxa"/>
            <w:tcBorders>
              <w:tl2br w:val="nil"/>
              <w:tr2bl w:val="nil"/>
            </w:tcBorders>
            <w:vAlign w:val="center"/>
          </w:tcPr>
          <w:p w14:paraId="21256B5C">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sz w:val="18"/>
                <w:szCs w:val="18"/>
              </w:rPr>
            </w:pPr>
            <w:r>
              <w:rPr>
                <w:rFonts w:hint="eastAsia" w:ascii="仿宋" w:hAnsi="仿宋" w:eastAsia="仿宋" w:cs="仿宋"/>
                <w:color w:val="000000"/>
                <w:kern w:val="0"/>
                <w:sz w:val="18"/>
                <w:szCs w:val="18"/>
                <w:lang w:bidi="ar"/>
              </w:rPr>
              <w:t>8.09</w:t>
            </w:r>
          </w:p>
        </w:tc>
        <w:tc>
          <w:tcPr>
            <w:tcW w:w="832" w:type="dxa"/>
            <w:tcBorders>
              <w:tl2br w:val="nil"/>
              <w:tr2bl w:val="nil"/>
            </w:tcBorders>
            <w:vAlign w:val="center"/>
          </w:tcPr>
          <w:p w14:paraId="33945DB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sz w:val="18"/>
                <w:szCs w:val="18"/>
              </w:rPr>
            </w:pPr>
            <w:r>
              <w:rPr>
                <w:rFonts w:hint="eastAsia" w:ascii="仿宋" w:hAnsi="仿宋" w:eastAsia="仿宋" w:cs="仿宋"/>
                <w:color w:val="000000"/>
                <w:kern w:val="0"/>
                <w:sz w:val="18"/>
                <w:szCs w:val="18"/>
                <w:lang w:bidi="ar"/>
              </w:rPr>
              <w:t>0.43</w:t>
            </w:r>
          </w:p>
        </w:tc>
        <w:tc>
          <w:tcPr>
            <w:tcW w:w="832" w:type="dxa"/>
            <w:tcBorders>
              <w:tl2br w:val="nil"/>
              <w:tr2bl w:val="nil"/>
            </w:tcBorders>
            <w:vAlign w:val="center"/>
          </w:tcPr>
          <w:p w14:paraId="5DDB609F">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sz w:val="18"/>
                <w:szCs w:val="18"/>
              </w:rPr>
            </w:pPr>
            <w:r>
              <w:rPr>
                <w:rFonts w:hint="eastAsia" w:ascii="仿宋" w:hAnsi="仿宋" w:eastAsia="仿宋" w:cs="仿宋"/>
                <w:color w:val="000000"/>
                <w:kern w:val="0"/>
                <w:sz w:val="18"/>
                <w:szCs w:val="18"/>
                <w:lang w:bidi="ar"/>
              </w:rPr>
              <w:t>5.31%</w:t>
            </w:r>
          </w:p>
        </w:tc>
      </w:tr>
      <w:tr w14:paraId="1C0B1CCD">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5" w:hRule="atLeast"/>
          <w:jc w:val="center"/>
        </w:trPr>
        <w:tc>
          <w:tcPr>
            <w:tcW w:w="0" w:type="auto"/>
            <w:tcBorders>
              <w:tl2br w:val="nil"/>
              <w:tr2bl w:val="nil"/>
            </w:tcBorders>
            <w:vAlign w:val="center"/>
          </w:tcPr>
          <w:p w14:paraId="34D0BA37">
            <w:pPr>
              <w:keepNext w:val="0"/>
              <w:keepLines w:val="0"/>
              <w:widowControl/>
              <w:suppressLineNumbers w:val="0"/>
              <w:spacing w:before="0" w:beforeAutospacing="0" w:after="0" w:afterAutospacing="0" w:line="21" w:lineRule="atLeast"/>
              <w:ind w:left="0" w:right="0"/>
              <w:jc w:val="center"/>
              <w:rPr>
                <w:rFonts w:hint="eastAsia" w:ascii="仿宋" w:hAnsi="仿宋" w:eastAsia="仿宋" w:cs="仿宋"/>
                <w:sz w:val="18"/>
                <w:szCs w:val="18"/>
              </w:rPr>
            </w:pPr>
            <w:r>
              <w:rPr>
                <w:rFonts w:hint="eastAsia" w:ascii="仿宋" w:hAnsi="仿宋" w:eastAsia="仿宋" w:cs="仿宋"/>
                <w:color w:val="404040"/>
                <w:kern w:val="0"/>
                <w:sz w:val="18"/>
                <w:szCs w:val="18"/>
                <w:lang w:bidi="ar"/>
              </w:rPr>
              <w:t>丙酸</w:t>
            </w:r>
          </w:p>
        </w:tc>
        <w:tc>
          <w:tcPr>
            <w:tcW w:w="0" w:type="auto"/>
            <w:tcBorders>
              <w:tl2br w:val="nil"/>
              <w:tr2bl w:val="nil"/>
            </w:tcBorders>
            <w:vAlign w:val="center"/>
          </w:tcPr>
          <w:p w14:paraId="46849763">
            <w:pPr>
              <w:keepNext w:val="0"/>
              <w:keepLines w:val="0"/>
              <w:widowControl/>
              <w:suppressLineNumbers w:val="0"/>
              <w:spacing w:before="0" w:beforeAutospacing="0" w:after="0" w:afterAutospacing="0" w:line="21" w:lineRule="atLeast"/>
              <w:ind w:left="0" w:right="0"/>
              <w:jc w:val="center"/>
              <w:rPr>
                <w:rFonts w:hint="eastAsia" w:ascii="仿宋" w:hAnsi="仿宋" w:eastAsia="仿宋" w:cs="仿宋"/>
                <w:color w:val="404040"/>
                <w:kern w:val="0"/>
                <w:sz w:val="18"/>
                <w:szCs w:val="18"/>
                <w:lang w:bidi="ar"/>
              </w:rPr>
            </w:pPr>
            <w:r>
              <w:rPr>
                <w:rFonts w:hint="eastAsia" w:ascii="仿宋" w:hAnsi="仿宋" w:eastAsia="仿宋" w:cs="仿宋"/>
                <w:color w:val="404040"/>
                <w:kern w:val="0"/>
                <w:sz w:val="18"/>
                <w:szCs w:val="18"/>
                <w:lang w:bidi="ar"/>
              </w:rPr>
              <w:t>气相法</w:t>
            </w:r>
          </w:p>
        </w:tc>
        <w:tc>
          <w:tcPr>
            <w:tcW w:w="827" w:type="dxa"/>
            <w:tcBorders>
              <w:tl2br w:val="nil"/>
              <w:tr2bl w:val="nil"/>
            </w:tcBorders>
            <w:vAlign w:val="center"/>
          </w:tcPr>
          <w:p w14:paraId="67B08EC6">
            <w:pPr>
              <w:keepNext w:val="0"/>
              <w:keepLines w:val="0"/>
              <w:widowControl/>
              <w:suppressLineNumbers w:val="0"/>
              <w:spacing w:before="0" w:beforeAutospacing="0" w:after="0" w:afterAutospacing="0" w:line="21" w:lineRule="atLeast"/>
              <w:ind w:left="0" w:right="0"/>
              <w:jc w:val="center"/>
              <w:rPr>
                <w:rFonts w:hint="eastAsia" w:ascii="仿宋" w:hAnsi="仿宋" w:eastAsia="仿宋" w:cs="仿宋"/>
                <w:color w:val="404040"/>
                <w:kern w:val="0"/>
                <w:sz w:val="18"/>
                <w:szCs w:val="18"/>
                <w:lang w:bidi="ar"/>
              </w:rPr>
            </w:pPr>
            <w:r>
              <w:rPr>
                <w:rFonts w:hint="eastAsia" w:ascii="仿宋" w:hAnsi="仿宋" w:eastAsia="仿宋" w:cs="仿宋"/>
                <w:color w:val="404040"/>
                <w:kern w:val="0"/>
                <w:sz w:val="18"/>
                <w:szCs w:val="18"/>
                <w:lang w:bidi="ar"/>
              </w:rPr>
              <w:t>0</w:t>
            </w:r>
          </w:p>
        </w:tc>
        <w:tc>
          <w:tcPr>
            <w:tcW w:w="827" w:type="dxa"/>
            <w:tcBorders>
              <w:tl2br w:val="nil"/>
              <w:tr2bl w:val="nil"/>
            </w:tcBorders>
            <w:vAlign w:val="center"/>
          </w:tcPr>
          <w:p w14:paraId="7B622BA6">
            <w:pPr>
              <w:keepNext w:val="0"/>
              <w:keepLines w:val="0"/>
              <w:widowControl/>
              <w:suppressLineNumbers w:val="0"/>
              <w:spacing w:before="0" w:beforeAutospacing="0" w:after="0" w:afterAutospacing="0" w:line="21" w:lineRule="atLeast"/>
              <w:ind w:left="0" w:right="0"/>
              <w:jc w:val="center"/>
              <w:rPr>
                <w:rFonts w:hint="eastAsia" w:ascii="仿宋" w:hAnsi="仿宋" w:eastAsia="仿宋" w:cs="仿宋"/>
                <w:color w:val="404040"/>
                <w:kern w:val="0"/>
                <w:sz w:val="18"/>
                <w:szCs w:val="18"/>
                <w:lang w:bidi="ar"/>
              </w:rPr>
            </w:pPr>
            <w:r>
              <w:rPr>
                <w:rFonts w:hint="eastAsia" w:ascii="仿宋" w:hAnsi="仿宋" w:eastAsia="仿宋" w:cs="仿宋"/>
                <w:color w:val="404040"/>
                <w:kern w:val="0"/>
                <w:sz w:val="18"/>
                <w:szCs w:val="18"/>
                <w:lang w:bidi="ar"/>
              </w:rPr>
              <w:t>0</w:t>
            </w:r>
          </w:p>
        </w:tc>
        <w:tc>
          <w:tcPr>
            <w:tcW w:w="827" w:type="dxa"/>
            <w:tcBorders>
              <w:tl2br w:val="nil"/>
              <w:tr2bl w:val="nil"/>
            </w:tcBorders>
            <w:vAlign w:val="center"/>
          </w:tcPr>
          <w:p w14:paraId="00318AD3">
            <w:pPr>
              <w:keepNext w:val="0"/>
              <w:keepLines w:val="0"/>
              <w:widowControl/>
              <w:suppressLineNumbers w:val="0"/>
              <w:spacing w:before="0" w:beforeAutospacing="0" w:after="0" w:afterAutospacing="0" w:line="21" w:lineRule="atLeast"/>
              <w:ind w:left="0" w:right="0"/>
              <w:jc w:val="center"/>
              <w:rPr>
                <w:rFonts w:hint="eastAsia" w:ascii="仿宋" w:hAnsi="仿宋" w:eastAsia="仿宋" w:cs="仿宋"/>
                <w:color w:val="404040"/>
                <w:kern w:val="0"/>
                <w:sz w:val="18"/>
                <w:szCs w:val="18"/>
                <w:lang w:bidi="ar"/>
              </w:rPr>
            </w:pPr>
            <w:r>
              <w:rPr>
                <w:rFonts w:hint="eastAsia" w:ascii="仿宋" w:hAnsi="仿宋" w:eastAsia="仿宋" w:cs="仿宋"/>
                <w:color w:val="404040"/>
                <w:kern w:val="0"/>
                <w:sz w:val="18"/>
                <w:szCs w:val="18"/>
                <w:lang w:bidi="ar"/>
              </w:rPr>
              <w:t>0</w:t>
            </w:r>
          </w:p>
        </w:tc>
        <w:tc>
          <w:tcPr>
            <w:tcW w:w="827" w:type="dxa"/>
            <w:tcBorders>
              <w:tl2br w:val="nil"/>
              <w:tr2bl w:val="nil"/>
            </w:tcBorders>
            <w:vAlign w:val="center"/>
          </w:tcPr>
          <w:p w14:paraId="07A77C86">
            <w:pPr>
              <w:keepNext w:val="0"/>
              <w:keepLines w:val="0"/>
              <w:widowControl/>
              <w:suppressLineNumbers w:val="0"/>
              <w:spacing w:before="0" w:beforeAutospacing="0" w:after="0" w:afterAutospacing="0" w:line="21" w:lineRule="atLeast"/>
              <w:ind w:left="0" w:right="0"/>
              <w:jc w:val="center"/>
              <w:rPr>
                <w:rFonts w:hint="eastAsia" w:ascii="仿宋" w:hAnsi="仿宋" w:eastAsia="仿宋" w:cs="仿宋"/>
                <w:color w:val="404040"/>
                <w:kern w:val="0"/>
                <w:sz w:val="18"/>
                <w:szCs w:val="18"/>
                <w:lang w:bidi="ar"/>
              </w:rPr>
            </w:pPr>
            <w:r>
              <w:rPr>
                <w:rFonts w:hint="eastAsia" w:ascii="仿宋" w:hAnsi="仿宋" w:eastAsia="仿宋" w:cs="仿宋"/>
                <w:color w:val="404040"/>
                <w:kern w:val="0"/>
                <w:sz w:val="18"/>
                <w:szCs w:val="18"/>
                <w:lang w:bidi="ar"/>
              </w:rPr>
              <w:t>0</w:t>
            </w:r>
          </w:p>
        </w:tc>
        <w:tc>
          <w:tcPr>
            <w:tcW w:w="827" w:type="dxa"/>
            <w:tcBorders>
              <w:tl2br w:val="nil"/>
              <w:tr2bl w:val="nil"/>
            </w:tcBorders>
            <w:vAlign w:val="center"/>
          </w:tcPr>
          <w:p w14:paraId="3F60D92D">
            <w:pPr>
              <w:keepNext w:val="0"/>
              <w:keepLines w:val="0"/>
              <w:widowControl/>
              <w:suppressLineNumbers w:val="0"/>
              <w:spacing w:before="0" w:beforeAutospacing="0" w:after="0" w:afterAutospacing="0" w:line="21" w:lineRule="atLeast"/>
              <w:ind w:left="0" w:right="0"/>
              <w:jc w:val="center"/>
              <w:rPr>
                <w:rFonts w:hint="eastAsia" w:ascii="仿宋" w:hAnsi="仿宋" w:eastAsia="仿宋" w:cs="仿宋"/>
                <w:color w:val="404040"/>
                <w:kern w:val="0"/>
                <w:sz w:val="18"/>
                <w:szCs w:val="18"/>
                <w:lang w:bidi="ar"/>
              </w:rPr>
            </w:pPr>
            <w:r>
              <w:rPr>
                <w:rFonts w:hint="eastAsia" w:ascii="仿宋" w:hAnsi="仿宋" w:eastAsia="仿宋" w:cs="仿宋"/>
                <w:color w:val="404040"/>
                <w:kern w:val="0"/>
                <w:sz w:val="18"/>
                <w:szCs w:val="18"/>
                <w:lang w:bidi="ar"/>
              </w:rPr>
              <w:t>0</w:t>
            </w:r>
          </w:p>
        </w:tc>
        <w:tc>
          <w:tcPr>
            <w:tcW w:w="827" w:type="dxa"/>
            <w:tcBorders>
              <w:tl2br w:val="nil"/>
              <w:tr2bl w:val="nil"/>
            </w:tcBorders>
            <w:vAlign w:val="center"/>
          </w:tcPr>
          <w:p w14:paraId="017879EB">
            <w:pPr>
              <w:keepNext w:val="0"/>
              <w:keepLines w:val="0"/>
              <w:widowControl/>
              <w:suppressLineNumbers w:val="0"/>
              <w:spacing w:before="0" w:beforeAutospacing="0" w:after="0" w:afterAutospacing="0" w:line="21" w:lineRule="atLeast"/>
              <w:ind w:left="0" w:right="0"/>
              <w:jc w:val="center"/>
              <w:rPr>
                <w:rFonts w:hint="eastAsia" w:ascii="仿宋" w:hAnsi="仿宋" w:eastAsia="仿宋" w:cs="仿宋"/>
                <w:color w:val="404040"/>
                <w:kern w:val="0"/>
                <w:sz w:val="18"/>
                <w:szCs w:val="18"/>
                <w:lang w:bidi="ar"/>
              </w:rPr>
            </w:pPr>
            <w:r>
              <w:rPr>
                <w:rFonts w:hint="eastAsia" w:ascii="仿宋" w:hAnsi="仿宋" w:eastAsia="仿宋" w:cs="仿宋"/>
                <w:color w:val="404040"/>
                <w:kern w:val="0"/>
                <w:sz w:val="18"/>
                <w:szCs w:val="18"/>
                <w:lang w:bidi="ar"/>
              </w:rPr>
              <w:t>0</w:t>
            </w:r>
          </w:p>
        </w:tc>
        <w:tc>
          <w:tcPr>
            <w:tcW w:w="880" w:type="dxa"/>
            <w:tcBorders>
              <w:tl2br w:val="nil"/>
              <w:tr2bl w:val="nil"/>
            </w:tcBorders>
            <w:vAlign w:val="center"/>
          </w:tcPr>
          <w:p w14:paraId="05E9EA1E">
            <w:pPr>
              <w:keepNext w:val="0"/>
              <w:keepLines w:val="0"/>
              <w:widowControl/>
              <w:suppressLineNumbers w:val="0"/>
              <w:spacing w:before="0" w:beforeAutospacing="0" w:after="0" w:afterAutospacing="0" w:line="21" w:lineRule="atLeast"/>
              <w:ind w:left="0" w:right="0"/>
              <w:jc w:val="center"/>
              <w:rPr>
                <w:rFonts w:hint="eastAsia" w:ascii="仿宋" w:hAnsi="仿宋" w:eastAsia="仿宋" w:cs="仿宋"/>
                <w:sz w:val="18"/>
                <w:szCs w:val="18"/>
              </w:rPr>
            </w:pPr>
            <w:r>
              <w:rPr>
                <w:rFonts w:hint="eastAsia" w:ascii="仿宋" w:hAnsi="仿宋" w:eastAsia="仿宋" w:cs="仿宋"/>
                <w:sz w:val="18"/>
                <w:szCs w:val="18"/>
              </w:rPr>
              <w:t>0</w:t>
            </w:r>
          </w:p>
        </w:tc>
        <w:tc>
          <w:tcPr>
            <w:tcW w:w="832" w:type="dxa"/>
            <w:tcBorders>
              <w:tl2br w:val="nil"/>
              <w:tr2bl w:val="nil"/>
            </w:tcBorders>
            <w:vAlign w:val="center"/>
          </w:tcPr>
          <w:p w14:paraId="79C727C9">
            <w:pPr>
              <w:keepNext w:val="0"/>
              <w:keepLines w:val="0"/>
              <w:widowControl/>
              <w:suppressLineNumbers w:val="0"/>
              <w:spacing w:before="0" w:beforeAutospacing="0" w:after="0" w:afterAutospacing="0" w:line="21" w:lineRule="atLeast"/>
              <w:ind w:left="0" w:right="0"/>
              <w:jc w:val="center"/>
              <w:rPr>
                <w:rFonts w:hint="eastAsia" w:ascii="仿宋" w:hAnsi="仿宋" w:eastAsia="仿宋" w:cs="仿宋"/>
                <w:sz w:val="18"/>
                <w:szCs w:val="18"/>
              </w:rPr>
            </w:pPr>
            <w:r>
              <w:rPr>
                <w:rFonts w:hint="eastAsia" w:ascii="仿宋" w:hAnsi="仿宋" w:eastAsia="仿宋" w:cs="仿宋"/>
                <w:sz w:val="18"/>
                <w:szCs w:val="18"/>
              </w:rPr>
              <w:t>0</w:t>
            </w:r>
          </w:p>
        </w:tc>
        <w:tc>
          <w:tcPr>
            <w:tcW w:w="832" w:type="dxa"/>
            <w:tcBorders>
              <w:tl2br w:val="nil"/>
              <w:tr2bl w:val="nil"/>
            </w:tcBorders>
            <w:vAlign w:val="center"/>
          </w:tcPr>
          <w:p w14:paraId="684E39C5">
            <w:pPr>
              <w:keepNext w:val="0"/>
              <w:keepLines w:val="0"/>
              <w:widowControl/>
              <w:suppressLineNumbers w:val="0"/>
              <w:spacing w:before="0" w:beforeAutospacing="0" w:after="0" w:afterAutospacing="0" w:line="21" w:lineRule="atLeast"/>
              <w:ind w:left="0" w:right="0"/>
              <w:jc w:val="center"/>
              <w:rPr>
                <w:rFonts w:hint="eastAsia" w:ascii="仿宋" w:hAnsi="仿宋" w:eastAsia="仿宋" w:cs="仿宋"/>
                <w:sz w:val="18"/>
                <w:szCs w:val="18"/>
              </w:rPr>
            </w:pPr>
            <w:r>
              <w:rPr>
                <w:rFonts w:hint="eastAsia" w:ascii="仿宋" w:hAnsi="仿宋" w:eastAsia="仿宋" w:cs="仿宋"/>
                <w:sz w:val="18"/>
                <w:szCs w:val="18"/>
              </w:rPr>
              <w:t>0</w:t>
            </w:r>
          </w:p>
        </w:tc>
      </w:tr>
      <w:tr w14:paraId="627936F2">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5" w:hRule="atLeast"/>
          <w:jc w:val="center"/>
        </w:trPr>
        <w:tc>
          <w:tcPr>
            <w:tcW w:w="0" w:type="auto"/>
            <w:tcBorders>
              <w:tl2br w:val="nil"/>
              <w:tr2bl w:val="nil"/>
            </w:tcBorders>
            <w:vAlign w:val="center"/>
          </w:tcPr>
          <w:p w14:paraId="715C9CF7">
            <w:pPr>
              <w:keepNext w:val="0"/>
              <w:keepLines w:val="0"/>
              <w:widowControl/>
              <w:suppressLineNumbers w:val="0"/>
              <w:spacing w:before="0" w:beforeAutospacing="0" w:after="0" w:afterAutospacing="0" w:line="21" w:lineRule="atLeast"/>
              <w:ind w:left="0" w:right="0"/>
              <w:jc w:val="center"/>
              <w:rPr>
                <w:rFonts w:hint="eastAsia" w:ascii="仿宋" w:hAnsi="仿宋" w:eastAsia="仿宋" w:cs="仿宋"/>
                <w:sz w:val="18"/>
                <w:szCs w:val="18"/>
              </w:rPr>
            </w:pPr>
            <w:r>
              <w:rPr>
                <w:rFonts w:hint="eastAsia" w:ascii="仿宋" w:hAnsi="仿宋" w:eastAsia="仿宋" w:cs="仿宋"/>
                <w:color w:val="404040"/>
                <w:kern w:val="0"/>
                <w:sz w:val="18"/>
                <w:szCs w:val="18"/>
                <w:lang w:bidi="ar"/>
              </w:rPr>
              <w:t>丁酸</w:t>
            </w:r>
          </w:p>
        </w:tc>
        <w:tc>
          <w:tcPr>
            <w:tcW w:w="0" w:type="auto"/>
            <w:tcBorders>
              <w:tl2br w:val="nil"/>
              <w:tr2bl w:val="nil"/>
            </w:tcBorders>
            <w:vAlign w:val="center"/>
          </w:tcPr>
          <w:p w14:paraId="08FEAE4A">
            <w:pPr>
              <w:keepNext w:val="0"/>
              <w:keepLines w:val="0"/>
              <w:widowControl/>
              <w:suppressLineNumbers w:val="0"/>
              <w:spacing w:before="0" w:beforeAutospacing="0" w:after="0" w:afterAutospacing="0" w:line="21" w:lineRule="atLeast"/>
              <w:ind w:left="0" w:right="0"/>
              <w:jc w:val="center"/>
              <w:rPr>
                <w:rFonts w:hint="eastAsia" w:ascii="仿宋" w:hAnsi="仿宋" w:eastAsia="仿宋" w:cs="仿宋"/>
                <w:color w:val="404040"/>
                <w:kern w:val="0"/>
                <w:sz w:val="18"/>
                <w:szCs w:val="18"/>
                <w:lang w:bidi="ar"/>
              </w:rPr>
            </w:pPr>
            <w:r>
              <w:rPr>
                <w:rFonts w:hint="eastAsia" w:ascii="仿宋" w:hAnsi="仿宋" w:eastAsia="仿宋" w:cs="仿宋"/>
                <w:color w:val="404040"/>
                <w:kern w:val="0"/>
                <w:sz w:val="18"/>
                <w:szCs w:val="18"/>
                <w:lang w:bidi="ar"/>
              </w:rPr>
              <w:t>气相法</w:t>
            </w:r>
          </w:p>
        </w:tc>
        <w:tc>
          <w:tcPr>
            <w:tcW w:w="827" w:type="dxa"/>
            <w:tcBorders>
              <w:tl2br w:val="nil"/>
              <w:tr2bl w:val="nil"/>
            </w:tcBorders>
            <w:vAlign w:val="center"/>
          </w:tcPr>
          <w:p w14:paraId="2D70F86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404040"/>
                <w:kern w:val="0"/>
                <w:sz w:val="18"/>
                <w:szCs w:val="18"/>
                <w:lang w:bidi="ar"/>
              </w:rPr>
            </w:pPr>
            <w:r>
              <w:rPr>
                <w:rFonts w:hint="eastAsia" w:ascii="仿宋" w:hAnsi="仿宋" w:eastAsia="仿宋" w:cs="仿宋"/>
                <w:color w:val="000000"/>
                <w:kern w:val="0"/>
                <w:sz w:val="18"/>
                <w:szCs w:val="18"/>
                <w:lang w:bidi="ar"/>
              </w:rPr>
              <w:t>0.44</w:t>
            </w:r>
          </w:p>
        </w:tc>
        <w:tc>
          <w:tcPr>
            <w:tcW w:w="827" w:type="dxa"/>
            <w:tcBorders>
              <w:tl2br w:val="nil"/>
              <w:tr2bl w:val="nil"/>
            </w:tcBorders>
            <w:vAlign w:val="center"/>
          </w:tcPr>
          <w:p w14:paraId="61F6E8C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404040"/>
                <w:kern w:val="0"/>
                <w:sz w:val="18"/>
                <w:szCs w:val="18"/>
                <w:lang w:bidi="ar"/>
              </w:rPr>
            </w:pPr>
            <w:r>
              <w:rPr>
                <w:rFonts w:hint="eastAsia" w:ascii="仿宋" w:hAnsi="仿宋" w:eastAsia="仿宋" w:cs="仿宋"/>
                <w:color w:val="000000"/>
                <w:kern w:val="0"/>
                <w:sz w:val="18"/>
                <w:szCs w:val="18"/>
                <w:lang w:bidi="ar"/>
              </w:rPr>
              <w:t>0.38</w:t>
            </w:r>
          </w:p>
        </w:tc>
        <w:tc>
          <w:tcPr>
            <w:tcW w:w="827" w:type="dxa"/>
            <w:tcBorders>
              <w:tl2br w:val="nil"/>
              <w:tr2bl w:val="nil"/>
            </w:tcBorders>
            <w:vAlign w:val="center"/>
          </w:tcPr>
          <w:p w14:paraId="584DE8B2">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404040"/>
                <w:kern w:val="0"/>
                <w:sz w:val="18"/>
                <w:szCs w:val="18"/>
                <w:lang w:bidi="ar"/>
              </w:rPr>
            </w:pPr>
            <w:r>
              <w:rPr>
                <w:rFonts w:hint="eastAsia" w:ascii="仿宋" w:hAnsi="仿宋" w:eastAsia="仿宋" w:cs="仿宋"/>
                <w:color w:val="000000"/>
                <w:kern w:val="0"/>
                <w:sz w:val="18"/>
                <w:szCs w:val="18"/>
                <w:lang w:bidi="ar"/>
              </w:rPr>
              <w:t>0.42</w:t>
            </w:r>
          </w:p>
        </w:tc>
        <w:tc>
          <w:tcPr>
            <w:tcW w:w="827" w:type="dxa"/>
            <w:tcBorders>
              <w:tl2br w:val="nil"/>
              <w:tr2bl w:val="nil"/>
            </w:tcBorders>
            <w:vAlign w:val="center"/>
          </w:tcPr>
          <w:p w14:paraId="3FE4E7E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404040"/>
                <w:kern w:val="0"/>
                <w:sz w:val="18"/>
                <w:szCs w:val="18"/>
                <w:lang w:bidi="ar"/>
              </w:rPr>
            </w:pPr>
            <w:r>
              <w:rPr>
                <w:rFonts w:hint="eastAsia" w:ascii="仿宋" w:hAnsi="仿宋" w:eastAsia="仿宋" w:cs="仿宋"/>
                <w:color w:val="000000"/>
                <w:kern w:val="0"/>
                <w:sz w:val="18"/>
                <w:szCs w:val="18"/>
                <w:lang w:bidi="ar"/>
              </w:rPr>
              <w:t>0.37</w:t>
            </w:r>
          </w:p>
        </w:tc>
        <w:tc>
          <w:tcPr>
            <w:tcW w:w="827" w:type="dxa"/>
            <w:tcBorders>
              <w:tl2br w:val="nil"/>
              <w:tr2bl w:val="nil"/>
            </w:tcBorders>
            <w:vAlign w:val="center"/>
          </w:tcPr>
          <w:p w14:paraId="4BA170B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404040"/>
                <w:kern w:val="0"/>
                <w:sz w:val="18"/>
                <w:szCs w:val="18"/>
                <w:lang w:bidi="ar"/>
              </w:rPr>
            </w:pPr>
            <w:r>
              <w:rPr>
                <w:rFonts w:hint="eastAsia" w:ascii="仿宋" w:hAnsi="仿宋" w:eastAsia="仿宋" w:cs="仿宋"/>
                <w:color w:val="000000"/>
                <w:kern w:val="0"/>
                <w:sz w:val="18"/>
                <w:szCs w:val="18"/>
                <w:lang w:bidi="ar"/>
              </w:rPr>
              <w:t>0.36</w:t>
            </w:r>
          </w:p>
        </w:tc>
        <w:tc>
          <w:tcPr>
            <w:tcW w:w="827" w:type="dxa"/>
            <w:tcBorders>
              <w:tl2br w:val="nil"/>
              <w:tr2bl w:val="nil"/>
            </w:tcBorders>
            <w:vAlign w:val="center"/>
          </w:tcPr>
          <w:p w14:paraId="0B6D261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404040"/>
                <w:kern w:val="0"/>
                <w:sz w:val="18"/>
                <w:szCs w:val="18"/>
                <w:lang w:bidi="ar"/>
              </w:rPr>
            </w:pPr>
            <w:r>
              <w:rPr>
                <w:rFonts w:hint="eastAsia" w:ascii="仿宋" w:hAnsi="仿宋" w:eastAsia="仿宋" w:cs="仿宋"/>
                <w:color w:val="000000"/>
                <w:kern w:val="0"/>
                <w:sz w:val="18"/>
                <w:szCs w:val="18"/>
                <w:lang w:bidi="ar"/>
              </w:rPr>
              <w:t>0.36</w:t>
            </w:r>
          </w:p>
        </w:tc>
        <w:tc>
          <w:tcPr>
            <w:tcW w:w="880" w:type="dxa"/>
            <w:tcBorders>
              <w:tl2br w:val="nil"/>
              <w:tr2bl w:val="nil"/>
            </w:tcBorders>
            <w:vAlign w:val="center"/>
          </w:tcPr>
          <w:p w14:paraId="755B40D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sz w:val="18"/>
                <w:szCs w:val="18"/>
              </w:rPr>
            </w:pPr>
            <w:r>
              <w:rPr>
                <w:rFonts w:hint="eastAsia" w:ascii="仿宋" w:hAnsi="仿宋" w:eastAsia="仿宋" w:cs="仿宋"/>
                <w:color w:val="000000"/>
                <w:kern w:val="0"/>
                <w:sz w:val="18"/>
                <w:szCs w:val="18"/>
                <w:lang w:bidi="ar"/>
              </w:rPr>
              <w:t>0.39</w:t>
            </w:r>
          </w:p>
        </w:tc>
        <w:tc>
          <w:tcPr>
            <w:tcW w:w="832" w:type="dxa"/>
            <w:tcBorders>
              <w:tl2br w:val="nil"/>
              <w:tr2bl w:val="nil"/>
            </w:tcBorders>
            <w:vAlign w:val="center"/>
          </w:tcPr>
          <w:p w14:paraId="48D3FF1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sz w:val="18"/>
                <w:szCs w:val="18"/>
              </w:rPr>
            </w:pPr>
            <w:r>
              <w:rPr>
                <w:rFonts w:hint="eastAsia" w:ascii="仿宋" w:hAnsi="仿宋" w:eastAsia="仿宋" w:cs="仿宋"/>
                <w:color w:val="000000"/>
                <w:kern w:val="0"/>
                <w:sz w:val="18"/>
                <w:szCs w:val="18"/>
                <w:lang w:bidi="ar"/>
              </w:rPr>
              <w:t>0.04</w:t>
            </w:r>
          </w:p>
        </w:tc>
        <w:tc>
          <w:tcPr>
            <w:tcW w:w="832" w:type="dxa"/>
            <w:tcBorders>
              <w:tl2br w:val="nil"/>
              <w:tr2bl w:val="nil"/>
            </w:tcBorders>
            <w:vAlign w:val="center"/>
          </w:tcPr>
          <w:p w14:paraId="07EE77D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sz w:val="18"/>
                <w:szCs w:val="18"/>
              </w:rPr>
            </w:pPr>
            <w:r>
              <w:rPr>
                <w:rFonts w:hint="eastAsia" w:ascii="仿宋" w:hAnsi="仿宋" w:eastAsia="仿宋" w:cs="仿宋"/>
                <w:color w:val="000000"/>
                <w:kern w:val="0"/>
                <w:sz w:val="18"/>
                <w:szCs w:val="18"/>
                <w:lang w:bidi="ar"/>
              </w:rPr>
              <w:t>9.50%</w:t>
            </w:r>
          </w:p>
        </w:tc>
      </w:tr>
      <w:tr w14:paraId="63E59BE6">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5" w:hRule="atLeast"/>
          <w:jc w:val="center"/>
        </w:trPr>
        <w:tc>
          <w:tcPr>
            <w:tcW w:w="0" w:type="auto"/>
            <w:tcBorders>
              <w:tl2br w:val="nil"/>
              <w:tr2bl w:val="nil"/>
            </w:tcBorders>
            <w:vAlign w:val="center"/>
          </w:tcPr>
          <w:p w14:paraId="5F3DBDB3">
            <w:pPr>
              <w:keepNext w:val="0"/>
              <w:keepLines w:val="0"/>
              <w:widowControl/>
              <w:suppressLineNumbers w:val="0"/>
              <w:spacing w:before="0" w:beforeAutospacing="0" w:after="0" w:afterAutospacing="0" w:line="21" w:lineRule="atLeast"/>
              <w:ind w:left="0" w:right="0"/>
              <w:jc w:val="center"/>
              <w:rPr>
                <w:rFonts w:hint="eastAsia" w:ascii="仿宋" w:hAnsi="仿宋" w:eastAsia="仿宋" w:cs="仿宋"/>
                <w:sz w:val="18"/>
                <w:szCs w:val="18"/>
              </w:rPr>
            </w:pPr>
            <w:r>
              <w:rPr>
                <w:rFonts w:hint="eastAsia" w:ascii="仿宋" w:hAnsi="仿宋" w:eastAsia="仿宋" w:cs="仿宋"/>
                <w:color w:val="404040"/>
                <w:kern w:val="0"/>
                <w:sz w:val="18"/>
                <w:szCs w:val="18"/>
                <w:lang w:bidi="ar"/>
              </w:rPr>
              <w:t>乙醇</w:t>
            </w:r>
          </w:p>
        </w:tc>
        <w:tc>
          <w:tcPr>
            <w:tcW w:w="0" w:type="auto"/>
            <w:tcBorders>
              <w:tl2br w:val="nil"/>
              <w:tr2bl w:val="nil"/>
            </w:tcBorders>
            <w:vAlign w:val="center"/>
          </w:tcPr>
          <w:p w14:paraId="5EA3696C">
            <w:pPr>
              <w:keepNext w:val="0"/>
              <w:keepLines w:val="0"/>
              <w:widowControl/>
              <w:suppressLineNumbers w:val="0"/>
              <w:spacing w:before="0" w:beforeAutospacing="0" w:after="0" w:afterAutospacing="0" w:line="21" w:lineRule="atLeast"/>
              <w:ind w:left="0" w:right="0"/>
              <w:jc w:val="center"/>
              <w:rPr>
                <w:rFonts w:hint="eastAsia" w:ascii="仿宋" w:hAnsi="仿宋" w:eastAsia="仿宋" w:cs="仿宋"/>
                <w:color w:val="404040"/>
                <w:kern w:val="0"/>
                <w:sz w:val="18"/>
                <w:szCs w:val="18"/>
                <w:lang w:bidi="ar"/>
              </w:rPr>
            </w:pPr>
            <w:r>
              <w:rPr>
                <w:rFonts w:hint="eastAsia" w:ascii="仿宋" w:hAnsi="仿宋" w:eastAsia="仿宋" w:cs="仿宋"/>
                <w:color w:val="404040"/>
                <w:kern w:val="0"/>
                <w:sz w:val="18"/>
                <w:szCs w:val="18"/>
                <w:lang w:bidi="ar"/>
              </w:rPr>
              <w:t>气相法</w:t>
            </w:r>
          </w:p>
        </w:tc>
        <w:tc>
          <w:tcPr>
            <w:tcW w:w="827" w:type="dxa"/>
            <w:tcBorders>
              <w:tl2br w:val="nil"/>
              <w:tr2bl w:val="nil"/>
            </w:tcBorders>
            <w:vAlign w:val="center"/>
          </w:tcPr>
          <w:p w14:paraId="3E10359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404040"/>
                <w:kern w:val="0"/>
                <w:sz w:val="18"/>
                <w:szCs w:val="18"/>
                <w:lang w:bidi="ar"/>
              </w:rPr>
            </w:pPr>
            <w:r>
              <w:rPr>
                <w:rFonts w:hint="eastAsia" w:ascii="仿宋" w:hAnsi="仿宋" w:eastAsia="仿宋" w:cs="仿宋"/>
                <w:color w:val="000000"/>
                <w:kern w:val="0"/>
                <w:sz w:val="18"/>
                <w:szCs w:val="18"/>
                <w:lang w:bidi="ar"/>
              </w:rPr>
              <w:t>1.09</w:t>
            </w:r>
          </w:p>
        </w:tc>
        <w:tc>
          <w:tcPr>
            <w:tcW w:w="827" w:type="dxa"/>
            <w:tcBorders>
              <w:tl2br w:val="nil"/>
              <w:tr2bl w:val="nil"/>
            </w:tcBorders>
            <w:vAlign w:val="center"/>
          </w:tcPr>
          <w:p w14:paraId="0EE3D3A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404040"/>
                <w:kern w:val="0"/>
                <w:sz w:val="18"/>
                <w:szCs w:val="18"/>
                <w:lang w:bidi="ar"/>
              </w:rPr>
            </w:pPr>
            <w:r>
              <w:rPr>
                <w:rFonts w:hint="eastAsia" w:ascii="仿宋" w:hAnsi="仿宋" w:eastAsia="仿宋" w:cs="仿宋"/>
                <w:color w:val="000000"/>
                <w:kern w:val="0"/>
                <w:sz w:val="18"/>
                <w:szCs w:val="18"/>
                <w:lang w:bidi="ar"/>
              </w:rPr>
              <w:t>1.47</w:t>
            </w:r>
          </w:p>
        </w:tc>
        <w:tc>
          <w:tcPr>
            <w:tcW w:w="827" w:type="dxa"/>
            <w:tcBorders>
              <w:tl2br w:val="nil"/>
              <w:tr2bl w:val="nil"/>
            </w:tcBorders>
            <w:vAlign w:val="center"/>
          </w:tcPr>
          <w:p w14:paraId="553B1DD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404040"/>
                <w:kern w:val="0"/>
                <w:sz w:val="18"/>
                <w:szCs w:val="18"/>
                <w:lang w:bidi="ar"/>
              </w:rPr>
            </w:pPr>
            <w:r>
              <w:rPr>
                <w:rFonts w:hint="eastAsia" w:ascii="仿宋" w:hAnsi="仿宋" w:eastAsia="仿宋" w:cs="仿宋"/>
                <w:color w:val="000000"/>
                <w:kern w:val="0"/>
                <w:sz w:val="18"/>
                <w:szCs w:val="18"/>
                <w:lang w:bidi="ar"/>
              </w:rPr>
              <w:t>1.26</w:t>
            </w:r>
          </w:p>
        </w:tc>
        <w:tc>
          <w:tcPr>
            <w:tcW w:w="827" w:type="dxa"/>
            <w:tcBorders>
              <w:tl2br w:val="nil"/>
              <w:tr2bl w:val="nil"/>
            </w:tcBorders>
            <w:vAlign w:val="center"/>
          </w:tcPr>
          <w:p w14:paraId="57F54E3F">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404040"/>
                <w:kern w:val="0"/>
                <w:sz w:val="18"/>
                <w:szCs w:val="18"/>
                <w:lang w:bidi="ar"/>
              </w:rPr>
            </w:pPr>
            <w:r>
              <w:rPr>
                <w:rFonts w:hint="eastAsia" w:ascii="仿宋" w:hAnsi="仿宋" w:eastAsia="仿宋" w:cs="仿宋"/>
                <w:color w:val="000000"/>
                <w:kern w:val="0"/>
                <w:sz w:val="18"/>
                <w:szCs w:val="18"/>
                <w:lang w:bidi="ar"/>
              </w:rPr>
              <w:t>1.51</w:t>
            </w:r>
          </w:p>
        </w:tc>
        <w:tc>
          <w:tcPr>
            <w:tcW w:w="827" w:type="dxa"/>
            <w:tcBorders>
              <w:tl2br w:val="nil"/>
              <w:tr2bl w:val="nil"/>
            </w:tcBorders>
            <w:vAlign w:val="center"/>
          </w:tcPr>
          <w:p w14:paraId="78C7B21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404040"/>
                <w:kern w:val="0"/>
                <w:sz w:val="18"/>
                <w:szCs w:val="18"/>
                <w:lang w:bidi="ar"/>
              </w:rPr>
            </w:pPr>
            <w:r>
              <w:rPr>
                <w:rFonts w:hint="eastAsia" w:ascii="仿宋" w:hAnsi="仿宋" w:eastAsia="仿宋" w:cs="仿宋"/>
                <w:color w:val="000000"/>
                <w:kern w:val="0"/>
                <w:sz w:val="18"/>
                <w:szCs w:val="18"/>
                <w:lang w:bidi="ar"/>
              </w:rPr>
              <w:t>1.34</w:t>
            </w:r>
          </w:p>
        </w:tc>
        <w:tc>
          <w:tcPr>
            <w:tcW w:w="827" w:type="dxa"/>
            <w:tcBorders>
              <w:tl2br w:val="nil"/>
              <w:tr2bl w:val="nil"/>
            </w:tcBorders>
            <w:vAlign w:val="center"/>
          </w:tcPr>
          <w:p w14:paraId="2008B33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404040"/>
                <w:kern w:val="0"/>
                <w:sz w:val="18"/>
                <w:szCs w:val="18"/>
                <w:lang w:bidi="ar"/>
              </w:rPr>
            </w:pPr>
            <w:r>
              <w:rPr>
                <w:rFonts w:hint="eastAsia" w:ascii="仿宋" w:hAnsi="仿宋" w:eastAsia="仿宋" w:cs="仿宋"/>
                <w:color w:val="000000"/>
                <w:kern w:val="0"/>
                <w:sz w:val="18"/>
                <w:szCs w:val="18"/>
                <w:lang w:bidi="ar"/>
              </w:rPr>
              <w:t>1.73</w:t>
            </w:r>
          </w:p>
        </w:tc>
        <w:tc>
          <w:tcPr>
            <w:tcW w:w="0" w:type="auto"/>
            <w:tcBorders>
              <w:tl2br w:val="nil"/>
              <w:tr2bl w:val="nil"/>
            </w:tcBorders>
            <w:vAlign w:val="center"/>
          </w:tcPr>
          <w:p w14:paraId="08D107B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sz w:val="18"/>
                <w:szCs w:val="18"/>
              </w:rPr>
            </w:pPr>
            <w:r>
              <w:rPr>
                <w:rFonts w:hint="eastAsia" w:ascii="仿宋" w:hAnsi="仿宋" w:eastAsia="仿宋" w:cs="仿宋"/>
                <w:color w:val="000000"/>
                <w:kern w:val="0"/>
                <w:sz w:val="18"/>
                <w:szCs w:val="18"/>
                <w:lang w:bidi="ar"/>
              </w:rPr>
              <w:t>1.40</w:t>
            </w:r>
          </w:p>
        </w:tc>
        <w:tc>
          <w:tcPr>
            <w:tcW w:w="0" w:type="auto"/>
            <w:tcBorders>
              <w:tl2br w:val="nil"/>
              <w:tr2bl w:val="nil"/>
            </w:tcBorders>
            <w:vAlign w:val="center"/>
          </w:tcPr>
          <w:p w14:paraId="56211E0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sz w:val="18"/>
                <w:szCs w:val="18"/>
              </w:rPr>
            </w:pPr>
            <w:r>
              <w:rPr>
                <w:rFonts w:hint="eastAsia" w:ascii="仿宋" w:hAnsi="仿宋" w:eastAsia="仿宋" w:cs="仿宋"/>
                <w:color w:val="000000"/>
                <w:kern w:val="0"/>
                <w:sz w:val="18"/>
                <w:szCs w:val="18"/>
                <w:lang w:bidi="ar"/>
              </w:rPr>
              <w:t>0.22</w:t>
            </w:r>
          </w:p>
        </w:tc>
        <w:tc>
          <w:tcPr>
            <w:tcW w:w="832" w:type="dxa"/>
            <w:tcBorders>
              <w:tl2br w:val="nil"/>
              <w:tr2bl w:val="nil"/>
            </w:tcBorders>
            <w:vAlign w:val="center"/>
          </w:tcPr>
          <w:p w14:paraId="4F895DF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sz w:val="18"/>
                <w:szCs w:val="18"/>
              </w:rPr>
            </w:pPr>
            <w:r>
              <w:rPr>
                <w:rFonts w:hint="eastAsia" w:ascii="仿宋" w:hAnsi="仿宋" w:eastAsia="仿宋" w:cs="仿宋"/>
                <w:color w:val="000000"/>
                <w:kern w:val="0"/>
                <w:sz w:val="18"/>
                <w:szCs w:val="18"/>
                <w:lang w:bidi="ar"/>
              </w:rPr>
              <w:t>15.75%</w:t>
            </w:r>
          </w:p>
        </w:tc>
      </w:tr>
      <w:tr w14:paraId="1AEAFEA4">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5" w:hRule="atLeast"/>
          <w:jc w:val="center"/>
        </w:trPr>
        <w:tc>
          <w:tcPr>
            <w:tcW w:w="9162" w:type="dxa"/>
            <w:gridSpan w:val="11"/>
            <w:tcBorders>
              <w:tl2br w:val="nil"/>
              <w:tr2bl w:val="nil"/>
            </w:tcBorders>
            <w:vAlign w:val="center"/>
          </w:tcPr>
          <w:p w14:paraId="7A9AACFA">
            <w:pPr>
              <w:keepNext w:val="0"/>
              <w:keepLines w:val="0"/>
              <w:widowControl/>
              <w:suppressLineNumbers w:val="0"/>
              <w:spacing w:before="0" w:beforeAutospacing="0" w:after="0" w:afterAutospacing="0" w:line="21" w:lineRule="atLeast"/>
              <w:ind w:left="0" w:right="0"/>
              <w:jc w:val="center"/>
              <w:rPr>
                <w:rFonts w:hint="eastAsia" w:ascii="仿宋" w:hAnsi="仿宋" w:eastAsia="仿宋" w:cs="仿宋"/>
                <w:sz w:val="18"/>
                <w:szCs w:val="18"/>
              </w:rPr>
            </w:pPr>
            <w:r>
              <w:rPr>
                <w:rFonts w:hint="eastAsia" w:ascii="仿宋" w:hAnsi="仿宋" w:eastAsia="仿宋" w:cs="仿宋"/>
                <w:sz w:val="18"/>
                <w:szCs w:val="18"/>
              </w:rPr>
              <w:t>30</w:t>
            </w:r>
          </w:p>
        </w:tc>
      </w:tr>
      <w:tr w14:paraId="01A97B7F">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0" w:type="auto"/>
            <w:tcBorders>
              <w:tl2br w:val="nil"/>
              <w:tr2bl w:val="nil"/>
            </w:tcBorders>
            <w:vAlign w:val="center"/>
          </w:tcPr>
          <w:p w14:paraId="44378AF5">
            <w:pPr>
              <w:keepNext w:val="0"/>
              <w:keepLines w:val="0"/>
              <w:widowControl/>
              <w:suppressLineNumbers w:val="0"/>
              <w:spacing w:before="0" w:beforeAutospacing="0" w:after="0" w:afterAutospacing="0" w:line="21" w:lineRule="atLeast"/>
              <w:ind w:left="0" w:right="0"/>
              <w:jc w:val="center"/>
              <w:rPr>
                <w:rFonts w:hint="eastAsia" w:ascii="仿宋" w:hAnsi="仿宋" w:eastAsia="仿宋" w:cs="仿宋"/>
                <w:sz w:val="18"/>
                <w:szCs w:val="18"/>
              </w:rPr>
            </w:pPr>
            <w:r>
              <w:rPr>
                <w:rFonts w:hint="eastAsia" w:ascii="仿宋" w:hAnsi="仿宋" w:eastAsia="仿宋" w:cs="仿宋"/>
                <w:color w:val="404040"/>
                <w:kern w:val="0"/>
                <w:sz w:val="18"/>
                <w:szCs w:val="18"/>
                <w:lang w:bidi="ar"/>
              </w:rPr>
              <w:t>乙酸</w:t>
            </w:r>
          </w:p>
        </w:tc>
        <w:tc>
          <w:tcPr>
            <w:tcW w:w="0" w:type="auto"/>
            <w:tcBorders>
              <w:tl2br w:val="nil"/>
              <w:tr2bl w:val="nil"/>
            </w:tcBorders>
            <w:vAlign w:val="center"/>
          </w:tcPr>
          <w:p w14:paraId="21DAA762">
            <w:pPr>
              <w:keepNext w:val="0"/>
              <w:keepLines w:val="0"/>
              <w:widowControl/>
              <w:suppressLineNumbers w:val="0"/>
              <w:spacing w:before="0" w:beforeAutospacing="0" w:after="0" w:afterAutospacing="0" w:line="21" w:lineRule="atLeast"/>
              <w:ind w:left="0" w:right="0"/>
              <w:jc w:val="center"/>
              <w:rPr>
                <w:rFonts w:hint="eastAsia" w:ascii="仿宋" w:hAnsi="仿宋" w:eastAsia="仿宋" w:cs="仿宋"/>
                <w:color w:val="404040"/>
                <w:kern w:val="0"/>
                <w:sz w:val="18"/>
                <w:szCs w:val="18"/>
                <w:lang w:bidi="ar"/>
              </w:rPr>
            </w:pPr>
            <w:r>
              <w:rPr>
                <w:rFonts w:hint="eastAsia" w:ascii="仿宋" w:hAnsi="仿宋" w:eastAsia="仿宋" w:cs="仿宋"/>
                <w:color w:val="404040"/>
                <w:kern w:val="0"/>
                <w:sz w:val="18"/>
                <w:szCs w:val="18"/>
                <w:lang w:bidi="ar"/>
              </w:rPr>
              <w:t>气相法</w:t>
            </w:r>
          </w:p>
        </w:tc>
        <w:tc>
          <w:tcPr>
            <w:tcW w:w="827" w:type="dxa"/>
            <w:tcBorders>
              <w:tl2br w:val="nil"/>
              <w:tr2bl w:val="nil"/>
            </w:tcBorders>
            <w:vAlign w:val="center"/>
          </w:tcPr>
          <w:p w14:paraId="5C540DE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404040"/>
                <w:kern w:val="0"/>
                <w:sz w:val="18"/>
                <w:szCs w:val="18"/>
                <w:lang w:bidi="ar"/>
              </w:rPr>
            </w:pPr>
            <w:r>
              <w:rPr>
                <w:rFonts w:hint="eastAsia" w:ascii="仿宋" w:hAnsi="仿宋" w:eastAsia="仿宋" w:cs="仿宋"/>
                <w:color w:val="000000"/>
                <w:kern w:val="0"/>
                <w:sz w:val="18"/>
                <w:szCs w:val="18"/>
                <w:lang w:bidi="ar"/>
              </w:rPr>
              <w:t>8.66</w:t>
            </w:r>
          </w:p>
        </w:tc>
        <w:tc>
          <w:tcPr>
            <w:tcW w:w="827" w:type="dxa"/>
            <w:tcBorders>
              <w:tl2br w:val="nil"/>
              <w:tr2bl w:val="nil"/>
            </w:tcBorders>
            <w:vAlign w:val="center"/>
          </w:tcPr>
          <w:p w14:paraId="1FA7273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404040"/>
                <w:kern w:val="0"/>
                <w:sz w:val="18"/>
                <w:szCs w:val="18"/>
                <w:lang w:bidi="ar"/>
              </w:rPr>
            </w:pPr>
            <w:r>
              <w:rPr>
                <w:rFonts w:hint="eastAsia" w:ascii="仿宋" w:hAnsi="仿宋" w:eastAsia="仿宋" w:cs="仿宋"/>
                <w:color w:val="000000"/>
                <w:kern w:val="0"/>
                <w:sz w:val="18"/>
                <w:szCs w:val="18"/>
                <w:lang w:bidi="ar"/>
              </w:rPr>
              <w:t>8.84</w:t>
            </w:r>
          </w:p>
        </w:tc>
        <w:tc>
          <w:tcPr>
            <w:tcW w:w="827" w:type="dxa"/>
            <w:tcBorders>
              <w:tl2br w:val="nil"/>
              <w:tr2bl w:val="nil"/>
            </w:tcBorders>
            <w:vAlign w:val="center"/>
          </w:tcPr>
          <w:p w14:paraId="6A978AC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404040"/>
                <w:kern w:val="0"/>
                <w:sz w:val="18"/>
                <w:szCs w:val="18"/>
                <w:lang w:bidi="ar"/>
              </w:rPr>
            </w:pPr>
            <w:r>
              <w:rPr>
                <w:rFonts w:hint="eastAsia" w:ascii="仿宋" w:hAnsi="仿宋" w:eastAsia="仿宋" w:cs="仿宋"/>
                <w:color w:val="000000"/>
                <w:kern w:val="0"/>
                <w:sz w:val="18"/>
                <w:szCs w:val="18"/>
                <w:lang w:bidi="ar"/>
              </w:rPr>
              <w:t>8.26</w:t>
            </w:r>
          </w:p>
        </w:tc>
        <w:tc>
          <w:tcPr>
            <w:tcW w:w="827" w:type="dxa"/>
            <w:tcBorders>
              <w:tl2br w:val="nil"/>
              <w:tr2bl w:val="nil"/>
            </w:tcBorders>
            <w:vAlign w:val="center"/>
          </w:tcPr>
          <w:p w14:paraId="52B48196">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404040"/>
                <w:kern w:val="0"/>
                <w:sz w:val="18"/>
                <w:szCs w:val="18"/>
                <w:lang w:bidi="ar"/>
              </w:rPr>
            </w:pPr>
            <w:r>
              <w:rPr>
                <w:rFonts w:hint="eastAsia" w:ascii="仿宋" w:hAnsi="仿宋" w:eastAsia="仿宋" w:cs="仿宋"/>
                <w:color w:val="000000"/>
                <w:kern w:val="0"/>
                <w:sz w:val="18"/>
                <w:szCs w:val="18"/>
                <w:lang w:bidi="ar"/>
              </w:rPr>
              <w:t>8.77</w:t>
            </w:r>
          </w:p>
        </w:tc>
        <w:tc>
          <w:tcPr>
            <w:tcW w:w="827" w:type="dxa"/>
            <w:tcBorders>
              <w:tl2br w:val="nil"/>
              <w:tr2bl w:val="nil"/>
            </w:tcBorders>
            <w:vAlign w:val="center"/>
          </w:tcPr>
          <w:p w14:paraId="71DC2A4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404040"/>
                <w:kern w:val="0"/>
                <w:sz w:val="18"/>
                <w:szCs w:val="18"/>
                <w:lang w:bidi="ar"/>
              </w:rPr>
            </w:pPr>
            <w:r>
              <w:rPr>
                <w:rFonts w:hint="eastAsia" w:ascii="仿宋" w:hAnsi="仿宋" w:eastAsia="仿宋" w:cs="仿宋"/>
                <w:color w:val="000000"/>
                <w:kern w:val="0"/>
                <w:sz w:val="18"/>
                <w:szCs w:val="18"/>
                <w:lang w:bidi="ar"/>
              </w:rPr>
              <w:t>9.01</w:t>
            </w:r>
          </w:p>
        </w:tc>
        <w:tc>
          <w:tcPr>
            <w:tcW w:w="827" w:type="dxa"/>
            <w:tcBorders>
              <w:tl2br w:val="nil"/>
              <w:tr2bl w:val="nil"/>
            </w:tcBorders>
            <w:vAlign w:val="center"/>
          </w:tcPr>
          <w:p w14:paraId="264F27B6">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404040"/>
                <w:kern w:val="0"/>
                <w:sz w:val="18"/>
                <w:szCs w:val="18"/>
                <w:lang w:bidi="ar"/>
              </w:rPr>
            </w:pPr>
            <w:r>
              <w:rPr>
                <w:rFonts w:hint="eastAsia" w:ascii="仿宋" w:hAnsi="仿宋" w:eastAsia="仿宋" w:cs="仿宋"/>
                <w:color w:val="000000"/>
                <w:kern w:val="0"/>
                <w:sz w:val="18"/>
                <w:szCs w:val="18"/>
                <w:lang w:bidi="ar"/>
              </w:rPr>
              <w:t>8.82</w:t>
            </w:r>
          </w:p>
        </w:tc>
        <w:tc>
          <w:tcPr>
            <w:tcW w:w="880" w:type="dxa"/>
            <w:tcBorders>
              <w:tl2br w:val="nil"/>
              <w:tr2bl w:val="nil"/>
            </w:tcBorders>
            <w:vAlign w:val="center"/>
          </w:tcPr>
          <w:p w14:paraId="45B327E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sz w:val="18"/>
                <w:szCs w:val="18"/>
              </w:rPr>
            </w:pPr>
            <w:r>
              <w:rPr>
                <w:rFonts w:hint="eastAsia" w:ascii="仿宋" w:hAnsi="仿宋" w:eastAsia="仿宋" w:cs="仿宋"/>
                <w:color w:val="000000"/>
                <w:kern w:val="0"/>
                <w:sz w:val="18"/>
                <w:szCs w:val="18"/>
                <w:lang w:bidi="ar"/>
              </w:rPr>
              <w:t>8.73</w:t>
            </w:r>
          </w:p>
        </w:tc>
        <w:tc>
          <w:tcPr>
            <w:tcW w:w="832" w:type="dxa"/>
            <w:tcBorders>
              <w:tl2br w:val="nil"/>
              <w:tr2bl w:val="nil"/>
            </w:tcBorders>
            <w:vAlign w:val="center"/>
          </w:tcPr>
          <w:p w14:paraId="050E273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sz w:val="18"/>
                <w:szCs w:val="18"/>
              </w:rPr>
            </w:pPr>
            <w:r>
              <w:rPr>
                <w:rFonts w:hint="eastAsia" w:ascii="仿宋" w:hAnsi="仿宋" w:eastAsia="仿宋" w:cs="仿宋"/>
                <w:color w:val="000000"/>
                <w:kern w:val="0"/>
                <w:sz w:val="18"/>
                <w:szCs w:val="18"/>
                <w:lang w:bidi="ar"/>
              </w:rPr>
              <w:t>0.26</w:t>
            </w:r>
          </w:p>
        </w:tc>
        <w:tc>
          <w:tcPr>
            <w:tcW w:w="832" w:type="dxa"/>
            <w:tcBorders>
              <w:tl2br w:val="nil"/>
              <w:tr2bl w:val="nil"/>
            </w:tcBorders>
            <w:vAlign w:val="center"/>
          </w:tcPr>
          <w:p w14:paraId="0B02B36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sz w:val="18"/>
                <w:szCs w:val="18"/>
              </w:rPr>
            </w:pPr>
            <w:r>
              <w:rPr>
                <w:rFonts w:hint="eastAsia" w:ascii="仿宋" w:hAnsi="仿宋" w:eastAsia="仿宋" w:cs="仿宋"/>
                <w:color w:val="000000"/>
                <w:kern w:val="0"/>
                <w:sz w:val="18"/>
                <w:szCs w:val="18"/>
                <w:lang w:bidi="ar"/>
              </w:rPr>
              <w:t>2.93%</w:t>
            </w:r>
          </w:p>
        </w:tc>
      </w:tr>
      <w:tr w14:paraId="176A35CA">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5" w:hRule="atLeast"/>
          <w:jc w:val="center"/>
        </w:trPr>
        <w:tc>
          <w:tcPr>
            <w:tcW w:w="0" w:type="auto"/>
            <w:tcBorders>
              <w:tl2br w:val="nil"/>
              <w:tr2bl w:val="nil"/>
            </w:tcBorders>
            <w:vAlign w:val="center"/>
          </w:tcPr>
          <w:p w14:paraId="5DF35B07">
            <w:pPr>
              <w:keepNext w:val="0"/>
              <w:keepLines w:val="0"/>
              <w:widowControl/>
              <w:suppressLineNumbers w:val="0"/>
              <w:spacing w:before="0" w:beforeAutospacing="0" w:after="0" w:afterAutospacing="0" w:line="21" w:lineRule="atLeast"/>
              <w:ind w:left="0" w:right="0"/>
              <w:jc w:val="center"/>
              <w:rPr>
                <w:rFonts w:hint="eastAsia" w:ascii="仿宋" w:hAnsi="仿宋" w:eastAsia="仿宋" w:cs="仿宋"/>
                <w:sz w:val="18"/>
                <w:szCs w:val="18"/>
              </w:rPr>
            </w:pPr>
            <w:r>
              <w:rPr>
                <w:rFonts w:hint="eastAsia" w:ascii="仿宋" w:hAnsi="仿宋" w:eastAsia="仿宋" w:cs="仿宋"/>
                <w:color w:val="404040"/>
                <w:kern w:val="0"/>
                <w:sz w:val="18"/>
                <w:szCs w:val="18"/>
                <w:lang w:bidi="ar"/>
              </w:rPr>
              <w:t>丙酸</w:t>
            </w:r>
          </w:p>
        </w:tc>
        <w:tc>
          <w:tcPr>
            <w:tcW w:w="0" w:type="auto"/>
            <w:tcBorders>
              <w:tl2br w:val="nil"/>
              <w:tr2bl w:val="nil"/>
            </w:tcBorders>
            <w:vAlign w:val="center"/>
          </w:tcPr>
          <w:p w14:paraId="5BF7F59B">
            <w:pPr>
              <w:keepNext w:val="0"/>
              <w:keepLines w:val="0"/>
              <w:widowControl/>
              <w:suppressLineNumbers w:val="0"/>
              <w:spacing w:before="0" w:beforeAutospacing="0" w:after="0" w:afterAutospacing="0" w:line="21" w:lineRule="atLeast"/>
              <w:ind w:left="0" w:right="0"/>
              <w:jc w:val="center"/>
              <w:rPr>
                <w:rFonts w:hint="eastAsia" w:ascii="仿宋" w:hAnsi="仿宋" w:eastAsia="仿宋" w:cs="仿宋"/>
                <w:color w:val="404040"/>
                <w:kern w:val="0"/>
                <w:sz w:val="18"/>
                <w:szCs w:val="18"/>
                <w:lang w:bidi="ar"/>
              </w:rPr>
            </w:pPr>
            <w:r>
              <w:rPr>
                <w:rFonts w:hint="eastAsia" w:ascii="仿宋" w:hAnsi="仿宋" w:eastAsia="仿宋" w:cs="仿宋"/>
                <w:color w:val="404040"/>
                <w:kern w:val="0"/>
                <w:sz w:val="18"/>
                <w:szCs w:val="18"/>
                <w:lang w:bidi="ar"/>
              </w:rPr>
              <w:t>气相法</w:t>
            </w:r>
          </w:p>
        </w:tc>
        <w:tc>
          <w:tcPr>
            <w:tcW w:w="827" w:type="dxa"/>
            <w:tcBorders>
              <w:tl2br w:val="nil"/>
              <w:tr2bl w:val="nil"/>
            </w:tcBorders>
            <w:vAlign w:val="center"/>
          </w:tcPr>
          <w:p w14:paraId="52962D5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404040"/>
                <w:kern w:val="0"/>
                <w:sz w:val="18"/>
                <w:szCs w:val="18"/>
                <w:lang w:bidi="ar"/>
              </w:rPr>
            </w:pPr>
            <w:r>
              <w:rPr>
                <w:rFonts w:hint="eastAsia" w:ascii="仿宋" w:hAnsi="仿宋" w:eastAsia="仿宋" w:cs="仿宋"/>
                <w:color w:val="000000"/>
                <w:kern w:val="0"/>
                <w:sz w:val="18"/>
                <w:szCs w:val="18"/>
                <w:lang w:bidi="ar"/>
              </w:rPr>
              <w:t>0.07</w:t>
            </w:r>
          </w:p>
        </w:tc>
        <w:tc>
          <w:tcPr>
            <w:tcW w:w="827" w:type="dxa"/>
            <w:tcBorders>
              <w:tl2br w:val="nil"/>
              <w:tr2bl w:val="nil"/>
            </w:tcBorders>
            <w:vAlign w:val="center"/>
          </w:tcPr>
          <w:p w14:paraId="66569AB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404040"/>
                <w:kern w:val="0"/>
                <w:sz w:val="18"/>
                <w:szCs w:val="18"/>
                <w:lang w:bidi="ar"/>
              </w:rPr>
            </w:pPr>
            <w:r>
              <w:rPr>
                <w:rFonts w:hint="eastAsia" w:ascii="仿宋" w:hAnsi="仿宋" w:eastAsia="仿宋" w:cs="仿宋"/>
                <w:color w:val="000000"/>
                <w:kern w:val="0"/>
                <w:sz w:val="18"/>
                <w:szCs w:val="18"/>
                <w:lang w:bidi="ar"/>
              </w:rPr>
              <w:t>0.05</w:t>
            </w:r>
          </w:p>
        </w:tc>
        <w:tc>
          <w:tcPr>
            <w:tcW w:w="827" w:type="dxa"/>
            <w:tcBorders>
              <w:tl2br w:val="nil"/>
              <w:tr2bl w:val="nil"/>
            </w:tcBorders>
            <w:vAlign w:val="center"/>
          </w:tcPr>
          <w:p w14:paraId="2379D06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404040"/>
                <w:kern w:val="0"/>
                <w:sz w:val="18"/>
                <w:szCs w:val="18"/>
                <w:lang w:bidi="ar"/>
              </w:rPr>
            </w:pPr>
            <w:r>
              <w:rPr>
                <w:rFonts w:hint="eastAsia" w:ascii="仿宋" w:hAnsi="仿宋" w:eastAsia="仿宋" w:cs="仿宋"/>
                <w:color w:val="000000"/>
                <w:kern w:val="0"/>
                <w:sz w:val="18"/>
                <w:szCs w:val="18"/>
                <w:lang w:bidi="ar"/>
              </w:rPr>
              <w:t>0.06</w:t>
            </w:r>
          </w:p>
        </w:tc>
        <w:tc>
          <w:tcPr>
            <w:tcW w:w="827" w:type="dxa"/>
            <w:tcBorders>
              <w:tl2br w:val="nil"/>
              <w:tr2bl w:val="nil"/>
            </w:tcBorders>
            <w:vAlign w:val="center"/>
          </w:tcPr>
          <w:p w14:paraId="133C86D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404040"/>
                <w:kern w:val="0"/>
                <w:sz w:val="18"/>
                <w:szCs w:val="18"/>
                <w:lang w:bidi="ar"/>
              </w:rPr>
            </w:pPr>
            <w:r>
              <w:rPr>
                <w:rFonts w:hint="eastAsia" w:ascii="仿宋" w:hAnsi="仿宋" w:eastAsia="仿宋" w:cs="仿宋"/>
                <w:color w:val="000000"/>
                <w:kern w:val="0"/>
                <w:sz w:val="18"/>
                <w:szCs w:val="18"/>
                <w:lang w:bidi="ar"/>
              </w:rPr>
              <w:t>0.06</w:t>
            </w:r>
          </w:p>
        </w:tc>
        <w:tc>
          <w:tcPr>
            <w:tcW w:w="827" w:type="dxa"/>
            <w:tcBorders>
              <w:tl2br w:val="nil"/>
              <w:tr2bl w:val="nil"/>
            </w:tcBorders>
            <w:vAlign w:val="center"/>
          </w:tcPr>
          <w:p w14:paraId="140D98E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404040"/>
                <w:kern w:val="0"/>
                <w:sz w:val="18"/>
                <w:szCs w:val="18"/>
                <w:lang w:bidi="ar"/>
              </w:rPr>
            </w:pPr>
            <w:r>
              <w:rPr>
                <w:rFonts w:hint="eastAsia" w:ascii="仿宋" w:hAnsi="仿宋" w:eastAsia="仿宋" w:cs="仿宋"/>
                <w:color w:val="000000"/>
                <w:kern w:val="0"/>
                <w:sz w:val="18"/>
                <w:szCs w:val="18"/>
                <w:lang w:bidi="ar"/>
              </w:rPr>
              <w:t>0.05</w:t>
            </w:r>
          </w:p>
        </w:tc>
        <w:tc>
          <w:tcPr>
            <w:tcW w:w="827" w:type="dxa"/>
            <w:tcBorders>
              <w:tl2br w:val="nil"/>
              <w:tr2bl w:val="nil"/>
            </w:tcBorders>
            <w:vAlign w:val="center"/>
          </w:tcPr>
          <w:p w14:paraId="68AFDBF6">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404040"/>
                <w:kern w:val="0"/>
                <w:sz w:val="18"/>
                <w:szCs w:val="18"/>
                <w:lang w:bidi="ar"/>
              </w:rPr>
            </w:pPr>
            <w:r>
              <w:rPr>
                <w:rFonts w:hint="eastAsia" w:ascii="仿宋" w:hAnsi="仿宋" w:eastAsia="仿宋" w:cs="仿宋"/>
                <w:color w:val="000000"/>
                <w:kern w:val="0"/>
                <w:sz w:val="18"/>
                <w:szCs w:val="18"/>
                <w:lang w:bidi="ar"/>
              </w:rPr>
              <w:t>0.06</w:t>
            </w:r>
          </w:p>
        </w:tc>
        <w:tc>
          <w:tcPr>
            <w:tcW w:w="880" w:type="dxa"/>
            <w:tcBorders>
              <w:tl2br w:val="nil"/>
              <w:tr2bl w:val="nil"/>
            </w:tcBorders>
            <w:vAlign w:val="center"/>
          </w:tcPr>
          <w:p w14:paraId="3D966AD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sz w:val="18"/>
                <w:szCs w:val="18"/>
              </w:rPr>
            </w:pPr>
            <w:r>
              <w:rPr>
                <w:rFonts w:hint="eastAsia" w:ascii="仿宋" w:hAnsi="仿宋" w:eastAsia="仿宋" w:cs="仿宋"/>
                <w:color w:val="000000"/>
                <w:kern w:val="0"/>
                <w:sz w:val="18"/>
                <w:szCs w:val="18"/>
                <w:lang w:bidi="ar"/>
              </w:rPr>
              <w:t>0.06</w:t>
            </w:r>
          </w:p>
        </w:tc>
        <w:tc>
          <w:tcPr>
            <w:tcW w:w="832" w:type="dxa"/>
            <w:tcBorders>
              <w:tl2br w:val="nil"/>
              <w:tr2bl w:val="nil"/>
            </w:tcBorders>
            <w:vAlign w:val="center"/>
          </w:tcPr>
          <w:p w14:paraId="4E8DD1AF">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sz w:val="18"/>
                <w:szCs w:val="18"/>
              </w:rPr>
            </w:pPr>
            <w:r>
              <w:rPr>
                <w:rFonts w:hint="eastAsia" w:ascii="仿宋" w:hAnsi="仿宋" w:eastAsia="仿宋" w:cs="仿宋"/>
                <w:color w:val="000000"/>
                <w:kern w:val="0"/>
                <w:sz w:val="18"/>
                <w:szCs w:val="18"/>
                <w:lang w:bidi="ar"/>
              </w:rPr>
              <w:t>0.01</w:t>
            </w:r>
          </w:p>
        </w:tc>
        <w:tc>
          <w:tcPr>
            <w:tcW w:w="832" w:type="dxa"/>
            <w:tcBorders>
              <w:tl2br w:val="nil"/>
              <w:tr2bl w:val="nil"/>
            </w:tcBorders>
            <w:vAlign w:val="center"/>
          </w:tcPr>
          <w:p w14:paraId="31B21206">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sz w:val="18"/>
                <w:szCs w:val="18"/>
              </w:rPr>
            </w:pPr>
            <w:r>
              <w:rPr>
                <w:rFonts w:hint="eastAsia" w:ascii="仿宋" w:hAnsi="仿宋" w:eastAsia="仿宋" w:cs="仿宋"/>
                <w:color w:val="000000"/>
                <w:kern w:val="0"/>
                <w:sz w:val="18"/>
                <w:szCs w:val="18"/>
                <w:lang w:bidi="ar"/>
              </w:rPr>
              <w:t>14.65%</w:t>
            </w:r>
          </w:p>
        </w:tc>
      </w:tr>
      <w:tr w14:paraId="538E8C8C">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5" w:hRule="atLeast"/>
          <w:jc w:val="center"/>
        </w:trPr>
        <w:tc>
          <w:tcPr>
            <w:tcW w:w="0" w:type="auto"/>
            <w:tcBorders>
              <w:tl2br w:val="nil"/>
              <w:tr2bl w:val="nil"/>
            </w:tcBorders>
            <w:vAlign w:val="center"/>
          </w:tcPr>
          <w:p w14:paraId="609E5668">
            <w:pPr>
              <w:keepNext w:val="0"/>
              <w:keepLines w:val="0"/>
              <w:widowControl/>
              <w:suppressLineNumbers w:val="0"/>
              <w:spacing w:before="0" w:beforeAutospacing="0" w:after="0" w:afterAutospacing="0" w:line="21" w:lineRule="atLeast"/>
              <w:ind w:left="0" w:right="0"/>
              <w:jc w:val="center"/>
              <w:rPr>
                <w:rFonts w:hint="eastAsia" w:ascii="仿宋" w:hAnsi="仿宋" w:eastAsia="仿宋" w:cs="仿宋"/>
                <w:sz w:val="18"/>
                <w:szCs w:val="18"/>
              </w:rPr>
            </w:pPr>
            <w:r>
              <w:rPr>
                <w:rFonts w:hint="eastAsia" w:ascii="仿宋" w:hAnsi="仿宋" w:eastAsia="仿宋" w:cs="仿宋"/>
                <w:color w:val="404040"/>
                <w:kern w:val="0"/>
                <w:sz w:val="18"/>
                <w:szCs w:val="18"/>
                <w:lang w:bidi="ar"/>
              </w:rPr>
              <w:t>丁酸</w:t>
            </w:r>
          </w:p>
        </w:tc>
        <w:tc>
          <w:tcPr>
            <w:tcW w:w="0" w:type="auto"/>
            <w:tcBorders>
              <w:tl2br w:val="nil"/>
              <w:tr2bl w:val="nil"/>
            </w:tcBorders>
            <w:vAlign w:val="center"/>
          </w:tcPr>
          <w:p w14:paraId="3565AD52">
            <w:pPr>
              <w:keepNext w:val="0"/>
              <w:keepLines w:val="0"/>
              <w:widowControl/>
              <w:suppressLineNumbers w:val="0"/>
              <w:spacing w:before="0" w:beforeAutospacing="0" w:after="0" w:afterAutospacing="0" w:line="21" w:lineRule="atLeast"/>
              <w:ind w:left="0" w:right="0"/>
              <w:jc w:val="center"/>
              <w:rPr>
                <w:rFonts w:hint="eastAsia" w:ascii="仿宋" w:hAnsi="仿宋" w:eastAsia="仿宋" w:cs="仿宋"/>
                <w:color w:val="404040"/>
                <w:kern w:val="0"/>
                <w:sz w:val="18"/>
                <w:szCs w:val="18"/>
                <w:lang w:bidi="ar"/>
              </w:rPr>
            </w:pPr>
            <w:r>
              <w:rPr>
                <w:rFonts w:hint="eastAsia" w:ascii="仿宋" w:hAnsi="仿宋" w:eastAsia="仿宋" w:cs="仿宋"/>
                <w:color w:val="404040"/>
                <w:kern w:val="0"/>
                <w:sz w:val="18"/>
                <w:szCs w:val="18"/>
                <w:lang w:bidi="ar"/>
              </w:rPr>
              <w:t>气相法</w:t>
            </w:r>
          </w:p>
        </w:tc>
        <w:tc>
          <w:tcPr>
            <w:tcW w:w="827" w:type="dxa"/>
            <w:tcBorders>
              <w:tl2br w:val="nil"/>
              <w:tr2bl w:val="nil"/>
            </w:tcBorders>
            <w:vAlign w:val="center"/>
          </w:tcPr>
          <w:p w14:paraId="18B6FEF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404040"/>
                <w:kern w:val="0"/>
                <w:sz w:val="18"/>
                <w:szCs w:val="18"/>
                <w:lang w:bidi="ar"/>
              </w:rPr>
            </w:pPr>
            <w:r>
              <w:rPr>
                <w:rFonts w:hint="eastAsia" w:ascii="仿宋" w:hAnsi="仿宋" w:eastAsia="仿宋" w:cs="仿宋"/>
                <w:color w:val="000000"/>
                <w:kern w:val="0"/>
                <w:sz w:val="18"/>
                <w:szCs w:val="18"/>
                <w:lang w:bidi="ar"/>
              </w:rPr>
              <w:t>3.04</w:t>
            </w:r>
          </w:p>
        </w:tc>
        <w:tc>
          <w:tcPr>
            <w:tcW w:w="827" w:type="dxa"/>
            <w:tcBorders>
              <w:tl2br w:val="nil"/>
              <w:tr2bl w:val="nil"/>
            </w:tcBorders>
            <w:vAlign w:val="center"/>
          </w:tcPr>
          <w:p w14:paraId="3F5F9A2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404040"/>
                <w:kern w:val="0"/>
                <w:sz w:val="18"/>
                <w:szCs w:val="18"/>
                <w:lang w:bidi="ar"/>
              </w:rPr>
            </w:pPr>
            <w:r>
              <w:rPr>
                <w:rFonts w:hint="eastAsia" w:ascii="仿宋" w:hAnsi="仿宋" w:eastAsia="仿宋" w:cs="仿宋"/>
                <w:color w:val="000000"/>
                <w:kern w:val="0"/>
                <w:sz w:val="18"/>
                <w:szCs w:val="18"/>
                <w:lang w:bidi="ar"/>
              </w:rPr>
              <w:t>2.84</w:t>
            </w:r>
          </w:p>
        </w:tc>
        <w:tc>
          <w:tcPr>
            <w:tcW w:w="827" w:type="dxa"/>
            <w:tcBorders>
              <w:tl2br w:val="nil"/>
              <w:tr2bl w:val="nil"/>
            </w:tcBorders>
            <w:vAlign w:val="center"/>
          </w:tcPr>
          <w:p w14:paraId="51A996E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404040"/>
                <w:kern w:val="0"/>
                <w:sz w:val="18"/>
                <w:szCs w:val="18"/>
                <w:lang w:bidi="ar"/>
              </w:rPr>
            </w:pPr>
            <w:r>
              <w:rPr>
                <w:rFonts w:hint="eastAsia" w:ascii="仿宋" w:hAnsi="仿宋" w:eastAsia="仿宋" w:cs="仿宋"/>
                <w:color w:val="000000"/>
                <w:kern w:val="0"/>
                <w:sz w:val="18"/>
                <w:szCs w:val="18"/>
                <w:lang w:bidi="ar"/>
              </w:rPr>
              <w:t>2.75</w:t>
            </w:r>
          </w:p>
        </w:tc>
        <w:tc>
          <w:tcPr>
            <w:tcW w:w="827" w:type="dxa"/>
            <w:tcBorders>
              <w:tl2br w:val="nil"/>
              <w:tr2bl w:val="nil"/>
            </w:tcBorders>
            <w:vAlign w:val="center"/>
          </w:tcPr>
          <w:p w14:paraId="720EA90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404040"/>
                <w:kern w:val="0"/>
                <w:sz w:val="18"/>
                <w:szCs w:val="18"/>
                <w:lang w:bidi="ar"/>
              </w:rPr>
            </w:pPr>
            <w:r>
              <w:rPr>
                <w:rFonts w:hint="eastAsia" w:ascii="仿宋" w:hAnsi="仿宋" w:eastAsia="仿宋" w:cs="仿宋"/>
                <w:color w:val="000000"/>
                <w:kern w:val="0"/>
                <w:sz w:val="18"/>
                <w:szCs w:val="18"/>
                <w:lang w:bidi="ar"/>
              </w:rPr>
              <w:t>3.02</w:t>
            </w:r>
          </w:p>
        </w:tc>
        <w:tc>
          <w:tcPr>
            <w:tcW w:w="827" w:type="dxa"/>
            <w:tcBorders>
              <w:tl2br w:val="nil"/>
              <w:tr2bl w:val="nil"/>
            </w:tcBorders>
            <w:vAlign w:val="center"/>
          </w:tcPr>
          <w:p w14:paraId="3777699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404040"/>
                <w:kern w:val="0"/>
                <w:sz w:val="18"/>
                <w:szCs w:val="18"/>
                <w:lang w:bidi="ar"/>
              </w:rPr>
            </w:pPr>
            <w:r>
              <w:rPr>
                <w:rFonts w:hint="eastAsia" w:ascii="仿宋" w:hAnsi="仿宋" w:eastAsia="仿宋" w:cs="仿宋"/>
                <w:color w:val="000000"/>
                <w:kern w:val="0"/>
                <w:sz w:val="18"/>
                <w:szCs w:val="18"/>
                <w:lang w:bidi="ar"/>
              </w:rPr>
              <w:t>3.19</w:t>
            </w:r>
          </w:p>
        </w:tc>
        <w:tc>
          <w:tcPr>
            <w:tcW w:w="827" w:type="dxa"/>
            <w:tcBorders>
              <w:tl2br w:val="nil"/>
              <w:tr2bl w:val="nil"/>
            </w:tcBorders>
            <w:vAlign w:val="center"/>
          </w:tcPr>
          <w:p w14:paraId="7B1A2C4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404040"/>
                <w:kern w:val="0"/>
                <w:sz w:val="18"/>
                <w:szCs w:val="18"/>
                <w:lang w:bidi="ar"/>
              </w:rPr>
            </w:pPr>
            <w:r>
              <w:rPr>
                <w:rFonts w:hint="eastAsia" w:ascii="仿宋" w:hAnsi="仿宋" w:eastAsia="仿宋" w:cs="仿宋"/>
                <w:color w:val="000000"/>
                <w:kern w:val="0"/>
                <w:sz w:val="18"/>
                <w:szCs w:val="18"/>
                <w:lang w:bidi="ar"/>
              </w:rPr>
              <w:t>3.15</w:t>
            </w:r>
          </w:p>
        </w:tc>
        <w:tc>
          <w:tcPr>
            <w:tcW w:w="880" w:type="dxa"/>
            <w:tcBorders>
              <w:tl2br w:val="nil"/>
              <w:tr2bl w:val="nil"/>
            </w:tcBorders>
            <w:vAlign w:val="center"/>
          </w:tcPr>
          <w:p w14:paraId="3622888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sz w:val="18"/>
                <w:szCs w:val="18"/>
              </w:rPr>
            </w:pPr>
            <w:r>
              <w:rPr>
                <w:rFonts w:hint="eastAsia" w:ascii="仿宋" w:hAnsi="仿宋" w:eastAsia="仿宋" w:cs="仿宋"/>
                <w:color w:val="000000"/>
                <w:kern w:val="0"/>
                <w:sz w:val="18"/>
                <w:szCs w:val="18"/>
                <w:lang w:bidi="ar"/>
              </w:rPr>
              <w:t>3.00</w:t>
            </w:r>
          </w:p>
        </w:tc>
        <w:tc>
          <w:tcPr>
            <w:tcW w:w="832" w:type="dxa"/>
            <w:tcBorders>
              <w:tl2br w:val="nil"/>
              <w:tr2bl w:val="nil"/>
            </w:tcBorders>
            <w:vAlign w:val="center"/>
          </w:tcPr>
          <w:p w14:paraId="65DB5A2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sz w:val="18"/>
                <w:szCs w:val="18"/>
              </w:rPr>
            </w:pPr>
            <w:r>
              <w:rPr>
                <w:rFonts w:hint="eastAsia" w:ascii="仿宋" w:hAnsi="仿宋" w:eastAsia="仿宋" w:cs="仿宋"/>
                <w:color w:val="000000"/>
                <w:kern w:val="0"/>
                <w:sz w:val="18"/>
                <w:szCs w:val="18"/>
                <w:lang w:bidi="ar"/>
              </w:rPr>
              <w:t>0.17</w:t>
            </w:r>
          </w:p>
        </w:tc>
        <w:tc>
          <w:tcPr>
            <w:tcW w:w="832" w:type="dxa"/>
            <w:tcBorders>
              <w:tl2br w:val="nil"/>
              <w:tr2bl w:val="nil"/>
            </w:tcBorders>
            <w:vAlign w:val="center"/>
          </w:tcPr>
          <w:p w14:paraId="2B1EB18F">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sz w:val="18"/>
                <w:szCs w:val="18"/>
              </w:rPr>
            </w:pPr>
            <w:r>
              <w:rPr>
                <w:rFonts w:hint="eastAsia" w:ascii="仿宋" w:hAnsi="仿宋" w:eastAsia="仿宋" w:cs="仿宋"/>
                <w:color w:val="000000"/>
                <w:kern w:val="0"/>
                <w:sz w:val="18"/>
                <w:szCs w:val="18"/>
                <w:lang w:bidi="ar"/>
              </w:rPr>
              <w:t>5.73%</w:t>
            </w:r>
          </w:p>
        </w:tc>
      </w:tr>
      <w:tr w14:paraId="4DE07FEC">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5" w:hRule="atLeast"/>
          <w:jc w:val="center"/>
        </w:trPr>
        <w:tc>
          <w:tcPr>
            <w:tcW w:w="0" w:type="auto"/>
            <w:tcBorders>
              <w:tl2br w:val="nil"/>
              <w:tr2bl w:val="nil"/>
            </w:tcBorders>
            <w:vAlign w:val="center"/>
          </w:tcPr>
          <w:p w14:paraId="1EB2A948">
            <w:pPr>
              <w:keepNext w:val="0"/>
              <w:keepLines w:val="0"/>
              <w:widowControl/>
              <w:suppressLineNumbers w:val="0"/>
              <w:spacing w:before="0" w:beforeAutospacing="0" w:after="0" w:afterAutospacing="0" w:line="21" w:lineRule="atLeast"/>
              <w:ind w:left="0" w:right="0"/>
              <w:jc w:val="center"/>
              <w:rPr>
                <w:rFonts w:hint="eastAsia" w:ascii="仿宋" w:hAnsi="仿宋" w:eastAsia="仿宋" w:cs="仿宋"/>
                <w:sz w:val="18"/>
                <w:szCs w:val="18"/>
              </w:rPr>
            </w:pPr>
            <w:r>
              <w:rPr>
                <w:rFonts w:hint="eastAsia" w:ascii="仿宋" w:hAnsi="仿宋" w:eastAsia="仿宋" w:cs="仿宋"/>
                <w:color w:val="404040"/>
                <w:kern w:val="0"/>
                <w:sz w:val="18"/>
                <w:szCs w:val="18"/>
                <w:lang w:bidi="ar"/>
              </w:rPr>
              <w:t>乙醇</w:t>
            </w:r>
          </w:p>
        </w:tc>
        <w:tc>
          <w:tcPr>
            <w:tcW w:w="0" w:type="auto"/>
            <w:tcBorders>
              <w:tl2br w:val="nil"/>
              <w:tr2bl w:val="nil"/>
            </w:tcBorders>
            <w:vAlign w:val="center"/>
          </w:tcPr>
          <w:p w14:paraId="47150181">
            <w:pPr>
              <w:keepNext w:val="0"/>
              <w:keepLines w:val="0"/>
              <w:widowControl/>
              <w:suppressLineNumbers w:val="0"/>
              <w:spacing w:before="0" w:beforeAutospacing="0" w:after="0" w:afterAutospacing="0" w:line="21" w:lineRule="atLeast"/>
              <w:ind w:left="0" w:right="0"/>
              <w:jc w:val="center"/>
              <w:rPr>
                <w:rFonts w:hint="eastAsia" w:ascii="仿宋" w:hAnsi="仿宋" w:eastAsia="仿宋" w:cs="仿宋"/>
                <w:color w:val="404040"/>
                <w:kern w:val="0"/>
                <w:sz w:val="18"/>
                <w:szCs w:val="18"/>
                <w:lang w:bidi="ar"/>
              </w:rPr>
            </w:pPr>
            <w:r>
              <w:rPr>
                <w:rFonts w:hint="eastAsia" w:ascii="仿宋" w:hAnsi="仿宋" w:eastAsia="仿宋" w:cs="仿宋"/>
                <w:color w:val="404040"/>
                <w:kern w:val="0"/>
                <w:sz w:val="18"/>
                <w:szCs w:val="18"/>
                <w:lang w:bidi="ar"/>
              </w:rPr>
              <w:t>气相法</w:t>
            </w:r>
          </w:p>
        </w:tc>
        <w:tc>
          <w:tcPr>
            <w:tcW w:w="0" w:type="auto"/>
            <w:tcBorders>
              <w:tl2br w:val="nil"/>
              <w:tr2bl w:val="nil"/>
            </w:tcBorders>
            <w:vAlign w:val="center"/>
          </w:tcPr>
          <w:p w14:paraId="0BE77D3F">
            <w:pPr>
              <w:keepNext w:val="0"/>
              <w:keepLines w:val="0"/>
              <w:widowControl/>
              <w:suppressLineNumbers w:val="0"/>
              <w:spacing w:before="0" w:beforeAutospacing="0" w:after="0" w:afterAutospacing="0" w:line="21" w:lineRule="atLeast"/>
              <w:ind w:left="0" w:right="0"/>
              <w:jc w:val="center"/>
              <w:rPr>
                <w:rFonts w:hint="eastAsia" w:ascii="仿宋" w:hAnsi="仿宋" w:eastAsia="仿宋" w:cs="仿宋"/>
                <w:color w:val="404040"/>
                <w:kern w:val="0"/>
                <w:sz w:val="18"/>
                <w:szCs w:val="18"/>
                <w:lang w:bidi="ar"/>
              </w:rPr>
            </w:pPr>
            <w:r>
              <w:rPr>
                <w:rFonts w:hint="eastAsia" w:ascii="仿宋" w:hAnsi="仿宋" w:eastAsia="仿宋" w:cs="仿宋"/>
                <w:color w:val="404040"/>
                <w:kern w:val="0"/>
                <w:sz w:val="18"/>
                <w:szCs w:val="18"/>
                <w:lang w:bidi="ar"/>
              </w:rPr>
              <w:t>0</w:t>
            </w:r>
          </w:p>
        </w:tc>
        <w:tc>
          <w:tcPr>
            <w:tcW w:w="0" w:type="auto"/>
            <w:tcBorders>
              <w:tl2br w:val="nil"/>
              <w:tr2bl w:val="nil"/>
            </w:tcBorders>
            <w:vAlign w:val="center"/>
          </w:tcPr>
          <w:p w14:paraId="4ABC8306">
            <w:pPr>
              <w:keepNext w:val="0"/>
              <w:keepLines w:val="0"/>
              <w:widowControl/>
              <w:suppressLineNumbers w:val="0"/>
              <w:spacing w:before="0" w:beforeAutospacing="0" w:after="0" w:afterAutospacing="0" w:line="21" w:lineRule="atLeast"/>
              <w:ind w:left="0" w:right="0"/>
              <w:jc w:val="center"/>
              <w:rPr>
                <w:rFonts w:hint="eastAsia" w:ascii="仿宋" w:hAnsi="仿宋" w:eastAsia="仿宋" w:cs="仿宋"/>
                <w:color w:val="404040"/>
                <w:kern w:val="0"/>
                <w:sz w:val="18"/>
                <w:szCs w:val="18"/>
                <w:lang w:bidi="ar"/>
              </w:rPr>
            </w:pPr>
            <w:r>
              <w:rPr>
                <w:rFonts w:hint="eastAsia" w:ascii="仿宋" w:hAnsi="仿宋" w:eastAsia="仿宋" w:cs="仿宋"/>
                <w:color w:val="404040"/>
                <w:kern w:val="0"/>
                <w:sz w:val="18"/>
                <w:szCs w:val="18"/>
                <w:lang w:bidi="ar"/>
              </w:rPr>
              <w:t>0</w:t>
            </w:r>
          </w:p>
        </w:tc>
        <w:tc>
          <w:tcPr>
            <w:tcW w:w="827" w:type="dxa"/>
            <w:tcBorders>
              <w:tl2br w:val="nil"/>
              <w:tr2bl w:val="nil"/>
            </w:tcBorders>
            <w:vAlign w:val="center"/>
          </w:tcPr>
          <w:p w14:paraId="3CFB4C4E">
            <w:pPr>
              <w:keepNext w:val="0"/>
              <w:keepLines w:val="0"/>
              <w:widowControl/>
              <w:suppressLineNumbers w:val="0"/>
              <w:spacing w:before="0" w:beforeAutospacing="0" w:after="0" w:afterAutospacing="0" w:line="21" w:lineRule="atLeast"/>
              <w:ind w:left="0" w:right="0"/>
              <w:jc w:val="center"/>
              <w:rPr>
                <w:rFonts w:hint="eastAsia" w:ascii="仿宋" w:hAnsi="仿宋" w:eastAsia="仿宋" w:cs="仿宋"/>
                <w:color w:val="404040"/>
                <w:kern w:val="0"/>
                <w:sz w:val="18"/>
                <w:szCs w:val="18"/>
                <w:lang w:bidi="ar"/>
              </w:rPr>
            </w:pPr>
            <w:r>
              <w:rPr>
                <w:rFonts w:hint="eastAsia" w:ascii="仿宋" w:hAnsi="仿宋" w:eastAsia="仿宋" w:cs="仿宋"/>
                <w:color w:val="404040"/>
                <w:kern w:val="0"/>
                <w:sz w:val="18"/>
                <w:szCs w:val="18"/>
                <w:lang w:bidi="ar"/>
              </w:rPr>
              <w:t>0</w:t>
            </w:r>
          </w:p>
        </w:tc>
        <w:tc>
          <w:tcPr>
            <w:tcW w:w="827" w:type="dxa"/>
            <w:tcBorders>
              <w:tl2br w:val="nil"/>
              <w:tr2bl w:val="nil"/>
            </w:tcBorders>
            <w:vAlign w:val="center"/>
          </w:tcPr>
          <w:p w14:paraId="0FAB1EFC">
            <w:pPr>
              <w:keepNext w:val="0"/>
              <w:keepLines w:val="0"/>
              <w:widowControl/>
              <w:suppressLineNumbers w:val="0"/>
              <w:spacing w:before="0" w:beforeAutospacing="0" w:after="0" w:afterAutospacing="0" w:line="21" w:lineRule="atLeast"/>
              <w:ind w:left="0" w:right="0"/>
              <w:jc w:val="center"/>
              <w:rPr>
                <w:rFonts w:hint="eastAsia" w:ascii="仿宋" w:hAnsi="仿宋" w:eastAsia="仿宋" w:cs="仿宋"/>
                <w:color w:val="404040"/>
                <w:kern w:val="0"/>
                <w:sz w:val="18"/>
                <w:szCs w:val="18"/>
                <w:lang w:bidi="ar"/>
              </w:rPr>
            </w:pPr>
            <w:r>
              <w:rPr>
                <w:rFonts w:hint="eastAsia" w:ascii="仿宋" w:hAnsi="仿宋" w:eastAsia="仿宋" w:cs="仿宋"/>
                <w:color w:val="404040"/>
                <w:kern w:val="0"/>
                <w:sz w:val="18"/>
                <w:szCs w:val="18"/>
                <w:lang w:bidi="ar"/>
              </w:rPr>
              <w:t>0</w:t>
            </w:r>
          </w:p>
        </w:tc>
        <w:tc>
          <w:tcPr>
            <w:tcW w:w="0" w:type="auto"/>
            <w:tcBorders>
              <w:tl2br w:val="nil"/>
              <w:tr2bl w:val="nil"/>
            </w:tcBorders>
            <w:vAlign w:val="center"/>
          </w:tcPr>
          <w:p w14:paraId="32D06A70">
            <w:pPr>
              <w:keepNext w:val="0"/>
              <w:keepLines w:val="0"/>
              <w:widowControl/>
              <w:suppressLineNumbers w:val="0"/>
              <w:spacing w:before="0" w:beforeAutospacing="0" w:after="0" w:afterAutospacing="0" w:line="21" w:lineRule="atLeast"/>
              <w:ind w:left="0" w:right="0"/>
              <w:jc w:val="center"/>
              <w:rPr>
                <w:rFonts w:hint="eastAsia" w:ascii="仿宋" w:hAnsi="仿宋" w:eastAsia="仿宋" w:cs="仿宋"/>
                <w:color w:val="404040"/>
                <w:kern w:val="0"/>
                <w:sz w:val="18"/>
                <w:szCs w:val="18"/>
                <w:lang w:bidi="ar"/>
              </w:rPr>
            </w:pPr>
            <w:r>
              <w:rPr>
                <w:rFonts w:hint="eastAsia" w:ascii="仿宋" w:hAnsi="仿宋" w:eastAsia="仿宋" w:cs="仿宋"/>
                <w:color w:val="404040"/>
                <w:kern w:val="0"/>
                <w:sz w:val="18"/>
                <w:szCs w:val="18"/>
                <w:lang w:bidi="ar"/>
              </w:rPr>
              <w:t>0</w:t>
            </w:r>
          </w:p>
        </w:tc>
        <w:tc>
          <w:tcPr>
            <w:tcW w:w="0" w:type="auto"/>
            <w:tcBorders>
              <w:tl2br w:val="nil"/>
              <w:tr2bl w:val="nil"/>
            </w:tcBorders>
            <w:vAlign w:val="center"/>
          </w:tcPr>
          <w:p w14:paraId="009009B5">
            <w:pPr>
              <w:keepNext w:val="0"/>
              <w:keepLines w:val="0"/>
              <w:widowControl/>
              <w:suppressLineNumbers w:val="0"/>
              <w:spacing w:before="0" w:beforeAutospacing="0" w:after="0" w:afterAutospacing="0" w:line="21" w:lineRule="atLeast"/>
              <w:ind w:left="0" w:right="0"/>
              <w:jc w:val="center"/>
              <w:rPr>
                <w:rFonts w:hint="eastAsia" w:ascii="仿宋" w:hAnsi="仿宋" w:eastAsia="仿宋" w:cs="仿宋"/>
                <w:color w:val="404040"/>
                <w:kern w:val="0"/>
                <w:sz w:val="18"/>
                <w:szCs w:val="18"/>
                <w:lang w:bidi="ar"/>
              </w:rPr>
            </w:pPr>
            <w:r>
              <w:rPr>
                <w:rFonts w:hint="eastAsia" w:ascii="仿宋" w:hAnsi="仿宋" w:eastAsia="仿宋" w:cs="仿宋"/>
                <w:color w:val="404040"/>
                <w:kern w:val="0"/>
                <w:sz w:val="18"/>
                <w:szCs w:val="18"/>
                <w:lang w:bidi="ar"/>
              </w:rPr>
              <w:t>0</w:t>
            </w:r>
          </w:p>
        </w:tc>
        <w:tc>
          <w:tcPr>
            <w:tcW w:w="0" w:type="auto"/>
            <w:tcBorders>
              <w:tl2br w:val="nil"/>
              <w:tr2bl w:val="nil"/>
            </w:tcBorders>
            <w:vAlign w:val="center"/>
          </w:tcPr>
          <w:p w14:paraId="30D10F04">
            <w:pPr>
              <w:keepNext w:val="0"/>
              <w:keepLines w:val="0"/>
              <w:widowControl/>
              <w:suppressLineNumbers w:val="0"/>
              <w:spacing w:before="0" w:beforeAutospacing="0" w:after="0" w:afterAutospacing="0" w:line="21" w:lineRule="atLeast"/>
              <w:ind w:left="0" w:right="0"/>
              <w:jc w:val="center"/>
              <w:rPr>
                <w:rFonts w:hint="eastAsia" w:ascii="仿宋" w:hAnsi="仿宋" w:eastAsia="仿宋" w:cs="仿宋"/>
                <w:sz w:val="18"/>
                <w:szCs w:val="18"/>
              </w:rPr>
            </w:pPr>
            <w:r>
              <w:rPr>
                <w:rFonts w:hint="eastAsia" w:ascii="仿宋" w:hAnsi="仿宋" w:eastAsia="仿宋" w:cs="仿宋"/>
                <w:sz w:val="18"/>
                <w:szCs w:val="18"/>
              </w:rPr>
              <w:t>0</w:t>
            </w:r>
          </w:p>
        </w:tc>
        <w:tc>
          <w:tcPr>
            <w:tcW w:w="0" w:type="auto"/>
            <w:tcBorders>
              <w:tl2br w:val="nil"/>
              <w:tr2bl w:val="nil"/>
            </w:tcBorders>
            <w:vAlign w:val="center"/>
          </w:tcPr>
          <w:p w14:paraId="5F39D103">
            <w:pPr>
              <w:keepNext w:val="0"/>
              <w:keepLines w:val="0"/>
              <w:widowControl/>
              <w:suppressLineNumbers w:val="0"/>
              <w:spacing w:before="0" w:beforeAutospacing="0" w:after="0" w:afterAutospacing="0" w:line="21" w:lineRule="atLeast"/>
              <w:ind w:left="0" w:right="0"/>
              <w:jc w:val="center"/>
              <w:rPr>
                <w:rFonts w:hint="eastAsia" w:ascii="仿宋" w:hAnsi="仿宋" w:eastAsia="仿宋" w:cs="仿宋"/>
                <w:sz w:val="18"/>
                <w:szCs w:val="18"/>
              </w:rPr>
            </w:pPr>
            <w:r>
              <w:rPr>
                <w:rFonts w:hint="eastAsia" w:ascii="仿宋" w:hAnsi="仿宋" w:eastAsia="仿宋" w:cs="仿宋"/>
                <w:sz w:val="18"/>
                <w:szCs w:val="18"/>
              </w:rPr>
              <w:t>0</w:t>
            </w:r>
          </w:p>
        </w:tc>
        <w:tc>
          <w:tcPr>
            <w:tcW w:w="832" w:type="dxa"/>
            <w:tcBorders>
              <w:tl2br w:val="nil"/>
              <w:tr2bl w:val="nil"/>
            </w:tcBorders>
            <w:vAlign w:val="center"/>
          </w:tcPr>
          <w:p w14:paraId="48144D26">
            <w:pPr>
              <w:keepNext w:val="0"/>
              <w:keepLines w:val="0"/>
              <w:widowControl/>
              <w:suppressLineNumbers w:val="0"/>
              <w:spacing w:before="0" w:beforeAutospacing="0" w:after="0" w:afterAutospacing="0" w:line="21" w:lineRule="atLeast"/>
              <w:ind w:left="0" w:right="0"/>
              <w:jc w:val="center"/>
              <w:rPr>
                <w:rFonts w:hint="eastAsia" w:ascii="仿宋" w:hAnsi="仿宋" w:eastAsia="仿宋" w:cs="仿宋"/>
                <w:sz w:val="18"/>
                <w:szCs w:val="18"/>
              </w:rPr>
            </w:pPr>
            <w:r>
              <w:rPr>
                <w:rFonts w:hint="eastAsia" w:ascii="仿宋" w:hAnsi="仿宋" w:eastAsia="仿宋" w:cs="仿宋"/>
                <w:sz w:val="18"/>
                <w:szCs w:val="18"/>
              </w:rPr>
              <w:t>0</w:t>
            </w:r>
          </w:p>
        </w:tc>
      </w:tr>
    </w:tbl>
    <w:p w14:paraId="389867C3">
      <w:pPr>
        <w:rPr>
          <w:rFonts w:hint="eastAsia" w:ascii="仿宋" w:hAnsi="仿宋" w:eastAsia="仿宋" w:cs="仿宋"/>
          <w:szCs w:val="24"/>
        </w:rPr>
      </w:pPr>
    </w:p>
    <w:p w14:paraId="49D17450">
      <w:pPr>
        <w:rPr>
          <w:rFonts w:hint="eastAsia" w:ascii="仿宋" w:hAnsi="仿宋" w:eastAsia="仿宋" w:cs="仿宋"/>
          <w:sz w:val="28"/>
          <w:szCs w:val="28"/>
        </w:rPr>
      </w:pPr>
      <w:r>
        <w:rPr>
          <w:rFonts w:hint="eastAsia" w:ascii="仿宋" w:hAnsi="仿宋" w:eastAsia="仿宋" w:cs="仿宋"/>
          <w:sz w:val="28"/>
          <w:szCs w:val="28"/>
        </w:rPr>
        <w:t>（5）加标回收率</w:t>
      </w:r>
    </w:p>
    <w:p w14:paraId="0367FE0D">
      <w:pPr>
        <w:ind w:firstLine="560" w:firstLineChars="200"/>
        <w:rPr>
          <w:rFonts w:hint="eastAsia" w:ascii="仿宋" w:hAnsi="仿宋" w:eastAsia="仿宋" w:cs="仿宋"/>
          <w:sz w:val="28"/>
          <w:szCs w:val="28"/>
        </w:rPr>
      </w:pPr>
      <w:r>
        <w:rPr>
          <w:rFonts w:hint="eastAsia" w:ascii="仿宋" w:hAnsi="仿宋" w:eastAsia="仿宋" w:cs="仿宋"/>
          <w:sz w:val="28"/>
          <w:szCs w:val="28"/>
        </w:rPr>
        <w:t>加标回收率设置低、中、高三个浓度水平，每个水平进行3次重复实验。样本前处理过程如下：首先将1mL提取液以5400rpm离心10分钟去除杂质，取0.5mL上清液转移至1.5mL离心管中制备加标样品（加入0.5mL混标）和本底样品（加入0.5mL超纯水）；另取0.5mL超纯水加入0.5mL混标制备标品。所有样品依次加入0.20mL 25%(w/v)偏磷酸溶液，经振荡器充分混匀后置于冰水浴中静置30分钟，随后以10000rpm离心10分钟去除蛋白质沉淀，最终收集0.5mL上清液备用。</w:t>
      </w:r>
    </w:p>
    <w:p w14:paraId="4789FC28">
      <w:pPr>
        <w:ind w:firstLine="420" w:firstLineChars="200"/>
        <w:jc w:val="center"/>
        <w:rPr>
          <w:rFonts w:hint="eastAsia" w:ascii="仿宋" w:hAnsi="仿宋" w:eastAsia="仿宋" w:cs="仿宋"/>
          <w:szCs w:val="24"/>
        </w:rPr>
      </w:pPr>
      <w:r>
        <w:rPr>
          <w:rFonts w:hint="eastAsia" w:ascii="仿宋" w:hAnsi="仿宋" w:eastAsia="仿宋" w:cs="仿宋"/>
          <w:szCs w:val="24"/>
        </w:rPr>
        <w:t>表</w:t>
      </w:r>
      <w:r>
        <w:rPr>
          <w:rFonts w:hint="eastAsia" w:ascii="仿宋" w:hAnsi="仿宋" w:eastAsia="仿宋" w:cs="仿宋"/>
          <w:szCs w:val="24"/>
          <w:lang w:val="en-US" w:eastAsia="zh-CN"/>
        </w:rPr>
        <w:t>20</w:t>
      </w:r>
      <w:r>
        <w:rPr>
          <w:rFonts w:hint="eastAsia" w:ascii="仿宋" w:hAnsi="仿宋" w:eastAsia="仿宋" w:cs="仿宋"/>
          <w:szCs w:val="24"/>
        </w:rPr>
        <w:t xml:space="preserve">  制备100ml加标混合标准储备液</w:t>
      </w:r>
    </w:p>
    <w:tbl>
      <w:tblPr>
        <w:tblStyle w:val="14"/>
        <w:tblW w:w="0" w:type="auto"/>
        <w:jc w:val="center"/>
        <w:tblBorders>
          <w:top w:val="single" w:color="auto" w:sz="12" w:space="0"/>
          <w:left w:val="none" w:color="auto" w:sz="0" w:space="0"/>
          <w:bottom w:val="single" w:color="auto" w:sz="12"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285"/>
        <w:gridCol w:w="2026"/>
        <w:gridCol w:w="1896"/>
        <w:gridCol w:w="1896"/>
        <w:gridCol w:w="1425"/>
      </w:tblGrid>
      <w:tr w14:paraId="7AF76A32">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PrEx>
        <w:trPr>
          <w:jc w:val="center"/>
        </w:trPr>
        <w:tc>
          <w:tcPr>
            <w:tcW w:w="1304" w:type="dxa"/>
            <w:tcBorders>
              <w:bottom w:val="single" w:color="auto" w:sz="8" w:space="0"/>
            </w:tcBorders>
            <w:vAlign w:val="center"/>
          </w:tcPr>
          <w:p w14:paraId="139B76A8">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项目</w:t>
            </w:r>
          </w:p>
        </w:tc>
        <w:tc>
          <w:tcPr>
            <w:tcW w:w="2031" w:type="dxa"/>
            <w:tcBorders>
              <w:bottom w:val="single" w:color="auto" w:sz="8" w:space="0"/>
            </w:tcBorders>
            <w:vAlign w:val="center"/>
          </w:tcPr>
          <w:p w14:paraId="4E23C2A1">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配制高浓度（X）</w:t>
            </w:r>
          </w:p>
        </w:tc>
        <w:tc>
          <w:tcPr>
            <w:tcW w:w="1875" w:type="dxa"/>
            <w:tcBorders>
              <w:bottom w:val="single" w:color="auto" w:sz="8" w:space="0"/>
            </w:tcBorders>
            <w:vAlign w:val="center"/>
          </w:tcPr>
          <w:p w14:paraId="4CEE6BC9">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低浓度</w:t>
            </w:r>
          </w:p>
        </w:tc>
        <w:tc>
          <w:tcPr>
            <w:tcW w:w="1875" w:type="dxa"/>
            <w:tcBorders>
              <w:bottom w:val="single" w:color="auto" w:sz="8" w:space="0"/>
            </w:tcBorders>
            <w:vAlign w:val="center"/>
          </w:tcPr>
          <w:p w14:paraId="71A9DAEE">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中浓度</w:t>
            </w:r>
          </w:p>
        </w:tc>
        <w:tc>
          <w:tcPr>
            <w:tcW w:w="1437" w:type="dxa"/>
            <w:tcBorders>
              <w:bottom w:val="single" w:color="auto" w:sz="8" w:space="0"/>
            </w:tcBorders>
            <w:vAlign w:val="center"/>
          </w:tcPr>
          <w:p w14:paraId="1C40BF4B">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高浓度</w:t>
            </w:r>
          </w:p>
        </w:tc>
      </w:tr>
      <w:tr w14:paraId="3EC5B71F">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17" w:hRule="atLeast"/>
          <w:jc w:val="center"/>
        </w:trPr>
        <w:tc>
          <w:tcPr>
            <w:tcW w:w="1304" w:type="dxa"/>
            <w:tcBorders>
              <w:top w:val="single" w:color="auto" w:sz="8" w:space="0"/>
              <w:tl2br w:val="nil"/>
              <w:tr2bl w:val="nil"/>
            </w:tcBorders>
            <w:vAlign w:val="center"/>
          </w:tcPr>
          <w:p w14:paraId="00B20B16">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乙醇</w:t>
            </w:r>
          </w:p>
        </w:tc>
        <w:tc>
          <w:tcPr>
            <w:tcW w:w="2031" w:type="dxa"/>
            <w:tcBorders>
              <w:top w:val="single" w:color="auto" w:sz="8" w:space="0"/>
              <w:tl2br w:val="nil"/>
              <w:tr2bl w:val="nil"/>
            </w:tcBorders>
            <w:vAlign w:val="center"/>
          </w:tcPr>
          <w:p w14:paraId="495FF57A">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取44μl纯溶液定容至100ml（7.46mmol/l）</w:t>
            </w:r>
          </w:p>
        </w:tc>
        <w:tc>
          <w:tcPr>
            <w:tcW w:w="1875" w:type="dxa"/>
            <w:vMerge w:val="restart"/>
            <w:tcBorders>
              <w:top w:val="single" w:color="auto" w:sz="8" w:space="0"/>
              <w:tl2br w:val="nil"/>
              <w:tr2bl w:val="nil"/>
            </w:tcBorders>
            <w:vAlign w:val="center"/>
          </w:tcPr>
          <w:p w14:paraId="015922CA">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0.167mlX+0.333ml超纯水</w:t>
            </w:r>
          </w:p>
        </w:tc>
        <w:tc>
          <w:tcPr>
            <w:tcW w:w="1875" w:type="dxa"/>
            <w:vMerge w:val="restart"/>
            <w:tcBorders>
              <w:top w:val="single" w:color="auto" w:sz="8" w:space="0"/>
              <w:tl2br w:val="nil"/>
              <w:tr2bl w:val="nil"/>
            </w:tcBorders>
            <w:vAlign w:val="center"/>
          </w:tcPr>
          <w:p w14:paraId="539859AD">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0.333mlX+0.167ml超纯水</w:t>
            </w:r>
          </w:p>
        </w:tc>
        <w:tc>
          <w:tcPr>
            <w:tcW w:w="1437" w:type="dxa"/>
            <w:vMerge w:val="restart"/>
            <w:tcBorders>
              <w:top w:val="single" w:color="auto" w:sz="8" w:space="0"/>
              <w:tl2br w:val="nil"/>
              <w:tr2bl w:val="nil"/>
            </w:tcBorders>
            <w:vAlign w:val="center"/>
          </w:tcPr>
          <w:p w14:paraId="16B527D4">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0.5mlX</w:t>
            </w:r>
          </w:p>
        </w:tc>
      </w:tr>
      <w:tr w14:paraId="31A91385">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304" w:type="dxa"/>
            <w:tcBorders>
              <w:tl2br w:val="nil"/>
              <w:tr2bl w:val="nil"/>
            </w:tcBorders>
            <w:vAlign w:val="center"/>
          </w:tcPr>
          <w:p w14:paraId="420F0890">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乙酸</w:t>
            </w:r>
          </w:p>
        </w:tc>
        <w:tc>
          <w:tcPr>
            <w:tcW w:w="2031" w:type="dxa"/>
            <w:tcBorders>
              <w:tl2br w:val="nil"/>
              <w:tr2bl w:val="nil"/>
            </w:tcBorders>
            <w:vAlign w:val="center"/>
          </w:tcPr>
          <w:p w14:paraId="55C85028">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取29μl纯溶液定容至100ml（24.07mmol/l）</w:t>
            </w:r>
          </w:p>
        </w:tc>
        <w:tc>
          <w:tcPr>
            <w:tcW w:w="1875" w:type="dxa"/>
            <w:vMerge w:val="continue"/>
            <w:tcBorders>
              <w:tl2br w:val="nil"/>
              <w:tr2bl w:val="nil"/>
            </w:tcBorders>
            <w:vAlign w:val="center"/>
          </w:tcPr>
          <w:p w14:paraId="00B7F231">
            <w:pPr>
              <w:keepNext w:val="0"/>
              <w:keepLines w:val="0"/>
              <w:suppressLineNumbers w:val="0"/>
              <w:spacing w:before="0" w:beforeAutospacing="0" w:after="0" w:afterAutospacing="0"/>
              <w:ind w:left="0" w:right="0"/>
              <w:jc w:val="center"/>
              <w:rPr>
                <w:rFonts w:hint="eastAsia" w:ascii="仿宋" w:hAnsi="仿宋" w:eastAsia="仿宋" w:cs="仿宋"/>
                <w:szCs w:val="24"/>
              </w:rPr>
            </w:pPr>
          </w:p>
        </w:tc>
        <w:tc>
          <w:tcPr>
            <w:tcW w:w="1875" w:type="dxa"/>
            <w:vMerge w:val="continue"/>
            <w:tcBorders>
              <w:tl2br w:val="nil"/>
              <w:tr2bl w:val="nil"/>
            </w:tcBorders>
            <w:vAlign w:val="center"/>
          </w:tcPr>
          <w:p w14:paraId="2BD2E53E">
            <w:pPr>
              <w:keepNext w:val="0"/>
              <w:keepLines w:val="0"/>
              <w:suppressLineNumbers w:val="0"/>
              <w:spacing w:before="0" w:beforeAutospacing="0" w:after="0" w:afterAutospacing="0"/>
              <w:ind w:left="0" w:right="0"/>
              <w:jc w:val="center"/>
              <w:rPr>
                <w:rFonts w:hint="eastAsia" w:ascii="仿宋" w:hAnsi="仿宋" w:eastAsia="仿宋" w:cs="仿宋"/>
                <w:szCs w:val="24"/>
              </w:rPr>
            </w:pPr>
          </w:p>
        </w:tc>
        <w:tc>
          <w:tcPr>
            <w:tcW w:w="1437" w:type="dxa"/>
            <w:vMerge w:val="continue"/>
            <w:tcBorders>
              <w:tl2br w:val="nil"/>
              <w:tr2bl w:val="nil"/>
            </w:tcBorders>
            <w:vAlign w:val="center"/>
          </w:tcPr>
          <w:p w14:paraId="54B15224">
            <w:pPr>
              <w:keepNext w:val="0"/>
              <w:keepLines w:val="0"/>
              <w:suppressLineNumbers w:val="0"/>
              <w:spacing w:before="0" w:beforeAutospacing="0" w:after="0" w:afterAutospacing="0"/>
              <w:ind w:left="0" w:right="0"/>
              <w:jc w:val="center"/>
              <w:rPr>
                <w:rFonts w:hint="eastAsia" w:ascii="仿宋" w:hAnsi="仿宋" w:eastAsia="仿宋" w:cs="仿宋"/>
                <w:szCs w:val="24"/>
              </w:rPr>
            </w:pPr>
          </w:p>
        </w:tc>
      </w:tr>
      <w:tr w14:paraId="6ED62E80">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304" w:type="dxa"/>
            <w:tcBorders>
              <w:tl2br w:val="nil"/>
              <w:tr2bl w:val="nil"/>
            </w:tcBorders>
            <w:vAlign w:val="center"/>
          </w:tcPr>
          <w:p w14:paraId="3E5EAEC8">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丙酸</w:t>
            </w:r>
          </w:p>
        </w:tc>
        <w:tc>
          <w:tcPr>
            <w:tcW w:w="2031" w:type="dxa"/>
            <w:tcBorders>
              <w:tl2br w:val="nil"/>
              <w:tr2bl w:val="nil"/>
            </w:tcBorders>
            <w:vAlign w:val="center"/>
          </w:tcPr>
          <w:p w14:paraId="516403D9">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取68μl纯溶液定容至100ml（9.04mmol/l）</w:t>
            </w:r>
          </w:p>
        </w:tc>
        <w:tc>
          <w:tcPr>
            <w:tcW w:w="1875" w:type="dxa"/>
            <w:vMerge w:val="continue"/>
            <w:tcBorders>
              <w:tl2br w:val="nil"/>
              <w:tr2bl w:val="nil"/>
            </w:tcBorders>
            <w:vAlign w:val="center"/>
          </w:tcPr>
          <w:p w14:paraId="04F489D5">
            <w:pPr>
              <w:keepNext w:val="0"/>
              <w:keepLines w:val="0"/>
              <w:suppressLineNumbers w:val="0"/>
              <w:spacing w:before="0" w:beforeAutospacing="0" w:after="0" w:afterAutospacing="0"/>
              <w:ind w:left="0" w:right="0"/>
              <w:jc w:val="center"/>
              <w:rPr>
                <w:rFonts w:hint="eastAsia" w:ascii="仿宋" w:hAnsi="仿宋" w:eastAsia="仿宋" w:cs="仿宋"/>
                <w:szCs w:val="24"/>
              </w:rPr>
            </w:pPr>
          </w:p>
        </w:tc>
        <w:tc>
          <w:tcPr>
            <w:tcW w:w="1875" w:type="dxa"/>
            <w:vMerge w:val="continue"/>
            <w:tcBorders>
              <w:tl2br w:val="nil"/>
              <w:tr2bl w:val="nil"/>
            </w:tcBorders>
            <w:vAlign w:val="center"/>
          </w:tcPr>
          <w:p w14:paraId="3458565E">
            <w:pPr>
              <w:keepNext w:val="0"/>
              <w:keepLines w:val="0"/>
              <w:suppressLineNumbers w:val="0"/>
              <w:spacing w:before="0" w:beforeAutospacing="0" w:after="0" w:afterAutospacing="0"/>
              <w:ind w:left="0" w:right="0"/>
              <w:jc w:val="center"/>
              <w:rPr>
                <w:rFonts w:hint="eastAsia" w:ascii="仿宋" w:hAnsi="仿宋" w:eastAsia="仿宋" w:cs="仿宋"/>
                <w:szCs w:val="24"/>
              </w:rPr>
            </w:pPr>
          </w:p>
        </w:tc>
        <w:tc>
          <w:tcPr>
            <w:tcW w:w="1437" w:type="dxa"/>
            <w:vMerge w:val="continue"/>
            <w:tcBorders>
              <w:tl2br w:val="nil"/>
              <w:tr2bl w:val="nil"/>
            </w:tcBorders>
            <w:vAlign w:val="center"/>
          </w:tcPr>
          <w:p w14:paraId="3BF63182">
            <w:pPr>
              <w:keepNext w:val="0"/>
              <w:keepLines w:val="0"/>
              <w:suppressLineNumbers w:val="0"/>
              <w:spacing w:before="0" w:beforeAutospacing="0" w:after="0" w:afterAutospacing="0"/>
              <w:ind w:left="0" w:right="0"/>
              <w:jc w:val="center"/>
              <w:rPr>
                <w:rFonts w:hint="eastAsia" w:ascii="仿宋" w:hAnsi="仿宋" w:eastAsia="仿宋" w:cs="仿宋"/>
                <w:szCs w:val="24"/>
              </w:rPr>
            </w:pPr>
          </w:p>
        </w:tc>
      </w:tr>
      <w:tr w14:paraId="08B3C58D">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304" w:type="dxa"/>
            <w:tcBorders>
              <w:tl2br w:val="nil"/>
              <w:tr2bl w:val="nil"/>
            </w:tcBorders>
            <w:vAlign w:val="center"/>
          </w:tcPr>
          <w:p w14:paraId="29C2E262">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丁酸</w:t>
            </w:r>
          </w:p>
        </w:tc>
        <w:tc>
          <w:tcPr>
            <w:tcW w:w="2031" w:type="dxa"/>
            <w:tcBorders>
              <w:tl2br w:val="nil"/>
              <w:tr2bl w:val="nil"/>
            </w:tcBorders>
            <w:vAlign w:val="center"/>
          </w:tcPr>
          <w:p w14:paraId="34738313">
            <w:pPr>
              <w:keepNext w:val="0"/>
              <w:keepLines w:val="0"/>
              <w:suppressLineNumbers w:val="0"/>
              <w:spacing w:before="0" w:beforeAutospacing="0" w:after="0" w:afterAutospacing="0"/>
              <w:ind w:left="0" w:right="0"/>
              <w:jc w:val="center"/>
              <w:rPr>
                <w:rFonts w:hint="eastAsia" w:ascii="仿宋" w:hAnsi="仿宋" w:eastAsia="仿宋" w:cs="仿宋"/>
                <w:szCs w:val="24"/>
              </w:rPr>
            </w:pPr>
            <w:r>
              <w:rPr>
                <w:rFonts w:hint="eastAsia" w:ascii="仿宋" w:hAnsi="仿宋" w:eastAsia="仿宋" w:cs="仿宋"/>
                <w:szCs w:val="24"/>
              </w:rPr>
              <w:t>取70μl纯溶液定容至100ml（7.5mmol/l）</w:t>
            </w:r>
          </w:p>
        </w:tc>
        <w:tc>
          <w:tcPr>
            <w:tcW w:w="1875" w:type="dxa"/>
            <w:vMerge w:val="continue"/>
            <w:tcBorders>
              <w:tl2br w:val="nil"/>
              <w:tr2bl w:val="nil"/>
            </w:tcBorders>
            <w:vAlign w:val="center"/>
          </w:tcPr>
          <w:p w14:paraId="4E782F97">
            <w:pPr>
              <w:keepNext w:val="0"/>
              <w:keepLines w:val="0"/>
              <w:suppressLineNumbers w:val="0"/>
              <w:spacing w:before="0" w:beforeAutospacing="0" w:after="0" w:afterAutospacing="0"/>
              <w:ind w:left="0" w:right="0"/>
              <w:jc w:val="center"/>
              <w:rPr>
                <w:rFonts w:hint="eastAsia" w:ascii="仿宋" w:hAnsi="仿宋" w:eastAsia="仿宋" w:cs="仿宋"/>
                <w:szCs w:val="24"/>
              </w:rPr>
            </w:pPr>
          </w:p>
        </w:tc>
        <w:tc>
          <w:tcPr>
            <w:tcW w:w="1875" w:type="dxa"/>
            <w:vMerge w:val="continue"/>
            <w:tcBorders>
              <w:tl2br w:val="nil"/>
              <w:tr2bl w:val="nil"/>
            </w:tcBorders>
            <w:vAlign w:val="center"/>
          </w:tcPr>
          <w:p w14:paraId="73C69CD4">
            <w:pPr>
              <w:keepNext w:val="0"/>
              <w:keepLines w:val="0"/>
              <w:suppressLineNumbers w:val="0"/>
              <w:spacing w:before="0" w:beforeAutospacing="0" w:after="0" w:afterAutospacing="0"/>
              <w:ind w:left="0" w:right="0"/>
              <w:jc w:val="center"/>
              <w:rPr>
                <w:rFonts w:hint="eastAsia" w:ascii="仿宋" w:hAnsi="仿宋" w:eastAsia="仿宋" w:cs="仿宋"/>
                <w:szCs w:val="24"/>
              </w:rPr>
            </w:pPr>
          </w:p>
        </w:tc>
        <w:tc>
          <w:tcPr>
            <w:tcW w:w="1437" w:type="dxa"/>
            <w:vMerge w:val="continue"/>
            <w:tcBorders>
              <w:tl2br w:val="nil"/>
              <w:tr2bl w:val="nil"/>
            </w:tcBorders>
            <w:vAlign w:val="center"/>
          </w:tcPr>
          <w:p w14:paraId="257B5D37">
            <w:pPr>
              <w:keepNext w:val="0"/>
              <w:keepLines w:val="0"/>
              <w:suppressLineNumbers w:val="0"/>
              <w:spacing w:before="0" w:beforeAutospacing="0" w:after="0" w:afterAutospacing="0"/>
              <w:ind w:left="0" w:right="0"/>
              <w:jc w:val="center"/>
              <w:rPr>
                <w:rFonts w:hint="eastAsia" w:ascii="仿宋" w:hAnsi="仿宋" w:eastAsia="仿宋" w:cs="仿宋"/>
                <w:szCs w:val="24"/>
              </w:rPr>
            </w:pPr>
          </w:p>
        </w:tc>
      </w:tr>
    </w:tbl>
    <w:p w14:paraId="73AE5908">
      <w:pPr>
        <w:widowControl w:val="0"/>
        <w:spacing w:line="560" w:lineRule="exact"/>
        <w:ind w:left="0" w:leftChars="0" w:firstLine="560" w:firstLineChars="200"/>
        <w:jc w:val="both"/>
        <w:rPr>
          <w:rFonts w:hint="eastAsia" w:ascii="仿宋" w:hAnsi="仿宋" w:eastAsia="仿宋" w:cs="仿宋"/>
          <w:kern w:val="2"/>
          <w:sz w:val="21"/>
          <w:szCs w:val="24"/>
          <w:lang w:val="en-US" w:eastAsia="zh-CN" w:bidi="ar-SA"/>
        </w:rPr>
      </w:pPr>
      <w:r>
        <w:rPr>
          <w:rFonts w:hint="eastAsia" w:ascii="仿宋" w:hAnsi="仿宋" w:eastAsia="仿宋" w:cs="仿宋"/>
          <w:kern w:val="2"/>
          <w:sz w:val="28"/>
          <w:szCs w:val="28"/>
          <w:lang w:val="en-US" w:eastAsia="zh-CN" w:bidi="ar-SA"/>
        </w:rPr>
        <w:t>结果表明，方法的回收率在95.0%～105.0%，符合《合格评定化学分析方法确认和验证指南》（GB/T 27417—2017)中对方法回收率的要求</w:t>
      </w:r>
      <w:r>
        <w:rPr>
          <w:rFonts w:hint="eastAsia" w:ascii="仿宋" w:hAnsi="仿宋" w:eastAsia="仿宋" w:cs="仿宋"/>
          <w:kern w:val="2"/>
          <w:sz w:val="21"/>
          <w:szCs w:val="24"/>
          <w:lang w:val="en-US" w:eastAsia="zh-CN" w:bidi="ar-SA"/>
        </w:rPr>
        <w:t>。</w:t>
      </w:r>
    </w:p>
    <w:p w14:paraId="029A8B8F">
      <w:pPr>
        <w:ind w:firstLine="420" w:firstLineChars="200"/>
        <w:jc w:val="center"/>
        <w:rPr>
          <w:rFonts w:hint="eastAsia" w:ascii="仿宋" w:hAnsi="仿宋" w:eastAsia="仿宋" w:cs="仿宋"/>
          <w:szCs w:val="24"/>
        </w:rPr>
      </w:pPr>
      <w:r>
        <w:rPr>
          <w:rFonts w:hint="eastAsia" w:ascii="仿宋" w:hAnsi="仿宋" w:eastAsia="仿宋" w:cs="仿宋"/>
          <w:szCs w:val="24"/>
        </w:rPr>
        <w:t>表</w:t>
      </w:r>
      <w:r>
        <w:rPr>
          <w:rFonts w:hint="eastAsia" w:ascii="仿宋" w:hAnsi="仿宋" w:eastAsia="仿宋" w:cs="仿宋"/>
          <w:szCs w:val="24"/>
          <w:lang w:val="en-US" w:eastAsia="zh-CN"/>
        </w:rPr>
        <w:t>21</w:t>
      </w:r>
      <w:r>
        <w:rPr>
          <w:rFonts w:hint="eastAsia" w:ascii="仿宋" w:hAnsi="仿宋" w:eastAsia="仿宋" w:cs="仿宋"/>
          <w:szCs w:val="24"/>
        </w:rPr>
        <w:t xml:space="preserve">  加标回收率</w:t>
      </w:r>
    </w:p>
    <w:tbl>
      <w:tblPr>
        <w:tblStyle w:val="14"/>
        <w:tblW w:w="0" w:type="auto"/>
        <w:tblInd w:w="0" w:type="dxa"/>
        <w:tblBorders>
          <w:top w:val="single" w:color="auto" w:sz="12" w:space="0"/>
          <w:left w:val="none" w:color="auto" w:sz="0" w:space="0"/>
          <w:bottom w:val="single" w:color="auto" w:sz="12"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703"/>
        <w:gridCol w:w="1703"/>
        <w:gridCol w:w="1704"/>
        <w:gridCol w:w="1704"/>
        <w:gridCol w:w="1704"/>
      </w:tblGrid>
      <w:tr w14:paraId="5FFE5B71">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c>
          <w:tcPr>
            <w:tcW w:w="1703" w:type="dxa"/>
            <w:tcBorders>
              <w:top w:val="single" w:color="auto" w:sz="12" w:space="0"/>
              <w:bottom w:val="single" w:color="auto" w:sz="8" w:space="0"/>
            </w:tcBorders>
            <w:vAlign w:val="center"/>
          </w:tcPr>
          <w:p w14:paraId="7DE8A5F7">
            <w:pPr>
              <w:keepNext w:val="0"/>
              <w:keepLines w:val="0"/>
              <w:suppressLineNumbers w:val="0"/>
              <w:spacing w:before="0" w:beforeAutospacing="0" w:after="0" w:afterAutospacing="0"/>
              <w:ind w:left="0" w:right="0"/>
              <w:jc w:val="center"/>
              <w:rPr>
                <w:rFonts w:hint="eastAsia" w:ascii="仿宋" w:hAnsi="仿宋" w:eastAsia="仿宋" w:cs="仿宋"/>
                <w:szCs w:val="21"/>
              </w:rPr>
            </w:pPr>
            <w:r>
              <w:rPr>
                <w:rFonts w:hint="eastAsia" w:ascii="仿宋" w:hAnsi="仿宋" w:eastAsia="仿宋" w:cs="仿宋"/>
                <w:szCs w:val="21"/>
              </w:rPr>
              <w:t>项目</w:t>
            </w:r>
          </w:p>
        </w:tc>
        <w:tc>
          <w:tcPr>
            <w:tcW w:w="1703" w:type="dxa"/>
            <w:tcBorders>
              <w:top w:val="single" w:color="auto" w:sz="12" w:space="0"/>
              <w:bottom w:val="single" w:color="auto" w:sz="8" w:space="0"/>
            </w:tcBorders>
            <w:vAlign w:val="center"/>
          </w:tcPr>
          <w:p w14:paraId="6133FDB3">
            <w:pPr>
              <w:keepNext w:val="0"/>
              <w:keepLines w:val="0"/>
              <w:suppressLineNumbers w:val="0"/>
              <w:spacing w:before="0" w:beforeAutospacing="0" w:after="0" w:afterAutospacing="0"/>
              <w:ind w:left="0" w:right="0"/>
              <w:jc w:val="center"/>
              <w:rPr>
                <w:rFonts w:hint="eastAsia" w:ascii="仿宋" w:hAnsi="仿宋" w:eastAsia="仿宋" w:cs="仿宋"/>
                <w:szCs w:val="21"/>
              </w:rPr>
            </w:pPr>
            <w:r>
              <w:rPr>
                <w:rFonts w:hint="eastAsia" w:ascii="仿宋" w:hAnsi="仿宋" w:eastAsia="仿宋" w:cs="仿宋"/>
                <w:szCs w:val="21"/>
              </w:rPr>
              <w:t>本底浓度与内标比值</w:t>
            </w:r>
          </w:p>
        </w:tc>
        <w:tc>
          <w:tcPr>
            <w:tcW w:w="1704" w:type="dxa"/>
            <w:tcBorders>
              <w:top w:val="single" w:color="auto" w:sz="12" w:space="0"/>
              <w:bottom w:val="single" w:color="auto" w:sz="8" w:space="0"/>
            </w:tcBorders>
            <w:vAlign w:val="center"/>
          </w:tcPr>
          <w:p w14:paraId="2298AE72">
            <w:pPr>
              <w:keepNext w:val="0"/>
              <w:keepLines w:val="0"/>
              <w:suppressLineNumbers w:val="0"/>
              <w:spacing w:before="0" w:beforeAutospacing="0" w:after="0" w:afterAutospacing="0"/>
              <w:ind w:left="0" w:right="0"/>
              <w:jc w:val="center"/>
              <w:rPr>
                <w:rFonts w:hint="eastAsia" w:ascii="仿宋" w:hAnsi="仿宋" w:eastAsia="仿宋" w:cs="仿宋"/>
                <w:szCs w:val="21"/>
              </w:rPr>
            </w:pPr>
            <w:r>
              <w:rPr>
                <w:rFonts w:hint="eastAsia" w:ascii="仿宋" w:hAnsi="仿宋" w:eastAsia="仿宋" w:cs="仿宋"/>
                <w:szCs w:val="21"/>
              </w:rPr>
              <w:t>加标样品与内标比值</w:t>
            </w:r>
          </w:p>
        </w:tc>
        <w:tc>
          <w:tcPr>
            <w:tcW w:w="1704" w:type="dxa"/>
            <w:tcBorders>
              <w:top w:val="single" w:color="auto" w:sz="12" w:space="0"/>
              <w:bottom w:val="single" w:color="auto" w:sz="8" w:space="0"/>
            </w:tcBorders>
            <w:vAlign w:val="center"/>
          </w:tcPr>
          <w:p w14:paraId="56690CE6">
            <w:pPr>
              <w:keepNext w:val="0"/>
              <w:keepLines w:val="0"/>
              <w:suppressLineNumbers w:val="0"/>
              <w:spacing w:before="0" w:beforeAutospacing="0" w:after="0" w:afterAutospacing="0"/>
              <w:ind w:left="0" w:right="0"/>
              <w:jc w:val="center"/>
              <w:rPr>
                <w:rFonts w:hint="eastAsia" w:ascii="仿宋" w:hAnsi="仿宋" w:eastAsia="仿宋" w:cs="仿宋"/>
                <w:szCs w:val="21"/>
              </w:rPr>
            </w:pPr>
            <w:r>
              <w:rPr>
                <w:rFonts w:hint="eastAsia" w:ascii="仿宋" w:hAnsi="仿宋" w:eastAsia="仿宋" w:cs="仿宋"/>
                <w:szCs w:val="21"/>
              </w:rPr>
              <w:t>标品与内标比值</w:t>
            </w:r>
          </w:p>
        </w:tc>
        <w:tc>
          <w:tcPr>
            <w:tcW w:w="1704" w:type="dxa"/>
            <w:tcBorders>
              <w:top w:val="single" w:color="auto" w:sz="12" w:space="0"/>
              <w:bottom w:val="single" w:color="auto" w:sz="8" w:space="0"/>
            </w:tcBorders>
            <w:vAlign w:val="center"/>
          </w:tcPr>
          <w:p w14:paraId="1720CA52">
            <w:pPr>
              <w:keepNext w:val="0"/>
              <w:keepLines w:val="0"/>
              <w:suppressLineNumbers w:val="0"/>
              <w:spacing w:before="0" w:beforeAutospacing="0" w:after="0" w:afterAutospacing="0"/>
              <w:ind w:left="0" w:right="0"/>
              <w:jc w:val="center"/>
              <w:rPr>
                <w:rFonts w:hint="eastAsia" w:ascii="仿宋" w:hAnsi="仿宋" w:eastAsia="仿宋" w:cs="仿宋"/>
                <w:szCs w:val="21"/>
              </w:rPr>
            </w:pPr>
            <w:r>
              <w:rPr>
                <w:rFonts w:hint="eastAsia" w:ascii="仿宋" w:hAnsi="仿宋" w:eastAsia="仿宋" w:cs="仿宋"/>
                <w:szCs w:val="21"/>
              </w:rPr>
              <w:t>回收率</w:t>
            </w:r>
          </w:p>
        </w:tc>
      </w:tr>
      <w:tr w14:paraId="709774D7">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c>
          <w:tcPr>
            <w:tcW w:w="8518" w:type="dxa"/>
            <w:gridSpan w:val="5"/>
            <w:tcBorders>
              <w:top w:val="single" w:color="auto" w:sz="8" w:space="0"/>
              <w:tl2br w:val="nil"/>
              <w:tr2bl w:val="nil"/>
            </w:tcBorders>
            <w:vAlign w:val="center"/>
          </w:tcPr>
          <w:p w14:paraId="3C06EBF9">
            <w:pPr>
              <w:keepNext w:val="0"/>
              <w:keepLines w:val="0"/>
              <w:suppressLineNumbers w:val="0"/>
              <w:spacing w:before="0" w:beforeAutospacing="0" w:after="0" w:afterAutospacing="0"/>
              <w:ind w:left="0" w:right="0"/>
              <w:jc w:val="center"/>
              <w:rPr>
                <w:rFonts w:hint="eastAsia" w:ascii="仿宋" w:hAnsi="仿宋" w:eastAsia="仿宋" w:cs="仿宋"/>
                <w:szCs w:val="21"/>
              </w:rPr>
            </w:pPr>
            <w:r>
              <w:rPr>
                <w:rFonts w:hint="eastAsia" w:ascii="仿宋" w:hAnsi="仿宋" w:eastAsia="仿宋" w:cs="仿宋"/>
                <w:szCs w:val="21"/>
              </w:rPr>
              <w:t>高浓度</w:t>
            </w:r>
          </w:p>
        </w:tc>
      </w:tr>
      <w:tr w14:paraId="65BBD7F6">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1703" w:type="dxa"/>
            <w:vMerge w:val="restart"/>
            <w:tcBorders>
              <w:tl2br w:val="nil"/>
              <w:tr2bl w:val="nil"/>
            </w:tcBorders>
            <w:vAlign w:val="center"/>
          </w:tcPr>
          <w:p w14:paraId="7D6A3D95">
            <w:pPr>
              <w:keepNext w:val="0"/>
              <w:keepLines w:val="0"/>
              <w:suppressLineNumbers w:val="0"/>
              <w:spacing w:before="0" w:beforeAutospacing="0" w:after="0" w:afterAutospacing="0"/>
              <w:ind w:left="0" w:right="0"/>
              <w:jc w:val="center"/>
              <w:rPr>
                <w:rFonts w:hint="eastAsia" w:ascii="仿宋" w:hAnsi="仿宋" w:eastAsia="仿宋" w:cs="仿宋"/>
                <w:szCs w:val="21"/>
              </w:rPr>
            </w:pPr>
            <w:r>
              <w:rPr>
                <w:rFonts w:hint="eastAsia" w:ascii="仿宋" w:hAnsi="仿宋" w:eastAsia="仿宋" w:cs="仿宋"/>
                <w:szCs w:val="21"/>
              </w:rPr>
              <w:t>乙醇</w:t>
            </w:r>
          </w:p>
        </w:tc>
        <w:tc>
          <w:tcPr>
            <w:tcW w:w="1703" w:type="dxa"/>
            <w:tcBorders>
              <w:tl2br w:val="nil"/>
              <w:tr2bl w:val="nil"/>
            </w:tcBorders>
            <w:vAlign w:val="center"/>
          </w:tcPr>
          <w:p w14:paraId="6FC98978">
            <w:pPr>
              <w:keepNext w:val="0"/>
              <w:keepLines w:val="0"/>
              <w:suppressLineNumbers w:val="0"/>
              <w:spacing w:before="0" w:beforeAutospacing="0" w:after="0" w:afterAutospacing="0"/>
              <w:ind w:left="0" w:right="0"/>
              <w:jc w:val="center"/>
              <w:rPr>
                <w:rFonts w:hint="eastAsia" w:ascii="仿宋" w:hAnsi="仿宋" w:eastAsia="仿宋" w:cs="仿宋"/>
                <w:szCs w:val="21"/>
              </w:rPr>
            </w:pPr>
            <w:r>
              <w:rPr>
                <w:rFonts w:hint="eastAsia" w:ascii="仿宋" w:hAnsi="仿宋" w:eastAsia="仿宋" w:cs="仿宋"/>
                <w:szCs w:val="21"/>
              </w:rPr>
              <w:t>0</w:t>
            </w:r>
          </w:p>
        </w:tc>
        <w:tc>
          <w:tcPr>
            <w:tcW w:w="1704" w:type="dxa"/>
            <w:tcBorders>
              <w:tl2br w:val="nil"/>
              <w:tr2bl w:val="nil"/>
            </w:tcBorders>
            <w:vAlign w:val="center"/>
          </w:tcPr>
          <w:p w14:paraId="21ABA2A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Cs w:val="21"/>
              </w:rPr>
            </w:pPr>
            <w:r>
              <w:rPr>
                <w:rFonts w:hint="eastAsia" w:ascii="仿宋" w:hAnsi="仿宋" w:eastAsia="仿宋" w:cs="仿宋"/>
                <w:color w:val="000000"/>
                <w:kern w:val="0"/>
                <w:szCs w:val="21"/>
                <w:lang w:bidi="ar"/>
              </w:rPr>
              <w:t>0.348</w:t>
            </w:r>
          </w:p>
        </w:tc>
        <w:tc>
          <w:tcPr>
            <w:tcW w:w="1704" w:type="dxa"/>
            <w:vMerge w:val="restart"/>
            <w:tcBorders>
              <w:tl2br w:val="nil"/>
              <w:tr2bl w:val="nil"/>
            </w:tcBorders>
            <w:vAlign w:val="center"/>
          </w:tcPr>
          <w:p w14:paraId="508C97D8">
            <w:pPr>
              <w:keepNext w:val="0"/>
              <w:keepLines w:val="0"/>
              <w:suppressLineNumbers w:val="0"/>
              <w:spacing w:before="0" w:beforeAutospacing="0" w:after="0" w:afterAutospacing="0"/>
              <w:ind w:left="0" w:right="0"/>
              <w:jc w:val="center"/>
              <w:rPr>
                <w:rFonts w:hint="eastAsia" w:ascii="仿宋" w:hAnsi="仿宋" w:eastAsia="仿宋" w:cs="仿宋"/>
                <w:szCs w:val="21"/>
              </w:rPr>
            </w:pPr>
            <w:r>
              <w:rPr>
                <w:rFonts w:hint="eastAsia" w:ascii="仿宋" w:hAnsi="仿宋" w:eastAsia="仿宋" w:cs="仿宋"/>
                <w:szCs w:val="21"/>
              </w:rPr>
              <w:t>0.357</w:t>
            </w:r>
          </w:p>
        </w:tc>
        <w:tc>
          <w:tcPr>
            <w:tcW w:w="1704" w:type="dxa"/>
            <w:tcBorders>
              <w:tl2br w:val="nil"/>
              <w:tr2bl w:val="nil"/>
            </w:tcBorders>
            <w:vAlign w:val="center"/>
          </w:tcPr>
          <w:p w14:paraId="3CAA20DF">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Cs w:val="21"/>
              </w:rPr>
            </w:pPr>
            <w:r>
              <w:rPr>
                <w:rFonts w:hint="eastAsia" w:ascii="仿宋" w:hAnsi="仿宋" w:eastAsia="仿宋" w:cs="仿宋"/>
                <w:color w:val="000000"/>
                <w:kern w:val="0"/>
                <w:szCs w:val="21"/>
                <w:lang w:bidi="ar"/>
              </w:rPr>
              <w:t>97.48%</w:t>
            </w:r>
          </w:p>
        </w:tc>
      </w:tr>
      <w:tr w14:paraId="33BAB72C">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 w:hRule="atLeast"/>
        </w:trPr>
        <w:tc>
          <w:tcPr>
            <w:tcW w:w="1703" w:type="dxa"/>
            <w:vMerge w:val="continue"/>
            <w:tcBorders>
              <w:tl2br w:val="nil"/>
              <w:tr2bl w:val="nil"/>
            </w:tcBorders>
            <w:vAlign w:val="center"/>
          </w:tcPr>
          <w:p w14:paraId="7258E71C">
            <w:pPr>
              <w:keepNext w:val="0"/>
              <w:keepLines w:val="0"/>
              <w:suppressLineNumbers w:val="0"/>
              <w:spacing w:before="0" w:beforeAutospacing="0" w:after="0" w:afterAutospacing="0"/>
              <w:ind w:left="0" w:right="0"/>
              <w:jc w:val="center"/>
              <w:rPr>
                <w:rFonts w:hint="eastAsia" w:ascii="仿宋" w:hAnsi="仿宋" w:eastAsia="仿宋" w:cs="仿宋"/>
                <w:szCs w:val="21"/>
              </w:rPr>
            </w:pPr>
          </w:p>
        </w:tc>
        <w:tc>
          <w:tcPr>
            <w:tcW w:w="1703" w:type="dxa"/>
            <w:tcBorders>
              <w:tl2br w:val="nil"/>
              <w:tr2bl w:val="nil"/>
            </w:tcBorders>
            <w:vAlign w:val="center"/>
          </w:tcPr>
          <w:p w14:paraId="57A708D8">
            <w:pPr>
              <w:keepNext w:val="0"/>
              <w:keepLines w:val="0"/>
              <w:suppressLineNumbers w:val="0"/>
              <w:spacing w:before="0" w:beforeAutospacing="0" w:after="0" w:afterAutospacing="0"/>
              <w:ind w:left="0" w:right="0"/>
              <w:jc w:val="center"/>
              <w:rPr>
                <w:rFonts w:hint="eastAsia" w:ascii="仿宋" w:hAnsi="仿宋" w:eastAsia="仿宋" w:cs="仿宋"/>
                <w:szCs w:val="21"/>
              </w:rPr>
            </w:pPr>
            <w:r>
              <w:rPr>
                <w:rFonts w:hint="eastAsia" w:ascii="仿宋" w:hAnsi="仿宋" w:eastAsia="仿宋" w:cs="仿宋"/>
                <w:szCs w:val="21"/>
              </w:rPr>
              <w:t>0</w:t>
            </w:r>
          </w:p>
        </w:tc>
        <w:tc>
          <w:tcPr>
            <w:tcW w:w="1704" w:type="dxa"/>
            <w:tcBorders>
              <w:tl2br w:val="nil"/>
              <w:tr2bl w:val="nil"/>
            </w:tcBorders>
            <w:vAlign w:val="center"/>
          </w:tcPr>
          <w:p w14:paraId="3E0B210F">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Cs w:val="21"/>
              </w:rPr>
            </w:pPr>
            <w:r>
              <w:rPr>
                <w:rFonts w:hint="eastAsia" w:ascii="仿宋" w:hAnsi="仿宋" w:eastAsia="仿宋" w:cs="仿宋"/>
                <w:color w:val="000000"/>
                <w:kern w:val="0"/>
                <w:szCs w:val="21"/>
                <w:lang w:bidi="ar"/>
              </w:rPr>
              <w:t>0.371</w:t>
            </w:r>
          </w:p>
        </w:tc>
        <w:tc>
          <w:tcPr>
            <w:tcW w:w="1704" w:type="dxa"/>
            <w:vMerge w:val="continue"/>
            <w:tcBorders>
              <w:tl2br w:val="nil"/>
              <w:tr2bl w:val="nil"/>
            </w:tcBorders>
            <w:vAlign w:val="center"/>
          </w:tcPr>
          <w:p w14:paraId="4C000714">
            <w:pPr>
              <w:keepNext w:val="0"/>
              <w:keepLines w:val="0"/>
              <w:suppressLineNumbers w:val="0"/>
              <w:spacing w:before="0" w:beforeAutospacing="0" w:after="0" w:afterAutospacing="0"/>
              <w:ind w:left="0" w:right="0"/>
              <w:jc w:val="center"/>
              <w:rPr>
                <w:rFonts w:hint="eastAsia" w:ascii="仿宋" w:hAnsi="仿宋" w:eastAsia="仿宋" w:cs="仿宋"/>
                <w:szCs w:val="21"/>
              </w:rPr>
            </w:pPr>
          </w:p>
        </w:tc>
        <w:tc>
          <w:tcPr>
            <w:tcW w:w="1704" w:type="dxa"/>
            <w:tcBorders>
              <w:tl2br w:val="nil"/>
              <w:tr2bl w:val="nil"/>
            </w:tcBorders>
            <w:vAlign w:val="center"/>
          </w:tcPr>
          <w:p w14:paraId="381C60CF">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Cs w:val="21"/>
              </w:rPr>
            </w:pPr>
            <w:r>
              <w:rPr>
                <w:rFonts w:hint="eastAsia" w:ascii="仿宋" w:hAnsi="仿宋" w:eastAsia="仿宋" w:cs="仿宋"/>
                <w:color w:val="000000"/>
                <w:kern w:val="0"/>
                <w:szCs w:val="21"/>
                <w:lang w:bidi="ar"/>
              </w:rPr>
              <w:t>103.92%</w:t>
            </w:r>
          </w:p>
        </w:tc>
      </w:tr>
      <w:tr w14:paraId="30F70001">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 w:hRule="atLeast"/>
        </w:trPr>
        <w:tc>
          <w:tcPr>
            <w:tcW w:w="1703" w:type="dxa"/>
            <w:vMerge w:val="continue"/>
            <w:tcBorders>
              <w:tl2br w:val="nil"/>
              <w:tr2bl w:val="nil"/>
            </w:tcBorders>
            <w:vAlign w:val="center"/>
          </w:tcPr>
          <w:p w14:paraId="1D11E1E3">
            <w:pPr>
              <w:keepNext w:val="0"/>
              <w:keepLines w:val="0"/>
              <w:suppressLineNumbers w:val="0"/>
              <w:spacing w:before="0" w:beforeAutospacing="0" w:after="0" w:afterAutospacing="0"/>
              <w:ind w:left="0" w:right="0"/>
              <w:jc w:val="center"/>
              <w:rPr>
                <w:rFonts w:hint="eastAsia" w:ascii="仿宋" w:hAnsi="仿宋" w:eastAsia="仿宋" w:cs="仿宋"/>
                <w:szCs w:val="21"/>
              </w:rPr>
            </w:pPr>
          </w:p>
        </w:tc>
        <w:tc>
          <w:tcPr>
            <w:tcW w:w="1703" w:type="dxa"/>
            <w:tcBorders>
              <w:tl2br w:val="nil"/>
              <w:tr2bl w:val="nil"/>
            </w:tcBorders>
            <w:vAlign w:val="center"/>
          </w:tcPr>
          <w:p w14:paraId="52137F34">
            <w:pPr>
              <w:keepNext w:val="0"/>
              <w:keepLines w:val="0"/>
              <w:suppressLineNumbers w:val="0"/>
              <w:spacing w:before="0" w:beforeAutospacing="0" w:after="0" w:afterAutospacing="0"/>
              <w:ind w:left="0" w:right="0"/>
              <w:jc w:val="center"/>
              <w:rPr>
                <w:rFonts w:hint="eastAsia" w:ascii="仿宋" w:hAnsi="仿宋" w:eastAsia="仿宋" w:cs="仿宋"/>
                <w:szCs w:val="21"/>
              </w:rPr>
            </w:pPr>
            <w:r>
              <w:rPr>
                <w:rFonts w:hint="eastAsia" w:ascii="仿宋" w:hAnsi="仿宋" w:eastAsia="仿宋" w:cs="仿宋"/>
                <w:szCs w:val="21"/>
              </w:rPr>
              <w:t>0</w:t>
            </w:r>
          </w:p>
        </w:tc>
        <w:tc>
          <w:tcPr>
            <w:tcW w:w="1704" w:type="dxa"/>
            <w:tcBorders>
              <w:tl2br w:val="nil"/>
              <w:tr2bl w:val="nil"/>
            </w:tcBorders>
            <w:vAlign w:val="center"/>
          </w:tcPr>
          <w:p w14:paraId="5103E18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Cs w:val="21"/>
              </w:rPr>
            </w:pPr>
            <w:r>
              <w:rPr>
                <w:rFonts w:hint="eastAsia" w:ascii="仿宋" w:hAnsi="仿宋" w:eastAsia="仿宋" w:cs="仿宋"/>
                <w:color w:val="000000"/>
                <w:kern w:val="0"/>
                <w:szCs w:val="21"/>
                <w:lang w:bidi="ar"/>
              </w:rPr>
              <w:t>0.355</w:t>
            </w:r>
          </w:p>
        </w:tc>
        <w:tc>
          <w:tcPr>
            <w:tcW w:w="1704" w:type="dxa"/>
            <w:vMerge w:val="continue"/>
            <w:tcBorders>
              <w:tl2br w:val="nil"/>
              <w:tr2bl w:val="nil"/>
            </w:tcBorders>
            <w:vAlign w:val="center"/>
          </w:tcPr>
          <w:p w14:paraId="1CEEF61F">
            <w:pPr>
              <w:keepNext w:val="0"/>
              <w:keepLines w:val="0"/>
              <w:suppressLineNumbers w:val="0"/>
              <w:spacing w:before="0" w:beforeAutospacing="0" w:after="0" w:afterAutospacing="0"/>
              <w:ind w:left="0" w:right="0"/>
              <w:jc w:val="center"/>
              <w:rPr>
                <w:rFonts w:hint="eastAsia" w:ascii="仿宋" w:hAnsi="仿宋" w:eastAsia="仿宋" w:cs="仿宋"/>
                <w:szCs w:val="21"/>
              </w:rPr>
            </w:pPr>
          </w:p>
        </w:tc>
        <w:tc>
          <w:tcPr>
            <w:tcW w:w="1704" w:type="dxa"/>
            <w:tcBorders>
              <w:tl2br w:val="nil"/>
              <w:tr2bl w:val="nil"/>
            </w:tcBorders>
            <w:vAlign w:val="center"/>
          </w:tcPr>
          <w:p w14:paraId="1664B81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Cs w:val="21"/>
              </w:rPr>
            </w:pPr>
            <w:r>
              <w:rPr>
                <w:rFonts w:hint="eastAsia" w:ascii="仿宋" w:hAnsi="仿宋" w:eastAsia="仿宋" w:cs="仿宋"/>
                <w:color w:val="000000"/>
                <w:kern w:val="0"/>
                <w:szCs w:val="21"/>
                <w:lang w:bidi="ar"/>
              </w:rPr>
              <w:t>99.44%</w:t>
            </w:r>
          </w:p>
        </w:tc>
      </w:tr>
      <w:tr w14:paraId="2F31A687">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 w:hRule="atLeast"/>
        </w:trPr>
        <w:tc>
          <w:tcPr>
            <w:tcW w:w="1703" w:type="dxa"/>
            <w:vMerge w:val="restart"/>
            <w:tcBorders>
              <w:tl2br w:val="nil"/>
              <w:tr2bl w:val="nil"/>
            </w:tcBorders>
            <w:vAlign w:val="center"/>
          </w:tcPr>
          <w:p w14:paraId="0EC8024E">
            <w:pPr>
              <w:keepNext w:val="0"/>
              <w:keepLines w:val="0"/>
              <w:suppressLineNumbers w:val="0"/>
              <w:spacing w:before="0" w:beforeAutospacing="0" w:after="0" w:afterAutospacing="0"/>
              <w:ind w:left="0" w:right="0"/>
              <w:jc w:val="center"/>
              <w:rPr>
                <w:rFonts w:hint="eastAsia" w:ascii="仿宋" w:hAnsi="仿宋" w:eastAsia="仿宋" w:cs="仿宋"/>
                <w:szCs w:val="21"/>
              </w:rPr>
            </w:pPr>
            <w:r>
              <w:rPr>
                <w:rFonts w:hint="eastAsia" w:ascii="仿宋" w:hAnsi="仿宋" w:eastAsia="仿宋" w:cs="仿宋"/>
                <w:szCs w:val="21"/>
              </w:rPr>
              <w:t>乙酸</w:t>
            </w:r>
          </w:p>
        </w:tc>
        <w:tc>
          <w:tcPr>
            <w:tcW w:w="1703" w:type="dxa"/>
            <w:tcBorders>
              <w:tl2br w:val="nil"/>
              <w:tr2bl w:val="nil"/>
            </w:tcBorders>
            <w:vAlign w:val="center"/>
          </w:tcPr>
          <w:p w14:paraId="2A0D18F1">
            <w:pPr>
              <w:keepNext w:val="0"/>
              <w:keepLines w:val="0"/>
              <w:suppressLineNumbers w:val="0"/>
              <w:spacing w:before="0" w:beforeAutospacing="0" w:after="0" w:afterAutospacing="0"/>
              <w:ind w:left="0" w:right="0"/>
              <w:jc w:val="center"/>
              <w:rPr>
                <w:rFonts w:hint="eastAsia" w:ascii="仿宋" w:hAnsi="仿宋" w:eastAsia="仿宋" w:cs="仿宋"/>
                <w:szCs w:val="21"/>
              </w:rPr>
            </w:pPr>
            <w:r>
              <w:rPr>
                <w:rFonts w:hint="eastAsia" w:ascii="仿宋" w:hAnsi="仿宋" w:eastAsia="仿宋" w:cs="仿宋"/>
                <w:szCs w:val="21"/>
              </w:rPr>
              <w:t>0.514</w:t>
            </w:r>
          </w:p>
        </w:tc>
        <w:tc>
          <w:tcPr>
            <w:tcW w:w="1704" w:type="dxa"/>
            <w:tcBorders>
              <w:tl2br w:val="nil"/>
              <w:tr2bl w:val="nil"/>
            </w:tcBorders>
            <w:vAlign w:val="center"/>
          </w:tcPr>
          <w:p w14:paraId="5382AEA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Cs w:val="21"/>
              </w:rPr>
            </w:pPr>
            <w:r>
              <w:rPr>
                <w:rFonts w:hint="eastAsia" w:ascii="仿宋" w:hAnsi="仿宋" w:eastAsia="仿宋" w:cs="仿宋"/>
                <w:color w:val="000000"/>
                <w:kern w:val="0"/>
                <w:szCs w:val="21"/>
                <w:lang w:bidi="ar"/>
              </w:rPr>
              <w:t>0.664</w:t>
            </w:r>
          </w:p>
        </w:tc>
        <w:tc>
          <w:tcPr>
            <w:tcW w:w="1704" w:type="dxa"/>
            <w:vMerge w:val="restart"/>
            <w:tcBorders>
              <w:tl2br w:val="nil"/>
              <w:tr2bl w:val="nil"/>
            </w:tcBorders>
            <w:vAlign w:val="center"/>
          </w:tcPr>
          <w:p w14:paraId="5772A24B">
            <w:pPr>
              <w:keepNext w:val="0"/>
              <w:keepLines w:val="0"/>
              <w:suppressLineNumbers w:val="0"/>
              <w:spacing w:before="0" w:beforeAutospacing="0" w:after="0" w:afterAutospacing="0"/>
              <w:ind w:left="0" w:right="0"/>
              <w:jc w:val="center"/>
              <w:rPr>
                <w:rFonts w:hint="eastAsia" w:ascii="仿宋" w:hAnsi="仿宋" w:eastAsia="仿宋" w:cs="仿宋"/>
                <w:szCs w:val="21"/>
              </w:rPr>
            </w:pPr>
            <w:r>
              <w:rPr>
                <w:rFonts w:hint="eastAsia" w:ascii="仿宋" w:hAnsi="仿宋" w:eastAsia="仿宋" w:cs="仿宋"/>
                <w:szCs w:val="21"/>
              </w:rPr>
              <w:t>0.149</w:t>
            </w:r>
          </w:p>
        </w:tc>
        <w:tc>
          <w:tcPr>
            <w:tcW w:w="1704" w:type="dxa"/>
            <w:tcBorders>
              <w:tl2br w:val="nil"/>
              <w:tr2bl w:val="nil"/>
            </w:tcBorders>
            <w:vAlign w:val="center"/>
          </w:tcPr>
          <w:p w14:paraId="63C8F37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Cs w:val="21"/>
              </w:rPr>
            </w:pPr>
            <w:r>
              <w:rPr>
                <w:rFonts w:hint="eastAsia" w:ascii="仿宋" w:hAnsi="仿宋" w:eastAsia="仿宋" w:cs="仿宋"/>
                <w:color w:val="000000"/>
                <w:kern w:val="0"/>
                <w:szCs w:val="21"/>
                <w:lang w:bidi="ar"/>
              </w:rPr>
              <w:t>100.67%</w:t>
            </w:r>
          </w:p>
        </w:tc>
      </w:tr>
      <w:tr w14:paraId="6D0DDCA4">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 w:hRule="atLeast"/>
        </w:trPr>
        <w:tc>
          <w:tcPr>
            <w:tcW w:w="1703" w:type="dxa"/>
            <w:vMerge w:val="continue"/>
            <w:tcBorders>
              <w:tl2br w:val="nil"/>
              <w:tr2bl w:val="nil"/>
            </w:tcBorders>
            <w:vAlign w:val="center"/>
          </w:tcPr>
          <w:p w14:paraId="1ECE51A7">
            <w:pPr>
              <w:keepNext w:val="0"/>
              <w:keepLines w:val="0"/>
              <w:suppressLineNumbers w:val="0"/>
              <w:spacing w:before="0" w:beforeAutospacing="0" w:after="0" w:afterAutospacing="0"/>
              <w:ind w:left="0" w:right="0"/>
              <w:jc w:val="center"/>
              <w:rPr>
                <w:rFonts w:hint="eastAsia" w:ascii="仿宋" w:hAnsi="仿宋" w:eastAsia="仿宋" w:cs="仿宋"/>
                <w:szCs w:val="21"/>
              </w:rPr>
            </w:pPr>
          </w:p>
        </w:tc>
        <w:tc>
          <w:tcPr>
            <w:tcW w:w="1703" w:type="dxa"/>
            <w:tcBorders>
              <w:tl2br w:val="nil"/>
              <w:tr2bl w:val="nil"/>
            </w:tcBorders>
            <w:vAlign w:val="center"/>
          </w:tcPr>
          <w:p w14:paraId="6C1F2784">
            <w:pPr>
              <w:keepNext w:val="0"/>
              <w:keepLines w:val="0"/>
              <w:suppressLineNumbers w:val="0"/>
              <w:spacing w:before="0" w:beforeAutospacing="0" w:after="0" w:afterAutospacing="0"/>
              <w:ind w:left="0" w:right="0"/>
              <w:jc w:val="center"/>
              <w:rPr>
                <w:rFonts w:hint="eastAsia" w:ascii="仿宋" w:hAnsi="仿宋" w:eastAsia="仿宋" w:cs="仿宋"/>
                <w:szCs w:val="21"/>
              </w:rPr>
            </w:pPr>
            <w:r>
              <w:rPr>
                <w:rFonts w:hint="eastAsia" w:ascii="仿宋" w:hAnsi="仿宋" w:eastAsia="仿宋" w:cs="仿宋"/>
                <w:szCs w:val="21"/>
              </w:rPr>
              <w:t>0.498</w:t>
            </w:r>
          </w:p>
        </w:tc>
        <w:tc>
          <w:tcPr>
            <w:tcW w:w="1704" w:type="dxa"/>
            <w:tcBorders>
              <w:tl2br w:val="nil"/>
              <w:tr2bl w:val="nil"/>
            </w:tcBorders>
            <w:vAlign w:val="center"/>
          </w:tcPr>
          <w:p w14:paraId="023BE77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Cs w:val="21"/>
              </w:rPr>
            </w:pPr>
            <w:r>
              <w:rPr>
                <w:rFonts w:hint="eastAsia" w:ascii="仿宋" w:hAnsi="仿宋" w:eastAsia="仿宋" w:cs="仿宋"/>
                <w:color w:val="000000"/>
                <w:kern w:val="0"/>
                <w:szCs w:val="21"/>
                <w:lang w:bidi="ar"/>
              </w:rPr>
              <w:t>0.643</w:t>
            </w:r>
          </w:p>
        </w:tc>
        <w:tc>
          <w:tcPr>
            <w:tcW w:w="1704" w:type="dxa"/>
            <w:vMerge w:val="continue"/>
            <w:tcBorders>
              <w:tl2br w:val="nil"/>
              <w:tr2bl w:val="nil"/>
            </w:tcBorders>
            <w:vAlign w:val="center"/>
          </w:tcPr>
          <w:p w14:paraId="4F2BAB74">
            <w:pPr>
              <w:keepNext w:val="0"/>
              <w:keepLines w:val="0"/>
              <w:suppressLineNumbers w:val="0"/>
              <w:spacing w:before="0" w:beforeAutospacing="0" w:after="0" w:afterAutospacing="0"/>
              <w:ind w:left="0" w:right="0"/>
              <w:jc w:val="center"/>
              <w:rPr>
                <w:rFonts w:hint="eastAsia" w:ascii="仿宋" w:hAnsi="仿宋" w:eastAsia="仿宋" w:cs="仿宋"/>
                <w:szCs w:val="21"/>
              </w:rPr>
            </w:pPr>
          </w:p>
        </w:tc>
        <w:tc>
          <w:tcPr>
            <w:tcW w:w="1704" w:type="dxa"/>
            <w:tcBorders>
              <w:tl2br w:val="nil"/>
              <w:tr2bl w:val="nil"/>
            </w:tcBorders>
            <w:vAlign w:val="center"/>
          </w:tcPr>
          <w:p w14:paraId="595D583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Cs w:val="21"/>
              </w:rPr>
            </w:pPr>
            <w:r>
              <w:rPr>
                <w:rFonts w:hint="eastAsia" w:ascii="仿宋" w:hAnsi="仿宋" w:eastAsia="仿宋" w:cs="仿宋"/>
                <w:color w:val="000000"/>
                <w:kern w:val="0"/>
                <w:szCs w:val="21"/>
                <w:lang w:bidi="ar"/>
              </w:rPr>
              <w:t>97.32%</w:t>
            </w:r>
          </w:p>
        </w:tc>
      </w:tr>
      <w:tr w14:paraId="756B61A0">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 w:hRule="atLeast"/>
        </w:trPr>
        <w:tc>
          <w:tcPr>
            <w:tcW w:w="1703" w:type="dxa"/>
            <w:vMerge w:val="continue"/>
            <w:tcBorders>
              <w:tl2br w:val="nil"/>
              <w:tr2bl w:val="nil"/>
            </w:tcBorders>
            <w:vAlign w:val="center"/>
          </w:tcPr>
          <w:p w14:paraId="47D6754A">
            <w:pPr>
              <w:keepNext w:val="0"/>
              <w:keepLines w:val="0"/>
              <w:suppressLineNumbers w:val="0"/>
              <w:spacing w:before="0" w:beforeAutospacing="0" w:after="0" w:afterAutospacing="0"/>
              <w:ind w:left="0" w:right="0"/>
              <w:jc w:val="center"/>
              <w:rPr>
                <w:rFonts w:hint="eastAsia" w:ascii="仿宋" w:hAnsi="仿宋" w:eastAsia="仿宋" w:cs="仿宋"/>
                <w:szCs w:val="21"/>
              </w:rPr>
            </w:pPr>
          </w:p>
        </w:tc>
        <w:tc>
          <w:tcPr>
            <w:tcW w:w="1703" w:type="dxa"/>
            <w:tcBorders>
              <w:tl2br w:val="nil"/>
              <w:tr2bl w:val="nil"/>
            </w:tcBorders>
            <w:vAlign w:val="center"/>
          </w:tcPr>
          <w:p w14:paraId="095E7F83">
            <w:pPr>
              <w:keepNext w:val="0"/>
              <w:keepLines w:val="0"/>
              <w:suppressLineNumbers w:val="0"/>
              <w:spacing w:before="0" w:beforeAutospacing="0" w:after="0" w:afterAutospacing="0"/>
              <w:ind w:left="0" w:right="0"/>
              <w:jc w:val="center"/>
              <w:rPr>
                <w:rFonts w:hint="eastAsia" w:ascii="仿宋" w:hAnsi="仿宋" w:eastAsia="仿宋" w:cs="仿宋"/>
                <w:szCs w:val="21"/>
              </w:rPr>
            </w:pPr>
            <w:r>
              <w:rPr>
                <w:rFonts w:hint="eastAsia" w:ascii="仿宋" w:hAnsi="仿宋" w:eastAsia="仿宋" w:cs="仿宋"/>
                <w:szCs w:val="21"/>
              </w:rPr>
              <w:t>0.499</w:t>
            </w:r>
          </w:p>
        </w:tc>
        <w:tc>
          <w:tcPr>
            <w:tcW w:w="1704" w:type="dxa"/>
            <w:tcBorders>
              <w:tl2br w:val="nil"/>
              <w:tr2bl w:val="nil"/>
            </w:tcBorders>
            <w:vAlign w:val="center"/>
          </w:tcPr>
          <w:p w14:paraId="094E8016">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Cs w:val="21"/>
              </w:rPr>
            </w:pPr>
            <w:r>
              <w:rPr>
                <w:rFonts w:hint="eastAsia" w:ascii="仿宋" w:hAnsi="仿宋" w:eastAsia="仿宋" w:cs="仿宋"/>
                <w:color w:val="000000"/>
                <w:kern w:val="0"/>
                <w:szCs w:val="21"/>
                <w:lang w:bidi="ar"/>
              </w:rPr>
              <w:t>0.645</w:t>
            </w:r>
          </w:p>
        </w:tc>
        <w:tc>
          <w:tcPr>
            <w:tcW w:w="1704" w:type="dxa"/>
            <w:vMerge w:val="continue"/>
            <w:tcBorders>
              <w:tl2br w:val="nil"/>
              <w:tr2bl w:val="nil"/>
            </w:tcBorders>
            <w:vAlign w:val="center"/>
          </w:tcPr>
          <w:p w14:paraId="23948803">
            <w:pPr>
              <w:keepNext w:val="0"/>
              <w:keepLines w:val="0"/>
              <w:suppressLineNumbers w:val="0"/>
              <w:spacing w:before="0" w:beforeAutospacing="0" w:after="0" w:afterAutospacing="0"/>
              <w:ind w:left="0" w:right="0"/>
              <w:jc w:val="center"/>
              <w:rPr>
                <w:rFonts w:hint="eastAsia" w:ascii="仿宋" w:hAnsi="仿宋" w:eastAsia="仿宋" w:cs="仿宋"/>
                <w:szCs w:val="21"/>
              </w:rPr>
            </w:pPr>
          </w:p>
        </w:tc>
        <w:tc>
          <w:tcPr>
            <w:tcW w:w="1704" w:type="dxa"/>
            <w:tcBorders>
              <w:tl2br w:val="nil"/>
              <w:tr2bl w:val="nil"/>
            </w:tcBorders>
            <w:vAlign w:val="center"/>
          </w:tcPr>
          <w:p w14:paraId="1432A18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Cs w:val="21"/>
              </w:rPr>
            </w:pPr>
            <w:r>
              <w:rPr>
                <w:rFonts w:hint="eastAsia" w:ascii="仿宋" w:hAnsi="仿宋" w:eastAsia="仿宋" w:cs="仿宋"/>
                <w:color w:val="000000"/>
                <w:kern w:val="0"/>
                <w:szCs w:val="21"/>
                <w:lang w:bidi="ar"/>
              </w:rPr>
              <w:t>97.99%</w:t>
            </w:r>
          </w:p>
        </w:tc>
      </w:tr>
      <w:tr w14:paraId="59543295">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 w:hRule="atLeast"/>
        </w:trPr>
        <w:tc>
          <w:tcPr>
            <w:tcW w:w="1703" w:type="dxa"/>
            <w:vMerge w:val="restart"/>
            <w:tcBorders>
              <w:tl2br w:val="nil"/>
              <w:tr2bl w:val="nil"/>
            </w:tcBorders>
            <w:vAlign w:val="center"/>
          </w:tcPr>
          <w:p w14:paraId="338D300F">
            <w:pPr>
              <w:keepNext w:val="0"/>
              <w:keepLines w:val="0"/>
              <w:suppressLineNumbers w:val="0"/>
              <w:spacing w:before="0" w:beforeAutospacing="0" w:after="0" w:afterAutospacing="0"/>
              <w:ind w:left="0" w:right="0"/>
              <w:jc w:val="center"/>
              <w:rPr>
                <w:rFonts w:hint="eastAsia" w:ascii="仿宋" w:hAnsi="仿宋" w:eastAsia="仿宋" w:cs="仿宋"/>
                <w:szCs w:val="21"/>
              </w:rPr>
            </w:pPr>
            <w:r>
              <w:rPr>
                <w:rFonts w:hint="eastAsia" w:ascii="仿宋" w:hAnsi="仿宋" w:eastAsia="仿宋" w:cs="仿宋"/>
                <w:szCs w:val="21"/>
              </w:rPr>
              <w:t>丙酸</w:t>
            </w:r>
          </w:p>
        </w:tc>
        <w:tc>
          <w:tcPr>
            <w:tcW w:w="1703" w:type="dxa"/>
            <w:tcBorders>
              <w:tl2br w:val="nil"/>
              <w:tr2bl w:val="nil"/>
            </w:tcBorders>
            <w:vAlign w:val="center"/>
          </w:tcPr>
          <w:p w14:paraId="4A798FE2">
            <w:pPr>
              <w:keepNext w:val="0"/>
              <w:keepLines w:val="0"/>
              <w:suppressLineNumbers w:val="0"/>
              <w:spacing w:before="0" w:beforeAutospacing="0" w:after="0" w:afterAutospacing="0"/>
              <w:ind w:left="0" w:right="0"/>
              <w:jc w:val="center"/>
              <w:rPr>
                <w:rFonts w:hint="eastAsia" w:ascii="仿宋" w:hAnsi="仿宋" w:eastAsia="仿宋" w:cs="仿宋"/>
                <w:szCs w:val="21"/>
              </w:rPr>
            </w:pPr>
            <w:r>
              <w:rPr>
                <w:rFonts w:hint="eastAsia" w:ascii="仿宋" w:hAnsi="仿宋" w:eastAsia="仿宋" w:cs="仿宋"/>
                <w:szCs w:val="21"/>
              </w:rPr>
              <w:t>0.180</w:t>
            </w:r>
          </w:p>
        </w:tc>
        <w:tc>
          <w:tcPr>
            <w:tcW w:w="1704" w:type="dxa"/>
            <w:tcBorders>
              <w:tl2br w:val="nil"/>
              <w:tr2bl w:val="nil"/>
            </w:tcBorders>
            <w:vAlign w:val="center"/>
          </w:tcPr>
          <w:p w14:paraId="3491A22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Cs w:val="21"/>
              </w:rPr>
            </w:pPr>
            <w:r>
              <w:rPr>
                <w:rFonts w:hint="eastAsia" w:ascii="仿宋" w:hAnsi="仿宋" w:eastAsia="仿宋" w:cs="仿宋"/>
                <w:color w:val="000000"/>
                <w:kern w:val="0"/>
                <w:szCs w:val="21"/>
                <w:lang w:bidi="ar"/>
              </w:rPr>
              <w:t>0.765</w:t>
            </w:r>
          </w:p>
        </w:tc>
        <w:tc>
          <w:tcPr>
            <w:tcW w:w="1704" w:type="dxa"/>
            <w:vMerge w:val="restart"/>
            <w:tcBorders>
              <w:tl2br w:val="nil"/>
              <w:tr2bl w:val="nil"/>
            </w:tcBorders>
            <w:vAlign w:val="center"/>
          </w:tcPr>
          <w:p w14:paraId="5207605A">
            <w:pPr>
              <w:keepNext w:val="0"/>
              <w:keepLines w:val="0"/>
              <w:suppressLineNumbers w:val="0"/>
              <w:spacing w:before="0" w:beforeAutospacing="0" w:after="0" w:afterAutospacing="0"/>
              <w:ind w:left="0" w:right="0"/>
              <w:jc w:val="center"/>
              <w:rPr>
                <w:rFonts w:hint="eastAsia" w:ascii="仿宋" w:hAnsi="仿宋" w:eastAsia="仿宋" w:cs="仿宋"/>
                <w:szCs w:val="21"/>
              </w:rPr>
            </w:pPr>
            <w:r>
              <w:rPr>
                <w:rFonts w:hint="eastAsia" w:ascii="仿宋" w:hAnsi="仿宋" w:eastAsia="仿宋" w:cs="仿宋"/>
                <w:szCs w:val="21"/>
              </w:rPr>
              <w:t>0.556</w:t>
            </w:r>
          </w:p>
        </w:tc>
        <w:tc>
          <w:tcPr>
            <w:tcW w:w="1704" w:type="dxa"/>
            <w:tcBorders>
              <w:tl2br w:val="nil"/>
              <w:tr2bl w:val="nil"/>
            </w:tcBorders>
            <w:vAlign w:val="center"/>
          </w:tcPr>
          <w:p w14:paraId="00084BE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Cs w:val="21"/>
              </w:rPr>
            </w:pPr>
            <w:r>
              <w:rPr>
                <w:rFonts w:hint="eastAsia" w:ascii="仿宋" w:hAnsi="仿宋" w:eastAsia="仿宋" w:cs="仿宋"/>
                <w:color w:val="000000"/>
                <w:kern w:val="0"/>
                <w:szCs w:val="21"/>
                <w:lang w:bidi="ar"/>
              </w:rPr>
              <w:t>105.22%</w:t>
            </w:r>
          </w:p>
        </w:tc>
      </w:tr>
      <w:tr w14:paraId="5FBD8DE2">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 w:hRule="atLeast"/>
        </w:trPr>
        <w:tc>
          <w:tcPr>
            <w:tcW w:w="1703" w:type="dxa"/>
            <w:vMerge w:val="continue"/>
            <w:tcBorders>
              <w:tl2br w:val="nil"/>
              <w:tr2bl w:val="nil"/>
            </w:tcBorders>
            <w:vAlign w:val="center"/>
          </w:tcPr>
          <w:p w14:paraId="0E256649">
            <w:pPr>
              <w:keepNext w:val="0"/>
              <w:keepLines w:val="0"/>
              <w:suppressLineNumbers w:val="0"/>
              <w:spacing w:before="0" w:beforeAutospacing="0" w:after="0" w:afterAutospacing="0"/>
              <w:ind w:left="0" w:right="0"/>
              <w:jc w:val="center"/>
              <w:rPr>
                <w:rFonts w:hint="eastAsia" w:ascii="仿宋" w:hAnsi="仿宋" w:eastAsia="仿宋" w:cs="仿宋"/>
                <w:szCs w:val="21"/>
              </w:rPr>
            </w:pPr>
          </w:p>
        </w:tc>
        <w:tc>
          <w:tcPr>
            <w:tcW w:w="1703" w:type="dxa"/>
            <w:tcBorders>
              <w:tl2br w:val="nil"/>
              <w:tr2bl w:val="nil"/>
            </w:tcBorders>
            <w:vAlign w:val="center"/>
          </w:tcPr>
          <w:p w14:paraId="4BD1ABB3">
            <w:pPr>
              <w:keepNext w:val="0"/>
              <w:keepLines w:val="0"/>
              <w:suppressLineNumbers w:val="0"/>
              <w:spacing w:before="0" w:beforeAutospacing="0" w:after="0" w:afterAutospacing="0"/>
              <w:ind w:left="0" w:right="0"/>
              <w:jc w:val="center"/>
              <w:rPr>
                <w:rFonts w:hint="eastAsia" w:ascii="仿宋" w:hAnsi="仿宋" w:eastAsia="仿宋" w:cs="仿宋"/>
                <w:szCs w:val="21"/>
              </w:rPr>
            </w:pPr>
            <w:r>
              <w:rPr>
                <w:rFonts w:hint="eastAsia" w:ascii="仿宋" w:hAnsi="仿宋" w:eastAsia="仿宋" w:cs="仿宋"/>
                <w:szCs w:val="21"/>
              </w:rPr>
              <w:t>0.210</w:t>
            </w:r>
          </w:p>
        </w:tc>
        <w:tc>
          <w:tcPr>
            <w:tcW w:w="1704" w:type="dxa"/>
            <w:tcBorders>
              <w:tl2br w:val="nil"/>
              <w:tr2bl w:val="nil"/>
            </w:tcBorders>
            <w:vAlign w:val="center"/>
          </w:tcPr>
          <w:p w14:paraId="45B4E02C">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Cs w:val="21"/>
              </w:rPr>
            </w:pPr>
            <w:r>
              <w:rPr>
                <w:rFonts w:hint="eastAsia" w:ascii="仿宋" w:hAnsi="仿宋" w:eastAsia="仿宋" w:cs="仿宋"/>
                <w:color w:val="000000"/>
                <w:kern w:val="0"/>
                <w:szCs w:val="21"/>
                <w:lang w:bidi="ar"/>
              </w:rPr>
              <w:t>0.766</w:t>
            </w:r>
          </w:p>
        </w:tc>
        <w:tc>
          <w:tcPr>
            <w:tcW w:w="1704" w:type="dxa"/>
            <w:vMerge w:val="continue"/>
            <w:tcBorders>
              <w:tl2br w:val="nil"/>
              <w:tr2bl w:val="nil"/>
            </w:tcBorders>
            <w:vAlign w:val="center"/>
          </w:tcPr>
          <w:p w14:paraId="4708D246">
            <w:pPr>
              <w:keepNext w:val="0"/>
              <w:keepLines w:val="0"/>
              <w:suppressLineNumbers w:val="0"/>
              <w:spacing w:before="0" w:beforeAutospacing="0" w:after="0" w:afterAutospacing="0"/>
              <w:ind w:left="0" w:right="0"/>
              <w:jc w:val="center"/>
              <w:rPr>
                <w:rFonts w:hint="eastAsia" w:ascii="仿宋" w:hAnsi="仿宋" w:eastAsia="仿宋" w:cs="仿宋"/>
                <w:szCs w:val="21"/>
              </w:rPr>
            </w:pPr>
          </w:p>
        </w:tc>
        <w:tc>
          <w:tcPr>
            <w:tcW w:w="1704" w:type="dxa"/>
            <w:tcBorders>
              <w:tl2br w:val="nil"/>
              <w:tr2bl w:val="nil"/>
            </w:tcBorders>
            <w:vAlign w:val="center"/>
          </w:tcPr>
          <w:p w14:paraId="38779C8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Cs w:val="21"/>
              </w:rPr>
            </w:pPr>
            <w:r>
              <w:rPr>
                <w:rFonts w:hint="eastAsia" w:ascii="仿宋" w:hAnsi="仿宋" w:eastAsia="仿宋" w:cs="仿宋"/>
                <w:color w:val="000000"/>
                <w:kern w:val="0"/>
                <w:szCs w:val="21"/>
                <w:lang w:bidi="ar"/>
              </w:rPr>
              <w:t>100.00%</w:t>
            </w:r>
          </w:p>
        </w:tc>
      </w:tr>
      <w:tr w14:paraId="1D2C04C9">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 w:hRule="atLeast"/>
        </w:trPr>
        <w:tc>
          <w:tcPr>
            <w:tcW w:w="1703" w:type="dxa"/>
            <w:vMerge w:val="continue"/>
            <w:tcBorders>
              <w:tl2br w:val="nil"/>
              <w:tr2bl w:val="nil"/>
            </w:tcBorders>
            <w:vAlign w:val="center"/>
          </w:tcPr>
          <w:p w14:paraId="05F90DF1">
            <w:pPr>
              <w:keepNext w:val="0"/>
              <w:keepLines w:val="0"/>
              <w:suppressLineNumbers w:val="0"/>
              <w:spacing w:before="0" w:beforeAutospacing="0" w:after="0" w:afterAutospacing="0"/>
              <w:ind w:left="0" w:right="0"/>
              <w:jc w:val="center"/>
              <w:rPr>
                <w:rFonts w:hint="eastAsia" w:ascii="仿宋" w:hAnsi="仿宋" w:eastAsia="仿宋" w:cs="仿宋"/>
                <w:szCs w:val="21"/>
              </w:rPr>
            </w:pPr>
          </w:p>
        </w:tc>
        <w:tc>
          <w:tcPr>
            <w:tcW w:w="1703" w:type="dxa"/>
            <w:tcBorders>
              <w:tl2br w:val="nil"/>
              <w:tr2bl w:val="nil"/>
            </w:tcBorders>
            <w:vAlign w:val="center"/>
          </w:tcPr>
          <w:p w14:paraId="3E988D2D">
            <w:pPr>
              <w:keepNext w:val="0"/>
              <w:keepLines w:val="0"/>
              <w:suppressLineNumbers w:val="0"/>
              <w:spacing w:before="0" w:beforeAutospacing="0" w:after="0" w:afterAutospacing="0"/>
              <w:ind w:left="0" w:right="0"/>
              <w:jc w:val="center"/>
              <w:rPr>
                <w:rFonts w:hint="eastAsia" w:ascii="仿宋" w:hAnsi="仿宋" w:eastAsia="仿宋" w:cs="仿宋"/>
                <w:szCs w:val="21"/>
              </w:rPr>
            </w:pPr>
            <w:r>
              <w:rPr>
                <w:rFonts w:hint="eastAsia" w:ascii="仿宋" w:hAnsi="仿宋" w:eastAsia="仿宋" w:cs="仿宋"/>
                <w:szCs w:val="21"/>
              </w:rPr>
              <w:t>0.185</w:t>
            </w:r>
          </w:p>
        </w:tc>
        <w:tc>
          <w:tcPr>
            <w:tcW w:w="1704" w:type="dxa"/>
            <w:tcBorders>
              <w:tl2br w:val="nil"/>
              <w:tr2bl w:val="nil"/>
            </w:tcBorders>
            <w:vAlign w:val="center"/>
          </w:tcPr>
          <w:p w14:paraId="7D6CBAC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Cs w:val="21"/>
              </w:rPr>
            </w:pPr>
            <w:r>
              <w:rPr>
                <w:rFonts w:hint="eastAsia" w:ascii="仿宋" w:hAnsi="仿宋" w:eastAsia="仿宋" w:cs="仿宋"/>
                <w:color w:val="000000"/>
                <w:kern w:val="0"/>
                <w:szCs w:val="21"/>
                <w:lang w:bidi="ar"/>
              </w:rPr>
              <w:t>0.738</w:t>
            </w:r>
          </w:p>
        </w:tc>
        <w:tc>
          <w:tcPr>
            <w:tcW w:w="1704" w:type="dxa"/>
            <w:vMerge w:val="continue"/>
            <w:tcBorders>
              <w:tl2br w:val="nil"/>
              <w:tr2bl w:val="nil"/>
            </w:tcBorders>
            <w:vAlign w:val="center"/>
          </w:tcPr>
          <w:p w14:paraId="4F4676C7">
            <w:pPr>
              <w:keepNext w:val="0"/>
              <w:keepLines w:val="0"/>
              <w:suppressLineNumbers w:val="0"/>
              <w:spacing w:before="0" w:beforeAutospacing="0" w:after="0" w:afterAutospacing="0"/>
              <w:ind w:left="0" w:right="0"/>
              <w:jc w:val="center"/>
              <w:rPr>
                <w:rFonts w:hint="eastAsia" w:ascii="仿宋" w:hAnsi="仿宋" w:eastAsia="仿宋" w:cs="仿宋"/>
                <w:szCs w:val="21"/>
              </w:rPr>
            </w:pPr>
          </w:p>
        </w:tc>
        <w:tc>
          <w:tcPr>
            <w:tcW w:w="1704" w:type="dxa"/>
            <w:tcBorders>
              <w:tl2br w:val="nil"/>
              <w:tr2bl w:val="nil"/>
            </w:tcBorders>
            <w:vAlign w:val="center"/>
          </w:tcPr>
          <w:p w14:paraId="5D478E5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Cs w:val="21"/>
              </w:rPr>
            </w:pPr>
            <w:r>
              <w:rPr>
                <w:rFonts w:hint="eastAsia" w:ascii="仿宋" w:hAnsi="仿宋" w:eastAsia="仿宋" w:cs="仿宋"/>
                <w:color w:val="000000"/>
                <w:kern w:val="0"/>
                <w:szCs w:val="21"/>
                <w:lang w:bidi="ar"/>
              </w:rPr>
              <w:t>99.46%</w:t>
            </w:r>
          </w:p>
        </w:tc>
      </w:tr>
      <w:tr w14:paraId="02DCD3E5">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 w:hRule="atLeast"/>
        </w:trPr>
        <w:tc>
          <w:tcPr>
            <w:tcW w:w="1703" w:type="dxa"/>
            <w:vMerge w:val="restart"/>
            <w:tcBorders>
              <w:tl2br w:val="nil"/>
              <w:tr2bl w:val="nil"/>
            </w:tcBorders>
            <w:vAlign w:val="center"/>
          </w:tcPr>
          <w:p w14:paraId="3CC04572">
            <w:pPr>
              <w:keepNext w:val="0"/>
              <w:keepLines w:val="0"/>
              <w:suppressLineNumbers w:val="0"/>
              <w:spacing w:before="0" w:beforeAutospacing="0" w:after="0" w:afterAutospacing="0"/>
              <w:ind w:left="0" w:right="0"/>
              <w:jc w:val="center"/>
              <w:rPr>
                <w:rFonts w:hint="eastAsia" w:ascii="仿宋" w:hAnsi="仿宋" w:eastAsia="仿宋" w:cs="仿宋"/>
                <w:szCs w:val="21"/>
              </w:rPr>
            </w:pPr>
            <w:r>
              <w:rPr>
                <w:rFonts w:hint="eastAsia" w:ascii="仿宋" w:hAnsi="仿宋" w:eastAsia="仿宋" w:cs="仿宋"/>
                <w:szCs w:val="21"/>
              </w:rPr>
              <w:t>丁酸</w:t>
            </w:r>
          </w:p>
        </w:tc>
        <w:tc>
          <w:tcPr>
            <w:tcW w:w="1703" w:type="dxa"/>
            <w:tcBorders>
              <w:tl2br w:val="nil"/>
              <w:tr2bl w:val="nil"/>
            </w:tcBorders>
            <w:vAlign w:val="center"/>
          </w:tcPr>
          <w:p w14:paraId="3735099F">
            <w:pPr>
              <w:keepNext w:val="0"/>
              <w:keepLines w:val="0"/>
              <w:suppressLineNumbers w:val="0"/>
              <w:spacing w:before="0" w:beforeAutospacing="0" w:after="0" w:afterAutospacing="0"/>
              <w:ind w:left="0" w:right="0"/>
              <w:jc w:val="center"/>
              <w:rPr>
                <w:rFonts w:hint="eastAsia" w:ascii="仿宋" w:hAnsi="仿宋" w:eastAsia="仿宋" w:cs="仿宋"/>
                <w:szCs w:val="21"/>
              </w:rPr>
            </w:pPr>
            <w:r>
              <w:rPr>
                <w:rFonts w:hint="eastAsia" w:ascii="仿宋" w:hAnsi="仿宋" w:eastAsia="仿宋" w:cs="仿宋"/>
                <w:szCs w:val="21"/>
              </w:rPr>
              <w:t>0.250</w:t>
            </w:r>
          </w:p>
        </w:tc>
        <w:tc>
          <w:tcPr>
            <w:tcW w:w="1704" w:type="dxa"/>
            <w:tcBorders>
              <w:tl2br w:val="nil"/>
              <w:tr2bl w:val="nil"/>
            </w:tcBorders>
            <w:vAlign w:val="center"/>
          </w:tcPr>
          <w:p w14:paraId="08BEDF2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Cs w:val="21"/>
              </w:rPr>
            </w:pPr>
            <w:r>
              <w:rPr>
                <w:rFonts w:hint="eastAsia" w:ascii="仿宋" w:hAnsi="仿宋" w:eastAsia="仿宋" w:cs="仿宋"/>
                <w:color w:val="000000"/>
                <w:kern w:val="0"/>
                <w:szCs w:val="21"/>
                <w:lang w:bidi="ar"/>
              </w:rPr>
              <w:t>0.877</w:t>
            </w:r>
          </w:p>
        </w:tc>
        <w:tc>
          <w:tcPr>
            <w:tcW w:w="1704" w:type="dxa"/>
            <w:vMerge w:val="restart"/>
            <w:tcBorders>
              <w:tl2br w:val="nil"/>
              <w:tr2bl w:val="nil"/>
            </w:tcBorders>
            <w:vAlign w:val="center"/>
          </w:tcPr>
          <w:p w14:paraId="1D82713F">
            <w:pPr>
              <w:keepNext w:val="0"/>
              <w:keepLines w:val="0"/>
              <w:suppressLineNumbers w:val="0"/>
              <w:spacing w:before="0" w:beforeAutospacing="0" w:after="0" w:afterAutospacing="0"/>
              <w:ind w:left="0" w:right="0"/>
              <w:jc w:val="center"/>
              <w:rPr>
                <w:rFonts w:hint="eastAsia" w:ascii="仿宋" w:hAnsi="仿宋" w:eastAsia="仿宋" w:cs="仿宋"/>
                <w:szCs w:val="21"/>
              </w:rPr>
            </w:pPr>
            <w:r>
              <w:rPr>
                <w:rFonts w:hint="eastAsia" w:ascii="仿宋" w:hAnsi="仿宋" w:eastAsia="仿宋" w:cs="仿宋"/>
                <w:szCs w:val="21"/>
              </w:rPr>
              <w:t>0.596</w:t>
            </w:r>
          </w:p>
        </w:tc>
        <w:tc>
          <w:tcPr>
            <w:tcW w:w="1704" w:type="dxa"/>
            <w:tcBorders>
              <w:tl2br w:val="nil"/>
              <w:tr2bl w:val="nil"/>
            </w:tcBorders>
            <w:vAlign w:val="center"/>
          </w:tcPr>
          <w:p w14:paraId="303F2E3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Cs w:val="21"/>
              </w:rPr>
            </w:pPr>
            <w:r>
              <w:rPr>
                <w:rFonts w:hint="eastAsia" w:ascii="仿宋" w:hAnsi="仿宋" w:eastAsia="仿宋" w:cs="仿宋"/>
                <w:color w:val="000000"/>
                <w:kern w:val="0"/>
                <w:szCs w:val="21"/>
                <w:lang w:bidi="ar"/>
              </w:rPr>
              <w:t>105.20%</w:t>
            </w:r>
          </w:p>
        </w:tc>
      </w:tr>
      <w:tr w14:paraId="0A190CB8">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 w:hRule="atLeast"/>
        </w:trPr>
        <w:tc>
          <w:tcPr>
            <w:tcW w:w="1703" w:type="dxa"/>
            <w:vMerge w:val="continue"/>
            <w:tcBorders>
              <w:tl2br w:val="nil"/>
              <w:tr2bl w:val="nil"/>
            </w:tcBorders>
            <w:vAlign w:val="center"/>
          </w:tcPr>
          <w:p w14:paraId="6CB9987C">
            <w:pPr>
              <w:keepNext w:val="0"/>
              <w:keepLines w:val="0"/>
              <w:suppressLineNumbers w:val="0"/>
              <w:spacing w:before="0" w:beforeAutospacing="0" w:after="0" w:afterAutospacing="0"/>
              <w:ind w:left="0" w:right="0"/>
              <w:jc w:val="center"/>
              <w:rPr>
                <w:rFonts w:hint="eastAsia" w:ascii="仿宋" w:hAnsi="仿宋" w:eastAsia="仿宋" w:cs="仿宋"/>
                <w:szCs w:val="21"/>
              </w:rPr>
            </w:pPr>
          </w:p>
        </w:tc>
        <w:tc>
          <w:tcPr>
            <w:tcW w:w="1703" w:type="dxa"/>
            <w:tcBorders>
              <w:tl2br w:val="nil"/>
              <w:tr2bl w:val="nil"/>
            </w:tcBorders>
            <w:vAlign w:val="center"/>
          </w:tcPr>
          <w:p w14:paraId="271BB1E8">
            <w:pPr>
              <w:keepNext w:val="0"/>
              <w:keepLines w:val="0"/>
              <w:suppressLineNumbers w:val="0"/>
              <w:spacing w:before="0" w:beforeAutospacing="0" w:after="0" w:afterAutospacing="0"/>
              <w:ind w:left="0" w:right="0"/>
              <w:jc w:val="center"/>
              <w:rPr>
                <w:rFonts w:hint="eastAsia" w:ascii="仿宋" w:hAnsi="仿宋" w:eastAsia="仿宋" w:cs="仿宋"/>
                <w:szCs w:val="21"/>
              </w:rPr>
            </w:pPr>
            <w:r>
              <w:rPr>
                <w:rFonts w:hint="eastAsia" w:ascii="仿宋" w:hAnsi="仿宋" w:eastAsia="仿宋" w:cs="仿宋"/>
                <w:szCs w:val="21"/>
              </w:rPr>
              <w:t>0.297</w:t>
            </w:r>
          </w:p>
        </w:tc>
        <w:tc>
          <w:tcPr>
            <w:tcW w:w="1704" w:type="dxa"/>
            <w:tcBorders>
              <w:tl2br w:val="nil"/>
              <w:tr2bl w:val="nil"/>
            </w:tcBorders>
            <w:vAlign w:val="center"/>
          </w:tcPr>
          <w:p w14:paraId="6C84C83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Cs w:val="21"/>
              </w:rPr>
            </w:pPr>
            <w:r>
              <w:rPr>
                <w:rFonts w:hint="eastAsia" w:ascii="仿宋" w:hAnsi="仿宋" w:eastAsia="仿宋" w:cs="仿宋"/>
                <w:color w:val="000000"/>
                <w:kern w:val="0"/>
                <w:szCs w:val="21"/>
                <w:lang w:bidi="ar"/>
              </w:rPr>
              <w:t>0.916</w:t>
            </w:r>
          </w:p>
        </w:tc>
        <w:tc>
          <w:tcPr>
            <w:tcW w:w="1704" w:type="dxa"/>
            <w:vMerge w:val="continue"/>
            <w:tcBorders>
              <w:tl2br w:val="nil"/>
              <w:tr2bl w:val="nil"/>
            </w:tcBorders>
            <w:vAlign w:val="center"/>
          </w:tcPr>
          <w:p w14:paraId="3D015233">
            <w:pPr>
              <w:keepNext w:val="0"/>
              <w:keepLines w:val="0"/>
              <w:suppressLineNumbers w:val="0"/>
              <w:spacing w:before="0" w:beforeAutospacing="0" w:after="0" w:afterAutospacing="0"/>
              <w:ind w:left="0" w:right="0"/>
              <w:jc w:val="center"/>
              <w:rPr>
                <w:rFonts w:hint="eastAsia" w:ascii="仿宋" w:hAnsi="仿宋" w:eastAsia="仿宋" w:cs="仿宋"/>
                <w:szCs w:val="21"/>
              </w:rPr>
            </w:pPr>
          </w:p>
        </w:tc>
        <w:tc>
          <w:tcPr>
            <w:tcW w:w="1704" w:type="dxa"/>
            <w:tcBorders>
              <w:tl2br w:val="nil"/>
              <w:tr2bl w:val="nil"/>
            </w:tcBorders>
            <w:vAlign w:val="center"/>
          </w:tcPr>
          <w:p w14:paraId="76BB4A2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Cs w:val="21"/>
              </w:rPr>
            </w:pPr>
            <w:r>
              <w:rPr>
                <w:rFonts w:hint="eastAsia" w:ascii="仿宋" w:hAnsi="仿宋" w:eastAsia="仿宋" w:cs="仿宋"/>
                <w:color w:val="000000"/>
                <w:kern w:val="0"/>
                <w:szCs w:val="21"/>
                <w:lang w:bidi="ar"/>
              </w:rPr>
              <w:t>103.86%</w:t>
            </w:r>
          </w:p>
        </w:tc>
      </w:tr>
      <w:tr w14:paraId="40853B3B">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 w:hRule="atLeast"/>
        </w:trPr>
        <w:tc>
          <w:tcPr>
            <w:tcW w:w="1703" w:type="dxa"/>
            <w:vMerge w:val="continue"/>
            <w:tcBorders>
              <w:tl2br w:val="nil"/>
              <w:tr2bl w:val="nil"/>
            </w:tcBorders>
            <w:vAlign w:val="center"/>
          </w:tcPr>
          <w:p w14:paraId="7E09B233">
            <w:pPr>
              <w:keepNext w:val="0"/>
              <w:keepLines w:val="0"/>
              <w:suppressLineNumbers w:val="0"/>
              <w:spacing w:before="0" w:beforeAutospacing="0" w:after="0" w:afterAutospacing="0"/>
              <w:ind w:left="0" w:right="0"/>
              <w:jc w:val="center"/>
              <w:rPr>
                <w:rFonts w:hint="eastAsia" w:ascii="仿宋" w:hAnsi="仿宋" w:eastAsia="仿宋" w:cs="仿宋"/>
                <w:szCs w:val="21"/>
              </w:rPr>
            </w:pPr>
          </w:p>
        </w:tc>
        <w:tc>
          <w:tcPr>
            <w:tcW w:w="1703" w:type="dxa"/>
            <w:tcBorders>
              <w:tl2br w:val="nil"/>
              <w:tr2bl w:val="nil"/>
            </w:tcBorders>
            <w:vAlign w:val="center"/>
          </w:tcPr>
          <w:p w14:paraId="55065A0B">
            <w:pPr>
              <w:keepNext w:val="0"/>
              <w:keepLines w:val="0"/>
              <w:suppressLineNumbers w:val="0"/>
              <w:spacing w:before="0" w:beforeAutospacing="0" w:after="0" w:afterAutospacing="0"/>
              <w:ind w:left="0" w:right="0"/>
              <w:jc w:val="center"/>
              <w:rPr>
                <w:rFonts w:hint="eastAsia" w:ascii="仿宋" w:hAnsi="仿宋" w:eastAsia="仿宋" w:cs="仿宋"/>
                <w:szCs w:val="21"/>
              </w:rPr>
            </w:pPr>
            <w:r>
              <w:rPr>
                <w:rFonts w:hint="eastAsia" w:ascii="仿宋" w:hAnsi="仿宋" w:eastAsia="仿宋" w:cs="仿宋"/>
                <w:szCs w:val="21"/>
              </w:rPr>
              <w:t>0.262</w:t>
            </w:r>
          </w:p>
        </w:tc>
        <w:tc>
          <w:tcPr>
            <w:tcW w:w="1704" w:type="dxa"/>
            <w:tcBorders>
              <w:tl2br w:val="nil"/>
              <w:tr2bl w:val="nil"/>
            </w:tcBorders>
            <w:vAlign w:val="center"/>
          </w:tcPr>
          <w:p w14:paraId="6FB93A3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Cs w:val="21"/>
              </w:rPr>
            </w:pPr>
            <w:r>
              <w:rPr>
                <w:rFonts w:hint="eastAsia" w:ascii="仿宋" w:hAnsi="仿宋" w:eastAsia="仿宋" w:cs="仿宋"/>
                <w:color w:val="000000"/>
                <w:kern w:val="0"/>
                <w:szCs w:val="21"/>
                <w:lang w:bidi="ar"/>
              </w:rPr>
              <w:t>0.889</w:t>
            </w:r>
          </w:p>
        </w:tc>
        <w:tc>
          <w:tcPr>
            <w:tcW w:w="1704" w:type="dxa"/>
            <w:vMerge w:val="continue"/>
            <w:tcBorders>
              <w:tl2br w:val="nil"/>
              <w:tr2bl w:val="nil"/>
            </w:tcBorders>
            <w:vAlign w:val="center"/>
          </w:tcPr>
          <w:p w14:paraId="2FFBA1EE">
            <w:pPr>
              <w:keepNext w:val="0"/>
              <w:keepLines w:val="0"/>
              <w:suppressLineNumbers w:val="0"/>
              <w:spacing w:before="0" w:beforeAutospacing="0" w:after="0" w:afterAutospacing="0"/>
              <w:ind w:left="0" w:right="0"/>
              <w:jc w:val="center"/>
              <w:rPr>
                <w:rFonts w:hint="eastAsia" w:ascii="仿宋" w:hAnsi="仿宋" w:eastAsia="仿宋" w:cs="仿宋"/>
                <w:szCs w:val="21"/>
              </w:rPr>
            </w:pPr>
          </w:p>
        </w:tc>
        <w:tc>
          <w:tcPr>
            <w:tcW w:w="1704" w:type="dxa"/>
            <w:tcBorders>
              <w:tl2br w:val="nil"/>
              <w:tr2bl w:val="nil"/>
            </w:tcBorders>
            <w:vAlign w:val="center"/>
          </w:tcPr>
          <w:p w14:paraId="637FFFC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Cs w:val="21"/>
              </w:rPr>
            </w:pPr>
            <w:r>
              <w:rPr>
                <w:rFonts w:hint="eastAsia" w:ascii="仿宋" w:hAnsi="仿宋" w:eastAsia="仿宋" w:cs="仿宋"/>
                <w:color w:val="000000"/>
                <w:kern w:val="0"/>
                <w:szCs w:val="21"/>
                <w:lang w:bidi="ar"/>
              </w:rPr>
              <w:t>105.20%</w:t>
            </w:r>
          </w:p>
        </w:tc>
      </w:tr>
      <w:tr w14:paraId="3532260D">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 w:hRule="atLeast"/>
        </w:trPr>
        <w:tc>
          <w:tcPr>
            <w:tcW w:w="8518" w:type="dxa"/>
            <w:gridSpan w:val="5"/>
            <w:tcBorders>
              <w:tl2br w:val="nil"/>
              <w:tr2bl w:val="nil"/>
            </w:tcBorders>
            <w:vAlign w:val="center"/>
          </w:tcPr>
          <w:p w14:paraId="523E258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kern w:val="0"/>
                <w:szCs w:val="21"/>
                <w:lang w:bidi="ar"/>
              </w:rPr>
            </w:pPr>
            <w:r>
              <w:rPr>
                <w:rFonts w:hint="eastAsia" w:ascii="仿宋" w:hAnsi="仿宋" w:eastAsia="仿宋" w:cs="仿宋"/>
                <w:color w:val="000000"/>
                <w:kern w:val="0"/>
                <w:szCs w:val="21"/>
                <w:lang w:bidi="ar"/>
              </w:rPr>
              <w:t>中浓度</w:t>
            </w:r>
          </w:p>
        </w:tc>
      </w:tr>
      <w:tr w14:paraId="2447B5C4">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 w:hRule="atLeast"/>
        </w:trPr>
        <w:tc>
          <w:tcPr>
            <w:tcW w:w="1703" w:type="dxa"/>
            <w:vMerge w:val="restart"/>
            <w:tcBorders>
              <w:tl2br w:val="nil"/>
              <w:tr2bl w:val="nil"/>
            </w:tcBorders>
            <w:vAlign w:val="center"/>
          </w:tcPr>
          <w:p w14:paraId="5FEA862E">
            <w:pPr>
              <w:keepNext w:val="0"/>
              <w:keepLines w:val="0"/>
              <w:suppressLineNumbers w:val="0"/>
              <w:spacing w:before="0" w:beforeAutospacing="0" w:after="0" w:afterAutospacing="0"/>
              <w:ind w:left="0" w:right="0"/>
              <w:jc w:val="center"/>
              <w:rPr>
                <w:rFonts w:hint="eastAsia" w:ascii="仿宋" w:hAnsi="仿宋" w:eastAsia="仿宋" w:cs="仿宋"/>
                <w:szCs w:val="21"/>
              </w:rPr>
            </w:pPr>
            <w:r>
              <w:rPr>
                <w:rFonts w:hint="eastAsia" w:ascii="仿宋" w:hAnsi="仿宋" w:eastAsia="仿宋" w:cs="仿宋"/>
                <w:szCs w:val="21"/>
              </w:rPr>
              <w:t>乙醇</w:t>
            </w:r>
          </w:p>
        </w:tc>
        <w:tc>
          <w:tcPr>
            <w:tcW w:w="1703" w:type="dxa"/>
            <w:tcBorders>
              <w:tl2br w:val="nil"/>
              <w:tr2bl w:val="nil"/>
            </w:tcBorders>
            <w:vAlign w:val="center"/>
          </w:tcPr>
          <w:p w14:paraId="432A7B29">
            <w:pPr>
              <w:keepNext w:val="0"/>
              <w:keepLines w:val="0"/>
              <w:suppressLineNumbers w:val="0"/>
              <w:spacing w:before="0" w:beforeAutospacing="0" w:after="0" w:afterAutospacing="0"/>
              <w:ind w:left="0" w:right="0"/>
              <w:jc w:val="center"/>
              <w:rPr>
                <w:rFonts w:hint="eastAsia" w:ascii="仿宋" w:hAnsi="仿宋" w:eastAsia="仿宋" w:cs="仿宋"/>
                <w:szCs w:val="21"/>
              </w:rPr>
            </w:pPr>
            <w:r>
              <w:rPr>
                <w:rFonts w:hint="eastAsia" w:ascii="仿宋" w:hAnsi="仿宋" w:eastAsia="仿宋" w:cs="仿宋"/>
                <w:szCs w:val="21"/>
              </w:rPr>
              <w:t>0</w:t>
            </w:r>
          </w:p>
        </w:tc>
        <w:tc>
          <w:tcPr>
            <w:tcW w:w="1704" w:type="dxa"/>
            <w:tcBorders>
              <w:tl2br w:val="nil"/>
              <w:tr2bl w:val="nil"/>
            </w:tcBorders>
            <w:vAlign w:val="center"/>
          </w:tcPr>
          <w:p w14:paraId="4FC3B5A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Cs w:val="21"/>
              </w:rPr>
            </w:pPr>
            <w:r>
              <w:rPr>
                <w:rFonts w:hint="eastAsia" w:ascii="仿宋" w:hAnsi="仿宋" w:eastAsia="仿宋" w:cs="仿宋"/>
                <w:color w:val="000000"/>
                <w:kern w:val="0"/>
                <w:szCs w:val="21"/>
                <w:lang w:bidi="ar"/>
              </w:rPr>
              <w:t>0.300</w:t>
            </w:r>
          </w:p>
        </w:tc>
        <w:tc>
          <w:tcPr>
            <w:tcW w:w="1704" w:type="dxa"/>
            <w:vMerge w:val="restart"/>
            <w:tcBorders>
              <w:tl2br w:val="nil"/>
              <w:tr2bl w:val="nil"/>
            </w:tcBorders>
            <w:vAlign w:val="center"/>
          </w:tcPr>
          <w:p w14:paraId="221D8943">
            <w:pPr>
              <w:keepNext w:val="0"/>
              <w:keepLines w:val="0"/>
              <w:suppressLineNumbers w:val="0"/>
              <w:spacing w:before="0" w:beforeAutospacing="0" w:after="0" w:afterAutospacing="0"/>
              <w:ind w:left="0" w:right="0"/>
              <w:jc w:val="center"/>
              <w:rPr>
                <w:rFonts w:hint="eastAsia" w:ascii="仿宋" w:hAnsi="仿宋" w:eastAsia="仿宋" w:cs="仿宋"/>
                <w:szCs w:val="21"/>
              </w:rPr>
            </w:pPr>
            <w:r>
              <w:rPr>
                <w:rFonts w:hint="eastAsia" w:ascii="仿宋" w:hAnsi="仿宋" w:eastAsia="仿宋" w:cs="仿宋"/>
                <w:szCs w:val="21"/>
              </w:rPr>
              <w:t>0.285</w:t>
            </w:r>
          </w:p>
        </w:tc>
        <w:tc>
          <w:tcPr>
            <w:tcW w:w="1704" w:type="dxa"/>
            <w:tcBorders>
              <w:tl2br w:val="nil"/>
              <w:tr2bl w:val="nil"/>
            </w:tcBorders>
            <w:vAlign w:val="center"/>
          </w:tcPr>
          <w:p w14:paraId="622799E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Cs w:val="21"/>
              </w:rPr>
            </w:pPr>
            <w:r>
              <w:rPr>
                <w:rFonts w:hint="eastAsia" w:ascii="仿宋" w:hAnsi="仿宋" w:eastAsia="仿宋" w:cs="仿宋"/>
                <w:color w:val="000000"/>
                <w:kern w:val="0"/>
                <w:szCs w:val="21"/>
                <w:lang w:bidi="ar"/>
              </w:rPr>
              <w:t>105.26%</w:t>
            </w:r>
          </w:p>
        </w:tc>
      </w:tr>
      <w:tr w14:paraId="48EE339B">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 w:hRule="atLeast"/>
        </w:trPr>
        <w:tc>
          <w:tcPr>
            <w:tcW w:w="1703" w:type="dxa"/>
            <w:vMerge w:val="continue"/>
            <w:tcBorders>
              <w:tl2br w:val="nil"/>
              <w:tr2bl w:val="nil"/>
            </w:tcBorders>
            <w:vAlign w:val="center"/>
          </w:tcPr>
          <w:p w14:paraId="6E14F64B">
            <w:pPr>
              <w:keepNext w:val="0"/>
              <w:keepLines w:val="0"/>
              <w:suppressLineNumbers w:val="0"/>
              <w:spacing w:before="0" w:beforeAutospacing="0" w:after="0" w:afterAutospacing="0"/>
              <w:ind w:left="0" w:right="0"/>
              <w:jc w:val="center"/>
              <w:rPr>
                <w:rFonts w:hint="eastAsia" w:ascii="仿宋" w:hAnsi="仿宋" w:eastAsia="仿宋" w:cs="仿宋"/>
                <w:szCs w:val="21"/>
              </w:rPr>
            </w:pPr>
          </w:p>
        </w:tc>
        <w:tc>
          <w:tcPr>
            <w:tcW w:w="0" w:type="auto"/>
            <w:tcBorders>
              <w:tl2br w:val="nil"/>
              <w:tr2bl w:val="nil"/>
            </w:tcBorders>
            <w:vAlign w:val="center"/>
          </w:tcPr>
          <w:p w14:paraId="35399023">
            <w:pPr>
              <w:keepNext w:val="0"/>
              <w:keepLines w:val="0"/>
              <w:suppressLineNumbers w:val="0"/>
              <w:spacing w:before="0" w:beforeAutospacing="0" w:after="0" w:afterAutospacing="0"/>
              <w:ind w:left="0" w:right="0"/>
              <w:jc w:val="center"/>
              <w:rPr>
                <w:rFonts w:hint="eastAsia" w:ascii="仿宋" w:hAnsi="仿宋" w:eastAsia="仿宋" w:cs="仿宋"/>
                <w:szCs w:val="21"/>
              </w:rPr>
            </w:pPr>
            <w:r>
              <w:rPr>
                <w:rFonts w:hint="eastAsia" w:ascii="仿宋" w:hAnsi="仿宋" w:eastAsia="仿宋" w:cs="仿宋"/>
                <w:szCs w:val="21"/>
              </w:rPr>
              <w:t>0</w:t>
            </w:r>
          </w:p>
        </w:tc>
        <w:tc>
          <w:tcPr>
            <w:tcW w:w="1704" w:type="dxa"/>
            <w:tcBorders>
              <w:tl2br w:val="nil"/>
              <w:tr2bl w:val="nil"/>
            </w:tcBorders>
            <w:vAlign w:val="center"/>
          </w:tcPr>
          <w:p w14:paraId="7C5B4FF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Cs w:val="21"/>
              </w:rPr>
            </w:pPr>
            <w:r>
              <w:rPr>
                <w:rFonts w:hint="eastAsia" w:ascii="仿宋" w:hAnsi="仿宋" w:eastAsia="仿宋" w:cs="仿宋"/>
                <w:color w:val="000000"/>
                <w:kern w:val="0"/>
                <w:szCs w:val="21"/>
                <w:lang w:bidi="ar"/>
              </w:rPr>
              <w:t>0.273</w:t>
            </w:r>
          </w:p>
        </w:tc>
        <w:tc>
          <w:tcPr>
            <w:tcW w:w="1704" w:type="dxa"/>
            <w:vMerge w:val="continue"/>
            <w:tcBorders>
              <w:tl2br w:val="nil"/>
              <w:tr2bl w:val="nil"/>
            </w:tcBorders>
            <w:vAlign w:val="center"/>
          </w:tcPr>
          <w:p w14:paraId="56180BAD">
            <w:pPr>
              <w:keepNext w:val="0"/>
              <w:keepLines w:val="0"/>
              <w:suppressLineNumbers w:val="0"/>
              <w:spacing w:before="0" w:beforeAutospacing="0" w:after="0" w:afterAutospacing="0"/>
              <w:ind w:left="0" w:right="0"/>
              <w:jc w:val="center"/>
              <w:rPr>
                <w:rFonts w:hint="eastAsia" w:ascii="仿宋" w:hAnsi="仿宋" w:eastAsia="仿宋" w:cs="仿宋"/>
                <w:szCs w:val="21"/>
              </w:rPr>
            </w:pPr>
          </w:p>
        </w:tc>
        <w:tc>
          <w:tcPr>
            <w:tcW w:w="1704" w:type="dxa"/>
            <w:tcBorders>
              <w:tl2br w:val="nil"/>
              <w:tr2bl w:val="nil"/>
            </w:tcBorders>
            <w:vAlign w:val="center"/>
          </w:tcPr>
          <w:p w14:paraId="7384CE6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Cs w:val="21"/>
              </w:rPr>
            </w:pPr>
            <w:r>
              <w:rPr>
                <w:rFonts w:hint="eastAsia" w:ascii="仿宋" w:hAnsi="仿宋" w:eastAsia="仿宋" w:cs="仿宋"/>
                <w:color w:val="000000"/>
                <w:kern w:val="0"/>
                <w:szCs w:val="21"/>
                <w:lang w:bidi="ar"/>
              </w:rPr>
              <w:t>95.79%</w:t>
            </w:r>
          </w:p>
        </w:tc>
      </w:tr>
      <w:tr w14:paraId="710D025A">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 w:hRule="atLeast"/>
        </w:trPr>
        <w:tc>
          <w:tcPr>
            <w:tcW w:w="1703" w:type="dxa"/>
            <w:vMerge w:val="continue"/>
            <w:tcBorders>
              <w:tl2br w:val="nil"/>
              <w:tr2bl w:val="nil"/>
            </w:tcBorders>
            <w:vAlign w:val="center"/>
          </w:tcPr>
          <w:p w14:paraId="753EAF86">
            <w:pPr>
              <w:keepNext w:val="0"/>
              <w:keepLines w:val="0"/>
              <w:suppressLineNumbers w:val="0"/>
              <w:spacing w:before="0" w:beforeAutospacing="0" w:after="0" w:afterAutospacing="0"/>
              <w:ind w:left="0" w:right="0"/>
              <w:jc w:val="center"/>
              <w:rPr>
                <w:rFonts w:hint="eastAsia" w:ascii="仿宋" w:hAnsi="仿宋" w:eastAsia="仿宋" w:cs="仿宋"/>
                <w:szCs w:val="21"/>
              </w:rPr>
            </w:pPr>
          </w:p>
        </w:tc>
        <w:tc>
          <w:tcPr>
            <w:tcW w:w="0" w:type="auto"/>
            <w:tcBorders>
              <w:tl2br w:val="nil"/>
              <w:tr2bl w:val="nil"/>
            </w:tcBorders>
            <w:vAlign w:val="center"/>
          </w:tcPr>
          <w:p w14:paraId="00E0AF4E">
            <w:pPr>
              <w:keepNext w:val="0"/>
              <w:keepLines w:val="0"/>
              <w:suppressLineNumbers w:val="0"/>
              <w:spacing w:before="0" w:beforeAutospacing="0" w:after="0" w:afterAutospacing="0"/>
              <w:ind w:left="0" w:right="0"/>
              <w:jc w:val="center"/>
              <w:rPr>
                <w:rFonts w:hint="eastAsia" w:ascii="仿宋" w:hAnsi="仿宋" w:eastAsia="仿宋" w:cs="仿宋"/>
                <w:szCs w:val="21"/>
              </w:rPr>
            </w:pPr>
            <w:r>
              <w:rPr>
                <w:rFonts w:hint="eastAsia" w:ascii="仿宋" w:hAnsi="仿宋" w:eastAsia="仿宋" w:cs="仿宋"/>
                <w:szCs w:val="21"/>
              </w:rPr>
              <w:t>0</w:t>
            </w:r>
          </w:p>
        </w:tc>
        <w:tc>
          <w:tcPr>
            <w:tcW w:w="1704" w:type="dxa"/>
            <w:tcBorders>
              <w:tl2br w:val="nil"/>
              <w:tr2bl w:val="nil"/>
            </w:tcBorders>
            <w:vAlign w:val="center"/>
          </w:tcPr>
          <w:p w14:paraId="46B1EE1F">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Cs w:val="21"/>
              </w:rPr>
            </w:pPr>
            <w:r>
              <w:rPr>
                <w:rFonts w:hint="eastAsia" w:ascii="仿宋" w:hAnsi="仿宋" w:eastAsia="仿宋" w:cs="仿宋"/>
                <w:color w:val="000000"/>
                <w:kern w:val="0"/>
                <w:szCs w:val="21"/>
                <w:lang w:bidi="ar"/>
              </w:rPr>
              <w:t>0.298</w:t>
            </w:r>
          </w:p>
        </w:tc>
        <w:tc>
          <w:tcPr>
            <w:tcW w:w="1704" w:type="dxa"/>
            <w:vMerge w:val="continue"/>
            <w:tcBorders>
              <w:tl2br w:val="nil"/>
              <w:tr2bl w:val="nil"/>
            </w:tcBorders>
            <w:vAlign w:val="center"/>
          </w:tcPr>
          <w:p w14:paraId="3308EA3D">
            <w:pPr>
              <w:keepNext w:val="0"/>
              <w:keepLines w:val="0"/>
              <w:suppressLineNumbers w:val="0"/>
              <w:spacing w:before="0" w:beforeAutospacing="0" w:after="0" w:afterAutospacing="0"/>
              <w:ind w:left="0" w:right="0"/>
              <w:jc w:val="center"/>
              <w:rPr>
                <w:rFonts w:hint="eastAsia" w:ascii="仿宋" w:hAnsi="仿宋" w:eastAsia="仿宋" w:cs="仿宋"/>
                <w:szCs w:val="21"/>
              </w:rPr>
            </w:pPr>
          </w:p>
        </w:tc>
        <w:tc>
          <w:tcPr>
            <w:tcW w:w="1704" w:type="dxa"/>
            <w:tcBorders>
              <w:tl2br w:val="nil"/>
              <w:tr2bl w:val="nil"/>
            </w:tcBorders>
            <w:vAlign w:val="center"/>
          </w:tcPr>
          <w:p w14:paraId="780EF65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Cs w:val="21"/>
              </w:rPr>
            </w:pPr>
            <w:r>
              <w:rPr>
                <w:rFonts w:hint="eastAsia" w:ascii="仿宋" w:hAnsi="仿宋" w:eastAsia="仿宋" w:cs="仿宋"/>
                <w:color w:val="000000"/>
                <w:kern w:val="0"/>
                <w:szCs w:val="21"/>
                <w:lang w:bidi="ar"/>
              </w:rPr>
              <w:t>104.56%</w:t>
            </w:r>
          </w:p>
        </w:tc>
      </w:tr>
      <w:tr w14:paraId="504C24C0">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 w:hRule="atLeast"/>
        </w:trPr>
        <w:tc>
          <w:tcPr>
            <w:tcW w:w="1703" w:type="dxa"/>
            <w:vMerge w:val="restart"/>
            <w:tcBorders>
              <w:tl2br w:val="nil"/>
              <w:tr2bl w:val="nil"/>
            </w:tcBorders>
            <w:vAlign w:val="center"/>
          </w:tcPr>
          <w:p w14:paraId="1B20310E">
            <w:pPr>
              <w:keepNext w:val="0"/>
              <w:keepLines w:val="0"/>
              <w:suppressLineNumbers w:val="0"/>
              <w:spacing w:before="0" w:beforeAutospacing="0" w:after="0" w:afterAutospacing="0"/>
              <w:ind w:left="0" w:right="0"/>
              <w:jc w:val="center"/>
              <w:rPr>
                <w:rFonts w:hint="eastAsia" w:ascii="仿宋" w:hAnsi="仿宋" w:eastAsia="仿宋" w:cs="仿宋"/>
                <w:szCs w:val="21"/>
              </w:rPr>
            </w:pPr>
            <w:r>
              <w:rPr>
                <w:rFonts w:hint="eastAsia" w:ascii="仿宋" w:hAnsi="仿宋" w:eastAsia="仿宋" w:cs="仿宋"/>
                <w:szCs w:val="21"/>
              </w:rPr>
              <w:t>乙酸</w:t>
            </w:r>
          </w:p>
        </w:tc>
        <w:tc>
          <w:tcPr>
            <w:tcW w:w="0" w:type="auto"/>
            <w:tcBorders>
              <w:tl2br w:val="nil"/>
              <w:tr2bl w:val="nil"/>
            </w:tcBorders>
            <w:vAlign w:val="center"/>
          </w:tcPr>
          <w:p w14:paraId="3D06B164">
            <w:pPr>
              <w:keepNext w:val="0"/>
              <w:keepLines w:val="0"/>
              <w:suppressLineNumbers w:val="0"/>
              <w:spacing w:before="0" w:beforeAutospacing="0" w:after="0" w:afterAutospacing="0"/>
              <w:ind w:left="0" w:right="0"/>
              <w:jc w:val="center"/>
              <w:rPr>
                <w:rFonts w:hint="eastAsia" w:ascii="仿宋" w:hAnsi="仿宋" w:eastAsia="仿宋" w:cs="仿宋"/>
                <w:szCs w:val="21"/>
              </w:rPr>
            </w:pPr>
            <w:r>
              <w:rPr>
                <w:rFonts w:hint="eastAsia" w:ascii="仿宋" w:hAnsi="仿宋" w:eastAsia="仿宋" w:cs="仿宋"/>
                <w:szCs w:val="21"/>
              </w:rPr>
              <w:t>0.514</w:t>
            </w:r>
          </w:p>
        </w:tc>
        <w:tc>
          <w:tcPr>
            <w:tcW w:w="1704" w:type="dxa"/>
            <w:tcBorders>
              <w:tl2br w:val="nil"/>
              <w:tr2bl w:val="nil"/>
            </w:tcBorders>
            <w:vAlign w:val="center"/>
          </w:tcPr>
          <w:p w14:paraId="44D011DC">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Cs w:val="21"/>
              </w:rPr>
            </w:pPr>
            <w:r>
              <w:rPr>
                <w:rFonts w:hint="eastAsia" w:ascii="仿宋" w:hAnsi="仿宋" w:eastAsia="仿宋" w:cs="仿宋"/>
                <w:color w:val="000000"/>
                <w:kern w:val="0"/>
                <w:szCs w:val="21"/>
                <w:lang w:bidi="ar"/>
              </w:rPr>
              <w:t>0.619</w:t>
            </w:r>
          </w:p>
        </w:tc>
        <w:tc>
          <w:tcPr>
            <w:tcW w:w="1704" w:type="dxa"/>
            <w:vMerge w:val="restart"/>
            <w:tcBorders>
              <w:tl2br w:val="nil"/>
              <w:tr2bl w:val="nil"/>
            </w:tcBorders>
            <w:vAlign w:val="center"/>
          </w:tcPr>
          <w:p w14:paraId="7D49F82A">
            <w:pPr>
              <w:keepNext w:val="0"/>
              <w:keepLines w:val="0"/>
              <w:suppressLineNumbers w:val="0"/>
              <w:spacing w:before="0" w:beforeAutospacing="0" w:after="0" w:afterAutospacing="0"/>
              <w:ind w:left="0" w:right="0"/>
              <w:jc w:val="center"/>
              <w:rPr>
                <w:rFonts w:hint="eastAsia" w:ascii="仿宋" w:hAnsi="仿宋" w:eastAsia="仿宋" w:cs="仿宋"/>
                <w:szCs w:val="21"/>
              </w:rPr>
            </w:pPr>
            <w:r>
              <w:rPr>
                <w:rFonts w:hint="eastAsia" w:ascii="仿宋" w:hAnsi="仿宋" w:eastAsia="仿宋" w:cs="仿宋"/>
                <w:szCs w:val="21"/>
              </w:rPr>
              <w:t>0.110</w:t>
            </w:r>
          </w:p>
        </w:tc>
        <w:tc>
          <w:tcPr>
            <w:tcW w:w="1704" w:type="dxa"/>
            <w:tcBorders>
              <w:tl2br w:val="nil"/>
              <w:tr2bl w:val="nil"/>
            </w:tcBorders>
            <w:vAlign w:val="center"/>
          </w:tcPr>
          <w:p w14:paraId="19C25BE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Cs w:val="21"/>
              </w:rPr>
            </w:pPr>
            <w:r>
              <w:rPr>
                <w:rFonts w:hint="eastAsia" w:ascii="仿宋" w:hAnsi="仿宋" w:eastAsia="仿宋" w:cs="仿宋"/>
                <w:color w:val="000000"/>
                <w:kern w:val="0"/>
                <w:szCs w:val="21"/>
                <w:lang w:bidi="ar"/>
              </w:rPr>
              <w:t>95.45%</w:t>
            </w:r>
          </w:p>
        </w:tc>
      </w:tr>
      <w:tr w14:paraId="6D8E12A8">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 w:hRule="atLeast"/>
        </w:trPr>
        <w:tc>
          <w:tcPr>
            <w:tcW w:w="1703" w:type="dxa"/>
            <w:vMerge w:val="continue"/>
            <w:tcBorders>
              <w:tl2br w:val="nil"/>
              <w:tr2bl w:val="nil"/>
            </w:tcBorders>
            <w:vAlign w:val="center"/>
          </w:tcPr>
          <w:p w14:paraId="142ABB4F">
            <w:pPr>
              <w:keepNext w:val="0"/>
              <w:keepLines w:val="0"/>
              <w:suppressLineNumbers w:val="0"/>
              <w:spacing w:before="0" w:beforeAutospacing="0" w:after="0" w:afterAutospacing="0"/>
              <w:ind w:left="0" w:right="0"/>
              <w:jc w:val="center"/>
              <w:rPr>
                <w:rFonts w:hint="eastAsia" w:ascii="仿宋" w:hAnsi="仿宋" w:eastAsia="仿宋" w:cs="仿宋"/>
                <w:szCs w:val="21"/>
              </w:rPr>
            </w:pPr>
          </w:p>
        </w:tc>
        <w:tc>
          <w:tcPr>
            <w:tcW w:w="0" w:type="auto"/>
            <w:tcBorders>
              <w:tl2br w:val="nil"/>
              <w:tr2bl w:val="nil"/>
            </w:tcBorders>
            <w:vAlign w:val="center"/>
          </w:tcPr>
          <w:p w14:paraId="46608C35">
            <w:pPr>
              <w:keepNext w:val="0"/>
              <w:keepLines w:val="0"/>
              <w:suppressLineNumbers w:val="0"/>
              <w:spacing w:before="0" w:beforeAutospacing="0" w:after="0" w:afterAutospacing="0"/>
              <w:ind w:left="0" w:right="0"/>
              <w:jc w:val="center"/>
              <w:rPr>
                <w:rFonts w:hint="eastAsia" w:ascii="仿宋" w:hAnsi="仿宋" w:eastAsia="仿宋" w:cs="仿宋"/>
                <w:szCs w:val="21"/>
              </w:rPr>
            </w:pPr>
            <w:r>
              <w:rPr>
                <w:rFonts w:hint="eastAsia" w:ascii="仿宋" w:hAnsi="仿宋" w:eastAsia="仿宋" w:cs="仿宋"/>
                <w:szCs w:val="21"/>
              </w:rPr>
              <w:t>0.498</w:t>
            </w:r>
          </w:p>
        </w:tc>
        <w:tc>
          <w:tcPr>
            <w:tcW w:w="1704" w:type="dxa"/>
            <w:tcBorders>
              <w:tl2br w:val="nil"/>
              <w:tr2bl w:val="nil"/>
            </w:tcBorders>
            <w:vAlign w:val="center"/>
          </w:tcPr>
          <w:p w14:paraId="00EFA42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Cs w:val="21"/>
              </w:rPr>
            </w:pPr>
            <w:r>
              <w:rPr>
                <w:rFonts w:hint="eastAsia" w:ascii="仿宋" w:hAnsi="仿宋" w:eastAsia="仿宋" w:cs="仿宋"/>
                <w:color w:val="000000"/>
                <w:kern w:val="0"/>
                <w:szCs w:val="21"/>
                <w:lang w:bidi="ar"/>
              </w:rPr>
              <w:t>0.602</w:t>
            </w:r>
          </w:p>
        </w:tc>
        <w:tc>
          <w:tcPr>
            <w:tcW w:w="1704" w:type="dxa"/>
            <w:vMerge w:val="continue"/>
            <w:tcBorders>
              <w:tl2br w:val="nil"/>
              <w:tr2bl w:val="nil"/>
            </w:tcBorders>
            <w:vAlign w:val="center"/>
          </w:tcPr>
          <w:p w14:paraId="0479FA70">
            <w:pPr>
              <w:keepNext w:val="0"/>
              <w:keepLines w:val="0"/>
              <w:suppressLineNumbers w:val="0"/>
              <w:spacing w:before="0" w:beforeAutospacing="0" w:after="0" w:afterAutospacing="0"/>
              <w:ind w:left="0" w:right="0"/>
              <w:jc w:val="center"/>
              <w:rPr>
                <w:rFonts w:hint="eastAsia" w:ascii="仿宋" w:hAnsi="仿宋" w:eastAsia="仿宋" w:cs="仿宋"/>
                <w:szCs w:val="21"/>
              </w:rPr>
            </w:pPr>
          </w:p>
        </w:tc>
        <w:tc>
          <w:tcPr>
            <w:tcW w:w="1704" w:type="dxa"/>
            <w:tcBorders>
              <w:tl2br w:val="nil"/>
              <w:tr2bl w:val="nil"/>
            </w:tcBorders>
            <w:vAlign w:val="center"/>
          </w:tcPr>
          <w:p w14:paraId="568954F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Cs w:val="21"/>
              </w:rPr>
            </w:pPr>
            <w:r>
              <w:rPr>
                <w:rFonts w:hint="eastAsia" w:ascii="仿宋" w:hAnsi="仿宋" w:eastAsia="仿宋" w:cs="仿宋"/>
                <w:color w:val="000000"/>
                <w:kern w:val="0"/>
                <w:szCs w:val="21"/>
                <w:lang w:bidi="ar"/>
              </w:rPr>
              <w:t>94.55%</w:t>
            </w:r>
          </w:p>
        </w:tc>
      </w:tr>
      <w:tr w14:paraId="1A994E4C">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 w:hRule="atLeast"/>
        </w:trPr>
        <w:tc>
          <w:tcPr>
            <w:tcW w:w="1703" w:type="dxa"/>
            <w:vMerge w:val="continue"/>
            <w:tcBorders>
              <w:tl2br w:val="nil"/>
              <w:tr2bl w:val="nil"/>
            </w:tcBorders>
            <w:vAlign w:val="center"/>
          </w:tcPr>
          <w:p w14:paraId="7E6EA014">
            <w:pPr>
              <w:keepNext w:val="0"/>
              <w:keepLines w:val="0"/>
              <w:suppressLineNumbers w:val="0"/>
              <w:spacing w:before="0" w:beforeAutospacing="0" w:after="0" w:afterAutospacing="0"/>
              <w:ind w:left="0" w:right="0"/>
              <w:jc w:val="center"/>
              <w:rPr>
                <w:rFonts w:hint="eastAsia" w:ascii="仿宋" w:hAnsi="仿宋" w:eastAsia="仿宋" w:cs="仿宋"/>
                <w:szCs w:val="21"/>
              </w:rPr>
            </w:pPr>
          </w:p>
        </w:tc>
        <w:tc>
          <w:tcPr>
            <w:tcW w:w="0" w:type="auto"/>
            <w:tcBorders>
              <w:tl2br w:val="nil"/>
              <w:tr2bl w:val="nil"/>
            </w:tcBorders>
            <w:vAlign w:val="center"/>
          </w:tcPr>
          <w:p w14:paraId="75001294">
            <w:pPr>
              <w:keepNext w:val="0"/>
              <w:keepLines w:val="0"/>
              <w:suppressLineNumbers w:val="0"/>
              <w:spacing w:before="0" w:beforeAutospacing="0" w:after="0" w:afterAutospacing="0"/>
              <w:ind w:left="0" w:right="0"/>
              <w:jc w:val="center"/>
              <w:rPr>
                <w:rFonts w:hint="eastAsia" w:ascii="仿宋" w:hAnsi="仿宋" w:eastAsia="仿宋" w:cs="仿宋"/>
                <w:szCs w:val="21"/>
              </w:rPr>
            </w:pPr>
            <w:r>
              <w:rPr>
                <w:rFonts w:hint="eastAsia" w:ascii="仿宋" w:hAnsi="仿宋" w:eastAsia="仿宋" w:cs="仿宋"/>
                <w:szCs w:val="21"/>
              </w:rPr>
              <w:t>0.499</w:t>
            </w:r>
          </w:p>
        </w:tc>
        <w:tc>
          <w:tcPr>
            <w:tcW w:w="1704" w:type="dxa"/>
            <w:tcBorders>
              <w:tl2br w:val="nil"/>
              <w:tr2bl w:val="nil"/>
            </w:tcBorders>
            <w:vAlign w:val="center"/>
          </w:tcPr>
          <w:p w14:paraId="1ED5A696">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Cs w:val="21"/>
              </w:rPr>
            </w:pPr>
            <w:r>
              <w:rPr>
                <w:rFonts w:hint="eastAsia" w:ascii="仿宋" w:hAnsi="仿宋" w:eastAsia="仿宋" w:cs="仿宋"/>
                <w:color w:val="000000"/>
                <w:kern w:val="0"/>
                <w:szCs w:val="21"/>
                <w:lang w:bidi="ar"/>
              </w:rPr>
              <w:t>0.606</w:t>
            </w:r>
          </w:p>
        </w:tc>
        <w:tc>
          <w:tcPr>
            <w:tcW w:w="1704" w:type="dxa"/>
            <w:vMerge w:val="continue"/>
            <w:tcBorders>
              <w:tl2br w:val="nil"/>
              <w:tr2bl w:val="nil"/>
            </w:tcBorders>
            <w:vAlign w:val="center"/>
          </w:tcPr>
          <w:p w14:paraId="056494D9">
            <w:pPr>
              <w:keepNext w:val="0"/>
              <w:keepLines w:val="0"/>
              <w:suppressLineNumbers w:val="0"/>
              <w:spacing w:before="0" w:beforeAutospacing="0" w:after="0" w:afterAutospacing="0"/>
              <w:ind w:left="0" w:right="0"/>
              <w:jc w:val="center"/>
              <w:rPr>
                <w:rFonts w:hint="eastAsia" w:ascii="仿宋" w:hAnsi="仿宋" w:eastAsia="仿宋" w:cs="仿宋"/>
                <w:szCs w:val="21"/>
              </w:rPr>
            </w:pPr>
          </w:p>
        </w:tc>
        <w:tc>
          <w:tcPr>
            <w:tcW w:w="1704" w:type="dxa"/>
            <w:tcBorders>
              <w:tl2br w:val="nil"/>
              <w:tr2bl w:val="nil"/>
            </w:tcBorders>
            <w:vAlign w:val="center"/>
          </w:tcPr>
          <w:p w14:paraId="7EAEFFD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Cs w:val="21"/>
              </w:rPr>
            </w:pPr>
            <w:r>
              <w:rPr>
                <w:rFonts w:hint="eastAsia" w:ascii="仿宋" w:hAnsi="仿宋" w:eastAsia="仿宋" w:cs="仿宋"/>
                <w:color w:val="000000"/>
                <w:kern w:val="0"/>
                <w:szCs w:val="21"/>
                <w:lang w:bidi="ar"/>
              </w:rPr>
              <w:t>97.27%</w:t>
            </w:r>
          </w:p>
        </w:tc>
      </w:tr>
      <w:tr w14:paraId="1CEE432F">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 w:hRule="atLeast"/>
        </w:trPr>
        <w:tc>
          <w:tcPr>
            <w:tcW w:w="1703" w:type="dxa"/>
            <w:vMerge w:val="restart"/>
            <w:tcBorders>
              <w:tl2br w:val="nil"/>
              <w:tr2bl w:val="nil"/>
            </w:tcBorders>
            <w:vAlign w:val="center"/>
          </w:tcPr>
          <w:p w14:paraId="065D6AD7">
            <w:pPr>
              <w:keepNext w:val="0"/>
              <w:keepLines w:val="0"/>
              <w:suppressLineNumbers w:val="0"/>
              <w:spacing w:before="0" w:beforeAutospacing="0" w:after="0" w:afterAutospacing="0"/>
              <w:ind w:left="0" w:right="0"/>
              <w:jc w:val="center"/>
              <w:rPr>
                <w:rFonts w:hint="eastAsia" w:ascii="仿宋" w:hAnsi="仿宋" w:eastAsia="仿宋" w:cs="仿宋"/>
                <w:szCs w:val="21"/>
              </w:rPr>
            </w:pPr>
            <w:r>
              <w:rPr>
                <w:rFonts w:hint="eastAsia" w:ascii="仿宋" w:hAnsi="仿宋" w:eastAsia="仿宋" w:cs="仿宋"/>
                <w:szCs w:val="21"/>
              </w:rPr>
              <w:t>丙酸</w:t>
            </w:r>
          </w:p>
        </w:tc>
        <w:tc>
          <w:tcPr>
            <w:tcW w:w="0" w:type="auto"/>
            <w:tcBorders>
              <w:tl2br w:val="nil"/>
              <w:tr2bl w:val="nil"/>
            </w:tcBorders>
            <w:vAlign w:val="center"/>
          </w:tcPr>
          <w:p w14:paraId="48D87A8B">
            <w:pPr>
              <w:keepNext w:val="0"/>
              <w:keepLines w:val="0"/>
              <w:suppressLineNumbers w:val="0"/>
              <w:spacing w:before="0" w:beforeAutospacing="0" w:after="0" w:afterAutospacing="0"/>
              <w:ind w:left="0" w:right="0"/>
              <w:jc w:val="center"/>
              <w:rPr>
                <w:rFonts w:hint="eastAsia" w:ascii="仿宋" w:hAnsi="仿宋" w:eastAsia="仿宋" w:cs="仿宋"/>
                <w:szCs w:val="21"/>
              </w:rPr>
            </w:pPr>
            <w:r>
              <w:rPr>
                <w:rFonts w:hint="eastAsia" w:ascii="仿宋" w:hAnsi="仿宋" w:eastAsia="仿宋" w:cs="仿宋"/>
                <w:szCs w:val="21"/>
              </w:rPr>
              <w:t>0.180</w:t>
            </w:r>
          </w:p>
        </w:tc>
        <w:tc>
          <w:tcPr>
            <w:tcW w:w="1704" w:type="dxa"/>
            <w:tcBorders>
              <w:tl2br w:val="nil"/>
              <w:tr2bl w:val="nil"/>
            </w:tcBorders>
            <w:vAlign w:val="center"/>
          </w:tcPr>
          <w:p w14:paraId="33E2086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Cs w:val="21"/>
              </w:rPr>
            </w:pPr>
            <w:r>
              <w:rPr>
                <w:rFonts w:hint="eastAsia" w:ascii="仿宋" w:hAnsi="仿宋" w:eastAsia="仿宋" w:cs="仿宋"/>
                <w:color w:val="000000"/>
                <w:kern w:val="0"/>
                <w:szCs w:val="21"/>
                <w:lang w:bidi="ar"/>
              </w:rPr>
              <w:t>0.586</w:t>
            </w:r>
          </w:p>
        </w:tc>
        <w:tc>
          <w:tcPr>
            <w:tcW w:w="1704" w:type="dxa"/>
            <w:vMerge w:val="restart"/>
            <w:tcBorders>
              <w:tl2br w:val="nil"/>
              <w:tr2bl w:val="nil"/>
            </w:tcBorders>
            <w:vAlign w:val="center"/>
          </w:tcPr>
          <w:p w14:paraId="016A26F3">
            <w:pPr>
              <w:keepNext w:val="0"/>
              <w:keepLines w:val="0"/>
              <w:suppressLineNumbers w:val="0"/>
              <w:spacing w:before="0" w:beforeAutospacing="0" w:after="0" w:afterAutospacing="0"/>
              <w:ind w:left="0" w:right="0"/>
              <w:jc w:val="center"/>
              <w:rPr>
                <w:rFonts w:hint="eastAsia" w:ascii="仿宋" w:hAnsi="仿宋" w:eastAsia="仿宋" w:cs="仿宋"/>
                <w:szCs w:val="21"/>
              </w:rPr>
            </w:pPr>
            <w:r>
              <w:rPr>
                <w:rFonts w:hint="eastAsia" w:ascii="仿宋" w:hAnsi="仿宋" w:eastAsia="仿宋" w:cs="仿宋"/>
                <w:szCs w:val="21"/>
              </w:rPr>
              <w:t>0.412</w:t>
            </w:r>
          </w:p>
        </w:tc>
        <w:tc>
          <w:tcPr>
            <w:tcW w:w="1704" w:type="dxa"/>
            <w:tcBorders>
              <w:tl2br w:val="nil"/>
              <w:tr2bl w:val="nil"/>
            </w:tcBorders>
            <w:vAlign w:val="center"/>
          </w:tcPr>
          <w:p w14:paraId="6064FA96">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Cs w:val="21"/>
              </w:rPr>
            </w:pPr>
            <w:r>
              <w:rPr>
                <w:rFonts w:hint="eastAsia" w:ascii="仿宋" w:hAnsi="仿宋" w:eastAsia="仿宋" w:cs="仿宋"/>
                <w:color w:val="000000"/>
                <w:kern w:val="0"/>
                <w:szCs w:val="21"/>
                <w:lang w:bidi="ar"/>
              </w:rPr>
              <w:t>98.54%</w:t>
            </w:r>
          </w:p>
        </w:tc>
      </w:tr>
      <w:tr w14:paraId="754888F0">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 w:hRule="atLeast"/>
        </w:trPr>
        <w:tc>
          <w:tcPr>
            <w:tcW w:w="1703" w:type="dxa"/>
            <w:vMerge w:val="continue"/>
            <w:tcBorders>
              <w:tl2br w:val="nil"/>
              <w:tr2bl w:val="nil"/>
            </w:tcBorders>
            <w:vAlign w:val="center"/>
          </w:tcPr>
          <w:p w14:paraId="7B941639">
            <w:pPr>
              <w:keepNext w:val="0"/>
              <w:keepLines w:val="0"/>
              <w:suppressLineNumbers w:val="0"/>
              <w:spacing w:before="0" w:beforeAutospacing="0" w:after="0" w:afterAutospacing="0"/>
              <w:ind w:left="0" w:right="0"/>
              <w:jc w:val="center"/>
              <w:rPr>
                <w:rFonts w:hint="eastAsia" w:ascii="仿宋" w:hAnsi="仿宋" w:eastAsia="仿宋" w:cs="仿宋"/>
                <w:szCs w:val="21"/>
              </w:rPr>
            </w:pPr>
          </w:p>
        </w:tc>
        <w:tc>
          <w:tcPr>
            <w:tcW w:w="0" w:type="auto"/>
            <w:tcBorders>
              <w:tl2br w:val="nil"/>
              <w:tr2bl w:val="nil"/>
            </w:tcBorders>
            <w:vAlign w:val="center"/>
          </w:tcPr>
          <w:p w14:paraId="7B2572BA">
            <w:pPr>
              <w:keepNext w:val="0"/>
              <w:keepLines w:val="0"/>
              <w:suppressLineNumbers w:val="0"/>
              <w:spacing w:before="0" w:beforeAutospacing="0" w:after="0" w:afterAutospacing="0"/>
              <w:ind w:left="0" w:right="0"/>
              <w:jc w:val="center"/>
              <w:rPr>
                <w:rFonts w:hint="eastAsia" w:ascii="仿宋" w:hAnsi="仿宋" w:eastAsia="仿宋" w:cs="仿宋"/>
                <w:szCs w:val="21"/>
              </w:rPr>
            </w:pPr>
            <w:r>
              <w:rPr>
                <w:rFonts w:hint="eastAsia" w:ascii="仿宋" w:hAnsi="仿宋" w:eastAsia="仿宋" w:cs="仿宋"/>
                <w:szCs w:val="21"/>
              </w:rPr>
              <w:t>0.210</w:t>
            </w:r>
          </w:p>
        </w:tc>
        <w:tc>
          <w:tcPr>
            <w:tcW w:w="1704" w:type="dxa"/>
            <w:tcBorders>
              <w:tl2br w:val="nil"/>
              <w:tr2bl w:val="nil"/>
            </w:tcBorders>
            <w:vAlign w:val="center"/>
          </w:tcPr>
          <w:p w14:paraId="66AF4AA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Cs w:val="21"/>
              </w:rPr>
            </w:pPr>
            <w:r>
              <w:rPr>
                <w:rFonts w:hint="eastAsia" w:ascii="仿宋" w:hAnsi="仿宋" w:eastAsia="仿宋" w:cs="仿宋"/>
                <w:color w:val="000000"/>
                <w:kern w:val="0"/>
                <w:szCs w:val="21"/>
                <w:lang w:bidi="ar"/>
              </w:rPr>
              <w:t>0.630</w:t>
            </w:r>
          </w:p>
        </w:tc>
        <w:tc>
          <w:tcPr>
            <w:tcW w:w="1704" w:type="dxa"/>
            <w:vMerge w:val="continue"/>
            <w:tcBorders>
              <w:tl2br w:val="nil"/>
              <w:tr2bl w:val="nil"/>
            </w:tcBorders>
            <w:vAlign w:val="center"/>
          </w:tcPr>
          <w:p w14:paraId="6DD0811F">
            <w:pPr>
              <w:keepNext w:val="0"/>
              <w:keepLines w:val="0"/>
              <w:suppressLineNumbers w:val="0"/>
              <w:spacing w:before="0" w:beforeAutospacing="0" w:after="0" w:afterAutospacing="0"/>
              <w:ind w:left="0" w:right="0"/>
              <w:jc w:val="center"/>
              <w:rPr>
                <w:rFonts w:hint="eastAsia" w:ascii="仿宋" w:hAnsi="仿宋" w:eastAsia="仿宋" w:cs="仿宋"/>
                <w:szCs w:val="21"/>
              </w:rPr>
            </w:pPr>
          </w:p>
        </w:tc>
        <w:tc>
          <w:tcPr>
            <w:tcW w:w="1704" w:type="dxa"/>
            <w:tcBorders>
              <w:tl2br w:val="nil"/>
              <w:tr2bl w:val="nil"/>
            </w:tcBorders>
            <w:vAlign w:val="center"/>
          </w:tcPr>
          <w:p w14:paraId="72F67DE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Cs w:val="21"/>
              </w:rPr>
            </w:pPr>
            <w:r>
              <w:rPr>
                <w:rFonts w:hint="eastAsia" w:ascii="仿宋" w:hAnsi="仿宋" w:eastAsia="仿宋" w:cs="仿宋"/>
                <w:color w:val="000000"/>
                <w:kern w:val="0"/>
                <w:szCs w:val="21"/>
                <w:lang w:bidi="ar"/>
              </w:rPr>
              <w:t>101.94%</w:t>
            </w:r>
          </w:p>
        </w:tc>
      </w:tr>
      <w:tr w14:paraId="0AAC50B9">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 w:hRule="atLeast"/>
        </w:trPr>
        <w:tc>
          <w:tcPr>
            <w:tcW w:w="1703" w:type="dxa"/>
            <w:vMerge w:val="continue"/>
            <w:tcBorders>
              <w:tl2br w:val="nil"/>
              <w:tr2bl w:val="nil"/>
            </w:tcBorders>
            <w:vAlign w:val="center"/>
          </w:tcPr>
          <w:p w14:paraId="7ABA5BCA">
            <w:pPr>
              <w:keepNext w:val="0"/>
              <w:keepLines w:val="0"/>
              <w:suppressLineNumbers w:val="0"/>
              <w:spacing w:before="0" w:beforeAutospacing="0" w:after="0" w:afterAutospacing="0"/>
              <w:ind w:left="0" w:right="0"/>
              <w:jc w:val="center"/>
              <w:rPr>
                <w:rFonts w:hint="eastAsia" w:ascii="仿宋" w:hAnsi="仿宋" w:eastAsia="仿宋" w:cs="仿宋"/>
                <w:szCs w:val="21"/>
              </w:rPr>
            </w:pPr>
          </w:p>
        </w:tc>
        <w:tc>
          <w:tcPr>
            <w:tcW w:w="0" w:type="auto"/>
            <w:tcBorders>
              <w:tl2br w:val="nil"/>
              <w:tr2bl w:val="nil"/>
            </w:tcBorders>
            <w:vAlign w:val="center"/>
          </w:tcPr>
          <w:p w14:paraId="5A605748">
            <w:pPr>
              <w:keepNext w:val="0"/>
              <w:keepLines w:val="0"/>
              <w:suppressLineNumbers w:val="0"/>
              <w:spacing w:before="0" w:beforeAutospacing="0" w:after="0" w:afterAutospacing="0"/>
              <w:ind w:left="0" w:right="0"/>
              <w:jc w:val="center"/>
              <w:rPr>
                <w:rFonts w:hint="eastAsia" w:ascii="仿宋" w:hAnsi="仿宋" w:eastAsia="仿宋" w:cs="仿宋"/>
                <w:szCs w:val="21"/>
              </w:rPr>
            </w:pPr>
            <w:r>
              <w:rPr>
                <w:rFonts w:hint="eastAsia" w:ascii="仿宋" w:hAnsi="仿宋" w:eastAsia="仿宋" w:cs="仿宋"/>
                <w:szCs w:val="21"/>
              </w:rPr>
              <w:t>0.185</w:t>
            </w:r>
          </w:p>
        </w:tc>
        <w:tc>
          <w:tcPr>
            <w:tcW w:w="1704" w:type="dxa"/>
            <w:tcBorders>
              <w:tl2br w:val="nil"/>
              <w:tr2bl w:val="nil"/>
            </w:tcBorders>
            <w:vAlign w:val="center"/>
          </w:tcPr>
          <w:p w14:paraId="3D014B9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Cs w:val="21"/>
              </w:rPr>
            </w:pPr>
            <w:r>
              <w:rPr>
                <w:rFonts w:hint="eastAsia" w:ascii="仿宋" w:hAnsi="仿宋" w:eastAsia="仿宋" w:cs="仿宋"/>
                <w:color w:val="000000"/>
                <w:kern w:val="0"/>
                <w:szCs w:val="21"/>
                <w:lang w:bidi="ar"/>
              </w:rPr>
              <w:t>0.614</w:t>
            </w:r>
          </w:p>
        </w:tc>
        <w:tc>
          <w:tcPr>
            <w:tcW w:w="1704" w:type="dxa"/>
            <w:vMerge w:val="continue"/>
            <w:tcBorders>
              <w:tl2br w:val="nil"/>
              <w:tr2bl w:val="nil"/>
            </w:tcBorders>
            <w:vAlign w:val="center"/>
          </w:tcPr>
          <w:p w14:paraId="75BD7894">
            <w:pPr>
              <w:keepNext w:val="0"/>
              <w:keepLines w:val="0"/>
              <w:suppressLineNumbers w:val="0"/>
              <w:spacing w:before="0" w:beforeAutospacing="0" w:after="0" w:afterAutospacing="0"/>
              <w:ind w:left="0" w:right="0"/>
              <w:jc w:val="center"/>
              <w:rPr>
                <w:rFonts w:hint="eastAsia" w:ascii="仿宋" w:hAnsi="仿宋" w:eastAsia="仿宋" w:cs="仿宋"/>
                <w:szCs w:val="21"/>
              </w:rPr>
            </w:pPr>
          </w:p>
        </w:tc>
        <w:tc>
          <w:tcPr>
            <w:tcW w:w="1704" w:type="dxa"/>
            <w:tcBorders>
              <w:tl2br w:val="nil"/>
              <w:tr2bl w:val="nil"/>
            </w:tcBorders>
            <w:vAlign w:val="center"/>
          </w:tcPr>
          <w:p w14:paraId="00C7C3B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Cs w:val="21"/>
              </w:rPr>
            </w:pPr>
            <w:r>
              <w:rPr>
                <w:rFonts w:hint="eastAsia" w:ascii="仿宋" w:hAnsi="仿宋" w:eastAsia="仿宋" w:cs="仿宋"/>
                <w:color w:val="000000"/>
                <w:kern w:val="0"/>
                <w:szCs w:val="21"/>
                <w:lang w:bidi="ar"/>
              </w:rPr>
              <w:t>104.13%</w:t>
            </w:r>
          </w:p>
        </w:tc>
      </w:tr>
      <w:tr w14:paraId="35F75D7B">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 w:hRule="atLeast"/>
        </w:trPr>
        <w:tc>
          <w:tcPr>
            <w:tcW w:w="1703" w:type="dxa"/>
            <w:vMerge w:val="restart"/>
            <w:tcBorders>
              <w:tl2br w:val="nil"/>
              <w:tr2bl w:val="nil"/>
            </w:tcBorders>
            <w:vAlign w:val="center"/>
          </w:tcPr>
          <w:p w14:paraId="0FA18BBF">
            <w:pPr>
              <w:keepNext w:val="0"/>
              <w:keepLines w:val="0"/>
              <w:suppressLineNumbers w:val="0"/>
              <w:spacing w:before="0" w:beforeAutospacing="0" w:after="0" w:afterAutospacing="0"/>
              <w:ind w:left="0" w:right="0"/>
              <w:jc w:val="center"/>
              <w:rPr>
                <w:rFonts w:hint="eastAsia" w:ascii="仿宋" w:hAnsi="仿宋" w:eastAsia="仿宋" w:cs="仿宋"/>
                <w:szCs w:val="21"/>
              </w:rPr>
            </w:pPr>
            <w:r>
              <w:rPr>
                <w:rFonts w:hint="eastAsia" w:ascii="仿宋" w:hAnsi="仿宋" w:eastAsia="仿宋" w:cs="仿宋"/>
                <w:szCs w:val="21"/>
              </w:rPr>
              <w:t>丁酸</w:t>
            </w:r>
          </w:p>
        </w:tc>
        <w:tc>
          <w:tcPr>
            <w:tcW w:w="0" w:type="auto"/>
            <w:tcBorders>
              <w:tl2br w:val="nil"/>
              <w:tr2bl w:val="nil"/>
            </w:tcBorders>
            <w:vAlign w:val="center"/>
          </w:tcPr>
          <w:p w14:paraId="437AE8C1">
            <w:pPr>
              <w:keepNext w:val="0"/>
              <w:keepLines w:val="0"/>
              <w:suppressLineNumbers w:val="0"/>
              <w:spacing w:before="0" w:beforeAutospacing="0" w:after="0" w:afterAutospacing="0"/>
              <w:ind w:left="0" w:right="0"/>
              <w:jc w:val="center"/>
              <w:rPr>
                <w:rFonts w:hint="eastAsia" w:ascii="仿宋" w:hAnsi="仿宋" w:eastAsia="仿宋" w:cs="仿宋"/>
                <w:szCs w:val="21"/>
              </w:rPr>
            </w:pPr>
            <w:r>
              <w:rPr>
                <w:rFonts w:hint="eastAsia" w:ascii="仿宋" w:hAnsi="仿宋" w:eastAsia="仿宋" w:cs="仿宋"/>
                <w:szCs w:val="21"/>
              </w:rPr>
              <w:t>0.250</w:t>
            </w:r>
          </w:p>
        </w:tc>
        <w:tc>
          <w:tcPr>
            <w:tcW w:w="1704" w:type="dxa"/>
            <w:tcBorders>
              <w:tl2br w:val="nil"/>
              <w:tr2bl w:val="nil"/>
            </w:tcBorders>
            <w:vAlign w:val="center"/>
          </w:tcPr>
          <w:p w14:paraId="5D400572">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Cs w:val="21"/>
              </w:rPr>
            </w:pPr>
            <w:r>
              <w:rPr>
                <w:rFonts w:hint="eastAsia" w:ascii="仿宋" w:hAnsi="仿宋" w:eastAsia="仿宋" w:cs="仿宋"/>
                <w:color w:val="000000"/>
                <w:kern w:val="0"/>
                <w:szCs w:val="21"/>
                <w:lang w:bidi="ar"/>
              </w:rPr>
              <w:t>0.725</w:t>
            </w:r>
          </w:p>
        </w:tc>
        <w:tc>
          <w:tcPr>
            <w:tcW w:w="1704" w:type="dxa"/>
            <w:vMerge w:val="restart"/>
            <w:tcBorders>
              <w:tl2br w:val="nil"/>
              <w:tr2bl w:val="nil"/>
            </w:tcBorders>
            <w:vAlign w:val="center"/>
          </w:tcPr>
          <w:p w14:paraId="7C1DD9F3">
            <w:pPr>
              <w:keepNext w:val="0"/>
              <w:keepLines w:val="0"/>
              <w:suppressLineNumbers w:val="0"/>
              <w:spacing w:before="0" w:beforeAutospacing="0" w:after="0" w:afterAutospacing="0"/>
              <w:ind w:left="0" w:right="0"/>
              <w:jc w:val="center"/>
              <w:rPr>
                <w:rFonts w:hint="eastAsia" w:ascii="仿宋" w:hAnsi="仿宋" w:eastAsia="仿宋" w:cs="仿宋"/>
                <w:szCs w:val="21"/>
              </w:rPr>
            </w:pPr>
            <w:r>
              <w:rPr>
                <w:rFonts w:hint="eastAsia" w:ascii="仿宋" w:hAnsi="仿宋" w:eastAsia="仿宋" w:cs="仿宋"/>
                <w:szCs w:val="21"/>
              </w:rPr>
              <w:t>0.449</w:t>
            </w:r>
          </w:p>
        </w:tc>
        <w:tc>
          <w:tcPr>
            <w:tcW w:w="1704" w:type="dxa"/>
            <w:tcBorders>
              <w:tl2br w:val="nil"/>
              <w:tr2bl w:val="nil"/>
            </w:tcBorders>
            <w:vAlign w:val="center"/>
          </w:tcPr>
          <w:p w14:paraId="203F42E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Cs w:val="21"/>
              </w:rPr>
            </w:pPr>
            <w:r>
              <w:rPr>
                <w:rFonts w:hint="eastAsia" w:ascii="仿宋" w:hAnsi="仿宋" w:eastAsia="仿宋" w:cs="仿宋"/>
                <w:color w:val="000000"/>
                <w:kern w:val="0"/>
                <w:szCs w:val="21"/>
                <w:lang w:bidi="ar"/>
              </w:rPr>
              <w:t>105.79%</w:t>
            </w:r>
          </w:p>
        </w:tc>
      </w:tr>
      <w:tr w14:paraId="5DAFE434">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 w:hRule="atLeast"/>
        </w:trPr>
        <w:tc>
          <w:tcPr>
            <w:tcW w:w="1703" w:type="dxa"/>
            <w:vMerge w:val="continue"/>
            <w:tcBorders>
              <w:tl2br w:val="nil"/>
              <w:tr2bl w:val="nil"/>
            </w:tcBorders>
            <w:vAlign w:val="center"/>
          </w:tcPr>
          <w:p w14:paraId="6DCA1A49">
            <w:pPr>
              <w:keepNext w:val="0"/>
              <w:keepLines w:val="0"/>
              <w:suppressLineNumbers w:val="0"/>
              <w:spacing w:before="0" w:beforeAutospacing="0" w:after="0" w:afterAutospacing="0"/>
              <w:ind w:left="0" w:right="0"/>
              <w:jc w:val="center"/>
              <w:rPr>
                <w:rFonts w:hint="eastAsia" w:ascii="仿宋" w:hAnsi="仿宋" w:eastAsia="仿宋" w:cs="仿宋"/>
                <w:szCs w:val="21"/>
              </w:rPr>
            </w:pPr>
          </w:p>
        </w:tc>
        <w:tc>
          <w:tcPr>
            <w:tcW w:w="0" w:type="auto"/>
            <w:tcBorders>
              <w:tl2br w:val="nil"/>
              <w:tr2bl w:val="nil"/>
            </w:tcBorders>
            <w:vAlign w:val="center"/>
          </w:tcPr>
          <w:p w14:paraId="7D5F6438">
            <w:pPr>
              <w:keepNext w:val="0"/>
              <w:keepLines w:val="0"/>
              <w:suppressLineNumbers w:val="0"/>
              <w:spacing w:before="0" w:beforeAutospacing="0" w:after="0" w:afterAutospacing="0"/>
              <w:ind w:left="0" w:right="0"/>
              <w:jc w:val="center"/>
              <w:rPr>
                <w:rFonts w:hint="eastAsia" w:ascii="仿宋" w:hAnsi="仿宋" w:eastAsia="仿宋" w:cs="仿宋"/>
                <w:szCs w:val="21"/>
              </w:rPr>
            </w:pPr>
            <w:r>
              <w:rPr>
                <w:rFonts w:hint="eastAsia" w:ascii="仿宋" w:hAnsi="仿宋" w:eastAsia="仿宋" w:cs="仿宋"/>
                <w:szCs w:val="21"/>
              </w:rPr>
              <w:t>0.297</w:t>
            </w:r>
          </w:p>
        </w:tc>
        <w:tc>
          <w:tcPr>
            <w:tcW w:w="1704" w:type="dxa"/>
            <w:tcBorders>
              <w:tl2br w:val="nil"/>
              <w:tr2bl w:val="nil"/>
            </w:tcBorders>
            <w:vAlign w:val="center"/>
          </w:tcPr>
          <w:p w14:paraId="4F94A25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Cs w:val="21"/>
              </w:rPr>
            </w:pPr>
            <w:r>
              <w:rPr>
                <w:rFonts w:hint="eastAsia" w:ascii="仿宋" w:hAnsi="仿宋" w:eastAsia="仿宋" w:cs="仿宋"/>
                <w:color w:val="000000"/>
                <w:kern w:val="0"/>
                <w:szCs w:val="21"/>
                <w:lang w:bidi="ar"/>
              </w:rPr>
              <w:t>0.768</w:t>
            </w:r>
          </w:p>
        </w:tc>
        <w:tc>
          <w:tcPr>
            <w:tcW w:w="1704" w:type="dxa"/>
            <w:vMerge w:val="continue"/>
            <w:tcBorders>
              <w:tl2br w:val="nil"/>
              <w:tr2bl w:val="nil"/>
            </w:tcBorders>
            <w:vAlign w:val="center"/>
          </w:tcPr>
          <w:p w14:paraId="1425CAE4">
            <w:pPr>
              <w:keepNext w:val="0"/>
              <w:keepLines w:val="0"/>
              <w:suppressLineNumbers w:val="0"/>
              <w:spacing w:before="0" w:beforeAutospacing="0" w:after="0" w:afterAutospacing="0"/>
              <w:ind w:left="0" w:right="0"/>
              <w:jc w:val="center"/>
              <w:rPr>
                <w:rFonts w:hint="eastAsia" w:ascii="仿宋" w:hAnsi="仿宋" w:eastAsia="仿宋" w:cs="仿宋"/>
                <w:szCs w:val="21"/>
              </w:rPr>
            </w:pPr>
          </w:p>
        </w:tc>
        <w:tc>
          <w:tcPr>
            <w:tcW w:w="1704" w:type="dxa"/>
            <w:tcBorders>
              <w:tl2br w:val="nil"/>
              <w:tr2bl w:val="nil"/>
            </w:tcBorders>
            <w:vAlign w:val="center"/>
          </w:tcPr>
          <w:p w14:paraId="08E53F0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Cs w:val="21"/>
              </w:rPr>
            </w:pPr>
            <w:r>
              <w:rPr>
                <w:rFonts w:hint="eastAsia" w:ascii="仿宋" w:hAnsi="仿宋" w:eastAsia="仿宋" w:cs="仿宋"/>
                <w:color w:val="000000"/>
                <w:kern w:val="0"/>
                <w:szCs w:val="21"/>
                <w:lang w:bidi="ar"/>
              </w:rPr>
              <w:t>104.90%</w:t>
            </w:r>
          </w:p>
        </w:tc>
      </w:tr>
      <w:tr w14:paraId="7C8C0A1C">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 w:hRule="atLeast"/>
        </w:trPr>
        <w:tc>
          <w:tcPr>
            <w:tcW w:w="1703" w:type="dxa"/>
            <w:vMerge w:val="continue"/>
            <w:tcBorders>
              <w:tl2br w:val="nil"/>
              <w:tr2bl w:val="nil"/>
            </w:tcBorders>
            <w:vAlign w:val="center"/>
          </w:tcPr>
          <w:p w14:paraId="3FD297FA">
            <w:pPr>
              <w:keepNext w:val="0"/>
              <w:keepLines w:val="0"/>
              <w:suppressLineNumbers w:val="0"/>
              <w:spacing w:before="0" w:beforeAutospacing="0" w:after="0" w:afterAutospacing="0"/>
              <w:ind w:left="0" w:right="0"/>
              <w:jc w:val="center"/>
              <w:rPr>
                <w:rFonts w:hint="eastAsia" w:ascii="仿宋" w:hAnsi="仿宋" w:eastAsia="仿宋" w:cs="仿宋"/>
                <w:szCs w:val="21"/>
              </w:rPr>
            </w:pPr>
          </w:p>
        </w:tc>
        <w:tc>
          <w:tcPr>
            <w:tcW w:w="0" w:type="auto"/>
            <w:tcBorders>
              <w:tl2br w:val="nil"/>
              <w:tr2bl w:val="nil"/>
            </w:tcBorders>
            <w:vAlign w:val="center"/>
          </w:tcPr>
          <w:p w14:paraId="0D1D19AE">
            <w:pPr>
              <w:keepNext w:val="0"/>
              <w:keepLines w:val="0"/>
              <w:suppressLineNumbers w:val="0"/>
              <w:spacing w:before="0" w:beforeAutospacing="0" w:after="0" w:afterAutospacing="0"/>
              <w:ind w:left="0" w:right="0"/>
              <w:jc w:val="center"/>
              <w:rPr>
                <w:rFonts w:hint="eastAsia" w:ascii="仿宋" w:hAnsi="仿宋" w:eastAsia="仿宋" w:cs="仿宋"/>
                <w:szCs w:val="21"/>
              </w:rPr>
            </w:pPr>
            <w:r>
              <w:rPr>
                <w:rFonts w:hint="eastAsia" w:ascii="仿宋" w:hAnsi="仿宋" w:eastAsia="仿宋" w:cs="仿宋"/>
                <w:szCs w:val="21"/>
              </w:rPr>
              <w:t>0.262</w:t>
            </w:r>
          </w:p>
        </w:tc>
        <w:tc>
          <w:tcPr>
            <w:tcW w:w="1704" w:type="dxa"/>
            <w:tcBorders>
              <w:tl2br w:val="nil"/>
              <w:tr2bl w:val="nil"/>
            </w:tcBorders>
            <w:vAlign w:val="center"/>
          </w:tcPr>
          <w:p w14:paraId="306EE31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Cs w:val="21"/>
              </w:rPr>
            </w:pPr>
            <w:r>
              <w:rPr>
                <w:rFonts w:hint="eastAsia" w:ascii="仿宋" w:hAnsi="仿宋" w:eastAsia="仿宋" w:cs="仿宋"/>
                <w:color w:val="000000"/>
                <w:kern w:val="0"/>
                <w:szCs w:val="21"/>
                <w:lang w:bidi="ar"/>
              </w:rPr>
              <w:t>0.735</w:t>
            </w:r>
          </w:p>
        </w:tc>
        <w:tc>
          <w:tcPr>
            <w:tcW w:w="1704" w:type="dxa"/>
            <w:vMerge w:val="continue"/>
            <w:tcBorders>
              <w:tl2br w:val="nil"/>
              <w:tr2bl w:val="nil"/>
            </w:tcBorders>
            <w:vAlign w:val="center"/>
          </w:tcPr>
          <w:p w14:paraId="290B53CF">
            <w:pPr>
              <w:keepNext w:val="0"/>
              <w:keepLines w:val="0"/>
              <w:suppressLineNumbers w:val="0"/>
              <w:spacing w:before="0" w:beforeAutospacing="0" w:after="0" w:afterAutospacing="0"/>
              <w:ind w:left="0" w:right="0"/>
              <w:jc w:val="center"/>
              <w:rPr>
                <w:rFonts w:hint="eastAsia" w:ascii="仿宋" w:hAnsi="仿宋" w:eastAsia="仿宋" w:cs="仿宋"/>
                <w:szCs w:val="21"/>
              </w:rPr>
            </w:pPr>
          </w:p>
        </w:tc>
        <w:tc>
          <w:tcPr>
            <w:tcW w:w="1704" w:type="dxa"/>
            <w:tcBorders>
              <w:tl2br w:val="nil"/>
              <w:tr2bl w:val="nil"/>
            </w:tcBorders>
            <w:vAlign w:val="center"/>
          </w:tcPr>
          <w:p w14:paraId="329AED3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Cs w:val="21"/>
              </w:rPr>
            </w:pPr>
            <w:r>
              <w:rPr>
                <w:rFonts w:hint="eastAsia" w:ascii="仿宋" w:hAnsi="仿宋" w:eastAsia="仿宋" w:cs="仿宋"/>
                <w:color w:val="000000"/>
                <w:kern w:val="0"/>
                <w:szCs w:val="21"/>
                <w:lang w:bidi="ar"/>
              </w:rPr>
              <w:t>105.35%</w:t>
            </w:r>
          </w:p>
        </w:tc>
      </w:tr>
      <w:tr w14:paraId="1E7E76D5">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 w:hRule="atLeast"/>
        </w:trPr>
        <w:tc>
          <w:tcPr>
            <w:tcW w:w="8518" w:type="dxa"/>
            <w:gridSpan w:val="5"/>
            <w:tcBorders>
              <w:tl2br w:val="nil"/>
              <w:tr2bl w:val="nil"/>
            </w:tcBorders>
            <w:vAlign w:val="center"/>
          </w:tcPr>
          <w:p w14:paraId="236CC2E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color w:val="000000"/>
                <w:kern w:val="0"/>
                <w:szCs w:val="21"/>
                <w:lang w:bidi="ar"/>
              </w:rPr>
            </w:pPr>
            <w:r>
              <w:rPr>
                <w:rFonts w:hint="eastAsia" w:ascii="仿宋" w:hAnsi="仿宋" w:eastAsia="仿宋" w:cs="仿宋"/>
                <w:color w:val="000000"/>
                <w:kern w:val="0"/>
                <w:szCs w:val="21"/>
                <w:lang w:bidi="ar"/>
              </w:rPr>
              <w:t>低浓度</w:t>
            </w:r>
          </w:p>
        </w:tc>
      </w:tr>
      <w:tr w14:paraId="7DDF1099">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 w:hRule="atLeast"/>
        </w:trPr>
        <w:tc>
          <w:tcPr>
            <w:tcW w:w="1703" w:type="dxa"/>
            <w:vMerge w:val="restart"/>
            <w:tcBorders>
              <w:tl2br w:val="nil"/>
              <w:tr2bl w:val="nil"/>
            </w:tcBorders>
            <w:vAlign w:val="center"/>
          </w:tcPr>
          <w:p w14:paraId="74A18B76">
            <w:pPr>
              <w:keepNext w:val="0"/>
              <w:keepLines w:val="0"/>
              <w:suppressLineNumbers w:val="0"/>
              <w:spacing w:before="0" w:beforeAutospacing="0" w:after="0" w:afterAutospacing="0"/>
              <w:ind w:left="0" w:right="0"/>
              <w:jc w:val="center"/>
              <w:rPr>
                <w:rFonts w:hint="eastAsia" w:ascii="仿宋" w:hAnsi="仿宋" w:eastAsia="仿宋" w:cs="仿宋"/>
                <w:szCs w:val="21"/>
              </w:rPr>
            </w:pPr>
            <w:r>
              <w:rPr>
                <w:rFonts w:hint="eastAsia" w:ascii="仿宋" w:hAnsi="仿宋" w:eastAsia="仿宋" w:cs="仿宋"/>
                <w:szCs w:val="21"/>
              </w:rPr>
              <w:t>乙醇</w:t>
            </w:r>
          </w:p>
        </w:tc>
        <w:tc>
          <w:tcPr>
            <w:tcW w:w="0" w:type="auto"/>
            <w:tcBorders>
              <w:tl2br w:val="nil"/>
              <w:tr2bl w:val="nil"/>
            </w:tcBorders>
            <w:vAlign w:val="center"/>
          </w:tcPr>
          <w:p w14:paraId="74703602">
            <w:pPr>
              <w:keepNext w:val="0"/>
              <w:keepLines w:val="0"/>
              <w:suppressLineNumbers w:val="0"/>
              <w:spacing w:before="0" w:beforeAutospacing="0" w:after="0" w:afterAutospacing="0"/>
              <w:ind w:left="0" w:right="0"/>
              <w:jc w:val="center"/>
              <w:rPr>
                <w:rFonts w:hint="eastAsia" w:ascii="仿宋" w:hAnsi="仿宋" w:eastAsia="仿宋" w:cs="仿宋"/>
                <w:szCs w:val="21"/>
              </w:rPr>
            </w:pPr>
            <w:r>
              <w:rPr>
                <w:rFonts w:hint="eastAsia" w:ascii="仿宋" w:hAnsi="仿宋" w:eastAsia="仿宋" w:cs="仿宋"/>
                <w:szCs w:val="21"/>
              </w:rPr>
              <w:t>0</w:t>
            </w:r>
          </w:p>
        </w:tc>
        <w:tc>
          <w:tcPr>
            <w:tcW w:w="1704" w:type="dxa"/>
            <w:tcBorders>
              <w:tl2br w:val="nil"/>
              <w:tr2bl w:val="nil"/>
            </w:tcBorders>
            <w:vAlign w:val="center"/>
          </w:tcPr>
          <w:p w14:paraId="0FD4EC9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Cs w:val="21"/>
              </w:rPr>
            </w:pPr>
            <w:r>
              <w:rPr>
                <w:rFonts w:hint="eastAsia" w:ascii="仿宋" w:hAnsi="仿宋" w:eastAsia="仿宋" w:cs="仿宋"/>
                <w:color w:val="000000"/>
                <w:kern w:val="0"/>
                <w:szCs w:val="21"/>
                <w:lang w:bidi="ar"/>
              </w:rPr>
              <w:t>0.153</w:t>
            </w:r>
          </w:p>
        </w:tc>
        <w:tc>
          <w:tcPr>
            <w:tcW w:w="1704" w:type="dxa"/>
            <w:vMerge w:val="restart"/>
            <w:tcBorders>
              <w:tl2br w:val="nil"/>
              <w:tr2bl w:val="nil"/>
            </w:tcBorders>
            <w:vAlign w:val="center"/>
          </w:tcPr>
          <w:p w14:paraId="7684BB5C">
            <w:pPr>
              <w:keepNext w:val="0"/>
              <w:keepLines w:val="0"/>
              <w:suppressLineNumbers w:val="0"/>
              <w:spacing w:before="0" w:beforeAutospacing="0" w:after="0" w:afterAutospacing="0"/>
              <w:ind w:left="0" w:right="0"/>
              <w:jc w:val="center"/>
              <w:rPr>
                <w:rFonts w:hint="eastAsia" w:ascii="仿宋" w:hAnsi="仿宋" w:eastAsia="仿宋" w:cs="仿宋"/>
                <w:szCs w:val="21"/>
              </w:rPr>
            </w:pPr>
            <w:r>
              <w:rPr>
                <w:rFonts w:hint="eastAsia" w:ascii="仿宋" w:hAnsi="仿宋" w:eastAsia="仿宋" w:cs="仿宋"/>
                <w:szCs w:val="21"/>
              </w:rPr>
              <w:t>0.145</w:t>
            </w:r>
          </w:p>
        </w:tc>
        <w:tc>
          <w:tcPr>
            <w:tcW w:w="1704" w:type="dxa"/>
            <w:tcBorders>
              <w:tl2br w:val="nil"/>
              <w:tr2bl w:val="nil"/>
            </w:tcBorders>
            <w:vAlign w:val="center"/>
          </w:tcPr>
          <w:p w14:paraId="5D14B13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Cs w:val="21"/>
              </w:rPr>
            </w:pPr>
            <w:r>
              <w:rPr>
                <w:rFonts w:hint="eastAsia" w:ascii="仿宋" w:hAnsi="仿宋" w:eastAsia="仿宋" w:cs="仿宋"/>
                <w:color w:val="000000"/>
                <w:kern w:val="0"/>
                <w:szCs w:val="21"/>
                <w:lang w:bidi="ar"/>
              </w:rPr>
              <w:t>105.52%</w:t>
            </w:r>
          </w:p>
        </w:tc>
      </w:tr>
      <w:tr w14:paraId="5B1AD215">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 w:hRule="atLeast"/>
        </w:trPr>
        <w:tc>
          <w:tcPr>
            <w:tcW w:w="1703" w:type="dxa"/>
            <w:vMerge w:val="continue"/>
            <w:tcBorders>
              <w:tl2br w:val="nil"/>
              <w:tr2bl w:val="nil"/>
            </w:tcBorders>
            <w:vAlign w:val="center"/>
          </w:tcPr>
          <w:p w14:paraId="718CAF52">
            <w:pPr>
              <w:keepNext w:val="0"/>
              <w:keepLines w:val="0"/>
              <w:suppressLineNumbers w:val="0"/>
              <w:spacing w:before="0" w:beforeAutospacing="0" w:after="0" w:afterAutospacing="0"/>
              <w:ind w:left="0" w:right="0"/>
              <w:jc w:val="center"/>
              <w:rPr>
                <w:rFonts w:hint="eastAsia" w:ascii="仿宋" w:hAnsi="仿宋" w:eastAsia="仿宋" w:cs="仿宋"/>
                <w:szCs w:val="21"/>
              </w:rPr>
            </w:pPr>
          </w:p>
        </w:tc>
        <w:tc>
          <w:tcPr>
            <w:tcW w:w="0" w:type="auto"/>
            <w:tcBorders>
              <w:tl2br w:val="nil"/>
              <w:tr2bl w:val="nil"/>
            </w:tcBorders>
            <w:vAlign w:val="center"/>
          </w:tcPr>
          <w:p w14:paraId="3D2ED2CD">
            <w:pPr>
              <w:keepNext w:val="0"/>
              <w:keepLines w:val="0"/>
              <w:suppressLineNumbers w:val="0"/>
              <w:spacing w:before="0" w:beforeAutospacing="0" w:after="0" w:afterAutospacing="0"/>
              <w:ind w:left="0" w:right="0"/>
              <w:jc w:val="center"/>
              <w:rPr>
                <w:rFonts w:hint="eastAsia" w:ascii="仿宋" w:hAnsi="仿宋" w:eastAsia="仿宋" w:cs="仿宋"/>
                <w:szCs w:val="21"/>
              </w:rPr>
            </w:pPr>
            <w:r>
              <w:rPr>
                <w:rFonts w:hint="eastAsia" w:ascii="仿宋" w:hAnsi="仿宋" w:eastAsia="仿宋" w:cs="仿宋"/>
                <w:szCs w:val="21"/>
              </w:rPr>
              <w:t>0</w:t>
            </w:r>
          </w:p>
        </w:tc>
        <w:tc>
          <w:tcPr>
            <w:tcW w:w="1704" w:type="dxa"/>
            <w:tcBorders>
              <w:tl2br w:val="nil"/>
              <w:tr2bl w:val="nil"/>
            </w:tcBorders>
            <w:vAlign w:val="center"/>
          </w:tcPr>
          <w:p w14:paraId="4859DF9C">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Cs w:val="21"/>
              </w:rPr>
            </w:pPr>
            <w:r>
              <w:rPr>
                <w:rFonts w:hint="eastAsia" w:ascii="仿宋" w:hAnsi="仿宋" w:eastAsia="仿宋" w:cs="仿宋"/>
                <w:color w:val="000000"/>
                <w:kern w:val="0"/>
                <w:szCs w:val="21"/>
                <w:lang w:bidi="ar"/>
              </w:rPr>
              <w:t>0.153</w:t>
            </w:r>
          </w:p>
        </w:tc>
        <w:tc>
          <w:tcPr>
            <w:tcW w:w="1704" w:type="dxa"/>
            <w:vMerge w:val="continue"/>
            <w:tcBorders>
              <w:tl2br w:val="nil"/>
              <w:tr2bl w:val="nil"/>
            </w:tcBorders>
            <w:vAlign w:val="center"/>
          </w:tcPr>
          <w:p w14:paraId="3AE4350B">
            <w:pPr>
              <w:keepNext w:val="0"/>
              <w:keepLines w:val="0"/>
              <w:suppressLineNumbers w:val="0"/>
              <w:spacing w:before="0" w:beforeAutospacing="0" w:after="0" w:afterAutospacing="0"/>
              <w:ind w:left="0" w:right="0"/>
              <w:jc w:val="center"/>
              <w:rPr>
                <w:rFonts w:hint="eastAsia" w:ascii="仿宋" w:hAnsi="仿宋" w:eastAsia="仿宋" w:cs="仿宋"/>
                <w:szCs w:val="21"/>
              </w:rPr>
            </w:pPr>
          </w:p>
        </w:tc>
        <w:tc>
          <w:tcPr>
            <w:tcW w:w="1704" w:type="dxa"/>
            <w:tcBorders>
              <w:tl2br w:val="nil"/>
              <w:tr2bl w:val="nil"/>
            </w:tcBorders>
            <w:vAlign w:val="center"/>
          </w:tcPr>
          <w:p w14:paraId="5FD3CAE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Cs w:val="21"/>
              </w:rPr>
            </w:pPr>
            <w:r>
              <w:rPr>
                <w:rFonts w:hint="eastAsia" w:ascii="仿宋" w:hAnsi="仿宋" w:eastAsia="仿宋" w:cs="仿宋"/>
                <w:color w:val="000000"/>
                <w:kern w:val="0"/>
                <w:szCs w:val="21"/>
                <w:lang w:bidi="ar"/>
              </w:rPr>
              <w:t>105.52%</w:t>
            </w:r>
          </w:p>
        </w:tc>
      </w:tr>
      <w:tr w14:paraId="0A058CA9">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 w:hRule="atLeast"/>
        </w:trPr>
        <w:tc>
          <w:tcPr>
            <w:tcW w:w="1703" w:type="dxa"/>
            <w:vMerge w:val="continue"/>
            <w:tcBorders>
              <w:tl2br w:val="nil"/>
              <w:tr2bl w:val="nil"/>
            </w:tcBorders>
            <w:vAlign w:val="center"/>
          </w:tcPr>
          <w:p w14:paraId="2EFA603F">
            <w:pPr>
              <w:keepNext w:val="0"/>
              <w:keepLines w:val="0"/>
              <w:suppressLineNumbers w:val="0"/>
              <w:spacing w:before="0" w:beforeAutospacing="0" w:after="0" w:afterAutospacing="0"/>
              <w:ind w:left="0" w:right="0"/>
              <w:jc w:val="center"/>
              <w:rPr>
                <w:rFonts w:hint="eastAsia" w:ascii="仿宋" w:hAnsi="仿宋" w:eastAsia="仿宋" w:cs="仿宋"/>
                <w:szCs w:val="21"/>
              </w:rPr>
            </w:pPr>
          </w:p>
        </w:tc>
        <w:tc>
          <w:tcPr>
            <w:tcW w:w="0" w:type="auto"/>
            <w:tcBorders>
              <w:tl2br w:val="nil"/>
              <w:tr2bl w:val="nil"/>
            </w:tcBorders>
            <w:vAlign w:val="center"/>
          </w:tcPr>
          <w:p w14:paraId="564B2AF3">
            <w:pPr>
              <w:keepNext w:val="0"/>
              <w:keepLines w:val="0"/>
              <w:suppressLineNumbers w:val="0"/>
              <w:spacing w:before="0" w:beforeAutospacing="0" w:after="0" w:afterAutospacing="0"/>
              <w:ind w:left="0" w:right="0"/>
              <w:jc w:val="center"/>
              <w:rPr>
                <w:rFonts w:hint="eastAsia" w:ascii="仿宋" w:hAnsi="仿宋" w:eastAsia="仿宋" w:cs="仿宋"/>
                <w:szCs w:val="21"/>
              </w:rPr>
            </w:pPr>
            <w:r>
              <w:rPr>
                <w:rFonts w:hint="eastAsia" w:ascii="仿宋" w:hAnsi="仿宋" w:eastAsia="仿宋" w:cs="仿宋"/>
                <w:szCs w:val="21"/>
              </w:rPr>
              <w:t>0</w:t>
            </w:r>
          </w:p>
        </w:tc>
        <w:tc>
          <w:tcPr>
            <w:tcW w:w="1704" w:type="dxa"/>
            <w:tcBorders>
              <w:tl2br w:val="nil"/>
              <w:tr2bl w:val="nil"/>
            </w:tcBorders>
            <w:vAlign w:val="center"/>
          </w:tcPr>
          <w:p w14:paraId="1CBB92D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Cs w:val="21"/>
              </w:rPr>
            </w:pPr>
            <w:r>
              <w:rPr>
                <w:rFonts w:hint="eastAsia" w:ascii="仿宋" w:hAnsi="仿宋" w:eastAsia="仿宋" w:cs="仿宋"/>
                <w:color w:val="000000"/>
                <w:kern w:val="0"/>
                <w:szCs w:val="21"/>
                <w:lang w:bidi="ar"/>
              </w:rPr>
              <w:t>0.153</w:t>
            </w:r>
          </w:p>
        </w:tc>
        <w:tc>
          <w:tcPr>
            <w:tcW w:w="1704" w:type="dxa"/>
            <w:vMerge w:val="continue"/>
            <w:tcBorders>
              <w:tl2br w:val="nil"/>
              <w:tr2bl w:val="nil"/>
            </w:tcBorders>
            <w:vAlign w:val="center"/>
          </w:tcPr>
          <w:p w14:paraId="62FDA895">
            <w:pPr>
              <w:keepNext w:val="0"/>
              <w:keepLines w:val="0"/>
              <w:suppressLineNumbers w:val="0"/>
              <w:spacing w:before="0" w:beforeAutospacing="0" w:after="0" w:afterAutospacing="0"/>
              <w:ind w:left="0" w:right="0"/>
              <w:jc w:val="center"/>
              <w:rPr>
                <w:rFonts w:hint="eastAsia" w:ascii="仿宋" w:hAnsi="仿宋" w:eastAsia="仿宋" w:cs="仿宋"/>
                <w:szCs w:val="21"/>
              </w:rPr>
            </w:pPr>
          </w:p>
        </w:tc>
        <w:tc>
          <w:tcPr>
            <w:tcW w:w="1704" w:type="dxa"/>
            <w:tcBorders>
              <w:tl2br w:val="nil"/>
              <w:tr2bl w:val="nil"/>
            </w:tcBorders>
            <w:vAlign w:val="center"/>
          </w:tcPr>
          <w:p w14:paraId="383951D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Cs w:val="21"/>
              </w:rPr>
            </w:pPr>
            <w:r>
              <w:rPr>
                <w:rFonts w:hint="eastAsia" w:ascii="仿宋" w:hAnsi="仿宋" w:eastAsia="仿宋" w:cs="仿宋"/>
                <w:color w:val="000000"/>
                <w:kern w:val="0"/>
                <w:szCs w:val="21"/>
                <w:lang w:bidi="ar"/>
              </w:rPr>
              <w:t>105.52%</w:t>
            </w:r>
          </w:p>
        </w:tc>
      </w:tr>
      <w:tr w14:paraId="65106A24">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 w:hRule="atLeast"/>
        </w:trPr>
        <w:tc>
          <w:tcPr>
            <w:tcW w:w="1703" w:type="dxa"/>
            <w:vMerge w:val="restart"/>
            <w:tcBorders>
              <w:tl2br w:val="nil"/>
              <w:tr2bl w:val="nil"/>
            </w:tcBorders>
            <w:vAlign w:val="center"/>
          </w:tcPr>
          <w:p w14:paraId="11F1E3EC">
            <w:pPr>
              <w:keepNext w:val="0"/>
              <w:keepLines w:val="0"/>
              <w:suppressLineNumbers w:val="0"/>
              <w:spacing w:before="0" w:beforeAutospacing="0" w:after="0" w:afterAutospacing="0"/>
              <w:ind w:left="0" w:right="0"/>
              <w:jc w:val="center"/>
              <w:rPr>
                <w:rFonts w:hint="eastAsia" w:ascii="仿宋" w:hAnsi="仿宋" w:eastAsia="仿宋" w:cs="仿宋"/>
                <w:szCs w:val="21"/>
              </w:rPr>
            </w:pPr>
            <w:r>
              <w:rPr>
                <w:rFonts w:hint="eastAsia" w:ascii="仿宋" w:hAnsi="仿宋" w:eastAsia="仿宋" w:cs="仿宋"/>
                <w:szCs w:val="21"/>
              </w:rPr>
              <w:t>乙酸</w:t>
            </w:r>
          </w:p>
        </w:tc>
        <w:tc>
          <w:tcPr>
            <w:tcW w:w="0" w:type="auto"/>
            <w:tcBorders>
              <w:tl2br w:val="nil"/>
              <w:tr2bl w:val="nil"/>
            </w:tcBorders>
            <w:vAlign w:val="center"/>
          </w:tcPr>
          <w:p w14:paraId="07C194E0">
            <w:pPr>
              <w:keepNext w:val="0"/>
              <w:keepLines w:val="0"/>
              <w:suppressLineNumbers w:val="0"/>
              <w:spacing w:before="0" w:beforeAutospacing="0" w:after="0" w:afterAutospacing="0"/>
              <w:ind w:left="0" w:right="0"/>
              <w:jc w:val="center"/>
              <w:rPr>
                <w:rFonts w:hint="eastAsia" w:ascii="仿宋" w:hAnsi="仿宋" w:eastAsia="仿宋" w:cs="仿宋"/>
                <w:szCs w:val="21"/>
              </w:rPr>
            </w:pPr>
            <w:r>
              <w:rPr>
                <w:rFonts w:hint="eastAsia" w:ascii="仿宋" w:hAnsi="仿宋" w:eastAsia="仿宋" w:cs="仿宋"/>
                <w:szCs w:val="21"/>
              </w:rPr>
              <w:t>0.514</w:t>
            </w:r>
          </w:p>
        </w:tc>
        <w:tc>
          <w:tcPr>
            <w:tcW w:w="1704" w:type="dxa"/>
            <w:tcBorders>
              <w:tl2br w:val="nil"/>
              <w:tr2bl w:val="nil"/>
            </w:tcBorders>
            <w:vAlign w:val="center"/>
          </w:tcPr>
          <w:p w14:paraId="28791B6F">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Cs w:val="21"/>
              </w:rPr>
            </w:pPr>
            <w:r>
              <w:rPr>
                <w:rFonts w:hint="eastAsia" w:ascii="仿宋" w:hAnsi="仿宋" w:eastAsia="仿宋" w:cs="仿宋"/>
                <w:color w:val="000000"/>
                <w:kern w:val="0"/>
                <w:szCs w:val="21"/>
                <w:lang w:bidi="ar"/>
              </w:rPr>
              <w:t>0.567</w:t>
            </w:r>
          </w:p>
        </w:tc>
        <w:tc>
          <w:tcPr>
            <w:tcW w:w="1704" w:type="dxa"/>
            <w:vMerge w:val="restart"/>
            <w:tcBorders>
              <w:tl2br w:val="nil"/>
              <w:tr2bl w:val="nil"/>
            </w:tcBorders>
            <w:vAlign w:val="center"/>
          </w:tcPr>
          <w:p w14:paraId="491E44CB">
            <w:pPr>
              <w:keepNext w:val="0"/>
              <w:keepLines w:val="0"/>
              <w:suppressLineNumbers w:val="0"/>
              <w:spacing w:before="0" w:beforeAutospacing="0" w:after="0" w:afterAutospacing="0"/>
              <w:ind w:left="0" w:right="0"/>
              <w:jc w:val="center"/>
              <w:rPr>
                <w:rFonts w:hint="eastAsia" w:ascii="仿宋" w:hAnsi="仿宋" w:eastAsia="仿宋" w:cs="仿宋"/>
                <w:szCs w:val="21"/>
              </w:rPr>
            </w:pPr>
            <w:r>
              <w:rPr>
                <w:rFonts w:hint="eastAsia" w:ascii="仿宋" w:hAnsi="仿宋" w:eastAsia="仿宋" w:cs="仿宋"/>
                <w:szCs w:val="21"/>
              </w:rPr>
              <w:t>0.055</w:t>
            </w:r>
          </w:p>
        </w:tc>
        <w:tc>
          <w:tcPr>
            <w:tcW w:w="1704" w:type="dxa"/>
            <w:tcBorders>
              <w:tl2br w:val="nil"/>
              <w:tr2bl w:val="nil"/>
            </w:tcBorders>
            <w:vAlign w:val="center"/>
          </w:tcPr>
          <w:p w14:paraId="294206E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Cs w:val="21"/>
              </w:rPr>
            </w:pPr>
            <w:r>
              <w:rPr>
                <w:rFonts w:hint="eastAsia" w:ascii="仿宋" w:hAnsi="仿宋" w:eastAsia="仿宋" w:cs="仿宋"/>
                <w:color w:val="000000"/>
                <w:kern w:val="0"/>
                <w:szCs w:val="21"/>
                <w:lang w:bidi="ar"/>
              </w:rPr>
              <w:t>96.36%</w:t>
            </w:r>
          </w:p>
        </w:tc>
      </w:tr>
      <w:tr w14:paraId="1A452D07">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 w:hRule="atLeast"/>
        </w:trPr>
        <w:tc>
          <w:tcPr>
            <w:tcW w:w="1703" w:type="dxa"/>
            <w:vMerge w:val="continue"/>
            <w:tcBorders>
              <w:tl2br w:val="nil"/>
              <w:tr2bl w:val="nil"/>
            </w:tcBorders>
            <w:vAlign w:val="center"/>
          </w:tcPr>
          <w:p w14:paraId="41C4E22F">
            <w:pPr>
              <w:keepNext w:val="0"/>
              <w:keepLines w:val="0"/>
              <w:suppressLineNumbers w:val="0"/>
              <w:spacing w:before="0" w:beforeAutospacing="0" w:after="0" w:afterAutospacing="0"/>
              <w:ind w:left="0" w:right="0"/>
              <w:jc w:val="center"/>
              <w:rPr>
                <w:rFonts w:hint="eastAsia" w:ascii="仿宋" w:hAnsi="仿宋" w:eastAsia="仿宋" w:cs="仿宋"/>
                <w:szCs w:val="21"/>
              </w:rPr>
            </w:pPr>
          </w:p>
        </w:tc>
        <w:tc>
          <w:tcPr>
            <w:tcW w:w="0" w:type="auto"/>
            <w:tcBorders>
              <w:tl2br w:val="nil"/>
              <w:tr2bl w:val="nil"/>
            </w:tcBorders>
            <w:vAlign w:val="center"/>
          </w:tcPr>
          <w:p w14:paraId="39260F9F">
            <w:pPr>
              <w:keepNext w:val="0"/>
              <w:keepLines w:val="0"/>
              <w:suppressLineNumbers w:val="0"/>
              <w:spacing w:before="0" w:beforeAutospacing="0" w:after="0" w:afterAutospacing="0"/>
              <w:ind w:left="0" w:right="0"/>
              <w:jc w:val="center"/>
              <w:rPr>
                <w:rFonts w:hint="eastAsia" w:ascii="仿宋" w:hAnsi="仿宋" w:eastAsia="仿宋" w:cs="仿宋"/>
                <w:szCs w:val="21"/>
              </w:rPr>
            </w:pPr>
            <w:r>
              <w:rPr>
                <w:rFonts w:hint="eastAsia" w:ascii="仿宋" w:hAnsi="仿宋" w:eastAsia="仿宋" w:cs="仿宋"/>
                <w:szCs w:val="21"/>
              </w:rPr>
              <w:t>0.498</w:t>
            </w:r>
          </w:p>
        </w:tc>
        <w:tc>
          <w:tcPr>
            <w:tcW w:w="1704" w:type="dxa"/>
            <w:tcBorders>
              <w:tl2br w:val="nil"/>
              <w:tr2bl w:val="nil"/>
            </w:tcBorders>
            <w:vAlign w:val="center"/>
          </w:tcPr>
          <w:p w14:paraId="04322BD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Cs w:val="21"/>
              </w:rPr>
            </w:pPr>
            <w:r>
              <w:rPr>
                <w:rFonts w:hint="eastAsia" w:ascii="仿宋" w:hAnsi="仿宋" w:eastAsia="仿宋" w:cs="仿宋"/>
                <w:color w:val="000000"/>
                <w:kern w:val="0"/>
                <w:szCs w:val="21"/>
                <w:lang w:bidi="ar"/>
              </w:rPr>
              <w:t>0.556</w:t>
            </w:r>
          </w:p>
        </w:tc>
        <w:tc>
          <w:tcPr>
            <w:tcW w:w="1704" w:type="dxa"/>
            <w:vMerge w:val="continue"/>
            <w:tcBorders>
              <w:tl2br w:val="nil"/>
              <w:tr2bl w:val="nil"/>
            </w:tcBorders>
            <w:vAlign w:val="center"/>
          </w:tcPr>
          <w:p w14:paraId="13C8B239">
            <w:pPr>
              <w:keepNext w:val="0"/>
              <w:keepLines w:val="0"/>
              <w:suppressLineNumbers w:val="0"/>
              <w:spacing w:before="0" w:beforeAutospacing="0" w:after="0" w:afterAutospacing="0"/>
              <w:ind w:left="0" w:right="0"/>
              <w:jc w:val="center"/>
              <w:rPr>
                <w:rFonts w:hint="eastAsia" w:ascii="仿宋" w:hAnsi="仿宋" w:eastAsia="仿宋" w:cs="仿宋"/>
                <w:szCs w:val="21"/>
              </w:rPr>
            </w:pPr>
          </w:p>
        </w:tc>
        <w:tc>
          <w:tcPr>
            <w:tcW w:w="1704" w:type="dxa"/>
            <w:tcBorders>
              <w:tl2br w:val="nil"/>
              <w:tr2bl w:val="nil"/>
            </w:tcBorders>
            <w:vAlign w:val="center"/>
          </w:tcPr>
          <w:p w14:paraId="1569E36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Cs w:val="21"/>
              </w:rPr>
            </w:pPr>
            <w:r>
              <w:rPr>
                <w:rFonts w:hint="eastAsia" w:ascii="仿宋" w:hAnsi="仿宋" w:eastAsia="仿宋" w:cs="仿宋"/>
                <w:color w:val="000000"/>
                <w:kern w:val="0"/>
                <w:szCs w:val="21"/>
                <w:lang w:bidi="ar"/>
              </w:rPr>
              <w:t>105.45%</w:t>
            </w:r>
          </w:p>
        </w:tc>
      </w:tr>
      <w:tr w14:paraId="24DB7F2F">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 w:hRule="atLeast"/>
        </w:trPr>
        <w:tc>
          <w:tcPr>
            <w:tcW w:w="1703" w:type="dxa"/>
            <w:vMerge w:val="continue"/>
            <w:tcBorders>
              <w:tl2br w:val="nil"/>
              <w:tr2bl w:val="nil"/>
            </w:tcBorders>
            <w:vAlign w:val="center"/>
          </w:tcPr>
          <w:p w14:paraId="6ADD13C5">
            <w:pPr>
              <w:keepNext w:val="0"/>
              <w:keepLines w:val="0"/>
              <w:suppressLineNumbers w:val="0"/>
              <w:spacing w:before="0" w:beforeAutospacing="0" w:after="0" w:afterAutospacing="0"/>
              <w:ind w:left="0" w:right="0"/>
              <w:jc w:val="center"/>
              <w:rPr>
                <w:rFonts w:hint="eastAsia" w:ascii="仿宋" w:hAnsi="仿宋" w:eastAsia="仿宋" w:cs="仿宋"/>
                <w:szCs w:val="21"/>
              </w:rPr>
            </w:pPr>
          </w:p>
        </w:tc>
        <w:tc>
          <w:tcPr>
            <w:tcW w:w="0" w:type="auto"/>
            <w:tcBorders>
              <w:tl2br w:val="nil"/>
              <w:tr2bl w:val="nil"/>
            </w:tcBorders>
            <w:vAlign w:val="center"/>
          </w:tcPr>
          <w:p w14:paraId="3E4C6F8B">
            <w:pPr>
              <w:keepNext w:val="0"/>
              <w:keepLines w:val="0"/>
              <w:suppressLineNumbers w:val="0"/>
              <w:spacing w:before="0" w:beforeAutospacing="0" w:after="0" w:afterAutospacing="0"/>
              <w:ind w:left="0" w:right="0"/>
              <w:jc w:val="center"/>
              <w:rPr>
                <w:rFonts w:hint="eastAsia" w:ascii="仿宋" w:hAnsi="仿宋" w:eastAsia="仿宋" w:cs="仿宋"/>
                <w:szCs w:val="21"/>
              </w:rPr>
            </w:pPr>
            <w:r>
              <w:rPr>
                <w:rFonts w:hint="eastAsia" w:ascii="仿宋" w:hAnsi="仿宋" w:eastAsia="仿宋" w:cs="仿宋"/>
                <w:szCs w:val="21"/>
              </w:rPr>
              <w:t>0.499</w:t>
            </w:r>
          </w:p>
        </w:tc>
        <w:tc>
          <w:tcPr>
            <w:tcW w:w="1704" w:type="dxa"/>
            <w:tcBorders>
              <w:tl2br w:val="nil"/>
              <w:tr2bl w:val="nil"/>
            </w:tcBorders>
            <w:vAlign w:val="center"/>
          </w:tcPr>
          <w:p w14:paraId="155FEE7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Cs w:val="21"/>
              </w:rPr>
            </w:pPr>
            <w:r>
              <w:rPr>
                <w:rFonts w:hint="eastAsia" w:ascii="仿宋" w:hAnsi="仿宋" w:eastAsia="仿宋" w:cs="仿宋"/>
                <w:color w:val="000000"/>
                <w:kern w:val="0"/>
                <w:szCs w:val="21"/>
                <w:lang w:bidi="ar"/>
              </w:rPr>
              <w:t>0.554</w:t>
            </w:r>
          </w:p>
        </w:tc>
        <w:tc>
          <w:tcPr>
            <w:tcW w:w="1704" w:type="dxa"/>
            <w:vMerge w:val="continue"/>
            <w:tcBorders>
              <w:tl2br w:val="nil"/>
              <w:tr2bl w:val="nil"/>
            </w:tcBorders>
            <w:vAlign w:val="center"/>
          </w:tcPr>
          <w:p w14:paraId="1C4BB282">
            <w:pPr>
              <w:keepNext w:val="0"/>
              <w:keepLines w:val="0"/>
              <w:suppressLineNumbers w:val="0"/>
              <w:spacing w:before="0" w:beforeAutospacing="0" w:after="0" w:afterAutospacing="0"/>
              <w:ind w:left="0" w:right="0"/>
              <w:jc w:val="center"/>
              <w:rPr>
                <w:rFonts w:hint="eastAsia" w:ascii="仿宋" w:hAnsi="仿宋" w:eastAsia="仿宋" w:cs="仿宋"/>
                <w:szCs w:val="21"/>
              </w:rPr>
            </w:pPr>
          </w:p>
        </w:tc>
        <w:tc>
          <w:tcPr>
            <w:tcW w:w="1704" w:type="dxa"/>
            <w:tcBorders>
              <w:tl2br w:val="nil"/>
              <w:tr2bl w:val="nil"/>
            </w:tcBorders>
            <w:vAlign w:val="center"/>
          </w:tcPr>
          <w:p w14:paraId="1F0BDAF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Cs w:val="21"/>
              </w:rPr>
            </w:pPr>
            <w:r>
              <w:rPr>
                <w:rFonts w:hint="eastAsia" w:ascii="仿宋" w:hAnsi="仿宋" w:eastAsia="仿宋" w:cs="仿宋"/>
                <w:color w:val="000000"/>
                <w:kern w:val="0"/>
                <w:szCs w:val="21"/>
                <w:lang w:bidi="ar"/>
              </w:rPr>
              <w:t>100.00%</w:t>
            </w:r>
          </w:p>
        </w:tc>
      </w:tr>
      <w:tr w14:paraId="079EC3DE">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 w:hRule="atLeast"/>
        </w:trPr>
        <w:tc>
          <w:tcPr>
            <w:tcW w:w="1703" w:type="dxa"/>
            <w:vMerge w:val="restart"/>
            <w:tcBorders>
              <w:tl2br w:val="nil"/>
              <w:tr2bl w:val="nil"/>
            </w:tcBorders>
            <w:vAlign w:val="center"/>
          </w:tcPr>
          <w:p w14:paraId="13AAFEED">
            <w:pPr>
              <w:keepNext w:val="0"/>
              <w:keepLines w:val="0"/>
              <w:suppressLineNumbers w:val="0"/>
              <w:spacing w:before="0" w:beforeAutospacing="0" w:after="0" w:afterAutospacing="0"/>
              <w:ind w:left="0" w:right="0"/>
              <w:jc w:val="center"/>
              <w:rPr>
                <w:rFonts w:hint="eastAsia" w:ascii="仿宋" w:hAnsi="仿宋" w:eastAsia="仿宋" w:cs="仿宋"/>
                <w:szCs w:val="21"/>
              </w:rPr>
            </w:pPr>
            <w:r>
              <w:rPr>
                <w:rFonts w:hint="eastAsia" w:ascii="仿宋" w:hAnsi="仿宋" w:eastAsia="仿宋" w:cs="仿宋"/>
                <w:szCs w:val="21"/>
              </w:rPr>
              <w:t>丙酸</w:t>
            </w:r>
          </w:p>
        </w:tc>
        <w:tc>
          <w:tcPr>
            <w:tcW w:w="0" w:type="auto"/>
            <w:tcBorders>
              <w:tl2br w:val="nil"/>
              <w:tr2bl w:val="nil"/>
            </w:tcBorders>
            <w:vAlign w:val="center"/>
          </w:tcPr>
          <w:p w14:paraId="22027D33">
            <w:pPr>
              <w:keepNext w:val="0"/>
              <w:keepLines w:val="0"/>
              <w:suppressLineNumbers w:val="0"/>
              <w:spacing w:before="0" w:beforeAutospacing="0" w:after="0" w:afterAutospacing="0"/>
              <w:ind w:left="0" w:right="0"/>
              <w:jc w:val="center"/>
              <w:rPr>
                <w:rFonts w:hint="eastAsia" w:ascii="仿宋" w:hAnsi="仿宋" w:eastAsia="仿宋" w:cs="仿宋"/>
                <w:szCs w:val="21"/>
              </w:rPr>
            </w:pPr>
            <w:r>
              <w:rPr>
                <w:rFonts w:hint="eastAsia" w:ascii="仿宋" w:hAnsi="仿宋" w:eastAsia="仿宋" w:cs="仿宋"/>
                <w:szCs w:val="21"/>
              </w:rPr>
              <w:t>0.180</w:t>
            </w:r>
          </w:p>
        </w:tc>
        <w:tc>
          <w:tcPr>
            <w:tcW w:w="1704" w:type="dxa"/>
            <w:tcBorders>
              <w:tl2br w:val="nil"/>
              <w:tr2bl w:val="nil"/>
            </w:tcBorders>
            <w:vAlign w:val="center"/>
          </w:tcPr>
          <w:p w14:paraId="5489E2B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Cs w:val="21"/>
              </w:rPr>
            </w:pPr>
            <w:r>
              <w:rPr>
                <w:rFonts w:hint="eastAsia" w:ascii="仿宋" w:hAnsi="仿宋" w:eastAsia="仿宋" w:cs="仿宋"/>
                <w:color w:val="000000"/>
                <w:kern w:val="0"/>
                <w:szCs w:val="21"/>
                <w:lang w:bidi="ar"/>
              </w:rPr>
              <w:t>0.374</w:t>
            </w:r>
          </w:p>
        </w:tc>
        <w:tc>
          <w:tcPr>
            <w:tcW w:w="1704" w:type="dxa"/>
            <w:vMerge w:val="restart"/>
            <w:tcBorders>
              <w:tl2br w:val="nil"/>
              <w:tr2bl w:val="nil"/>
            </w:tcBorders>
            <w:vAlign w:val="center"/>
          </w:tcPr>
          <w:p w14:paraId="48CB9AD7">
            <w:pPr>
              <w:keepNext w:val="0"/>
              <w:keepLines w:val="0"/>
              <w:suppressLineNumbers w:val="0"/>
              <w:spacing w:before="0" w:beforeAutospacing="0" w:after="0" w:afterAutospacing="0"/>
              <w:ind w:left="0" w:right="0"/>
              <w:jc w:val="center"/>
              <w:rPr>
                <w:rFonts w:hint="eastAsia" w:ascii="仿宋" w:hAnsi="仿宋" w:eastAsia="仿宋" w:cs="仿宋"/>
                <w:szCs w:val="21"/>
              </w:rPr>
            </w:pPr>
            <w:r>
              <w:rPr>
                <w:rFonts w:hint="eastAsia" w:ascii="仿宋" w:hAnsi="仿宋" w:eastAsia="仿宋" w:cs="仿宋"/>
                <w:szCs w:val="21"/>
              </w:rPr>
              <w:t>0.204</w:t>
            </w:r>
          </w:p>
        </w:tc>
        <w:tc>
          <w:tcPr>
            <w:tcW w:w="1704" w:type="dxa"/>
            <w:tcBorders>
              <w:tl2br w:val="nil"/>
              <w:tr2bl w:val="nil"/>
            </w:tcBorders>
            <w:vAlign w:val="center"/>
          </w:tcPr>
          <w:p w14:paraId="45FFF67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Cs w:val="21"/>
              </w:rPr>
            </w:pPr>
            <w:r>
              <w:rPr>
                <w:rFonts w:hint="eastAsia" w:ascii="仿宋" w:hAnsi="仿宋" w:eastAsia="仿宋" w:cs="仿宋"/>
                <w:color w:val="000000"/>
                <w:kern w:val="0"/>
                <w:szCs w:val="21"/>
                <w:lang w:bidi="ar"/>
              </w:rPr>
              <w:t>95.10%</w:t>
            </w:r>
          </w:p>
        </w:tc>
      </w:tr>
      <w:tr w14:paraId="7B6901FC">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 w:hRule="atLeast"/>
        </w:trPr>
        <w:tc>
          <w:tcPr>
            <w:tcW w:w="1703" w:type="dxa"/>
            <w:vMerge w:val="continue"/>
            <w:tcBorders>
              <w:tl2br w:val="nil"/>
              <w:tr2bl w:val="nil"/>
            </w:tcBorders>
            <w:vAlign w:val="center"/>
          </w:tcPr>
          <w:p w14:paraId="70CCDB8F">
            <w:pPr>
              <w:keepNext w:val="0"/>
              <w:keepLines w:val="0"/>
              <w:suppressLineNumbers w:val="0"/>
              <w:spacing w:before="0" w:beforeAutospacing="0" w:after="0" w:afterAutospacing="0"/>
              <w:ind w:left="0" w:right="0"/>
              <w:jc w:val="center"/>
              <w:rPr>
                <w:rFonts w:hint="eastAsia" w:ascii="仿宋" w:hAnsi="仿宋" w:eastAsia="仿宋" w:cs="仿宋"/>
                <w:szCs w:val="21"/>
              </w:rPr>
            </w:pPr>
          </w:p>
        </w:tc>
        <w:tc>
          <w:tcPr>
            <w:tcW w:w="0" w:type="auto"/>
            <w:tcBorders>
              <w:tl2br w:val="nil"/>
              <w:tr2bl w:val="nil"/>
            </w:tcBorders>
            <w:vAlign w:val="center"/>
          </w:tcPr>
          <w:p w14:paraId="7E0FFAD3">
            <w:pPr>
              <w:keepNext w:val="0"/>
              <w:keepLines w:val="0"/>
              <w:suppressLineNumbers w:val="0"/>
              <w:spacing w:before="0" w:beforeAutospacing="0" w:after="0" w:afterAutospacing="0"/>
              <w:ind w:left="0" w:right="0"/>
              <w:jc w:val="center"/>
              <w:rPr>
                <w:rFonts w:hint="eastAsia" w:ascii="仿宋" w:hAnsi="仿宋" w:eastAsia="仿宋" w:cs="仿宋"/>
                <w:szCs w:val="21"/>
              </w:rPr>
            </w:pPr>
            <w:r>
              <w:rPr>
                <w:rFonts w:hint="eastAsia" w:ascii="仿宋" w:hAnsi="仿宋" w:eastAsia="仿宋" w:cs="仿宋"/>
                <w:szCs w:val="21"/>
              </w:rPr>
              <w:t>0.210</w:t>
            </w:r>
          </w:p>
        </w:tc>
        <w:tc>
          <w:tcPr>
            <w:tcW w:w="1704" w:type="dxa"/>
            <w:tcBorders>
              <w:tl2br w:val="nil"/>
              <w:tr2bl w:val="nil"/>
            </w:tcBorders>
            <w:vAlign w:val="center"/>
          </w:tcPr>
          <w:p w14:paraId="461676D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Cs w:val="21"/>
              </w:rPr>
            </w:pPr>
            <w:r>
              <w:rPr>
                <w:rFonts w:hint="eastAsia" w:ascii="仿宋" w:hAnsi="仿宋" w:eastAsia="仿宋" w:cs="仿宋"/>
                <w:color w:val="000000"/>
                <w:kern w:val="0"/>
                <w:szCs w:val="21"/>
                <w:lang w:bidi="ar"/>
              </w:rPr>
              <w:t>0.404</w:t>
            </w:r>
          </w:p>
        </w:tc>
        <w:tc>
          <w:tcPr>
            <w:tcW w:w="1704" w:type="dxa"/>
            <w:vMerge w:val="continue"/>
            <w:tcBorders>
              <w:tl2br w:val="nil"/>
              <w:tr2bl w:val="nil"/>
            </w:tcBorders>
            <w:vAlign w:val="center"/>
          </w:tcPr>
          <w:p w14:paraId="66DA48F5">
            <w:pPr>
              <w:keepNext w:val="0"/>
              <w:keepLines w:val="0"/>
              <w:suppressLineNumbers w:val="0"/>
              <w:spacing w:before="0" w:beforeAutospacing="0" w:after="0" w:afterAutospacing="0"/>
              <w:ind w:left="0" w:right="0"/>
              <w:jc w:val="center"/>
              <w:rPr>
                <w:rFonts w:hint="eastAsia" w:ascii="仿宋" w:hAnsi="仿宋" w:eastAsia="仿宋" w:cs="仿宋"/>
                <w:szCs w:val="21"/>
              </w:rPr>
            </w:pPr>
          </w:p>
        </w:tc>
        <w:tc>
          <w:tcPr>
            <w:tcW w:w="1704" w:type="dxa"/>
            <w:tcBorders>
              <w:tl2br w:val="nil"/>
              <w:tr2bl w:val="nil"/>
            </w:tcBorders>
            <w:vAlign w:val="center"/>
          </w:tcPr>
          <w:p w14:paraId="5F2DCEF2">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Cs w:val="21"/>
              </w:rPr>
            </w:pPr>
            <w:r>
              <w:rPr>
                <w:rFonts w:hint="eastAsia" w:ascii="仿宋" w:hAnsi="仿宋" w:eastAsia="仿宋" w:cs="仿宋"/>
                <w:color w:val="000000"/>
                <w:kern w:val="0"/>
                <w:szCs w:val="21"/>
                <w:lang w:bidi="ar"/>
              </w:rPr>
              <w:t>95.10%</w:t>
            </w:r>
          </w:p>
        </w:tc>
      </w:tr>
      <w:tr w14:paraId="47CB4371">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 w:hRule="atLeast"/>
        </w:trPr>
        <w:tc>
          <w:tcPr>
            <w:tcW w:w="1703" w:type="dxa"/>
            <w:vMerge w:val="continue"/>
            <w:tcBorders>
              <w:tl2br w:val="nil"/>
              <w:tr2bl w:val="nil"/>
            </w:tcBorders>
            <w:vAlign w:val="center"/>
          </w:tcPr>
          <w:p w14:paraId="067E2C38">
            <w:pPr>
              <w:keepNext w:val="0"/>
              <w:keepLines w:val="0"/>
              <w:suppressLineNumbers w:val="0"/>
              <w:spacing w:before="0" w:beforeAutospacing="0" w:after="0" w:afterAutospacing="0"/>
              <w:ind w:left="0" w:right="0"/>
              <w:jc w:val="center"/>
              <w:rPr>
                <w:rFonts w:hint="eastAsia" w:ascii="仿宋" w:hAnsi="仿宋" w:eastAsia="仿宋" w:cs="仿宋"/>
                <w:szCs w:val="21"/>
              </w:rPr>
            </w:pPr>
          </w:p>
        </w:tc>
        <w:tc>
          <w:tcPr>
            <w:tcW w:w="0" w:type="auto"/>
            <w:tcBorders>
              <w:tl2br w:val="nil"/>
              <w:tr2bl w:val="nil"/>
            </w:tcBorders>
            <w:vAlign w:val="center"/>
          </w:tcPr>
          <w:p w14:paraId="317303A3">
            <w:pPr>
              <w:keepNext w:val="0"/>
              <w:keepLines w:val="0"/>
              <w:suppressLineNumbers w:val="0"/>
              <w:spacing w:before="0" w:beforeAutospacing="0" w:after="0" w:afterAutospacing="0"/>
              <w:ind w:left="0" w:right="0"/>
              <w:jc w:val="center"/>
              <w:rPr>
                <w:rFonts w:hint="eastAsia" w:ascii="仿宋" w:hAnsi="仿宋" w:eastAsia="仿宋" w:cs="仿宋"/>
                <w:szCs w:val="21"/>
              </w:rPr>
            </w:pPr>
            <w:r>
              <w:rPr>
                <w:rFonts w:hint="eastAsia" w:ascii="仿宋" w:hAnsi="仿宋" w:eastAsia="仿宋" w:cs="仿宋"/>
                <w:szCs w:val="21"/>
              </w:rPr>
              <w:t>0.185</w:t>
            </w:r>
          </w:p>
        </w:tc>
        <w:tc>
          <w:tcPr>
            <w:tcW w:w="1704" w:type="dxa"/>
            <w:tcBorders>
              <w:tl2br w:val="nil"/>
              <w:tr2bl w:val="nil"/>
            </w:tcBorders>
            <w:vAlign w:val="center"/>
          </w:tcPr>
          <w:p w14:paraId="245F4CE6">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Cs w:val="21"/>
              </w:rPr>
            </w:pPr>
            <w:r>
              <w:rPr>
                <w:rFonts w:hint="eastAsia" w:ascii="仿宋" w:hAnsi="仿宋" w:eastAsia="仿宋" w:cs="仿宋"/>
                <w:color w:val="000000"/>
                <w:kern w:val="0"/>
                <w:szCs w:val="21"/>
                <w:lang w:bidi="ar"/>
              </w:rPr>
              <w:t>0.378</w:t>
            </w:r>
          </w:p>
        </w:tc>
        <w:tc>
          <w:tcPr>
            <w:tcW w:w="1704" w:type="dxa"/>
            <w:vMerge w:val="continue"/>
            <w:tcBorders>
              <w:tl2br w:val="nil"/>
              <w:tr2bl w:val="nil"/>
            </w:tcBorders>
            <w:vAlign w:val="center"/>
          </w:tcPr>
          <w:p w14:paraId="7715CE5F">
            <w:pPr>
              <w:keepNext w:val="0"/>
              <w:keepLines w:val="0"/>
              <w:suppressLineNumbers w:val="0"/>
              <w:spacing w:before="0" w:beforeAutospacing="0" w:after="0" w:afterAutospacing="0"/>
              <w:ind w:left="0" w:right="0"/>
              <w:jc w:val="center"/>
              <w:rPr>
                <w:rFonts w:hint="eastAsia" w:ascii="仿宋" w:hAnsi="仿宋" w:eastAsia="仿宋" w:cs="仿宋"/>
                <w:szCs w:val="21"/>
              </w:rPr>
            </w:pPr>
          </w:p>
        </w:tc>
        <w:tc>
          <w:tcPr>
            <w:tcW w:w="1704" w:type="dxa"/>
            <w:tcBorders>
              <w:tl2br w:val="nil"/>
              <w:tr2bl w:val="nil"/>
            </w:tcBorders>
            <w:vAlign w:val="center"/>
          </w:tcPr>
          <w:p w14:paraId="1A9B02E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Cs w:val="21"/>
              </w:rPr>
            </w:pPr>
            <w:r>
              <w:rPr>
                <w:rFonts w:hint="eastAsia" w:ascii="仿宋" w:hAnsi="仿宋" w:eastAsia="仿宋" w:cs="仿宋"/>
                <w:color w:val="000000"/>
                <w:kern w:val="0"/>
                <w:szCs w:val="21"/>
                <w:lang w:bidi="ar"/>
              </w:rPr>
              <w:t>94.61%</w:t>
            </w:r>
          </w:p>
        </w:tc>
      </w:tr>
      <w:tr w14:paraId="3003A8A5">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 w:hRule="atLeast"/>
        </w:trPr>
        <w:tc>
          <w:tcPr>
            <w:tcW w:w="1703" w:type="dxa"/>
            <w:vMerge w:val="restart"/>
            <w:tcBorders>
              <w:tl2br w:val="nil"/>
              <w:tr2bl w:val="nil"/>
            </w:tcBorders>
            <w:vAlign w:val="center"/>
          </w:tcPr>
          <w:p w14:paraId="5BE712A0">
            <w:pPr>
              <w:keepNext w:val="0"/>
              <w:keepLines w:val="0"/>
              <w:suppressLineNumbers w:val="0"/>
              <w:spacing w:before="0" w:beforeAutospacing="0" w:after="0" w:afterAutospacing="0"/>
              <w:ind w:left="0" w:right="0"/>
              <w:jc w:val="center"/>
              <w:rPr>
                <w:rFonts w:hint="eastAsia" w:ascii="仿宋" w:hAnsi="仿宋" w:eastAsia="仿宋" w:cs="仿宋"/>
                <w:szCs w:val="21"/>
              </w:rPr>
            </w:pPr>
            <w:r>
              <w:rPr>
                <w:rFonts w:hint="eastAsia" w:ascii="仿宋" w:hAnsi="仿宋" w:eastAsia="仿宋" w:cs="仿宋"/>
                <w:szCs w:val="21"/>
              </w:rPr>
              <w:t>丁酸</w:t>
            </w:r>
          </w:p>
        </w:tc>
        <w:tc>
          <w:tcPr>
            <w:tcW w:w="0" w:type="auto"/>
            <w:tcBorders>
              <w:tl2br w:val="nil"/>
              <w:tr2bl w:val="nil"/>
            </w:tcBorders>
            <w:vAlign w:val="center"/>
          </w:tcPr>
          <w:p w14:paraId="4AC27664">
            <w:pPr>
              <w:keepNext w:val="0"/>
              <w:keepLines w:val="0"/>
              <w:suppressLineNumbers w:val="0"/>
              <w:spacing w:before="0" w:beforeAutospacing="0" w:after="0" w:afterAutospacing="0"/>
              <w:ind w:left="0" w:right="0"/>
              <w:jc w:val="center"/>
              <w:rPr>
                <w:rFonts w:hint="eastAsia" w:ascii="仿宋" w:hAnsi="仿宋" w:eastAsia="仿宋" w:cs="仿宋"/>
                <w:szCs w:val="21"/>
              </w:rPr>
            </w:pPr>
            <w:r>
              <w:rPr>
                <w:rFonts w:hint="eastAsia" w:ascii="仿宋" w:hAnsi="仿宋" w:eastAsia="仿宋" w:cs="仿宋"/>
                <w:szCs w:val="21"/>
              </w:rPr>
              <w:t>0.250</w:t>
            </w:r>
          </w:p>
        </w:tc>
        <w:tc>
          <w:tcPr>
            <w:tcW w:w="1704" w:type="dxa"/>
            <w:tcBorders>
              <w:tl2br w:val="nil"/>
              <w:tr2bl w:val="nil"/>
            </w:tcBorders>
            <w:vAlign w:val="center"/>
          </w:tcPr>
          <w:p w14:paraId="2144B43F">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Cs w:val="21"/>
              </w:rPr>
            </w:pPr>
            <w:r>
              <w:rPr>
                <w:rFonts w:hint="eastAsia" w:ascii="仿宋" w:hAnsi="仿宋" w:eastAsia="仿宋" w:cs="仿宋"/>
                <w:color w:val="000000"/>
                <w:kern w:val="0"/>
                <w:szCs w:val="21"/>
                <w:lang w:bidi="ar"/>
              </w:rPr>
              <w:t>0.484</w:t>
            </w:r>
          </w:p>
        </w:tc>
        <w:tc>
          <w:tcPr>
            <w:tcW w:w="1704" w:type="dxa"/>
            <w:vMerge w:val="restart"/>
            <w:tcBorders>
              <w:tl2br w:val="nil"/>
              <w:tr2bl w:val="nil"/>
            </w:tcBorders>
            <w:vAlign w:val="center"/>
          </w:tcPr>
          <w:p w14:paraId="63C38729">
            <w:pPr>
              <w:keepNext w:val="0"/>
              <w:keepLines w:val="0"/>
              <w:suppressLineNumbers w:val="0"/>
              <w:spacing w:before="0" w:beforeAutospacing="0" w:after="0" w:afterAutospacing="0"/>
              <w:ind w:left="0" w:right="0"/>
              <w:jc w:val="center"/>
              <w:rPr>
                <w:rFonts w:hint="eastAsia" w:ascii="仿宋" w:hAnsi="仿宋" w:eastAsia="仿宋" w:cs="仿宋"/>
                <w:szCs w:val="21"/>
              </w:rPr>
            </w:pPr>
            <w:r>
              <w:rPr>
                <w:rFonts w:hint="eastAsia" w:ascii="仿宋" w:hAnsi="仿宋" w:eastAsia="仿宋" w:cs="仿宋"/>
                <w:szCs w:val="21"/>
              </w:rPr>
              <w:t>0.234</w:t>
            </w:r>
          </w:p>
        </w:tc>
        <w:tc>
          <w:tcPr>
            <w:tcW w:w="1704" w:type="dxa"/>
            <w:tcBorders>
              <w:tl2br w:val="nil"/>
              <w:tr2bl w:val="nil"/>
            </w:tcBorders>
            <w:vAlign w:val="center"/>
          </w:tcPr>
          <w:p w14:paraId="5F252B86">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Cs w:val="21"/>
              </w:rPr>
            </w:pPr>
            <w:r>
              <w:rPr>
                <w:rFonts w:hint="eastAsia" w:ascii="仿宋" w:hAnsi="仿宋" w:eastAsia="仿宋" w:cs="仿宋"/>
                <w:color w:val="000000"/>
                <w:kern w:val="0"/>
                <w:szCs w:val="21"/>
                <w:lang w:bidi="ar"/>
              </w:rPr>
              <w:t>100.00%</w:t>
            </w:r>
          </w:p>
        </w:tc>
      </w:tr>
      <w:tr w14:paraId="4C98A226">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 w:hRule="atLeast"/>
        </w:trPr>
        <w:tc>
          <w:tcPr>
            <w:tcW w:w="1703" w:type="dxa"/>
            <w:vMerge w:val="continue"/>
            <w:tcBorders>
              <w:tl2br w:val="nil"/>
              <w:tr2bl w:val="nil"/>
            </w:tcBorders>
            <w:vAlign w:val="center"/>
          </w:tcPr>
          <w:p w14:paraId="17698A2D">
            <w:pPr>
              <w:keepNext w:val="0"/>
              <w:keepLines w:val="0"/>
              <w:suppressLineNumbers w:val="0"/>
              <w:spacing w:before="0" w:beforeAutospacing="0" w:after="0" w:afterAutospacing="0"/>
              <w:ind w:left="0" w:right="0"/>
              <w:jc w:val="center"/>
              <w:rPr>
                <w:rFonts w:hint="eastAsia" w:ascii="仿宋" w:hAnsi="仿宋" w:eastAsia="仿宋" w:cs="仿宋"/>
                <w:szCs w:val="21"/>
              </w:rPr>
            </w:pPr>
          </w:p>
        </w:tc>
        <w:tc>
          <w:tcPr>
            <w:tcW w:w="0" w:type="auto"/>
            <w:tcBorders>
              <w:tl2br w:val="nil"/>
              <w:tr2bl w:val="nil"/>
            </w:tcBorders>
            <w:vAlign w:val="center"/>
          </w:tcPr>
          <w:p w14:paraId="46E697B8">
            <w:pPr>
              <w:keepNext w:val="0"/>
              <w:keepLines w:val="0"/>
              <w:suppressLineNumbers w:val="0"/>
              <w:spacing w:before="0" w:beforeAutospacing="0" w:after="0" w:afterAutospacing="0"/>
              <w:ind w:left="0" w:right="0"/>
              <w:jc w:val="center"/>
              <w:rPr>
                <w:rFonts w:hint="eastAsia" w:ascii="仿宋" w:hAnsi="仿宋" w:eastAsia="仿宋" w:cs="仿宋"/>
                <w:szCs w:val="21"/>
              </w:rPr>
            </w:pPr>
            <w:r>
              <w:rPr>
                <w:rFonts w:hint="eastAsia" w:ascii="仿宋" w:hAnsi="仿宋" w:eastAsia="仿宋" w:cs="仿宋"/>
                <w:szCs w:val="21"/>
              </w:rPr>
              <w:t>0.297</w:t>
            </w:r>
          </w:p>
        </w:tc>
        <w:tc>
          <w:tcPr>
            <w:tcW w:w="1704" w:type="dxa"/>
            <w:tcBorders>
              <w:tl2br w:val="nil"/>
              <w:tr2bl w:val="nil"/>
            </w:tcBorders>
            <w:vAlign w:val="center"/>
          </w:tcPr>
          <w:p w14:paraId="1757509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Cs w:val="21"/>
              </w:rPr>
            </w:pPr>
            <w:r>
              <w:rPr>
                <w:rFonts w:hint="eastAsia" w:ascii="仿宋" w:hAnsi="仿宋" w:eastAsia="仿宋" w:cs="仿宋"/>
                <w:color w:val="000000"/>
                <w:kern w:val="0"/>
                <w:szCs w:val="21"/>
                <w:lang w:bidi="ar"/>
              </w:rPr>
              <w:t>0.535</w:t>
            </w:r>
          </w:p>
        </w:tc>
        <w:tc>
          <w:tcPr>
            <w:tcW w:w="1704" w:type="dxa"/>
            <w:vMerge w:val="continue"/>
            <w:tcBorders>
              <w:tl2br w:val="nil"/>
              <w:tr2bl w:val="nil"/>
            </w:tcBorders>
            <w:vAlign w:val="center"/>
          </w:tcPr>
          <w:p w14:paraId="0BBBE6DC">
            <w:pPr>
              <w:keepNext w:val="0"/>
              <w:keepLines w:val="0"/>
              <w:suppressLineNumbers w:val="0"/>
              <w:spacing w:before="0" w:beforeAutospacing="0" w:after="0" w:afterAutospacing="0"/>
              <w:ind w:left="0" w:right="0"/>
              <w:jc w:val="center"/>
              <w:rPr>
                <w:rFonts w:hint="eastAsia" w:ascii="仿宋" w:hAnsi="仿宋" w:eastAsia="仿宋" w:cs="仿宋"/>
                <w:szCs w:val="21"/>
              </w:rPr>
            </w:pPr>
          </w:p>
        </w:tc>
        <w:tc>
          <w:tcPr>
            <w:tcW w:w="1704" w:type="dxa"/>
            <w:tcBorders>
              <w:tl2br w:val="nil"/>
              <w:tr2bl w:val="nil"/>
            </w:tcBorders>
            <w:vAlign w:val="center"/>
          </w:tcPr>
          <w:p w14:paraId="4294414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Cs w:val="21"/>
              </w:rPr>
            </w:pPr>
            <w:r>
              <w:rPr>
                <w:rFonts w:hint="eastAsia" w:ascii="仿宋" w:hAnsi="仿宋" w:eastAsia="仿宋" w:cs="仿宋"/>
                <w:color w:val="000000"/>
                <w:kern w:val="0"/>
                <w:szCs w:val="21"/>
                <w:lang w:bidi="ar"/>
              </w:rPr>
              <w:t>101.71%</w:t>
            </w:r>
          </w:p>
        </w:tc>
      </w:tr>
      <w:tr w14:paraId="603D49D9">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 w:hRule="atLeast"/>
        </w:trPr>
        <w:tc>
          <w:tcPr>
            <w:tcW w:w="1703" w:type="dxa"/>
            <w:vMerge w:val="continue"/>
            <w:tcBorders>
              <w:tl2br w:val="nil"/>
              <w:tr2bl w:val="nil"/>
            </w:tcBorders>
            <w:vAlign w:val="center"/>
          </w:tcPr>
          <w:p w14:paraId="16915A7B">
            <w:pPr>
              <w:keepNext w:val="0"/>
              <w:keepLines w:val="0"/>
              <w:suppressLineNumbers w:val="0"/>
              <w:spacing w:before="0" w:beforeAutospacing="0" w:after="0" w:afterAutospacing="0"/>
              <w:ind w:left="0" w:right="0"/>
              <w:jc w:val="center"/>
              <w:rPr>
                <w:rFonts w:hint="eastAsia" w:ascii="仿宋" w:hAnsi="仿宋" w:eastAsia="仿宋" w:cs="仿宋"/>
                <w:szCs w:val="21"/>
              </w:rPr>
            </w:pPr>
          </w:p>
        </w:tc>
        <w:tc>
          <w:tcPr>
            <w:tcW w:w="0" w:type="auto"/>
            <w:tcBorders>
              <w:tl2br w:val="nil"/>
              <w:tr2bl w:val="nil"/>
            </w:tcBorders>
            <w:vAlign w:val="center"/>
          </w:tcPr>
          <w:p w14:paraId="6148EFE2">
            <w:pPr>
              <w:keepNext w:val="0"/>
              <w:keepLines w:val="0"/>
              <w:suppressLineNumbers w:val="0"/>
              <w:spacing w:before="0" w:beforeAutospacing="0" w:after="0" w:afterAutospacing="0"/>
              <w:ind w:left="0" w:right="0"/>
              <w:jc w:val="center"/>
              <w:rPr>
                <w:rFonts w:hint="eastAsia" w:ascii="仿宋" w:hAnsi="仿宋" w:eastAsia="仿宋" w:cs="仿宋"/>
                <w:szCs w:val="21"/>
              </w:rPr>
            </w:pPr>
            <w:r>
              <w:rPr>
                <w:rFonts w:hint="eastAsia" w:ascii="仿宋" w:hAnsi="仿宋" w:eastAsia="仿宋" w:cs="仿宋"/>
                <w:szCs w:val="21"/>
              </w:rPr>
              <w:t>0.262</w:t>
            </w:r>
          </w:p>
        </w:tc>
        <w:tc>
          <w:tcPr>
            <w:tcW w:w="1704" w:type="dxa"/>
            <w:tcBorders>
              <w:tl2br w:val="nil"/>
              <w:tr2bl w:val="nil"/>
            </w:tcBorders>
            <w:vAlign w:val="center"/>
          </w:tcPr>
          <w:p w14:paraId="46278AB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Cs w:val="21"/>
              </w:rPr>
            </w:pPr>
            <w:r>
              <w:rPr>
                <w:rFonts w:hint="eastAsia" w:ascii="仿宋" w:hAnsi="仿宋" w:eastAsia="仿宋" w:cs="仿宋"/>
                <w:color w:val="000000"/>
                <w:kern w:val="0"/>
                <w:szCs w:val="21"/>
                <w:lang w:bidi="ar"/>
              </w:rPr>
              <w:t>0.509</w:t>
            </w:r>
          </w:p>
        </w:tc>
        <w:tc>
          <w:tcPr>
            <w:tcW w:w="1704" w:type="dxa"/>
            <w:vMerge w:val="continue"/>
            <w:tcBorders>
              <w:tl2br w:val="nil"/>
              <w:tr2bl w:val="nil"/>
            </w:tcBorders>
            <w:vAlign w:val="center"/>
          </w:tcPr>
          <w:p w14:paraId="7601719C">
            <w:pPr>
              <w:keepNext w:val="0"/>
              <w:keepLines w:val="0"/>
              <w:suppressLineNumbers w:val="0"/>
              <w:spacing w:before="0" w:beforeAutospacing="0" w:after="0" w:afterAutospacing="0"/>
              <w:ind w:left="0" w:right="0"/>
              <w:jc w:val="center"/>
              <w:rPr>
                <w:rFonts w:hint="eastAsia" w:ascii="仿宋" w:hAnsi="仿宋" w:eastAsia="仿宋" w:cs="仿宋"/>
                <w:szCs w:val="21"/>
              </w:rPr>
            </w:pPr>
          </w:p>
        </w:tc>
        <w:tc>
          <w:tcPr>
            <w:tcW w:w="1704" w:type="dxa"/>
            <w:tcBorders>
              <w:tl2br w:val="nil"/>
              <w:tr2bl w:val="nil"/>
            </w:tcBorders>
            <w:vAlign w:val="center"/>
          </w:tcPr>
          <w:p w14:paraId="3070536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Cs w:val="21"/>
              </w:rPr>
            </w:pPr>
            <w:r>
              <w:rPr>
                <w:rFonts w:hint="eastAsia" w:ascii="仿宋" w:hAnsi="仿宋" w:eastAsia="仿宋" w:cs="仿宋"/>
                <w:color w:val="000000"/>
                <w:kern w:val="0"/>
                <w:szCs w:val="21"/>
                <w:lang w:bidi="ar"/>
              </w:rPr>
              <w:t>105.56%</w:t>
            </w:r>
          </w:p>
        </w:tc>
      </w:tr>
    </w:tbl>
    <w:p w14:paraId="2A46EE16">
      <w:pPr>
        <w:widowControl w:val="0"/>
        <w:spacing w:line="560" w:lineRule="exact"/>
        <w:ind w:left="0" w:leftChars="0" w:firstLine="560" w:firstLineChars="200"/>
        <w:jc w:val="both"/>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综上所述，在色谱炉采用60℃起始、以20℃/min速率线性升温至200℃并保持5分钟，同时进样口温度恒定220℃、检测器温度设定250℃的条件下，标品与样品的色谱分析呈现最佳回收效果：基线平稳，目标峰形符合典型高斯分布，方法重现性与加标回收率均满足检测要求，检测结果精准可靠。此优化参数体系特别适用于甘蔗尾叶中有机酸的高效检测。</w:t>
      </w:r>
    </w:p>
    <w:p w14:paraId="7B16EAAA">
      <w:pPr>
        <w:pStyle w:val="23"/>
        <w:spacing w:line="600" w:lineRule="exact"/>
        <w:ind w:firstLine="640" w:firstLineChars="200"/>
        <w:rPr>
          <w:rFonts w:eastAsia="黑体"/>
        </w:rPr>
      </w:pPr>
      <w:r>
        <w:rPr>
          <w:rFonts w:eastAsia="黑体"/>
        </w:rPr>
        <w:t>六、重大意见分歧的处理依据和结果</w:t>
      </w:r>
    </w:p>
    <w:p w14:paraId="4050267A">
      <w:pPr>
        <w:spacing w:line="500" w:lineRule="exact"/>
        <w:ind w:firstLine="560" w:firstLineChars="200"/>
        <w:rPr>
          <w:rFonts w:eastAsia="仿宋_GB2312"/>
          <w:sz w:val="28"/>
          <w:szCs w:val="32"/>
        </w:rPr>
      </w:pPr>
      <w:r>
        <w:rPr>
          <w:rFonts w:hint="eastAsia" w:ascii="仿宋" w:hAnsi="仿宋" w:eastAsia="仿宋" w:cs="仿宋"/>
          <w:sz w:val="28"/>
          <w:szCs w:val="30"/>
        </w:rPr>
        <w:t>本标准研制过程中无重大分歧意见。</w:t>
      </w:r>
    </w:p>
    <w:p w14:paraId="13DC70D4">
      <w:pPr>
        <w:pStyle w:val="23"/>
        <w:spacing w:line="600" w:lineRule="exact"/>
        <w:ind w:firstLine="640" w:firstLineChars="200"/>
        <w:rPr>
          <w:rFonts w:eastAsia="黑体"/>
        </w:rPr>
      </w:pPr>
      <w:r>
        <w:rPr>
          <w:rFonts w:eastAsia="黑体"/>
        </w:rPr>
        <w:t>七、实施标准的措施</w:t>
      </w:r>
    </w:p>
    <w:p w14:paraId="70D15DF6">
      <w:pPr>
        <w:pStyle w:val="23"/>
        <w:spacing w:line="600" w:lineRule="exact"/>
        <w:ind w:firstLine="640"/>
        <w:rPr>
          <w:rFonts w:ascii="仿宋" w:hAnsi="仿宋" w:eastAsia="仿宋" w:cs="仿宋"/>
          <w:sz w:val="28"/>
          <w:szCs w:val="30"/>
        </w:rPr>
      </w:pPr>
      <w:r>
        <w:rPr>
          <w:rFonts w:hint="eastAsia" w:ascii="仿宋" w:hAnsi="仿宋" w:eastAsia="仿宋" w:cs="仿宋"/>
          <w:sz w:val="28"/>
          <w:szCs w:val="30"/>
        </w:rPr>
        <w:t>（一）标准报批发布后，成立标准宣贯工作组</w:t>
      </w:r>
    </w:p>
    <w:p w14:paraId="54AB2CE8">
      <w:pPr>
        <w:pStyle w:val="23"/>
        <w:spacing w:line="600" w:lineRule="exact"/>
        <w:ind w:firstLine="640"/>
        <w:rPr>
          <w:rFonts w:ascii="仿宋" w:hAnsi="仿宋" w:eastAsia="仿宋" w:cs="仿宋"/>
          <w:sz w:val="28"/>
          <w:szCs w:val="30"/>
        </w:rPr>
      </w:pPr>
      <w:r>
        <w:rPr>
          <w:rFonts w:hint="eastAsia" w:ascii="仿宋" w:hAnsi="仿宋" w:eastAsia="仿宋" w:cs="仿宋"/>
          <w:sz w:val="28"/>
          <w:szCs w:val="30"/>
        </w:rPr>
        <w:t>本标准发布后，成立以主要起草人为成员的标准宣贯工作组，主要负责标准的宣贯实施培训计划制定、标准实施交流会策划、标准实施信息反馈收集和标准实施效果评估等工作，并根据标准实施信息反馈和标准实施效果评估情况，及时组织标准复审修订。</w:t>
      </w:r>
    </w:p>
    <w:p w14:paraId="4243ACE8">
      <w:pPr>
        <w:pStyle w:val="23"/>
        <w:spacing w:line="600" w:lineRule="exact"/>
        <w:ind w:firstLine="640"/>
        <w:rPr>
          <w:rFonts w:ascii="仿宋" w:hAnsi="仿宋" w:eastAsia="仿宋" w:cs="仿宋"/>
          <w:sz w:val="28"/>
          <w:szCs w:val="30"/>
        </w:rPr>
      </w:pPr>
      <w:r>
        <w:rPr>
          <w:rFonts w:hint="eastAsia" w:ascii="仿宋" w:hAnsi="仿宋" w:eastAsia="仿宋" w:cs="仿宋"/>
          <w:sz w:val="28"/>
          <w:szCs w:val="30"/>
        </w:rPr>
        <w:t>（二）组织开展标准宣贯培训</w:t>
      </w:r>
    </w:p>
    <w:p w14:paraId="64D48747">
      <w:pPr>
        <w:pStyle w:val="23"/>
        <w:spacing w:line="600" w:lineRule="exact"/>
        <w:ind w:firstLine="640"/>
        <w:rPr>
          <w:rFonts w:ascii="仿宋" w:hAnsi="仿宋" w:eastAsia="仿宋" w:cs="仿宋"/>
          <w:sz w:val="28"/>
          <w:szCs w:val="30"/>
        </w:rPr>
      </w:pPr>
      <w:r>
        <w:rPr>
          <w:rFonts w:hint="eastAsia" w:ascii="仿宋" w:hAnsi="仿宋" w:eastAsia="仿宋" w:cs="仿宋"/>
          <w:sz w:val="28"/>
          <w:szCs w:val="30"/>
        </w:rPr>
        <w:t>标准发布实施后，标准宣贯工作小组制作标准解读宣贯培训PPT课件和标准核心技术明白书，并按标准宣贯培训计划深入各市县饲料</w:t>
      </w:r>
      <w:r>
        <w:rPr>
          <w:rFonts w:ascii="仿宋" w:hAnsi="仿宋" w:eastAsia="仿宋" w:cs="仿宋"/>
          <w:sz w:val="28"/>
          <w:szCs w:val="30"/>
        </w:rPr>
        <w:t>生产企业</w:t>
      </w:r>
      <w:r>
        <w:rPr>
          <w:rFonts w:hint="eastAsia" w:ascii="仿宋" w:hAnsi="仿宋" w:eastAsia="仿宋" w:cs="仿宋"/>
          <w:sz w:val="28"/>
          <w:szCs w:val="30"/>
        </w:rPr>
        <w:t>开展标准宣贯培训，对标准进行逐条解读，让管理</w:t>
      </w:r>
      <w:r>
        <w:rPr>
          <w:rFonts w:ascii="仿宋" w:hAnsi="仿宋" w:eastAsia="仿宋" w:cs="仿宋"/>
          <w:sz w:val="28"/>
          <w:szCs w:val="30"/>
        </w:rPr>
        <w:t>人员和</w:t>
      </w:r>
      <w:r>
        <w:rPr>
          <w:rFonts w:hint="eastAsia" w:ascii="仿宋" w:hAnsi="仿宋" w:eastAsia="仿宋" w:cs="仿宋"/>
          <w:sz w:val="28"/>
          <w:szCs w:val="30"/>
        </w:rPr>
        <w:t>技术人员掌握标准核心技术内容，助力标准实施落地，推发甘蔗尾叶青贮饲料产业高质量发展。</w:t>
      </w:r>
    </w:p>
    <w:p w14:paraId="52BC1D0A">
      <w:pPr>
        <w:pStyle w:val="23"/>
        <w:spacing w:line="600" w:lineRule="exact"/>
        <w:ind w:firstLine="640"/>
        <w:rPr>
          <w:rFonts w:ascii="仿宋" w:hAnsi="仿宋" w:eastAsia="仿宋" w:cs="仿宋"/>
          <w:sz w:val="28"/>
          <w:szCs w:val="30"/>
        </w:rPr>
      </w:pPr>
      <w:r>
        <w:rPr>
          <w:rFonts w:hint="eastAsia" w:ascii="仿宋" w:hAnsi="仿宋" w:eastAsia="仿宋" w:cs="仿宋"/>
          <w:sz w:val="28"/>
          <w:szCs w:val="30"/>
        </w:rPr>
        <w:t>（三）开展标准实施交流会，收集标准实施反馈信息</w:t>
      </w:r>
    </w:p>
    <w:p w14:paraId="794D734D">
      <w:pPr>
        <w:pStyle w:val="23"/>
        <w:spacing w:line="600" w:lineRule="exact"/>
        <w:ind w:firstLine="640"/>
        <w:rPr>
          <w:rFonts w:ascii="仿宋" w:hAnsi="仿宋" w:eastAsia="仿宋" w:cs="仿宋"/>
          <w:sz w:val="28"/>
          <w:szCs w:val="30"/>
        </w:rPr>
      </w:pPr>
      <w:r>
        <w:rPr>
          <w:rFonts w:hint="eastAsia" w:ascii="仿宋" w:hAnsi="仿宋" w:eastAsia="仿宋" w:cs="仿宋"/>
          <w:sz w:val="28"/>
          <w:szCs w:val="30"/>
        </w:rPr>
        <w:t>标准起草小组深入各市县饲料生产</w:t>
      </w:r>
      <w:r>
        <w:rPr>
          <w:rFonts w:ascii="仿宋" w:hAnsi="仿宋" w:eastAsia="仿宋" w:cs="仿宋"/>
          <w:sz w:val="28"/>
          <w:szCs w:val="30"/>
        </w:rPr>
        <w:t>企业</w:t>
      </w:r>
      <w:r>
        <w:rPr>
          <w:rFonts w:hint="eastAsia" w:ascii="仿宋" w:hAnsi="仿宋" w:eastAsia="仿宋" w:cs="仿宋"/>
          <w:sz w:val="28"/>
          <w:szCs w:val="30"/>
        </w:rPr>
        <w:t>组织管理</w:t>
      </w:r>
      <w:r>
        <w:rPr>
          <w:rFonts w:ascii="仿宋" w:hAnsi="仿宋" w:eastAsia="仿宋" w:cs="仿宋"/>
          <w:sz w:val="28"/>
          <w:szCs w:val="30"/>
        </w:rPr>
        <w:t>人员和</w:t>
      </w:r>
      <w:r>
        <w:rPr>
          <w:rFonts w:hint="eastAsia" w:ascii="仿宋" w:hAnsi="仿宋" w:eastAsia="仿宋" w:cs="仿宋"/>
          <w:sz w:val="28"/>
          <w:szCs w:val="30"/>
        </w:rPr>
        <w:t>技术人员召开标准实施交流会，听取标准实施过程中存在的问题并做好记录和解答，对存在的问题组织专家团队进行研讨，为标准的复审修订做准备。</w:t>
      </w:r>
    </w:p>
    <w:p w14:paraId="167B4C07">
      <w:pPr>
        <w:pStyle w:val="23"/>
        <w:spacing w:line="600" w:lineRule="exact"/>
        <w:ind w:firstLine="640"/>
        <w:rPr>
          <w:rFonts w:ascii="仿宋" w:hAnsi="仿宋" w:eastAsia="仿宋" w:cs="仿宋"/>
          <w:sz w:val="28"/>
          <w:szCs w:val="30"/>
        </w:rPr>
      </w:pPr>
      <w:r>
        <w:rPr>
          <w:rFonts w:hint="eastAsia" w:ascii="仿宋" w:hAnsi="仿宋" w:eastAsia="仿宋" w:cs="仿宋"/>
          <w:sz w:val="28"/>
          <w:szCs w:val="30"/>
        </w:rPr>
        <w:t>（四）开展标准实施效果评估</w:t>
      </w:r>
    </w:p>
    <w:p w14:paraId="54D94103">
      <w:pPr>
        <w:pStyle w:val="23"/>
        <w:spacing w:line="600" w:lineRule="exact"/>
        <w:ind w:firstLine="640"/>
        <w:rPr>
          <w:rFonts w:ascii="仿宋" w:hAnsi="仿宋" w:eastAsia="仿宋" w:cs="仿宋"/>
          <w:sz w:val="28"/>
          <w:szCs w:val="30"/>
        </w:rPr>
      </w:pPr>
      <w:r>
        <w:rPr>
          <w:rFonts w:hint="eastAsia" w:ascii="仿宋" w:hAnsi="仿宋" w:eastAsia="仿宋" w:cs="仿宋"/>
          <w:sz w:val="28"/>
          <w:szCs w:val="30"/>
        </w:rPr>
        <w:t>标准实施满2年，每年标准宣贯工作组采取网络调查、问卷调查、实地调研、召开座谈会或论证会、专家咨询等方式开展标准实施效果评估，并形成标准实施效果评估报告，为标准的复审修订做准备。</w:t>
      </w:r>
    </w:p>
    <w:p w14:paraId="7E99AFA2">
      <w:pPr>
        <w:pStyle w:val="23"/>
        <w:spacing w:line="600" w:lineRule="exact"/>
        <w:ind w:firstLine="640" w:firstLineChars="200"/>
        <w:rPr>
          <w:rFonts w:eastAsia="黑体"/>
        </w:rPr>
      </w:pPr>
      <w:r>
        <w:rPr>
          <w:rFonts w:eastAsia="黑体"/>
        </w:rPr>
        <w:t>八、其他应当说明的事项</w:t>
      </w:r>
    </w:p>
    <w:p w14:paraId="332B9588">
      <w:pPr>
        <w:pStyle w:val="23"/>
        <w:spacing w:line="600" w:lineRule="exact"/>
        <w:ind w:firstLine="560" w:firstLineChars="200"/>
        <w:rPr>
          <w:rFonts w:ascii="仿宋" w:hAnsi="仿宋" w:eastAsia="仿宋" w:cs="仿宋"/>
          <w:sz w:val="28"/>
          <w:szCs w:val="30"/>
        </w:rPr>
      </w:pPr>
      <w:r>
        <w:rPr>
          <w:rFonts w:hint="eastAsia" w:ascii="仿宋" w:hAnsi="仿宋" w:eastAsia="仿宋" w:cs="仿宋"/>
          <w:sz w:val="28"/>
          <w:szCs w:val="30"/>
        </w:rPr>
        <w:t>无</w:t>
      </w:r>
    </w:p>
    <w:p w14:paraId="455A1CB8">
      <w:pPr>
        <w:wordWrap w:val="0"/>
        <w:spacing w:line="360" w:lineRule="auto"/>
        <w:jc w:val="right"/>
        <w:rPr>
          <w:rFonts w:hint="eastAsia" w:ascii="仿宋" w:hAnsi="仿宋" w:eastAsia="仿宋" w:cs="仿宋"/>
          <w:sz w:val="28"/>
          <w:szCs w:val="30"/>
          <w:lang w:eastAsia="zh-CN"/>
        </w:rPr>
      </w:pPr>
      <w:r>
        <w:rPr>
          <w:rFonts w:hint="eastAsia" w:ascii="仿宋" w:hAnsi="仿宋" w:eastAsia="仿宋" w:cs="仿宋"/>
          <w:sz w:val="28"/>
          <w:szCs w:val="30"/>
          <w:lang w:eastAsia="zh-CN"/>
        </w:rPr>
        <w:t>团体标准《甘蔗尾叶青贮饲料》</w:t>
      </w:r>
    </w:p>
    <w:p w14:paraId="5662D629">
      <w:pPr>
        <w:wordWrap w:val="0"/>
        <w:spacing w:line="360" w:lineRule="auto"/>
        <w:jc w:val="center"/>
        <w:rPr>
          <w:rFonts w:ascii="仿宋" w:hAnsi="仿宋" w:eastAsia="仿宋" w:cs="仿宋"/>
          <w:sz w:val="28"/>
          <w:szCs w:val="30"/>
        </w:rPr>
      </w:pPr>
      <w:r>
        <w:rPr>
          <w:rFonts w:hint="eastAsia" w:ascii="仿宋" w:hAnsi="仿宋" w:eastAsia="仿宋" w:cs="仿宋"/>
          <w:sz w:val="28"/>
          <w:szCs w:val="30"/>
        </w:rPr>
        <w:t xml:space="preserve">                  标准编制工作组</w:t>
      </w:r>
    </w:p>
    <w:p w14:paraId="2B300C91">
      <w:pPr>
        <w:spacing w:line="360" w:lineRule="auto"/>
        <w:ind w:firstLine="4340" w:firstLineChars="1550"/>
        <w:rPr>
          <w:rFonts w:ascii="仿宋" w:hAnsi="仿宋" w:eastAsia="仿宋" w:cs="仿宋"/>
          <w:sz w:val="28"/>
          <w:szCs w:val="30"/>
        </w:rPr>
      </w:pPr>
      <w:r>
        <w:rPr>
          <w:rFonts w:hint="eastAsia" w:ascii="仿宋" w:hAnsi="仿宋" w:eastAsia="仿宋" w:cs="仿宋"/>
          <w:sz w:val="28"/>
          <w:szCs w:val="30"/>
        </w:rPr>
        <w:t>202</w:t>
      </w:r>
      <w:r>
        <w:rPr>
          <w:rFonts w:hint="eastAsia" w:ascii="仿宋" w:hAnsi="仿宋" w:eastAsia="仿宋" w:cs="仿宋"/>
          <w:sz w:val="28"/>
          <w:szCs w:val="30"/>
          <w:lang w:val="en-US" w:eastAsia="zh-CN"/>
        </w:rPr>
        <w:t>5</w:t>
      </w:r>
      <w:r>
        <w:rPr>
          <w:rFonts w:hint="eastAsia" w:ascii="仿宋" w:hAnsi="仿宋" w:eastAsia="仿宋" w:cs="仿宋"/>
          <w:sz w:val="28"/>
          <w:szCs w:val="30"/>
        </w:rPr>
        <w:t>年</w:t>
      </w:r>
      <w:r>
        <w:rPr>
          <w:rFonts w:hint="eastAsia" w:ascii="仿宋" w:hAnsi="仿宋" w:eastAsia="仿宋" w:cs="仿宋"/>
          <w:sz w:val="28"/>
          <w:szCs w:val="30"/>
          <w:lang w:val="en-US" w:eastAsia="zh-CN"/>
        </w:rPr>
        <w:t>12</w:t>
      </w:r>
      <w:r>
        <w:rPr>
          <w:rFonts w:hint="eastAsia" w:ascii="仿宋" w:hAnsi="仿宋" w:eastAsia="仿宋" w:cs="仿宋"/>
          <w:sz w:val="28"/>
          <w:szCs w:val="30"/>
        </w:rPr>
        <w:t>月</w:t>
      </w:r>
      <w:r>
        <w:rPr>
          <w:rFonts w:hint="eastAsia" w:ascii="仿宋" w:hAnsi="仿宋" w:eastAsia="仿宋" w:cs="仿宋"/>
          <w:sz w:val="28"/>
          <w:szCs w:val="30"/>
          <w:lang w:val="en-US" w:eastAsia="zh-CN"/>
        </w:rPr>
        <w:t>17</w:t>
      </w:r>
      <w:r>
        <w:rPr>
          <w:rFonts w:hint="eastAsia" w:ascii="仿宋" w:hAnsi="仿宋" w:eastAsia="仿宋" w:cs="仿宋"/>
          <w:sz w:val="28"/>
          <w:szCs w:val="30"/>
        </w:rPr>
        <w:t>日</w:t>
      </w:r>
    </w:p>
    <w:p w14:paraId="6F4B32F8">
      <w:pPr>
        <w:spacing w:before="120" w:beforeLines="50" w:line="360" w:lineRule="auto"/>
        <w:jc w:val="center"/>
      </w:pPr>
    </w:p>
    <w:sectPr>
      <w:footerReference r:id="rId3" w:type="default"/>
      <w:pgSz w:w="11906" w:h="16838"/>
      <w:pgMar w:top="1440" w:right="1797" w:bottom="1440" w:left="1797" w:header="851" w:footer="992" w:gutter="0"/>
      <w:cols w:space="425" w:num="1"/>
      <w:docGrid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2"/>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882515AA-5C65-4F82-B71A-8FAD89F069C6}"/>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
    <w:panose1 w:val="02010609060101010101"/>
    <w:charset w:val="86"/>
    <w:family w:val="modern"/>
    <w:pitch w:val="default"/>
    <w:sig w:usb0="800002BF" w:usb1="38CF7CFA" w:usb2="00000016" w:usb3="00000000" w:csb0="00040001" w:csb1="00000000"/>
    <w:embedRegular r:id="rId2" w:fontKey="{2F1A159C-CB13-4F94-9B1A-9A52E94E8EF5}"/>
  </w:font>
  <w:font w:name="Tahoma">
    <w:panose1 w:val="020B0604030504040204"/>
    <w:charset w:val="00"/>
    <w:family w:val="swiss"/>
    <w:pitch w:val="default"/>
    <w:sig w:usb0="E1002EFF" w:usb1="C000605B" w:usb2="00000029" w:usb3="00000000" w:csb0="200101FF" w:csb1="20280000"/>
  </w:font>
  <w:font w:name="微软雅黑">
    <w:panose1 w:val="020B0503020204020204"/>
    <w:charset w:val="86"/>
    <w:family w:val="swiss"/>
    <w:pitch w:val="default"/>
    <w:sig w:usb0="80000287" w:usb1="2ACF3C50" w:usb2="00000016" w:usb3="00000000" w:csb0="0004001F" w:csb1="00000000"/>
  </w:font>
  <w:font w:name="方正小标宋简体">
    <w:panose1 w:val="02000000000000000000"/>
    <w:charset w:val="86"/>
    <w:family w:val="script"/>
    <w:pitch w:val="default"/>
    <w:sig w:usb0="00000001" w:usb1="08000000" w:usb2="00000000" w:usb3="00000000" w:csb0="00040000" w:csb1="00000000"/>
    <w:embedRegular r:id="rId3" w:fontKey="{4E0BB7BB-F0AA-4EC0-B075-236F0BEE7CCC}"/>
  </w:font>
  <w:font w:name="楷体">
    <w:panose1 w:val="02010609060101010101"/>
    <w:charset w:val="86"/>
    <w:family w:val="modern"/>
    <w:pitch w:val="default"/>
    <w:sig w:usb0="800002BF" w:usb1="38CF7CFA" w:usb2="00000016" w:usb3="00000000" w:csb0="00040001" w:csb1="00000000"/>
    <w:embedRegular r:id="rId4" w:fontKey="{5E762B52-370C-4D84-A522-CB6A77260375}"/>
  </w:font>
  <w:font w:name="仿宋_GB2312">
    <w:panose1 w:val="02010609030101010101"/>
    <w:charset w:val="86"/>
    <w:family w:val="modern"/>
    <w:pitch w:val="default"/>
    <w:sig w:usb0="00000001" w:usb1="080E0000" w:usb2="00000000" w:usb3="00000000" w:csb0="00040000" w:csb1="00000000"/>
    <w:embedRegular r:id="rId5" w:fontKey="{6A6B9D16-686D-40D2-AA8A-F5DBC417DF6F}"/>
  </w:font>
  <w:font w:name="WPSEMBED1">
    <w:panose1 w:val="02010609030101010101"/>
    <w:charset w:val="86"/>
    <w:family w:val="auto"/>
    <w:pitch w:val="default"/>
    <w:sig w:usb0="00000001" w:usb1="080E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C8E007B">
    <w:pPr>
      <w:pStyle w:val="8"/>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3286BC3">
                          <w:pPr>
                            <w:pStyle w:val="8"/>
                          </w:pPr>
                          <w:r>
                            <w:fldChar w:fldCharType="begin"/>
                          </w:r>
                          <w:r>
                            <w:instrText xml:space="preserve"> PAGE  \* MERGEFORMAT </w:instrText>
                          </w:r>
                          <w:r>
                            <w:fldChar w:fldCharType="separate"/>
                          </w:r>
                          <w:r>
                            <w:t>17</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zXDnwqAgAAV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CLNmWdjqneUROirm&#10;7eoYIGCnaxSlV2LQCtPWdWZ4GXGc/9x3UY9/g+V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s0lY&#10;7tAAAAAFAQAADwAAAAAAAAABACAAAAAiAAAAZHJzL2Rvd25yZXYueG1sUEsBAhQAFAAAAAgAh07i&#10;QIzXDnwqAgAAVQQAAA4AAAAAAAAAAQAgAAAAHwEAAGRycy9lMm9Eb2MueG1sUEsFBgAAAAAGAAYA&#10;WQEAALsFAAAAAA==&#10;">
              <v:fill on="f" focussize="0,0"/>
              <v:stroke on="f" weight="0.5pt"/>
              <v:imagedata o:title=""/>
              <o:lock v:ext="edit" aspectratio="f"/>
              <v:textbox inset="0mm,0mm,0mm,0mm" style="mso-fit-shape-to-text:t;">
                <w:txbxContent>
                  <w:p w14:paraId="73286BC3">
                    <w:pPr>
                      <w:pStyle w:val="8"/>
                    </w:pPr>
                    <w:r>
                      <w:fldChar w:fldCharType="begin"/>
                    </w:r>
                    <w:r>
                      <w:instrText xml:space="preserve"> PAGE  \* MERGEFORMAT </w:instrText>
                    </w:r>
                    <w:r>
                      <w:fldChar w:fldCharType="separate"/>
                    </w:r>
                    <w:r>
                      <w:t>17</w:t>
                    </w:r>
                    <w: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628C7FE"/>
    <w:multiLevelType w:val="singleLevel"/>
    <w:tmpl w:val="0628C7FE"/>
    <w:lvl w:ilvl="0" w:tentative="0">
      <w:start w:val="1"/>
      <w:numFmt w:val="chineseCounting"/>
      <w:suff w:val="nothing"/>
      <w:lvlText w:val="%1、"/>
      <w:lvlJc w:val="left"/>
      <w:rPr>
        <w:rFonts w:hint="eastAsia"/>
      </w:rPr>
    </w:lvl>
  </w:abstractNum>
  <w:abstractNum w:abstractNumId="1">
    <w:nsid w:val="2AA82C2F"/>
    <w:multiLevelType w:val="multilevel"/>
    <w:tmpl w:val="2AA82C2F"/>
    <w:lvl w:ilvl="0" w:tentative="0">
      <w:start w:val="1"/>
      <w:numFmt w:val="decimal"/>
      <w:pStyle w:val="30"/>
      <w:lvlText w:val="%1."/>
      <w:lvlJc w:val="left"/>
      <w:pPr>
        <w:tabs>
          <w:tab w:val="left" w:pos="720"/>
        </w:tabs>
        <w:ind w:left="720" w:hanging="720"/>
      </w:pPr>
    </w:lvl>
    <w:lvl w:ilvl="1" w:tentative="0">
      <w:start w:val="1"/>
      <w:numFmt w:val="decimal"/>
      <w:lvlText w:val="%2."/>
      <w:lvlJc w:val="left"/>
      <w:pPr>
        <w:tabs>
          <w:tab w:val="left" w:pos="1440"/>
        </w:tabs>
        <w:ind w:left="1440" w:hanging="720"/>
      </w:pPr>
    </w:lvl>
    <w:lvl w:ilvl="2" w:tentative="0">
      <w:start w:val="1"/>
      <w:numFmt w:val="decimal"/>
      <w:lvlText w:val="%3."/>
      <w:lvlJc w:val="left"/>
      <w:pPr>
        <w:tabs>
          <w:tab w:val="left" w:pos="2160"/>
        </w:tabs>
        <w:ind w:left="2160" w:hanging="720"/>
      </w:pPr>
    </w:lvl>
    <w:lvl w:ilvl="3" w:tentative="0">
      <w:start w:val="1"/>
      <w:numFmt w:val="decimal"/>
      <w:lvlText w:val="%4."/>
      <w:lvlJc w:val="left"/>
      <w:pPr>
        <w:tabs>
          <w:tab w:val="left" w:pos="2880"/>
        </w:tabs>
        <w:ind w:left="2880" w:hanging="720"/>
      </w:pPr>
    </w:lvl>
    <w:lvl w:ilvl="4" w:tentative="0">
      <w:start w:val="1"/>
      <w:numFmt w:val="decimal"/>
      <w:lvlText w:val="%5."/>
      <w:lvlJc w:val="left"/>
      <w:pPr>
        <w:tabs>
          <w:tab w:val="left" w:pos="3600"/>
        </w:tabs>
        <w:ind w:left="3600" w:hanging="720"/>
      </w:pPr>
    </w:lvl>
    <w:lvl w:ilvl="5" w:tentative="0">
      <w:start w:val="1"/>
      <w:numFmt w:val="decimal"/>
      <w:lvlText w:val="%6."/>
      <w:lvlJc w:val="left"/>
      <w:pPr>
        <w:tabs>
          <w:tab w:val="left" w:pos="4320"/>
        </w:tabs>
        <w:ind w:left="4320" w:hanging="720"/>
      </w:pPr>
    </w:lvl>
    <w:lvl w:ilvl="6" w:tentative="0">
      <w:start w:val="1"/>
      <w:numFmt w:val="decimal"/>
      <w:lvlText w:val="%7."/>
      <w:lvlJc w:val="left"/>
      <w:pPr>
        <w:tabs>
          <w:tab w:val="left" w:pos="5040"/>
        </w:tabs>
        <w:ind w:left="5040" w:hanging="720"/>
      </w:pPr>
    </w:lvl>
    <w:lvl w:ilvl="7" w:tentative="0">
      <w:start w:val="1"/>
      <w:numFmt w:val="decimal"/>
      <w:lvlText w:val="%8."/>
      <w:lvlJc w:val="left"/>
      <w:pPr>
        <w:tabs>
          <w:tab w:val="left" w:pos="5760"/>
        </w:tabs>
        <w:ind w:left="5760" w:hanging="720"/>
      </w:pPr>
    </w:lvl>
    <w:lvl w:ilvl="8" w:tentative="0">
      <w:start w:val="1"/>
      <w:numFmt w:val="decimal"/>
      <w:lvlText w:val="%9."/>
      <w:lvlJc w:val="left"/>
      <w:pPr>
        <w:tabs>
          <w:tab w:val="left" w:pos="6480"/>
        </w:tabs>
        <w:ind w:left="6480" w:hanging="720"/>
      </w:pPr>
    </w:lvl>
  </w:abstractNum>
  <w:abstractNum w:abstractNumId="2">
    <w:nsid w:val="6CEA2025"/>
    <w:multiLevelType w:val="multilevel"/>
    <w:tmpl w:val="6CEA2025"/>
    <w:lvl w:ilvl="0" w:tentative="0">
      <w:start w:val="1"/>
      <w:numFmt w:val="none"/>
      <w:suff w:val="nothing"/>
      <w:lvlText w:val="%1"/>
      <w:lvlJc w:val="left"/>
      <w:pPr>
        <w:ind w:left="0" w:firstLine="0"/>
      </w:pPr>
      <w:rPr>
        <w:rFonts w:hint="eastAsia"/>
      </w:rPr>
    </w:lvl>
    <w:lvl w:ilvl="1" w:tentative="0">
      <w:start w:val="1"/>
      <w:numFmt w:val="decimal"/>
      <w:pStyle w:val="37"/>
      <w:suff w:val="nothing"/>
      <w:lvlText w:val="%1%2　"/>
      <w:lvlJc w:val="left"/>
      <w:pPr>
        <w:ind w:left="0" w:firstLine="0"/>
      </w:pPr>
      <w:rPr>
        <w:rFonts w:hint="eastAsia" w:ascii="黑体" w:eastAsia="黑体"/>
        <w:b w:val="0"/>
        <w:i w:val="0"/>
        <w:sz w:val="21"/>
      </w:rPr>
    </w:lvl>
    <w:lvl w:ilvl="2" w:tentative="0">
      <w:start w:val="1"/>
      <w:numFmt w:val="decimal"/>
      <w:pStyle w:val="36"/>
      <w:suff w:val="nothing"/>
      <w:lvlText w:val="%1%2.%3　"/>
      <w:lvlJc w:val="left"/>
      <w:pPr>
        <w:ind w:left="0" w:firstLine="0"/>
      </w:pPr>
      <w:rPr>
        <w:rFonts w:hint="eastAsia" w:ascii="黑体" w:hAnsi="Times New Roman" w:eastAsia="黑体" w:cs="Times New Roman"/>
        <w:b w:val="0"/>
        <w:bCs w:val="0"/>
        <w:i w:val="0"/>
        <w:iCs w:val="0"/>
        <w:caps w:val="0"/>
        <w:smallCaps w:val="0"/>
        <w:strike w:val="0"/>
        <w:dstrike w:val="0"/>
        <w:vanish w:val="0"/>
        <w:color w:val="000000"/>
        <w:spacing w:val="0"/>
        <w:kern w:val="0"/>
        <w:position w:val="0"/>
        <w:sz w:val="21"/>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3" w:tentative="0">
      <w:start w:val="1"/>
      <w:numFmt w:val="decimal"/>
      <w:suff w:val="nothing"/>
      <w:lvlText w:val="%1%2.%3.%4　"/>
      <w:lvlJc w:val="left"/>
      <w:pPr>
        <w:ind w:left="0" w:firstLine="0"/>
      </w:pPr>
      <w:rPr>
        <w:rFonts w:hint="eastAsia" w:ascii="黑体" w:eastAsia="黑体"/>
        <w:b w:val="0"/>
        <w:i w:val="0"/>
        <w:sz w:val="21"/>
      </w:rPr>
    </w:lvl>
    <w:lvl w:ilvl="4" w:tentative="0">
      <w:start w:val="1"/>
      <w:numFmt w:val="decimal"/>
      <w:suff w:val="nothing"/>
      <w:lvlText w:val="%1%2.%3.%4.%5　"/>
      <w:lvlJc w:val="left"/>
      <w:pPr>
        <w:ind w:left="0" w:firstLine="0"/>
      </w:pPr>
      <w:rPr>
        <w:rFonts w:hint="eastAsia" w:ascii="黑体" w:eastAsia="黑体"/>
        <w:b w:val="0"/>
        <w:i w:val="0"/>
        <w:sz w:val="21"/>
      </w:rPr>
    </w:lvl>
    <w:lvl w:ilvl="5" w:tentative="0">
      <w:start w:val="1"/>
      <w:numFmt w:val="decimal"/>
      <w:suff w:val="nothing"/>
      <w:lvlText w:val="%1%2.%3.%4.%5.%6　"/>
      <w:lvlJc w:val="left"/>
      <w:pPr>
        <w:ind w:left="0" w:firstLine="0"/>
      </w:pPr>
      <w:rPr>
        <w:rFonts w:hint="eastAsia" w:ascii="黑体" w:eastAsia="黑体"/>
        <w:b w:val="0"/>
        <w:i w:val="0"/>
        <w:sz w:val="21"/>
      </w:rPr>
    </w:lvl>
    <w:lvl w:ilvl="6" w:tentative="0">
      <w:start w:val="1"/>
      <w:numFmt w:val="decimal"/>
      <w:suff w:val="nothing"/>
      <w:lvlText w:val="%1%2.%3.%4.%5.%6.%7　"/>
      <w:lvlJc w:val="left"/>
      <w:pPr>
        <w:ind w:left="0" w:firstLine="0"/>
      </w:pPr>
      <w:rPr>
        <w:rFonts w:hint="eastAsia" w:ascii="黑体"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3">
    <w:nsid w:val="70025860"/>
    <w:multiLevelType w:val="multilevel"/>
    <w:tmpl w:val="70025860"/>
    <w:lvl w:ilvl="0" w:tentative="0">
      <w:start w:val="1"/>
      <w:numFmt w:val="japaneseCounting"/>
      <w:lvlText w:val="（%1）"/>
      <w:lvlJc w:val="left"/>
      <w:pPr>
        <w:ind w:left="1525" w:hanging="885"/>
      </w:pPr>
      <w:rPr>
        <w:rFonts w:hint="default"/>
      </w:rPr>
    </w:lvl>
    <w:lvl w:ilvl="1" w:tentative="0">
      <w:start w:val="1"/>
      <w:numFmt w:val="lowerLetter"/>
      <w:lvlText w:val="%2)"/>
      <w:lvlJc w:val="left"/>
      <w:pPr>
        <w:ind w:left="1480" w:hanging="420"/>
      </w:pPr>
    </w:lvl>
    <w:lvl w:ilvl="2" w:tentative="0">
      <w:start w:val="1"/>
      <w:numFmt w:val="lowerRoman"/>
      <w:lvlText w:val="%3."/>
      <w:lvlJc w:val="right"/>
      <w:pPr>
        <w:ind w:left="1900" w:hanging="420"/>
      </w:pPr>
    </w:lvl>
    <w:lvl w:ilvl="3" w:tentative="0">
      <w:start w:val="1"/>
      <w:numFmt w:val="decimal"/>
      <w:lvlText w:val="%4."/>
      <w:lvlJc w:val="left"/>
      <w:pPr>
        <w:ind w:left="2320" w:hanging="420"/>
      </w:pPr>
    </w:lvl>
    <w:lvl w:ilvl="4" w:tentative="0">
      <w:start w:val="1"/>
      <w:numFmt w:val="lowerLetter"/>
      <w:lvlText w:val="%5)"/>
      <w:lvlJc w:val="left"/>
      <w:pPr>
        <w:ind w:left="2740" w:hanging="420"/>
      </w:pPr>
    </w:lvl>
    <w:lvl w:ilvl="5" w:tentative="0">
      <w:start w:val="1"/>
      <w:numFmt w:val="lowerRoman"/>
      <w:lvlText w:val="%6."/>
      <w:lvlJc w:val="right"/>
      <w:pPr>
        <w:ind w:left="3160" w:hanging="420"/>
      </w:pPr>
    </w:lvl>
    <w:lvl w:ilvl="6" w:tentative="0">
      <w:start w:val="1"/>
      <w:numFmt w:val="decimal"/>
      <w:lvlText w:val="%7."/>
      <w:lvlJc w:val="left"/>
      <w:pPr>
        <w:ind w:left="3580" w:hanging="420"/>
      </w:pPr>
    </w:lvl>
    <w:lvl w:ilvl="7" w:tentative="0">
      <w:start w:val="1"/>
      <w:numFmt w:val="lowerLetter"/>
      <w:lvlText w:val="%8)"/>
      <w:lvlJc w:val="left"/>
      <w:pPr>
        <w:ind w:left="4000" w:hanging="420"/>
      </w:pPr>
    </w:lvl>
    <w:lvl w:ilvl="8" w:tentative="0">
      <w:start w:val="1"/>
      <w:numFmt w:val="lowerRoman"/>
      <w:lvlText w:val="%9."/>
      <w:lvlJc w:val="right"/>
      <w:pPr>
        <w:ind w:left="4420" w:hanging="420"/>
      </w:pPr>
    </w:lvl>
  </w:abstractNum>
  <w:num w:numId="1">
    <w:abstractNumId w:val="1"/>
  </w:num>
  <w:num w:numId="2">
    <w:abstractNumId w:val="2"/>
  </w:num>
  <w:num w:numId="3">
    <w:abstractNumId w:val="0"/>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60"/>
  <w:embedTrueTypeFonts/>
  <w:saveSubsetFonts/>
  <w:bordersDoNotSurroundHeader w:val="0"/>
  <w:bordersDoNotSurroundFooter w:val="0"/>
  <w:documentProtection w:enforcement="0"/>
  <w:defaultTabStop w:val="420"/>
  <w:doNotHyphenateCaps/>
  <w:drawingGridHorizontalSpacing w:val="105"/>
  <w:drawingGridVerticalSpacing w:val="156"/>
  <w:displayHorizontalDrawingGridEvery w:val="1"/>
  <w:displayVerticalDrawingGridEvery w:val="1"/>
  <w:noPunctuationKerning w:val="1"/>
  <w:characterSpacingControl w:val="compressPunctuation"/>
  <w:noLineBreaksAfter w:lang="zh-CN" w:val="$([{£¥·‘“〈《「『【〔〖〝﹙﹛﹝＄（．［｛￡￥"/>
  <w:noLineBreaksBefore w:lang="zh-CN" w:val="!%),.:;&gt;?]}¢¨°·ˇˉ―‖’”…‰′″›℃∶、。〃〉》」』】〕〗〞︶︺︾﹀﹄﹚﹜﹞！＂％＇），．：；？］｀｜｝～￠"/>
  <w:doNotValidateAgainstSchema/>
  <w:doNotDemarcateInvalidXml/>
  <w:compat>
    <w:spaceForUL/>
    <w:balanceSingleByteDoubleByteWidth/>
    <w:doNotLeaveBackslashAlone/>
    <w:ulTrailSpace/>
    <w:doNotExpandShiftReturn/>
    <w:adjustLineHeightInTable/>
    <w:doNotWrapTextWithPunct/>
    <w:doNotUseEastAsianBreakRules/>
    <w:useFELayout/>
    <w:doNotUseIndentAsNumberingTabStop/>
    <w:underlineTabInNumLis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DVlMjNhNzJiYjY3MTk2OTYzN2Y3NGEzYWM3MGI2YTEifQ=="/>
    <w:docVar w:name="KSO_WPS_MARK_KEY" w:val="b5215df2-170b-46c5-b5c6-14dec74ecfe3"/>
  </w:docVars>
  <w:rsids>
    <w:rsidRoot w:val="00D31673"/>
    <w:rsid w:val="00043B36"/>
    <w:rsid w:val="000742DF"/>
    <w:rsid w:val="000C0CAC"/>
    <w:rsid w:val="000C1D46"/>
    <w:rsid w:val="00104BBF"/>
    <w:rsid w:val="0015145A"/>
    <w:rsid w:val="00171282"/>
    <w:rsid w:val="0017623B"/>
    <w:rsid w:val="00196CEE"/>
    <w:rsid w:val="001C6BF9"/>
    <w:rsid w:val="001F7F7E"/>
    <w:rsid w:val="00210826"/>
    <w:rsid w:val="002269A5"/>
    <w:rsid w:val="00236E9D"/>
    <w:rsid w:val="002412E6"/>
    <w:rsid w:val="002421E4"/>
    <w:rsid w:val="00255120"/>
    <w:rsid w:val="00292696"/>
    <w:rsid w:val="002F1462"/>
    <w:rsid w:val="002F5721"/>
    <w:rsid w:val="00351D65"/>
    <w:rsid w:val="0035340E"/>
    <w:rsid w:val="0037034F"/>
    <w:rsid w:val="00396EB6"/>
    <w:rsid w:val="003D1F2D"/>
    <w:rsid w:val="003D6700"/>
    <w:rsid w:val="003E3D02"/>
    <w:rsid w:val="003F1EFE"/>
    <w:rsid w:val="003F4CD0"/>
    <w:rsid w:val="004223B7"/>
    <w:rsid w:val="00440BA3"/>
    <w:rsid w:val="00453A6A"/>
    <w:rsid w:val="0046193C"/>
    <w:rsid w:val="004946CC"/>
    <w:rsid w:val="004A60BE"/>
    <w:rsid w:val="004C1B26"/>
    <w:rsid w:val="00525A23"/>
    <w:rsid w:val="005543F8"/>
    <w:rsid w:val="0055781A"/>
    <w:rsid w:val="00566F91"/>
    <w:rsid w:val="00574BCD"/>
    <w:rsid w:val="005F0CFA"/>
    <w:rsid w:val="005F327E"/>
    <w:rsid w:val="00617E98"/>
    <w:rsid w:val="006A66F3"/>
    <w:rsid w:val="006E2DA8"/>
    <w:rsid w:val="007651F8"/>
    <w:rsid w:val="00773BC8"/>
    <w:rsid w:val="007F4DB7"/>
    <w:rsid w:val="00850B77"/>
    <w:rsid w:val="00853EF1"/>
    <w:rsid w:val="00855496"/>
    <w:rsid w:val="0089708A"/>
    <w:rsid w:val="008A561D"/>
    <w:rsid w:val="008A6CE4"/>
    <w:rsid w:val="00934B2A"/>
    <w:rsid w:val="009B2E81"/>
    <w:rsid w:val="009D252C"/>
    <w:rsid w:val="009F7EF4"/>
    <w:rsid w:val="00A006E5"/>
    <w:rsid w:val="00A01EB5"/>
    <w:rsid w:val="00A104E0"/>
    <w:rsid w:val="00A179C2"/>
    <w:rsid w:val="00A22A9C"/>
    <w:rsid w:val="00A23A03"/>
    <w:rsid w:val="00A27B5C"/>
    <w:rsid w:val="00A31367"/>
    <w:rsid w:val="00A86118"/>
    <w:rsid w:val="00AA157C"/>
    <w:rsid w:val="00AF60C1"/>
    <w:rsid w:val="00B12883"/>
    <w:rsid w:val="00B2514A"/>
    <w:rsid w:val="00B73575"/>
    <w:rsid w:val="00C01083"/>
    <w:rsid w:val="00C24A43"/>
    <w:rsid w:val="00C40C5F"/>
    <w:rsid w:val="00C900FE"/>
    <w:rsid w:val="00CE66E4"/>
    <w:rsid w:val="00D05B2D"/>
    <w:rsid w:val="00D05F0B"/>
    <w:rsid w:val="00D31673"/>
    <w:rsid w:val="00D71FEF"/>
    <w:rsid w:val="00D842C5"/>
    <w:rsid w:val="00D9629A"/>
    <w:rsid w:val="00DC4261"/>
    <w:rsid w:val="00DC6448"/>
    <w:rsid w:val="00E01258"/>
    <w:rsid w:val="00E05807"/>
    <w:rsid w:val="00E10B68"/>
    <w:rsid w:val="00E57A87"/>
    <w:rsid w:val="00E660F9"/>
    <w:rsid w:val="00E83951"/>
    <w:rsid w:val="00E85512"/>
    <w:rsid w:val="00EB6C13"/>
    <w:rsid w:val="00EE028C"/>
    <w:rsid w:val="00F05BF3"/>
    <w:rsid w:val="00F22A99"/>
    <w:rsid w:val="00F94F29"/>
    <w:rsid w:val="00F97301"/>
    <w:rsid w:val="00FF0C86"/>
    <w:rsid w:val="02233C03"/>
    <w:rsid w:val="03BC0998"/>
    <w:rsid w:val="073A569E"/>
    <w:rsid w:val="073E1554"/>
    <w:rsid w:val="0845254C"/>
    <w:rsid w:val="086D1890"/>
    <w:rsid w:val="09B931AE"/>
    <w:rsid w:val="0A122902"/>
    <w:rsid w:val="0AF70675"/>
    <w:rsid w:val="0B472137"/>
    <w:rsid w:val="0B4B60CB"/>
    <w:rsid w:val="0BD92F2A"/>
    <w:rsid w:val="0CC46135"/>
    <w:rsid w:val="0CEF0584"/>
    <w:rsid w:val="0D1E6980"/>
    <w:rsid w:val="134A0A16"/>
    <w:rsid w:val="14D7452C"/>
    <w:rsid w:val="1534197E"/>
    <w:rsid w:val="16005D04"/>
    <w:rsid w:val="16161084"/>
    <w:rsid w:val="18F63580"/>
    <w:rsid w:val="1AC9700C"/>
    <w:rsid w:val="1BD619E1"/>
    <w:rsid w:val="1BF33706"/>
    <w:rsid w:val="1C5B3C94"/>
    <w:rsid w:val="1DD35C65"/>
    <w:rsid w:val="1E032835"/>
    <w:rsid w:val="1E742DCF"/>
    <w:rsid w:val="1EAE3DE3"/>
    <w:rsid w:val="1ECE074D"/>
    <w:rsid w:val="206F285C"/>
    <w:rsid w:val="21A91986"/>
    <w:rsid w:val="22941CAE"/>
    <w:rsid w:val="245E4EB9"/>
    <w:rsid w:val="25650304"/>
    <w:rsid w:val="26855060"/>
    <w:rsid w:val="26EA6341"/>
    <w:rsid w:val="28416434"/>
    <w:rsid w:val="28D91A0C"/>
    <w:rsid w:val="2A3A75DF"/>
    <w:rsid w:val="2A9C22E7"/>
    <w:rsid w:val="2ABC19D8"/>
    <w:rsid w:val="2AC04E1E"/>
    <w:rsid w:val="2ACF5961"/>
    <w:rsid w:val="2AE13ABC"/>
    <w:rsid w:val="2C457FAF"/>
    <w:rsid w:val="2E0E6463"/>
    <w:rsid w:val="2E2465DC"/>
    <w:rsid w:val="2F880DEC"/>
    <w:rsid w:val="30A77050"/>
    <w:rsid w:val="30AE03DF"/>
    <w:rsid w:val="31344D88"/>
    <w:rsid w:val="33CD3FC7"/>
    <w:rsid w:val="344572AC"/>
    <w:rsid w:val="35E666F5"/>
    <w:rsid w:val="36C7044C"/>
    <w:rsid w:val="375241BA"/>
    <w:rsid w:val="37E87464"/>
    <w:rsid w:val="3A2841BD"/>
    <w:rsid w:val="3AFE01B5"/>
    <w:rsid w:val="3B724754"/>
    <w:rsid w:val="3BA70D51"/>
    <w:rsid w:val="3D3B2FFA"/>
    <w:rsid w:val="3D952B40"/>
    <w:rsid w:val="3FE039DF"/>
    <w:rsid w:val="3FF37BBC"/>
    <w:rsid w:val="41A14E8E"/>
    <w:rsid w:val="42530DE6"/>
    <w:rsid w:val="46D5626E"/>
    <w:rsid w:val="471F398D"/>
    <w:rsid w:val="496F7399"/>
    <w:rsid w:val="4A742241"/>
    <w:rsid w:val="4B357BAE"/>
    <w:rsid w:val="4C0443CC"/>
    <w:rsid w:val="4ECF0762"/>
    <w:rsid w:val="4ED432AF"/>
    <w:rsid w:val="4F0A6CD0"/>
    <w:rsid w:val="4F0C0C9A"/>
    <w:rsid w:val="4F317D35"/>
    <w:rsid w:val="50B305BC"/>
    <w:rsid w:val="510936E3"/>
    <w:rsid w:val="51431DF8"/>
    <w:rsid w:val="55DB3175"/>
    <w:rsid w:val="55EC72C7"/>
    <w:rsid w:val="55F06B47"/>
    <w:rsid w:val="561D19DF"/>
    <w:rsid w:val="56BA5480"/>
    <w:rsid w:val="57161D4B"/>
    <w:rsid w:val="5781344E"/>
    <w:rsid w:val="597A4A53"/>
    <w:rsid w:val="5BC87CF7"/>
    <w:rsid w:val="5C263FCE"/>
    <w:rsid w:val="5D95534D"/>
    <w:rsid w:val="5E84084D"/>
    <w:rsid w:val="5E907E2E"/>
    <w:rsid w:val="5F0059FA"/>
    <w:rsid w:val="5FF23595"/>
    <w:rsid w:val="5FFB68ED"/>
    <w:rsid w:val="60257C1D"/>
    <w:rsid w:val="614222FA"/>
    <w:rsid w:val="64804373"/>
    <w:rsid w:val="64DF4A2F"/>
    <w:rsid w:val="65D8147F"/>
    <w:rsid w:val="68AE1326"/>
    <w:rsid w:val="6A4D41E9"/>
    <w:rsid w:val="6ACD532A"/>
    <w:rsid w:val="6C7672FB"/>
    <w:rsid w:val="6CE81FA7"/>
    <w:rsid w:val="6ECD18C5"/>
    <w:rsid w:val="6FA524FA"/>
    <w:rsid w:val="70DE4037"/>
    <w:rsid w:val="70ED2282"/>
    <w:rsid w:val="730B464C"/>
    <w:rsid w:val="752B3379"/>
    <w:rsid w:val="75E8174F"/>
    <w:rsid w:val="75F005D1"/>
    <w:rsid w:val="770B0B6F"/>
    <w:rsid w:val="78214C32"/>
    <w:rsid w:val="78A05E2C"/>
    <w:rsid w:val="790939D1"/>
    <w:rsid w:val="79584959"/>
    <w:rsid w:val="79607369"/>
    <w:rsid w:val="79A50144"/>
    <w:rsid w:val="7B846009"/>
    <w:rsid w:val="7DBA4196"/>
    <w:rsid w:val="7DC12ACC"/>
    <w:rsid w:val="7E156974"/>
    <w:rsid w:val="7E2E7A36"/>
    <w:rsid w:val="7F203823"/>
    <w:rsid w:val="7F207CC7"/>
    <w:rsid w:val="7F2C0419"/>
    <w:rsid w:val="7FE50D8F"/>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ocked="1"/>
    <w:lsdException w:qFormat="1" w:uiPriority="0" w:semiHidden="0" w:name="heading 2" w:locked="1"/>
    <w:lsdException w:qFormat="1" w:uiPriority="0" w:name="heading 3" w:locked="1"/>
    <w:lsdException w:qFormat="1" w:uiPriority="0" w:name="heading 4" w:locked="1"/>
    <w:lsdException w:qFormat="1" w:uiPriority="0" w:name="heading 5" w:locked="1"/>
    <w:lsdException w:qFormat="1" w:uiPriority="0" w:name="heading 6" w:locked="1"/>
    <w:lsdException w:qFormat="1" w:uiPriority="0" w:name="heading 7" w:locked="1"/>
    <w:lsdException w:qFormat="1" w:uiPriority="0" w:name="heading 8" w:locked="1"/>
    <w:lsdException w:qFormat="1" w:uiPriority="0" w:name="heading 9" w:locked="1"/>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0" w:semiHidden="0" w:name="toc 1" w:locked="1"/>
    <w:lsdException w:qFormat="1" w:unhideWhenUsed="0" w:uiPriority="0" w:semiHidden="0" w:name="toc 2" w:locked="1"/>
    <w:lsdException w:unhideWhenUsed="0" w:uiPriority="0" w:semiHidden="0" w:name="toc 3" w:locked="1"/>
    <w:lsdException w:unhideWhenUsed="0" w:uiPriority="0" w:semiHidden="0" w:name="toc 4" w:locked="1"/>
    <w:lsdException w:unhideWhenUsed="0" w:uiPriority="0" w:semiHidden="0" w:name="toc 5" w:locked="1"/>
    <w:lsdException w:unhideWhenUsed="0" w:uiPriority="0" w:semiHidden="0" w:name="toc 6" w:locked="1"/>
    <w:lsdException w:unhideWhenUsed="0" w:uiPriority="0" w:semiHidden="0" w:name="toc 7" w:locked="1"/>
    <w:lsdException w:unhideWhenUsed="0" w:uiPriority="0" w:semiHidden="0" w:name="toc 8" w:locked="1"/>
    <w:lsdException w:unhideWhenUsed="0" w:uiPriority="0" w:semiHidden="0" w:name="toc 9" w:locked="1"/>
    <w:lsdException w:qFormat="1" w:unhideWhenUsed="0" w:uiPriority="0" w:semiHidden="0" w:name="Normal Indent"/>
    <w:lsdException w:uiPriority="99" w:name="footnote text"/>
    <w:lsdException w:uiPriority="99" w:name="annotation text"/>
    <w:lsdException w:qFormat="1" w:unhideWhenUsed="0" w:uiPriority="99" w:semiHidden="0" w:name="header"/>
    <w:lsdException w:qFormat="1" w:unhideWhenUsed="0" w:uiPriority="99" w:semiHidden="0" w:name="footer"/>
    <w:lsdException w:uiPriority="99" w:name="index heading"/>
    <w:lsdException w:qFormat="1" w:uiPriority="0" w:name="caption" w:locked="1"/>
    <w:lsdException w:uiPriority="99" w:name="table of figures"/>
    <w:lsdException w:uiPriority="99" w:name="envelope address"/>
    <w:lsdException w:uiPriority="99" w:name="envelope return"/>
    <w:lsdException w:uiPriority="99" w:name="footnote reference"/>
    <w:lsdException w:qFormat="1" w:uiPriority="99" w:semiHidden="0"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ocked="1"/>
    <w:lsdException w:uiPriority="99" w:name="Closing"/>
    <w:lsdException w:uiPriority="99" w:name="Signature"/>
    <w:lsdException w:qFormat="1"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ocked="1"/>
    <w:lsdException w:uiPriority="99" w:name="Salutation"/>
    <w:lsdException w:uiPriority="99" w:name="Date"/>
    <w:lsdException w:uiPriority="99" w:name="Body Text First Indent"/>
    <w:lsdException w:qFormat="1" w:uiPriority="0"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0" w:semiHidden="0" w:name="Strong" w:locked="1"/>
    <w:lsdException w:qFormat="1" w:unhideWhenUsed="0" w:uiPriority="99" w:semiHidden="0" w:name="Emphasis"/>
    <w:lsdException w:uiPriority="99" w:name="Document Map"/>
    <w:lsdException w:uiPriority="99" w:name="Plain Text"/>
    <w:lsdException w:uiPriority="99" w:name="E-mail Signature"/>
    <w:lsdException w:qFormat="1" w:unhideWhenUsed="0"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0" w:semiHidden="0" w:name="Table Grid" w:locked="1"/>
    <w:lsdException w:uiPriority="99" w:name="Table Theme"/>
    <w:lsdException w:qFormat="1"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qFormat="1" w:unhideWhenUsed="0" w:uiPriority="60" w:semiHidden="0" w:name="Light Shading Accent 1"/>
    <w:lsdException w:qFormat="1"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qFormat="1"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qFormat="1"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1"/>
      <w:lang w:val="en-US" w:eastAsia="zh-CN" w:bidi="ar-SA"/>
    </w:rPr>
  </w:style>
  <w:style w:type="paragraph" w:styleId="3">
    <w:name w:val="heading 2"/>
    <w:basedOn w:val="1"/>
    <w:next w:val="1"/>
    <w:unhideWhenUsed/>
    <w:qFormat/>
    <w:locked/>
    <w:uiPriority w:val="0"/>
    <w:pPr>
      <w:keepNext/>
      <w:keepLines/>
      <w:spacing w:before="260" w:after="260" w:line="413" w:lineRule="auto"/>
      <w:outlineLvl w:val="1"/>
    </w:pPr>
    <w:rPr>
      <w:rFonts w:ascii="Arial" w:hAnsi="Arial" w:eastAsia="黑体"/>
      <w:b/>
      <w:sz w:val="32"/>
    </w:rPr>
  </w:style>
  <w:style w:type="character" w:default="1" w:styleId="20">
    <w:name w:val="Default Paragraph Font"/>
    <w:semiHidden/>
    <w:unhideWhenUsed/>
    <w:qFormat/>
    <w:uiPriority w:val="1"/>
  </w:style>
  <w:style w:type="table" w:default="1" w:styleId="13">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customStyle="1" w:styleId="2">
    <w:name w:val="Default"/>
    <w:qFormat/>
    <w:uiPriority w:val="99"/>
    <w:pPr>
      <w:widowControl w:val="0"/>
      <w:autoSpaceDE w:val="0"/>
      <w:autoSpaceDN w:val="0"/>
      <w:adjustRightInd w:val="0"/>
    </w:pPr>
    <w:rPr>
      <w:rFonts w:ascii="宋体" w:hAnsi="Calibri" w:eastAsia="宋体" w:cs="宋体"/>
      <w:color w:val="000000"/>
      <w:sz w:val="24"/>
      <w:szCs w:val="24"/>
      <w:lang w:val="en-US" w:eastAsia="zh-CN" w:bidi="ar-SA"/>
    </w:rPr>
  </w:style>
  <w:style w:type="paragraph" w:styleId="4">
    <w:name w:val="Normal Indent"/>
    <w:basedOn w:val="1"/>
    <w:qFormat/>
    <w:uiPriority w:val="0"/>
    <w:pPr>
      <w:ind w:firstLine="420" w:firstLineChars="200"/>
    </w:pPr>
    <w:rPr>
      <w:rFonts w:eastAsia="仿宋"/>
      <w:sz w:val="28"/>
    </w:rPr>
  </w:style>
  <w:style w:type="paragraph" w:styleId="5">
    <w:name w:val="Body Text"/>
    <w:basedOn w:val="6"/>
    <w:next w:val="4"/>
    <w:qFormat/>
    <w:uiPriority w:val="0"/>
    <w:pPr>
      <w:tabs>
        <w:tab w:val="center" w:pos="4153"/>
        <w:tab w:val="right" w:pos="8306"/>
      </w:tabs>
    </w:pPr>
    <w:rPr>
      <w:rFonts w:ascii="宋体" w:hAnsi="宋体" w:cs="宋体"/>
      <w:sz w:val="19"/>
      <w:szCs w:val="19"/>
      <w:lang w:val="zh-CN" w:bidi="zh-CN"/>
    </w:rPr>
  </w:style>
  <w:style w:type="paragraph" w:styleId="6">
    <w:name w:val="header"/>
    <w:basedOn w:val="1"/>
    <w:link w:val="24"/>
    <w:qFormat/>
    <w:uiPriority w:val="99"/>
    <w:pPr>
      <w:pBdr>
        <w:bottom w:val="single" w:color="auto" w:sz="6" w:space="1"/>
      </w:pBdr>
      <w:tabs>
        <w:tab w:val="center" w:pos="4153"/>
        <w:tab w:val="right" w:pos="8306"/>
      </w:tabs>
      <w:snapToGrid w:val="0"/>
      <w:jc w:val="center"/>
    </w:pPr>
    <w:rPr>
      <w:sz w:val="18"/>
      <w:szCs w:val="18"/>
    </w:rPr>
  </w:style>
  <w:style w:type="paragraph" w:styleId="7">
    <w:name w:val="Balloon Text"/>
    <w:basedOn w:val="1"/>
    <w:link w:val="39"/>
    <w:semiHidden/>
    <w:unhideWhenUsed/>
    <w:qFormat/>
    <w:uiPriority w:val="99"/>
    <w:rPr>
      <w:sz w:val="18"/>
      <w:szCs w:val="18"/>
    </w:rPr>
  </w:style>
  <w:style w:type="paragraph" w:styleId="8">
    <w:name w:val="footer"/>
    <w:basedOn w:val="1"/>
    <w:link w:val="25"/>
    <w:qFormat/>
    <w:uiPriority w:val="99"/>
    <w:pPr>
      <w:tabs>
        <w:tab w:val="center" w:pos="4153"/>
        <w:tab w:val="right" w:pos="8306"/>
      </w:tabs>
      <w:snapToGrid w:val="0"/>
      <w:jc w:val="left"/>
    </w:pPr>
    <w:rPr>
      <w:sz w:val="18"/>
      <w:szCs w:val="18"/>
    </w:rPr>
  </w:style>
  <w:style w:type="paragraph" w:styleId="9">
    <w:name w:val="toc 1"/>
    <w:basedOn w:val="1"/>
    <w:next w:val="1"/>
    <w:qFormat/>
    <w:locked/>
    <w:uiPriority w:val="0"/>
  </w:style>
  <w:style w:type="paragraph" w:styleId="10">
    <w:name w:val="toc 2"/>
    <w:basedOn w:val="1"/>
    <w:next w:val="1"/>
    <w:qFormat/>
    <w:locked/>
    <w:uiPriority w:val="0"/>
    <w:pPr>
      <w:ind w:left="420" w:leftChars="200"/>
    </w:pPr>
  </w:style>
  <w:style w:type="paragraph" w:styleId="11">
    <w:name w:val="Normal (Web)"/>
    <w:basedOn w:val="1"/>
    <w:semiHidden/>
    <w:qFormat/>
    <w:uiPriority w:val="99"/>
    <w:pPr>
      <w:widowControl/>
      <w:adjustRightInd w:val="0"/>
      <w:snapToGrid w:val="0"/>
      <w:spacing w:beforeAutospacing="1" w:afterAutospacing="1"/>
      <w:jc w:val="left"/>
    </w:pPr>
    <w:rPr>
      <w:rFonts w:ascii="Tahoma" w:hAnsi="Tahoma" w:eastAsia="微软雅黑" w:cs="Tahoma"/>
      <w:kern w:val="0"/>
      <w:sz w:val="24"/>
      <w:szCs w:val="24"/>
    </w:rPr>
  </w:style>
  <w:style w:type="paragraph" w:styleId="12">
    <w:name w:val="Body Text First Indent 2"/>
    <w:basedOn w:val="1"/>
    <w:semiHidden/>
    <w:unhideWhenUsed/>
    <w:qFormat/>
    <w:uiPriority w:val="0"/>
    <w:pPr>
      <w:spacing w:line="560" w:lineRule="exact"/>
      <w:ind w:left="420" w:leftChars="200" w:firstLine="210"/>
    </w:pPr>
  </w:style>
  <w:style w:type="table" w:styleId="14">
    <w:name w:val="Table Grid"/>
    <w:basedOn w:val="13"/>
    <w:qFormat/>
    <w:locked/>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table" w:styleId="15">
    <w:name w:val="Light Shading"/>
    <w:basedOn w:val="13"/>
    <w:qFormat/>
    <w:uiPriority w:val="60"/>
    <w:rPr>
      <w:color w:val="000000" w:themeColor="text1" w:themeShade="BF"/>
    </w:rPr>
    <w:tblPr>
      <w:tblBorders>
        <w:top w:val="single" w:color="000000" w:themeColor="text1" w:sz="8" w:space="0"/>
        <w:bottom w:val="single" w:color="000000" w:themeColor="text1" w:sz="8" w:space="0"/>
      </w:tblBorders>
      <w:tblCellMar>
        <w:top w:w="0" w:type="dxa"/>
        <w:left w:w="108" w:type="dxa"/>
        <w:bottom w:w="0" w:type="dxa"/>
        <w:right w:w="108" w:type="dxa"/>
      </w:tblCellMar>
    </w:tblPr>
    <w:tblStylePr w:type="firstRow">
      <w:pPr>
        <w:spacing w:before="0" w:after="0" w:line="240" w:lineRule="auto"/>
      </w:pPr>
      <w:rPr>
        <w:b/>
        <w:bCs/>
      </w:rPr>
      <w:tblPr/>
      <w:tcPr>
        <w:tcBorders>
          <w:top w:val="single" w:color="000000" w:themeColor="text1" w:sz="8" w:space="0"/>
          <w:left w:val="nil"/>
          <w:bottom w:val="single" w:color="000000" w:themeColor="text1" w:sz="8" w:space="0"/>
          <w:right w:val="nil"/>
          <w:insideH w:val="nil"/>
          <w:insideV w:val="nil"/>
        </w:tcBorders>
      </w:tcPr>
    </w:tblStylePr>
    <w:tblStylePr w:type="lastRow">
      <w:pPr>
        <w:spacing w:before="0" w:after="0" w:line="240" w:lineRule="auto"/>
      </w:pPr>
      <w:rPr>
        <w:b/>
        <w:bCs/>
      </w:rPr>
      <w:tblPr/>
      <w:tcPr>
        <w:tcBorders>
          <w:top w:val="single" w:color="000000" w:themeColor="text1" w:sz="8" w:space="0"/>
          <w:left w:val="nil"/>
          <w:bottom w:val="single" w:color="000000" w:themeColor="text1"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FBFBF" w:themeFill="text1" w:themeFillTint="3F"/>
      </w:tcPr>
    </w:tblStylePr>
    <w:tblStylePr w:type="band1Horz">
      <w:tblPr/>
      <w:tcPr>
        <w:tcBorders>
          <w:left w:val="nil"/>
          <w:right w:val="nil"/>
          <w:insideH w:val="nil"/>
          <w:insideV w:val="nil"/>
        </w:tcBorders>
        <w:shd w:val="clear" w:color="auto" w:fill="BFBFBF" w:themeFill="text1" w:themeFillTint="3F"/>
      </w:tcPr>
    </w:tblStylePr>
  </w:style>
  <w:style w:type="table" w:styleId="16">
    <w:name w:val="Light Shading Accent 1"/>
    <w:basedOn w:val="13"/>
    <w:qFormat/>
    <w:uiPriority w:val="60"/>
    <w:rPr>
      <w:color w:val="376092" w:themeColor="accent1" w:themeShade="BF"/>
    </w:rPr>
    <w:tblPr>
      <w:tblBorders>
        <w:top w:val="single" w:color="4F81BD" w:themeColor="accent1" w:sz="8" w:space="0"/>
        <w:bottom w:val="single" w:color="4F81BD" w:themeColor="accent1" w:sz="8" w:space="0"/>
      </w:tblBorders>
      <w:tblCellMar>
        <w:top w:w="0" w:type="dxa"/>
        <w:left w:w="108" w:type="dxa"/>
        <w:bottom w:w="0" w:type="dxa"/>
        <w:right w:w="108" w:type="dxa"/>
      </w:tblCellMar>
    </w:tblPr>
    <w:tblStylePr w:type="firstRow">
      <w:pPr>
        <w:spacing w:before="0" w:after="0" w:line="240" w:lineRule="auto"/>
      </w:pPr>
      <w:rPr>
        <w:b/>
        <w:bCs/>
      </w:rPr>
      <w:tblPr/>
      <w:tcPr>
        <w:tcBorders>
          <w:top w:val="single" w:color="4F81BD" w:themeColor="accent1" w:sz="8" w:space="0"/>
          <w:left w:val="nil"/>
          <w:bottom w:val="single" w:color="4F81BD" w:themeColor="accent1" w:sz="8" w:space="0"/>
          <w:right w:val="nil"/>
          <w:insideH w:val="nil"/>
          <w:insideV w:val="nil"/>
        </w:tcBorders>
      </w:tcPr>
    </w:tblStylePr>
    <w:tblStylePr w:type="lastRow">
      <w:pPr>
        <w:spacing w:before="0" w:after="0" w:line="240" w:lineRule="auto"/>
      </w:pPr>
      <w:rPr>
        <w:b/>
        <w:bCs/>
      </w:rPr>
      <w:tblPr/>
      <w:tcPr>
        <w:tcBorders>
          <w:top w:val="single" w:color="4F81BD" w:themeColor="accent1" w:sz="8" w:space="0"/>
          <w:left w:val="nil"/>
          <w:bottom w:val="single" w:color="4F81BD" w:themeColor="accent1"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17">
    <w:name w:val="Light List Accent 1"/>
    <w:basedOn w:val="13"/>
    <w:qFormat/>
    <w:uiPriority w:val="61"/>
    <w:tblPr>
      <w:tblBorders>
        <w:top w:val="single" w:color="4F81BD" w:themeColor="accent1" w:sz="8" w:space="0"/>
        <w:left w:val="single" w:color="4F81BD" w:themeColor="accent1" w:sz="8" w:space="0"/>
        <w:bottom w:val="single" w:color="4F81BD" w:themeColor="accent1" w:sz="8" w:space="0"/>
        <w:right w:val="single" w:color="4F81BD" w:themeColor="accent1" w:sz="8" w:space="0"/>
      </w:tblBorders>
      <w:tblCellMar>
        <w:top w:w="0" w:type="dxa"/>
        <w:left w:w="108" w:type="dxa"/>
        <w:bottom w:w="0" w:type="dxa"/>
        <w:right w:w="108" w:type="dxa"/>
      </w:tblCellMar>
    </w:tblPr>
    <w:tblStylePr w:type="firstRow">
      <w:pPr>
        <w:spacing w:before="0" w:after="0" w:line="240" w:lineRule="auto"/>
      </w:pPr>
      <w:rPr>
        <w:b/>
        <w:bCs/>
        <w:color w:val="FFFFFF" w:themeColor="background1"/>
        <w14:textFill>
          <w14:solidFill>
            <w14:schemeClr w14:val="bg1"/>
          </w14:solidFill>
        </w14:textFill>
      </w:rPr>
      <w:tblPr/>
      <w:tcPr>
        <w:shd w:val="clear" w:color="auto" w:fill="4F81BD" w:themeFill="accent1"/>
      </w:tcPr>
    </w:tblStylePr>
    <w:tblStylePr w:type="lastRow">
      <w:pPr>
        <w:spacing w:before="0" w:after="0" w:line="240" w:lineRule="auto"/>
      </w:pPr>
      <w:rPr>
        <w:b/>
        <w:bCs/>
      </w:rPr>
      <w:tblPr/>
      <w:tcPr>
        <w:tcBorders>
          <w:top w:val="double" w:color="4F81BD" w:themeColor="accent1" w:sz="6" w:space="0"/>
          <w:left w:val="single" w:color="4F81BD" w:themeColor="accent1" w:sz="8" w:space="0"/>
          <w:bottom w:val="single" w:color="4F81BD" w:themeColor="accent1" w:sz="8" w:space="0"/>
          <w:right w:val="single" w:color="4F81BD" w:themeColor="accent1" w:sz="8" w:space="0"/>
        </w:tcBorders>
      </w:tcPr>
    </w:tblStylePr>
    <w:tblStylePr w:type="firstCol">
      <w:rPr>
        <w:b/>
        <w:bCs/>
      </w:rPr>
    </w:tblStylePr>
    <w:tblStylePr w:type="lastCol">
      <w:rPr>
        <w:b/>
        <w:bCs/>
      </w:rPr>
    </w:tblStylePr>
    <w:tblStylePr w:type="band1Vert">
      <w:tblPr/>
      <w:tcPr>
        <w:tcBorders>
          <w:top w:val="single" w:color="4F81BD" w:themeColor="accent1" w:sz="8" w:space="0"/>
          <w:left w:val="single" w:color="4F81BD" w:themeColor="accent1" w:sz="8" w:space="0"/>
          <w:bottom w:val="single" w:color="4F81BD" w:themeColor="accent1" w:sz="8" w:space="0"/>
          <w:right w:val="single" w:color="4F81BD" w:themeColor="accent1" w:sz="8" w:space="0"/>
        </w:tcBorders>
      </w:tcPr>
    </w:tblStylePr>
    <w:tblStylePr w:type="band1Horz">
      <w:tblPr/>
      <w:tcPr>
        <w:tcBorders>
          <w:top w:val="single" w:color="4F81BD" w:themeColor="accent1" w:sz="8" w:space="0"/>
          <w:left w:val="single" w:color="4F81BD" w:themeColor="accent1" w:sz="8" w:space="0"/>
          <w:bottom w:val="single" w:color="4F81BD" w:themeColor="accent1" w:sz="8" w:space="0"/>
          <w:right w:val="single" w:color="4F81BD" w:themeColor="accent1" w:sz="8" w:space="0"/>
        </w:tcBorders>
      </w:tcPr>
    </w:tblStylePr>
  </w:style>
  <w:style w:type="table" w:styleId="18">
    <w:name w:val="Light List Accent 3"/>
    <w:basedOn w:val="13"/>
    <w:qFormat/>
    <w:uiPriority w:val="61"/>
    <w:tblPr>
      <w:tblBorders>
        <w:top w:val="single" w:color="9BBB59" w:themeColor="accent3" w:sz="8" w:space="0"/>
        <w:left w:val="single" w:color="9BBB59" w:themeColor="accent3" w:sz="8" w:space="0"/>
        <w:bottom w:val="single" w:color="9BBB59" w:themeColor="accent3" w:sz="8" w:space="0"/>
        <w:right w:val="single" w:color="9BBB59" w:themeColor="accent3" w:sz="8" w:space="0"/>
      </w:tblBorders>
      <w:tblCellMar>
        <w:top w:w="0" w:type="dxa"/>
        <w:left w:w="108" w:type="dxa"/>
        <w:bottom w:w="0" w:type="dxa"/>
        <w:right w:w="108" w:type="dxa"/>
      </w:tblCellMar>
    </w:tblPr>
    <w:tblStylePr w:type="firstRow">
      <w:pPr>
        <w:spacing w:before="0" w:after="0" w:line="240" w:lineRule="auto"/>
      </w:pPr>
      <w:rPr>
        <w:b/>
        <w:bCs/>
        <w:color w:val="FFFFFF" w:themeColor="background1"/>
        <w14:textFill>
          <w14:solidFill>
            <w14:schemeClr w14:val="bg1"/>
          </w14:solidFill>
        </w14:textFill>
      </w:rPr>
      <w:tblPr/>
      <w:tcPr>
        <w:shd w:val="clear" w:color="auto" w:fill="9BBB59" w:themeFill="accent3"/>
      </w:tcPr>
    </w:tblStylePr>
    <w:tblStylePr w:type="lastRow">
      <w:pPr>
        <w:spacing w:before="0" w:after="0" w:line="240" w:lineRule="auto"/>
      </w:pPr>
      <w:rPr>
        <w:b/>
        <w:bCs/>
      </w:rPr>
      <w:tblPr/>
      <w:tcPr>
        <w:tcBorders>
          <w:top w:val="double" w:color="9BBB59" w:themeColor="accent3" w:sz="6" w:space="0"/>
          <w:left w:val="single" w:color="9BBB59" w:themeColor="accent3" w:sz="8" w:space="0"/>
          <w:bottom w:val="single" w:color="9BBB59" w:themeColor="accent3" w:sz="8" w:space="0"/>
          <w:right w:val="single" w:color="9BBB59" w:themeColor="accent3" w:sz="8" w:space="0"/>
        </w:tcBorders>
      </w:tcPr>
    </w:tblStylePr>
    <w:tblStylePr w:type="firstCol">
      <w:rPr>
        <w:b/>
        <w:bCs/>
      </w:rPr>
    </w:tblStylePr>
    <w:tblStylePr w:type="lastCol">
      <w:rPr>
        <w:b/>
        <w:bCs/>
      </w:rPr>
    </w:tblStylePr>
    <w:tblStylePr w:type="band1Vert">
      <w:tblPr/>
      <w:tcPr>
        <w:tcBorders>
          <w:top w:val="single" w:color="9BBB59" w:themeColor="accent3" w:sz="8" w:space="0"/>
          <w:left w:val="single" w:color="9BBB59" w:themeColor="accent3" w:sz="8" w:space="0"/>
          <w:bottom w:val="single" w:color="9BBB59" w:themeColor="accent3" w:sz="8" w:space="0"/>
          <w:right w:val="single" w:color="9BBB59" w:themeColor="accent3" w:sz="8" w:space="0"/>
        </w:tcBorders>
      </w:tcPr>
    </w:tblStylePr>
    <w:tblStylePr w:type="band1Horz">
      <w:tblPr/>
      <w:tcPr>
        <w:tcBorders>
          <w:top w:val="single" w:color="9BBB59" w:themeColor="accent3" w:sz="8" w:space="0"/>
          <w:left w:val="single" w:color="9BBB59" w:themeColor="accent3" w:sz="8" w:space="0"/>
          <w:bottom w:val="single" w:color="9BBB59" w:themeColor="accent3" w:sz="8" w:space="0"/>
          <w:right w:val="single" w:color="9BBB59" w:themeColor="accent3" w:sz="8" w:space="0"/>
        </w:tcBorders>
      </w:tcPr>
    </w:tblStylePr>
  </w:style>
  <w:style w:type="table" w:styleId="19">
    <w:name w:val="Light List Accent 5"/>
    <w:basedOn w:val="13"/>
    <w:qFormat/>
    <w:uiPriority w:val="61"/>
    <w:tblPr>
      <w:tblBorders>
        <w:top w:val="single" w:color="4BACC6" w:themeColor="accent5" w:sz="8" w:space="0"/>
        <w:left w:val="single" w:color="4BACC6" w:themeColor="accent5" w:sz="8" w:space="0"/>
        <w:bottom w:val="single" w:color="4BACC6" w:themeColor="accent5" w:sz="8" w:space="0"/>
        <w:right w:val="single" w:color="4BACC6" w:themeColor="accent5" w:sz="8" w:space="0"/>
      </w:tblBorders>
      <w:tblCellMar>
        <w:top w:w="0" w:type="dxa"/>
        <w:left w:w="108" w:type="dxa"/>
        <w:bottom w:w="0" w:type="dxa"/>
        <w:right w:w="108" w:type="dxa"/>
      </w:tblCellMar>
    </w:tblPr>
    <w:tblStylePr w:type="firstRow">
      <w:pPr>
        <w:spacing w:before="0" w:after="0" w:line="240" w:lineRule="auto"/>
      </w:pPr>
      <w:rPr>
        <w:b/>
        <w:bCs/>
        <w:color w:val="FFFFFF" w:themeColor="background1"/>
        <w14:textFill>
          <w14:solidFill>
            <w14:schemeClr w14:val="bg1"/>
          </w14:solidFill>
        </w14:textFill>
      </w:rPr>
      <w:tblPr/>
      <w:tcPr>
        <w:shd w:val="clear" w:color="auto" w:fill="4BACC6" w:themeFill="accent5"/>
      </w:tcPr>
    </w:tblStylePr>
    <w:tblStylePr w:type="lastRow">
      <w:pPr>
        <w:spacing w:before="0" w:after="0" w:line="240" w:lineRule="auto"/>
      </w:pPr>
      <w:rPr>
        <w:b/>
        <w:bCs/>
      </w:rPr>
      <w:tblPr/>
      <w:tcPr>
        <w:tcBorders>
          <w:top w:val="double" w:color="4BACC6" w:themeColor="accent5" w:sz="6" w:space="0"/>
          <w:left w:val="single" w:color="4BACC6" w:themeColor="accent5" w:sz="8" w:space="0"/>
          <w:bottom w:val="single" w:color="4BACC6" w:themeColor="accent5" w:sz="8" w:space="0"/>
          <w:right w:val="single" w:color="4BACC6" w:themeColor="accent5" w:sz="8" w:space="0"/>
        </w:tcBorders>
      </w:tcPr>
    </w:tblStylePr>
    <w:tblStylePr w:type="firstCol">
      <w:rPr>
        <w:b/>
        <w:bCs/>
      </w:rPr>
    </w:tblStylePr>
    <w:tblStylePr w:type="lastCol">
      <w:rPr>
        <w:b/>
        <w:bCs/>
      </w:rPr>
    </w:tblStylePr>
    <w:tblStylePr w:type="band1Vert">
      <w:tblPr/>
      <w:tcPr>
        <w:tcBorders>
          <w:top w:val="single" w:color="4BACC6" w:themeColor="accent5" w:sz="8" w:space="0"/>
          <w:left w:val="single" w:color="4BACC6" w:themeColor="accent5" w:sz="8" w:space="0"/>
          <w:bottom w:val="single" w:color="4BACC6" w:themeColor="accent5" w:sz="8" w:space="0"/>
          <w:right w:val="single" w:color="4BACC6" w:themeColor="accent5" w:sz="8" w:space="0"/>
        </w:tcBorders>
      </w:tcPr>
    </w:tblStylePr>
    <w:tblStylePr w:type="band1Horz">
      <w:tblPr/>
      <w:tcPr>
        <w:tcBorders>
          <w:top w:val="single" w:color="4BACC6" w:themeColor="accent5" w:sz="8" w:space="0"/>
          <w:left w:val="single" w:color="4BACC6" w:themeColor="accent5" w:sz="8" w:space="0"/>
          <w:bottom w:val="single" w:color="4BACC6" w:themeColor="accent5" w:sz="8" w:space="0"/>
          <w:right w:val="single" w:color="4BACC6" w:themeColor="accent5" w:sz="8" w:space="0"/>
        </w:tcBorders>
      </w:tcPr>
    </w:tblStylePr>
  </w:style>
  <w:style w:type="character" w:styleId="21">
    <w:name w:val="Emphasis"/>
    <w:basedOn w:val="20"/>
    <w:qFormat/>
    <w:uiPriority w:val="99"/>
    <w:rPr>
      <w:i/>
      <w:iCs/>
    </w:rPr>
  </w:style>
  <w:style w:type="character" w:styleId="22">
    <w:name w:val="annotation reference"/>
    <w:basedOn w:val="20"/>
    <w:unhideWhenUsed/>
    <w:qFormat/>
    <w:uiPriority w:val="99"/>
    <w:rPr>
      <w:sz w:val="21"/>
      <w:szCs w:val="21"/>
    </w:rPr>
  </w:style>
  <w:style w:type="paragraph" w:customStyle="1" w:styleId="23">
    <w:name w:val="BodyText2"/>
    <w:basedOn w:val="1"/>
    <w:qFormat/>
    <w:uiPriority w:val="0"/>
    <w:pPr>
      <w:spacing w:after="120" w:line="480" w:lineRule="auto"/>
      <w:textAlignment w:val="baseline"/>
    </w:pPr>
    <w:rPr>
      <w:sz w:val="32"/>
      <w:szCs w:val="32"/>
    </w:rPr>
  </w:style>
  <w:style w:type="character" w:customStyle="1" w:styleId="24">
    <w:name w:val="页眉 Char"/>
    <w:basedOn w:val="20"/>
    <w:link w:val="6"/>
    <w:qFormat/>
    <w:locked/>
    <w:uiPriority w:val="99"/>
    <w:rPr>
      <w:sz w:val="18"/>
      <w:szCs w:val="18"/>
    </w:rPr>
  </w:style>
  <w:style w:type="character" w:customStyle="1" w:styleId="25">
    <w:name w:val="页脚 Char"/>
    <w:basedOn w:val="20"/>
    <w:link w:val="8"/>
    <w:qFormat/>
    <w:locked/>
    <w:uiPriority w:val="99"/>
    <w:rPr>
      <w:sz w:val="18"/>
      <w:szCs w:val="18"/>
    </w:rPr>
  </w:style>
  <w:style w:type="paragraph" w:customStyle="1" w:styleId="26">
    <w:name w:val="段"/>
    <w:link w:val="27"/>
    <w:qFormat/>
    <w:uiPriority w:val="99"/>
    <w:pPr>
      <w:tabs>
        <w:tab w:val="center" w:pos="4201"/>
        <w:tab w:val="right" w:leader="dot" w:pos="9298"/>
      </w:tabs>
      <w:autoSpaceDE w:val="0"/>
      <w:autoSpaceDN w:val="0"/>
      <w:ind w:firstLine="420" w:firstLineChars="200"/>
      <w:jc w:val="both"/>
    </w:pPr>
    <w:rPr>
      <w:rFonts w:ascii="宋体" w:hAnsi="Times New Roman" w:eastAsia="宋体" w:cs="宋体"/>
      <w:kern w:val="2"/>
      <w:sz w:val="21"/>
      <w:szCs w:val="21"/>
      <w:lang w:val="en-US" w:eastAsia="zh-CN" w:bidi="ar-SA"/>
    </w:rPr>
  </w:style>
  <w:style w:type="character" w:customStyle="1" w:styleId="27">
    <w:name w:val="段 Char"/>
    <w:link w:val="26"/>
    <w:qFormat/>
    <w:locked/>
    <w:uiPriority w:val="99"/>
    <w:rPr>
      <w:rFonts w:ascii="宋体" w:hAnsi="Times New Roman" w:eastAsia="宋体" w:cs="宋体"/>
      <w:kern w:val="2"/>
      <w:sz w:val="22"/>
      <w:szCs w:val="22"/>
      <w:lang w:val="en-US" w:eastAsia="zh-CN"/>
    </w:rPr>
  </w:style>
  <w:style w:type="paragraph" w:styleId="28">
    <w:name w:val="List Paragraph"/>
    <w:basedOn w:val="1"/>
    <w:qFormat/>
    <w:uiPriority w:val="99"/>
    <w:pPr>
      <w:ind w:firstLine="420" w:firstLineChars="200"/>
    </w:pPr>
  </w:style>
  <w:style w:type="character" w:customStyle="1" w:styleId="29">
    <w:name w:val="首示例 Char"/>
    <w:link w:val="30"/>
    <w:qFormat/>
    <w:locked/>
    <w:uiPriority w:val="99"/>
    <w:rPr>
      <w:rFonts w:ascii="宋体" w:eastAsia="宋体" w:cs="宋体"/>
      <w:kern w:val="2"/>
      <w:sz w:val="18"/>
      <w:szCs w:val="18"/>
      <w:lang w:val="en-US" w:eastAsia="zh-CN"/>
    </w:rPr>
  </w:style>
  <w:style w:type="paragraph" w:customStyle="1" w:styleId="30">
    <w:name w:val="首示例"/>
    <w:next w:val="26"/>
    <w:link w:val="29"/>
    <w:qFormat/>
    <w:uiPriority w:val="99"/>
    <w:pPr>
      <w:numPr>
        <w:ilvl w:val="0"/>
        <w:numId w:val="1"/>
      </w:numPr>
      <w:tabs>
        <w:tab w:val="left" w:pos="360"/>
      </w:tabs>
    </w:pPr>
    <w:rPr>
      <w:rFonts w:ascii="宋体" w:hAnsi="宋体" w:eastAsia="宋体" w:cs="宋体"/>
      <w:kern w:val="2"/>
      <w:sz w:val="18"/>
      <w:szCs w:val="18"/>
      <w:lang w:val="en-US" w:eastAsia="zh-CN" w:bidi="ar-SA"/>
    </w:rPr>
  </w:style>
  <w:style w:type="paragraph" w:customStyle="1" w:styleId="31">
    <w:name w:val="WPSOffice手动目录 1"/>
    <w:qFormat/>
    <w:uiPriority w:val="0"/>
    <w:rPr>
      <w:rFonts w:ascii="Calibri" w:hAnsi="Calibri" w:eastAsia="宋体" w:cs="Times New Roman"/>
      <w:lang w:val="en-US" w:eastAsia="zh-CN" w:bidi="ar-SA"/>
    </w:rPr>
  </w:style>
  <w:style w:type="paragraph" w:customStyle="1" w:styleId="32">
    <w:name w:val="WPSOffice手动目录 2"/>
    <w:qFormat/>
    <w:uiPriority w:val="0"/>
    <w:pPr>
      <w:ind w:left="200" w:leftChars="200"/>
    </w:pPr>
    <w:rPr>
      <w:rFonts w:ascii="Calibri" w:hAnsi="Calibri" w:eastAsia="宋体" w:cs="Times New Roman"/>
      <w:lang w:val="en-US" w:eastAsia="zh-CN" w:bidi="ar-SA"/>
    </w:rPr>
  </w:style>
  <w:style w:type="paragraph" w:customStyle="1" w:styleId="33">
    <w:name w:val="Table Paragraph"/>
    <w:basedOn w:val="1"/>
    <w:qFormat/>
    <w:uiPriority w:val="0"/>
    <w:pPr>
      <w:spacing w:before="27"/>
    </w:pPr>
    <w:rPr>
      <w:rFonts w:ascii="Arial" w:hAnsi="Arial" w:eastAsia="Arial" w:cs="Arial"/>
      <w:lang w:val="zh-CN" w:bidi="zh-CN"/>
    </w:rPr>
  </w:style>
  <w:style w:type="paragraph" w:customStyle="1" w:styleId="34">
    <w:name w:val="标准文件_术语条一"/>
    <w:basedOn w:val="35"/>
    <w:next w:val="38"/>
    <w:qFormat/>
    <w:uiPriority w:val="0"/>
  </w:style>
  <w:style w:type="paragraph" w:customStyle="1" w:styleId="35">
    <w:name w:val="标准文件_一级无标题"/>
    <w:basedOn w:val="36"/>
    <w:qFormat/>
    <w:uiPriority w:val="0"/>
    <w:pPr>
      <w:spacing w:before="0" w:beforeLines="0" w:after="0" w:afterLines="0"/>
      <w:outlineLvl w:val="9"/>
    </w:pPr>
    <w:rPr>
      <w:rFonts w:ascii="宋体" w:eastAsia="宋体"/>
    </w:rPr>
  </w:style>
  <w:style w:type="paragraph" w:customStyle="1" w:styleId="36">
    <w:name w:val="标准文件_一级条标题"/>
    <w:basedOn w:val="37"/>
    <w:next w:val="38"/>
    <w:qFormat/>
    <w:uiPriority w:val="0"/>
    <w:pPr>
      <w:numPr>
        <w:ilvl w:val="2"/>
      </w:numPr>
      <w:spacing w:before="50" w:beforeLines="50" w:after="50" w:afterLines="50"/>
      <w:outlineLvl w:val="1"/>
    </w:pPr>
  </w:style>
  <w:style w:type="paragraph" w:customStyle="1" w:styleId="37">
    <w:name w:val="标准文件_章标题"/>
    <w:next w:val="38"/>
    <w:qFormat/>
    <w:uiPriority w:val="0"/>
    <w:pPr>
      <w:numPr>
        <w:ilvl w:val="1"/>
        <w:numId w:val="2"/>
      </w:numPr>
      <w:spacing w:before="100" w:beforeLines="100" w:after="100" w:afterLines="100"/>
      <w:jc w:val="both"/>
      <w:outlineLvl w:val="0"/>
    </w:pPr>
    <w:rPr>
      <w:rFonts w:ascii="黑体" w:hAnsi="Times New Roman" w:eastAsia="黑体" w:cs="Times New Roman"/>
      <w:sz w:val="21"/>
      <w:lang w:val="en-US" w:eastAsia="zh-CN" w:bidi="ar-SA"/>
    </w:rPr>
  </w:style>
  <w:style w:type="paragraph" w:customStyle="1" w:styleId="38">
    <w:name w:val="标准文件_段"/>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character" w:customStyle="1" w:styleId="39">
    <w:name w:val="批注框文本 Char"/>
    <w:basedOn w:val="20"/>
    <w:link w:val="7"/>
    <w:semiHidden/>
    <w:qFormat/>
    <w:uiPriority w:val="99"/>
    <w:rPr>
      <w:rFonts w:ascii="Times New Roman" w:hAnsi="Times New Roman"/>
      <w:kern w:val="2"/>
      <w:sz w:val="18"/>
      <w:szCs w:val="18"/>
    </w:rPr>
  </w:style>
  <w:style w:type="character" w:customStyle="1" w:styleId="40">
    <w:name w:val="font01"/>
    <w:basedOn w:val="20"/>
    <w:qFormat/>
    <w:uiPriority w:val="0"/>
    <w:rPr>
      <w:rFonts w:hint="eastAsia" w:ascii="宋体" w:hAnsi="宋体" w:eastAsia="宋体" w:cs="宋体"/>
      <w:color w:val="000000"/>
      <w:sz w:val="22"/>
      <w:szCs w:val="22"/>
      <w:u w:val="none"/>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jpeg"/><Relationship Id="rId7" Type="http://schemas.openxmlformats.org/officeDocument/2006/relationships/image" Target="media/image3.jpeg"/><Relationship Id="rId6" Type="http://schemas.openxmlformats.org/officeDocument/2006/relationships/image" Target="media/image2.jpeg"/><Relationship Id="rId5" Type="http://schemas.openxmlformats.org/officeDocument/2006/relationships/image" Target="media/image1.jpeg"/><Relationship Id="rId4" Type="http://schemas.openxmlformats.org/officeDocument/2006/relationships/theme" Target="theme/theme1.xml"/><Relationship Id="rId3" Type="http://schemas.openxmlformats.org/officeDocument/2006/relationships/footer" Target="footer1.xml"/><Relationship Id="rId26" Type="http://schemas.openxmlformats.org/officeDocument/2006/relationships/fontTable" Target="fontTable.xml"/><Relationship Id="rId25" Type="http://schemas.openxmlformats.org/officeDocument/2006/relationships/customXml" Target="../customXml/item2.xml"/><Relationship Id="rId24" Type="http://schemas.openxmlformats.org/officeDocument/2006/relationships/numbering" Target="numbering.xml"/><Relationship Id="rId23" Type="http://schemas.openxmlformats.org/officeDocument/2006/relationships/customXml" Target="../customXml/item1.xml"/><Relationship Id="rId22" Type="http://schemas.openxmlformats.org/officeDocument/2006/relationships/image" Target="media/image18.png"/><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EEDEA52-814D-47F2-A85A-55906B3786B2}">
  <ds:schemaRefs/>
</ds:datastoreItem>
</file>

<file path=docProps/app.xml><?xml version="1.0" encoding="utf-8"?>
<Properties xmlns="http://schemas.openxmlformats.org/officeDocument/2006/extended-properties" xmlns:vt="http://schemas.openxmlformats.org/officeDocument/2006/docPropsVTypes">
  <Template>Normal.dotm</Template>
  <Company>Microsoft</Company>
  <Pages>32</Pages>
  <Words>7505</Words>
  <Characters>7858</Characters>
  <Lines>90</Lines>
  <Paragraphs>25</Paragraphs>
  <TotalTime>3</TotalTime>
  <ScaleCrop>false</ScaleCrop>
  <LinksUpToDate>false</LinksUpToDate>
  <CharactersWithSpaces>7901</CharactersWithSpaces>
  <Application>WPS Office_12.1.0.23542_F1E327BC-269C-435d-A152-05C5408002CA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2019-10-22T01:34:00Z</dcterms:created>
  <dc:creator>DELL</dc:creator>
  <cp:lastModifiedBy>冯流莹</cp:lastModifiedBy>
  <dcterms:modified xsi:type="dcterms:W3CDTF">2025-12-17T01:57:26Z</dcterms:modified>
  <cp:revision>56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2052-12.1.0.23542</vt:lpwstr>
  </property>
  <property fmtid="{D5CDD505-2E9C-101B-9397-08002B2CF9AE}" pid="3" name="ICV">
    <vt:lpwstr>ABDB2EE1736D4F7398C8650C82AABF93_13</vt:lpwstr>
  </property>
  <property fmtid="{D5CDD505-2E9C-101B-9397-08002B2CF9AE}" pid="4" name="KSOTemplateDocerSaveRecord">
    <vt:lpwstr>eyJoZGlkIjoiOGFkZjVhNDJiMGExNWUxMjVmMmMwZDU4OWJmZWEzNzAiLCJ1c2VySWQiOiIyNDQ0MTQwMzQifQ==</vt:lpwstr>
  </property>
</Properties>
</file>