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B75642" w14:paraId="73B91658" w14:textId="77777777">
        <w:tc>
          <w:tcPr>
            <w:tcW w:w="509" w:type="dxa"/>
          </w:tcPr>
          <w:p w14:paraId="4D7CD935" w14:textId="77777777" w:rsidR="00B75642" w:rsidRDefault="00B5488E">
            <w:pPr>
              <w:pStyle w:val="affff0"/>
              <w:framePr w:wrap="notBeside" w:vAnchor="page" w:hAnchor="page" w:x="1372" w:y="568"/>
              <w:tabs>
                <w:tab w:val="clear" w:pos="4153"/>
                <w:tab w:val="clear" w:pos="8306"/>
              </w:tabs>
              <w:spacing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ICS</w:t>
            </w:r>
            <w:r>
              <w:rPr>
                <w:rFonts w:ascii="黑体" w:eastAsia="黑体" w:hAnsi="黑体"/>
                <w:color w:val="000000" w:themeColor="text1"/>
                <w:sz w:val="21"/>
                <w:szCs w:val="21"/>
              </w:rPr>
              <w:t xml:space="preserve">  </w:t>
            </w:r>
          </w:p>
        </w:tc>
        <w:tc>
          <w:tcPr>
            <w:tcW w:w="8855" w:type="dxa"/>
          </w:tcPr>
          <w:p w14:paraId="49A5ABB5" w14:textId="77777777" w:rsidR="00B75642" w:rsidRDefault="00B5488E">
            <w:pPr>
              <w:pStyle w:val="affff0"/>
              <w:framePr w:wrap="notBeside" w:vAnchor="page" w:hAnchor="page" w:x="1372" w:y="568"/>
              <w:tabs>
                <w:tab w:val="clear" w:pos="4153"/>
                <w:tab w:val="clear" w:pos="8306"/>
              </w:tabs>
              <w:spacing w:line="240" w:lineRule="auto"/>
              <w:jc w:val="both"/>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ICS"/>
                  <w:enabled/>
                  <w:calcOnExit w:val="0"/>
                  <w:textInput>
                    <w:default w:val="点击此处添加ICS号"/>
                  </w:textInput>
                </w:ffData>
              </w:fldChar>
            </w:r>
            <w:bookmarkStart w:id="0" w:name="ICS"/>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65.020.01</w:t>
            </w:r>
            <w:r>
              <w:rPr>
                <w:rFonts w:ascii="黑体" w:eastAsia="黑体" w:hAnsi="黑体"/>
                <w:color w:val="000000" w:themeColor="text1"/>
                <w:sz w:val="21"/>
                <w:szCs w:val="21"/>
              </w:rPr>
              <w:fldChar w:fldCharType="end"/>
            </w:r>
            <w:bookmarkEnd w:id="0"/>
          </w:p>
        </w:tc>
      </w:tr>
      <w:tr w:rsidR="00B75642" w14:paraId="411B8288" w14:textId="77777777">
        <w:tc>
          <w:tcPr>
            <w:tcW w:w="509" w:type="dxa"/>
          </w:tcPr>
          <w:p w14:paraId="1E9B14C6" w14:textId="77777777" w:rsidR="00B75642" w:rsidRDefault="00B5488E">
            <w:pPr>
              <w:pStyle w:val="affff0"/>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Times New Roman" w:eastAsia="黑体" w:hAnsi="Times New Roman"/>
                <w:color w:val="000000" w:themeColor="text1"/>
                <w:sz w:val="21"/>
                <w:szCs w:val="21"/>
              </w:rPr>
              <w:t xml:space="preserve">CCS </w:t>
            </w:r>
            <w:r>
              <w:rPr>
                <w:rFonts w:ascii="黑体" w:eastAsia="黑体" w:hAnsi="黑体"/>
                <w:color w:val="000000" w:themeColor="text1"/>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B75642" w14:paraId="3658107D" w14:textId="77777777">
              <w:trPr>
                <w:trHeight w:hRule="exact" w:val="1021"/>
              </w:trPr>
              <w:tc>
                <w:tcPr>
                  <w:tcW w:w="9242" w:type="dxa"/>
                  <w:vAlign w:val="center"/>
                </w:tcPr>
                <w:p w14:paraId="3E78AB80" w14:textId="77777777" w:rsidR="00B75642" w:rsidRDefault="00B5488E" w:rsidP="000B5C5F">
                  <w:pPr>
                    <w:pStyle w:val="afffff"/>
                    <w:framePr w:w="0" w:hRule="auto" w:wrap="auto" w:hAnchor="text" w:xAlign="left" w:yAlign="inline" w:anchorLock="0"/>
                    <w:ind w:left="420" w:right="624"/>
                    <w:rPr>
                      <w:rFonts w:ascii="宋体" w:hAnsi="宋体"/>
                      <w:color w:val="000000" w:themeColor="text1"/>
                      <w:sz w:val="28"/>
                      <w:szCs w:val="28"/>
                    </w:rPr>
                  </w:pPr>
                  <w:r>
                    <w:rPr>
                      <w:noProof/>
                      <w:color w:val="000000" w:themeColor="text1"/>
                    </w:rPr>
                    <w:drawing>
                      <wp:inline distT="0" distB="0" distL="0" distR="0" wp14:anchorId="210BE64A" wp14:editId="608E70DC">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color w:val="000000" w:themeColor="text1"/>
                    </w:rPr>
                    <w:drawing>
                      <wp:inline distT="0" distB="0" distL="0" distR="0" wp14:anchorId="538C88CE" wp14:editId="51691B5B">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color w:val="000000" w:themeColor="text1"/>
                      <w:sz w:val="21"/>
                      <w:szCs w:val="21"/>
                    </w:rPr>
                    <w:t xml:space="preserve"> </w:t>
                  </w:r>
                  <w:r>
                    <w:rPr>
                      <w:color w:val="000000" w:themeColor="text1"/>
                    </w:rPr>
                    <w:fldChar w:fldCharType="begin">
                      <w:ffData>
                        <w:name w:val="c1"/>
                        <w:enabled/>
                        <w:calcOnExit w:val="0"/>
                        <w:textInput>
                          <w:maxLength w:val="7"/>
                        </w:textInput>
                      </w:ffData>
                    </w:fldChar>
                  </w:r>
                  <w:bookmarkStart w:id="1" w:name="c1"/>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GXAS</w:t>
                  </w:r>
                  <w:r>
                    <w:rPr>
                      <w:color w:val="000000" w:themeColor="text1"/>
                    </w:rPr>
                    <w:fldChar w:fldCharType="end"/>
                  </w:r>
                  <w:bookmarkEnd w:id="1"/>
                </w:p>
              </w:tc>
            </w:tr>
          </w:tbl>
          <w:p w14:paraId="6B7D4DB8" w14:textId="77777777" w:rsidR="00B75642" w:rsidRDefault="00B5488E">
            <w:pPr>
              <w:pStyle w:val="affff0"/>
              <w:framePr w:wrap="notBeside" w:vAnchor="page" w:hAnchor="page" w:x="1372" w:y="568"/>
              <w:tabs>
                <w:tab w:val="clear" w:pos="4153"/>
                <w:tab w:val="clear" w:pos="8306"/>
              </w:tabs>
              <w:spacing w:before="40" w:line="240" w:lineRule="auto"/>
              <w:jc w:val="left"/>
              <w:rPr>
                <w:rFonts w:ascii="黑体" w:eastAsia="黑体" w:hAnsi="黑体"/>
                <w:color w:val="000000" w:themeColor="text1"/>
                <w:sz w:val="21"/>
                <w:szCs w:val="21"/>
              </w:rPr>
            </w:pPr>
            <w:r>
              <w:rPr>
                <w:rFonts w:ascii="黑体" w:eastAsia="黑体" w:hAnsi="黑体"/>
                <w:color w:val="000000" w:themeColor="text1"/>
                <w:sz w:val="21"/>
                <w:szCs w:val="21"/>
              </w:rPr>
              <w:fldChar w:fldCharType="begin">
                <w:ffData>
                  <w:name w:val="CSDN"/>
                  <w:enabled/>
                  <w:calcOnExit w:val="0"/>
                  <w:textInput>
                    <w:default w:val="点击此处添加CCS号"/>
                  </w:textInput>
                </w:ffData>
              </w:fldChar>
            </w:r>
            <w:bookmarkStart w:id="2" w:name="CSDN"/>
            <w:r>
              <w:rPr>
                <w:rFonts w:ascii="黑体" w:eastAsia="黑体" w:hAnsi="黑体"/>
                <w:color w:val="000000" w:themeColor="text1"/>
                <w:sz w:val="21"/>
                <w:szCs w:val="21"/>
              </w:rPr>
              <w:instrText xml:space="preserve"> FORMTEXT </w:instrText>
            </w:r>
            <w:r>
              <w:rPr>
                <w:rFonts w:ascii="黑体" w:eastAsia="黑体" w:hAnsi="黑体"/>
                <w:color w:val="000000" w:themeColor="text1"/>
                <w:sz w:val="21"/>
                <w:szCs w:val="21"/>
              </w:rPr>
            </w:r>
            <w:r>
              <w:rPr>
                <w:rFonts w:ascii="黑体" w:eastAsia="黑体" w:hAnsi="黑体"/>
                <w:color w:val="000000" w:themeColor="text1"/>
                <w:sz w:val="21"/>
                <w:szCs w:val="21"/>
              </w:rPr>
              <w:fldChar w:fldCharType="separate"/>
            </w:r>
            <w:r>
              <w:rPr>
                <w:rFonts w:ascii="黑体" w:eastAsia="黑体" w:hAnsi="黑体"/>
                <w:color w:val="000000" w:themeColor="text1"/>
                <w:sz w:val="21"/>
                <w:szCs w:val="21"/>
              </w:rPr>
              <w:t>B 04</w:t>
            </w:r>
            <w:r>
              <w:rPr>
                <w:rFonts w:ascii="黑体" w:eastAsia="黑体" w:hAnsi="黑体"/>
                <w:color w:val="000000" w:themeColor="text1"/>
                <w:sz w:val="21"/>
                <w:szCs w:val="21"/>
              </w:rPr>
              <w:fldChar w:fldCharType="end"/>
            </w:r>
            <w:bookmarkEnd w:id="2"/>
          </w:p>
        </w:tc>
      </w:tr>
    </w:tbl>
    <w:p w14:paraId="576B6A74" w14:textId="77777777" w:rsidR="00B75642" w:rsidRDefault="00B5488E">
      <w:pPr>
        <w:pStyle w:val="afffff0"/>
        <w:framePr w:w="9639" w:h="624" w:hRule="exact" w:hSpace="181" w:vSpace="181" w:wrap="around" w:hAnchor="page" w:x="1305" w:y="2269"/>
        <w:rPr>
          <w:rFonts w:ascii="黑体" w:eastAsia="黑体" w:hAnsi="黑体"/>
          <w:b w:val="0"/>
          <w:bCs w:val="0"/>
          <w:color w:val="000000" w:themeColor="text1"/>
          <w:w w:val="100"/>
          <w:sz w:val="48"/>
          <w:szCs w:val="48"/>
        </w:rPr>
      </w:pPr>
      <w:bookmarkStart w:id="3" w:name="_Hlk26473981"/>
      <w:r>
        <w:rPr>
          <w:rFonts w:ascii="黑体" w:eastAsia="黑体" w:hint="eastAsia"/>
          <w:b w:val="0"/>
          <w:color w:val="000000" w:themeColor="text1"/>
          <w:w w:val="100"/>
          <w:sz w:val="48"/>
        </w:rPr>
        <w:t>团体</w:t>
      </w:r>
      <w:r>
        <w:rPr>
          <w:rFonts w:ascii="黑体" w:eastAsia="黑体" w:hAnsi="黑体" w:hint="eastAsia"/>
          <w:b w:val="0"/>
          <w:bCs w:val="0"/>
          <w:color w:val="000000" w:themeColor="text1"/>
          <w:w w:val="100"/>
          <w:sz w:val="48"/>
          <w:szCs w:val="48"/>
        </w:rPr>
        <w:t>标准</w:t>
      </w:r>
    </w:p>
    <w:bookmarkEnd w:id="3"/>
    <w:p w14:paraId="4EDFD62E" w14:textId="77777777" w:rsidR="00B75642" w:rsidRDefault="00B5488E">
      <w:pPr>
        <w:pStyle w:val="affffffffff2"/>
        <w:framePr w:wrap="auto"/>
        <w:rPr>
          <w:color w:val="000000" w:themeColor="text1"/>
        </w:rPr>
      </w:pPr>
      <w:r>
        <w:rPr>
          <w:color w:val="000000" w:themeColor="text1"/>
        </w:rPr>
        <w:t>T/</w:t>
      </w:r>
      <w:r>
        <w:rPr>
          <w:color w:val="000000" w:themeColor="text1"/>
        </w:rPr>
        <w:fldChar w:fldCharType="begin">
          <w:ffData>
            <w:name w:val="文字1"/>
            <w:enabled/>
            <w:calcOnExit w:val="0"/>
            <w:textInput>
              <w:default w:val="XXX"/>
            </w:textInput>
          </w:ffData>
        </w:fldChar>
      </w:r>
      <w:bookmarkStart w:id="4" w:name="文字1"/>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GXAS</w:t>
      </w:r>
      <w:r>
        <w:rPr>
          <w:color w:val="000000" w:themeColor="text1"/>
        </w:rPr>
        <w:fldChar w:fldCharType="end"/>
      </w:r>
      <w:bookmarkEnd w:id="4"/>
      <w:r>
        <w:rPr>
          <w:color w:val="000000" w:themeColor="text1"/>
        </w:rPr>
        <w:t xml:space="preserve"> </w:t>
      </w:r>
      <w:r>
        <w:rPr>
          <w:color w:val="000000" w:themeColor="text1"/>
        </w:rPr>
        <w:fldChar w:fldCharType="begin">
          <w:ffData>
            <w:name w:val="NSTD_CODE_F"/>
            <w:enabled/>
            <w:calcOnExit w:val="0"/>
            <w:textInput>
              <w:default w:val="XXXX"/>
            </w:textInput>
          </w:ffData>
        </w:fldChar>
      </w:r>
      <w:bookmarkStart w:id="5" w:name="NSTD_CODE_F"/>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5"/>
      <w:r>
        <w:rPr>
          <w:rFonts w:hAnsi="黑体"/>
          <w:color w:val="000000" w:themeColor="text1"/>
        </w:rPr>
        <w:t>—</w:t>
      </w:r>
      <w:r>
        <w:rPr>
          <w:color w:val="000000" w:themeColor="text1"/>
        </w:rPr>
        <w:fldChar w:fldCharType="begin">
          <w:ffData>
            <w:name w:val="NSTD_CODE_B"/>
            <w:enabled/>
            <w:calcOnExit w:val="0"/>
            <w:textInput>
              <w:default w:val="XXXX"/>
            </w:textInput>
          </w:ffData>
        </w:fldChar>
      </w:r>
      <w:bookmarkStart w:id="6" w:name="NSTD_CODE_B"/>
      <w:r>
        <w:rPr>
          <w:color w:val="000000" w:themeColor="text1"/>
        </w:rPr>
        <w:instrText xml:space="preserve"> FORMTEXT </w:instrText>
      </w:r>
      <w:r>
        <w:rPr>
          <w:color w:val="000000" w:themeColor="text1"/>
        </w:rPr>
      </w:r>
      <w:r>
        <w:rPr>
          <w:color w:val="000000" w:themeColor="text1"/>
        </w:rPr>
        <w:fldChar w:fldCharType="separate"/>
      </w:r>
      <w:r>
        <w:rPr>
          <w:color w:val="000000" w:themeColor="text1"/>
        </w:rPr>
        <w:t>XXXX</w:t>
      </w:r>
      <w:r>
        <w:rPr>
          <w:color w:val="000000" w:themeColor="text1"/>
        </w:rPr>
        <w:fldChar w:fldCharType="end"/>
      </w:r>
      <w:bookmarkEnd w:id="6"/>
    </w:p>
    <w:p w14:paraId="7C288E14" w14:textId="77777777" w:rsidR="00B75642" w:rsidRDefault="00B5488E">
      <w:pPr>
        <w:pStyle w:val="affffffffff3"/>
        <w:framePr w:wrap="auto"/>
        <w:rPr>
          <w:rFonts w:hAnsi="黑体"/>
          <w:color w:val="000000" w:themeColor="text1"/>
        </w:rPr>
      </w:pPr>
      <w:r>
        <w:rPr>
          <w:rFonts w:hAnsi="黑体"/>
          <w:color w:val="000000" w:themeColor="text1"/>
        </w:rPr>
        <w:fldChar w:fldCharType="begin">
          <w:ffData>
            <w:name w:val="OSTD_CODE"/>
            <w:enabled/>
            <w:calcOnExit w:val="0"/>
            <w:textInput/>
          </w:ffData>
        </w:fldChar>
      </w:r>
      <w:bookmarkStart w:id="7" w:name="OSTD_CODE"/>
      <w:r>
        <w:rPr>
          <w:rFonts w:hAnsi="黑体"/>
          <w:color w:val="000000" w:themeColor="text1"/>
        </w:rPr>
        <w:instrText xml:space="preserve"> FORMTEXT </w:instrText>
      </w:r>
      <w:r>
        <w:rPr>
          <w:rFonts w:hAnsi="黑体"/>
          <w:color w:val="000000" w:themeColor="text1"/>
        </w:rPr>
      </w:r>
      <w:r>
        <w:rPr>
          <w:rFonts w:hAnsi="黑体"/>
          <w:color w:val="000000" w:themeColor="text1"/>
        </w:rPr>
        <w:fldChar w:fldCharType="separate"/>
      </w:r>
      <w:r>
        <w:rPr>
          <w:rFonts w:hAnsi="黑体"/>
          <w:color w:val="000000" w:themeColor="text1"/>
        </w:rPr>
        <w:t>     </w:t>
      </w:r>
      <w:r>
        <w:rPr>
          <w:rFonts w:hAnsi="黑体"/>
          <w:color w:val="000000" w:themeColor="text1"/>
        </w:rPr>
        <w:fldChar w:fldCharType="end"/>
      </w:r>
      <w:bookmarkEnd w:id="7"/>
    </w:p>
    <w:p w14:paraId="3ADFA0A2" w14:textId="77777777" w:rsidR="00B75642" w:rsidRDefault="00B5488E">
      <w:pPr>
        <w:spacing w:line="240" w:lineRule="auto"/>
        <w:rPr>
          <w:rFonts w:ascii="黑体" w:eastAsia="黑体" w:hAnsi="黑体"/>
          <w:color w:val="000000" w:themeColor="text1"/>
          <w:kern w:val="0"/>
          <w:sz w:val="10"/>
          <w:szCs w:val="10"/>
        </w:rPr>
      </w:pPr>
      <w:r>
        <w:rPr>
          <w:rFonts w:ascii="黑体" w:eastAsia="黑体" w:hAnsi="黑体"/>
          <w:noProof/>
          <w:color w:val="000000" w:themeColor="text1"/>
          <w:kern w:val="0"/>
          <w:sz w:val="10"/>
          <w:szCs w:val="10"/>
        </w:rPr>
        <mc:AlternateContent>
          <mc:Choice Requires="wps">
            <w:drawing>
              <wp:anchor distT="0" distB="0" distL="114300" distR="114300" simplePos="0" relativeHeight="251659264" behindDoc="0" locked="0" layoutInCell="1" allowOverlap="0" wp14:anchorId="484B47B4" wp14:editId="0B0A8F7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0223AFF" w14:textId="77777777" w:rsidR="00B75642" w:rsidRDefault="00B75642">
      <w:pPr>
        <w:pStyle w:val="afffff0"/>
        <w:framePr w:w="9639" w:h="6976" w:hRule="exact" w:hSpace="0" w:vSpace="0" w:wrap="around" w:hAnchor="page" w:y="6408"/>
        <w:jc w:val="center"/>
        <w:rPr>
          <w:rFonts w:ascii="黑体" w:eastAsia="黑体" w:hAnsi="黑体"/>
          <w:b w:val="0"/>
          <w:bCs w:val="0"/>
          <w:color w:val="000000" w:themeColor="text1"/>
          <w:w w:val="100"/>
        </w:rPr>
      </w:pPr>
    </w:p>
    <w:p w14:paraId="2C3E21CE" w14:textId="77777777" w:rsidR="00B75642" w:rsidRDefault="00B5488E">
      <w:pPr>
        <w:pStyle w:val="affffffffff4"/>
        <w:framePr w:h="6974" w:hRule="exact" w:wrap="around" w:x="1419" w:anchorLock="1"/>
        <w:rPr>
          <w:color w:val="000000" w:themeColor="text1"/>
        </w:rPr>
      </w:pPr>
      <w:r>
        <w:rPr>
          <w:color w:val="000000" w:themeColor="text1"/>
        </w:rPr>
        <w:fldChar w:fldCharType="begin">
          <w:ffData>
            <w:name w:val="CSTD_NAME"/>
            <w:enabled/>
            <w:calcOnExit w:val="0"/>
            <w:textInput>
              <w:default w:val="点击此处添加标准名称"/>
            </w:textInput>
          </w:ffData>
        </w:fldChar>
      </w:r>
      <w:bookmarkStart w:id="8" w:name="CSTD_NAME"/>
      <w:r>
        <w:rPr>
          <w:color w:val="000000" w:themeColor="text1"/>
        </w:rPr>
        <w:instrText xml:space="preserve"> FORMTEXT </w:instrText>
      </w:r>
      <w:r>
        <w:rPr>
          <w:color w:val="000000" w:themeColor="text1"/>
        </w:rPr>
      </w:r>
      <w:r>
        <w:rPr>
          <w:color w:val="000000" w:themeColor="text1"/>
        </w:rPr>
        <w:fldChar w:fldCharType="separate"/>
      </w:r>
      <w:r>
        <w:rPr>
          <w:rFonts w:hint="eastAsia"/>
          <w:color w:val="000000" w:themeColor="text1"/>
        </w:rPr>
        <w:t>农业科普传统媒体作品创作规范</w:t>
      </w:r>
    </w:p>
    <w:p w14:paraId="66A39527" w14:textId="77777777" w:rsidR="00B75642" w:rsidRDefault="00B5488E">
      <w:pPr>
        <w:pStyle w:val="affffffffff4"/>
        <w:framePr w:h="6974" w:hRule="exact" w:wrap="around" w:x="1419" w:anchorLock="1"/>
        <w:rPr>
          <w:color w:val="000000" w:themeColor="text1"/>
        </w:rPr>
      </w:pPr>
      <w:r>
        <w:rPr>
          <w:rFonts w:hint="eastAsia"/>
          <w:color w:val="000000" w:themeColor="text1"/>
        </w:rPr>
        <w:t>（纸媒书报类）</w:t>
      </w:r>
      <w:r>
        <w:rPr>
          <w:color w:val="000000" w:themeColor="text1"/>
        </w:rPr>
        <w:fldChar w:fldCharType="end"/>
      </w:r>
      <w:bookmarkEnd w:id="8"/>
    </w:p>
    <w:p w14:paraId="2C9DF7A6" w14:textId="77777777" w:rsidR="00B75642" w:rsidRDefault="00B75642">
      <w:pPr>
        <w:framePr w:w="9639" w:h="6974" w:hRule="exact" w:wrap="around" w:vAnchor="page" w:hAnchor="page" w:x="1419" w:y="6408" w:anchorLock="1"/>
        <w:ind w:left="-1418"/>
        <w:rPr>
          <w:color w:val="000000" w:themeColor="text1"/>
        </w:rPr>
      </w:pPr>
    </w:p>
    <w:p w14:paraId="43326628" w14:textId="77777777" w:rsidR="00B75642" w:rsidRDefault="00B5488E">
      <w:pPr>
        <w:pStyle w:val="afffffff8"/>
        <w:framePr w:w="9639" w:h="6974" w:hRule="exact" w:wrap="around" w:vAnchor="page" w:hAnchor="page" w:x="1419" w:y="6408" w:anchorLock="1"/>
        <w:textAlignment w:val="bottom"/>
        <w:rPr>
          <w:rFonts w:ascii="黑体" w:eastAsia="黑体" w:hAnsi="黑体"/>
          <w:color w:val="000000" w:themeColor="text1"/>
          <w:szCs w:val="28"/>
        </w:rPr>
      </w:pPr>
      <w:r>
        <w:rPr>
          <w:rFonts w:eastAsia="黑体"/>
          <w:color w:val="000000" w:themeColor="text1"/>
          <w:szCs w:val="28"/>
        </w:rPr>
        <w:fldChar w:fldCharType="begin">
          <w:ffData>
            <w:name w:val="ESTD_NAME"/>
            <w:enabled/>
            <w:calcOnExit w:val="0"/>
            <w:textInput>
              <w:default w:val="点击此处添加标准名称的英文译名"/>
            </w:textInput>
          </w:ffData>
        </w:fldChar>
      </w:r>
      <w:bookmarkStart w:id="9" w:name="ESTD_NAME"/>
      <w:r>
        <w:rPr>
          <w:rFonts w:eastAsia="黑体"/>
          <w:color w:val="000000" w:themeColor="text1"/>
          <w:szCs w:val="28"/>
        </w:rPr>
        <w:instrText xml:space="preserve"> FORMTEXT </w:instrText>
      </w:r>
      <w:r>
        <w:rPr>
          <w:rFonts w:eastAsia="黑体"/>
          <w:color w:val="000000" w:themeColor="text1"/>
          <w:szCs w:val="28"/>
        </w:rPr>
      </w:r>
      <w:r>
        <w:rPr>
          <w:rFonts w:eastAsia="黑体"/>
          <w:color w:val="000000" w:themeColor="text1"/>
          <w:szCs w:val="28"/>
        </w:rPr>
        <w:fldChar w:fldCharType="separate"/>
      </w:r>
      <w:r>
        <w:rPr>
          <w:rFonts w:ascii="黑体" w:eastAsia="黑体" w:hAnsi="黑体"/>
          <w:color w:val="000000" w:themeColor="text1"/>
          <w:szCs w:val="28"/>
        </w:rPr>
        <w:t>Specification for the creation of agricultural science popularization works in traditional media(Print media: books and newspapers)</w:t>
      </w:r>
      <w:r>
        <w:rPr>
          <w:rFonts w:ascii="黑体" w:eastAsia="黑体" w:hAnsi="黑体"/>
          <w:color w:val="000000" w:themeColor="text1"/>
          <w:szCs w:val="28"/>
        </w:rPr>
        <w:fldChar w:fldCharType="end"/>
      </w:r>
      <w:bookmarkEnd w:id="9"/>
    </w:p>
    <w:p w14:paraId="7F85F7FA" w14:textId="77777777" w:rsidR="00B75642" w:rsidRDefault="00B75642">
      <w:pPr>
        <w:framePr w:w="9639" w:h="6974" w:hRule="exact" w:wrap="around" w:vAnchor="page" w:hAnchor="page" w:x="1419" w:y="6408" w:anchorLock="1"/>
        <w:spacing w:line="760" w:lineRule="exact"/>
        <w:ind w:left="-1418"/>
        <w:rPr>
          <w:color w:val="000000" w:themeColor="text1"/>
        </w:rPr>
      </w:pPr>
    </w:p>
    <w:p w14:paraId="51871DCB" w14:textId="77777777" w:rsidR="00B75642" w:rsidRDefault="00B75642">
      <w:pPr>
        <w:pStyle w:val="afffffff8"/>
        <w:framePr w:w="9639" w:h="6974" w:hRule="exact" w:wrap="around" w:vAnchor="page" w:hAnchor="page" w:x="1419" w:y="6408" w:anchorLock="1"/>
        <w:textAlignment w:val="bottom"/>
        <w:rPr>
          <w:rFonts w:eastAsia="黑体"/>
          <w:color w:val="000000" w:themeColor="text1"/>
          <w:szCs w:val="28"/>
        </w:rPr>
      </w:pPr>
    </w:p>
    <w:p w14:paraId="478EC4D8" w14:textId="796566DE" w:rsidR="00B75642" w:rsidRDefault="00B5488E">
      <w:pPr>
        <w:pStyle w:val="afffffff8"/>
        <w:framePr w:w="9639" w:h="6974" w:hRule="exact" w:wrap="around" w:vAnchor="page" w:hAnchor="page" w:x="1419" w:y="6408" w:anchorLock="1"/>
        <w:spacing w:before="440" w:after="160"/>
        <w:textAlignment w:val="bottom"/>
        <w:rPr>
          <w:color w:val="000000" w:themeColor="text1"/>
          <w:sz w:val="24"/>
          <w:szCs w:val="28"/>
        </w:rPr>
      </w:pPr>
      <w:r>
        <w:rPr>
          <w:color w:val="000000" w:themeColor="text1"/>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color w:val="000000" w:themeColor="text1"/>
          <w:sz w:val="24"/>
          <w:szCs w:val="28"/>
        </w:rPr>
        <w:instrText xml:space="preserve"> FORMDROPDOWN </w:instrText>
      </w:r>
      <w:r w:rsidR="000B5C5F">
        <w:rPr>
          <w:color w:val="000000" w:themeColor="text1"/>
          <w:sz w:val="24"/>
          <w:szCs w:val="28"/>
        </w:rPr>
      </w:r>
      <w:r>
        <w:rPr>
          <w:color w:val="000000" w:themeColor="text1"/>
          <w:sz w:val="24"/>
          <w:szCs w:val="28"/>
        </w:rPr>
        <w:fldChar w:fldCharType="separate"/>
      </w:r>
      <w:r>
        <w:rPr>
          <w:color w:val="000000" w:themeColor="text1"/>
          <w:sz w:val="24"/>
          <w:szCs w:val="28"/>
        </w:rPr>
        <w:fldChar w:fldCharType="end"/>
      </w:r>
      <w:bookmarkEnd w:id="10"/>
    </w:p>
    <w:p w14:paraId="4B2272FA" w14:textId="77777777" w:rsidR="00B75642" w:rsidRDefault="00B5488E">
      <w:pPr>
        <w:pStyle w:val="afffffff8"/>
        <w:framePr w:w="9639" w:h="6974" w:hRule="exact" w:wrap="around" w:vAnchor="page" w:hAnchor="page" w:x="1419" w:y="6408" w:anchorLock="1"/>
        <w:spacing w:before="180" w:line="240" w:lineRule="atLeast"/>
        <w:textAlignment w:val="bottom"/>
        <w:rPr>
          <w:color w:val="000000" w:themeColor="text1"/>
          <w:sz w:val="21"/>
          <w:szCs w:val="28"/>
        </w:rPr>
      </w:pPr>
      <w:r>
        <w:rPr>
          <w:color w:val="000000" w:themeColor="text1"/>
          <w:sz w:val="21"/>
          <w:szCs w:val="28"/>
        </w:rPr>
        <w:fldChar w:fldCharType="begin">
          <w:ffData>
            <w:name w:val="CMPLSH_DATE"/>
            <w:enabled/>
            <w:calcOnExit w:val="0"/>
            <w:textInput/>
          </w:ffData>
        </w:fldChar>
      </w:r>
      <w:bookmarkStart w:id="11" w:name="CMPLSH_DATE"/>
      <w:r>
        <w:rPr>
          <w:color w:val="000000" w:themeColor="text1"/>
          <w:sz w:val="21"/>
          <w:szCs w:val="28"/>
        </w:rPr>
        <w:instrText xml:space="preserve"> FORMTEXT </w:instrText>
      </w:r>
      <w:r>
        <w:rPr>
          <w:color w:val="000000" w:themeColor="text1"/>
          <w:sz w:val="21"/>
          <w:szCs w:val="28"/>
        </w:rPr>
      </w:r>
      <w:r>
        <w:rPr>
          <w:color w:val="000000" w:themeColor="text1"/>
          <w:sz w:val="21"/>
          <w:szCs w:val="28"/>
        </w:rPr>
        <w:fldChar w:fldCharType="separate"/>
      </w:r>
      <w:r>
        <w:rPr>
          <w:color w:val="000000" w:themeColor="text1"/>
          <w:sz w:val="21"/>
          <w:szCs w:val="28"/>
        </w:rPr>
        <w:t>     </w:t>
      </w:r>
      <w:r>
        <w:rPr>
          <w:color w:val="000000" w:themeColor="text1"/>
          <w:sz w:val="21"/>
          <w:szCs w:val="28"/>
        </w:rPr>
        <w:fldChar w:fldCharType="end"/>
      </w:r>
      <w:bookmarkEnd w:id="11"/>
    </w:p>
    <w:p w14:paraId="03A1B8DD" w14:textId="77777777" w:rsidR="00B75642" w:rsidRDefault="00B5488E">
      <w:pPr>
        <w:pStyle w:val="afffffff8"/>
        <w:framePr w:w="9639" w:h="6974" w:hRule="exact" w:wrap="around" w:vAnchor="page" w:hAnchor="page" w:x="1419" w:y="6408" w:anchorLock="1"/>
        <w:spacing w:beforeLines="300" w:before="720" w:afterLines="30" w:after="72" w:line="240" w:lineRule="auto"/>
        <w:textAlignment w:val="bottom"/>
        <w:rPr>
          <w:b/>
          <w:color w:val="000000" w:themeColor="text1"/>
          <w:sz w:val="21"/>
          <w:szCs w:val="28"/>
        </w:rPr>
      </w:pPr>
      <w:r>
        <w:rPr>
          <w:b/>
          <w:color w:val="000000" w:themeColor="text1"/>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color w:val="000000" w:themeColor="text1"/>
          <w:sz w:val="21"/>
          <w:szCs w:val="28"/>
        </w:rPr>
        <w:instrText xml:space="preserve"> FORMDROPDOWN </w:instrText>
      </w:r>
      <w:r>
        <w:rPr>
          <w:b/>
          <w:color w:val="000000" w:themeColor="text1"/>
          <w:sz w:val="21"/>
          <w:szCs w:val="28"/>
        </w:rPr>
      </w:r>
      <w:r>
        <w:rPr>
          <w:b/>
          <w:color w:val="000000" w:themeColor="text1"/>
          <w:sz w:val="21"/>
          <w:szCs w:val="28"/>
        </w:rPr>
        <w:fldChar w:fldCharType="separate"/>
      </w:r>
      <w:r>
        <w:rPr>
          <w:b/>
          <w:color w:val="000000" w:themeColor="text1"/>
          <w:sz w:val="21"/>
          <w:szCs w:val="28"/>
        </w:rPr>
        <w:fldChar w:fldCharType="end"/>
      </w:r>
      <w:bookmarkEnd w:id="12"/>
    </w:p>
    <w:p w14:paraId="6E3DBA2B" w14:textId="77777777" w:rsidR="00B75642" w:rsidRDefault="00B5488E">
      <w:pPr>
        <w:pStyle w:val="affffffffff0"/>
        <w:framePr w:wrap="around" w:y="14176"/>
        <w:rPr>
          <w:color w:val="000000" w:themeColor="text1"/>
        </w:rPr>
      </w:pPr>
      <w:r>
        <w:rPr>
          <w:rFonts w:ascii="黑体"/>
          <w:color w:val="000000" w:themeColor="text1"/>
        </w:rPr>
        <w:fldChar w:fldCharType="begin">
          <w:ffData>
            <w:name w:val="PLSH_DATE_Y"/>
            <w:enabled/>
            <w:calcOnExit w:val="0"/>
            <w:textInput>
              <w:default w:val="XXXX"/>
              <w:maxLength w:val="4"/>
            </w:textInput>
          </w:ffData>
        </w:fldChar>
      </w:r>
      <w:bookmarkStart w:id="13" w:name="PLSH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3"/>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M"/>
            <w:enabled/>
            <w:calcOnExit w:val="0"/>
            <w:textInput>
              <w:default w:val="XX"/>
              <w:maxLength w:val="2"/>
            </w:textInput>
          </w:ffData>
        </w:fldChar>
      </w:r>
      <w:bookmarkStart w:id="14" w:name="PLSH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4"/>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PLSH_DATE_D"/>
            <w:enabled/>
            <w:calcOnExit w:val="0"/>
            <w:textInput>
              <w:default w:val="XX"/>
              <w:maxLength w:val="2"/>
            </w:textInput>
          </w:ffData>
        </w:fldChar>
      </w:r>
      <w:bookmarkStart w:id="15" w:name="PLSH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5"/>
      <w:r>
        <w:rPr>
          <w:rFonts w:hint="eastAsia"/>
          <w:color w:val="000000" w:themeColor="text1"/>
        </w:rPr>
        <w:t>发布</w:t>
      </w:r>
    </w:p>
    <w:p w14:paraId="511BF330" w14:textId="77777777" w:rsidR="00B75642" w:rsidRDefault="00B5488E">
      <w:pPr>
        <w:pStyle w:val="affffffffff1"/>
        <w:framePr w:wrap="around" w:y="14176"/>
        <w:rPr>
          <w:color w:val="000000" w:themeColor="text1"/>
        </w:rPr>
      </w:pPr>
      <w:r>
        <w:rPr>
          <w:rFonts w:ascii="黑体"/>
          <w:color w:val="000000" w:themeColor="text1"/>
        </w:rPr>
        <w:fldChar w:fldCharType="begin">
          <w:ffData>
            <w:name w:val="CROT_DATE_Y"/>
            <w:enabled/>
            <w:calcOnExit w:val="0"/>
            <w:textInput>
              <w:default w:val="XXXX"/>
              <w:maxLength w:val="4"/>
            </w:textInput>
          </w:ffData>
        </w:fldChar>
      </w:r>
      <w:bookmarkStart w:id="16" w:name="CROT_DATE_Y"/>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XXXX</w:t>
      </w:r>
      <w:r>
        <w:rPr>
          <w:rFonts w:ascii="黑体"/>
          <w:color w:val="000000" w:themeColor="text1"/>
        </w:rPr>
        <w:fldChar w:fldCharType="end"/>
      </w:r>
      <w:bookmarkEnd w:id="16"/>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M"/>
            <w:enabled/>
            <w:calcOnExit w:val="0"/>
            <w:textInput>
              <w:default w:val="XX"/>
              <w:maxLength w:val="2"/>
            </w:textInput>
          </w:ffData>
        </w:fldChar>
      </w:r>
      <w:bookmarkStart w:id="17" w:name="CROT_DATE_M"/>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7"/>
      <w:r>
        <w:rPr>
          <w:color w:val="000000" w:themeColor="text1"/>
        </w:rPr>
        <w:t xml:space="preserve"> </w:t>
      </w:r>
      <w:r>
        <w:rPr>
          <w:rFonts w:ascii="黑体"/>
          <w:color w:val="000000" w:themeColor="text1"/>
        </w:rPr>
        <w:t>-</w:t>
      </w:r>
      <w:r>
        <w:rPr>
          <w:color w:val="000000" w:themeColor="text1"/>
        </w:rPr>
        <w:t xml:space="preserve"> </w:t>
      </w:r>
      <w:r>
        <w:rPr>
          <w:rFonts w:ascii="黑体"/>
          <w:color w:val="000000" w:themeColor="text1"/>
        </w:rPr>
        <w:fldChar w:fldCharType="begin">
          <w:ffData>
            <w:name w:val="CROT_DATE_D"/>
            <w:enabled/>
            <w:calcOnExit w:val="0"/>
            <w:textInput>
              <w:default w:val="XX"/>
              <w:maxLength w:val="2"/>
            </w:textInput>
          </w:ffData>
        </w:fldChar>
      </w:r>
      <w:bookmarkStart w:id="18" w:name="CROT_DATE_D"/>
      <w:r>
        <w:rPr>
          <w:rFonts w:ascii="黑体"/>
          <w:color w:val="000000" w:themeColor="text1"/>
        </w:rPr>
        <w:instrText xml:space="preserve"> FORMTEXT </w:instrText>
      </w:r>
      <w:r>
        <w:rPr>
          <w:rFonts w:ascii="黑体"/>
          <w:color w:val="000000" w:themeColor="text1"/>
        </w:rPr>
      </w:r>
      <w:r>
        <w:rPr>
          <w:rFonts w:ascii="黑体"/>
          <w:color w:val="000000" w:themeColor="text1"/>
        </w:rPr>
        <w:fldChar w:fldCharType="separate"/>
      </w:r>
      <w:r>
        <w:rPr>
          <w:rFonts w:ascii="黑体"/>
          <w:color w:val="000000" w:themeColor="text1"/>
        </w:rPr>
        <w:t>XX</w:t>
      </w:r>
      <w:r>
        <w:rPr>
          <w:rFonts w:ascii="黑体"/>
          <w:color w:val="000000" w:themeColor="text1"/>
        </w:rPr>
        <w:fldChar w:fldCharType="end"/>
      </w:r>
      <w:bookmarkEnd w:id="18"/>
      <w:r>
        <w:rPr>
          <w:rFonts w:hint="eastAsia"/>
          <w:color w:val="000000" w:themeColor="text1"/>
        </w:rPr>
        <w:t>实施</w:t>
      </w:r>
    </w:p>
    <w:p w14:paraId="384D641C" w14:textId="77777777" w:rsidR="00B75642" w:rsidRDefault="00B5488E">
      <w:pPr>
        <w:pStyle w:val="affffffff8"/>
        <w:framePr w:h="584" w:hRule="exact" w:hSpace="181" w:vSpace="181" w:wrap="around" w:y="14800"/>
        <w:rPr>
          <w:rFonts w:hAnsi="黑体"/>
          <w:color w:val="000000" w:themeColor="text1"/>
        </w:rPr>
      </w:pPr>
      <w:r>
        <w:rPr>
          <w:rFonts w:hAnsi="黑体"/>
          <w:color w:val="000000" w:themeColor="text1"/>
          <w:w w:val="100"/>
          <w:sz w:val="28"/>
        </w:rPr>
        <w:fldChar w:fldCharType="begin">
          <w:ffData>
            <w:name w:val="fm"/>
            <w:enabled/>
            <w:calcOnExit w:val="0"/>
            <w:textInput/>
          </w:ffData>
        </w:fldChar>
      </w:r>
      <w:bookmarkStart w:id="19" w:name="fm"/>
      <w:r>
        <w:rPr>
          <w:rFonts w:hAnsi="黑体"/>
          <w:color w:val="000000" w:themeColor="text1"/>
          <w:w w:val="100"/>
          <w:sz w:val="28"/>
        </w:rPr>
        <w:instrText xml:space="preserve"> FORMTEXT </w:instrText>
      </w:r>
      <w:r>
        <w:rPr>
          <w:rFonts w:hAnsi="黑体"/>
          <w:color w:val="000000" w:themeColor="text1"/>
          <w:w w:val="100"/>
          <w:sz w:val="28"/>
        </w:rPr>
      </w:r>
      <w:r>
        <w:rPr>
          <w:rFonts w:hAnsi="黑体"/>
          <w:color w:val="000000" w:themeColor="text1"/>
          <w:w w:val="100"/>
          <w:sz w:val="28"/>
        </w:rPr>
        <w:fldChar w:fldCharType="separate"/>
      </w:r>
      <w:r>
        <w:rPr>
          <w:rFonts w:hAnsi="黑体" w:hint="eastAsia"/>
          <w:color w:val="000000" w:themeColor="text1"/>
          <w:w w:val="100"/>
          <w:sz w:val="28"/>
        </w:rPr>
        <w:t>广西</w:t>
      </w:r>
      <w:r>
        <w:rPr>
          <w:rFonts w:hAnsi="黑体"/>
          <w:color w:val="000000" w:themeColor="text1"/>
          <w:w w:val="100"/>
          <w:sz w:val="28"/>
        </w:rPr>
        <w:t>标准</w:t>
      </w:r>
      <w:r>
        <w:rPr>
          <w:rFonts w:hAnsi="黑体" w:hint="eastAsia"/>
          <w:color w:val="000000" w:themeColor="text1"/>
          <w:w w:val="100"/>
          <w:sz w:val="28"/>
        </w:rPr>
        <w:t>化</w:t>
      </w:r>
      <w:r>
        <w:rPr>
          <w:rFonts w:hAnsi="黑体"/>
          <w:color w:val="000000" w:themeColor="text1"/>
          <w:w w:val="100"/>
          <w:sz w:val="28"/>
        </w:rPr>
        <w:t>协会</w:t>
      </w:r>
      <w:r>
        <w:rPr>
          <w:rFonts w:hAnsi="黑体"/>
          <w:color w:val="000000" w:themeColor="text1"/>
          <w:w w:val="100"/>
          <w:sz w:val="28"/>
        </w:rPr>
        <w:fldChar w:fldCharType="end"/>
      </w:r>
      <w:bookmarkEnd w:id="19"/>
      <w:r>
        <w:rPr>
          <w:rFonts w:ascii="Times New Roman"/>
          <w:color w:val="000000" w:themeColor="text1"/>
          <w:w w:val="100"/>
          <w:sz w:val="28"/>
        </w:rPr>
        <w:t>  </w:t>
      </w:r>
      <w:r>
        <w:rPr>
          <w:rStyle w:val="afffffffffff9"/>
          <w:rFonts w:hAnsi="黑体" w:hint="eastAsia"/>
          <w:color w:val="000000" w:themeColor="text1"/>
          <w:position w:val="0"/>
        </w:rPr>
        <w:t>发</w:t>
      </w:r>
      <w:r>
        <w:rPr>
          <w:rStyle w:val="afffffffffff9"/>
          <w:rFonts w:hAnsi="黑体" w:hint="eastAsia"/>
          <w:color w:val="000000" w:themeColor="text1"/>
          <w:spacing w:val="0"/>
          <w:position w:val="0"/>
        </w:rPr>
        <w:t>布</w:t>
      </w:r>
    </w:p>
    <w:p w14:paraId="0C0660B0" w14:textId="77777777" w:rsidR="00B75642" w:rsidRDefault="00B5488E">
      <w:pPr>
        <w:rPr>
          <w:rFonts w:ascii="宋体" w:hAnsi="宋体"/>
          <w:color w:val="000000" w:themeColor="text1"/>
          <w:sz w:val="28"/>
          <w:szCs w:val="28"/>
        </w:rPr>
        <w:sectPr w:rsidR="00B7564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color w:val="000000" w:themeColor="text1"/>
          <w:sz w:val="28"/>
          <w:szCs w:val="28"/>
        </w:rPr>
        <mc:AlternateContent>
          <mc:Choice Requires="wps">
            <w:drawing>
              <wp:anchor distT="0" distB="0" distL="114300" distR="114300" simplePos="0" relativeHeight="251660288" behindDoc="0" locked="1" layoutInCell="1" allowOverlap="1" wp14:anchorId="2F2EC895" wp14:editId="30D1DBBD">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BB80398" w14:textId="77777777" w:rsidR="00B75642" w:rsidRDefault="00B5488E">
      <w:pPr>
        <w:pStyle w:val="a6"/>
        <w:spacing w:before="900" w:after="360"/>
        <w:rPr>
          <w:color w:val="000000" w:themeColor="text1"/>
        </w:rPr>
      </w:pPr>
      <w:bookmarkStart w:id="20" w:name="_Toc211506446"/>
      <w:bookmarkStart w:id="21" w:name="_Toc211508730"/>
      <w:bookmarkStart w:id="22" w:name="_Toc215068650"/>
      <w:bookmarkStart w:id="23" w:name="_Toc215735952"/>
      <w:bookmarkStart w:id="24" w:name="_Toc211601478"/>
      <w:bookmarkStart w:id="25" w:name="_Toc214292183"/>
      <w:bookmarkStart w:id="26" w:name="BookMark2"/>
      <w:r>
        <w:rPr>
          <w:color w:val="000000" w:themeColor="text1"/>
          <w:spacing w:val="320"/>
        </w:rPr>
        <w:lastRenderedPageBreak/>
        <w:t>前</w:t>
      </w:r>
      <w:r>
        <w:rPr>
          <w:color w:val="000000" w:themeColor="text1"/>
        </w:rPr>
        <w:t>言</w:t>
      </w:r>
      <w:bookmarkEnd w:id="20"/>
      <w:bookmarkEnd w:id="21"/>
      <w:bookmarkEnd w:id="22"/>
      <w:bookmarkEnd w:id="23"/>
      <w:bookmarkEnd w:id="24"/>
      <w:bookmarkEnd w:id="25"/>
    </w:p>
    <w:p w14:paraId="0D6EDF40" w14:textId="77777777" w:rsidR="00B75642" w:rsidRDefault="00B5488E">
      <w:pPr>
        <w:pStyle w:val="afffff5"/>
        <w:ind w:firstLine="420"/>
        <w:rPr>
          <w:color w:val="000000" w:themeColor="text1"/>
        </w:rPr>
      </w:pPr>
      <w:r>
        <w:rPr>
          <w:rFonts w:hint="eastAsia"/>
          <w:color w:val="000000" w:themeColor="text1"/>
        </w:rPr>
        <w:t>本文件参照</w:t>
      </w:r>
      <w:r>
        <w:rPr>
          <w:rFonts w:hint="eastAsia"/>
          <w:color w:val="000000" w:themeColor="text1"/>
        </w:rPr>
        <w:t>GB/T 1.1</w:t>
      </w:r>
      <w:r>
        <w:rPr>
          <w:rFonts w:hint="eastAsia"/>
          <w:color w:val="000000" w:themeColor="text1"/>
        </w:rPr>
        <w:t>—</w:t>
      </w:r>
      <w:r>
        <w:rPr>
          <w:rFonts w:hint="eastAsia"/>
          <w:color w:val="000000" w:themeColor="text1"/>
        </w:rPr>
        <w:t>2020</w:t>
      </w:r>
      <w:r>
        <w:rPr>
          <w:rFonts w:hint="eastAsia"/>
          <w:color w:val="000000" w:themeColor="text1"/>
        </w:rPr>
        <w:t>《标准化工作导则</w:t>
      </w:r>
      <w:r>
        <w:rPr>
          <w:rFonts w:hint="eastAsia"/>
          <w:color w:val="000000" w:themeColor="text1"/>
        </w:rPr>
        <w:t xml:space="preserve">  </w:t>
      </w:r>
      <w:r>
        <w:rPr>
          <w:rFonts w:hint="eastAsia"/>
          <w:color w:val="000000" w:themeColor="text1"/>
        </w:rPr>
        <w:t>第</w:t>
      </w:r>
      <w:r>
        <w:rPr>
          <w:rFonts w:hint="eastAsia"/>
          <w:color w:val="000000" w:themeColor="text1"/>
        </w:rPr>
        <w:t>1</w:t>
      </w:r>
      <w:r>
        <w:rPr>
          <w:rFonts w:hint="eastAsia"/>
          <w:color w:val="000000" w:themeColor="text1"/>
        </w:rPr>
        <w:t>部分：标准化文件的结构和起草规则》的规定起草。</w:t>
      </w:r>
    </w:p>
    <w:p w14:paraId="717745A1" w14:textId="77777777" w:rsidR="00B75642" w:rsidRDefault="00B5488E">
      <w:pPr>
        <w:pStyle w:val="afffff5"/>
        <w:ind w:firstLine="420"/>
        <w:rPr>
          <w:color w:val="000000" w:themeColor="text1"/>
        </w:rPr>
      </w:pPr>
      <w:r>
        <w:rPr>
          <w:rFonts w:hint="eastAsia"/>
          <w:color w:val="000000" w:themeColor="text1"/>
        </w:rPr>
        <w:t>请注意本文件的某些内容可能涉及专利。本文件的发布机构不承担识别专利的责任。</w:t>
      </w:r>
    </w:p>
    <w:p w14:paraId="07B73837" w14:textId="77777777" w:rsidR="00B75642" w:rsidRDefault="00B5488E">
      <w:pPr>
        <w:pStyle w:val="afffff5"/>
        <w:ind w:firstLine="420"/>
        <w:rPr>
          <w:color w:val="000000" w:themeColor="text1"/>
        </w:rPr>
      </w:pPr>
      <w:r>
        <w:rPr>
          <w:rFonts w:hint="eastAsia"/>
          <w:color w:val="000000" w:themeColor="text1"/>
        </w:rPr>
        <w:t>本文件由广西壮族自治区农业科学院提出。</w:t>
      </w:r>
    </w:p>
    <w:p w14:paraId="1AF439E0" w14:textId="77777777" w:rsidR="00B75642" w:rsidRDefault="00B5488E">
      <w:pPr>
        <w:pStyle w:val="afffff5"/>
        <w:ind w:firstLine="420"/>
        <w:rPr>
          <w:color w:val="000000" w:themeColor="text1"/>
        </w:rPr>
      </w:pPr>
      <w:r>
        <w:rPr>
          <w:rFonts w:hint="eastAsia"/>
          <w:color w:val="000000" w:themeColor="text1"/>
        </w:rPr>
        <w:t>本文件由广西</w:t>
      </w:r>
      <w:r>
        <w:rPr>
          <w:color w:val="000000" w:themeColor="text1"/>
        </w:rPr>
        <w:t>标准化协会</w:t>
      </w:r>
      <w:r>
        <w:rPr>
          <w:rFonts w:hint="eastAsia"/>
          <w:color w:val="000000" w:themeColor="text1"/>
        </w:rPr>
        <w:t>归口。</w:t>
      </w:r>
    </w:p>
    <w:p w14:paraId="265CFA14" w14:textId="77777777" w:rsidR="00B75642" w:rsidRDefault="00B5488E">
      <w:pPr>
        <w:pStyle w:val="afffff5"/>
        <w:ind w:firstLine="420"/>
        <w:rPr>
          <w:color w:val="000000" w:themeColor="text1"/>
        </w:rPr>
      </w:pPr>
      <w:r>
        <w:rPr>
          <w:rFonts w:hint="eastAsia"/>
          <w:color w:val="000000" w:themeColor="text1"/>
        </w:rPr>
        <w:t>本文件起草单位：广西壮族自治区亚热带作物研究所、广西标准化协会、农业农村部科技发展中心、广西科学技术普及传播中心、云南省热带作物科学研究所。</w:t>
      </w:r>
    </w:p>
    <w:p w14:paraId="57F2917A" w14:textId="77777777" w:rsidR="00B75642" w:rsidRDefault="00B5488E">
      <w:pPr>
        <w:pStyle w:val="afffff5"/>
        <w:ind w:firstLine="420"/>
        <w:rPr>
          <w:color w:val="000000" w:themeColor="text1"/>
        </w:rPr>
      </w:pPr>
      <w:r>
        <w:rPr>
          <w:rFonts w:hint="eastAsia"/>
          <w:color w:val="000000" w:themeColor="text1"/>
        </w:rPr>
        <w:t>本文件主要起草人：刘思朝、黄云芳、蒋宏、陆阳、覃剑峰、孙卓婧、郑扬、黄昶吟、余炳宁。</w:t>
      </w:r>
    </w:p>
    <w:p w14:paraId="0FC3E8B7" w14:textId="77777777" w:rsidR="00B75642" w:rsidRDefault="00B75642">
      <w:pPr>
        <w:pStyle w:val="afffff5"/>
        <w:ind w:firstLine="420"/>
        <w:rPr>
          <w:color w:val="000000" w:themeColor="text1"/>
        </w:rPr>
      </w:pPr>
    </w:p>
    <w:p w14:paraId="69C35D77" w14:textId="77777777" w:rsidR="00B75642" w:rsidRDefault="00B75642">
      <w:pPr>
        <w:pStyle w:val="afffff5"/>
        <w:ind w:firstLine="420"/>
        <w:rPr>
          <w:color w:val="000000" w:themeColor="text1"/>
        </w:rPr>
        <w:sectPr w:rsidR="00B75642">
          <w:headerReference w:type="even" r:id="rId17"/>
          <w:headerReference w:type="default" r:id="rId18"/>
          <w:footerReference w:type="even" r:id="rId19"/>
          <w:footerReference w:type="default" r:id="rId20"/>
          <w:pgSz w:w="11906" w:h="16838"/>
          <w:pgMar w:top="1928" w:right="1134" w:bottom="1134" w:left="1134" w:header="1418" w:footer="1134" w:gutter="284"/>
          <w:pgNumType w:fmt="upperRoman" w:start="1"/>
          <w:cols w:space="425"/>
          <w:formProt w:val="0"/>
          <w:docGrid w:linePitch="312"/>
        </w:sectPr>
      </w:pPr>
    </w:p>
    <w:p w14:paraId="06E585C9" w14:textId="77777777" w:rsidR="00B75642" w:rsidRDefault="00B75642">
      <w:pPr>
        <w:spacing w:line="20" w:lineRule="exact"/>
        <w:jc w:val="center"/>
        <w:rPr>
          <w:rFonts w:ascii="黑体" w:eastAsia="黑体" w:hAnsi="黑体"/>
          <w:color w:val="000000" w:themeColor="text1"/>
          <w:sz w:val="32"/>
          <w:szCs w:val="32"/>
        </w:rPr>
      </w:pPr>
      <w:bookmarkStart w:id="27" w:name="BookMark4"/>
      <w:bookmarkEnd w:id="26"/>
    </w:p>
    <w:p w14:paraId="2E4A248C" w14:textId="77777777" w:rsidR="00B75642" w:rsidRDefault="00B75642">
      <w:pPr>
        <w:spacing w:line="20" w:lineRule="exact"/>
        <w:jc w:val="center"/>
        <w:rPr>
          <w:rFonts w:ascii="黑体" w:eastAsia="黑体" w:hAnsi="黑体"/>
          <w:color w:val="000000" w:themeColor="text1"/>
          <w:sz w:val="32"/>
          <w:szCs w:val="32"/>
        </w:rPr>
      </w:pPr>
    </w:p>
    <w:bookmarkStart w:id="28" w:name="NEW_STAND_NAME" w:displacedByCustomXml="next"/>
    <w:sdt>
      <w:sdtPr>
        <w:tag w:val="NEW_STAND_NAME"/>
        <w:id w:val="595910757"/>
        <w:lock w:val="sdtLocked"/>
        <w:placeholder>
          <w:docPart w:val="CA439DB41C434DE68F148092DF165FD8"/>
        </w:placeholder>
      </w:sdtPr>
      <w:sdtEndPr/>
      <w:sdtContent>
        <w:p w14:paraId="6D68CEFF" w14:textId="77777777" w:rsidR="00B75642" w:rsidRDefault="00B5488E">
          <w:pPr>
            <w:pStyle w:val="afffffffff8"/>
            <w:spacing w:beforeLines="100" w:before="240" w:afterLines="1" w:after="2"/>
          </w:pPr>
          <w:r>
            <w:rPr>
              <w:rFonts w:hint="eastAsia"/>
            </w:rPr>
            <w:t>农业科普传统媒体作品创作规范</w:t>
          </w:r>
        </w:p>
        <w:p w14:paraId="68D9F90E" w14:textId="77777777" w:rsidR="00B75642" w:rsidRDefault="00B5488E">
          <w:pPr>
            <w:pStyle w:val="afffffffff8"/>
            <w:spacing w:beforeLines="1" w:before="2" w:after="680"/>
          </w:pPr>
          <w:r>
            <w:rPr>
              <w:rFonts w:hint="eastAsia"/>
            </w:rPr>
            <w:t>（纸媒书报类）</w:t>
          </w:r>
        </w:p>
      </w:sdtContent>
    </w:sdt>
    <w:p w14:paraId="0D3487FF" w14:textId="77777777" w:rsidR="00B75642" w:rsidRDefault="00B5488E">
      <w:pPr>
        <w:pStyle w:val="affc"/>
        <w:spacing w:before="240" w:after="240"/>
        <w:rPr>
          <w:color w:val="000000" w:themeColor="text1"/>
        </w:rPr>
      </w:pPr>
      <w:bookmarkStart w:id="29" w:name="_Toc97192964"/>
      <w:bookmarkStart w:id="30" w:name="_Toc17233333"/>
      <w:bookmarkStart w:id="31" w:name="_Toc215068651"/>
      <w:bookmarkStart w:id="32" w:name="_Toc17233325"/>
      <w:bookmarkStart w:id="33" w:name="_Toc211506447"/>
      <w:bookmarkStart w:id="34" w:name="_Toc24884211"/>
      <w:bookmarkStart w:id="35" w:name="_Toc211508731"/>
      <w:bookmarkStart w:id="36" w:name="_Toc26648465"/>
      <w:bookmarkStart w:id="37" w:name="_Toc26986530"/>
      <w:bookmarkStart w:id="38" w:name="_Toc24884218"/>
      <w:bookmarkStart w:id="39" w:name="_Toc26986771"/>
      <w:bookmarkStart w:id="40" w:name="_Toc26718930"/>
      <w:bookmarkStart w:id="41" w:name="_Toc214292184"/>
      <w:bookmarkStart w:id="42" w:name="_Toc211601479"/>
      <w:bookmarkStart w:id="43" w:name="_Toc215735953"/>
      <w:bookmarkEnd w:id="28"/>
      <w:r>
        <w:rPr>
          <w:rFonts w:hint="eastAsia"/>
          <w:color w:val="000000" w:themeColor="text1"/>
        </w:rPr>
        <w:t>范围</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352096B" w14:textId="03338606" w:rsidR="00B75642" w:rsidRDefault="00B5488E">
      <w:pPr>
        <w:pStyle w:val="afffff5"/>
        <w:ind w:firstLine="420"/>
        <w:rPr>
          <w:color w:val="000000" w:themeColor="text1"/>
        </w:rPr>
      </w:pPr>
      <w:bookmarkStart w:id="44" w:name="_Toc26648466"/>
      <w:bookmarkStart w:id="45" w:name="_Toc17233326"/>
      <w:bookmarkStart w:id="46" w:name="_Toc24884212"/>
      <w:bookmarkStart w:id="47" w:name="_Toc24884219"/>
      <w:bookmarkStart w:id="48" w:name="_Toc17233334"/>
      <w:r>
        <w:rPr>
          <w:rFonts w:hint="eastAsia"/>
          <w:color w:val="000000" w:themeColor="text1"/>
        </w:rPr>
        <w:t>本文件界定农业科普传统媒体作品（纸媒书报类）创作涉及的术语和定义，规定了农业科普传统媒体作品（纸媒书报类）创作的基本要求、创作流程、创作</w:t>
      </w:r>
      <w:r w:rsidR="003639D2">
        <w:rPr>
          <w:rFonts w:hint="eastAsia"/>
          <w:color w:val="000000" w:themeColor="text1"/>
        </w:rPr>
        <w:t>等方面的</w:t>
      </w:r>
      <w:r>
        <w:rPr>
          <w:rFonts w:hint="eastAsia"/>
          <w:color w:val="000000" w:themeColor="text1"/>
        </w:rPr>
        <w:t>要求。</w:t>
      </w:r>
    </w:p>
    <w:p w14:paraId="6D402828" w14:textId="77777777" w:rsidR="00B75642" w:rsidRDefault="00B5488E">
      <w:pPr>
        <w:pStyle w:val="afffff5"/>
        <w:ind w:firstLine="420"/>
        <w:rPr>
          <w:color w:val="000000" w:themeColor="text1"/>
        </w:rPr>
      </w:pPr>
      <w:r>
        <w:rPr>
          <w:rFonts w:hint="eastAsia"/>
          <w:color w:val="000000" w:themeColor="text1"/>
        </w:rPr>
        <w:t>本文件适用于农业科普传统媒体作品（纸媒书报类）创作，其他传统媒体作品创作可参照执行。</w:t>
      </w:r>
    </w:p>
    <w:p w14:paraId="51518203" w14:textId="77777777" w:rsidR="00B75642" w:rsidRDefault="00B5488E">
      <w:pPr>
        <w:pStyle w:val="affc"/>
        <w:spacing w:before="240" w:after="240"/>
        <w:rPr>
          <w:color w:val="000000" w:themeColor="text1"/>
        </w:rPr>
      </w:pPr>
      <w:bookmarkStart w:id="49" w:name="_Toc211601480"/>
      <w:bookmarkStart w:id="50" w:name="_Toc26986772"/>
      <w:bookmarkStart w:id="51" w:name="_Toc97192965"/>
      <w:bookmarkStart w:id="52" w:name="_Toc215068652"/>
      <w:bookmarkStart w:id="53" w:name="_Toc215735954"/>
      <w:bookmarkStart w:id="54" w:name="_Toc211506448"/>
      <w:bookmarkStart w:id="55" w:name="_Toc26718931"/>
      <w:bookmarkStart w:id="56" w:name="_Toc214292185"/>
      <w:bookmarkStart w:id="57" w:name="_Toc211508732"/>
      <w:bookmarkStart w:id="58" w:name="_Toc26986531"/>
      <w:r>
        <w:rPr>
          <w:rFonts w:hint="eastAsia"/>
          <w:color w:val="000000" w:themeColor="text1"/>
        </w:rPr>
        <w:t>规范性引用文件</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color w:val="000000" w:themeColor="text1"/>
        </w:rPr>
        <w:id w:val="715848253"/>
        <w:placeholder>
          <w:docPart w:val="E174934D49A24B82A8540DE7084346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EF5941E" w14:textId="77777777" w:rsidR="00B75642" w:rsidRDefault="00B5488E">
          <w:pPr>
            <w:pStyle w:val="afffff5"/>
            <w:ind w:firstLine="420"/>
            <w:rPr>
              <w:color w:val="000000" w:themeColor="text1"/>
            </w:rPr>
          </w:pPr>
          <w:r>
            <w:rPr>
              <w:rFonts w:hint="eastAsia"/>
              <w:color w:val="000000" w:themeColor="text1"/>
            </w:rPr>
            <w:t>下列文件中的内容通过文中的规范性引用而构成本文件</w:t>
          </w:r>
          <w:r>
            <w:rPr>
              <w:rFonts w:hint="eastAsia"/>
              <w:color w:val="000000" w:themeColor="text1"/>
            </w:rPr>
            <w:t>必不可少的条款。其中，注日期的引用文件，仅该日期对应的版本适用于本文件；不注日期的引用文件，其最新版本（包括所有的修改单）适用于本文件。</w:t>
          </w:r>
        </w:p>
      </w:sdtContent>
    </w:sdt>
    <w:p w14:paraId="6E40135E" w14:textId="77777777" w:rsidR="00B75642" w:rsidRDefault="00B5488E">
      <w:pPr>
        <w:pStyle w:val="afffff5"/>
        <w:ind w:firstLine="420"/>
        <w:rPr>
          <w:color w:val="000000" w:themeColor="text1"/>
        </w:rPr>
      </w:pPr>
      <w:bookmarkStart w:id="59" w:name="_Toc97192966"/>
      <w:r>
        <w:rPr>
          <w:rFonts w:hint="eastAsia"/>
          <w:color w:val="000000" w:themeColor="text1"/>
        </w:rPr>
        <w:t xml:space="preserve">GB/T 15834  </w:t>
      </w:r>
      <w:r>
        <w:rPr>
          <w:rFonts w:hint="eastAsia"/>
          <w:color w:val="000000" w:themeColor="text1"/>
        </w:rPr>
        <w:t>标点符号用法</w:t>
      </w:r>
    </w:p>
    <w:p w14:paraId="2B340080" w14:textId="77777777" w:rsidR="00B75642" w:rsidRDefault="00B5488E">
      <w:pPr>
        <w:pStyle w:val="afffff5"/>
        <w:ind w:firstLine="420"/>
        <w:rPr>
          <w:color w:val="000000" w:themeColor="text1"/>
        </w:rPr>
      </w:pPr>
      <w:r>
        <w:rPr>
          <w:rFonts w:hint="eastAsia"/>
          <w:color w:val="000000" w:themeColor="text1"/>
        </w:rPr>
        <w:t xml:space="preserve">GB/T 15835  </w:t>
      </w:r>
      <w:r>
        <w:rPr>
          <w:rFonts w:hint="eastAsia"/>
          <w:color w:val="000000" w:themeColor="text1"/>
        </w:rPr>
        <w:t>出版物上数字用法</w:t>
      </w:r>
    </w:p>
    <w:p w14:paraId="0503F204" w14:textId="77777777" w:rsidR="00B75642" w:rsidRDefault="00B5488E">
      <w:pPr>
        <w:pStyle w:val="afffff5"/>
        <w:ind w:firstLine="420"/>
        <w:rPr>
          <w:color w:val="000000" w:themeColor="text1"/>
        </w:rPr>
      </w:pPr>
      <w:r>
        <w:rPr>
          <w:rFonts w:hint="eastAsia"/>
          <w:color w:val="000000" w:themeColor="text1"/>
        </w:rPr>
        <w:t xml:space="preserve">CY/T 170  </w:t>
      </w:r>
      <w:r>
        <w:rPr>
          <w:rFonts w:hint="eastAsia"/>
          <w:color w:val="000000" w:themeColor="text1"/>
        </w:rPr>
        <w:t>学术出版规范表格</w:t>
      </w:r>
    </w:p>
    <w:p w14:paraId="036829D2" w14:textId="77777777" w:rsidR="00B75642" w:rsidRDefault="00B5488E">
      <w:pPr>
        <w:pStyle w:val="afffff5"/>
        <w:ind w:firstLine="420"/>
        <w:rPr>
          <w:color w:val="000000" w:themeColor="text1"/>
        </w:rPr>
      </w:pPr>
      <w:r>
        <w:rPr>
          <w:rFonts w:hint="eastAsia"/>
          <w:color w:val="000000" w:themeColor="text1"/>
        </w:rPr>
        <w:t xml:space="preserve">CY/T 264  </w:t>
      </w:r>
      <w:r>
        <w:rPr>
          <w:rFonts w:hint="eastAsia"/>
          <w:color w:val="000000" w:themeColor="text1"/>
        </w:rPr>
        <w:t>汉字字体使用要求</w:t>
      </w:r>
    </w:p>
    <w:p w14:paraId="4E1910C4" w14:textId="77777777" w:rsidR="00B75642" w:rsidRDefault="00B5488E">
      <w:pPr>
        <w:pStyle w:val="afffff5"/>
        <w:ind w:firstLine="420"/>
        <w:rPr>
          <w:color w:val="000000" w:themeColor="text1"/>
        </w:rPr>
      </w:pPr>
      <w:r>
        <w:rPr>
          <w:rFonts w:hint="eastAsia"/>
          <w:color w:val="000000" w:themeColor="text1"/>
        </w:rPr>
        <w:t xml:space="preserve">T/GXAS 1054  </w:t>
      </w:r>
      <w:r>
        <w:rPr>
          <w:rFonts w:hint="eastAsia"/>
          <w:color w:val="000000" w:themeColor="text1"/>
        </w:rPr>
        <w:t>农业科普作品创作人员队伍建设指南</w:t>
      </w:r>
    </w:p>
    <w:p w14:paraId="32A500E0" w14:textId="77777777" w:rsidR="00B75642" w:rsidRDefault="00B5488E">
      <w:pPr>
        <w:pStyle w:val="afffff5"/>
        <w:ind w:firstLine="420"/>
        <w:rPr>
          <w:color w:val="000000" w:themeColor="text1"/>
        </w:rPr>
      </w:pPr>
      <w:r>
        <w:rPr>
          <w:rFonts w:hint="eastAsia"/>
          <w:color w:val="000000" w:themeColor="text1"/>
        </w:rPr>
        <w:t xml:space="preserve">T/GXAS 1177  </w:t>
      </w:r>
      <w:r>
        <w:rPr>
          <w:rFonts w:hint="eastAsia"/>
          <w:color w:val="000000" w:themeColor="text1"/>
        </w:rPr>
        <w:t>农业科普视频作品创作工作规范</w:t>
      </w:r>
    </w:p>
    <w:p w14:paraId="7F1F6AC3" w14:textId="77777777" w:rsidR="00B75642" w:rsidRDefault="00B5488E">
      <w:pPr>
        <w:pStyle w:val="affc"/>
        <w:spacing w:before="240" w:after="240"/>
        <w:rPr>
          <w:color w:val="000000" w:themeColor="text1"/>
        </w:rPr>
      </w:pPr>
      <w:bookmarkStart w:id="60" w:name="_Toc214292186"/>
      <w:bookmarkStart w:id="61" w:name="_Toc211506449"/>
      <w:bookmarkStart w:id="62" w:name="_Toc215068653"/>
      <w:bookmarkStart w:id="63" w:name="_Toc211508733"/>
      <w:bookmarkStart w:id="64" w:name="_Toc215735955"/>
      <w:bookmarkStart w:id="65" w:name="_Toc211601481"/>
      <w:r>
        <w:rPr>
          <w:rFonts w:hint="eastAsia"/>
          <w:color w:val="000000" w:themeColor="text1"/>
          <w:szCs w:val="21"/>
        </w:rPr>
        <w:t>术语和定义</w:t>
      </w:r>
      <w:bookmarkEnd w:id="59"/>
      <w:bookmarkEnd w:id="60"/>
      <w:bookmarkEnd w:id="61"/>
      <w:bookmarkEnd w:id="62"/>
      <w:bookmarkEnd w:id="63"/>
      <w:bookmarkEnd w:id="64"/>
      <w:bookmarkEnd w:id="65"/>
    </w:p>
    <w:bookmarkStart w:id="66" w:name="_Toc26986532" w:displacedByCustomXml="next"/>
    <w:bookmarkEnd w:id="66" w:displacedByCustomXml="next"/>
    <w:sdt>
      <w:sdtPr>
        <w:rPr>
          <w:color w:val="000000" w:themeColor="text1"/>
        </w:rPr>
        <w:id w:val="-1909835108"/>
        <w:placeholder>
          <w:docPart w:val="F91F81B7D0674E24833D88E9CC725DC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734FAF6D" w14:textId="77777777" w:rsidR="00B75642" w:rsidRDefault="00B5488E">
          <w:pPr>
            <w:pStyle w:val="afffff5"/>
            <w:ind w:firstLine="420"/>
            <w:rPr>
              <w:color w:val="000000" w:themeColor="text1"/>
            </w:rPr>
          </w:pPr>
          <w:r>
            <w:rPr>
              <w:color w:val="000000" w:themeColor="text1"/>
            </w:rPr>
            <w:t>下列术语和定义适用于本文件。</w:t>
          </w:r>
        </w:p>
      </w:sdtContent>
    </w:sdt>
    <w:p w14:paraId="5309DAB6" w14:textId="77777777" w:rsidR="00B75642" w:rsidRDefault="00B5488E">
      <w:pPr>
        <w:pStyle w:val="afffffffffff4"/>
        <w:ind w:left="420" w:hangingChars="200" w:hanging="420"/>
        <w:rPr>
          <w:rFonts w:ascii="黑体" w:eastAsia="黑体" w:hAnsi="黑体"/>
        </w:rPr>
      </w:pPr>
      <w:bookmarkStart w:id="67" w:name="_Toc215735956"/>
      <w:bookmarkStart w:id="68" w:name="_Toc211506450"/>
      <w:bookmarkStart w:id="69" w:name="_Toc214292187"/>
      <w:bookmarkStart w:id="70" w:name="_Toc215068654"/>
      <w:bookmarkStart w:id="71" w:name="_Toc211601482"/>
      <w:bookmarkStart w:id="72" w:name="_Toc211508734"/>
      <w:r>
        <w:rPr>
          <w:rFonts w:ascii="黑体" w:eastAsia="黑体" w:hAnsi="黑体"/>
        </w:rPr>
        <w:br/>
      </w:r>
      <w:r>
        <w:rPr>
          <w:rFonts w:ascii="黑体" w:eastAsia="黑体" w:hAnsi="黑体" w:hint="eastAsia"/>
        </w:rPr>
        <w:t>农业科普传统媒体作品</w:t>
      </w:r>
      <w:r>
        <w:rPr>
          <w:rFonts w:ascii="黑体" w:eastAsia="黑体" w:hAnsi="黑体" w:hint="eastAsia"/>
        </w:rPr>
        <w:t xml:space="preserve">  agricultural </w:t>
      </w:r>
      <w:r>
        <w:rPr>
          <w:rFonts w:ascii="黑体" w:eastAsia="黑体" w:hAnsi="黑体" w:hint="eastAsia"/>
        </w:rPr>
        <w:t>science popularization traditional media works</w:t>
      </w:r>
    </w:p>
    <w:p w14:paraId="0FBBCB43" w14:textId="34EC2544" w:rsidR="00B75642" w:rsidRPr="00002CEA" w:rsidRDefault="00B5488E" w:rsidP="00002CEA">
      <w:pPr>
        <w:pStyle w:val="afffff5"/>
        <w:ind w:firstLine="420"/>
      </w:pPr>
      <w:r>
        <w:rPr>
          <w:rFonts w:hint="eastAsia"/>
        </w:rPr>
        <w:t>以纸张为载体展示农业相关科普知识的一种科普资源。</w:t>
      </w:r>
      <w:bookmarkEnd w:id="67"/>
      <w:bookmarkEnd w:id="68"/>
      <w:bookmarkEnd w:id="69"/>
      <w:bookmarkEnd w:id="70"/>
      <w:bookmarkEnd w:id="71"/>
      <w:bookmarkEnd w:id="72"/>
    </w:p>
    <w:p w14:paraId="32717360" w14:textId="77777777" w:rsidR="00B75642" w:rsidRDefault="00B5488E">
      <w:pPr>
        <w:pStyle w:val="affc"/>
        <w:spacing w:before="240" w:after="240"/>
      </w:pPr>
      <w:r>
        <w:rPr>
          <w:rFonts w:hint="eastAsia"/>
        </w:rPr>
        <w:t>基本要求</w:t>
      </w:r>
    </w:p>
    <w:p w14:paraId="4563FFE5" w14:textId="77777777" w:rsidR="00B75642" w:rsidRDefault="00B5488E">
      <w:pPr>
        <w:pStyle w:val="affd"/>
        <w:spacing w:before="120" w:after="120"/>
      </w:pPr>
      <w:r>
        <w:rPr>
          <w:rFonts w:hint="eastAsia"/>
        </w:rPr>
        <w:t>原则要求</w:t>
      </w:r>
    </w:p>
    <w:p w14:paraId="285CBBC0" w14:textId="77777777" w:rsidR="00B75642" w:rsidRDefault="00B5488E">
      <w:pPr>
        <w:pStyle w:val="affe"/>
        <w:spacing w:before="120" w:after="120"/>
      </w:pPr>
      <w:r>
        <w:rPr>
          <w:rFonts w:hint="eastAsia"/>
        </w:rPr>
        <w:t>科学性</w:t>
      </w:r>
    </w:p>
    <w:p w14:paraId="089B7A23" w14:textId="77777777" w:rsidR="00B75642" w:rsidRDefault="00B5488E">
      <w:pPr>
        <w:pStyle w:val="afffff5"/>
        <w:ind w:firstLine="420"/>
        <w:rPr>
          <w:color w:val="000000" w:themeColor="text1"/>
        </w:rPr>
      </w:pPr>
      <w:r>
        <w:rPr>
          <w:rFonts w:hint="eastAsia"/>
          <w:color w:val="000000" w:themeColor="text1"/>
        </w:rPr>
        <w:t>内容应基于农业科学事实和实验数据，来源准确可靠。</w:t>
      </w:r>
    </w:p>
    <w:p w14:paraId="4FA94BD5" w14:textId="77777777" w:rsidR="00B75642" w:rsidRDefault="00B5488E">
      <w:pPr>
        <w:pStyle w:val="affe"/>
        <w:spacing w:before="120" w:after="120"/>
      </w:pPr>
      <w:r>
        <w:rPr>
          <w:rFonts w:hint="eastAsia"/>
        </w:rPr>
        <w:t>通俗性</w:t>
      </w:r>
    </w:p>
    <w:p w14:paraId="2CCF1048" w14:textId="77777777" w:rsidR="00B75642" w:rsidRDefault="00B5488E">
      <w:pPr>
        <w:pStyle w:val="afffff5"/>
        <w:ind w:firstLine="420"/>
        <w:rPr>
          <w:color w:val="000000" w:themeColor="text1"/>
        </w:rPr>
      </w:pPr>
      <w:r>
        <w:rPr>
          <w:rFonts w:hint="eastAsia"/>
          <w:color w:val="000000" w:themeColor="text1"/>
        </w:rPr>
        <w:t>语言通俗易懂，生动有趣，面向农民、学生、基层工作者等不同受众。</w:t>
      </w:r>
    </w:p>
    <w:p w14:paraId="1EB07532" w14:textId="77777777" w:rsidR="00B75642" w:rsidRDefault="00B5488E">
      <w:pPr>
        <w:pStyle w:val="affe"/>
        <w:spacing w:before="120" w:after="120"/>
      </w:pPr>
      <w:r>
        <w:rPr>
          <w:rFonts w:hint="eastAsia"/>
        </w:rPr>
        <w:t>实用性</w:t>
      </w:r>
    </w:p>
    <w:p w14:paraId="728CCD3D" w14:textId="77777777" w:rsidR="00B75642" w:rsidRDefault="00B5488E">
      <w:pPr>
        <w:pStyle w:val="afffff5"/>
        <w:ind w:firstLine="420"/>
        <w:rPr>
          <w:color w:val="000000" w:themeColor="text1"/>
        </w:rPr>
      </w:pPr>
      <w:r>
        <w:rPr>
          <w:rFonts w:hint="eastAsia"/>
          <w:color w:val="000000" w:themeColor="text1"/>
        </w:rPr>
        <w:t>聚焦农业生产生活实际需求。</w:t>
      </w:r>
    </w:p>
    <w:p w14:paraId="1EAA8157" w14:textId="77777777" w:rsidR="00B75642" w:rsidRDefault="00B5488E">
      <w:pPr>
        <w:pStyle w:val="affe"/>
        <w:spacing w:before="120" w:after="120"/>
      </w:pPr>
      <w:r>
        <w:rPr>
          <w:rFonts w:hint="eastAsia"/>
        </w:rPr>
        <w:t>规范性</w:t>
      </w:r>
    </w:p>
    <w:p w14:paraId="0E30BAE7" w14:textId="77777777" w:rsidR="00B75642" w:rsidRDefault="00B5488E">
      <w:pPr>
        <w:pStyle w:val="afffff5"/>
        <w:ind w:firstLine="420"/>
        <w:rPr>
          <w:color w:val="000000" w:themeColor="text1"/>
        </w:rPr>
      </w:pPr>
      <w:r>
        <w:rPr>
          <w:rFonts w:hint="eastAsia"/>
          <w:color w:val="000000" w:themeColor="text1"/>
        </w:rPr>
        <w:t>符合国家文字、标点、数字等使用标准。</w:t>
      </w:r>
    </w:p>
    <w:p w14:paraId="7E7EF0A7" w14:textId="77777777" w:rsidR="00B75642" w:rsidRDefault="00B5488E">
      <w:pPr>
        <w:pStyle w:val="affd"/>
        <w:spacing w:before="120" w:after="120"/>
      </w:pPr>
      <w:r>
        <w:rPr>
          <w:rFonts w:hint="eastAsia"/>
        </w:rPr>
        <w:t>创作人员要求</w:t>
      </w:r>
    </w:p>
    <w:p w14:paraId="66E33478" w14:textId="77777777" w:rsidR="00B75642" w:rsidRDefault="00B5488E">
      <w:pPr>
        <w:pStyle w:val="afffff5"/>
        <w:ind w:firstLine="420"/>
        <w:rPr>
          <w:color w:val="000000" w:themeColor="text1"/>
        </w:rPr>
      </w:pPr>
      <w:r>
        <w:rPr>
          <w:rFonts w:hint="eastAsia"/>
          <w:color w:val="000000" w:themeColor="text1"/>
        </w:rPr>
        <w:t>创作人员应经过创作技能培训，掌握的技能包括但不限于：</w:t>
      </w:r>
    </w:p>
    <w:p w14:paraId="3560DEE6" w14:textId="77777777" w:rsidR="00B75642" w:rsidRDefault="00B5488E">
      <w:pPr>
        <w:pStyle w:val="af2"/>
      </w:pPr>
      <w:r>
        <w:rPr>
          <w:rFonts w:hint="eastAsia"/>
        </w:rPr>
        <w:lastRenderedPageBreak/>
        <w:t>内容创作人员：应掌握农业知识基础，宜具备出色的创意策划与叙事能力，能</w:t>
      </w:r>
      <w:r>
        <w:rPr>
          <w:rFonts w:hint="eastAsia"/>
        </w:rPr>
        <w:t>够深入挖掘农业科技亮点，并将其转化为生动易懂的科普内容；</w:t>
      </w:r>
    </w:p>
    <w:p w14:paraId="6053E855" w14:textId="77777777" w:rsidR="00B75642" w:rsidRDefault="00B5488E">
      <w:pPr>
        <w:pStyle w:val="af2"/>
      </w:pPr>
      <w:r>
        <w:rPr>
          <w:rFonts w:hint="eastAsia"/>
        </w:rPr>
        <w:t>美术设计人员：宜精通主流绘画、设计及修图软件，了解并能运用人工智能工具进行图像生成、风格迁移等辅助设计；</w:t>
      </w:r>
    </w:p>
    <w:p w14:paraId="0E04E95C" w14:textId="77777777" w:rsidR="00B75642" w:rsidRDefault="00B5488E">
      <w:pPr>
        <w:pStyle w:val="af2"/>
      </w:pPr>
      <w:r>
        <w:rPr>
          <w:rFonts w:hint="eastAsia"/>
        </w:rPr>
        <w:t>编辑：能熟练进行稿件加工与校对，对内容质量进行有效把控；</w:t>
      </w:r>
    </w:p>
    <w:p w14:paraId="6D793826" w14:textId="77777777" w:rsidR="00B75642" w:rsidRDefault="00B5488E">
      <w:pPr>
        <w:pStyle w:val="af2"/>
      </w:pPr>
      <w:r>
        <w:rPr>
          <w:rFonts w:hint="eastAsia"/>
        </w:rPr>
        <w:t>传播推广人员：宜熟悉报纸发行、书店渠道、乡村阅览室等传统发行网络，具备活动策划能力，能结合纸媒作品策划多种推广活动。</w:t>
      </w:r>
    </w:p>
    <w:p w14:paraId="5E6BFFD1" w14:textId="77777777" w:rsidR="00B75642" w:rsidRDefault="00B5488E">
      <w:pPr>
        <w:pStyle w:val="affc"/>
        <w:spacing w:before="240" w:after="240"/>
      </w:pPr>
      <w:r>
        <w:rPr>
          <w:rFonts w:hint="eastAsia"/>
        </w:rPr>
        <w:t>创作流程</w:t>
      </w:r>
    </w:p>
    <w:p w14:paraId="1B7CCC1B" w14:textId="63296938" w:rsidR="00B75642" w:rsidRDefault="00B5488E" w:rsidP="00002CEA">
      <w:pPr>
        <w:pStyle w:val="afffff5"/>
        <w:ind w:firstLine="420"/>
        <w:rPr>
          <w:color w:val="000000" w:themeColor="text1"/>
        </w:rPr>
      </w:pPr>
      <w:r>
        <w:rPr>
          <w:rFonts w:hint="eastAsia"/>
          <w:color w:val="000000" w:themeColor="text1"/>
        </w:rPr>
        <w:t>应按照“准备阶段—创作阶段—审核阶段—发布阶段”这四个阶段工作流程进行创作。具体创作工作流程图见图</w:t>
      </w:r>
      <w:r>
        <w:rPr>
          <w:rFonts w:hint="eastAsia"/>
          <w:color w:val="000000" w:themeColor="text1"/>
        </w:rPr>
        <w:t>1</w:t>
      </w:r>
      <w:r>
        <w:rPr>
          <w:rFonts w:hint="eastAsia"/>
          <w:color w:val="000000" w:themeColor="text1"/>
        </w:rPr>
        <w:t>。</w:t>
      </w:r>
    </w:p>
    <w:p w14:paraId="46B66E59" w14:textId="77777777" w:rsidR="00002CEA" w:rsidRDefault="00002CEA" w:rsidP="00002CEA">
      <w:pPr>
        <w:pStyle w:val="afffff5"/>
        <w:ind w:firstLine="420"/>
        <w:rPr>
          <w:rFonts w:ascii="Times New Roman"/>
        </w:rPr>
      </w:pPr>
    </w:p>
    <w:p w14:paraId="1DAEEE18" w14:textId="200D9E64" w:rsidR="00B75642" w:rsidRDefault="00002CEA" w:rsidP="00002CEA">
      <w:pPr>
        <w:pStyle w:val="afffff5"/>
        <w:ind w:firstLineChars="0" w:firstLine="0"/>
        <w:jc w:val="center"/>
        <w:rPr>
          <w:rFonts w:ascii="Times New Roman"/>
        </w:rPr>
      </w:pPr>
      <w:r>
        <w:rPr>
          <w:noProof/>
        </w:rPr>
        <w:drawing>
          <wp:inline distT="0" distB="0" distL="114300" distR="114300" wp14:anchorId="45821AC0" wp14:editId="2B4908F9">
            <wp:extent cx="3295650" cy="5886450"/>
            <wp:effectExtent l="0" t="0" r="0" b="0"/>
            <wp:docPr id="1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图片 1"/>
                    <pic:cNvPicPr>
                      <a:picLocks noChangeAspect="1"/>
                    </pic:cNvPicPr>
                  </pic:nvPicPr>
                  <pic:blipFill>
                    <a:blip r:embed="rId21"/>
                    <a:stretch>
                      <a:fillRect/>
                    </a:stretch>
                  </pic:blipFill>
                  <pic:spPr>
                    <a:xfrm>
                      <a:off x="0" y="0"/>
                      <a:ext cx="3295650" cy="5886450"/>
                    </a:xfrm>
                    <a:prstGeom prst="rect">
                      <a:avLst/>
                    </a:prstGeom>
                    <a:noFill/>
                    <a:ln>
                      <a:noFill/>
                    </a:ln>
                  </pic:spPr>
                </pic:pic>
              </a:graphicData>
            </a:graphic>
          </wp:inline>
        </w:drawing>
      </w:r>
    </w:p>
    <w:p w14:paraId="5AF0D0BB" w14:textId="35CEF750" w:rsidR="00B75642" w:rsidRDefault="00B5488E">
      <w:pPr>
        <w:pStyle w:val="afd"/>
        <w:spacing w:before="120" w:after="120"/>
      </w:pPr>
      <w:r>
        <w:rPr>
          <w:rFonts w:hint="eastAsia"/>
        </w:rPr>
        <w:t>农业科普传统媒体作品（纸媒书报类）创作工作流程图</w:t>
      </w:r>
    </w:p>
    <w:p w14:paraId="5FF28144" w14:textId="77777777" w:rsidR="00002CEA" w:rsidRPr="00002CEA" w:rsidRDefault="00002CEA" w:rsidP="00002CEA">
      <w:pPr>
        <w:pStyle w:val="afffff5"/>
        <w:ind w:firstLine="420"/>
      </w:pPr>
    </w:p>
    <w:p w14:paraId="638470BF" w14:textId="77777777" w:rsidR="00B75642" w:rsidRDefault="00B5488E">
      <w:pPr>
        <w:pStyle w:val="affd"/>
        <w:spacing w:before="120" w:after="120"/>
      </w:pPr>
      <w:r>
        <w:rPr>
          <w:rFonts w:hint="eastAsia"/>
        </w:rPr>
        <w:lastRenderedPageBreak/>
        <w:t>组建创作团队</w:t>
      </w:r>
    </w:p>
    <w:p w14:paraId="6AE62EEB" w14:textId="77777777" w:rsidR="00B75642" w:rsidRDefault="00B5488E">
      <w:pPr>
        <w:pStyle w:val="afffff5"/>
        <w:ind w:firstLine="420"/>
        <w:rPr>
          <w:color w:val="000000" w:themeColor="text1"/>
        </w:rPr>
      </w:pPr>
      <w:r>
        <w:rPr>
          <w:rFonts w:hint="eastAsia"/>
          <w:color w:val="000000" w:themeColor="text1"/>
        </w:rPr>
        <w:t>应按照</w:t>
      </w:r>
      <w:r>
        <w:rPr>
          <w:rFonts w:hint="eastAsia"/>
          <w:color w:val="000000" w:themeColor="text1"/>
        </w:rPr>
        <w:t>T/GXAS 1054</w:t>
      </w:r>
      <w:r>
        <w:rPr>
          <w:rFonts w:hint="eastAsia"/>
          <w:color w:val="000000" w:themeColor="text1"/>
        </w:rPr>
        <w:t>的规定执行。</w:t>
      </w:r>
    </w:p>
    <w:p w14:paraId="1BA2DDEA" w14:textId="77777777" w:rsidR="00B75642" w:rsidRDefault="00B5488E">
      <w:pPr>
        <w:pStyle w:val="affd"/>
        <w:spacing w:before="120" w:after="120"/>
      </w:pPr>
      <w:r>
        <w:rPr>
          <w:rFonts w:hint="eastAsia"/>
        </w:rPr>
        <w:t>确定选题方向</w:t>
      </w:r>
    </w:p>
    <w:p w14:paraId="52282D41" w14:textId="77777777" w:rsidR="00B75642" w:rsidRDefault="00B5488E">
      <w:pPr>
        <w:pStyle w:val="afffff5"/>
        <w:ind w:firstLine="420"/>
        <w:rPr>
          <w:color w:val="000000" w:themeColor="text1"/>
        </w:rPr>
      </w:pPr>
      <w:r>
        <w:rPr>
          <w:rFonts w:hint="eastAsia"/>
          <w:color w:val="000000" w:themeColor="text1"/>
        </w:rPr>
        <w:t>作品选题方向的具体内容应参照</w:t>
      </w:r>
      <w:r>
        <w:rPr>
          <w:rFonts w:hint="eastAsia"/>
          <w:color w:val="000000" w:themeColor="text1"/>
        </w:rPr>
        <w:t>T/GXAS 1177</w:t>
      </w:r>
      <w:r>
        <w:rPr>
          <w:rFonts w:hint="eastAsia"/>
          <w:color w:val="000000" w:themeColor="text1"/>
        </w:rPr>
        <w:t>。</w:t>
      </w:r>
    </w:p>
    <w:p w14:paraId="6A5CE8E2" w14:textId="77777777" w:rsidR="00B75642" w:rsidRDefault="00B5488E">
      <w:pPr>
        <w:pStyle w:val="affd"/>
        <w:spacing w:before="120" w:after="120"/>
      </w:pPr>
      <w:r>
        <w:rPr>
          <w:rFonts w:hint="eastAsia"/>
        </w:rPr>
        <w:t>确定目标受众群体</w:t>
      </w:r>
    </w:p>
    <w:p w14:paraId="095F10E1" w14:textId="77777777" w:rsidR="00B75642" w:rsidRDefault="00B5488E">
      <w:pPr>
        <w:pStyle w:val="afffff5"/>
        <w:ind w:firstLine="420"/>
        <w:rPr>
          <w:color w:val="000000" w:themeColor="text1"/>
        </w:rPr>
      </w:pPr>
      <w:r>
        <w:rPr>
          <w:rFonts w:hint="eastAsia"/>
          <w:color w:val="000000" w:themeColor="text1"/>
        </w:rPr>
        <w:t>农业科普传统媒体作品（纸媒书报类）的主要受众群体及科普要求见表</w:t>
      </w:r>
      <w:r>
        <w:rPr>
          <w:rFonts w:hint="eastAsia"/>
          <w:color w:val="000000" w:themeColor="text1"/>
        </w:rPr>
        <w:t>1</w:t>
      </w:r>
      <w:r>
        <w:rPr>
          <w:rFonts w:hint="eastAsia"/>
          <w:color w:val="000000" w:themeColor="text1"/>
        </w:rPr>
        <w:t>。</w:t>
      </w:r>
    </w:p>
    <w:p w14:paraId="1F1734FF" w14:textId="77777777" w:rsidR="00B75642" w:rsidRDefault="00B5488E">
      <w:pPr>
        <w:pStyle w:val="aff2"/>
        <w:spacing w:before="120" w:after="120"/>
      </w:pPr>
      <w:r>
        <w:rPr>
          <w:rFonts w:hint="eastAsia"/>
        </w:rPr>
        <w:t>农业科普传统媒体作品（纸媒书报类）的主要受众群体及科普要求</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75642" w14:paraId="5F58F3F9" w14:textId="77777777">
        <w:trPr>
          <w:tblHeader/>
          <w:jc w:val="center"/>
        </w:trPr>
        <w:tc>
          <w:tcPr>
            <w:tcW w:w="3110" w:type="dxa"/>
            <w:tcBorders>
              <w:top w:val="single" w:sz="8" w:space="0" w:color="auto"/>
              <w:bottom w:val="single" w:sz="8" w:space="0" w:color="auto"/>
            </w:tcBorders>
            <w:shd w:val="clear" w:color="auto" w:fill="auto"/>
          </w:tcPr>
          <w:p w14:paraId="5858E963" w14:textId="77777777" w:rsidR="00B75642" w:rsidRDefault="00B5488E">
            <w:pPr>
              <w:pStyle w:val="afffffffff9"/>
              <w:rPr>
                <w:szCs w:val="18"/>
              </w:rPr>
            </w:pPr>
            <w:r>
              <w:rPr>
                <w:rFonts w:ascii="Times New Roman" w:hint="eastAsia"/>
                <w:szCs w:val="18"/>
              </w:rPr>
              <w:t>主要受众群体</w:t>
            </w:r>
          </w:p>
        </w:tc>
        <w:tc>
          <w:tcPr>
            <w:tcW w:w="3112" w:type="dxa"/>
            <w:tcBorders>
              <w:top w:val="single" w:sz="8" w:space="0" w:color="auto"/>
              <w:bottom w:val="single" w:sz="8" w:space="0" w:color="auto"/>
            </w:tcBorders>
            <w:shd w:val="clear" w:color="auto" w:fill="auto"/>
          </w:tcPr>
          <w:p w14:paraId="65FE5121" w14:textId="77777777" w:rsidR="00B75642" w:rsidRDefault="00B5488E">
            <w:pPr>
              <w:pStyle w:val="afffffffff9"/>
              <w:rPr>
                <w:szCs w:val="18"/>
              </w:rPr>
            </w:pPr>
            <w:r>
              <w:rPr>
                <w:rFonts w:ascii="Times New Roman" w:hint="eastAsia"/>
                <w:szCs w:val="18"/>
              </w:rPr>
              <w:t>核心特征</w:t>
            </w:r>
          </w:p>
        </w:tc>
        <w:tc>
          <w:tcPr>
            <w:tcW w:w="3112" w:type="dxa"/>
            <w:tcBorders>
              <w:top w:val="single" w:sz="8" w:space="0" w:color="auto"/>
              <w:bottom w:val="single" w:sz="8" w:space="0" w:color="auto"/>
            </w:tcBorders>
            <w:shd w:val="clear" w:color="auto" w:fill="auto"/>
          </w:tcPr>
          <w:p w14:paraId="687B5AD8" w14:textId="77777777" w:rsidR="00B75642" w:rsidRDefault="00B5488E">
            <w:pPr>
              <w:pStyle w:val="afffffffff9"/>
              <w:rPr>
                <w:szCs w:val="18"/>
              </w:rPr>
            </w:pPr>
            <w:r>
              <w:rPr>
                <w:rFonts w:ascii="Times New Roman" w:hint="eastAsia"/>
                <w:szCs w:val="18"/>
              </w:rPr>
              <w:t>科普要求（包括但不限于）</w:t>
            </w:r>
          </w:p>
        </w:tc>
      </w:tr>
      <w:tr w:rsidR="00B75642" w14:paraId="6EA3A888" w14:textId="77777777">
        <w:trPr>
          <w:jc w:val="center"/>
        </w:trPr>
        <w:tc>
          <w:tcPr>
            <w:tcW w:w="3110" w:type="dxa"/>
            <w:tcBorders>
              <w:top w:val="single" w:sz="8" w:space="0" w:color="auto"/>
            </w:tcBorders>
            <w:shd w:val="clear" w:color="auto" w:fill="auto"/>
          </w:tcPr>
          <w:p w14:paraId="729479AF" w14:textId="77777777" w:rsidR="00B75642" w:rsidRDefault="00B5488E">
            <w:pPr>
              <w:pStyle w:val="afffffffff9"/>
              <w:rPr>
                <w:szCs w:val="18"/>
              </w:rPr>
            </w:pPr>
            <w:r>
              <w:rPr>
                <w:rFonts w:ascii="Times New Roman" w:hint="eastAsia"/>
                <w:szCs w:val="18"/>
              </w:rPr>
              <w:t>传统农民与小农户</w:t>
            </w:r>
          </w:p>
        </w:tc>
        <w:tc>
          <w:tcPr>
            <w:tcW w:w="3112" w:type="dxa"/>
            <w:tcBorders>
              <w:top w:val="single" w:sz="8" w:space="0" w:color="auto"/>
            </w:tcBorders>
            <w:shd w:val="clear" w:color="auto" w:fill="auto"/>
          </w:tcPr>
          <w:p w14:paraId="450D33CC" w14:textId="77777777" w:rsidR="00B75642" w:rsidRPr="00002CEA" w:rsidRDefault="00B5488E" w:rsidP="00002CEA">
            <w:pPr>
              <w:pStyle w:val="afffffffff9"/>
              <w:ind w:firstLineChars="100" w:firstLine="180"/>
              <w:jc w:val="left"/>
              <w:rPr>
                <w:rFonts w:ascii="Times New Roman"/>
                <w:szCs w:val="18"/>
              </w:rPr>
            </w:pPr>
            <w:r>
              <w:rPr>
                <w:rFonts w:ascii="Times New Roman" w:hint="eastAsia"/>
                <w:szCs w:val="18"/>
              </w:rPr>
              <w:t>关注增产增收、降低成本等实用技术</w:t>
            </w:r>
          </w:p>
        </w:tc>
        <w:tc>
          <w:tcPr>
            <w:tcW w:w="3112" w:type="dxa"/>
            <w:tcBorders>
              <w:top w:val="single" w:sz="8" w:space="0" w:color="auto"/>
            </w:tcBorders>
            <w:shd w:val="clear" w:color="auto" w:fill="auto"/>
          </w:tcPr>
          <w:p w14:paraId="2688F174" w14:textId="77777777" w:rsidR="00B75642" w:rsidRPr="00002CEA" w:rsidRDefault="00B5488E" w:rsidP="00002CEA">
            <w:pPr>
              <w:pStyle w:val="afffffffff9"/>
              <w:ind w:firstLineChars="100" w:firstLine="180"/>
              <w:jc w:val="left"/>
              <w:rPr>
                <w:rFonts w:ascii="Times New Roman"/>
                <w:szCs w:val="18"/>
              </w:rPr>
            </w:pPr>
            <w:r>
              <w:rPr>
                <w:rFonts w:ascii="Times New Roman" w:hint="eastAsia"/>
                <w:szCs w:val="18"/>
              </w:rPr>
              <w:t>内容应直观易懂、操作性强</w:t>
            </w:r>
          </w:p>
        </w:tc>
      </w:tr>
      <w:tr w:rsidR="00B75642" w14:paraId="370283BB" w14:textId="77777777">
        <w:trPr>
          <w:jc w:val="center"/>
        </w:trPr>
        <w:tc>
          <w:tcPr>
            <w:tcW w:w="3110" w:type="dxa"/>
            <w:shd w:val="clear" w:color="auto" w:fill="auto"/>
          </w:tcPr>
          <w:p w14:paraId="17856EDB" w14:textId="77777777" w:rsidR="00B75642" w:rsidRDefault="00B5488E">
            <w:pPr>
              <w:pStyle w:val="afffffffff9"/>
              <w:rPr>
                <w:szCs w:val="18"/>
              </w:rPr>
            </w:pPr>
            <w:r>
              <w:rPr>
                <w:rFonts w:ascii="Times New Roman" w:hint="eastAsia"/>
                <w:szCs w:val="18"/>
              </w:rPr>
              <w:t>新型农业经营主体</w:t>
            </w:r>
          </w:p>
        </w:tc>
        <w:tc>
          <w:tcPr>
            <w:tcW w:w="3112" w:type="dxa"/>
            <w:shd w:val="clear" w:color="auto" w:fill="auto"/>
          </w:tcPr>
          <w:p w14:paraId="74FA8E5D" w14:textId="77777777" w:rsidR="00B75642" w:rsidRPr="00002CEA" w:rsidRDefault="00B5488E" w:rsidP="00002CEA">
            <w:pPr>
              <w:pStyle w:val="afffffffff9"/>
              <w:ind w:firstLineChars="100" w:firstLine="180"/>
              <w:jc w:val="left"/>
              <w:rPr>
                <w:rFonts w:ascii="Times New Roman"/>
                <w:szCs w:val="18"/>
              </w:rPr>
            </w:pPr>
            <w:r>
              <w:rPr>
                <w:rFonts w:ascii="Times New Roman" w:hint="eastAsia"/>
                <w:szCs w:val="18"/>
              </w:rPr>
              <w:t>关注新品种、新技术、新工艺及加工、营销、品牌等产业链延伸信息</w:t>
            </w:r>
          </w:p>
        </w:tc>
        <w:tc>
          <w:tcPr>
            <w:tcW w:w="3112" w:type="dxa"/>
            <w:shd w:val="clear" w:color="auto" w:fill="auto"/>
          </w:tcPr>
          <w:p w14:paraId="4B347893" w14:textId="77777777" w:rsidR="00B75642" w:rsidRPr="00002CEA" w:rsidRDefault="00B5488E" w:rsidP="00002CEA">
            <w:pPr>
              <w:pStyle w:val="afffffffff9"/>
              <w:ind w:firstLineChars="100" w:firstLine="180"/>
              <w:jc w:val="left"/>
              <w:rPr>
                <w:rFonts w:ascii="Times New Roman"/>
                <w:szCs w:val="18"/>
              </w:rPr>
            </w:pPr>
            <w:r>
              <w:rPr>
                <w:rFonts w:ascii="Times New Roman" w:hint="eastAsia"/>
                <w:szCs w:val="18"/>
              </w:rPr>
              <w:t>内容应满足其规模化、标准化、市场化发展的知识需求。</w:t>
            </w:r>
          </w:p>
        </w:tc>
      </w:tr>
      <w:tr w:rsidR="00B75642" w14:paraId="3ED9E3D8" w14:textId="77777777">
        <w:trPr>
          <w:jc w:val="center"/>
        </w:trPr>
        <w:tc>
          <w:tcPr>
            <w:tcW w:w="3110" w:type="dxa"/>
            <w:shd w:val="clear" w:color="auto" w:fill="auto"/>
          </w:tcPr>
          <w:p w14:paraId="76847F16" w14:textId="77777777" w:rsidR="00B75642" w:rsidRDefault="00B5488E">
            <w:pPr>
              <w:pStyle w:val="afffffffff9"/>
              <w:rPr>
                <w:szCs w:val="18"/>
              </w:rPr>
            </w:pPr>
            <w:r>
              <w:rPr>
                <w:rFonts w:ascii="Times New Roman" w:hint="eastAsia"/>
                <w:szCs w:val="18"/>
              </w:rPr>
              <w:t>青少年与学生</w:t>
            </w:r>
          </w:p>
        </w:tc>
        <w:tc>
          <w:tcPr>
            <w:tcW w:w="3112" w:type="dxa"/>
            <w:shd w:val="clear" w:color="auto" w:fill="auto"/>
          </w:tcPr>
          <w:p w14:paraId="540C6D3F" w14:textId="77777777" w:rsidR="00B75642" w:rsidRPr="00002CEA" w:rsidRDefault="00B5488E" w:rsidP="00002CEA">
            <w:pPr>
              <w:pStyle w:val="afffffffff9"/>
              <w:ind w:firstLineChars="100" w:firstLine="180"/>
              <w:jc w:val="left"/>
              <w:rPr>
                <w:rFonts w:ascii="Times New Roman"/>
                <w:szCs w:val="18"/>
              </w:rPr>
            </w:pPr>
            <w:r>
              <w:rPr>
                <w:rFonts w:ascii="Times New Roman" w:hint="eastAsia"/>
                <w:szCs w:val="18"/>
              </w:rPr>
              <w:t>关注农业中的科学奥秘、生态关系、与日常生活的联系等</w:t>
            </w:r>
          </w:p>
        </w:tc>
        <w:tc>
          <w:tcPr>
            <w:tcW w:w="3112" w:type="dxa"/>
            <w:shd w:val="clear" w:color="auto" w:fill="auto"/>
          </w:tcPr>
          <w:p w14:paraId="7BC7E645" w14:textId="77777777" w:rsidR="00B75642" w:rsidRPr="00002CEA" w:rsidRDefault="00B5488E" w:rsidP="00002CEA">
            <w:pPr>
              <w:pStyle w:val="afffffffff9"/>
              <w:ind w:firstLineChars="100" w:firstLine="180"/>
              <w:jc w:val="left"/>
              <w:rPr>
                <w:rFonts w:ascii="Times New Roman"/>
                <w:szCs w:val="18"/>
              </w:rPr>
            </w:pPr>
            <w:r>
              <w:rPr>
                <w:rFonts w:ascii="Times New Roman" w:hint="eastAsia"/>
                <w:szCs w:val="18"/>
              </w:rPr>
              <w:t>内容应生动有趣、互动性强，形式可多样化</w:t>
            </w:r>
          </w:p>
        </w:tc>
      </w:tr>
      <w:tr w:rsidR="00B75642" w14:paraId="60A74304" w14:textId="77777777">
        <w:trPr>
          <w:jc w:val="center"/>
        </w:trPr>
        <w:tc>
          <w:tcPr>
            <w:tcW w:w="3110" w:type="dxa"/>
            <w:shd w:val="clear" w:color="auto" w:fill="auto"/>
          </w:tcPr>
          <w:p w14:paraId="4806BC32" w14:textId="77777777" w:rsidR="00B75642" w:rsidRDefault="00B5488E">
            <w:pPr>
              <w:pStyle w:val="afffffffff9"/>
              <w:rPr>
                <w:szCs w:val="18"/>
              </w:rPr>
            </w:pPr>
            <w:r>
              <w:rPr>
                <w:rFonts w:ascii="Times New Roman" w:hint="eastAsia"/>
                <w:szCs w:val="18"/>
              </w:rPr>
              <w:t>农业科研工作者与技术人员</w:t>
            </w:r>
          </w:p>
        </w:tc>
        <w:tc>
          <w:tcPr>
            <w:tcW w:w="3112" w:type="dxa"/>
            <w:shd w:val="clear" w:color="auto" w:fill="auto"/>
          </w:tcPr>
          <w:p w14:paraId="456EA521" w14:textId="77777777" w:rsidR="00B75642" w:rsidRPr="00002CEA" w:rsidRDefault="00B5488E" w:rsidP="00002CEA">
            <w:pPr>
              <w:pStyle w:val="afffffffff9"/>
              <w:ind w:firstLineChars="100" w:firstLine="180"/>
              <w:jc w:val="left"/>
              <w:rPr>
                <w:rFonts w:ascii="Times New Roman"/>
                <w:szCs w:val="18"/>
              </w:rPr>
            </w:pPr>
            <w:r>
              <w:rPr>
                <w:rFonts w:ascii="Times New Roman" w:hint="eastAsia"/>
                <w:szCs w:val="18"/>
              </w:rPr>
              <w:t>关注前沿科技动态、种质资源、技术成果等</w:t>
            </w:r>
          </w:p>
        </w:tc>
        <w:tc>
          <w:tcPr>
            <w:tcW w:w="3112" w:type="dxa"/>
            <w:shd w:val="clear" w:color="auto" w:fill="auto"/>
          </w:tcPr>
          <w:p w14:paraId="40C1AA18" w14:textId="77777777" w:rsidR="00B75642" w:rsidRPr="00002CEA" w:rsidRDefault="00B5488E" w:rsidP="00002CEA">
            <w:pPr>
              <w:pStyle w:val="afffffffff9"/>
              <w:ind w:firstLineChars="100" w:firstLine="180"/>
              <w:jc w:val="left"/>
              <w:rPr>
                <w:rFonts w:ascii="Times New Roman"/>
                <w:szCs w:val="18"/>
              </w:rPr>
            </w:pPr>
            <w:r>
              <w:rPr>
                <w:rFonts w:ascii="Times New Roman" w:hint="eastAsia"/>
                <w:szCs w:val="18"/>
              </w:rPr>
              <w:t>内容应专业、准确、系统</w:t>
            </w:r>
          </w:p>
        </w:tc>
      </w:tr>
      <w:tr w:rsidR="00B75642" w14:paraId="0F9E1EAA" w14:textId="77777777">
        <w:trPr>
          <w:jc w:val="center"/>
        </w:trPr>
        <w:tc>
          <w:tcPr>
            <w:tcW w:w="3110" w:type="dxa"/>
            <w:shd w:val="clear" w:color="auto" w:fill="auto"/>
          </w:tcPr>
          <w:p w14:paraId="0BC2EAAA" w14:textId="77777777" w:rsidR="00B75642" w:rsidRDefault="00B5488E">
            <w:pPr>
              <w:pStyle w:val="afffffffff9"/>
              <w:rPr>
                <w:szCs w:val="18"/>
              </w:rPr>
            </w:pPr>
            <w:r>
              <w:rPr>
                <w:rFonts w:ascii="Times New Roman" w:hint="eastAsia"/>
                <w:szCs w:val="18"/>
              </w:rPr>
              <w:t>涉农管理与服务人员</w:t>
            </w:r>
          </w:p>
        </w:tc>
        <w:tc>
          <w:tcPr>
            <w:tcW w:w="3112" w:type="dxa"/>
            <w:shd w:val="clear" w:color="auto" w:fill="auto"/>
          </w:tcPr>
          <w:p w14:paraId="4FB1390C" w14:textId="77777777" w:rsidR="00B75642" w:rsidRPr="00002CEA" w:rsidRDefault="00B5488E" w:rsidP="00002CEA">
            <w:pPr>
              <w:pStyle w:val="afffffffff9"/>
              <w:ind w:firstLineChars="100" w:firstLine="180"/>
              <w:jc w:val="left"/>
              <w:rPr>
                <w:rFonts w:ascii="Times New Roman"/>
                <w:szCs w:val="18"/>
              </w:rPr>
            </w:pPr>
            <w:r>
              <w:rPr>
                <w:rFonts w:ascii="Times New Roman" w:hint="eastAsia"/>
                <w:szCs w:val="18"/>
              </w:rPr>
              <w:t>关注农业政策、行业动态、宏观管理知识等</w:t>
            </w:r>
          </w:p>
        </w:tc>
        <w:tc>
          <w:tcPr>
            <w:tcW w:w="3112" w:type="dxa"/>
            <w:shd w:val="clear" w:color="auto" w:fill="auto"/>
          </w:tcPr>
          <w:p w14:paraId="5CE67187" w14:textId="77777777" w:rsidR="00B75642" w:rsidRPr="00002CEA" w:rsidRDefault="00B5488E" w:rsidP="00002CEA">
            <w:pPr>
              <w:pStyle w:val="afffffffff9"/>
              <w:ind w:firstLineChars="100" w:firstLine="180"/>
              <w:jc w:val="left"/>
              <w:rPr>
                <w:rFonts w:ascii="Times New Roman"/>
                <w:szCs w:val="18"/>
              </w:rPr>
            </w:pPr>
            <w:r>
              <w:rPr>
                <w:rFonts w:ascii="Times New Roman" w:hint="eastAsia"/>
                <w:szCs w:val="18"/>
              </w:rPr>
              <w:t>内容应权威、及时、准确</w:t>
            </w:r>
          </w:p>
        </w:tc>
      </w:tr>
      <w:tr w:rsidR="00B75642" w14:paraId="404BB957" w14:textId="77777777">
        <w:trPr>
          <w:jc w:val="center"/>
        </w:trPr>
        <w:tc>
          <w:tcPr>
            <w:tcW w:w="3110" w:type="dxa"/>
            <w:shd w:val="clear" w:color="auto" w:fill="auto"/>
          </w:tcPr>
          <w:p w14:paraId="400B1256" w14:textId="77777777" w:rsidR="00B75642" w:rsidRDefault="00B5488E">
            <w:pPr>
              <w:pStyle w:val="afffffffff9"/>
              <w:rPr>
                <w:szCs w:val="18"/>
              </w:rPr>
            </w:pPr>
            <w:r>
              <w:rPr>
                <w:rFonts w:ascii="Times New Roman" w:hint="eastAsia"/>
                <w:szCs w:val="18"/>
              </w:rPr>
              <w:t>普通城市居民与消费者</w:t>
            </w:r>
          </w:p>
        </w:tc>
        <w:tc>
          <w:tcPr>
            <w:tcW w:w="3112" w:type="dxa"/>
            <w:shd w:val="clear" w:color="auto" w:fill="auto"/>
          </w:tcPr>
          <w:p w14:paraId="03CB3806" w14:textId="77777777" w:rsidR="00B75642" w:rsidRPr="00002CEA" w:rsidRDefault="00B5488E" w:rsidP="00002CEA">
            <w:pPr>
              <w:pStyle w:val="afffffffff9"/>
              <w:ind w:firstLineChars="100" w:firstLine="180"/>
              <w:jc w:val="left"/>
              <w:rPr>
                <w:rFonts w:ascii="Times New Roman"/>
                <w:szCs w:val="18"/>
              </w:rPr>
            </w:pPr>
            <w:r>
              <w:rPr>
                <w:rFonts w:ascii="Times New Roman" w:hint="eastAsia"/>
                <w:szCs w:val="18"/>
              </w:rPr>
              <w:t>关注食品安全、营养健康、农产品质量等</w:t>
            </w:r>
          </w:p>
        </w:tc>
        <w:tc>
          <w:tcPr>
            <w:tcW w:w="3112" w:type="dxa"/>
            <w:shd w:val="clear" w:color="auto" w:fill="auto"/>
          </w:tcPr>
          <w:p w14:paraId="2630FC4C" w14:textId="77777777" w:rsidR="00B75642" w:rsidRPr="00002CEA" w:rsidRDefault="00B5488E" w:rsidP="00002CEA">
            <w:pPr>
              <w:pStyle w:val="afffffffff9"/>
              <w:ind w:firstLineChars="100" w:firstLine="180"/>
              <w:jc w:val="left"/>
              <w:rPr>
                <w:rFonts w:ascii="Times New Roman"/>
                <w:szCs w:val="18"/>
              </w:rPr>
            </w:pPr>
            <w:r>
              <w:rPr>
                <w:rFonts w:ascii="Times New Roman" w:hint="eastAsia"/>
                <w:szCs w:val="18"/>
              </w:rPr>
              <w:t>内容应贴近生活、澄清误区</w:t>
            </w:r>
          </w:p>
        </w:tc>
      </w:tr>
    </w:tbl>
    <w:p w14:paraId="34120E41" w14:textId="77777777" w:rsidR="00B75642" w:rsidRDefault="00B75642">
      <w:pPr>
        <w:rPr>
          <w:rFonts w:ascii="Times New Roman" w:hAnsi="Times New Roman"/>
          <w:kern w:val="0"/>
          <w:szCs w:val="20"/>
        </w:rPr>
      </w:pPr>
    </w:p>
    <w:p w14:paraId="33B9B0AD" w14:textId="77777777" w:rsidR="00B75642" w:rsidRDefault="00B5488E">
      <w:pPr>
        <w:pStyle w:val="affd"/>
        <w:spacing w:before="120" w:after="120"/>
      </w:pPr>
      <w:r>
        <w:rPr>
          <w:rFonts w:hint="eastAsia"/>
        </w:rPr>
        <w:t>确定创作形式</w:t>
      </w:r>
    </w:p>
    <w:p w14:paraId="75BBA740" w14:textId="77777777" w:rsidR="00B75642" w:rsidRDefault="00B5488E" w:rsidP="00002CEA">
      <w:pPr>
        <w:pStyle w:val="afffff5"/>
        <w:ind w:firstLine="420"/>
      </w:pPr>
      <w:r>
        <w:rPr>
          <w:rFonts w:hint="eastAsia"/>
        </w:rPr>
        <w:t>农业科普传统媒体作品（纸媒书报类）主要创作形式及核心特点与内容见表</w:t>
      </w:r>
      <w:r>
        <w:rPr>
          <w:rFonts w:hint="eastAsia"/>
        </w:rPr>
        <w:t>2</w:t>
      </w:r>
      <w:r>
        <w:rPr>
          <w:rFonts w:hint="eastAsia"/>
        </w:rPr>
        <w:t>。</w:t>
      </w:r>
    </w:p>
    <w:p w14:paraId="3B0C2A40" w14:textId="77777777" w:rsidR="00B75642" w:rsidRDefault="00B5488E">
      <w:pPr>
        <w:pStyle w:val="aff2"/>
        <w:spacing w:before="120" w:after="120"/>
      </w:pPr>
      <w:r>
        <w:rPr>
          <w:rFonts w:hint="eastAsia"/>
        </w:rPr>
        <w:t>农业</w:t>
      </w:r>
      <w:bookmarkStart w:id="73" w:name="_GoBack"/>
      <w:bookmarkEnd w:id="73"/>
      <w:r>
        <w:rPr>
          <w:rFonts w:hint="eastAsia"/>
        </w:rPr>
        <w:t>科普传统媒体作品（纸媒书报类）主要创作形式及核心特点与内容</w:t>
      </w:r>
    </w:p>
    <w:tbl>
      <w:tblPr>
        <w:tblStyle w:val="affff7"/>
        <w:tblW w:w="5000" w:type="pct"/>
        <w:jc w:val="center"/>
        <w:tblLook w:val="04A0" w:firstRow="1" w:lastRow="0" w:firstColumn="1" w:lastColumn="0" w:noHBand="0" w:noVBand="1"/>
      </w:tblPr>
      <w:tblGrid>
        <w:gridCol w:w="2124"/>
        <w:gridCol w:w="3420"/>
        <w:gridCol w:w="3790"/>
      </w:tblGrid>
      <w:tr w:rsidR="00B75642" w14:paraId="4FA37F4A" w14:textId="77777777" w:rsidTr="001938B1">
        <w:trPr>
          <w:jc w:val="center"/>
        </w:trPr>
        <w:tc>
          <w:tcPr>
            <w:tcW w:w="1138" w:type="pct"/>
            <w:tcBorders>
              <w:top w:val="single" w:sz="8" w:space="0" w:color="auto"/>
              <w:left w:val="single" w:sz="8" w:space="0" w:color="auto"/>
              <w:bottom w:val="single" w:sz="8" w:space="0" w:color="auto"/>
            </w:tcBorders>
          </w:tcPr>
          <w:p w14:paraId="5CBDB795" w14:textId="77777777" w:rsidR="00B75642" w:rsidRDefault="00B5488E">
            <w:pPr>
              <w:pStyle w:val="afffffffff9"/>
              <w:rPr>
                <w:rFonts w:ascii="Times New Roman"/>
                <w:szCs w:val="18"/>
              </w:rPr>
            </w:pPr>
            <w:r>
              <w:rPr>
                <w:rFonts w:ascii="Times New Roman" w:hint="eastAsia"/>
                <w:szCs w:val="18"/>
              </w:rPr>
              <w:t>主要形式</w:t>
            </w:r>
          </w:p>
        </w:tc>
        <w:tc>
          <w:tcPr>
            <w:tcW w:w="1832" w:type="pct"/>
            <w:tcBorders>
              <w:top w:val="single" w:sz="8" w:space="0" w:color="auto"/>
              <w:bottom w:val="single" w:sz="8" w:space="0" w:color="auto"/>
            </w:tcBorders>
          </w:tcPr>
          <w:p w14:paraId="7538C344" w14:textId="77777777" w:rsidR="00B75642" w:rsidRDefault="00B5488E">
            <w:pPr>
              <w:pStyle w:val="afffffffff9"/>
              <w:rPr>
                <w:rFonts w:ascii="Times New Roman"/>
                <w:szCs w:val="18"/>
              </w:rPr>
            </w:pPr>
            <w:r>
              <w:rPr>
                <w:rFonts w:ascii="Times New Roman" w:hint="eastAsia"/>
                <w:szCs w:val="18"/>
              </w:rPr>
              <w:t>核心特点</w:t>
            </w:r>
          </w:p>
        </w:tc>
        <w:tc>
          <w:tcPr>
            <w:tcW w:w="2030" w:type="pct"/>
            <w:tcBorders>
              <w:top w:val="single" w:sz="8" w:space="0" w:color="auto"/>
              <w:bottom w:val="single" w:sz="8" w:space="0" w:color="auto"/>
              <w:right w:val="single" w:sz="8" w:space="0" w:color="auto"/>
            </w:tcBorders>
          </w:tcPr>
          <w:p w14:paraId="1DA7F660" w14:textId="77777777" w:rsidR="00B75642" w:rsidRDefault="00B5488E">
            <w:pPr>
              <w:pStyle w:val="afffffffff9"/>
              <w:rPr>
                <w:rFonts w:ascii="Times New Roman"/>
                <w:szCs w:val="18"/>
              </w:rPr>
            </w:pPr>
            <w:r>
              <w:rPr>
                <w:rFonts w:ascii="Times New Roman" w:hint="eastAsia"/>
                <w:szCs w:val="18"/>
              </w:rPr>
              <w:t>科普内容（包括但不限于）</w:t>
            </w:r>
          </w:p>
        </w:tc>
      </w:tr>
      <w:tr w:rsidR="00B75642" w14:paraId="58915632" w14:textId="77777777" w:rsidTr="001938B1">
        <w:trPr>
          <w:jc w:val="center"/>
        </w:trPr>
        <w:tc>
          <w:tcPr>
            <w:tcW w:w="1138" w:type="pct"/>
            <w:tcBorders>
              <w:top w:val="single" w:sz="8" w:space="0" w:color="auto"/>
              <w:left w:val="single" w:sz="8" w:space="0" w:color="auto"/>
            </w:tcBorders>
            <w:vAlign w:val="center"/>
          </w:tcPr>
          <w:p w14:paraId="4E571F7C" w14:textId="77777777" w:rsidR="00B75642" w:rsidRDefault="00B5488E">
            <w:pPr>
              <w:pStyle w:val="afffffffff9"/>
              <w:rPr>
                <w:rFonts w:ascii="Times New Roman"/>
                <w:szCs w:val="18"/>
              </w:rPr>
            </w:pPr>
            <w:r>
              <w:rPr>
                <w:rFonts w:ascii="Times New Roman" w:hint="eastAsia"/>
                <w:szCs w:val="18"/>
              </w:rPr>
              <w:t>科普报纸</w:t>
            </w:r>
          </w:p>
        </w:tc>
        <w:tc>
          <w:tcPr>
            <w:tcW w:w="1832" w:type="pct"/>
            <w:tcBorders>
              <w:top w:val="single" w:sz="8" w:space="0" w:color="auto"/>
            </w:tcBorders>
            <w:vAlign w:val="center"/>
          </w:tcPr>
          <w:p w14:paraId="7F5FBD92"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时效性强，解读精准，文章简练，信息密度高，易于快速阅读</w:t>
            </w:r>
          </w:p>
        </w:tc>
        <w:tc>
          <w:tcPr>
            <w:tcW w:w="2030" w:type="pct"/>
            <w:tcBorders>
              <w:top w:val="single" w:sz="8" w:space="0" w:color="auto"/>
              <w:right w:val="single" w:sz="8" w:space="0" w:color="auto"/>
            </w:tcBorders>
            <w:vAlign w:val="center"/>
          </w:tcPr>
          <w:p w14:paraId="16F88EF7"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多发布政策解读、市场行情、农业新闻与简明技术提示等</w:t>
            </w:r>
          </w:p>
        </w:tc>
      </w:tr>
      <w:tr w:rsidR="00B75642" w14:paraId="39899E3F" w14:textId="77777777" w:rsidTr="001938B1">
        <w:trPr>
          <w:jc w:val="center"/>
        </w:trPr>
        <w:tc>
          <w:tcPr>
            <w:tcW w:w="1138" w:type="pct"/>
            <w:tcBorders>
              <w:left w:val="single" w:sz="8" w:space="0" w:color="auto"/>
            </w:tcBorders>
            <w:vAlign w:val="center"/>
          </w:tcPr>
          <w:p w14:paraId="5AA4AC68" w14:textId="77777777" w:rsidR="00B75642" w:rsidRDefault="00B5488E">
            <w:pPr>
              <w:pStyle w:val="afffffffff9"/>
              <w:rPr>
                <w:rFonts w:ascii="Times New Roman"/>
                <w:szCs w:val="18"/>
              </w:rPr>
            </w:pPr>
            <w:r>
              <w:rPr>
                <w:rFonts w:ascii="Times New Roman" w:hint="eastAsia"/>
                <w:szCs w:val="18"/>
              </w:rPr>
              <w:t>科普期刊</w:t>
            </w:r>
            <w:r>
              <w:rPr>
                <w:rFonts w:ascii="Times New Roman" w:hint="eastAsia"/>
                <w:szCs w:val="18"/>
              </w:rPr>
              <w:t>/</w:t>
            </w:r>
            <w:r>
              <w:rPr>
                <w:rFonts w:ascii="Times New Roman" w:hint="eastAsia"/>
                <w:szCs w:val="18"/>
              </w:rPr>
              <w:t>杂志</w:t>
            </w:r>
          </w:p>
        </w:tc>
        <w:tc>
          <w:tcPr>
            <w:tcW w:w="1832" w:type="pct"/>
            <w:vAlign w:val="center"/>
          </w:tcPr>
          <w:p w14:paraId="7A76EF5D"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针对热点问题的深度解析，固定周期出版，常设多个栏目，满足读者多元信息需求</w:t>
            </w:r>
          </w:p>
        </w:tc>
        <w:tc>
          <w:tcPr>
            <w:tcW w:w="2030" w:type="pct"/>
            <w:tcBorders>
              <w:right w:val="single" w:sz="8" w:space="0" w:color="auto"/>
            </w:tcBorders>
            <w:vAlign w:val="center"/>
          </w:tcPr>
          <w:p w14:paraId="3FC9BDF8"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多传播前沿科技与市场动态、最新研究成果、行业交流信息等</w:t>
            </w:r>
          </w:p>
        </w:tc>
      </w:tr>
      <w:tr w:rsidR="00B75642" w14:paraId="688CA270" w14:textId="77777777" w:rsidTr="001938B1">
        <w:trPr>
          <w:jc w:val="center"/>
        </w:trPr>
        <w:tc>
          <w:tcPr>
            <w:tcW w:w="1138" w:type="pct"/>
            <w:tcBorders>
              <w:left w:val="single" w:sz="8" w:space="0" w:color="auto"/>
            </w:tcBorders>
            <w:vAlign w:val="center"/>
          </w:tcPr>
          <w:p w14:paraId="6F88B7D7" w14:textId="77777777" w:rsidR="00B75642" w:rsidRDefault="00B5488E">
            <w:pPr>
              <w:pStyle w:val="afffffffff9"/>
              <w:rPr>
                <w:rFonts w:ascii="Times New Roman"/>
                <w:szCs w:val="18"/>
              </w:rPr>
            </w:pPr>
            <w:r>
              <w:rPr>
                <w:rFonts w:ascii="Times New Roman" w:hint="eastAsia"/>
                <w:szCs w:val="18"/>
              </w:rPr>
              <w:t>科普图书</w:t>
            </w:r>
            <w:r>
              <w:rPr>
                <w:rFonts w:ascii="Times New Roman" w:hint="eastAsia"/>
                <w:szCs w:val="18"/>
              </w:rPr>
              <w:t>/</w:t>
            </w:r>
            <w:r>
              <w:rPr>
                <w:rFonts w:ascii="Times New Roman" w:hint="eastAsia"/>
                <w:szCs w:val="18"/>
              </w:rPr>
              <w:t>手册</w:t>
            </w:r>
          </w:p>
        </w:tc>
        <w:tc>
          <w:tcPr>
            <w:tcW w:w="1832" w:type="pct"/>
            <w:vAlign w:val="center"/>
          </w:tcPr>
          <w:p w14:paraId="6B01B4F4"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内容系统全面、深入，参考价值高，可作为长期使用的工具书</w:t>
            </w:r>
          </w:p>
        </w:tc>
        <w:tc>
          <w:tcPr>
            <w:tcW w:w="2030" w:type="pct"/>
            <w:tcBorders>
              <w:right w:val="single" w:sz="8" w:space="0" w:color="auto"/>
            </w:tcBorders>
            <w:vAlign w:val="center"/>
          </w:tcPr>
          <w:p w14:paraId="3B87EC9A"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多作为系统培训辅助教材、全产业链技术指南、专业知识更新资料等</w:t>
            </w:r>
          </w:p>
        </w:tc>
      </w:tr>
      <w:tr w:rsidR="00B75642" w14:paraId="7F8B3880" w14:textId="77777777" w:rsidTr="001938B1">
        <w:trPr>
          <w:jc w:val="center"/>
        </w:trPr>
        <w:tc>
          <w:tcPr>
            <w:tcW w:w="1138" w:type="pct"/>
            <w:tcBorders>
              <w:left w:val="single" w:sz="8" w:space="0" w:color="auto"/>
            </w:tcBorders>
            <w:vAlign w:val="center"/>
          </w:tcPr>
          <w:p w14:paraId="7640A25D" w14:textId="77777777" w:rsidR="00B75642" w:rsidRDefault="00B5488E">
            <w:pPr>
              <w:pStyle w:val="afffffffff9"/>
              <w:rPr>
                <w:rFonts w:ascii="Times New Roman"/>
                <w:szCs w:val="18"/>
              </w:rPr>
            </w:pPr>
            <w:r>
              <w:rPr>
                <w:rFonts w:ascii="Times New Roman" w:hint="eastAsia"/>
                <w:szCs w:val="18"/>
              </w:rPr>
              <w:t>明白纸</w:t>
            </w:r>
            <w:r>
              <w:rPr>
                <w:rFonts w:ascii="Times New Roman" w:hint="eastAsia"/>
                <w:szCs w:val="18"/>
              </w:rPr>
              <w:t>/</w:t>
            </w:r>
            <w:r>
              <w:rPr>
                <w:rFonts w:ascii="Times New Roman" w:hint="eastAsia"/>
                <w:szCs w:val="18"/>
              </w:rPr>
              <w:t>活页</w:t>
            </w:r>
            <w:r>
              <w:rPr>
                <w:rFonts w:ascii="Times New Roman" w:hint="eastAsia"/>
                <w:szCs w:val="18"/>
              </w:rPr>
              <w:t>/</w:t>
            </w:r>
            <w:r>
              <w:rPr>
                <w:rFonts w:ascii="Times New Roman" w:hint="eastAsia"/>
                <w:szCs w:val="18"/>
              </w:rPr>
              <w:t>折页</w:t>
            </w:r>
            <w:r>
              <w:rPr>
                <w:rFonts w:ascii="Times New Roman" w:hint="eastAsia"/>
                <w:szCs w:val="18"/>
              </w:rPr>
              <w:t>/</w:t>
            </w:r>
            <w:r>
              <w:rPr>
                <w:rFonts w:ascii="Times New Roman" w:hint="eastAsia"/>
                <w:szCs w:val="18"/>
              </w:rPr>
              <w:t>挂图</w:t>
            </w:r>
          </w:p>
        </w:tc>
        <w:tc>
          <w:tcPr>
            <w:tcW w:w="1832" w:type="pct"/>
            <w:vAlign w:val="center"/>
          </w:tcPr>
          <w:p w14:paraId="28A1B768"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以图解为主，辅以简明文字，操作性强、步骤清晰</w:t>
            </w:r>
          </w:p>
        </w:tc>
        <w:tc>
          <w:tcPr>
            <w:tcW w:w="2030" w:type="pct"/>
            <w:tcBorders>
              <w:right w:val="single" w:sz="8" w:space="0" w:color="auto"/>
            </w:tcBorders>
            <w:vAlign w:val="center"/>
          </w:tcPr>
          <w:p w14:paraId="5F05E0BA"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多作为应急技术指导、新品种</w:t>
            </w:r>
            <w:r>
              <w:rPr>
                <w:rFonts w:ascii="Times New Roman" w:hint="eastAsia"/>
                <w:szCs w:val="18"/>
              </w:rPr>
              <w:t>/</w:t>
            </w:r>
            <w:r>
              <w:rPr>
                <w:rFonts w:ascii="Times New Roman" w:hint="eastAsia"/>
                <w:szCs w:val="18"/>
              </w:rPr>
              <w:t>新农艺推广、政策要点速递、田间地头培训材料等</w:t>
            </w:r>
          </w:p>
        </w:tc>
      </w:tr>
      <w:tr w:rsidR="00B75642" w14:paraId="1EC0D872" w14:textId="77777777" w:rsidTr="001938B1">
        <w:trPr>
          <w:jc w:val="center"/>
        </w:trPr>
        <w:tc>
          <w:tcPr>
            <w:tcW w:w="1138" w:type="pct"/>
            <w:tcBorders>
              <w:left w:val="single" w:sz="8" w:space="0" w:color="auto"/>
              <w:bottom w:val="single" w:sz="8" w:space="0" w:color="auto"/>
            </w:tcBorders>
            <w:vAlign w:val="center"/>
          </w:tcPr>
          <w:p w14:paraId="1B038D26" w14:textId="77777777" w:rsidR="00B75642" w:rsidRDefault="00B5488E">
            <w:pPr>
              <w:pStyle w:val="afffffffff9"/>
              <w:rPr>
                <w:rFonts w:ascii="Times New Roman"/>
                <w:szCs w:val="18"/>
              </w:rPr>
            </w:pPr>
            <w:r>
              <w:rPr>
                <w:rFonts w:ascii="Times New Roman" w:hint="eastAsia"/>
                <w:szCs w:val="18"/>
              </w:rPr>
              <w:t>科普绘本</w:t>
            </w:r>
            <w:r>
              <w:rPr>
                <w:rFonts w:ascii="Times New Roman" w:hint="eastAsia"/>
                <w:szCs w:val="18"/>
              </w:rPr>
              <w:t>/</w:t>
            </w:r>
            <w:r>
              <w:rPr>
                <w:rFonts w:ascii="Times New Roman" w:hint="eastAsia"/>
                <w:szCs w:val="18"/>
              </w:rPr>
              <w:t>漫画</w:t>
            </w:r>
          </w:p>
        </w:tc>
        <w:tc>
          <w:tcPr>
            <w:tcW w:w="1832" w:type="pct"/>
            <w:tcBorders>
              <w:bottom w:val="single" w:sz="8" w:space="0" w:color="auto"/>
            </w:tcBorders>
            <w:vAlign w:val="center"/>
          </w:tcPr>
          <w:p w14:paraId="724AAE03"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生动有趣、通俗易懂，理解门槛低，易于非专业人士理解</w:t>
            </w:r>
          </w:p>
        </w:tc>
        <w:tc>
          <w:tcPr>
            <w:tcW w:w="2030" w:type="pct"/>
            <w:tcBorders>
              <w:bottom w:val="single" w:sz="8" w:space="0" w:color="auto"/>
              <w:right w:val="single" w:sz="8" w:space="0" w:color="auto"/>
            </w:tcBorders>
            <w:vAlign w:val="center"/>
          </w:tcPr>
          <w:p w14:paraId="3602A6AC"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多作为青少年农业启蒙、基础常识普及、农业文化及食品安全知识传播等</w:t>
            </w:r>
          </w:p>
        </w:tc>
      </w:tr>
    </w:tbl>
    <w:p w14:paraId="673C5D96" w14:textId="77777777" w:rsidR="00B75642" w:rsidRDefault="00B75642"/>
    <w:p w14:paraId="11DF2AF9" w14:textId="77777777" w:rsidR="00B75642" w:rsidRDefault="00B5488E">
      <w:pPr>
        <w:pStyle w:val="affd"/>
        <w:spacing w:before="120" w:after="120"/>
      </w:pPr>
      <w:r>
        <w:rPr>
          <w:rFonts w:hint="eastAsia"/>
        </w:rPr>
        <w:t>资料收集与整理</w:t>
      </w:r>
    </w:p>
    <w:p w14:paraId="39804004" w14:textId="30350749" w:rsidR="00002CEA" w:rsidRDefault="00B5488E">
      <w:pPr>
        <w:adjustRightInd/>
        <w:ind w:firstLineChars="200" w:firstLine="420"/>
        <w:rPr>
          <w:rFonts w:ascii="Times New Roman" w:hAnsi="Times New Roman"/>
          <w:kern w:val="0"/>
          <w:szCs w:val="20"/>
        </w:rPr>
      </w:pPr>
      <w:r>
        <w:rPr>
          <w:rFonts w:ascii="Times New Roman" w:hAnsi="Times New Roman" w:hint="eastAsia"/>
          <w:kern w:val="0"/>
          <w:szCs w:val="20"/>
        </w:rPr>
        <w:t>农业科普传统媒体作品（纸媒书报类）创作资料收集类型与具体内容见表</w:t>
      </w:r>
      <w:r>
        <w:rPr>
          <w:rFonts w:ascii="Times New Roman" w:hAnsi="Times New Roman" w:hint="eastAsia"/>
          <w:kern w:val="0"/>
          <w:szCs w:val="20"/>
        </w:rPr>
        <w:t>3</w:t>
      </w:r>
      <w:r>
        <w:rPr>
          <w:rFonts w:ascii="Times New Roman" w:hAnsi="Times New Roman" w:hint="eastAsia"/>
          <w:kern w:val="0"/>
          <w:szCs w:val="20"/>
        </w:rPr>
        <w:t>。</w:t>
      </w:r>
    </w:p>
    <w:p w14:paraId="7D65379C" w14:textId="77777777" w:rsidR="00002CEA" w:rsidRDefault="00002CEA">
      <w:pPr>
        <w:widowControl/>
        <w:adjustRightInd/>
        <w:spacing w:line="240" w:lineRule="auto"/>
        <w:jc w:val="left"/>
        <w:rPr>
          <w:rFonts w:ascii="Times New Roman" w:hAnsi="Times New Roman"/>
          <w:kern w:val="0"/>
          <w:szCs w:val="20"/>
        </w:rPr>
      </w:pPr>
      <w:r>
        <w:rPr>
          <w:rFonts w:ascii="Times New Roman" w:hAnsi="Times New Roman"/>
          <w:kern w:val="0"/>
          <w:szCs w:val="20"/>
        </w:rPr>
        <w:br w:type="page"/>
      </w:r>
    </w:p>
    <w:p w14:paraId="08249DB7" w14:textId="77777777" w:rsidR="00B75642" w:rsidRDefault="00B5488E">
      <w:pPr>
        <w:pStyle w:val="aff2"/>
        <w:spacing w:before="120" w:after="120"/>
      </w:pPr>
      <w:r>
        <w:rPr>
          <w:rFonts w:hint="eastAsia"/>
        </w:rPr>
        <w:lastRenderedPageBreak/>
        <w:t>农业科普传统媒体作品（纸媒书报类）创作资料收集范围与具体内容</w:t>
      </w:r>
    </w:p>
    <w:tbl>
      <w:tblPr>
        <w:tblStyle w:val="affff7"/>
        <w:tblW w:w="0" w:type="auto"/>
        <w:jc w:val="center"/>
        <w:tblLook w:val="04A0" w:firstRow="1" w:lastRow="0" w:firstColumn="1" w:lastColumn="0" w:noHBand="0" w:noVBand="1"/>
      </w:tblPr>
      <w:tblGrid>
        <w:gridCol w:w="2594"/>
        <w:gridCol w:w="5928"/>
      </w:tblGrid>
      <w:tr w:rsidR="00B75642" w14:paraId="3FEE19BE" w14:textId="77777777">
        <w:trPr>
          <w:jc w:val="center"/>
        </w:trPr>
        <w:tc>
          <w:tcPr>
            <w:tcW w:w="2594" w:type="dxa"/>
            <w:tcBorders>
              <w:top w:val="single" w:sz="8" w:space="0" w:color="auto"/>
              <w:left w:val="single" w:sz="8" w:space="0" w:color="auto"/>
              <w:bottom w:val="single" w:sz="8" w:space="0" w:color="auto"/>
            </w:tcBorders>
            <w:vAlign w:val="center"/>
          </w:tcPr>
          <w:p w14:paraId="7FC33B29" w14:textId="77777777" w:rsidR="00B75642" w:rsidRDefault="00B5488E">
            <w:pPr>
              <w:pStyle w:val="afffffffff9"/>
              <w:rPr>
                <w:rFonts w:ascii="Times New Roman"/>
                <w:szCs w:val="18"/>
              </w:rPr>
            </w:pPr>
            <w:r>
              <w:rPr>
                <w:rFonts w:ascii="Times New Roman" w:hint="eastAsia"/>
                <w:szCs w:val="18"/>
              </w:rPr>
              <w:t>资料类型</w:t>
            </w:r>
          </w:p>
        </w:tc>
        <w:tc>
          <w:tcPr>
            <w:tcW w:w="5928" w:type="dxa"/>
            <w:tcBorders>
              <w:top w:val="single" w:sz="8" w:space="0" w:color="auto"/>
              <w:bottom w:val="single" w:sz="8" w:space="0" w:color="auto"/>
              <w:right w:val="single" w:sz="8" w:space="0" w:color="auto"/>
            </w:tcBorders>
            <w:vAlign w:val="center"/>
          </w:tcPr>
          <w:p w14:paraId="7FC1913F" w14:textId="77777777" w:rsidR="00B75642" w:rsidRDefault="00B5488E">
            <w:pPr>
              <w:pStyle w:val="afffffffff9"/>
              <w:rPr>
                <w:rFonts w:ascii="Times New Roman"/>
                <w:szCs w:val="18"/>
              </w:rPr>
            </w:pPr>
            <w:r>
              <w:rPr>
                <w:rFonts w:ascii="Times New Roman" w:hint="eastAsia"/>
                <w:szCs w:val="18"/>
              </w:rPr>
              <w:t>具体内容</w:t>
            </w:r>
          </w:p>
        </w:tc>
      </w:tr>
      <w:tr w:rsidR="00B75642" w14:paraId="2D47082E" w14:textId="77777777">
        <w:trPr>
          <w:jc w:val="center"/>
        </w:trPr>
        <w:tc>
          <w:tcPr>
            <w:tcW w:w="2594" w:type="dxa"/>
            <w:tcBorders>
              <w:top w:val="single" w:sz="8" w:space="0" w:color="auto"/>
              <w:left w:val="single" w:sz="8" w:space="0" w:color="auto"/>
            </w:tcBorders>
            <w:vAlign w:val="center"/>
          </w:tcPr>
          <w:p w14:paraId="2C5E719B" w14:textId="77777777" w:rsidR="00B75642" w:rsidRDefault="00B5488E">
            <w:pPr>
              <w:pStyle w:val="afffffffff9"/>
              <w:rPr>
                <w:rFonts w:ascii="Times New Roman"/>
                <w:szCs w:val="18"/>
              </w:rPr>
            </w:pPr>
            <w:r>
              <w:rPr>
                <w:rFonts w:ascii="Times New Roman" w:hint="eastAsia"/>
                <w:szCs w:val="18"/>
              </w:rPr>
              <w:t>政策法规类</w:t>
            </w:r>
          </w:p>
        </w:tc>
        <w:tc>
          <w:tcPr>
            <w:tcW w:w="5928" w:type="dxa"/>
            <w:tcBorders>
              <w:top w:val="single" w:sz="8" w:space="0" w:color="auto"/>
              <w:right w:val="single" w:sz="8" w:space="0" w:color="auto"/>
            </w:tcBorders>
            <w:vAlign w:val="center"/>
          </w:tcPr>
          <w:p w14:paraId="3E390A25"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国家及地方农业产业政策、发展规划、补贴办法、法律法规、行业标准等</w:t>
            </w:r>
          </w:p>
        </w:tc>
      </w:tr>
      <w:tr w:rsidR="00B75642" w14:paraId="3E2C6271" w14:textId="77777777">
        <w:trPr>
          <w:jc w:val="center"/>
        </w:trPr>
        <w:tc>
          <w:tcPr>
            <w:tcW w:w="2594" w:type="dxa"/>
            <w:tcBorders>
              <w:left w:val="single" w:sz="8" w:space="0" w:color="auto"/>
            </w:tcBorders>
            <w:vAlign w:val="center"/>
          </w:tcPr>
          <w:p w14:paraId="1911A547" w14:textId="77777777" w:rsidR="00B75642" w:rsidRDefault="00B5488E">
            <w:pPr>
              <w:pStyle w:val="afffffffff9"/>
              <w:rPr>
                <w:rFonts w:ascii="Times New Roman"/>
                <w:szCs w:val="18"/>
              </w:rPr>
            </w:pPr>
            <w:r>
              <w:rPr>
                <w:rFonts w:ascii="Times New Roman" w:hint="eastAsia"/>
                <w:szCs w:val="18"/>
              </w:rPr>
              <w:t>科学技术类</w:t>
            </w:r>
          </w:p>
        </w:tc>
        <w:tc>
          <w:tcPr>
            <w:tcW w:w="5928" w:type="dxa"/>
            <w:tcBorders>
              <w:right w:val="single" w:sz="8" w:space="0" w:color="auto"/>
            </w:tcBorders>
            <w:vAlign w:val="center"/>
          </w:tcPr>
          <w:p w14:paraId="54FE6318"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新品种、新技术、新工艺的说明书、操作规程、学术论文、试验报告、专家观点等</w:t>
            </w:r>
          </w:p>
        </w:tc>
      </w:tr>
      <w:tr w:rsidR="00B75642" w14:paraId="3B0E4022" w14:textId="77777777">
        <w:trPr>
          <w:jc w:val="center"/>
        </w:trPr>
        <w:tc>
          <w:tcPr>
            <w:tcW w:w="2594" w:type="dxa"/>
            <w:tcBorders>
              <w:left w:val="single" w:sz="8" w:space="0" w:color="auto"/>
            </w:tcBorders>
            <w:vAlign w:val="center"/>
          </w:tcPr>
          <w:p w14:paraId="47C950E8" w14:textId="77777777" w:rsidR="00B75642" w:rsidRDefault="00B5488E">
            <w:pPr>
              <w:pStyle w:val="afffffffff9"/>
              <w:rPr>
                <w:rFonts w:ascii="Times New Roman"/>
                <w:szCs w:val="18"/>
              </w:rPr>
            </w:pPr>
            <w:r>
              <w:rPr>
                <w:rFonts w:ascii="Times New Roman" w:hint="eastAsia"/>
                <w:szCs w:val="18"/>
              </w:rPr>
              <w:t>生产实践类</w:t>
            </w:r>
          </w:p>
        </w:tc>
        <w:tc>
          <w:tcPr>
            <w:tcW w:w="5928" w:type="dxa"/>
            <w:tcBorders>
              <w:right w:val="single" w:sz="8" w:space="0" w:color="auto"/>
            </w:tcBorders>
            <w:vAlign w:val="center"/>
          </w:tcPr>
          <w:p w14:paraId="1131B58B"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作物栽培、土壤肥料、病虫害防治、畜禽养殖、水产养殖等方面的实用技术、农事日历、生产数据等</w:t>
            </w:r>
          </w:p>
        </w:tc>
      </w:tr>
      <w:tr w:rsidR="00B75642" w14:paraId="72853889" w14:textId="77777777">
        <w:trPr>
          <w:jc w:val="center"/>
        </w:trPr>
        <w:tc>
          <w:tcPr>
            <w:tcW w:w="2594" w:type="dxa"/>
            <w:tcBorders>
              <w:left w:val="single" w:sz="8" w:space="0" w:color="auto"/>
            </w:tcBorders>
            <w:vAlign w:val="center"/>
          </w:tcPr>
          <w:p w14:paraId="2CBF1964" w14:textId="77777777" w:rsidR="00B75642" w:rsidRDefault="00B5488E">
            <w:pPr>
              <w:pStyle w:val="afffffffff9"/>
              <w:rPr>
                <w:rFonts w:ascii="Times New Roman"/>
                <w:szCs w:val="18"/>
              </w:rPr>
            </w:pPr>
            <w:r>
              <w:rPr>
                <w:rFonts w:ascii="Times New Roman" w:hint="eastAsia"/>
                <w:szCs w:val="18"/>
              </w:rPr>
              <w:t>市场信息类</w:t>
            </w:r>
          </w:p>
        </w:tc>
        <w:tc>
          <w:tcPr>
            <w:tcW w:w="5928" w:type="dxa"/>
            <w:tcBorders>
              <w:right w:val="single" w:sz="8" w:space="0" w:color="auto"/>
            </w:tcBorders>
            <w:vAlign w:val="center"/>
          </w:tcPr>
          <w:p w14:paraId="3A3DDE48"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主要农产品价格行情、市场供需分析、流通信息、品牌建设案例等</w:t>
            </w:r>
          </w:p>
        </w:tc>
      </w:tr>
      <w:tr w:rsidR="00B75642" w14:paraId="2551C649" w14:textId="77777777">
        <w:trPr>
          <w:jc w:val="center"/>
        </w:trPr>
        <w:tc>
          <w:tcPr>
            <w:tcW w:w="2594" w:type="dxa"/>
            <w:tcBorders>
              <w:left w:val="single" w:sz="8" w:space="0" w:color="auto"/>
              <w:bottom w:val="single" w:sz="8" w:space="0" w:color="auto"/>
            </w:tcBorders>
            <w:vAlign w:val="center"/>
          </w:tcPr>
          <w:p w14:paraId="7BD6CB70" w14:textId="77777777" w:rsidR="00B75642" w:rsidRDefault="00B5488E">
            <w:pPr>
              <w:pStyle w:val="afffffffff9"/>
              <w:rPr>
                <w:rFonts w:ascii="Times New Roman"/>
                <w:szCs w:val="18"/>
              </w:rPr>
            </w:pPr>
            <w:r>
              <w:rPr>
                <w:rFonts w:ascii="Times New Roman" w:hint="eastAsia"/>
                <w:szCs w:val="18"/>
              </w:rPr>
              <w:t>科普素材类</w:t>
            </w:r>
          </w:p>
        </w:tc>
        <w:tc>
          <w:tcPr>
            <w:tcW w:w="5928" w:type="dxa"/>
            <w:tcBorders>
              <w:bottom w:val="single" w:sz="8" w:space="0" w:color="auto"/>
              <w:right w:val="single" w:sz="8" w:space="0" w:color="auto"/>
            </w:tcBorders>
            <w:vAlign w:val="center"/>
          </w:tcPr>
          <w:p w14:paraId="7A4788A3" w14:textId="77777777" w:rsidR="00B75642" w:rsidRDefault="00B5488E" w:rsidP="00002CEA">
            <w:pPr>
              <w:pStyle w:val="afffffffff9"/>
              <w:ind w:firstLineChars="100" w:firstLine="180"/>
              <w:jc w:val="left"/>
              <w:rPr>
                <w:rFonts w:ascii="Times New Roman"/>
                <w:szCs w:val="18"/>
              </w:rPr>
            </w:pPr>
            <w:r>
              <w:rPr>
                <w:rFonts w:ascii="Times New Roman" w:hint="eastAsia"/>
                <w:szCs w:val="18"/>
              </w:rPr>
              <w:t>用于辅助说明的图片、图表、示意图、典型案例等</w:t>
            </w:r>
          </w:p>
        </w:tc>
      </w:tr>
    </w:tbl>
    <w:p w14:paraId="4D3095BE" w14:textId="77777777" w:rsidR="00B75642" w:rsidRDefault="00B75642"/>
    <w:p w14:paraId="5BED6ED7" w14:textId="77777777" w:rsidR="00B75642" w:rsidRDefault="00B5488E">
      <w:pPr>
        <w:pStyle w:val="affd"/>
        <w:spacing w:before="120" w:after="120"/>
      </w:pPr>
      <w:r>
        <w:rPr>
          <w:rFonts w:hint="eastAsia"/>
        </w:rPr>
        <w:t>大纲设计</w:t>
      </w:r>
    </w:p>
    <w:p w14:paraId="3EC21F9F" w14:textId="77777777" w:rsidR="00B75642" w:rsidRDefault="00B5488E">
      <w:pPr>
        <w:adjustRightInd/>
        <w:ind w:firstLineChars="200" w:firstLine="420"/>
      </w:pPr>
      <w:r>
        <w:rPr>
          <w:rFonts w:ascii="Times New Roman" w:hAnsi="Times New Roman" w:hint="eastAsia"/>
          <w:kern w:val="0"/>
          <w:szCs w:val="20"/>
        </w:rPr>
        <w:t>应逻辑清晰、层次分明，创作大纲应明确作品创作的农业核心主题、内容纲要，规划各主要部分拟采用的表现形式与各自承担的任务等。</w:t>
      </w:r>
    </w:p>
    <w:p w14:paraId="3843F7B8" w14:textId="77777777" w:rsidR="00B75642" w:rsidRDefault="00B5488E">
      <w:pPr>
        <w:pStyle w:val="affd"/>
        <w:spacing w:before="120" w:after="120"/>
      </w:pPr>
      <w:r>
        <w:rPr>
          <w:rFonts w:hint="eastAsia"/>
        </w:rPr>
        <w:t>文本撰写</w:t>
      </w:r>
    </w:p>
    <w:p w14:paraId="22832955" w14:textId="77777777" w:rsidR="00B75642" w:rsidRDefault="00B5488E">
      <w:pPr>
        <w:adjustRightInd/>
        <w:ind w:firstLineChars="200" w:firstLine="420"/>
        <w:rPr>
          <w:rFonts w:ascii="Times New Roman" w:hAnsi="Times New Roman"/>
          <w:kern w:val="0"/>
          <w:szCs w:val="20"/>
        </w:rPr>
      </w:pPr>
      <w:r>
        <w:rPr>
          <w:rFonts w:ascii="Times New Roman" w:hAnsi="Times New Roman" w:hint="eastAsia"/>
          <w:kern w:val="0"/>
          <w:szCs w:val="20"/>
        </w:rPr>
        <w:t>文字创作应通俗易懂、准确规范，内容创作应围绕农业主题，操作步骤应清晰有序。</w:t>
      </w:r>
    </w:p>
    <w:p w14:paraId="1CD57367" w14:textId="77777777" w:rsidR="00B75642" w:rsidRDefault="00B5488E">
      <w:pPr>
        <w:pStyle w:val="affd"/>
        <w:spacing w:before="120" w:after="120"/>
      </w:pPr>
      <w:r>
        <w:rPr>
          <w:rFonts w:hint="eastAsia"/>
        </w:rPr>
        <w:t>自查自校</w:t>
      </w:r>
    </w:p>
    <w:p w14:paraId="43B901DF" w14:textId="77777777" w:rsidR="00B75642" w:rsidRDefault="00B5488E">
      <w:pPr>
        <w:adjustRightInd/>
        <w:ind w:firstLineChars="200" w:firstLine="420"/>
        <w:rPr>
          <w:rFonts w:ascii="Times New Roman" w:hAnsi="Times New Roman"/>
          <w:kern w:val="0"/>
          <w:szCs w:val="20"/>
        </w:rPr>
      </w:pPr>
      <w:r>
        <w:rPr>
          <w:rFonts w:ascii="Times New Roman" w:hAnsi="Times New Roman" w:hint="eastAsia"/>
          <w:kern w:val="0"/>
          <w:szCs w:val="20"/>
        </w:rPr>
        <w:t>创作人员对初稿进行内容审核和文字校对。</w:t>
      </w:r>
    </w:p>
    <w:p w14:paraId="2B899E7B" w14:textId="77777777" w:rsidR="00B75642" w:rsidRDefault="00B5488E">
      <w:pPr>
        <w:pStyle w:val="affd"/>
        <w:spacing w:before="120" w:after="120"/>
      </w:pPr>
      <w:r>
        <w:rPr>
          <w:rFonts w:hint="eastAsia"/>
        </w:rPr>
        <w:t>专家评审</w:t>
      </w:r>
    </w:p>
    <w:p w14:paraId="59919FB0" w14:textId="77777777" w:rsidR="00B75642" w:rsidRDefault="00B5488E" w:rsidP="00002CEA">
      <w:pPr>
        <w:pStyle w:val="afffff5"/>
        <w:ind w:firstLine="420"/>
      </w:pPr>
      <w:r>
        <w:rPr>
          <w:rFonts w:hint="eastAsia"/>
        </w:rPr>
        <w:t>邀请专家对内容的科学性和准确性进行评审，由出版单位或主管部门对成品进行全面审核。</w:t>
      </w:r>
    </w:p>
    <w:p w14:paraId="42A7F5F5" w14:textId="77777777" w:rsidR="00B75642" w:rsidRDefault="00B5488E">
      <w:pPr>
        <w:pStyle w:val="affd"/>
        <w:spacing w:before="120" w:after="120"/>
      </w:pPr>
      <w:r>
        <w:rPr>
          <w:rFonts w:hint="eastAsia"/>
        </w:rPr>
        <w:t>读者试读</w:t>
      </w:r>
    </w:p>
    <w:p w14:paraId="40939BBC" w14:textId="77777777" w:rsidR="00B75642" w:rsidRDefault="00B5488E">
      <w:pPr>
        <w:adjustRightInd/>
        <w:ind w:firstLineChars="200" w:firstLine="420"/>
      </w:pPr>
      <w:r>
        <w:rPr>
          <w:rFonts w:ascii="Times New Roman" w:hAnsi="Times New Roman" w:hint="eastAsia"/>
          <w:kern w:val="0"/>
          <w:szCs w:val="20"/>
        </w:rPr>
        <w:t>选择目标读者代表进行试读，收集反馈意见。</w:t>
      </w:r>
    </w:p>
    <w:p w14:paraId="79CA4C11" w14:textId="77777777" w:rsidR="00B75642" w:rsidRDefault="00B5488E">
      <w:pPr>
        <w:pStyle w:val="affd"/>
        <w:spacing w:before="120" w:after="120"/>
      </w:pPr>
      <w:r>
        <w:rPr>
          <w:rFonts w:hint="eastAsia"/>
        </w:rPr>
        <w:t>修改完善</w:t>
      </w:r>
    </w:p>
    <w:p w14:paraId="60D52109" w14:textId="77777777" w:rsidR="00B75642" w:rsidRDefault="00B5488E">
      <w:pPr>
        <w:pStyle w:val="afffff5"/>
        <w:ind w:firstLine="420"/>
        <w:rPr>
          <w:rFonts w:ascii="Times New Roman"/>
        </w:rPr>
      </w:pPr>
      <w:r>
        <w:rPr>
          <w:rFonts w:ascii="Times New Roman" w:hint="eastAsia"/>
        </w:rPr>
        <w:t>根据评审和试读意见对作品进行修改完善。</w:t>
      </w:r>
    </w:p>
    <w:p w14:paraId="6B612FA8" w14:textId="77777777" w:rsidR="00B75642" w:rsidRDefault="00B5488E">
      <w:pPr>
        <w:pStyle w:val="affd"/>
        <w:spacing w:before="120" w:after="120"/>
      </w:pPr>
      <w:r>
        <w:rPr>
          <w:rFonts w:hint="eastAsia"/>
        </w:rPr>
        <w:t>作品发布和知识产权保护</w:t>
      </w:r>
    </w:p>
    <w:p w14:paraId="0A6E34A0" w14:textId="77777777" w:rsidR="00B75642" w:rsidRDefault="00B5488E" w:rsidP="00002CEA">
      <w:pPr>
        <w:pStyle w:val="afffff5"/>
        <w:ind w:firstLine="420"/>
      </w:pPr>
      <w:r>
        <w:rPr>
          <w:rFonts w:hint="eastAsia"/>
        </w:rPr>
        <w:t>根据传统科普媒体类型通过相应渠道发布，并</w:t>
      </w:r>
      <w:r>
        <w:rPr>
          <w:rFonts w:hint="eastAsia"/>
          <w:color w:val="000000" w:themeColor="text1"/>
        </w:rPr>
        <w:t>进行著作权登记等相关工作。</w:t>
      </w:r>
    </w:p>
    <w:p w14:paraId="40E58384" w14:textId="77777777" w:rsidR="00B75642" w:rsidRDefault="00B5488E">
      <w:pPr>
        <w:pStyle w:val="affc"/>
        <w:spacing w:before="240" w:after="240"/>
      </w:pPr>
      <w:bookmarkStart w:id="74" w:name="_Toc9734"/>
      <w:bookmarkStart w:id="75" w:name="_Toc10451"/>
      <w:bookmarkStart w:id="76" w:name="_Toc3924"/>
      <w:r>
        <w:rPr>
          <w:rFonts w:hint="eastAsia"/>
        </w:rPr>
        <w:t>创作要求</w:t>
      </w:r>
      <w:bookmarkEnd w:id="74"/>
      <w:bookmarkEnd w:id="75"/>
      <w:bookmarkEnd w:id="76"/>
    </w:p>
    <w:p w14:paraId="3FF32AEE" w14:textId="77777777" w:rsidR="00B75642" w:rsidRDefault="00B5488E">
      <w:pPr>
        <w:pStyle w:val="affd"/>
        <w:spacing w:before="120" w:after="120"/>
      </w:pPr>
      <w:r>
        <w:rPr>
          <w:rFonts w:hint="eastAsia"/>
        </w:rPr>
        <w:t>结构要求</w:t>
      </w:r>
    </w:p>
    <w:p w14:paraId="6EC2CD57" w14:textId="77777777" w:rsidR="00B75642" w:rsidRPr="00002CEA" w:rsidRDefault="00B5488E">
      <w:pPr>
        <w:pStyle w:val="affe"/>
        <w:spacing w:before="120" w:after="120"/>
        <w:rPr>
          <w:b/>
          <w:bCs/>
        </w:rPr>
      </w:pPr>
      <w:r w:rsidRPr="00002CEA">
        <w:rPr>
          <w:rFonts w:hint="eastAsia"/>
          <w:b/>
          <w:bCs/>
        </w:rPr>
        <w:t>标题</w:t>
      </w:r>
    </w:p>
    <w:p w14:paraId="424C7D7D" w14:textId="74299315" w:rsidR="00B75642" w:rsidRDefault="00B5488E">
      <w:pPr>
        <w:adjustRightInd/>
        <w:ind w:firstLineChars="200" w:firstLine="420"/>
        <w:rPr>
          <w:rFonts w:ascii="Times New Roman" w:hAnsi="Times New Roman"/>
          <w:kern w:val="0"/>
          <w:szCs w:val="20"/>
        </w:rPr>
      </w:pPr>
      <w:r>
        <w:rPr>
          <w:rFonts w:ascii="Times New Roman" w:hAnsi="Times New Roman" w:hint="eastAsia"/>
          <w:kern w:val="0"/>
          <w:szCs w:val="20"/>
        </w:rPr>
        <w:t>应精准概括农业科普主题，吸引眼球，可采用主副标题形式。</w:t>
      </w:r>
    </w:p>
    <w:p w14:paraId="79FC7DD8" w14:textId="287CA0AF" w:rsidR="00002CEA" w:rsidRPr="00002CEA" w:rsidRDefault="00002CEA" w:rsidP="00002CEA">
      <w:pPr>
        <w:pStyle w:val="affe"/>
        <w:spacing w:before="120" w:after="120"/>
        <w:rPr>
          <w:b/>
          <w:bCs/>
        </w:rPr>
      </w:pPr>
      <w:r w:rsidRPr="00002CEA">
        <w:rPr>
          <w:rFonts w:hint="eastAsia"/>
          <w:b/>
          <w:bCs/>
        </w:rPr>
        <w:t>前言</w:t>
      </w:r>
    </w:p>
    <w:p w14:paraId="6E63B629" w14:textId="77777777" w:rsidR="00B75642" w:rsidRDefault="00B5488E" w:rsidP="00002CEA">
      <w:pPr>
        <w:pStyle w:val="afffff5"/>
        <w:ind w:firstLine="420"/>
      </w:pPr>
      <w:r>
        <w:rPr>
          <w:rFonts w:hint="eastAsia"/>
        </w:rPr>
        <w:t>图书</w:t>
      </w:r>
      <w:r>
        <w:rPr>
          <w:rFonts w:hint="eastAsia"/>
        </w:rPr>
        <w:t>/</w:t>
      </w:r>
      <w:r>
        <w:rPr>
          <w:rFonts w:hint="eastAsia"/>
        </w:rPr>
        <w:t>著作等传统媒体作品宜邀请农业领域专家作序，内容应体现国家相关政策的指导；杂志期刊等传统媒体作品应围绕本期专题进行引导性介绍，阐明策划背景与核心内容；明白纸</w:t>
      </w:r>
      <w:r>
        <w:rPr>
          <w:rFonts w:hint="eastAsia"/>
        </w:rPr>
        <w:t>/</w:t>
      </w:r>
      <w:r>
        <w:rPr>
          <w:rFonts w:hint="eastAsia"/>
        </w:rPr>
        <w:t>活页</w:t>
      </w:r>
      <w:r>
        <w:rPr>
          <w:rFonts w:hint="eastAsia"/>
        </w:rPr>
        <w:t>/</w:t>
      </w:r>
      <w:r>
        <w:rPr>
          <w:rFonts w:hint="eastAsia"/>
        </w:rPr>
        <w:t>折页</w:t>
      </w:r>
      <w:r>
        <w:rPr>
          <w:rFonts w:hint="eastAsia"/>
        </w:rPr>
        <w:t>/</w:t>
      </w:r>
      <w:r>
        <w:rPr>
          <w:rFonts w:hint="eastAsia"/>
        </w:rPr>
        <w:t>挂图等传统媒体作品应提供高度精炼的概括性说明，直接阐述核心目的或技术要点。</w:t>
      </w:r>
    </w:p>
    <w:p w14:paraId="02504340" w14:textId="77777777" w:rsidR="00B75642" w:rsidRDefault="00B5488E">
      <w:pPr>
        <w:pStyle w:val="affe"/>
        <w:spacing w:before="120" w:after="120"/>
      </w:pPr>
      <w:r>
        <w:rPr>
          <w:rFonts w:hint="eastAsia"/>
        </w:rPr>
        <w:t>正文</w:t>
      </w:r>
    </w:p>
    <w:p w14:paraId="5C30A792" w14:textId="77777777" w:rsidR="00B75642" w:rsidRDefault="00B5488E" w:rsidP="00002CEA">
      <w:pPr>
        <w:pStyle w:val="afffff5"/>
        <w:ind w:firstLine="420"/>
      </w:pPr>
      <w:r>
        <w:rPr>
          <w:rFonts w:hint="eastAsia"/>
        </w:rPr>
        <w:lastRenderedPageBreak/>
        <w:t>内容应紧扣农业主题，逻辑清晰，分章节或模块化编排，宜辅以案例、图表、插图等，段落间过渡自然，语言通俗</w:t>
      </w:r>
      <w:r>
        <w:rPr>
          <w:rFonts w:hint="eastAsia"/>
        </w:rPr>
        <w:t>易懂，避免专业术语堆砌，必要时应作解释说明。</w:t>
      </w:r>
    </w:p>
    <w:p w14:paraId="51996428" w14:textId="77777777" w:rsidR="00B75642" w:rsidRDefault="00B5488E">
      <w:pPr>
        <w:pStyle w:val="affe"/>
        <w:spacing w:before="120" w:after="120"/>
      </w:pPr>
      <w:r>
        <w:rPr>
          <w:rFonts w:hint="eastAsia"/>
        </w:rPr>
        <w:t>附录</w:t>
      </w:r>
    </w:p>
    <w:p w14:paraId="04A43464" w14:textId="77777777" w:rsidR="00B75642" w:rsidRDefault="00B5488E">
      <w:pPr>
        <w:adjustRightInd/>
        <w:ind w:firstLineChars="200" w:firstLine="420"/>
        <w:rPr>
          <w:rFonts w:ascii="Times New Roman" w:hAnsi="Times New Roman"/>
          <w:kern w:val="0"/>
          <w:szCs w:val="20"/>
        </w:rPr>
      </w:pPr>
      <w:r>
        <w:rPr>
          <w:rFonts w:ascii="Times New Roman" w:hAnsi="Times New Roman" w:hint="eastAsia"/>
          <w:kern w:val="0"/>
          <w:szCs w:val="20"/>
        </w:rPr>
        <w:t>可提供政策文件、技术咨询渠道等延伸阅读资源。</w:t>
      </w:r>
    </w:p>
    <w:p w14:paraId="2A7A9C59" w14:textId="77777777" w:rsidR="00B75642" w:rsidRDefault="00B5488E">
      <w:pPr>
        <w:pStyle w:val="affe"/>
        <w:spacing w:before="120" w:after="120"/>
      </w:pPr>
      <w:r>
        <w:rPr>
          <w:rFonts w:hint="eastAsia"/>
        </w:rPr>
        <w:t>引用</w:t>
      </w:r>
    </w:p>
    <w:p w14:paraId="3CCCC8C4" w14:textId="77777777" w:rsidR="00B75642" w:rsidRDefault="00B5488E">
      <w:pPr>
        <w:adjustRightInd/>
        <w:ind w:firstLineChars="200" w:firstLine="420"/>
        <w:rPr>
          <w:rFonts w:ascii="Times New Roman" w:hAnsi="Times New Roman"/>
          <w:kern w:val="0"/>
          <w:szCs w:val="20"/>
        </w:rPr>
      </w:pPr>
      <w:r>
        <w:rPr>
          <w:rFonts w:ascii="Times New Roman" w:hAnsi="Times New Roman"/>
          <w:kern w:val="0"/>
          <w:szCs w:val="20"/>
        </w:rPr>
        <w:t>引用他人观点、数据、图表等，必须以参考文献或注释形式明确注明出处</w:t>
      </w:r>
      <w:r>
        <w:rPr>
          <w:rFonts w:ascii="Times New Roman" w:hAnsi="Times New Roman" w:hint="eastAsia"/>
          <w:kern w:val="0"/>
          <w:szCs w:val="20"/>
        </w:rPr>
        <w:t>。</w:t>
      </w:r>
    </w:p>
    <w:p w14:paraId="173ED728" w14:textId="77777777" w:rsidR="00B75642" w:rsidRDefault="00B5488E">
      <w:pPr>
        <w:pStyle w:val="affd"/>
        <w:spacing w:before="120" w:after="120"/>
      </w:pPr>
      <w:r>
        <w:rPr>
          <w:rFonts w:hint="eastAsia"/>
        </w:rPr>
        <w:t>设计要求</w:t>
      </w:r>
    </w:p>
    <w:p w14:paraId="60D0C5BD" w14:textId="77777777" w:rsidR="00B75642" w:rsidRDefault="00B5488E">
      <w:pPr>
        <w:pStyle w:val="affe"/>
        <w:spacing w:before="120" w:after="120"/>
      </w:pPr>
      <w:r>
        <w:rPr>
          <w:rFonts w:hint="eastAsia"/>
        </w:rPr>
        <w:t>文字要求</w:t>
      </w:r>
    </w:p>
    <w:p w14:paraId="443EC3F1" w14:textId="77777777" w:rsidR="00B75642" w:rsidRDefault="00B5488E">
      <w:pPr>
        <w:pStyle w:val="afffff5"/>
        <w:ind w:firstLine="420"/>
      </w:pPr>
      <w:r>
        <w:rPr>
          <w:rFonts w:hint="eastAsia"/>
        </w:rPr>
        <w:t>文字要求具体包括但不限于以下方面：</w:t>
      </w:r>
    </w:p>
    <w:p w14:paraId="36EFDE0D" w14:textId="77777777" w:rsidR="00B75642" w:rsidRDefault="00B5488E" w:rsidP="00002CEA">
      <w:pPr>
        <w:pStyle w:val="af2"/>
      </w:pPr>
      <w:r>
        <w:rPr>
          <w:rFonts w:hint="eastAsia"/>
        </w:rPr>
        <w:t>正文宜使用宋体、仿宋等易读字体，标题宜使用黑体、楷体等强调性字体，也可根据不同创作形式的需求使用其他适合应用场景的汉字字体，字体使用应符合</w:t>
      </w:r>
      <w:r>
        <w:rPr>
          <w:rFonts w:hint="eastAsia"/>
        </w:rPr>
        <w:t>CY/T 264</w:t>
      </w:r>
      <w:r>
        <w:rPr>
          <w:rFonts w:hint="eastAsia"/>
        </w:rPr>
        <w:t>的要求，动植物学名书写应符合学术规范；</w:t>
      </w:r>
    </w:p>
    <w:p w14:paraId="2B2668F9" w14:textId="77777777" w:rsidR="00B75642" w:rsidRDefault="00B5488E" w:rsidP="00002CEA">
      <w:pPr>
        <w:pStyle w:val="af2"/>
      </w:pPr>
      <w:r>
        <w:rPr>
          <w:rFonts w:hint="eastAsia"/>
        </w:rPr>
        <w:t>正文最小用字字号应不小于小</w:t>
      </w:r>
      <w:r>
        <w:rPr>
          <w:rFonts w:hint="eastAsia"/>
        </w:rPr>
        <w:t>4</w:t>
      </w:r>
      <w:r>
        <w:rPr>
          <w:rFonts w:hint="eastAsia"/>
        </w:rPr>
        <w:t>号，根据不同创作形式因纸张和印刷特性，可适当缩小字号，标题字号应层级分明，最小一级标题字号不应小于正文；</w:t>
      </w:r>
    </w:p>
    <w:p w14:paraId="7B95E089" w14:textId="77777777" w:rsidR="00B75642" w:rsidRDefault="00B5488E" w:rsidP="00002CEA">
      <w:pPr>
        <w:pStyle w:val="af2"/>
      </w:pPr>
      <w:r>
        <w:rPr>
          <w:rFonts w:hint="eastAsia"/>
        </w:rPr>
        <w:t>标点符号应符合</w:t>
      </w:r>
      <w:r>
        <w:rPr>
          <w:rFonts w:hint="eastAsia"/>
        </w:rPr>
        <w:t>GB/T 15834</w:t>
      </w:r>
      <w:r>
        <w:rPr>
          <w:rFonts w:hint="eastAsia"/>
        </w:rPr>
        <w:t>—</w:t>
      </w:r>
      <w:r>
        <w:rPr>
          <w:rFonts w:hint="eastAsia"/>
        </w:rPr>
        <w:t>2011</w:t>
      </w:r>
      <w:r>
        <w:rPr>
          <w:rFonts w:hint="eastAsia"/>
        </w:rPr>
        <w:t>的规定，数字用法应符合</w:t>
      </w:r>
      <w:r>
        <w:rPr>
          <w:rFonts w:hint="eastAsia"/>
        </w:rPr>
        <w:t>GB/T 15835</w:t>
      </w:r>
      <w:r>
        <w:rPr>
          <w:rFonts w:hint="eastAsia"/>
        </w:rPr>
        <w:t>的规定，使用准确、规范；</w:t>
      </w:r>
    </w:p>
    <w:p w14:paraId="3FD3DDEF" w14:textId="77777777" w:rsidR="00B75642" w:rsidRDefault="00B5488E" w:rsidP="00002CEA">
      <w:pPr>
        <w:pStyle w:val="af2"/>
      </w:pPr>
      <w:r>
        <w:rPr>
          <w:rFonts w:hint="eastAsia"/>
        </w:rPr>
        <w:t>整部作品使用的农业科学名词应统一、规范。</w:t>
      </w:r>
    </w:p>
    <w:p w14:paraId="3DF5DE89" w14:textId="77777777" w:rsidR="00B75642" w:rsidRDefault="00B5488E">
      <w:pPr>
        <w:pStyle w:val="affe"/>
        <w:spacing w:before="120" w:after="120"/>
      </w:pPr>
      <w:r>
        <w:rPr>
          <w:rFonts w:hint="eastAsia"/>
        </w:rPr>
        <w:t>插图与角色设计</w:t>
      </w:r>
    </w:p>
    <w:p w14:paraId="1C66F6E7" w14:textId="77777777" w:rsidR="00B75642" w:rsidRDefault="00B5488E">
      <w:pPr>
        <w:pStyle w:val="afffff5"/>
        <w:ind w:firstLine="420"/>
      </w:pPr>
      <w:r>
        <w:t>插图与角色设计</w:t>
      </w:r>
      <w:r>
        <w:rPr>
          <w:rFonts w:hint="eastAsia"/>
        </w:rPr>
        <w:t>应</w:t>
      </w:r>
      <w:r>
        <w:t>遵循以下</w:t>
      </w:r>
      <w:r>
        <w:rPr>
          <w:rFonts w:hint="eastAsia"/>
        </w:rPr>
        <w:t>要求：</w:t>
      </w:r>
    </w:p>
    <w:p w14:paraId="351ABA2F" w14:textId="77777777" w:rsidR="00B75642" w:rsidRDefault="00B5488E" w:rsidP="00002CEA">
      <w:pPr>
        <w:pStyle w:val="af2"/>
      </w:pPr>
      <w:r>
        <w:t>所有插图、照片</w:t>
      </w:r>
      <w:r>
        <w:rPr>
          <w:rFonts w:hint="eastAsia"/>
        </w:rPr>
        <w:t>、图表</w:t>
      </w:r>
      <w:r>
        <w:t>应确保版权清晰</w:t>
      </w:r>
      <w:r>
        <w:rPr>
          <w:rFonts w:hint="eastAsia"/>
        </w:rPr>
        <w:t>，</w:t>
      </w:r>
      <w:r>
        <w:t>使用非原创素材时，须获得合法授权并在图注中注明来源</w:t>
      </w:r>
      <w:r>
        <w:rPr>
          <w:rFonts w:hint="eastAsia"/>
        </w:rPr>
        <w:t>；</w:t>
      </w:r>
    </w:p>
    <w:p w14:paraId="5D6574BD" w14:textId="77777777" w:rsidR="00B75642" w:rsidRDefault="00B5488E" w:rsidP="00002CEA">
      <w:pPr>
        <w:pStyle w:val="af2"/>
      </w:pPr>
      <w:r>
        <w:rPr>
          <w:rFonts w:hint="eastAsia"/>
        </w:rPr>
        <w:t>图片应清晰度高，能准确展现农作物、畜禽、农业器械等对象的典型特征，所有配图应配有简明的</w:t>
      </w:r>
      <w:r>
        <w:rPr>
          <w:rFonts w:hint="eastAsia"/>
        </w:rPr>
        <w:t>图注；</w:t>
      </w:r>
    </w:p>
    <w:p w14:paraId="183C646F" w14:textId="77777777" w:rsidR="00B75642" w:rsidRDefault="00B5488E" w:rsidP="00002CEA">
      <w:pPr>
        <w:pStyle w:val="af2"/>
      </w:pPr>
      <w:r>
        <w:rPr>
          <w:rFonts w:hint="eastAsia"/>
        </w:rPr>
        <w:t>手绘插图以及创作的拟人化角色，其基本形态、结构、特征必须符合农业科学事实，在保证核心科学特征真实的前提下，可对拟人化角色的表情、动态、服饰进行艺术加工，增强辨识度与亲和力；</w:t>
      </w:r>
    </w:p>
    <w:p w14:paraId="5FE5ADC5" w14:textId="77777777" w:rsidR="00B75642" w:rsidRDefault="00B5488E" w:rsidP="00002CEA">
      <w:pPr>
        <w:pStyle w:val="af2"/>
      </w:pPr>
      <w:r>
        <w:rPr>
          <w:rFonts w:hint="eastAsia"/>
        </w:rPr>
        <w:t>表格的构成及其相关要求应该符合</w:t>
      </w:r>
      <w:r>
        <w:rPr>
          <w:rFonts w:hint="eastAsia"/>
        </w:rPr>
        <w:t>CY/T 170</w:t>
      </w:r>
      <w:r>
        <w:rPr>
          <w:rFonts w:hint="eastAsia"/>
        </w:rPr>
        <w:t>的规定；</w:t>
      </w:r>
    </w:p>
    <w:p w14:paraId="0948484B" w14:textId="77777777" w:rsidR="00B75642" w:rsidRDefault="00B5488E" w:rsidP="00002CEA">
      <w:pPr>
        <w:pStyle w:val="af2"/>
      </w:pPr>
      <w:r>
        <w:rPr>
          <w:rFonts w:hint="eastAsia"/>
        </w:rPr>
        <w:t>插图宜随文编排，尽量紧邻首次提及的相关正文段落，受版面限制时可适当调整，但应确保图文关联清晰，不影响阅读逻辑与知识理解。</w:t>
      </w:r>
    </w:p>
    <w:p w14:paraId="61154F59" w14:textId="77777777" w:rsidR="00B75642" w:rsidRDefault="00B5488E">
      <w:pPr>
        <w:pStyle w:val="affe"/>
        <w:spacing w:before="120" w:after="120"/>
      </w:pPr>
      <w:r>
        <w:rPr>
          <w:rFonts w:hint="eastAsia"/>
        </w:rPr>
        <w:t>视觉设计</w:t>
      </w:r>
    </w:p>
    <w:p w14:paraId="2BB7DA56" w14:textId="56615BBF" w:rsidR="00002CEA" w:rsidRDefault="00002CEA">
      <w:pPr>
        <w:adjustRightInd/>
        <w:ind w:firstLineChars="200" w:firstLine="420"/>
        <w:rPr>
          <w:rFonts w:ascii="Times New Roman" w:hAnsi="Times New Roman"/>
          <w:kern w:val="0"/>
          <w:szCs w:val="20"/>
        </w:rPr>
      </w:pPr>
      <w:r>
        <w:rPr>
          <w:rFonts w:hint="eastAsia"/>
        </w:rPr>
        <w:t>应</w:t>
      </w:r>
      <w:r>
        <w:t>遵循以下</w:t>
      </w:r>
      <w:r>
        <w:rPr>
          <w:rFonts w:hint="eastAsia"/>
        </w:rPr>
        <w:t>要求：</w:t>
      </w:r>
    </w:p>
    <w:p w14:paraId="0992009F" w14:textId="5C2AF282" w:rsidR="00B75642" w:rsidRDefault="00B5488E" w:rsidP="00002CEA">
      <w:pPr>
        <w:pStyle w:val="af2"/>
      </w:pPr>
      <w:r>
        <w:t>插图、图表、照片等视觉元素的设计应契合内容主题</w:t>
      </w:r>
      <w:r>
        <w:rPr>
          <w:rFonts w:hint="eastAsia"/>
        </w:rPr>
        <w:t>，</w:t>
      </w:r>
      <w:r>
        <w:t>色彩运用应符合农业常识，准确还原动植物、自然景观、农资器具等的真实色泽</w:t>
      </w:r>
      <w:r>
        <w:rPr>
          <w:rFonts w:hint="eastAsia"/>
        </w:rPr>
        <w:t>；</w:t>
      </w:r>
    </w:p>
    <w:p w14:paraId="412E8DD5" w14:textId="64A8518E" w:rsidR="00B75642" w:rsidRDefault="00B5488E" w:rsidP="00002CEA">
      <w:pPr>
        <w:pStyle w:val="af2"/>
      </w:pPr>
      <w:r>
        <w:rPr>
          <w:rFonts w:hint="eastAsia"/>
        </w:rPr>
        <w:t>排版应图文并茂、主次分明、疏密得当，版面清晰易读，提升阅读舒适度；</w:t>
      </w:r>
    </w:p>
    <w:p w14:paraId="3203F574" w14:textId="33DFAE6C" w:rsidR="00B75642" w:rsidRDefault="00B5488E" w:rsidP="00002CEA">
      <w:pPr>
        <w:pStyle w:val="af2"/>
      </w:pPr>
      <w:r>
        <w:rPr>
          <w:rFonts w:hint="eastAsia"/>
        </w:rPr>
        <w:t>同一作品内宜保持视觉风格协调统一。</w:t>
      </w:r>
    </w:p>
    <w:bookmarkEnd w:id="27"/>
    <w:p w14:paraId="4EB0B6AA" w14:textId="77777777" w:rsidR="00B75642" w:rsidRDefault="00B75642">
      <w:pPr>
        <w:pStyle w:val="afffff5"/>
        <w:ind w:firstLine="420"/>
        <w:rPr>
          <w:color w:val="000000" w:themeColor="text1"/>
        </w:rPr>
      </w:pPr>
    </w:p>
    <w:p w14:paraId="3475AA1D" w14:textId="2E2E3D27" w:rsidR="00B75642" w:rsidRDefault="00B5488E" w:rsidP="002B689D">
      <w:pPr>
        <w:pStyle w:val="afffff5"/>
        <w:ind w:firstLineChars="0" w:firstLine="0"/>
        <w:jc w:val="center"/>
      </w:pPr>
      <w:bookmarkStart w:id="77" w:name="BookMark8"/>
      <w:r>
        <w:rPr>
          <w:noProof/>
        </w:rPr>
        <w:drawing>
          <wp:inline distT="0" distB="0" distL="0" distR="0" wp14:anchorId="32CC4935" wp14:editId="62214D52">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77"/>
    </w:p>
    <w:sectPr w:rsidR="00B75642">
      <w:headerReference w:type="even" r:id="rId23"/>
      <w:headerReference w:type="default" r:id="rId24"/>
      <w:footerReference w:type="even" r:id="rId25"/>
      <w:footerReference w:type="default" r:id="rId26"/>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3D2AA" w14:textId="77777777" w:rsidR="00B5488E" w:rsidRDefault="00B5488E">
      <w:pPr>
        <w:spacing w:line="240" w:lineRule="auto"/>
      </w:pPr>
      <w:r>
        <w:separator/>
      </w:r>
    </w:p>
  </w:endnote>
  <w:endnote w:type="continuationSeparator" w:id="0">
    <w:p w14:paraId="3A6488F9" w14:textId="77777777" w:rsidR="00B5488E" w:rsidRDefault="00B548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BC0C7" w14:textId="77777777" w:rsidR="00B75642" w:rsidRDefault="00B5488E">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78CC1" w14:textId="77777777" w:rsidR="00B75642" w:rsidRDefault="00B75642">
    <w:pPr>
      <w:pStyle w:val="afff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62974" w14:textId="77777777" w:rsidR="00B75642" w:rsidRDefault="00B75642">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DF9BDA" w14:textId="77777777" w:rsidR="00B75642" w:rsidRDefault="00B5488E">
    <w:pPr>
      <w:pStyle w:val="afffff1"/>
    </w:pPr>
    <w:r>
      <w:fldChar w:fldCharType="begin"/>
    </w:r>
    <w:r>
      <w:instrText xml:space="preserve"> PAGE   \* MERGEFORMAT \* ME</w:instrText>
    </w:r>
    <w:r>
      <w:instrText xml:space="preserve">RGEFORMAT </w:instrText>
    </w:r>
    <w:r>
      <w:fldChar w:fldCharType="separate"/>
    </w:r>
    <w:r>
      <w:t xml:space="preserve"> </w:t>
    </w:r>
    <w: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4870D" w14:textId="302CA7FF" w:rsidR="00B75642" w:rsidRDefault="00B5488E">
    <w:pPr>
      <w:pStyle w:val="afffff2"/>
    </w:pPr>
    <w:r>
      <w:fldChar w:fldCharType="begin"/>
    </w:r>
    <w:r>
      <w:instrText>PAGE   \* MERGEFORMAT</w:instrText>
    </w:r>
    <w:r>
      <w:fldChar w:fldCharType="separate"/>
    </w:r>
    <w:r w:rsidR="001938B1" w:rsidRPr="001938B1">
      <w:rPr>
        <w:noProof/>
        <w:lang w:val="zh-CN"/>
      </w:rPr>
      <w:t>I</w:t>
    </w:r>
    <w:r>
      <w:fldChar w:fldCharType="end"/>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16D65" w14:textId="358AEE89" w:rsidR="00B75642" w:rsidRDefault="00B5488E">
    <w:pPr>
      <w:pStyle w:val="afffff1"/>
    </w:pPr>
    <w:r>
      <w:fldChar w:fldCharType="begin"/>
    </w:r>
    <w:r>
      <w:instrText xml:space="preserve"> PAGE   \* MERGEFORMAT \* MERGEFORMAT </w:instrText>
    </w:r>
    <w:r>
      <w:fldChar w:fldCharType="separate"/>
    </w:r>
    <w:r w:rsidR="001938B1">
      <w:rPr>
        <w:noProof/>
      </w:rPr>
      <w:t>6</w:t>
    </w:r>
    <w:r>
      <w:fldChar w:fldCharType="end"/>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2A850" w14:textId="1F312097" w:rsidR="00B75642" w:rsidRDefault="00B5488E">
    <w:pPr>
      <w:pStyle w:val="afffff2"/>
    </w:pPr>
    <w:r>
      <w:fldChar w:fldCharType="begin"/>
    </w:r>
    <w:r>
      <w:instrText>PAGE   \* MERGEFORMAT</w:instrText>
    </w:r>
    <w:r>
      <w:fldChar w:fldCharType="separate"/>
    </w:r>
    <w:r w:rsidR="001938B1" w:rsidRPr="001938B1">
      <w:rPr>
        <w:noProof/>
        <w:lang w:val="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BF87F" w14:textId="77777777" w:rsidR="00B5488E" w:rsidRDefault="00B5488E">
      <w:pPr>
        <w:spacing w:line="240" w:lineRule="auto"/>
      </w:pPr>
      <w:r>
        <w:separator/>
      </w:r>
    </w:p>
  </w:footnote>
  <w:footnote w:type="continuationSeparator" w:id="0">
    <w:p w14:paraId="03E60D38" w14:textId="77777777" w:rsidR="00B5488E" w:rsidRDefault="00B5488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221BF" w14:textId="77777777" w:rsidR="00B75642" w:rsidRDefault="00B75642">
    <w:pPr>
      <w:pStyle w:val="affff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5714C" w14:textId="77777777" w:rsidR="00B75642" w:rsidRDefault="00B5488E">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199C5" w14:textId="77777777" w:rsidR="00B75642" w:rsidRDefault="00B75642">
    <w:pPr>
      <w:pStyle w:val="affff0"/>
      <w:jc w:val="both"/>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169298" w14:textId="29AD26E3" w:rsidR="00B75642" w:rsidRDefault="00B5488E">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938B1">
      <w:rPr>
        <w:noProof/>
      </w:rPr>
      <w:t>T/GXAS XXXX</w:t>
    </w:r>
    <w:r w:rsidR="001938B1">
      <w:rPr>
        <w:noProof/>
      </w:rPr>
      <w:t>—</w:t>
    </w:r>
    <w:r w:rsidR="001938B1">
      <w:rPr>
        <w:noProof/>
      </w:rPr>
      <w:t>XXXX</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1F6FD" w14:textId="10F5AE3C" w:rsidR="00B75642" w:rsidRDefault="00B5488E">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938B1">
      <w:rPr>
        <w:noProof/>
      </w:rPr>
      <w:t>T/GXAS XXXX</w:t>
    </w:r>
    <w:r w:rsidR="001938B1">
      <w:rPr>
        <w:noProof/>
      </w:rPr>
      <w:t>—</w:t>
    </w:r>
    <w:r w:rsidR="001938B1">
      <w:rPr>
        <w:noProof/>
      </w:rPr>
      <w:t>XXXX</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48425" w14:textId="6EAD7BFA" w:rsidR="00B75642" w:rsidRDefault="00B5488E">
    <w:pPr>
      <w:pStyle w:val="afffffb"/>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938B1">
      <w:rPr>
        <w:noProof/>
      </w:rPr>
      <w:t>T/GXAS XXXX</w:t>
    </w:r>
    <w:r w:rsidR="001938B1">
      <w:rPr>
        <w:noProof/>
      </w:rPr>
      <w:t>—</w:t>
    </w:r>
    <w:r w:rsidR="001938B1">
      <w:rPr>
        <w:noProof/>
      </w:rPr>
      <w:t>XXXX</w:t>
    </w:r>
    <w:r>
      <w:fldChar w:fldCharType="end"/>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4CEA0" w14:textId="45051534" w:rsidR="00B75642" w:rsidRDefault="00B5488E">
    <w:pPr>
      <w:pStyle w:val="afffffa"/>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938B1">
      <w:rPr>
        <w:noProof/>
      </w:rPr>
      <w:t>T/GXAS XXXX</w:t>
    </w:r>
    <w:r w:rsidR="001938B1">
      <w:rPr>
        <w:noProof/>
      </w:rPr>
      <w:t>—</w:t>
    </w:r>
    <w:r w:rsidR="001938B1">
      <w:rPr>
        <w:noProof/>
      </w:rPr>
      <w:t>XXXX</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documentProtection w:edit="forms" w:enforcement="1" w:cryptProviderType="rsaAES" w:cryptAlgorithmClass="hash" w:cryptAlgorithmType="typeAny" w:cryptAlgorithmSid="14" w:cryptSpinCount="100000" w:hash="N50wSIYfCUaGwjSBftEcuYbvr5+e2e5xiNse4TXnxJuVqDPIvAux7ddpU5MuLCXzBgC8xZnWQVHmTJnPoSrT9A==" w:salt="b6v/3qtn00DtVkCsf46eWg=="/>
  <w:defaultTabStop w:val="420"/>
  <w:evenAndOddHeaders/>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6F4"/>
    <w:rsid w:val="0000040A"/>
    <w:rsid w:val="00000A94"/>
    <w:rsid w:val="00001972"/>
    <w:rsid w:val="00001D9A"/>
    <w:rsid w:val="00002650"/>
    <w:rsid w:val="00002CEA"/>
    <w:rsid w:val="00007329"/>
    <w:rsid w:val="00007B3A"/>
    <w:rsid w:val="000103DB"/>
    <w:rsid w:val="000107E0"/>
    <w:rsid w:val="00011FDE"/>
    <w:rsid w:val="00012FFD"/>
    <w:rsid w:val="00014162"/>
    <w:rsid w:val="00014340"/>
    <w:rsid w:val="00016A9C"/>
    <w:rsid w:val="00020297"/>
    <w:rsid w:val="00020C47"/>
    <w:rsid w:val="00021C07"/>
    <w:rsid w:val="00022184"/>
    <w:rsid w:val="000224E5"/>
    <w:rsid w:val="00022543"/>
    <w:rsid w:val="00022762"/>
    <w:rsid w:val="000238E0"/>
    <w:rsid w:val="00023E6C"/>
    <w:rsid w:val="000249DB"/>
    <w:rsid w:val="0002595E"/>
    <w:rsid w:val="000303C3"/>
    <w:rsid w:val="000331D3"/>
    <w:rsid w:val="00033AA7"/>
    <w:rsid w:val="000346A5"/>
    <w:rsid w:val="000359C3"/>
    <w:rsid w:val="00035A7D"/>
    <w:rsid w:val="00035FEE"/>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333"/>
    <w:rsid w:val="00060C2E"/>
    <w:rsid w:val="00061033"/>
    <w:rsid w:val="000619E9"/>
    <w:rsid w:val="000622D4"/>
    <w:rsid w:val="0006357D"/>
    <w:rsid w:val="00067F1E"/>
    <w:rsid w:val="00071226"/>
    <w:rsid w:val="0007194D"/>
    <w:rsid w:val="00071CC0"/>
    <w:rsid w:val="00071CFC"/>
    <w:rsid w:val="00073C8C"/>
    <w:rsid w:val="00077B64"/>
    <w:rsid w:val="00080A1C"/>
    <w:rsid w:val="00082317"/>
    <w:rsid w:val="00083D2C"/>
    <w:rsid w:val="00086AA1"/>
    <w:rsid w:val="00087A77"/>
    <w:rsid w:val="00090CA6"/>
    <w:rsid w:val="0009111B"/>
    <w:rsid w:val="00092B8A"/>
    <w:rsid w:val="00092FB0"/>
    <w:rsid w:val="000934C5"/>
    <w:rsid w:val="00093D25"/>
    <w:rsid w:val="00093DAB"/>
    <w:rsid w:val="00094D73"/>
    <w:rsid w:val="0009608F"/>
    <w:rsid w:val="00096D63"/>
    <w:rsid w:val="000A0B60"/>
    <w:rsid w:val="000A0EB8"/>
    <w:rsid w:val="000A18FE"/>
    <w:rsid w:val="000A19FC"/>
    <w:rsid w:val="000A296B"/>
    <w:rsid w:val="000A59F0"/>
    <w:rsid w:val="000A7311"/>
    <w:rsid w:val="000B060F"/>
    <w:rsid w:val="000B112B"/>
    <w:rsid w:val="000B1592"/>
    <w:rsid w:val="000B1FF2"/>
    <w:rsid w:val="000B3CDA"/>
    <w:rsid w:val="000B4D1E"/>
    <w:rsid w:val="000B5C5F"/>
    <w:rsid w:val="000B6164"/>
    <w:rsid w:val="000B6A0B"/>
    <w:rsid w:val="000B723F"/>
    <w:rsid w:val="000C0F6C"/>
    <w:rsid w:val="000C11DB"/>
    <w:rsid w:val="000C1492"/>
    <w:rsid w:val="000C2FBD"/>
    <w:rsid w:val="000C4B41"/>
    <w:rsid w:val="000C5363"/>
    <w:rsid w:val="000C57D6"/>
    <w:rsid w:val="000C6362"/>
    <w:rsid w:val="000C7666"/>
    <w:rsid w:val="000D0A9C"/>
    <w:rsid w:val="000D1795"/>
    <w:rsid w:val="000D329A"/>
    <w:rsid w:val="000D4B9C"/>
    <w:rsid w:val="000D4EB6"/>
    <w:rsid w:val="000D6F61"/>
    <w:rsid w:val="000D753B"/>
    <w:rsid w:val="000D7B96"/>
    <w:rsid w:val="000E2441"/>
    <w:rsid w:val="000E4C9E"/>
    <w:rsid w:val="000E6FD7"/>
    <w:rsid w:val="000E7144"/>
    <w:rsid w:val="000F06E1"/>
    <w:rsid w:val="000F0D83"/>
    <w:rsid w:val="000F0E3C"/>
    <w:rsid w:val="000F19D5"/>
    <w:rsid w:val="000F4050"/>
    <w:rsid w:val="000F4AEA"/>
    <w:rsid w:val="000F557A"/>
    <w:rsid w:val="000F67E9"/>
    <w:rsid w:val="00104926"/>
    <w:rsid w:val="00113B1E"/>
    <w:rsid w:val="001159CB"/>
    <w:rsid w:val="0011711C"/>
    <w:rsid w:val="001208E2"/>
    <w:rsid w:val="00124CCB"/>
    <w:rsid w:val="00124E4F"/>
    <w:rsid w:val="00125D53"/>
    <w:rsid w:val="001260B7"/>
    <w:rsid w:val="001265CB"/>
    <w:rsid w:val="001321C6"/>
    <w:rsid w:val="001325C4"/>
    <w:rsid w:val="00133010"/>
    <w:rsid w:val="001338EE"/>
    <w:rsid w:val="00133AAE"/>
    <w:rsid w:val="001342B1"/>
    <w:rsid w:val="00135323"/>
    <w:rsid w:val="001354DF"/>
    <w:rsid w:val="001356C4"/>
    <w:rsid w:val="00137565"/>
    <w:rsid w:val="0014002F"/>
    <w:rsid w:val="00141114"/>
    <w:rsid w:val="00142969"/>
    <w:rsid w:val="001446C2"/>
    <w:rsid w:val="001457E7"/>
    <w:rsid w:val="00145D9D"/>
    <w:rsid w:val="00146388"/>
    <w:rsid w:val="001529E5"/>
    <w:rsid w:val="00152FB3"/>
    <w:rsid w:val="00153C7E"/>
    <w:rsid w:val="00155EE2"/>
    <w:rsid w:val="00156B25"/>
    <w:rsid w:val="00156E1A"/>
    <w:rsid w:val="00157894"/>
    <w:rsid w:val="00157B55"/>
    <w:rsid w:val="001607F6"/>
    <w:rsid w:val="001642FA"/>
    <w:rsid w:val="001649EB"/>
    <w:rsid w:val="00164BAF"/>
    <w:rsid w:val="00164FA8"/>
    <w:rsid w:val="00165065"/>
    <w:rsid w:val="00165434"/>
    <w:rsid w:val="0016580B"/>
    <w:rsid w:val="00165F49"/>
    <w:rsid w:val="00166B88"/>
    <w:rsid w:val="0016770A"/>
    <w:rsid w:val="00170804"/>
    <w:rsid w:val="001708E9"/>
    <w:rsid w:val="00170A5D"/>
    <w:rsid w:val="0017340B"/>
    <w:rsid w:val="00173FB1"/>
    <w:rsid w:val="0017403C"/>
    <w:rsid w:val="0017407B"/>
    <w:rsid w:val="001743A7"/>
    <w:rsid w:val="00176DFD"/>
    <w:rsid w:val="001852C9"/>
    <w:rsid w:val="00185A1C"/>
    <w:rsid w:val="00187A0B"/>
    <w:rsid w:val="00190087"/>
    <w:rsid w:val="001913C4"/>
    <w:rsid w:val="0019348F"/>
    <w:rsid w:val="001938B1"/>
    <w:rsid w:val="00193A07"/>
    <w:rsid w:val="00194C95"/>
    <w:rsid w:val="00195C34"/>
    <w:rsid w:val="00196EF5"/>
    <w:rsid w:val="00197AAF"/>
    <w:rsid w:val="001A1A53"/>
    <w:rsid w:val="001A234A"/>
    <w:rsid w:val="001A31E8"/>
    <w:rsid w:val="001A4CF3"/>
    <w:rsid w:val="001A6696"/>
    <w:rsid w:val="001B06E8"/>
    <w:rsid w:val="001B4B0B"/>
    <w:rsid w:val="001B71D0"/>
    <w:rsid w:val="001B71EE"/>
    <w:rsid w:val="001C04A8"/>
    <w:rsid w:val="001C2C03"/>
    <w:rsid w:val="001C42F7"/>
    <w:rsid w:val="001C49E5"/>
    <w:rsid w:val="001C5E8C"/>
    <w:rsid w:val="001C680C"/>
    <w:rsid w:val="001C7FEA"/>
    <w:rsid w:val="001D0499"/>
    <w:rsid w:val="001D0BBE"/>
    <w:rsid w:val="001D0ED4"/>
    <w:rsid w:val="001D212F"/>
    <w:rsid w:val="001D271B"/>
    <w:rsid w:val="001D29D7"/>
    <w:rsid w:val="001D2DE7"/>
    <w:rsid w:val="001D36F4"/>
    <w:rsid w:val="001D411C"/>
    <w:rsid w:val="001E1B6A"/>
    <w:rsid w:val="001E2484"/>
    <w:rsid w:val="001E3CC4"/>
    <w:rsid w:val="001E4882"/>
    <w:rsid w:val="001E73AB"/>
    <w:rsid w:val="001F092D"/>
    <w:rsid w:val="001F12C0"/>
    <w:rsid w:val="001F143A"/>
    <w:rsid w:val="001F1605"/>
    <w:rsid w:val="001F2508"/>
    <w:rsid w:val="001F27AB"/>
    <w:rsid w:val="001F4816"/>
    <w:rsid w:val="001F69B4"/>
    <w:rsid w:val="001F77C7"/>
    <w:rsid w:val="00200183"/>
    <w:rsid w:val="00200333"/>
    <w:rsid w:val="0020107D"/>
    <w:rsid w:val="0020186C"/>
    <w:rsid w:val="00202AA4"/>
    <w:rsid w:val="002031F7"/>
    <w:rsid w:val="002040E6"/>
    <w:rsid w:val="0020527B"/>
    <w:rsid w:val="00205F2C"/>
    <w:rsid w:val="00210B15"/>
    <w:rsid w:val="002142EA"/>
    <w:rsid w:val="002158C7"/>
    <w:rsid w:val="00215ADD"/>
    <w:rsid w:val="002204BB"/>
    <w:rsid w:val="00221B79"/>
    <w:rsid w:val="00221C6B"/>
    <w:rsid w:val="002226DA"/>
    <w:rsid w:val="00222996"/>
    <w:rsid w:val="0022458F"/>
    <w:rsid w:val="002253A1"/>
    <w:rsid w:val="00225CF8"/>
    <w:rsid w:val="0022794E"/>
    <w:rsid w:val="00233D64"/>
    <w:rsid w:val="0023482A"/>
    <w:rsid w:val="002359CB"/>
    <w:rsid w:val="00243540"/>
    <w:rsid w:val="0024497B"/>
    <w:rsid w:val="0024515B"/>
    <w:rsid w:val="00246021"/>
    <w:rsid w:val="0024666E"/>
    <w:rsid w:val="00246983"/>
    <w:rsid w:val="00247F52"/>
    <w:rsid w:val="00250B25"/>
    <w:rsid w:val="00250BBE"/>
    <w:rsid w:val="002515C2"/>
    <w:rsid w:val="0025194F"/>
    <w:rsid w:val="00257AED"/>
    <w:rsid w:val="0026148A"/>
    <w:rsid w:val="00262696"/>
    <w:rsid w:val="00263D25"/>
    <w:rsid w:val="002643C3"/>
    <w:rsid w:val="00264A0C"/>
    <w:rsid w:val="00266EEB"/>
    <w:rsid w:val="00267EF4"/>
    <w:rsid w:val="00270CB8"/>
    <w:rsid w:val="00272B08"/>
    <w:rsid w:val="00273FAA"/>
    <w:rsid w:val="002759F5"/>
    <w:rsid w:val="00276EC0"/>
    <w:rsid w:val="00276F29"/>
    <w:rsid w:val="00277421"/>
    <w:rsid w:val="00281BB8"/>
    <w:rsid w:val="00281E9E"/>
    <w:rsid w:val="00282405"/>
    <w:rsid w:val="00284ABE"/>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1C3F"/>
    <w:rsid w:val="002A25DC"/>
    <w:rsid w:val="002A2ABB"/>
    <w:rsid w:val="002A315F"/>
    <w:rsid w:val="002A3AAB"/>
    <w:rsid w:val="002A4CEA"/>
    <w:rsid w:val="002A5977"/>
    <w:rsid w:val="002A5A13"/>
    <w:rsid w:val="002A757F"/>
    <w:rsid w:val="002A7F44"/>
    <w:rsid w:val="002B0C40"/>
    <w:rsid w:val="002B1966"/>
    <w:rsid w:val="002B4508"/>
    <w:rsid w:val="002B5779"/>
    <w:rsid w:val="002B689D"/>
    <w:rsid w:val="002B7332"/>
    <w:rsid w:val="002B7F51"/>
    <w:rsid w:val="002C09E7"/>
    <w:rsid w:val="002C1E06"/>
    <w:rsid w:val="002C3F07"/>
    <w:rsid w:val="002C5278"/>
    <w:rsid w:val="002C5FCA"/>
    <w:rsid w:val="002C7EBB"/>
    <w:rsid w:val="002D06C1"/>
    <w:rsid w:val="002D42B5"/>
    <w:rsid w:val="002D4F1A"/>
    <w:rsid w:val="002D5DB8"/>
    <w:rsid w:val="002D6EC6"/>
    <w:rsid w:val="002D79AC"/>
    <w:rsid w:val="002E039D"/>
    <w:rsid w:val="002E4464"/>
    <w:rsid w:val="002E4D5A"/>
    <w:rsid w:val="002E57C1"/>
    <w:rsid w:val="002E6326"/>
    <w:rsid w:val="002F30E0"/>
    <w:rsid w:val="002F35E4"/>
    <w:rsid w:val="002F3730"/>
    <w:rsid w:val="002F38E1"/>
    <w:rsid w:val="002F7AF6"/>
    <w:rsid w:val="00300E63"/>
    <w:rsid w:val="00302F5F"/>
    <w:rsid w:val="0030441D"/>
    <w:rsid w:val="00306063"/>
    <w:rsid w:val="003101BB"/>
    <w:rsid w:val="00313B85"/>
    <w:rsid w:val="003150E0"/>
    <w:rsid w:val="003160DA"/>
    <w:rsid w:val="00317988"/>
    <w:rsid w:val="003221B4"/>
    <w:rsid w:val="0032258D"/>
    <w:rsid w:val="00322E62"/>
    <w:rsid w:val="00324D13"/>
    <w:rsid w:val="00324EDD"/>
    <w:rsid w:val="003327C1"/>
    <w:rsid w:val="003330E0"/>
    <w:rsid w:val="003331D2"/>
    <w:rsid w:val="003331E4"/>
    <w:rsid w:val="00336C64"/>
    <w:rsid w:val="00337162"/>
    <w:rsid w:val="0034194F"/>
    <w:rsid w:val="00343BDA"/>
    <w:rsid w:val="00344605"/>
    <w:rsid w:val="003472CA"/>
    <w:rsid w:val="003474AA"/>
    <w:rsid w:val="00350037"/>
    <w:rsid w:val="00350D1D"/>
    <w:rsid w:val="00352C83"/>
    <w:rsid w:val="00352F1A"/>
    <w:rsid w:val="00360269"/>
    <w:rsid w:val="0036107C"/>
    <w:rsid w:val="003615D2"/>
    <w:rsid w:val="003639D2"/>
    <w:rsid w:val="0036429C"/>
    <w:rsid w:val="00364A53"/>
    <w:rsid w:val="003654CB"/>
    <w:rsid w:val="00365AA9"/>
    <w:rsid w:val="00365C51"/>
    <w:rsid w:val="00365F86"/>
    <w:rsid w:val="00365F87"/>
    <w:rsid w:val="00366E89"/>
    <w:rsid w:val="003705F4"/>
    <w:rsid w:val="00370D58"/>
    <w:rsid w:val="00371316"/>
    <w:rsid w:val="00376713"/>
    <w:rsid w:val="00381815"/>
    <w:rsid w:val="003819AF"/>
    <w:rsid w:val="003820E9"/>
    <w:rsid w:val="00382DE7"/>
    <w:rsid w:val="00384FFC"/>
    <w:rsid w:val="00386759"/>
    <w:rsid w:val="003872FC"/>
    <w:rsid w:val="00387ADC"/>
    <w:rsid w:val="00390020"/>
    <w:rsid w:val="003903D6"/>
    <w:rsid w:val="0039094D"/>
    <w:rsid w:val="00390EE6"/>
    <w:rsid w:val="0039118F"/>
    <w:rsid w:val="00392AD7"/>
    <w:rsid w:val="003938D9"/>
    <w:rsid w:val="00394376"/>
    <w:rsid w:val="003943FF"/>
    <w:rsid w:val="00396E61"/>
    <w:rsid w:val="003974EB"/>
    <w:rsid w:val="00397CC5"/>
    <w:rsid w:val="003A11D1"/>
    <w:rsid w:val="003A1582"/>
    <w:rsid w:val="003A3D9C"/>
    <w:rsid w:val="003A4077"/>
    <w:rsid w:val="003A4AA7"/>
    <w:rsid w:val="003A6F3B"/>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0AA4"/>
    <w:rsid w:val="003E1C53"/>
    <w:rsid w:val="003E2A69"/>
    <w:rsid w:val="003E2D49"/>
    <w:rsid w:val="003E2FD4"/>
    <w:rsid w:val="003E49F6"/>
    <w:rsid w:val="003E660F"/>
    <w:rsid w:val="003F0841"/>
    <w:rsid w:val="003F0DC5"/>
    <w:rsid w:val="003F23D3"/>
    <w:rsid w:val="003F3F08"/>
    <w:rsid w:val="003F49F1"/>
    <w:rsid w:val="003F6272"/>
    <w:rsid w:val="00400DC6"/>
    <w:rsid w:val="00400E72"/>
    <w:rsid w:val="00401400"/>
    <w:rsid w:val="00404869"/>
    <w:rsid w:val="00405884"/>
    <w:rsid w:val="00407D39"/>
    <w:rsid w:val="0041250A"/>
    <w:rsid w:val="00412E4D"/>
    <w:rsid w:val="0041477A"/>
    <w:rsid w:val="00414BD6"/>
    <w:rsid w:val="004167A3"/>
    <w:rsid w:val="00431783"/>
    <w:rsid w:val="00432DAA"/>
    <w:rsid w:val="004342F3"/>
    <w:rsid w:val="00434305"/>
    <w:rsid w:val="00435DF7"/>
    <w:rsid w:val="00436E89"/>
    <w:rsid w:val="0043741A"/>
    <w:rsid w:val="00440010"/>
    <w:rsid w:val="0044083F"/>
    <w:rsid w:val="00441AE7"/>
    <w:rsid w:val="00445574"/>
    <w:rsid w:val="004467FB"/>
    <w:rsid w:val="00452D6B"/>
    <w:rsid w:val="00454484"/>
    <w:rsid w:val="0045517B"/>
    <w:rsid w:val="00463B77"/>
    <w:rsid w:val="00463C7B"/>
    <w:rsid w:val="004644A6"/>
    <w:rsid w:val="004659BD"/>
    <w:rsid w:val="00470775"/>
    <w:rsid w:val="0047270E"/>
    <w:rsid w:val="004746B1"/>
    <w:rsid w:val="0047583F"/>
    <w:rsid w:val="004758FC"/>
    <w:rsid w:val="00475DE8"/>
    <w:rsid w:val="0048036F"/>
    <w:rsid w:val="00481C44"/>
    <w:rsid w:val="00482016"/>
    <w:rsid w:val="0048480A"/>
    <w:rsid w:val="00484936"/>
    <w:rsid w:val="00484D1C"/>
    <w:rsid w:val="00485C89"/>
    <w:rsid w:val="00486BE3"/>
    <w:rsid w:val="004905E4"/>
    <w:rsid w:val="00490A89"/>
    <w:rsid w:val="00490AB4"/>
    <w:rsid w:val="00492F02"/>
    <w:rsid w:val="004939AE"/>
    <w:rsid w:val="004A12DF"/>
    <w:rsid w:val="004A1BA8"/>
    <w:rsid w:val="004A4B57"/>
    <w:rsid w:val="004A63FA"/>
    <w:rsid w:val="004A6A3D"/>
    <w:rsid w:val="004B0272"/>
    <w:rsid w:val="004B0CB9"/>
    <w:rsid w:val="004B2701"/>
    <w:rsid w:val="004B2E1B"/>
    <w:rsid w:val="004B3AA8"/>
    <w:rsid w:val="004B3E93"/>
    <w:rsid w:val="004B6A10"/>
    <w:rsid w:val="004B70E2"/>
    <w:rsid w:val="004B76FB"/>
    <w:rsid w:val="004C1FBC"/>
    <w:rsid w:val="004C25A2"/>
    <w:rsid w:val="004C3F1D"/>
    <w:rsid w:val="004C458D"/>
    <w:rsid w:val="004C542B"/>
    <w:rsid w:val="004C7556"/>
    <w:rsid w:val="004C7E8B"/>
    <w:rsid w:val="004C7E9D"/>
    <w:rsid w:val="004C7F67"/>
    <w:rsid w:val="004D076D"/>
    <w:rsid w:val="004D0EF1"/>
    <w:rsid w:val="004D2253"/>
    <w:rsid w:val="004D2A9C"/>
    <w:rsid w:val="004D3C20"/>
    <w:rsid w:val="004D4406"/>
    <w:rsid w:val="004D77D7"/>
    <w:rsid w:val="004D7C42"/>
    <w:rsid w:val="004E0465"/>
    <w:rsid w:val="004E127B"/>
    <w:rsid w:val="004E1C0A"/>
    <w:rsid w:val="004E30C5"/>
    <w:rsid w:val="004E4AA5"/>
    <w:rsid w:val="004E4AEE"/>
    <w:rsid w:val="004E59E3"/>
    <w:rsid w:val="004E67C0"/>
    <w:rsid w:val="004E6BFE"/>
    <w:rsid w:val="004E7D9D"/>
    <w:rsid w:val="004F391A"/>
    <w:rsid w:val="004F3CFB"/>
    <w:rsid w:val="004F60FD"/>
    <w:rsid w:val="004F6456"/>
    <w:rsid w:val="004F696E"/>
    <w:rsid w:val="004F6C71"/>
    <w:rsid w:val="005007A3"/>
    <w:rsid w:val="00501139"/>
    <w:rsid w:val="0050363E"/>
    <w:rsid w:val="005039BC"/>
    <w:rsid w:val="00503A45"/>
    <w:rsid w:val="0050408F"/>
    <w:rsid w:val="005043BB"/>
    <w:rsid w:val="00504A3D"/>
    <w:rsid w:val="00505767"/>
    <w:rsid w:val="005073F0"/>
    <w:rsid w:val="00510A7B"/>
    <w:rsid w:val="0051148F"/>
    <w:rsid w:val="00512F6E"/>
    <w:rsid w:val="00513038"/>
    <w:rsid w:val="00514174"/>
    <w:rsid w:val="00516088"/>
    <w:rsid w:val="00516B0B"/>
    <w:rsid w:val="00516BE2"/>
    <w:rsid w:val="0052163F"/>
    <w:rsid w:val="005220EC"/>
    <w:rsid w:val="00523F95"/>
    <w:rsid w:val="00524D65"/>
    <w:rsid w:val="00525B16"/>
    <w:rsid w:val="00526603"/>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03F9"/>
    <w:rsid w:val="00571FF8"/>
    <w:rsid w:val="00573D9E"/>
    <w:rsid w:val="00575D8A"/>
    <w:rsid w:val="00576903"/>
    <w:rsid w:val="005801E3"/>
    <w:rsid w:val="00581802"/>
    <w:rsid w:val="005836A8"/>
    <w:rsid w:val="0058409C"/>
    <w:rsid w:val="00584262"/>
    <w:rsid w:val="005854AE"/>
    <w:rsid w:val="00586630"/>
    <w:rsid w:val="00587ADD"/>
    <w:rsid w:val="00593A49"/>
    <w:rsid w:val="005957AA"/>
    <w:rsid w:val="00596160"/>
    <w:rsid w:val="005966E2"/>
    <w:rsid w:val="00597007"/>
    <w:rsid w:val="005A05E6"/>
    <w:rsid w:val="005A0966"/>
    <w:rsid w:val="005A11B7"/>
    <w:rsid w:val="005A260B"/>
    <w:rsid w:val="005A4647"/>
    <w:rsid w:val="005A4A1B"/>
    <w:rsid w:val="005A7830"/>
    <w:rsid w:val="005A7FCE"/>
    <w:rsid w:val="005B0F3F"/>
    <w:rsid w:val="005B1350"/>
    <w:rsid w:val="005B191C"/>
    <w:rsid w:val="005B2E7F"/>
    <w:rsid w:val="005B4903"/>
    <w:rsid w:val="005B51CE"/>
    <w:rsid w:val="005B5885"/>
    <w:rsid w:val="005B5CD7"/>
    <w:rsid w:val="005B6CF6"/>
    <w:rsid w:val="005B7422"/>
    <w:rsid w:val="005C29B8"/>
    <w:rsid w:val="005C5F21"/>
    <w:rsid w:val="005C7156"/>
    <w:rsid w:val="005C77EA"/>
    <w:rsid w:val="005D0C75"/>
    <w:rsid w:val="005D4171"/>
    <w:rsid w:val="005D65F3"/>
    <w:rsid w:val="005D6A95"/>
    <w:rsid w:val="005D6B2C"/>
    <w:rsid w:val="005D6D9C"/>
    <w:rsid w:val="005D730B"/>
    <w:rsid w:val="005E2335"/>
    <w:rsid w:val="005E34CA"/>
    <w:rsid w:val="005E3C18"/>
    <w:rsid w:val="005E4250"/>
    <w:rsid w:val="005E6812"/>
    <w:rsid w:val="005E7881"/>
    <w:rsid w:val="005E78E0"/>
    <w:rsid w:val="005F0D9C"/>
    <w:rsid w:val="005F284E"/>
    <w:rsid w:val="005F2A3F"/>
    <w:rsid w:val="005F3FD8"/>
    <w:rsid w:val="005F5B39"/>
    <w:rsid w:val="005F6780"/>
    <w:rsid w:val="006015CE"/>
    <w:rsid w:val="00604784"/>
    <w:rsid w:val="00606419"/>
    <w:rsid w:val="00607D29"/>
    <w:rsid w:val="00612952"/>
    <w:rsid w:val="00613186"/>
    <w:rsid w:val="00614CC1"/>
    <w:rsid w:val="00615A9D"/>
    <w:rsid w:val="00617387"/>
    <w:rsid w:val="006205D6"/>
    <w:rsid w:val="00620779"/>
    <w:rsid w:val="00620B4D"/>
    <w:rsid w:val="00622D4A"/>
    <w:rsid w:val="006252D8"/>
    <w:rsid w:val="006259BC"/>
    <w:rsid w:val="0062636B"/>
    <w:rsid w:val="00627052"/>
    <w:rsid w:val="00632182"/>
    <w:rsid w:val="00632AE0"/>
    <w:rsid w:val="00633C17"/>
    <w:rsid w:val="00634D9E"/>
    <w:rsid w:val="00635DDC"/>
    <w:rsid w:val="00636E3E"/>
    <w:rsid w:val="006379F7"/>
    <w:rsid w:val="00637E4D"/>
    <w:rsid w:val="00640620"/>
    <w:rsid w:val="00641A1F"/>
    <w:rsid w:val="00641DAE"/>
    <w:rsid w:val="00645904"/>
    <w:rsid w:val="00645C41"/>
    <w:rsid w:val="00651ACB"/>
    <w:rsid w:val="00651C47"/>
    <w:rsid w:val="00652AB2"/>
    <w:rsid w:val="00653FED"/>
    <w:rsid w:val="00654EC0"/>
    <w:rsid w:val="0065525B"/>
    <w:rsid w:val="00655D4F"/>
    <w:rsid w:val="00656027"/>
    <w:rsid w:val="00656D29"/>
    <w:rsid w:val="0066182C"/>
    <w:rsid w:val="006640E5"/>
    <w:rsid w:val="006646F1"/>
    <w:rsid w:val="00664929"/>
    <w:rsid w:val="00664F62"/>
    <w:rsid w:val="006655E1"/>
    <w:rsid w:val="006665A2"/>
    <w:rsid w:val="00672060"/>
    <w:rsid w:val="00672BFD"/>
    <w:rsid w:val="00674C7E"/>
    <w:rsid w:val="00675B03"/>
    <w:rsid w:val="006770F4"/>
    <w:rsid w:val="006771A1"/>
    <w:rsid w:val="00677A84"/>
    <w:rsid w:val="0068026D"/>
    <w:rsid w:val="00680A27"/>
    <w:rsid w:val="006816A4"/>
    <w:rsid w:val="006819B8"/>
    <w:rsid w:val="006827A7"/>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5DB"/>
    <w:rsid w:val="006C1BBA"/>
    <w:rsid w:val="006C2079"/>
    <w:rsid w:val="006C21E3"/>
    <w:rsid w:val="006C5A62"/>
    <w:rsid w:val="006C5D68"/>
    <w:rsid w:val="006C65FE"/>
    <w:rsid w:val="006C6976"/>
    <w:rsid w:val="006C6DD0"/>
    <w:rsid w:val="006C7EFF"/>
    <w:rsid w:val="006D04EA"/>
    <w:rsid w:val="006D16C4"/>
    <w:rsid w:val="006D31D8"/>
    <w:rsid w:val="006D3E96"/>
    <w:rsid w:val="006D4515"/>
    <w:rsid w:val="006D4BB1"/>
    <w:rsid w:val="006D550B"/>
    <w:rsid w:val="006D6593"/>
    <w:rsid w:val="006E19E0"/>
    <w:rsid w:val="006E4415"/>
    <w:rsid w:val="006E4C63"/>
    <w:rsid w:val="006F03A8"/>
    <w:rsid w:val="006F2ACA"/>
    <w:rsid w:val="006F2ADC"/>
    <w:rsid w:val="006F2BFE"/>
    <w:rsid w:val="006F31E9"/>
    <w:rsid w:val="006F4777"/>
    <w:rsid w:val="006F6284"/>
    <w:rsid w:val="007002C5"/>
    <w:rsid w:val="00704387"/>
    <w:rsid w:val="007066E5"/>
    <w:rsid w:val="007067B6"/>
    <w:rsid w:val="00707669"/>
    <w:rsid w:val="00711CBA"/>
    <w:rsid w:val="00711FB5"/>
    <w:rsid w:val="007124A7"/>
    <w:rsid w:val="00712A01"/>
    <w:rsid w:val="00714F58"/>
    <w:rsid w:val="00722FBF"/>
    <w:rsid w:val="00722FC2"/>
    <w:rsid w:val="00724E1B"/>
    <w:rsid w:val="00725949"/>
    <w:rsid w:val="00727FA2"/>
    <w:rsid w:val="007322D9"/>
    <w:rsid w:val="00732BC0"/>
    <w:rsid w:val="00736F57"/>
    <w:rsid w:val="0073720F"/>
    <w:rsid w:val="00737796"/>
    <w:rsid w:val="00737FB4"/>
    <w:rsid w:val="00741181"/>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6F78"/>
    <w:rsid w:val="007600E3"/>
    <w:rsid w:val="00761D76"/>
    <w:rsid w:val="00765C43"/>
    <w:rsid w:val="00765EFB"/>
    <w:rsid w:val="00766F14"/>
    <w:rsid w:val="007671CA"/>
    <w:rsid w:val="00767C61"/>
    <w:rsid w:val="0077008A"/>
    <w:rsid w:val="00773C1F"/>
    <w:rsid w:val="00774DA4"/>
    <w:rsid w:val="00776599"/>
    <w:rsid w:val="007807EE"/>
    <w:rsid w:val="0078114B"/>
    <w:rsid w:val="00781DD2"/>
    <w:rsid w:val="007826B7"/>
    <w:rsid w:val="00783ECF"/>
    <w:rsid w:val="0078413A"/>
    <w:rsid w:val="00786A0A"/>
    <w:rsid w:val="00795745"/>
    <w:rsid w:val="007959E8"/>
    <w:rsid w:val="00795E9C"/>
    <w:rsid w:val="007A0521"/>
    <w:rsid w:val="007A2E12"/>
    <w:rsid w:val="007A3389"/>
    <w:rsid w:val="007A3475"/>
    <w:rsid w:val="007A41C8"/>
    <w:rsid w:val="007A54CE"/>
    <w:rsid w:val="007A5D3A"/>
    <w:rsid w:val="007A6FD9"/>
    <w:rsid w:val="007A7FFA"/>
    <w:rsid w:val="007B04EB"/>
    <w:rsid w:val="007B0D4F"/>
    <w:rsid w:val="007B5A3D"/>
    <w:rsid w:val="007B5B95"/>
    <w:rsid w:val="007B6032"/>
    <w:rsid w:val="007B68EA"/>
    <w:rsid w:val="007B7453"/>
    <w:rsid w:val="007B7655"/>
    <w:rsid w:val="007C2D89"/>
    <w:rsid w:val="007C3A48"/>
    <w:rsid w:val="007C4593"/>
    <w:rsid w:val="007C5309"/>
    <w:rsid w:val="007C6069"/>
    <w:rsid w:val="007C652D"/>
    <w:rsid w:val="007C75C9"/>
    <w:rsid w:val="007C77DA"/>
    <w:rsid w:val="007D06C4"/>
    <w:rsid w:val="007D1352"/>
    <w:rsid w:val="007D2508"/>
    <w:rsid w:val="007D346A"/>
    <w:rsid w:val="007D3FF3"/>
    <w:rsid w:val="007D6518"/>
    <w:rsid w:val="007D76BD"/>
    <w:rsid w:val="007E095E"/>
    <w:rsid w:val="007E0BF1"/>
    <w:rsid w:val="007E2FD7"/>
    <w:rsid w:val="007E3C4C"/>
    <w:rsid w:val="007E506B"/>
    <w:rsid w:val="007F0ED8"/>
    <w:rsid w:val="007F0F63"/>
    <w:rsid w:val="007F5241"/>
    <w:rsid w:val="007F75CE"/>
    <w:rsid w:val="008013A4"/>
    <w:rsid w:val="008027CE"/>
    <w:rsid w:val="00802F42"/>
    <w:rsid w:val="00804383"/>
    <w:rsid w:val="00804BB7"/>
    <w:rsid w:val="00804D41"/>
    <w:rsid w:val="00807449"/>
    <w:rsid w:val="00810257"/>
    <w:rsid w:val="008104F5"/>
    <w:rsid w:val="00811072"/>
    <w:rsid w:val="00811369"/>
    <w:rsid w:val="008136DE"/>
    <w:rsid w:val="00815419"/>
    <w:rsid w:val="00815584"/>
    <w:rsid w:val="008163C8"/>
    <w:rsid w:val="008164A1"/>
    <w:rsid w:val="00817325"/>
    <w:rsid w:val="00817720"/>
    <w:rsid w:val="008209E6"/>
    <w:rsid w:val="00821D19"/>
    <w:rsid w:val="00822B8C"/>
    <w:rsid w:val="00823303"/>
    <w:rsid w:val="008233B2"/>
    <w:rsid w:val="00823A9F"/>
    <w:rsid w:val="00823C85"/>
    <w:rsid w:val="00825138"/>
    <w:rsid w:val="008269DD"/>
    <w:rsid w:val="00830621"/>
    <w:rsid w:val="00830D61"/>
    <w:rsid w:val="0083348C"/>
    <w:rsid w:val="00835767"/>
    <w:rsid w:val="008373D3"/>
    <w:rsid w:val="008376B5"/>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29CE"/>
    <w:rsid w:val="00883F93"/>
    <w:rsid w:val="00884DB3"/>
    <w:rsid w:val="00885A9D"/>
    <w:rsid w:val="008864F6"/>
    <w:rsid w:val="0089049D"/>
    <w:rsid w:val="008928C9"/>
    <w:rsid w:val="00892C04"/>
    <w:rsid w:val="008930CB"/>
    <w:rsid w:val="008938DC"/>
    <w:rsid w:val="00893FD1"/>
    <w:rsid w:val="00894836"/>
    <w:rsid w:val="00895172"/>
    <w:rsid w:val="00895680"/>
    <w:rsid w:val="00896DFF"/>
    <w:rsid w:val="0089762C"/>
    <w:rsid w:val="008A0D2A"/>
    <w:rsid w:val="008A173B"/>
    <w:rsid w:val="008A1893"/>
    <w:rsid w:val="008A46B0"/>
    <w:rsid w:val="008A57E6"/>
    <w:rsid w:val="008A6939"/>
    <w:rsid w:val="008A6F81"/>
    <w:rsid w:val="008A769A"/>
    <w:rsid w:val="008A7843"/>
    <w:rsid w:val="008B0C9C"/>
    <w:rsid w:val="008B166D"/>
    <w:rsid w:val="008B17F4"/>
    <w:rsid w:val="008B3615"/>
    <w:rsid w:val="008B43B7"/>
    <w:rsid w:val="008B4AC4"/>
    <w:rsid w:val="008B50C8"/>
    <w:rsid w:val="008B5281"/>
    <w:rsid w:val="008B7E05"/>
    <w:rsid w:val="008C1797"/>
    <w:rsid w:val="008C219C"/>
    <w:rsid w:val="008C475E"/>
    <w:rsid w:val="008C619A"/>
    <w:rsid w:val="008D0CE8"/>
    <w:rsid w:val="008D2D1D"/>
    <w:rsid w:val="008D3653"/>
    <w:rsid w:val="008D384E"/>
    <w:rsid w:val="008D453D"/>
    <w:rsid w:val="008D53AD"/>
    <w:rsid w:val="008D562B"/>
    <w:rsid w:val="008D5733"/>
    <w:rsid w:val="008D622B"/>
    <w:rsid w:val="008D666C"/>
    <w:rsid w:val="008D7B54"/>
    <w:rsid w:val="008E0C9D"/>
    <w:rsid w:val="008E1648"/>
    <w:rsid w:val="008E1B3E"/>
    <w:rsid w:val="008E2319"/>
    <w:rsid w:val="008E23EA"/>
    <w:rsid w:val="008E4BB6"/>
    <w:rsid w:val="008E5518"/>
    <w:rsid w:val="008E6A84"/>
    <w:rsid w:val="008E7C68"/>
    <w:rsid w:val="008F0CDC"/>
    <w:rsid w:val="008F17A3"/>
    <w:rsid w:val="008F1ED3"/>
    <w:rsid w:val="008F2B2A"/>
    <w:rsid w:val="008F4C29"/>
    <w:rsid w:val="008F70BD"/>
    <w:rsid w:val="008F788F"/>
    <w:rsid w:val="008F7EA2"/>
    <w:rsid w:val="00902722"/>
    <w:rsid w:val="009027BC"/>
    <w:rsid w:val="009062E6"/>
    <w:rsid w:val="0090656B"/>
    <w:rsid w:val="00911BE5"/>
    <w:rsid w:val="009135D7"/>
    <w:rsid w:val="00913CA9"/>
    <w:rsid w:val="009145AE"/>
    <w:rsid w:val="009146CE"/>
    <w:rsid w:val="00914CA7"/>
    <w:rsid w:val="00915C3E"/>
    <w:rsid w:val="009161A8"/>
    <w:rsid w:val="009167AF"/>
    <w:rsid w:val="009245AE"/>
    <w:rsid w:val="009245F5"/>
    <w:rsid w:val="009249EC"/>
    <w:rsid w:val="009264E2"/>
    <w:rsid w:val="009273B3"/>
    <w:rsid w:val="009305B5"/>
    <w:rsid w:val="009378DD"/>
    <w:rsid w:val="00941339"/>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99"/>
    <w:rsid w:val="009908A3"/>
    <w:rsid w:val="009911AF"/>
    <w:rsid w:val="00991851"/>
    <w:rsid w:val="00991875"/>
    <w:rsid w:val="00991F92"/>
    <w:rsid w:val="00992985"/>
    <w:rsid w:val="00993889"/>
    <w:rsid w:val="0099551B"/>
    <w:rsid w:val="00996BD2"/>
    <w:rsid w:val="00997BF1"/>
    <w:rsid w:val="009A089C"/>
    <w:rsid w:val="009A118E"/>
    <w:rsid w:val="009A21CD"/>
    <w:rsid w:val="009A278C"/>
    <w:rsid w:val="009A2BC2"/>
    <w:rsid w:val="009A34D4"/>
    <w:rsid w:val="009A42C1"/>
    <w:rsid w:val="009A4DE8"/>
    <w:rsid w:val="009A5429"/>
    <w:rsid w:val="009A72AD"/>
    <w:rsid w:val="009B09E0"/>
    <w:rsid w:val="009B0BC5"/>
    <w:rsid w:val="009B1247"/>
    <w:rsid w:val="009B2143"/>
    <w:rsid w:val="009B4E81"/>
    <w:rsid w:val="009B6029"/>
    <w:rsid w:val="009B6971"/>
    <w:rsid w:val="009C27F1"/>
    <w:rsid w:val="009C3152"/>
    <w:rsid w:val="009C3257"/>
    <w:rsid w:val="009C4CFA"/>
    <w:rsid w:val="009C5070"/>
    <w:rsid w:val="009D112C"/>
    <w:rsid w:val="009D1385"/>
    <w:rsid w:val="009D335B"/>
    <w:rsid w:val="009D47FA"/>
    <w:rsid w:val="009D4C5B"/>
    <w:rsid w:val="009D50D2"/>
    <w:rsid w:val="009D5D58"/>
    <w:rsid w:val="009D6BCA"/>
    <w:rsid w:val="009D71ED"/>
    <w:rsid w:val="009E04A9"/>
    <w:rsid w:val="009E0F62"/>
    <w:rsid w:val="009E4A58"/>
    <w:rsid w:val="009E5623"/>
    <w:rsid w:val="009E5A2D"/>
    <w:rsid w:val="009E5AB2"/>
    <w:rsid w:val="009E6219"/>
    <w:rsid w:val="009F03B3"/>
    <w:rsid w:val="009F7628"/>
    <w:rsid w:val="00A0096C"/>
    <w:rsid w:val="00A01757"/>
    <w:rsid w:val="00A028C0"/>
    <w:rsid w:val="00A02BAE"/>
    <w:rsid w:val="00A03FB0"/>
    <w:rsid w:val="00A06A6B"/>
    <w:rsid w:val="00A07E47"/>
    <w:rsid w:val="00A129D0"/>
    <w:rsid w:val="00A12C33"/>
    <w:rsid w:val="00A138BA"/>
    <w:rsid w:val="00A14C8E"/>
    <w:rsid w:val="00A153D9"/>
    <w:rsid w:val="00A15976"/>
    <w:rsid w:val="00A15F09"/>
    <w:rsid w:val="00A169B6"/>
    <w:rsid w:val="00A2271D"/>
    <w:rsid w:val="00A237D5"/>
    <w:rsid w:val="00A30EFC"/>
    <w:rsid w:val="00A318CD"/>
    <w:rsid w:val="00A31984"/>
    <w:rsid w:val="00A32D73"/>
    <w:rsid w:val="00A3367B"/>
    <w:rsid w:val="00A337BF"/>
    <w:rsid w:val="00A33C67"/>
    <w:rsid w:val="00A3597D"/>
    <w:rsid w:val="00A36DD1"/>
    <w:rsid w:val="00A4006C"/>
    <w:rsid w:val="00A40091"/>
    <w:rsid w:val="00A4030F"/>
    <w:rsid w:val="00A409F3"/>
    <w:rsid w:val="00A41C79"/>
    <w:rsid w:val="00A41CB5"/>
    <w:rsid w:val="00A41F81"/>
    <w:rsid w:val="00A42CDF"/>
    <w:rsid w:val="00A4452E"/>
    <w:rsid w:val="00A4472C"/>
    <w:rsid w:val="00A44E69"/>
    <w:rsid w:val="00A4661E"/>
    <w:rsid w:val="00A46EF4"/>
    <w:rsid w:val="00A55BD6"/>
    <w:rsid w:val="00A55D50"/>
    <w:rsid w:val="00A57142"/>
    <w:rsid w:val="00A5757F"/>
    <w:rsid w:val="00A577EC"/>
    <w:rsid w:val="00A640C8"/>
    <w:rsid w:val="00A648CD"/>
    <w:rsid w:val="00A6537A"/>
    <w:rsid w:val="00A67866"/>
    <w:rsid w:val="00A70B07"/>
    <w:rsid w:val="00A723F8"/>
    <w:rsid w:val="00A77CCB"/>
    <w:rsid w:val="00A83D8D"/>
    <w:rsid w:val="00A8446B"/>
    <w:rsid w:val="00A8473F"/>
    <w:rsid w:val="00A862D6"/>
    <w:rsid w:val="00A8715E"/>
    <w:rsid w:val="00A90C23"/>
    <w:rsid w:val="00A9295B"/>
    <w:rsid w:val="00A93B09"/>
    <w:rsid w:val="00A952D7"/>
    <w:rsid w:val="00A963F7"/>
    <w:rsid w:val="00A96AD8"/>
    <w:rsid w:val="00AA052C"/>
    <w:rsid w:val="00AA1E45"/>
    <w:rsid w:val="00AA4286"/>
    <w:rsid w:val="00AA456B"/>
    <w:rsid w:val="00AA57F5"/>
    <w:rsid w:val="00AA61C6"/>
    <w:rsid w:val="00AA672E"/>
    <w:rsid w:val="00AA6EC9"/>
    <w:rsid w:val="00AB5442"/>
    <w:rsid w:val="00AB6309"/>
    <w:rsid w:val="00AB6C5F"/>
    <w:rsid w:val="00AB7129"/>
    <w:rsid w:val="00AC27A6"/>
    <w:rsid w:val="00AC30F7"/>
    <w:rsid w:val="00AC3A5A"/>
    <w:rsid w:val="00AC4D95"/>
    <w:rsid w:val="00AC5A39"/>
    <w:rsid w:val="00AC5DF4"/>
    <w:rsid w:val="00AD0AEF"/>
    <w:rsid w:val="00AD11B7"/>
    <w:rsid w:val="00AD1A94"/>
    <w:rsid w:val="00AD1C05"/>
    <w:rsid w:val="00AD2B00"/>
    <w:rsid w:val="00AD4126"/>
    <w:rsid w:val="00AD421C"/>
    <w:rsid w:val="00AD44FA"/>
    <w:rsid w:val="00AE070A"/>
    <w:rsid w:val="00AE101C"/>
    <w:rsid w:val="00AE2A69"/>
    <w:rsid w:val="00AE37E5"/>
    <w:rsid w:val="00AE5EB4"/>
    <w:rsid w:val="00AE660A"/>
    <w:rsid w:val="00AF0C18"/>
    <w:rsid w:val="00AF2D37"/>
    <w:rsid w:val="00AF47C5"/>
    <w:rsid w:val="00AF5398"/>
    <w:rsid w:val="00B049AF"/>
    <w:rsid w:val="00B07242"/>
    <w:rsid w:val="00B10534"/>
    <w:rsid w:val="00B113DB"/>
    <w:rsid w:val="00B11BCB"/>
    <w:rsid w:val="00B11D8A"/>
    <w:rsid w:val="00B12981"/>
    <w:rsid w:val="00B12985"/>
    <w:rsid w:val="00B147DD"/>
    <w:rsid w:val="00B156FD"/>
    <w:rsid w:val="00B17135"/>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88E"/>
    <w:rsid w:val="00B54ABC"/>
    <w:rsid w:val="00B56FBE"/>
    <w:rsid w:val="00B60ACF"/>
    <w:rsid w:val="00B62B58"/>
    <w:rsid w:val="00B62E28"/>
    <w:rsid w:val="00B65149"/>
    <w:rsid w:val="00B66567"/>
    <w:rsid w:val="00B66F52"/>
    <w:rsid w:val="00B66FE5"/>
    <w:rsid w:val="00B71C59"/>
    <w:rsid w:val="00B72880"/>
    <w:rsid w:val="00B75642"/>
    <w:rsid w:val="00B758BF"/>
    <w:rsid w:val="00B77EC8"/>
    <w:rsid w:val="00B827A6"/>
    <w:rsid w:val="00B831CE"/>
    <w:rsid w:val="00B86677"/>
    <w:rsid w:val="00B87131"/>
    <w:rsid w:val="00B939B1"/>
    <w:rsid w:val="00B96D40"/>
    <w:rsid w:val="00B9703F"/>
    <w:rsid w:val="00B97386"/>
    <w:rsid w:val="00BA263B"/>
    <w:rsid w:val="00BA42B2"/>
    <w:rsid w:val="00BA5067"/>
    <w:rsid w:val="00BA58D4"/>
    <w:rsid w:val="00BA5B9E"/>
    <w:rsid w:val="00BA60AE"/>
    <w:rsid w:val="00BA7C9A"/>
    <w:rsid w:val="00BB3FD0"/>
    <w:rsid w:val="00BB5F8F"/>
    <w:rsid w:val="00BB657A"/>
    <w:rsid w:val="00BC1A4E"/>
    <w:rsid w:val="00BC5DC7"/>
    <w:rsid w:val="00BC6B8B"/>
    <w:rsid w:val="00BC73D8"/>
    <w:rsid w:val="00BD18DD"/>
    <w:rsid w:val="00BD25D7"/>
    <w:rsid w:val="00BD52D7"/>
    <w:rsid w:val="00BD5AD2"/>
    <w:rsid w:val="00BE22F3"/>
    <w:rsid w:val="00BE5B52"/>
    <w:rsid w:val="00BE7B8D"/>
    <w:rsid w:val="00BF0993"/>
    <w:rsid w:val="00BF10A9"/>
    <w:rsid w:val="00BF1703"/>
    <w:rsid w:val="00BF231C"/>
    <w:rsid w:val="00BF51E5"/>
    <w:rsid w:val="00BF5947"/>
    <w:rsid w:val="00BF74A6"/>
    <w:rsid w:val="00C013AD"/>
    <w:rsid w:val="00C01A9B"/>
    <w:rsid w:val="00C04904"/>
    <w:rsid w:val="00C056B3"/>
    <w:rsid w:val="00C103E5"/>
    <w:rsid w:val="00C10469"/>
    <w:rsid w:val="00C13319"/>
    <w:rsid w:val="00C13EE9"/>
    <w:rsid w:val="00C21540"/>
    <w:rsid w:val="00C21906"/>
    <w:rsid w:val="00C21BFA"/>
    <w:rsid w:val="00C24C8D"/>
    <w:rsid w:val="00C25FE2"/>
    <w:rsid w:val="00C26B53"/>
    <w:rsid w:val="00C279B2"/>
    <w:rsid w:val="00C314DE"/>
    <w:rsid w:val="00C33E50"/>
    <w:rsid w:val="00C34C20"/>
    <w:rsid w:val="00C35A3E"/>
    <w:rsid w:val="00C37AF5"/>
    <w:rsid w:val="00C42130"/>
    <w:rsid w:val="00C423A4"/>
    <w:rsid w:val="00C423E3"/>
    <w:rsid w:val="00C44BF5"/>
    <w:rsid w:val="00C464EE"/>
    <w:rsid w:val="00C521D6"/>
    <w:rsid w:val="00C55232"/>
    <w:rsid w:val="00C553A4"/>
    <w:rsid w:val="00C55A06"/>
    <w:rsid w:val="00C55AD2"/>
    <w:rsid w:val="00C55D03"/>
    <w:rsid w:val="00C57315"/>
    <w:rsid w:val="00C601BC"/>
    <w:rsid w:val="00C6329F"/>
    <w:rsid w:val="00C63340"/>
    <w:rsid w:val="00C643F9"/>
    <w:rsid w:val="00C64E95"/>
    <w:rsid w:val="00C70E9B"/>
    <w:rsid w:val="00C71372"/>
    <w:rsid w:val="00C72410"/>
    <w:rsid w:val="00C7287F"/>
    <w:rsid w:val="00C76545"/>
    <w:rsid w:val="00C80CB8"/>
    <w:rsid w:val="00C819F8"/>
    <w:rsid w:val="00C8248C"/>
    <w:rsid w:val="00C84E33"/>
    <w:rsid w:val="00C854F3"/>
    <w:rsid w:val="00C86D6F"/>
    <w:rsid w:val="00C905FC"/>
    <w:rsid w:val="00C92D03"/>
    <w:rsid w:val="00C9306E"/>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282"/>
    <w:rsid w:val="00CC39FF"/>
    <w:rsid w:val="00CC3C2F"/>
    <w:rsid w:val="00CC4AC8"/>
    <w:rsid w:val="00CC5233"/>
    <w:rsid w:val="00CC5DE6"/>
    <w:rsid w:val="00CC6E4E"/>
    <w:rsid w:val="00CC6FE8"/>
    <w:rsid w:val="00CC7202"/>
    <w:rsid w:val="00CD265B"/>
    <w:rsid w:val="00CD2808"/>
    <w:rsid w:val="00CD28BF"/>
    <w:rsid w:val="00CD4092"/>
    <w:rsid w:val="00CD4A20"/>
    <w:rsid w:val="00CD50A1"/>
    <w:rsid w:val="00CD519E"/>
    <w:rsid w:val="00CD52DB"/>
    <w:rsid w:val="00CD6B1D"/>
    <w:rsid w:val="00CE0C4F"/>
    <w:rsid w:val="00CE30EA"/>
    <w:rsid w:val="00CF048A"/>
    <w:rsid w:val="00CF0AE3"/>
    <w:rsid w:val="00CF155A"/>
    <w:rsid w:val="00CF2947"/>
    <w:rsid w:val="00CF3286"/>
    <w:rsid w:val="00CF686F"/>
    <w:rsid w:val="00CF6E60"/>
    <w:rsid w:val="00CF7BCA"/>
    <w:rsid w:val="00D008FD"/>
    <w:rsid w:val="00D0321C"/>
    <w:rsid w:val="00D035EC"/>
    <w:rsid w:val="00D05EE1"/>
    <w:rsid w:val="00D06AB1"/>
    <w:rsid w:val="00D06FC1"/>
    <w:rsid w:val="00D072ED"/>
    <w:rsid w:val="00D07A16"/>
    <w:rsid w:val="00D1067E"/>
    <w:rsid w:val="00D10F50"/>
    <w:rsid w:val="00D11272"/>
    <w:rsid w:val="00D126F5"/>
    <w:rsid w:val="00D1489E"/>
    <w:rsid w:val="00D20737"/>
    <w:rsid w:val="00D21E81"/>
    <w:rsid w:val="00D223DE"/>
    <w:rsid w:val="00D25461"/>
    <w:rsid w:val="00D25E37"/>
    <w:rsid w:val="00D2661A"/>
    <w:rsid w:val="00D26D0F"/>
    <w:rsid w:val="00D27582"/>
    <w:rsid w:val="00D27EC4"/>
    <w:rsid w:val="00D3084D"/>
    <w:rsid w:val="00D32719"/>
    <w:rsid w:val="00D33333"/>
    <w:rsid w:val="00D34CDC"/>
    <w:rsid w:val="00D352A2"/>
    <w:rsid w:val="00D354E0"/>
    <w:rsid w:val="00D3718F"/>
    <w:rsid w:val="00D4162B"/>
    <w:rsid w:val="00D42A96"/>
    <w:rsid w:val="00D443F4"/>
    <w:rsid w:val="00D4514F"/>
    <w:rsid w:val="00D451E2"/>
    <w:rsid w:val="00D45E89"/>
    <w:rsid w:val="00D45E8D"/>
    <w:rsid w:val="00D466AE"/>
    <w:rsid w:val="00D4734F"/>
    <w:rsid w:val="00D51BF3"/>
    <w:rsid w:val="00D6345F"/>
    <w:rsid w:val="00D663E2"/>
    <w:rsid w:val="00D66846"/>
    <w:rsid w:val="00D675FB"/>
    <w:rsid w:val="00D71F25"/>
    <w:rsid w:val="00D72447"/>
    <w:rsid w:val="00D72A9C"/>
    <w:rsid w:val="00D76E6D"/>
    <w:rsid w:val="00D77031"/>
    <w:rsid w:val="00D823D9"/>
    <w:rsid w:val="00D84941"/>
    <w:rsid w:val="00D84FA1"/>
    <w:rsid w:val="00D851F0"/>
    <w:rsid w:val="00D8616D"/>
    <w:rsid w:val="00D869A3"/>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0280"/>
    <w:rsid w:val="00DB38EE"/>
    <w:rsid w:val="00DB498B"/>
    <w:rsid w:val="00DB63E0"/>
    <w:rsid w:val="00DB66CA"/>
    <w:rsid w:val="00DB6BCA"/>
    <w:rsid w:val="00DB6F54"/>
    <w:rsid w:val="00DB73F7"/>
    <w:rsid w:val="00DC0321"/>
    <w:rsid w:val="00DC1FEF"/>
    <w:rsid w:val="00DC3067"/>
    <w:rsid w:val="00DC370B"/>
    <w:rsid w:val="00DC5B90"/>
    <w:rsid w:val="00DD00FF"/>
    <w:rsid w:val="00DD0619"/>
    <w:rsid w:val="00DD07FB"/>
    <w:rsid w:val="00DD10F0"/>
    <w:rsid w:val="00DD18D9"/>
    <w:rsid w:val="00DD25C6"/>
    <w:rsid w:val="00DD4FE5"/>
    <w:rsid w:val="00DD54B0"/>
    <w:rsid w:val="00DD57EE"/>
    <w:rsid w:val="00DD6BCC"/>
    <w:rsid w:val="00DE0A4B"/>
    <w:rsid w:val="00DE2410"/>
    <w:rsid w:val="00DE2939"/>
    <w:rsid w:val="00DE3F77"/>
    <w:rsid w:val="00DE6E81"/>
    <w:rsid w:val="00DE703F"/>
    <w:rsid w:val="00DE7595"/>
    <w:rsid w:val="00DF1961"/>
    <w:rsid w:val="00DF294C"/>
    <w:rsid w:val="00DF44DE"/>
    <w:rsid w:val="00DF511F"/>
    <w:rsid w:val="00E01138"/>
    <w:rsid w:val="00E025F9"/>
    <w:rsid w:val="00E02DFB"/>
    <w:rsid w:val="00E030F9"/>
    <w:rsid w:val="00E0311A"/>
    <w:rsid w:val="00E03138"/>
    <w:rsid w:val="00E03508"/>
    <w:rsid w:val="00E06404"/>
    <w:rsid w:val="00E11A85"/>
    <w:rsid w:val="00E12495"/>
    <w:rsid w:val="00E15CCD"/>
    <w:rsid w:val="00E15FEC"/>
    <w:rsid w:val="00E161BB"/>
    <w:rsid w:val="00E202EF"/>
    <w:rsid w:val="00E210B5"/>
    <w:rsid w:val="00E24942"/>
    <w:rsid w:val="00E2552F"/>
    <w:rsid w:val="00E3137A"/>
    <w:rsid w:val="00E32CCF"/>
    <w:rsid w:val="00E33357"/>
    <w:rsid w:val="00E34A98"/>
    <w:rsid w:val="00E35D1E"/>
    <w:rsid w:val="00E364F9"/>
    <w:rsid w:val="00E365FA"/>
    <w:rsid w:val="00E36789"/>
    <w:rsid w:val="00E374C0"/>
    <w:rsid w:val="00E44A83"/>
    <w:rsid w:val="00E46834"/>
    <w:rsid w:val="00E502C1"/>
    <w:rsid w:val="00E502DD"/>
    <w:rsid w:val="00E50D3A"/>
    <w:rsid w:val="00E51387"/>
    <w:rsid w:val="00E515CB"/>
    <w:rsid w:val="00E51E68"/>
    <w:rsid w:val="00E52EFD"/>
    <w:rsid w:val="00E539F7"/>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3CCA"/>
    <w:rsid w:val="00E94124"/>
    <w:rsid w:val="00E94AF0"/>
    <w:rsid w:val="00E95D13"/>
    <w:rsid w:val="00E95DD3"/>
    <w:rsid w:val="00E969D5"/>
    <w:rsid w:val="00EA2B2A"/>
    <w:rsid w:val="00EA58D1"/>
    <w:rsid w:val="00EA61BC"/>
    <w:rsid w:val="00EA681A"/>
    <w:rsid w:val="00EA735B"/>
    <w:rsid w:val="00EA75E3"/>
    <w:rsid w:val="00EB1E69"/>
    <w:rsid w:val="00EB2086"/>
    <w:rsid w:val="00EB31ED"/>
    <w:rsid w:val="00EB445B"/>
    <w:rsid w:val="00EB5EDF"/>
    <w:rsid w:val="00EB60FE"/>
    <w:rsid w:val="00EB74DB"/>
    <w:rsid w:val="00EC2DDD"/>
    <w:rsid w:val="00EC5359"/>
    <w:rsid w:val="00EC562A"/>
    <w:rsid w:val="00ED067A"/>
    <w:rsid w:val="00ED2B50"/>
    <w:rsid w:val="00ED42DF"/>
    <w:rsid w:val="00EE0350"/>
    <w:rsid w:val="00EE0719"/>
    <w:rsid w:val="00EE0E80"/>
    <w:rsid w:val="00EE5768"/>
    <w:rsid w:val="00EE613F"/>
    <w:rsid w:val="00EE643C"/>
    <w:rsid w:val="00EE7295"/>
    <w:rsid w:val="00EE7869"/>
    <w:rsid w:val="00EF054A"/>
    <w:rsid w:val="00EF3235"/>
    <w:rsid w:val="00EF7E72"/>
    <w:rsid w:val="00F06D37"/>
    <w:rsid w:val="00F07B9D"/>
    <w:rsid w:val="00F11586"/>
    <w:rsid w:val="00F1183B"/>
    <w:rsid w:val="00F11C9F"/>
    <w:rsid w:val="00F12263"/>
    <w:rsid w:val="00F125F4"/>
    <w:rsid w:val="00F1409D"/>
    <w:rsid w:val="00F14214"/>
    <w:rsid w:val="00F157A9"/>
    <w:rsid w:val="00F15E4C"/>
    <w:rsid w:val="00F16F00"/>
    <w:rsid w:val="00F25053"/>
    <w:rsid w:val="00F25BB6"/>
    <w:rsid w:val="00F26B7E"/>
    <w:rsid w:val="00F27A3B"/>
    <w:rsid w:val="00F32780"/>
    <w:rsid w:val="00F33817"/>
    <w:rsid w:val="00F40EB9"/>
    <w:rsid w:val="00F420D5"/>
    <w:rsid w:val="00F451EA"/>
    <w:rsid w:val="00F45447"/>
    <w:rsid w:val="00F456C6"/>
    <w:rsid w:val="00F4577B"/>
    <w:rsid w:val="00F46496"/>
    <w:rsid w:val="00F474D0"/>
    <w:rsid w:val="00F475AC"/>
    <w:rsid w:val="00F50179"/>
    <w:rsid w:val="00F515EE"/>
    <w:rsid w:val="00F53DC8"/>
    <w:rsid w:val="00F55F9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070"/>
    <w:rsid w:val="00F93A8A"/>
    <w:rsid w:val="00F95248"/>
    <w:rsid w:val="00F956A9"/>
    <w:rsid w:val="00F963ED"/>
    <w:rsid w:val="00F966CF"/>
    <w:rsid w:val="00F96CAE"/>
    <w:rsid w:val="00F97C99"/>
    <w:rsid w:val="00FA4BE7"/>
    <w:rsid w:val="00FA662D"/>
    <w:rsid w:val="00FA73B1"/>
    <w:rsid w:val="00FB0CB9"/>
    <w:rsid w:val="00FB231D"/>
    <w:rsid w:val="00FB3DB9"/>
    <w:rsid w:val="00FB45F1"/>
    <w:rsid w:val="00FB4A72"/>
    <w:rsid w:val="00FB53C4"/>
    <w:rsid w:val="00FB54E8"/>
    <w:rsid w:val="00FB7054"/>
    <w:rsid w:val="00FC17B7"/>
    <w:rsid w:val="00FC1F61"/>
    <w:rsid w:val="00FC2CB7"/>
    <w:rsid w:val="00FC4090"/>
    <w:rsid w:val="00FC55B4"/>
    <w:rsid w:val="00FD00E6"/>
    <w:rsid w:val="00FD09A1"/>
    <w:rsid w:val="00FD2A7C"/>
    <w:rsid w:val="00FD41A9"/>
    <w:rsid w:val="00FD4DB1"/>
    <w:rsid w:val="00FD59EB"/>
    <w:rsid w:val="00FD701B"/>
    <w:rsid w:val="00FD7299"/>
    <w:rsid w:val="00FD7DEC"/>
    <w:rsid w:val="00FE1FBE"/>
    <w:rsid w:val="00FE3901"/>
    <w:rsid w:val="00FE39D3"/>
    <w:rsid w:val="00FE4BCE"/>
    <w:rsid w:val="00FE54AE"/>
    <w:rsid w:val="00FE576A"/>
    <w:rsid w:val="00FE7E79"/>
    <w:rsid w:val="00FF1A11"/>
    <w:rsid w:val="00FF3E7D"/>
    <w:rsid w:val="00FF5401"/>
    <w:rsid w:val="00FF5B99"/>
    <w:rsid w:val="00FF6FEF"/>
    <w:rsid w:val="00FF730C"/>
    <w:rsid w:val="00FF73F4"/>
    <w:rsid w:val="00FF7CE4"/>
    <w:rsid w:val="00FF7DA5"/>
    <w:rsid w:val="00FF7E39"/>
    <w:rsid w:val="027863E4"/>
    <w:rsid w:val="029C290B"/>
    <w:rsid w:val="035C5045"/>
    <w:rsid w:val="03EE2141"/>
    <w:rsid w:val="041476CE"/>
    <w:rsid w:val="04F15CAC"/>
    <w:rsid w:val="060A2629"/>
    <w:rsid w:val="066E1317"/>
    <w:rsid w:val="07BD7D24"/>
    <w:rsid w:val="09A92A59"/>
    <w:rsid w:val="09EA33AB"/>
    <w:rsid w:val="0A606DB8"/>
    <w:rsid w:val="0B820609"/>
    <w:rsid w:val="0B9A07FC"/>
    <w:rsid w:val="0C433337"/>
    <w:rsid w:val="0C4843B9"/>
    <w:rsid w:val="0CE63EA0"/>
    <w:rsid w:val="0D0C1474"/>
    <w:rsid w:val="0D403F0E"/>
    <w:rsid w:val="0E51127B"/>
    <w:rsid w:val="128D0D77"/>
    <w:rsid w:val="13963C5C"/>
    <w:rsid w:val="14894CFB"/>
    <w:rsid w:val="16B132FC"/>
    <w:rsid w:val="17626C76"/>
    <w:rsid w:val="18753D93"/>
    <w:rsid w:val="19196266"/>
    <w:rsid w:val="1E76570A"/>
    <w:rsid w:val="1F934830"/>
    <w:rsid w:val="20E97A70"/>
    <w:rsid w:val="2191002B"/>
    <w:rsid w:val="2297552B"/>
    <w:rsid w:val="268364B1"/>
    <w:rsid w:val="27193048"/>
    <w:rsid w:val="2973261D"/>
    <w:rsid w:val="2A1258B5"/>
    <w:rsid w:val="2AC17F9B"/>
    <w:rsid w:val="2B980D20"/>
    <w:rsid w:val="2BC52ED8"/>
    <w:rsid w:val="2C2A7C19"/>
    <w:rsid w:val="2C974D21"/>
    <w:rsid w:val="2EDA4EED"/>
    <w:rsid w:val="2F154177"/>
    <w:rsid w:val="303E1FAD"/>
    <w:rsid w:val="32513718"/>
    <w:rsid w:val="328B2D42"/>
    <w:rsid w:val="328B3A46"/>
    <w:rsid w:val="33EF05E9"/>
    <w:rsid w:val="342310E4"/>
    <w:rsid w:val="35123632"/>
    <w:rsid w:val="3568190D"/>
    <w:rsid w:val="35773163"/>
    <w:rsid w:val="364D3C93"/>
    <w:rsid w:val="36BD6E94"/>
    <w:rsid w:val="374B4BD9"/>
    <w:rsid w:val="377203B8"/>
    <w:rsid w:val="38F44216"/>
    <w:rsid w:val="391D4F65"/>
    <w:rsid w:val="39243934"/>
    <w:rsid w:val="3AB42A96"/>
    <w:rsid w:val="3ACE6FCF"/>
    <w:rsid w:val="3B690511"/>
    <w:rsid w:val="3F8B2050"/>
    <w:rsid w:val="40556AC9"/>
    <w:rsid w:val="41156F49"/>
    <w:rsid w:val="42F6065F"/>
    <w:rsid w:val="43815195"/>
    <w:rsid w:val="43B104BA"/>
    <w:rsid w:val="43BF2BD7"/>
    <w:rsid w:val="43E738C0"/>
    <w:rsid w:val="456D0411"/>
    <w:rsid w:val="462C207A"/>
    <w:rsid w:val="47E250E6"/>
    <w:rsid w:val="482C45B3"/>
    <w:rsid w:val="4A9F3AB1"/>
    <w:rsid w:val="4B7778F3"/>
    <w:rsid w:val="4C5E4F57"/>
    <w:rsid w:val="4D227280"/>
    <w:rsid w:val="4D996326"/>
    <w:rsid w:val="4F5301FA"/>
    <w:rsid w:val="517B3EB5"/>
    <w:rsid w:val="519136D9"/>
    <w:rsid w:val="528079D5"/>
    <w:rsid w:val="52D860FA"/>
    <w:rsid w:val="54BD01B0"/>
    <w:rsid w:val="54FB5435"/>
    <w:rsid w:val="5526447D"/>
    <w:rsid w:val="58FD4F76"/>
    <w:rsid w:val="5CD425DB"/>
    <w:rsid w:val="5DC170F4"/>
    <w:rsid w:val="5E8B1BDC"/>
    <w:rsid w:val="5EA42C9D"/>
    <w:rsid w:val="5F742670"/>
    <w:rsid w:val="5FD27396"/>
    <w:rsid w:val="5FE8440A"/>
    <w:rsid w:val="60A52CFD"/>
    <w:rsid w:val="629D103B"/>
    <w:rsid w:val="62FB6C04"/>
    <w:rsid w:val="631D6B7A"/>
    <w:rsid w:val="64AC6408"/>
    <w:rsid w:val="668D4017"/>
    <w:rsid w:val="669C425A"/>
    <w:rsid w:val="694F7ADF"/>
    <w:rsid w:val="6C1C72EC"/>
    <w:rsid w:val="6DA265FA"/>
    <w:rsid w:val="6EA97E5C"/>
    <w:rsid w:val="70B729A5"/>
    <w:rsid w:val="7106370E"/>
    <w:rsid w:val="71453E6C"/>
    <w:rsid w:val="7589009F"/>
    <w:rsid w:val="759E7B46"/>
    <w:rsid w:val="76536092"/>
    <w:rsid w:val="76991F49"/>
    <w:rsid w:val="76B640C0"/>
    <w:rsid w:val="77B75398"/>
    <w:rsid w:val="7C565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AF973BB"/>
  <w15:docId w15:val="{0F575F5A-0548-40B2-9780-EB84F3E41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51">
    <w:name w:val="toc 5"/>
    <w:basedOn w:val="afff5"/>
    <w:next w:val="afff5"/>
    <w:autoRedefine/>
    <w:uiPriority w:val="39"/>
    <w:unhideWhenUsed/>
    <w:qFormat/>
    <w:pPr>
      <w:ind w:left="839"/>
    </w:pPr>
    <w:rPr>
      <w:rFonts w:ascii="宋体"/>
    </w:rPr>
  </w:style>
  <w:style w:type="paragraph" w:styleId="31">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11">
    <w:name w:val="toc 1"/>
    <w:basedOn w:val="afff5"/>
    <w:next w:val="afff5"/>
    <w:autoRedefine/>
    <w:uiPriority w:val="39"/>
    <w:unhideWhenUsed/>
    <w:qFormat/>
    <w:rPr>
      <w:rFonts w:ascii="宋体"/>
    </w:rPr>
  </w:style>
  <w:style w:type="paragraph" w:styleId="41">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24">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1">
    <w:name w:val="标准文件_页脚偶数页"/>
    <w:qFormat/>
    <w:pPr>
      <w:ind w:left="198"/>
    </w:pPr>
    <w:rPr>
      <w:rFonts w:ascii="宋体"/>
      <w:sz w:val="18"/>
    </w:rPr>
  </w:style>
  <w:style w:type="paragraph" w:customStyle="1" w:styleId="afffff2">
    <w:name w:val="标准文件_页脚奇数页"/>
    <w:qFormat/>
    <w:pPr>
      <w:ind w:right="227"/>
      <w:jc w:val="right"/>
    </w:pPr>
    <w:rPr>
      <w:rFonts w:ascii="宋体"/>
      <w:sz w:val="18"/>
    </w:rPr>
  </w:style>
  <w:style w:type="paragraph" w:customStyle="1" w:styleId="afffff3">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5"/>
    <w:qFormat/>
    <w:pPr>
      <w:numPr>
        <w:numId w:val="18"/>
      </w:numPr>
      <w:jc w:val="center"/>
    </w:pPr>
    <w:rPr>
      <w:rFonts w:ascii="黑体" w:eastAsia="黑体"/>
      <w:sz w:val="21"/>
    </w:rPr>
  </w:style>
  <w:style w:type="paragraph" w:customStyle="1" w:styleId="afb">
    <w:name w:val="标准文件_正文英文图标题"/>
    <w:next w:val="afffff5"/>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b/>
      <w:w w:val="135"/>
      <w:sz w:val="36"/>
    </w:rPr>
  </w:style>
  <w:style w:type="paragraph" w:customStyle="1" w:styleId="afffffff3">
    <w:name w:val="发布日期"/>
    <w:qFormat/>
    <w:pPr>
      <w:framePr w:w="4000" w:h="473" w:hRule="exact" w:hSpace="180" w:vSpace="180" w:wrap="around" w:hAnchor="margin" w:y="13511" w:anchorLock="1"/>
    </w:pPr>
    <w:rPr>
      <w:rFonts w:eastAsia="黑体"/>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6">
    <w:name w:val="封面标准文稿编辑信息"/>
    <w:qFormat/>
    <w:pPr>
      <w:spacing w:before="180" w:line="180" w:lineRule="exact"/>
      <w:jc w:val="center"/>
    </w:pPr>
    <w:rPr>
      <w:rFonts w:ascii="宋体"/>
      <w:sz w:val="21"/>
    </w:rPr>
  </w:style>
  <w:style w:type="paragraph" w:customStyle="1" w:styleId="afffffff7">
    <w:name w:val="封面标准文稿类别"/>
    <w:qFormat/>
    <w:pPr>
      <w:spacing w:before="440" w:line="400" w:lineRule="exact"/>
      <w:jc w:val="center"/>
    </w:pPr>
    <w:rPr>
      <w:rFonts w:ascii="宋体"/>
      <w:sz w:val="24"/>
    </w:rPr>
  </w:style>
  <w:style w:type="paragraph" w:customStyle="1" w:styleId="afffffff8">
    <w:name w:val="封面标准英文名称"/>
    <w:qFormat/>
    <w:pPr>
      <w:widowControl w:val="0"/>
      <w:spacing w:line="360" w:lineRule="exact"/>
      <w:jc w:val="center"/>
    </w:pPr>
    <w:rPr>
      <w:sz w:val="28"/>
    </w:rPr>
  </w:style>
  <w:style w:type="paragraph" w:customStyle="1" w:styleId="afffffff9">
    <w:name w:val="封面一致性程度标识"/>
    <w:qFormat/>
    <w:pPr>
      <w:spacing w:before="440" w:line="440" w:lineRule="exact"/>
      <w:jc w:val="center"/>
    </w:pPr>
    <w:rPr>
      <w:sz w:val="28"/>
    </w:rPr>
  </w:style>
  <w:style w:type="paragraph" w:customStyle="1" w:styleId="afffffffa">
    <w:name w:val="封面正文"/>
    <w:qFormat/>
    <w:pPr>
      <w:jc w:val="both"/>
    </w:p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0">
    <w:name w:val="目录 31"/>
    <w:basedOn w:val="afff5"/>
    <w:next w:val="afff5"/>
    <w:autoRedefine/>
    <w:semiHidden/>
    <w:qFormat/>
    <w:pPr>
      <w:spacing w:line="240" w:lineRule="auto"/>
    </w:pPr>
    <w:rPr>
      <w:rFonts w:ascii="宋体" w:hAnsi="宋体"/>
      <w:iCs/>
    </w:rPr>
  </w:style>
  <w:style w:type="paragraph" w:customStyle="1" w:styleId="410">
    <w:name w:val="目录 41"/>
    <w:basedOn w:val="afff5"/>
    <w:next w:val="afff5"/>
    <w:autoRedefine/>
    <w:semiHidden/>
    <w:qFormat/>
    <w:pPr>
      <w:adjustRightInd/>
      <w:spacing w:line="240" w:lineRule="auto"/>
      <w:jc w:val="left"/>
    </w:pPr>
  </w:style>
  <w:style w:type="paragraph" w:customStyle="1" w:styleId="510">
    <w:name w:val="目录 51"/>
    <w:basedOn w:val="afff5"/>
    <w:next w:val="afff5"/>
    <w:autoRedefine/>
    <w:semiHidden/>
    <w:qFormat/>
    <w:pPr>
      <w:spacing w:line="240" w:lineRule="auto"/>
    </w:pPr>
    <w:rPr>
      <w:rFonts w:ascii="宋体" w:hAnsi="宋体"/>
    </w:rPr>
  </w:style>
  <w:style w:type="paragraph" w:customStyle="1" w:styleId="610">
    <w:name w:val="目录 61"/>
    <w:basedOn w:val="afff5"/>
    <w:next w:val="afff5"/>
    <w:autoRedefine/>
    <w:semiHidden/>
    <w:qFormat/>
    <w:pPr>
      <w:adjustRightInd/>
      <w:spacing w:line="240" w:lineRule="auto"/>
      <w:jc w:val="left"/>
    </w:pPr>
  </w:style>
  <w:style w:type="paragraph" w:customStyle="1" w:styleId="710">
    <w:name w:val="目录 71"/>
    <w:basedOn w:val="610"/>
    <w:autoRedefine/>
    <w:semiHidden/>
    <w:qFormat/>
    <w:pPr>
      <w:ind w:left="1260"/>
    </w:pPr>
  </w:style>
  <w:style w:type="paragraph" w:customStyle="1" w:styleId="81">
    <w:name w:val="目录 81"/>
    <w:basedOn w:val="710"/>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eastAsia="黑体"/>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a"/>
    <w:qFormat/>
    <w:pPr>
      <w:widowControl w:val="0"/>
      <w:numPr>
        <w:numId w:val="28"/>
      </w:numPr>
      <w:jc w:val="both"/>
    </w:pPr>
    <w:rPr>
      <w:rFonts w:ascii="宋体"/>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 w:type="paragraph" w:customStyle="1" w:styleId="13">
    <w:name w:val="修订1"/>
    <w:hidden/>
    <w:uiPriority w:val="99"/>
    <w:unhideWhenUsed/>
    <w:qFormat/>
    <w:rPr>
      <w:rFonts w:ascii="Calibri" w:hAnsi="Calibri"/>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7.xml"/><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eader" Target="header6.xml"/><Relationship Id="rId28"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image" Target="media/image4.jpe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439DB41C434DE68F148092DF165FD8"/>
        <w:category>
          <w:name w:val="常规"/>
          <w:gallery w:val="placeholder"/>
        </w:category>
        <w:types>
          <w:type w:val="bbPlcHdr"/>
        </w:types>
        <w:behaviors>
          <w:behavior w:val="content"/>
        </w:behaviors>
        <w:guid w:val="{2711E13B-A1D9-439B-8436-182DCE546BBF}"/>
      </w:docPartPr>
      <w:docPartBody>
        <w:p w:rsidR="009960CC" w:rsidRDefault="00E778D7">
          <w:pPr>
            <w:pStyle w:val="CA439DB41C434DE68F148092DF165FD8"/>
          </w:pPr>
          <w:r>
            <w:rPr>
              <w:rStyle w:val="a3"/>
              <w:rFonts w:hint="eastAsia"/>
            </w:rPr>
            <w:t>单击或点击此处输入文字。</w:t>
          </w:r>
        </w:p>
      </w:docPartBody>
    </w:docPart>
    <w:docPart>
      <w:docPartPr>
        <w:name w:val="E174934D49A24B82A8540DE7084346C4"/>
        <w:category>
          <w:name w:val="常规"/>
          <w:gallery w:val="placeholder"/>
        </w:category>
        <w:types>
          <w:type w:val="bbPlcHdr"/>
        </w:types>
        <w:behaviors>
          <w:behavior w:val="content"/>
        </w:behaviors>
        <w:guid w:val="{53E5654F-6DE3-432A-96EB-49412DC893EF}"/>
      </w:docPartPr>
      <w:docPartBody>
        <w:p w:rsidR="009960CC" w:rsidRDefault="00E778D7">
          <w:pPr>
            <w:pStyle w:val="E174934D49A24B82A8540DE7084346C4"/>
          </w:pPr>
          <w:r>
            <w:rPr>
              <w:rStyle w:val="a3"/>
              <w:rFonts w:hint="eastAsia"/>
            </w:rPr>
            <w:t>选择一项。</w:t>
          </w:r>
        </w:p>
      </w:docPartBody>
    </w:docPart>
    <w:docPart>
      <w:docPartPr>
        <w:name w:val="F91F81B7D0674E24833D88E9CC725DCD"/>
        <w:category>
          <w:name w:val="常规"/>
          <w:gallery w:val="placeholder"/>
        </w:category>
        <w:types>
          <w:type w:val="bbPlcHdr"/>
        </w:types>
        <w:behaviors>
          <w:behavior w:val="content"/>
        </w:behaviors>
        <w:guid w:val="{B274DA31-B5D3-4856-B684-5F9FC2994DDC}"/>
      </w:docPartPr>
      <w:docPartBody>
        <w:p w:rsidR="009960CC" w:rsidRDefault="00E778D7">
          <w:pPr>
            <w:pStyle w:val="F91F81B7D0674E24833D88E9CC725DCD"/>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040"/>
    <w:rsid w:val="00005F67"/>
    <w:rsid w:val="00071E9C"/>
    <w:rsid w:val="000A367E"/>
    <w:rsid w:val="0016421A"/>
    <w:rsid w:val="00242C54"/>
    <w:rsid w:val="00264EF2"/>
    <w:rsid w:val="00272DE9"/>
    <w:rsid w:val="002C1AC1"/>
    <w:rsid w:val="00346877"/>
    <w:rsid w:val="00451491"/>
    <w:rsid w:val="00494DF1"/>
    <w:rsid w:val="00525700"/>
    <w:rsid w:val="005A1472"/>
    <w:rsid w:val="005B5C12"/>
    <w:rsid w:val="007A05CE"/>
    <w:rsid w:val="007C0F30"/>
    <w:rsid w:val="00806ABB"/>
    <w:rsid w:val="0083229E"/>
    <w:rsid w:val="0090776B"/>
    <w:rsid w:val="00960EBB"/>
    <w:rsid w:val="009960CC"/>
    <w:rsid w:val="009A5D25"/>
    <w:rsid w:val="009B11F9"/>
    <w:rsid w:val="009E6390"/>
    <w:rsid w:val="00A07CC2"/>
    <w:rsid w:val="00A90C23"/>
    <w:rsid w:val="00B061F4"/>
    <w:rsid w:val="00B1419A"/>
    <w:rsid w:val="00B316BB"/>
    <w:rsid w:val="00C427DE"/>
    <w:rsid w:val="00C5434F"/>
    <w:rsid w:val="00C63227"/>
    <w:rsid w:val="00C779A0"/>
    <w:rsid w:val="00D055C4"/>
    <w:rsid w:val="00D2207E"/>
    <w:rsid w:val="00D41361"/>
    <w:rsid w:val="00E778D7"/>
    <w:rsid w:val="00EE2D31"/>
    <w:rsid w:val="00EF06DC"/>
    <w:rsid w:val="00F560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A439DB41C434DE68F148092DF165FD8">
    <w:name w:val="CA439DB41C434DE68F148092DF165FD8"/>
    <w:qFormat/>
    <w:pPr>
      <w:widowControl w:val="0"/>
      <w:jc w:val="both"/>
    </w:pPr>
    <w:rPr>
      <w:kern w:val="2"/>
      <w:sz w:val="21"/>
      <w:szCs w:val="22"/>
    </w:rPr>
  </w:style>
  <w:style w:type="paragraph" w:customStyle="1" w:styleId="E174934D49A24B82A8540DE7084346C4">
    <w:name w:val="E174934D49A24B82A8540DE7084346C4"/>
    <w:qFormat/>
    <w:pPr>
      <w:widowControl w:val="0"/>
      <w:jc w:val="both"/>
    </w:pPr>
    <w:rPr>
      <w:kern w:val="2"/>
      <w:sz w:val="21"/>
      <w:szCs w:val="22"/>
    </w:rPr>
  </w:style>
  <w:style w:type="paragraph" w:customStyle="1" w:styleId="F91F81B7D0674E24833D88E9CC725DCD">
    <w:name w:val="F91F81B7D0674E24833D88E9CC725DCD"/>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90FB07-B158-4537-9BDA-59115221E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10</TotalTime>
  <Pages>8</Pages>
  <Words>629</Words>
  <Characters>3590</Characters>
  <Application>Microsoft Office Word</Application>
  <DocSecurity>0</DocSecurity>
  <Lines>29</Lines>
  <Paragraphs>8</Paragraphs>
  <ScaleCrop>false</ScaleCrop>
  <Company>PCMI</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73</cp:revision>
  <cp:lastPrinted>2025-12-31T12:16:00Z</cp:lastPrinted>
  <dcterms:created xsi:type="dcterms:W3CDTF">2025-11-26T09:04:00Z</dcterms:created>
  <dcterms:modified xsi:type="dcterms:W3CDTF">2025-12-31T12:16:00Z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eyJoZGlkIjoiZjI2OWZkNmFlNWU3OWQyNDEwZDZiZGI3NzJiZjgyNzciLCJ1c2VySWQiOiI0OTE5MTUxOTIifQ==</vt:lpwstr>
  </property>
  <property fmtid="{D5CDD505-2E9C-101B-9397-08002B2CF9AE}" pid="16" name="KSOProductBuildVer">
    <vt:lpwstr>2052-12.1.0.24657</vt:lpwstr>
  </property>
  <property fmtid="{D5CDD505-2E9C-101B-9397-08002B2CF9AE}" pid="17" name="ICV">
    <vt:lpwstr>82CBD5E5DA8E410DBFF3D58B0A8A26F8_13</vt:lpwstr>
  </property>
</Properties>
</file>