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05BE1" w14:paraId="62C35ACD" w14:textId="77777777">
        <w:tc>
          <w:tcPr>
            <w:tcW w:w="509" w:type="dxa"/>
          </w:tcPr>
          <w:p w14:paraId="2C8E47B5" w14:textId="77777777" w:rsidR="00805BE1" w:rsidRDefault="008306FB">
            <w:pPr>
              <w:pStyle w:val="affff2"/>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961A9FE" w14:textId="77777777" w:rsidR="00805BE1" w:rsidRDefault="008306FB">
            <w:pPr>
              <w:pStyle w:val="affff2"/>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65.020.20</w:t>
            </w:r>
            <w:r>
              <w:rPr>
                <w:rFonts w:ascii="黑体" w:eastAsia="黑体" w:hAnsi="黑体"/>
                <w:sz w:val="21"/>
                <w:szCs w:val="21"/>
              </w:rPr>
              <w:fldChar w:fldCharType="end"/>
            </w:r>
            <w:bookmarkEnd w:id="0"/>
          </w:p>
        </w:tc>
      </w:tr>
      <w:tr w:rsidR="00805BE1" w14:paraId="6992AE25" w14:textId="77777777">
        <w:tc>
          <w:tcPr>
            <w:tcW w:w="509" w:type="dxa"/>
          </w:tcPr>
          <w:p w14:paraId="7B7F4907" w14:textId="77777777" w:rsidR="00805BE1" w:rsidRDefault="008306FB">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05BE1" w14:paraId="6D344EDF" w14:textId="77777777">
              <w:trPr>
                <w:trHeight w:hRule="exact" w:val="1021"/>
              </w:trPr>
              <w:tc>
                <w:tcPr>
                  <w:tcW w:w="9242" w:type="dxa"/>
                  <w:vAlign w:val="center"/>
                </w:tcPr>
                <w:p w14:paraId="5D219A96" w14:textId="77777777" w:rsidR="00805BE1" w:rsidRDefault="008306FB" w:rsidP="002A74BB">
                  <w:pPr>
                    <w:pStyle w:val="afffff2"/>
                    <w:framePr w:w="0" w:hRule="auto" w:wrap="auto" w:hAnchor="text" w:xAlign="left" w:yAlign="inline" w:anchorLock="0"/>
                    <w:ind w:left="420" w:right="624"/>
                    <w:rPr>
                      <w:rFonts w:ascii="宋体" w:hAnsi="宋体" w:hint="eastAsia"/>
                      <w:sz w:val="28"/>
                      <w:szCs w:val="28"/>
                    </w:rPr>
                  </w:pPr>
                  <w:r>
                    <w:rPr>
                      <w:noProof/>
                    </w:rPr>
                    <w:drawing>
                      <wp:inline distT="0" distB="0" distL="0" distR="0" wp14:anchorId="456F5712" wp14:editId="5B6C279A">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F382585" wp14:editId="080452B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0AC2ADD0" w14:textId="77777777" w:rsidR="00805BE1" w:rsidRDefault="008306FB">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34</w:t>
            </w:r>
            <w:r>
              <w:rPr>
                <w:rFonts w:ascii="黑体" w:eastAsia="黑体" w:hAnsi="黑体"/>
                <w:sz w:val="21"/>
                <w:szCs w:val="21"/>
              </w:rPr>
              <w:fldChar w:fldCharType="end"/>
            </w:r>
            <w:bookmarkEnd w:id="2"/>
          </w:p>
        </w:tc>
      </w:tr>
    </w:tbl>
    <w:bookmarkStart w:id="3" w:name="_Hlk26473981"/>
    <w:p w14:paraId="3B2FBA60" w14:textId="77777777" w:rsidR="00805BE1" w:rsidRDefault="008306FB">
      <w:pPr>
        <w:pStyle w:val="afffff3"/>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310DD529" w14:textId="77777777" w:rsidR="00805BE1" w:rsidRDefault="008306FB">
      <w:pPr>
        <w:pStyle w:val="affffffffff5"/>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7AB74907" w14:textId="77777777" w:rsidR="00805BE1" w:rsidRDefault="008306FB">
      <w:pPr>
        <w:pStyle w:val="affffffffff6"/>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4798827" w14:textId="77777777" w:rsidR="00805BE1" w:rsidRDefault="008306FB">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8E5B91B" wp14:editId="0FFB0200">
                <wp:simplePos x="0" y="0"/>
                <wp:positionH relativeFrom="page">
                  <wp:posOffset>900430</wp:posOffset>
                </wp:positionH>
                <wp:positionV relativeFrom="page">
                  <wp:posOffset>2700655</wp:posOffset>
                </wp:positionV>
                <wp:extent cx="6120130" cy="0"/>
                <wp:effectExtent l="0" t="4445" r="0" b="5080"/>
                <wp:wrapNone/>
                <wp:docPr id="4"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31DF849D" id="直接连接符 73"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" o:allowoverlap="f">
                <w10:wrap anchorx="page" anchory="page"/>
              </v:line>
            </w:pict>
          </mc:Fallback>
        </mc:AlternateContent>
      </w:r>
    </w:p>
    <w:p w14:paraId="25692EB0" w14:textId="77777777" w:rsidR="00805BE1" w:rsidRDefault="00805BE1">
      <w:pPr>
        <w:pStyle w:val="afffff3"/>
        <w:framePr w:w="9639" w:h="6976" w:hRule="exact" w:hSpace="0" w:vSpace="0" w:wrap="around" w:hAnchor="page" w:y="6408"/>
        <w:jc w:val="center"/>
        <w:rPr>
          <w:rFonts w:ascii="黑体" w:eastAsia="黑体" w:hAnsi="黑体" w:hint="eastAsia"/>
          <w:b w:val="0"/>
          <w:bCs w:val="0"/>
          <w:w w:val="100"/>
        </w:rPr>
      </w:pPr>
    </w:p>
    <w:p w14:paraId="4F30ECB4" w14:textId="77777777" w:rsidR="00805BE1" w:rsidRDefault="008306FB">
      <w:pPr>
        <w:pStyle w:val="affffffffff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糖料蔗脱毒种茎工厂化生产技术规程</w:t>
      </w:r>
      <w:r>
        <w:fldChar w:fldCharType="end"/>
      </w:r>
      <w:bookmarkEnd w:id="9"/>
    </w:p>
    <w:p w14:paraId="22F59C45" w14:textId="77777777" w:rsidR="00805BE1" w:rsidRDefault="00805BE1">
      <w:pPr>
        <w:framePr w:w="9639" w:h="6974" w:hRule="exact" w:wrap="around" w:vAnchor="page" w:hAnchor="page" w:x="1419" w:y="6408" w:anchorLock="1"/>
        <w:ind w:left="-1418"/>
      </w:pPr>
    </w:p>
    <w:p w14:paraId="4378C59A" w14:textId="77777777" w:rsidR="00805BE1" w:rsidRDefault="008306FB">
      <w:pPr>
        <w:pStyle w:val="afffffffb"/>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Technical code for industrialized production of virus-free seed cane of sugarcane</w:t>
      </w:r>
      <w:r>
        <w:rPr>
          <w:rFonts w:ascii="黑体" w:eastAsia="黑体" w:hAnsi="黑体"/>
          <w:szCs w:val="28"/>
        </w:rPr>
        <w:fldChar w:fldCharType="end"/>
      </w:r>
      <w:bookmarkEnd w:id="10"/>
    </w:p>
    <w:p w14:paraId="0B418A2D" w14:textId="77777777" w:rsidR="00805BE1" w:rsidRDefault="00805BE1">
      <w:pPr>
        <w:framePr w:w="9639" w:h="6974" w:hRule="exact" w:wrap="around" w:vAnchor="page" w:hAnchor="page" w:x="1419" w:y="6408" w:anchorLock="1"/>
        <w:spacing w:line="760" w:lineRule="exact"/>
        <w:ind w:left="-1418"/>
      </w:pPr>
    </w:p>
    <w:p w14:paraId="6C5EA308" w14:textId="77777777" w:rsidR="00805BE1" w:rsidRDefault="00805BE1">
      <w:pPr>
        <w:pStyle w:val="afffffffb"/>
        <w:framePr w:w="9639" w:h="6974" w:hRule="exact" w:wrap="around" w:vAnchor="page" w:hAnchor="page" w:x="1419" w:y="6408" w:anchorLock="1"/>
        <w:textAlignment w:val="bottom"/>
        <w:rPr>
          <w:rFonts w:eastAsia="黑体"/>
          <w:szCs w:val="28"/>
        </w:rPr>
      </w:pPr>
    </w:p>
    <w:p w14:paraId="05A15D13" w14:textId="77777777" w:rsidR="00805BE1" w:rsidRDefault="008306FB">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1A7C5C6D" w14:textId="77777777" w:rsidR="00805BE1" w:rsidRDefault="008306FB">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FF26FC1" w14:textId="77777777" w:rsidR="00805BE1" w:rsidRDefault="008306FB">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02B614C3" w14:textId="77777777" w:rsidR="00805BE1" w:rsidRDefault="008306FB">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E47218F" w14:textId="77777777" w:rsidR="00805BE1" w:rsidRDefault="008306FB">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29DF1E94" w14:textId="77777777" w:rsidR="00805BE1" w:rsidRDefault="008306FB">
      <w:pPr>
        <w:pStyle w:val="affffffffb"/>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6FA4E403" w14:textId="77777777" w:rsidR="00805BE1" w:rsidRDefault="008306FB">
      <w:pPr>
        <w:rPr>
          <w:rFonts w:ascii="宋体" w:hAnsi="宋体" w:hint="eastAsia"/>
          <w:sz w:val="28"/>
          <w:szCs w:val="28"/>
        </w:rPr>
        <w:sectPr w:rsidR="00805BE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1312" behindDoc="0" locked="1" layoutInCell="1" allowOverlap="1" wp14:anchorId="2B886E87" wp14:editId="2C04F12F">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1A7A2BEF" id="直接连接符 5" o:spid="_x0000_s1026" style="position:absolute;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">
                <w10:wrap anchorx="page" anchory="page"/>
                <w10:anchorlock/>
              </v:line>
            </w:pict>
          </mc:Fallback>
        </mc:AlternateContent>
      </w:r>
    </w:p>
    <w:p w14:paraId="23CC3589" w14:textId="77777777" w:rsidR="00805BE1" w:rsidRDefault="008306FB">
      <w:pPr>
        <w:pStyle w:val="affffffd"/>
        <w:spacing w:after="360"/>
      </w:pPr>
      <w:bookmarkStart w:id="21" w:name="BookMark1"/>
      <w:bookmarkStart w:id="22" w:name="_Toc218868695"/>
      <w:bookmarkStart w:id="23" w:name="_Toc219905474"/>
      <w:bookmarkStart w:id="24" w:name="_Toc220061436"/>
      <w:bookmarkStart w:id="25" w:name="_Toc220352987"/>
      <w:bookmarkStart w:id="26" w:name="_Toc220491930"/>
      <w:r>
        <w:rPr>
          <w:rFonts w:hint="eastAsia"/>
          <w:spacing w:val="320"/>
        </w:rPr>
        <w:lastRenderedPageBreak/>
        <w:t>目</w:t>
      </w:r>
      <w:r>
        <w:rPr>
          <w:rFonts w:hint="eastAsia"/>
        </w:rPr>
        <w:t>次</w:t>
      </w:r>
    </w:p>
    <w:p w14:paraId="6C2E98B7"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220492932" w:history="1">
        <w:r>
          <w:rPr>
            <w:rStyle w:val="affffe"/>
          </w:rPr>
          <w:t>前言</w:t>
        </w:r>
        <w:r>
          <w:rPr>
            <w:rFonts w:hint="eastAsia"/>
          </w:rPr>
          <w:tab/>
        </w:r>
        <w:r>
          <w:rPr>
            <w:rFonts w:hint="eastAsia"/>
          </w:rPr>
          <w:fldChar w:fldCharType="begin"/>
        </w:r>
        <w:r>
          <w:rPr>
            <w:rFonts w:hint="eastAsia"/>
          </w:rPr>
          <w:instrText xml:space="preserve"> </w:instrText>
        </w:r>
        <w:r>
          <w:instrText>PAGEREF _Toc220492932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14:paraId="52A59D6A"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33" w:history="1">
        <w:r>
          <w:rPr>
            <w:rStyle w:val="affffe"/>
          </w:rPr>
          <w:t>引言</w:t>
        </w:r>
        <w:r>
          <w:rPr>
            <w:rFonts w:hint="eastAsia"/>
          </w:rPr>
          <w:tab/>
        </w:r>
        <w:r>
          <w:rPr>
            <w:rFonts w:hint="eastAsia"/>
          </w:rPr>
          <w:fldChar w:fldCharType="begin"/>
        </w:r>
        <w:r>
          <w:rPr>
            <w:rFonts w:hint="eastAsia"/>
          </w:rPr>
          <w:instrText xml:space="preserve"> </w:instrText>
        </w:r>
        <w:r>
          <w:instrText>PAGEREF _Toc220492933 \h</w:instrText>
        </w:r>
        <w:r>
          <w:rPr>
            <w:rFonts w:hint="eastAsia"/>
          </w:rPr>
          <w:instrText xml:space="preserve"> </w:instrText>
        </w:r>
        <w:r>
          <w:rPr>
            <w:rFonts w:hint="eastAsia"/>
          </w:rPr>
        </w:r>
        <w:r>
          <w:rPr>
            <w:rFonts w:hint="eastAsia"/>
          </w:rPr>
          <w:fldChar w:fldCharType="separate"/>
        </w:r>
        <w:r>
          <w:t>III</w:t>
        </w:r>
        <w:r>
          <w:rPr>
            <w:rFonts w:hint="eastAsia"/>
          </w:rPr>
          <w:fldChar w:fldCharType="end"/>
        </w:r>
      </w:hyperlink>
    </w:p>
    <w:p w14:paraId="3694CBF1"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34" w:history="1">
        <w:r>
          <w:rPr>
            <w:rStyle w:val="affffe"/>
          </w:rPr>
          <w:t xml:space="preserve">1  </w:t>
        </w:r>
        <w:r>
          <w:rPr>
            <w:rStyle w:val="affffe"/>
          </w:rPr>
          <w:t>范围</w:t>
        </w:r>
        <w:r>
          <w:rPr>
            <w:rFonts w:hint="eastAsia"/>
          </w:rPr>
          <w:tab/>
        </w:r>
        <w:r>
          <w:rPr>
            <w:rFonts w:hint="eastAsia"/>
          </w:rPr>
          <w:fldChar w:fldCharType="begin"/>
        </w:r>
        <w:r>
          <w:rPr>
            <w:rFonts w:hint="eastAsia"/>
          </w:rPr>
          <w:instrText xml:space="preserve"> </w:instrText>
        </w:r>
        <w:r>
          <w:instrText>PAGEREF _Toc220492934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0560ADA1"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35" w:history="1">
        <w:r>
          <w:rPr>
            <w:rStyle w:val="affffe"/>
          </w:rPr>
          <w:t xml:space="preserve">2  </w:t>
        </w:r>
        <w:r>
          <w:rPr>
            <w:rStyle w:val="affffe"/>
          </w:rPr>
          <w:t>规范性引用文件</w:t>
        </w:r>
        <w:r>
          <w:rPr>
            <w:rFonts w:hint="eastAsia"/>
          </w:rPr>
          <w:tab/>
        </w:r>
        <w:r>
          <w:rPr>
            <w:rFonts w:hint="eastAsia"/>
          </w:rPr>
          <w:fldChar w:fldCharType="begin"/>
        </w:r>
        <w:r>
          <w:rPr>
            <w:rFonts w:hint="eastAsia"/>
          </w:rPr>
          <w:instrText xml:space="preserve"> </w:instrText>
        </w:r>
        <w:r>
          <w:instrText>PAGEREF _Toc220492935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68F19B21"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36" w:history="1">
        <w:r>
          <w:rPr>
            <w:rStyle w:val="affffe"/>
          </w:rPr>
          <w:t xml:space="preserve">3  </w:t>
        </w:r>
        <w:r>
          <w:rPr>
            <w:rStyle w:val="affffe"/>
          </w:rPr>
          <w:t>术语和定义</w:t>
        </w:r>
        <w:r>
          <w:rPr>
            <w:rFonts w:hint="eastAsia"/>
          </w:rPr>
          <w:tab/>
        </w:r>
        <w:r>
          <w:rPr>
            <w:rFonts w:hint="eastAsia"/>
          </w:rPr>
          <w:fldChar w:fldCharType="begin"/>
        </w:r>
        <w:r>
          <w:rPr>
            <w:rFonts w:hint="eastAsia"/>
          </w:rPr>
          <w:instrText xml:space="preserve"> </w:instrText>
        </w:r>
        <w:r>
          <w:instrText>PAGEREF _Toc220492936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17D9302F"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37" w:history="1">
        <w:r>
          <w:rPr>
            <w:rStyle w:val="affffe"/>
          </w:rPr>
          <w:t xml:space="preserve">4  </w:t>
        </w:r>
        <w:r>
          <w:rPr>
            <w:rStyle w:val="affffe"/>
          </w:rPr>
          <w:t>厂址及设施设备选择</w:t>
        </w:r>
        <w:r>
          <w:rPr>
            <w:rFonts w:hint="eastAsia"/>
          </w:rPr>
          <w:tab/>
        </w:r>
        <w:r>
          <w:rPr>
            <w:rFonts w:hint="eastAsia"/>
          </w:rPr>
          <w:fldChar w:fldCharType="begin"/>
        </w:r>
        <w:r>
          <w:rPr>
            <w:rFonts w:hint="eastAsia"/>
          </w:rPr>
          <w:instrText xml:space="preserve"> </w:instrText>
        </w:r>
        <w:r>
          <w:instrText>PAGEREF _Toc220492937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021A43D5"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38" w:history="1">
        <w:r>
          <w:rPr>
            <w:rStyle w:val="affffe"/>
          </w:rPr>
          <w:t xml:space="preserve">5  </w:t>
        </w:r>
        <w:r>
          <w:rPr>
            <w:rStyle w:val="affffe"/>
          </w:rPr>
          <w:t>脱毒种茎生产</w:t>
        </w:r>
        <w:r>
          <w:rPr>
            <w:rFonts w:hint="eastAsia"/>
          </w:rPr>
          <w:tab/>
        </w:r>
        <w:r>
          <w:rPr>
            <w:rFonts w:hint="eastAsia"/>
          </w:rPr>
          <w:fldChar w:fldCharType="begin"/>
        </w:r>
        <w:r>
          <w:rPr>
            <w:rFonts w:hint="eastAsia"/>
          </w:rPr>
          <w:instrText xml:space="preserve"> </w:instrText>
        </w:r>
        <w:r>
          <w:instrText>PAGEREF _Toc220492938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44A9042A" w14:textId="77777777" w:rsidR="00805BE1" w:rsidRDefault="008306FB">
      <w:pPr>
        <w:pStyle w:val="TOC2"/>
        <w:rPr>
          <w:rFonts w:asciiTheme="minorHAnsi" w:eastAsiaTheme="minorEastAsia" w:hAnsiTheme="minorHAnsi" w:cstheme="minorBidi" w:hint="eastAsia"/>
          <w:sz w:val="22"/>
          <w:szCs w:val="24"/>
          <w14:ligatures w14:val="standardContextual"/>
        </w:rPr>
      </w:pPr>
      <w:hyperlink w:anchor="_Toc220492939" w:history="1">
        <w:r>
          <w:rPr>
            <w:rStyle w:val="affffe"/>
          </w:rPr>
          <w:t xml:space="preserve">5.1  </w:t>
        </w:r>
        <w:r>
          <w:rPr>
            <w:rStyle w:val="affffe"/>
          </w:rPr>
          <w:t>生产流程</w:t>
        </w:r>
        <w:r>
          <w:rPr>
            <w:rFonts w:hint="eastAsia"/>
          </w:rPr>
          <w:tab/>
        </w:r>
        <w:r>
          <w:rPr>
            <w:rFonts w:hint="eastAsia"/>
          </w:rPr>
          <w:fldChar w:fldCharType="begin"/>
        </w:r>
        <w:r>
          <w:rPr>
            <w:rFonts w:hint="eastAsia"/>
          </w:rPr>
          <w:instrText xml:space="preserve"> </w:instrText>
        </w:r>
        <w:r>
          <w:instrText>PAGEREF _Toc220492939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2311AB89" w14:textId="77777777" w:rsidR="00805BE1" w:rsidRDefault="008306FB">
      <w:pPr>
        <w:pStyle w:val="TOC2"/>
        <w:rPr>
          <w:rFonts w:asciiTheme="minorHAnsi" w:eastAsiaTheme="minorEastAsia" w:hAnsiTheme="minorHAnsi" w:cstheme="minorBidi" w:hint="eastAsia"/>
          <w:sz w:val="22"/>
          <w:szCs w:val="24"/>
          <w14:ligatures w14:val="standardContextual"/>
        </w:rPr>
      </w:pPr>
      <w:hyperlink w:anchor="_Toc220492940" w:history="1">
        <w:r>
          <w:rPr>
            <w:rStyle w:val="affffe"/>
          </w:rPr>
          <w:t xml:space="preserve">5.2  </w:t>
        </w:r>
        <w:r>
          <w:rPr>
            <w:rStyle w:val="affffe"/>
          </w:rPr>
          <w:t>生产操作</w:t>
        </w:r>
        <w:r>
          <w:rPr>
            <w:rFonts w:hint="eastAsia"/>
          </w:rPr>
          <w:tab/>
        </w:r>
        <w:r>
          <w:rPr>
            <w:rFonts w:hint="eastAsia"/>
          </w:rPr>
          <w:fldChar w:fldCharType="begin"/>
        </w:r>
        <w:r>
          <w:rPr>
            <w:rFonts w:hint="eastAsia"/>
          </w:rPr>
          <w:instrText xml:space="preserve"> </w:instrText>
        </w:r>
        <w:r>
          <w:instrText>PAGEREF _Toc220492940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77EE5CF1" w14:textId="77777777" w:rsidR="00805BE1" w:rsidRDefault="008306FB">
      <w:pPr>
        <w:pStyle w:val="TOC2"/>
        <w:rPr>
          <w:rFonts w:asciiTheme="minorHAnsi" w:eastAsiaTheme="minorEastAsia" w:hAnsiTheme="minorHAnsi" w:cstheme="minorBidi" w:hint="eastAsia"/>
          <w:sz w:val="22"/>
          <w:szCs w:val="24"/>
          <w14:ligatures w14:val="standardContextual"/>
        </w:rPr>
      </w:pPr>
      <w:hyperlink w:anchor="_Toc220492941" w:history="1">
        <w:r>
          <w:rPr>
            <w:rStyle w:val="affffe"/>
          </w:rPr>
          <w:t xml:space="preserve">5.3  </w:t>
        </w:r>
        <w:r>
          <w:rPr>
            <w:rStyle w:val="affffe"/>
          </w:rPr>
          <w:t>剥叶及晒种</w:t>
        </w:r>
        <w:r>
          <w:rPr>
            <w:rFonts w:hint="eastAsia"/>
          </w:rPr>
          <w:tab/>
        </w:r>
        <w:r>
          <w:rPr>
            <w:rFonts w:hint="eastAsia"/>
          </w:rPr>
          <w:fldChar w:fldCharType="begin"/>
        </w:r>
        <w:r>
          <w:rPr>
            <w:rFonts w:hint="eastAsia"/>
          </w:rPr>
          <w:instrText xml:space="preserve"> </w:instrText>
        </w:r>
        <w:r>
          <w:instrText>PAGEREF _Toc220492941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0E706FE8" w14:textId="77777777" w:rsidR="00805BE1" w:rsidRDefault="008306FB">
      <w:pPr>
        <w:pStyle w:val="TOC2"/>
        <w:rPr>
          <w:rFonts w:asciiTheme="minorHAnsi" w:eastAsiaTheme="minorEastAsia" w:hAnsiTheme="minorHAnsi" w:cstheme="minorBidi" w:hint="eastAsia"/>
          <w:sz w:val="22"/>
          <w:szCs w:val="24"/>
          <w14:ligatures w14:val="standardContextual"/>
        </w:rPr>
      </w:pPr>
      <w:hyperlink w:anchor="_Toc220492942" w:history="1">
        <w:r>
          <w:rPr>
            <w:rStyle w:val="affffe"/>
          </w:rPr>
          <w:t xml:space="preserve">5.4  </w:t>
        </w:r>
        <w:r>
          <w:rPr>
            <w:rStyle w:val="affffe"/>
          </w:rPr>
          <w:t>转运</w:t>
        </w:r>
        <w:r>
          <w:rPr>
            <w:rFonts w:hint="eastAsia"/>
          </w:rPr>
          <w:tab/>
        </w:r>
        <w:r>
          <w:rPr>
            <w:rFonts w:hint="eastAsia"/>
          </w:rPr>
          <w:fldChar w:fldCharType="begin"/>
        </w:r>
        <w:r>
          <w:rPr>
            <w:rFonts w:hint="eastAsia"/>
          </w:rPr>
          <w:instrText xml:space="preserve"> </w:instrText>
        </w:r>
        <w:r>
          <w:instrText>PAGEREF _Toc220492942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0A81CF8E" w14:textId="77777777" w:rsidR="00805BE1" w:rsidRDefault="008306FB">
      <w:pPr>
        <w:pStyle w:val="TOC2"/>
        <w:rPr>
          <w:rFonts w:asciiTheme="minorHAnsi" w:eastAsiaTheme="minorEastAsia" w:hAnsiTheme="minorHAnsi" w:cstheme="minorBidi" w:hint="eastAsia"/>
          <w:sz w:val="22"/>
          <w:szCs w:val="24"/>
          <w14:ligatures w14:val="standardContextual"/>
        </w:rPr>
      </w:pPr>
      <w:hyperlink w:anchor="_Toc220492943" w:history="1">
        <w:r>
          <w:rPr>
            <w:rStyle w:val="affffe"/>
          </w:rPr>
          <w:t xml:space="preserve">5.5  </w:t>
        </w:r>
        <w:r>
          <w:rPr>
            <w:rStyle w:val="affffe"/>
          </w:rPr>
          <w:t>选芽及切种</w:t>
        </w:r>
        <w:r>
          <w:rPr>
            <w:rFonts w:hint="eastAsia"/>
          </w:rPr>
          <w:tab/>
        </w:r>
        <w:r>
          <w:rPr>
            <w:rFonts w:hint="eastAsia"/>
          </w:rPr>
          <w:fldChar w:fldCharType="begin"/>
        </w:r>
        <w:r>
          <w:rPr>
            <w:rFonts w:hint="eastAsia"/>
          </w:rPr>
          <w:instrText xml:space="preserve"> </w:instrText>
        </w:r>
        <w:r>
          <w:instrText>PAGEREF _Toc220492943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31043DDF" w14:textId="77777777" w:rsidR="00805BE1" w:rsidRDefault="008306FB">
      <w:pPr>
        <w:pStyle w:val="TOC2"/>
        <w:rPr>
          <w:rFonts w:asciiTheme="minorHAnsi" w:eastAsiaTheme="minorEastAsia" w:hAnsiTheme="minorHAnsi" w:cstheme="minorBidi" w:hint="eastAsia"/>
          <w:sz w:val="22"/>
          <w:szCs w:val="24"/>
          <w14:ligatures w14:val="standardContextual"/>
        </w:rPr>
      </w:pPr>
      <w:hyperlink w:anchor="_Toc220492944" w:history="1">
        <w:r>
          <w:rPr>
            <w:rStyle w:val="affffe"/>
          </w:rPr>
          <w:t xml:space="preserve">5.6  </w:t>
        </w:r>
        <w:r>
          <w:rPr>
            <w:rStyle w:val="affffe"/>
          </w:rPr>
          <w:t>种茎包衣处理</w:t>
        </w:r>
        <w:r>
          <w:rPr>
            <w:rFonts w:hint="eastAsia"/>
          </w:rPr>
          <w:tab/>
        </w:r>
        <w:r>
          <w:rPr>
            <w:rFonts w:hint="eastAsia"/>
          </w:rPr>
          <w:fldChar w:fldCharType="begin"/>
        </w:r>
        <w:r>
          <w:rPr>
            <w:rFonts w:hint="eastAsia"/>
          </w:rPr>
          <w:instrText xml:space="preserve"> </w:instrText>
        </w:r>
        <w:r>
          <w:instrText>PAGEREF _Toc220492944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0AC67233" w14:textId="77777777" w:rsidR="00805BE1" w:rsidRDefault="008306FB">
      <w:pPr>
        <w:pStyle w:val="TOC2"/>
        <w:rPr>
          <w:rFonts w:asciiTheme="minorHAnsi" w:eastAsiaTheme="minorEastAsia" w:hAnsiTheme="minorHAnsi" w:cstheme="minorBidi" w:hint="eastAsia"/>
          <w:sz w:val="22"/>
          <w:szCs w:val="24"/>
          <w14:ligatures w14:val="standardContextual"/>
        </w:rPr>
      </w:pPr>
      <w:hyperlink w:anchor="_Toc220492945" w:history="1">
        <w:r>
          <w:rPr>
            <w:rStyle w:val="affffe"/>
          </w:rPr>
          <w:t xml:space="preserve">5.7  </w:t>
        </w:r>
        <w:r>
          <w:rPr>
            <w:rStyle w:val="affffe"/>
          </w:rPr>
          <w:t>风干</w:t>
        </w:r>
        <w:r>
          <w:rPr>
            <w:rFonts w:hint="eastAsia"/>
          </w:rPr>
          <w:tab/>
        </w:r>
        <w:r>
          <w:rPr>
            <w:rFonts w:hint="eastAsia"/>
          </w:rPr>
          <w:fldChar w:fldCharType="begin"/>
        </w:r>
        <w:r>
          <w:rPr>
            <w:rFonts w:hint="eastAsia"/>
          </w:rPr>
          <w:instrText xml:space="preserve"> </w:instrText>
        </w:r>
        <w:r>
          <w:instrText>PAGEREF _Toc220492945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7A17CE5D" w14:textId="77777777" w:rsidR="00805BE1" w:rsidRDefault="008306FB">
      <w:pPr>
        <w:pStyle w:val="TOC2"/>
        <w:rPr>
          <w:rFonts w:asciiTheme="minorHAnsi" w:eastAsiaTheme="minorEastAsia" w:hAnsiTheme="minorHAnsi" w:cstheme="minorBidi" w:hint="eastAsia"/>
          <w:sz w:val="22"/>
          <w:szCs w:val="24"/>
          <w14:ligatures w14:val="standardContextual"/>
        </w:rPr>
      </w:pPr>
      <w:hyperlink w:anchor="_Toc220492946" w:history="1">
        <w:r>
          <w:rPr>
            <w:rStyle w:val="affffe"/>
          </w:rPr>
          <w:t xml:space="preserve">5.8  </w:t>
        </w:r>
        <w:r>
          <w:rPr>
            <w:rStyle w:val="affffe"/>
          </w:rPr>
          <w:t>装筐（袋）</w:t>
        </w:r>
        <w:r>
          <w:rPr>
            <w:rFonts w:hint="eastAsia"/>
          </w:rPr>
          <w:tab/>
        </w:r>
        <w:r>
          <w:rPr>
            <w:rFonts w:hint="eastAsia"/>
          </w:rPr>
          <w:fldChar w:fldCharType="begin"/>
        </w:r>
        <w:r>
          <w:rPr>
            <w:rFonts w:hint="eastAsia"/>
          </w:rPr>
          <w:instrText xml:space="preserve"> </w:instrText>
        </w:r>
        <w:r>
          <w:instrText>PAGEREF _Toc220492946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7E54BCB1" w14:textId="77777777" w:rsidR="00805BE1" w:rsidRDefault="008306FB">
      <w:pPr>
        <w:pStyle w:val="TOC2"/>
        <w:rPr>
          <w:rFonts w:asciiTheme="minorHAnsi" w:eastAsiaTheme="minorEastAsia" w:hAnsiTheme="minorHAnsi" w:cstheme="minorBidi" w:hint="eastAsia"/>
          <w:sz w:val="22"/>
          <w:szCs w:val="24"/>
          <w14:ligatures w14:val="standardContextual"/>
        </w:rPr>
      </w:pPr>
      <w:hyperlink w:anchor="_Toc220492947" w:history="1">
        <w:r>
          <w:rPr>
            <w:rStyle w:val="affffe"/>
          </w:rPr>
          <w:t xml:space="preserve">5.9  </w:t>
        </w:r>
        <w:r>
          <w:rPr>
            <w:rStyle w:val="affffe"/>
          </w:rPr>
          <w:t>贮存</w:t>
        </w:r>
        <w:r>
          <w:rPr>
            <w:rFonts w:hint="eastAsia"/>
          </w:rPr>
          <w:tab/>
        </w:r>
        <w:r>
          <w:rPr>
            <w:rFonts w:hint="eastAsia"/>
          </w:rPr>
          <w:fldChar w:fldCharType="begin"/>
        </w:r>
        <w:r>
          <w:rPr>
            <w:rFonts w:hint="eastAsia"/>
          </w:rPr>
          <w:instrText xml:space="preserve"> </w:instrText>
        </w:r>
        <w:r>
          <w:instrText>PAGEREF _Toc220492947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13D7DCB2"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48" w:history="1">
        <w:r>
          <w:rPr>
            <w:rStyle w:val="affffe"/>
          </w:rPr>
          <w:t xml:space="preserve">6  </w:t>
        </w:r>
        <w:r>
          <w:rPr>
            <w:rStyle w:val="affffe"/>
          </w:rPr>
          <w:t>废弃物管理</w:t>
        </w:r>
        <w:r>
          <w:rPr>
            <w:rFonts w:hint="eastAsia"/>
          </w:rPr>
          <w:tab/>
        </w:r>
        <w:r>
          <w:rPr>
            <w:rFonts w:hint="eastAsia"/>
          </w:rPr>
          <w:fldChar w:fldCharType="begin"/>
        </w:r>
        <w:r>
          <w:rPr>
            <w:rFonts w:hint="eastAsia"/>
          </w:rPr>
          <w:instrText xml:space="preserve"> </w:instrText>
        </w:r>
        <w:r>
          <w:instrText>PAGEREF _Toc220492948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5B3A5F05"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49" w:history="1">
        <w:r>
          <w:rPr>
            <w:rStyle w:val="affffe"/>
          </w:rPr>
          <w:t xml:space="preserve">7  </w:t>
        </w:r>
        <w:r>
          <w:rPr>
            <w:rStyle w:val="affffe"/>
          </w:rPr>
          <w:t>生产记录</w:t>
        </w:r>
        <w:r>
          <w:rPr>
            <w:rFonts w:hint="eastAsia"/>
          </w:rPr>
          <w:tab/>
        </w:r>
        <w:r>
          <w:rPr>
            <w:rFonts w:hint="eastAsia"/>
          </w:rPr>
          <w:fldChar w:fldCharType="begin"/>
        </w:r>
        <w:r>
          <w:rPr>
            <w:rFonts w:hint="eastAsia"/>
          </w:rPr>
          <w:instrText xml:space="preserve"> </w:instrText>
        </w:r>
        <w:r>
          <w:instrText>PAGEREF _Toc220492949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695C3228"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50" w:history="1">
        <w:r>
          <w:rPr>
            <w:rStyle w:val="affffe"/>
          </w:rPr>
          <w:t>附录</w:t>
        </w:r>
        <w:r>
          <w:rPr>
            <w:rStyle w:val="affffe"/>
          </w:rPr>
          <w:t>A</w:t>
        </w:r>
        <w:r>
          <w:rPr>
            <w:rStyle w:val="affffe"/>
          </w:rPr>
          <w:t>（资料性）</w:t>
        </w:r>
        <w:r>
          <w:rPr>
            <w:rStyle w:val="affffe"/>
          </w:rPr>
          <w:t xml:space="preserve">  </w:t>
        </w:r>
        <w:r>
          <w:rPr>
            <w:rStyle w:val="affffe"/>
          </w:rPr>
          <w:t>种茎包衣药剂</w:t>
        </w:r>
        <w:r>
          <w:rPr>
            <w:rFonts w:hint="eastAsia"/>
          </w:rPr>
          <w:tab/>
        </w:r>
        <w:r>
          <w:rPr>
            <w:rFonts w:hint="eastAsia"/>
          </w:rPr>
          <w:fldChar w:fldCharType="begin"/>
        </w:r>
        <w:r>
          <w:rPr>
            <w:rFonts w:hint="eastAsia"/>
          </w:rPr>
          <w:instrText xml:space="preserve"> </w:instrText>
        </w:r>
        <w:r>
          <w:instrText>PAGEREF _Toc220492950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10FD2597" w14:textId="77777777" w:rsidR="00805BE1" w:rsidRDefault="008306FB">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220492951" w:history="1">
        <w:r>
          <w:rPr>
            <w:rStyle w:val="affffe"/>
          </w:rPr>
          <w:t>参考文献</w:t>
        </w:r>
        <w:r>
          <w:rPr>
            <w:rFonts w:hint="eastAsia"/>
          </w:rPr>
          <w:tab/>
        </w:r>
        <w:r>
          <w:rPr>
            <w:rFonts w:hint="eastAsia"/>
          </w:rPr>
          <w:fldChar w:fldCharType="begin"/>
        </w:r>
        <w:r>
          <w:rPr>
            <w:rFonts w:hint="eastAsia"/>
          </w:rPr>
          <w:instrText xml:space="preserve"> </w:instrText>
        </w:r>
        <w:r>
          <w:instrText>PAGEREF _Toc220492951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5A97CB66" w14:textId="77777777" w:rsidR="00805BE1" w:rsidRDefault="008306FB">
      <w:pPr>
        <w:pStyle w:val="affffffd"/>
        <w:spacing w:after="360"/>
        <w:sectPr w:rsidR="00805BE1">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14:paraId="0C62F514" w14:textId="77777777" w:rsidR="00805BE1" w:rsidRDefault="008306FB">
      <w:pPr>
        <w:pStyle w:val="a6"/>
        <w:spacing w:after="360"/>
      </w:pPr>
      <w:bookmarkStart w:id="27" w:name="_Toc220492932"/>
      <w:bookmarkStart w:id="28" w:name="BookMark2"/>
      <w:bookmarkEnd w:id="21"/>
      <w:r>
        <w:rPr>
          <w:spacing w:val="320"/>
        </w:rPr>
        <w:lastRenderedPageBreak/>
        <w:t>前</w:t>
      </w:r>
      <w:r>
        <w:t>言</w:t>
      </w:r>
      <w:bookmarkEnd w:id="22"/>
      <w:bookmarkEnd w:id="23"/>
      <w:bookmarkEnd w:id="24"/>
      <w:bookmarkEnd w:id="25"/>
      <w:bookmarkEnd w:id="26"/>
      <w:bookmarkEnd w:id="27"/>
    </w:p>
    <w:p w14:paraId="4B60BEC1" w14:textId="77777777" w:rsidR="00805BE1" w:rsidRDefault="008306FB">
      <w:pPr>
        <w:pStyle w:val="afffff8"/>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5982DEAF" w14:textId="77777777" w:rsidR="00805BE1" w:rsidRDefault="008306FB">
      <w:pPr>
        <w:pStyle w:val="afffff8"/>
        <w:ind w:firstLine="420"/>
      </w:pPr>
      <w:r>
        <w:rPr>
          <w:rFonts w:hint="eastAsia"/>
        </w:rPr>
        <w:t>本文件由广西壮族自治区农业科学院提出和</w:t>
      </w:r>
      <w:r>
        <w:t>宣贯</w:t>
      </w:r>
      <w:r>
        <w:rPr>
          <w:rFonts w:hint="eastAsia"/>
        </w:rPr>
        <w:t>。</w:t>
      </w:r>
    </w:p>
    <w:p w14:paraId="0CA5C0FC" w14:textId="77777777" w:rsidR="00805BE1" w:rsidRDefault="008306FB">
      <w:pPr>
        <w:pStyle w:val="afffff8"/>
        <w:ind w:firstLine="420"/>
      </w:pPr>
      <w:r>
        <w:rPr>
          <w:rFonts w:hint="eastAsia"/>
        </w:rPr>
        <w:t>本文件由广西标准化协会归口。</w:t>
      </w:r>
    </w:p>
    <w:p w14:paraId="4DE93C1E" w14:textId="77777777" w:rsidR="00805BE1" w:rsidRDefault="008306FB">
      <w:pPr>
        <w:pStyle w:val="afffff8"/>
        <w:ind w:firstLine="420"/>
      </w:pPr>
      <w:r>
        <w:rPr>
          <w:rFonts w:hint="eastAsia"/>
        </w:rPr>
        <w:t>本文件起草单位：广西壮族自治区农业科学院、广西武宣县博盛农机专业合作社、广西益兴现代农业科技发展有限公司、广西沛雨种业科技有限公司、云南英茂糖业（集团）有限公司。</w:t>
      </w:r>
    </w:p>
    <w:p w14:paraId="07B42A10" w14:textId="77777777" w:rsidR="00805BE1" w:rsidRDefault="008306FB">
      <w:pPr>
        <w:pStyle w:val="afffff8"/>
        <w:ind w:firstLine="420"/>
      </w:pPr>
      <w:r>
        <w:rPr>
          <w:rFonts w:hint="eastAsia"/>
        </w:rPr>
        <w:t>本文件主要起草人：</w:t>
      </w:r>
      <w:r>
        <w:rPr>
          <w:rFonts w:hint="eastAsia"/>
        </w:rPr>
        <w:t>王维赞</w:t>
      </w:r>
      <w:r>
        <w:rPr>
          <w:rFonts w:hint="eastAsia"/>
        </w:rPr>
        <w:t>、</w:t>
      </w:r>
      <w:r>
        <w:rPr>
          <w:rFonts w:hint="eastAsia"/>
        </w:rPr>
        <w:t>李毅杰</w:t>
      </w:r>
      <w:r>
        <w:rPr>
          <w:rFonts w:hint="eastAsia"/>
        </w:rPr>
        <w:t>、</w:t>
      </w:r>
      <w:r>
        <w:rPr>
          <w:rFonts w:hint="eastAsia"/>
        </w:rPr>
        <w:t>刘晓燕</w:t>
      </w:r>
      <w:r>
        <w:rPr>
          <w:rFonts w:hint="eastAsia"/>
        </w:rPr>
        <w:t>、</w:t>
      </w:r>
      <w:r>
        <w:rPr>
          <w:rFonts w:hint="eastAsia"/>
        </w:rPr>
        <w:t>陆光艺</w:t>
      </w:r>
      <w:r>
        <w:rPr>
          <w:rFonts w:hint="eastAsia"/>
        </w:rPr>
        <w:t>、</w:t>
      </w:r>
      <w:r>
        <w:rPr>
          <w:rFonts w:hint="eastAsia"/>
        </w:rPr>
        <w:t>韦锦然</w:t>
      </w:r>
      <w:r>
        <w:rPr>
          <w:rFonts w:hint="eastAsia"/>
        </w:rPr>
        <w:t>、</w:t>
      </w:r>
      <w:r>
        <w:rPr>
          <w:rFonts w:hint="eastAsia"/>
        </w:rPr>
        <w:t>卢腾福</w:t>
      </w:r>
      <w:r>
        <w:rPr>
          <w:rFonts w:hint="eastAsia"/>
        </w:rPr>
        <w:t>、</w:t>
      </w:r>
      <w:r>
        <w:rPr>
          <w:rFonts w:hint="eastAsia"/>
        </w:rPr>
        <w:t>武启惠</w:t>
      </w:r>
      <w:r>
        <w:rPr>
          <w:rFonts w:hint="eastAsia"/>
        </w:rPr>
        <w:t>、</w:t>
      </w:r>
      <w:r>
        <w:rPr>
          <w:rFonts w:hint="eastAsia"/>
        </w:rPr>
        <w:t>彭武刚</w:t>
      </w:r>
      <w:r>
        <w:rPr>
          <w:rFonts w:hint="eastAsia"/>
        </w:rPr>
        <w:t>、</w:t>
      </w:r>
      <w:r>
        <w:rPr>
          <w:rFonts w:hint="eastAsia"/>
        </w:rPr>
        <w:t>邵管福</w:t>
      </w:r>
      <w:r>
        <w:rPr>
          <w:rFonts w:hint="eastAsia"/>
        </w:rPr>
        <w:t>、</w:t>
      </w:r>
      <w:r>
        <w:rPr>
          <w:rFonts w:hint="eastAsia"/>
        </w:rPr>
        <w:t>朱桂薇</w:t>
      </w:r>
      <w:r>
        <w:rPr>
          <w:rFonts w:hint="eastAsia"/>
        </w:rPr>
        <w:t>、</w:t>
      </w:r>
      <w:r>
        <w:rPr>
          <w:rFonts w:hint="eastAsia"/>
        </w:rPr>
        <w:t>覃文宪</w:t>
      </w:r>
      <w:r>
        <w:rPr>
          <w:rFonts w:hint="eastAsia"/>
        </w:rPr>
        <w:t>、</w:t>
      </w:r>
      <w:r>
        <w:rPr>
          <w:rFonts w:hint="eastAsia"/>
        </w:rPr>
        <w:t>黄成丰。</w:t>
      </w:r>
    </w:p>
    <w:p w14:paraId="25BE4F27" w14:textId="77777777" w:rsidR="00805BE1" w:rsidRDefault="00805BE1">
      <w:pPr>
        <w:pStyle w:val="afffff8"/>
        <w:ind w:firstLine="420"/>
      </w:pPr>
    </w:p>
    <w:p w14:paraId="10EF4C82" w14:textId="77777777" w:rsidR="00805BE1" w:rsidRDefault="00805BE1">
      <w:pPr>
        <w:pStyle w:val="afffff8"/>
        <w:ind w:firstLine="420"/>
        <w:sectPr w:rsidR="00805BE1">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53CFA731" w14:textId="77777777" w:rsidR="00805BE1" w:rsidRDefault="00805BE1">
      <w:pPr>
        <w:spacing w:line="20" w:lineRule="exact"/>
        <w:jc w:val="center"/>
        <w:rPr>
          <w:rFonts w:ascii="黑体" w:eastAsia="黑体" w:hAnsi="黑体" w:hint="eastAsia"/>
          <w:sz w:val="32"/>
          <w:szCs w:val="32"/>
        </w:rPr>
      </w:pPr>
      <w:bookmarkStart w:id="29" w:name="BookMark4"/>
      <w:bookmarkEnd w:id="28"/>
    </w:p>
    <w:p w14:paraId="604DEDA6" w14:textId="77777777" w:rsidR="00805BE1" w:rsidRDefault="00805BE1">
      <w:pPr>
        <w:spacing w:line="20" w:lineRule="exact"/>
        <w:jc w:val="center"/>
        <w:rPr>
          <w:rFonts w:ascii="黑体" w:eastAsia="黑体" w:hAnsi="黑体" w:hint="eastAsia"/>
          <w:sz w:val="32"/>
          <w:szCs w:val="32"/>
        </w:rPr>
      </w:pPr>
    </w:p>
    <w:bookmarkStart w:id="30" w:name="NEW_STAND_NAME" w:displacedByCustomXml="next"/>
    <w:bookmarkStart w:id="31" w:name="OLE_LINK4" w:displacedByCustomXml="next"/>
    <w:bookmarkStart w:id="32" w:name="OLE_LINK7" w:displacedByCustomXml="next"/>
    <w:sdt>
      <w:sdtPr>
        <w:tag w:val="NEW_STAND_NAME"/>
        <w:id w:val="595910757"/>
        <w:lock w:val="sdtLocked"/>
        <w:placeholder>
          <w:docPart w:val="1502959BF3244B5587813501B04DB51E"/>
        </w:placeholder>
      </w:sdtPr>
      <w:sdtEndPr/>
      <w:sdtContent>
        <w:p w14:paraId="28A2D3E5" w14:textId="77777777" w:rsidR="00805BE1" w:rsidRDefault="008306FB">
          <w:pPr>
            <w:pStyle w:val="afffffffffb"/>
            <w:spacing w:beforeLines="100" w:before="240" w:afterLines="220" w:after="528"/>
            <w:rPr>
              <w:rFonts w:hint="eastAsia"/>
            </w:rPr>
          </w:pPr>
          <w:r>
            <w:rPr>
              <w:rFonts w:hint="eastAsia"/>
            </w:rPr>
            <w:t>糖料</w:t>
          </w:r>
          <w:proofErr w:type="gramStart"/>
          <w:r>
            <w:rPr>
              <w:rFonts w:hint="eastAsia"/>
            </w:rPr>
            <w:t>蔗脱毒种</w:t>
          </w:r>
          <w:bookmarkEnd w:id="32"/>
          <w:bookmarkEnd w:id="31"/>
          <w:r>
            <w:rPr>
              <w:rFonts w:hint="eastAsia"/>
            </w:rPr>
            <w:t>茎</w:t>
          </w:r>
          <w:proofErr w:type="gramEnd"/>
          <w:r>
            <w:rPr>
              <w:rFonts w:hint="eastAsia"/>
            </w:rPr>
            <w:t>工厂化生产技术规程</w:t>
          </w:r>
        </w:p>
      </w:sdtContent>
    </w:sdt>
    <w:p w14:paraId="09A7C2D3" w14:textId="77777777" w:rsidR="00805BE1" w:rsidRDefault="008306FB">
      <w:pPr>
        <w:pStyle w:val="affc"/>
        <w:spacing w:before="240" w:after="240"/>
        <w:ind w:left="0"/>
      </w:pPr>
      <w:bookmarkStart w:id="33" w:name="_Toc17233325"/>
      <w:bookmarkStart w:id="34" w:name="_Toc24884218"/>
      <w:bookmarkStart w:id="35" w:name="_Toc26986771"/>
      <w:bookmarkStart w:id="36" w:name="_Toc26718930"/>
      <w:bookmarkStart w:id="37" w:name="_Toc26648465"/>
      <w:bookmarkStart w:id="38" w:name="_Toc24884211"/>
      <w:bookmarkStart w:id="39" w:name="_Toc220352988"/>
      <w:bookmarkStart w:id="40" w:name="_Toc220491931"/>
      <w:bookmarkStart w:id="41" w:name="_Toc219905475"/>
      <w:bookmarkStart w:id="42" w:name="_Toc17233333"/>
      <w:bookmarkStart w:id="43" w:name="_Toc218868696"/>
      <w:bookmarkStart w:id="44" w:name="_Toc220492934"/>
      <w:bookmarkStart w:id="45" w:name="_Toc26986530"/>
      <w:bookmarkStart w:id="46" w:name="_Toc220061437"/>
      <w:bookmarkStart w:id="47" w:name="_Toc97192964"/>
      <w:bookmarkEnd w:id="30"/>
      <w:r>
        <w:rPr>
          <w:rFonts w:hint="eastAsia"/>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03E9C8D6" w14:textId="77777777" w:rsidR="00805BE1" w:rsidRDefault="008306FB">
      <w:pPr>
        <w:pStyle w:val="afffff8"/>
        <w:ind w:firstLine="420"/>
      </w:pPr>
      <w:bookmarkStart w:id="48" w:name="_Toc24884219"/>
      <w:bookmarkStart w:id="49" w:name="_Toc17233326"/>
      <w:bookmarkStart w:id="50" w:name="_Toc17233334"/>
      <w:bookmarkStart w:id="51" w:name="_Toc26648466"/>
      <w:bookmarkStart w:id="52" w:name="_Toc24884212"/>
      <w:r>
        <w:t>本文件规定了</w:t>
      </w:r>
      <w:bookmarkStart w:id="53" w:name="OLE_LINK1"/>
      <w:r>
        <w:t>糖料</w:t>
      </w:r>
      <w:proofErr w:type="gramStart"/>
      <w:r>
        <w:t>蔗脱毒种茎</w:t>
      </w:r>
      <w:proofErr w:type="gramEnd"/>
      <w:r>
        <w:t>工厂化生产</w:t>
      </w:r>
      <w:bookmarkEnd w:id="53"/>
      <w:r>
        <w:t>的术语和定义</w:t>
      </w:r>
      <w:r>
        <w:rPr>
          <w:rFonts w:hint="eastAsia"/>
        </w:rPr>
        <w:t>，规定了厂址及设施设备选择、</w:t>
      </w:r>
      <w:proofErr w:type="gramStart"/>
      <w:r>
        <w:t>脱毒种茎</w:t>
      </w:r>
      <w:proofErr w:type="gramEnd"/>
      <w:r>
        <w:rPr>
          <w:rFonts w:hint="eastAsia"/>
        </w:rPr>
        <w:t>生产</w:t>
      </w:r>
      <w:r>
        <w:t>、废弃物管理</w:t>
      </w:r>
      <w:r>
        <w:rPr>
          <w:rFonts w:hint="eastAsia"/>
        </w:rPr>
        <w:t>的</w:t>
      </w:r>
      <w:r>
        <w:t>要求</w:t>
      </w:r>
      <w:r>
        <w:rPr>
          <w:rFonts w:hint="eastAsia"/>
        </w:rPr>
        <w:t>，</w:t>
      </w:r>
      <w:r>
        <w:t>描述了生产管理过程信息的追溯方法。</w:t>
      </w:r>
    </w:p>
    <w:p w14:paraId="3ACA655A" w14:textId="77777777" w:rsidR="00805BE1" w:rsidRDefault="008306FB">
      <w:pPr>
        <w:pStyle w:val="afffff8"/>
        <w:ind w:firstLine="420"/>
      </w:pPr>
      <w:r>
        <w:rPr>
          <w:rFonts w:hint="eastAsia"/>
        </w:rPr>
        <w:t>本文件</w:t>
      </w:r>
      <w:r>
        <w:t>适用于糖料</w:t>
      </w:r>
      <w:proofErr w:type="gramStart"/>
      <w:r>
        <w:t>蔗脱毒种茎</w:t>
      </w:r>
      <w:proofErr w:type="gramEnd"/>
      <w:r>
        <w:t>工厂化生产</w:t>
      </w:r>
      <w:r>
        <w:rPr>
          <w:rFonts w:hint="eastAsia"/>
        </w:rPr>
        <w:t>。</w:t>
      </w:r>
    </w:p>
    <w:p w14:paraId="019EFC99" w14:textId="77777777" w:rsidR="00805BE1" w:rsidRDefault="008306FB">
      <w:pPr>
        <w:pStyle w:val="affc"/>
        <w:spacing w:before="240" w:after="240"/>
        <w:ind w:left="0"/>
      </w:pPr>
      <w:bookmarkStart w:id="54" w:name="_Toc26986531"/>
      <w:bookmarkStart w:id="55" w:name="_Toc219905476"/>
      <w:bookmarkStart w:id="56" w:name="_Toc220492935"/>
      <w:bookmarkStart w:id="57" w:name="_Toc26986772"/>
      <w:bookmarkStart w:id="58" w:name="_Toc97192965"/>
      <w:bookmarkStart w:id="59" w:name="_Toc26718931"/>
      <w:bookmarkStart w:id="60" w:name="_Toc220352989"/>
      <w:bookmarkStart w:id="61" w:name="_Toc220491932"/>
      <w:bookmarkStart w:id="62" w:name="_Toc220061438"/>
      <w:bookmarkStart w:id="63" w:name="_Toc218868697"/>
      <w:r>
        <w:rPr>
          <w:rFonts w:hint="eastAsia"/>
        </w:rPr>
        <w:t>规范性引用文件</w:t>
      </w:r>
      <w:bookmarkEnd w:id="48"/>
      <w:bookmarkEnd w:id="49"/>
      <w:bookmarkEnd w:id="50"/>
      <w:bookmarkEnd w:id="51"/>
      <w:bookmarkEnd w:id="52"/>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B4D3753" w14:textId="77777777" w:rsidR="00805BE1" w:rsidRDefault="008306FB">
          <w:pPr>
            <w:pStyle w:val="af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C503867" w14:textId="77777777" w:rsidR="00805BE1" w:rsidRDefault="008306FB">
      <w:pPr>
        <w:pStyle w:val="afffff8"/>
        <w:ind w:leftChars="200" w:left="420" w:firstLineChars="0" w:firstLine="0"/>
      </w:pPr>
      <w:r>
        <w:rPr>
          <w:rFonts w:hint="eastAsia"/>
        </w:rPr>
        <w:t xml:space="preserve">T/GXAS XXXX  </w:t>
      </w:r>
      <w:r>
        <w:t>糖料</w:t>
      </w:r>
      <w:proofErr w:type="gramStart"/>
      <w:r>
        <w:t>蔗脱毒种茎</w:t>
      </w:r>
      <w:proofErr w:type="gramEnd"/>
      <w:r>
        <w:t>加工厂建设规范</w:t>
      </w:r>
    </w:p>
    <w:p w14:paraId="5C90B722" w14:textId="77777777" w:rsidR="00805BE1" w:rsidRDefault="008306FB">
      <w:pPr>
        <w:pStyle w:val="affc"/>
        <w:spacing w:before="240" w:after="240"/>
        <w:ind w:left="0"/>
      </w:pPr>
      <w:bookmarkStart w:id="64" w:name="_Toc218868698"/>
      <w:bookmarkStart w:id="65" w:name="_Toc97192966"/>
      <w:bookmarkStart w:id="66" w:name="_Toc220352990"/>
      <w:bookmarkStart w:id="67" w:name="_Toc220491933"/>
      <w:bookmarkStart w:id="68" w:name="_Toc219905477"/>
      <w:bookmarkStart w:id="69" w:name="_Toc220492936"/>
      <w:bookmarkStart w:id="70" w:name="_Toc220061439"/>
      <w:r>
        <w:rPr>
          <w:rFonts w:hint="eastAsia"/>
          <w:szCs w:val="21"/>
        </w:rPr>
        <w:t>术语和定义</w:t>
      </w:r>
      <w:bookmarkEnd w:id="64"/>
      <w:bookmarkEnd w:id="65"/>
      <w:bookmarkEnd w:id="66"/>
      <w:bookmarkEnd w:id="67"/>
      <w:bookmarkEnd w:id="68"/>
      <w:bookmarkEnd w:id="69"/>
      <w:bookmarkEnd w:id="70"/>
    </w:p>
    <w:bookmarkStart w:id="71" w:name="_Toc26986532" w:displacedByCustomXml="next"/>
    <w:bookmarkEnd w:id="71"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6CE8CF6" w14:textId="77777777" w:rsidR="00805BE1" w:rsidRDefault="008306FB">
          <w:pPr>
            <w:pStyle w:val="afffff8"/>
            <w:ind w:firstLine="420"/>
          </w:pPr>
          <w:r>
            <w:t>下列术语和定义适用于本文件。</w:t>
          </w:r>
        </w:p>
      </w:sdtContent>
    </w:sdt>
    <w:p w14:paraId="2D028BA4" w14:textId="77777777" w:rsidR="00805BE1" w:rsidRDefault="008306FB">
      <w:pPr>
        <w:pStyle w:val="afffffffffff7"/>
        <w:ind w:left="420" w:hangingChars="200" w:hanging="420"/>
        <w:rPr>
          <w:rFonts w:ascii="黑体" w:eastAsia="黑体" w:hAnsi="黑体" w:hint="eastAsia"/>
        </w:rPr>
      </w:pPr>
      <w:bookmarkStart w:id="72" w:name="_Toc219905478"/>
      <w:bookmarkStart w:id="73" w:name="_Toc220061440"/>
      <w:r>
        <w:rPr>
          <w:rFonts w:ascii="黑体" w:eastAsia="黑体" w:hAnsi="黑体"/>
        </w:rPr>
        <w:br/>
      </w:r>
      <w:proofErr w:type="gramStart"/>
      <w:r>
        <w:rPr>
          <w:rFonts w:ascii="黑体" w:eastAsia="黑体" w:hAnsi="黑体" w:hint="eastAsia"/>
        </w:rPr>
        <w:t>成熟芽数</w:t>
      </w:r>
      <w:proofErr w:type="gramEnd"/>
      <w:r>
        <w:rPr>
          <w:rFonts w:ascii="黑体" w:eastAsia="黑体" w:hAnsi="黑体" w:hint="eastAsia"/>
        </w:rPr>
        <w:t xml:space="preserve">  number of mature buds</w:t>
      </w:r>
    </w:p>
    <w:p w14:paraId="55B3D6FD" w14:textId="77777777" w:rsidR="00805BE1" w:rsidRDefault="008306FB">
      <w:pPr>
        <w:pStyle w:val="afffffffffffd"/>
        <w:rPr>
          <w:bCs/>
        </w:rPr>
      </w:pPr>
      <w:r>
        <w:rPr>
          <w:bCs/>
        </w:rPr>
        <w:t>满足生长期要求的甘蔗植株，从地面起到梢部生长点以下</w:t>
      </w:r>
      <w:r>
        <w:rPr>
          <w:bCs/>
        </w:rPr>
        <w:t>10</w:t>
      </w:r>
      <w:r>
        <w:rPr>
          <w:rFonts w:hint="eastAsia"/>
          <w:vertAlign w:val="superscript"/>
        </w:rPr>
        <w:t xml:space="preserve"> </w:t>
      </w:r>
      <w:r>
        <w:rPr>
          <w:bCs/>
        </w:rPr>
        <w:t>cm</w:t>
      </w:r>
      <w:r>
        <w:rPr>
          <w:bCs/>
        </w:rPr>
        <w:t>处的全部</w:t>
      </w:r>
      <w:proofErr w:type="gramStart"/>
      <w:r>
        <w:rPr>
          <w:bCs/>
        </w:rPr>
        <w:t>蔗</w:t>
      </w:r>
      <w:proofErr w:type="gramEnd"/>
      <w:r>
        <w:rPr>
          <w:bCs/>
        </w:rPr>
        <w:t>芽数。</w:t>
      </w:r>
    </w:p>
    <w:p w14:paraId="6F4B7B87" w14:textId="77777777" w:rsidR="00805BE1" w:rsidRDefault="008306FB">
      <w:pPr>
        <w:pStyle w:val="afffffffffff7"/>
        <w:ind w:left="420" w:hangingChars="200" w:hanging="420"/>
        <w:rPr>
          <w:rFonts w:ascii="黑体" w:eastAsia="黑体" w:hAnsi="黑体" w:hint="eastAsia"/>
        </w:rPr>
      </w:pPr>
      <w:r>
        <w:rPr>
          <w:rFonts w:ascii="黑体" w:eastAsia="黑体" w:hAnsi="黑体"/>
        </w:rPr>
        <w:br/>
      </w:r>
      <w:r>
        <w:rPr>
          <w:rFonts w:ascii="黑体" w:eastAsia="黑体" w:hAnsi="黑体" w:hint="eastAsia"/>
        </w:rPr>
        <w:t>种</w:t>
      </w:r>
      <w:proofErr w:type="gramStart"/>
      <w:r>
        <w:rPr>
          <w:rFonts w:ascii="黑体" w:eastAsia="黑体" w:hAnsi="黑体" w:hint="eastAsia"/>
        </w:rPr>
        <w:t>茎加工</w:t>
      </w:r>
      <w:proofErr w:type="gramEnd"/>
      <w:r>
        <w:rPr>
          <w:rFonts w:ascii="黑体" w:eastAsia="黑体" w:hAnsi="黑体" w:hint="eastAsia"/>
        </w:rPr>
        <w:t xml:space="preserve">  </w:t>
      </w:r>
      <w:proofErr w:type="spellStart"/>
      <w:r>
        <w:rPr>
          <w:rFonts w:ascii="黑体" w:eastAsia="黑体" w:hAnsi="黑体" w:hint="eastAsia"/>
        </w:rPr>
        <w:t>seedcane</w:t>
      </w:r>
      <w:proofErr w:type="spellEnd"/>
      <w:r>
        <w:rPr>
          <w:rFonts w:ascii="黑体" w:eastAsia="黑体" w:hAnsi="黑体" w:hint="eastAsia"/>
        </w:rPr>
        <w:t xml:space="preserve"> processing</w:t>
      </w:r>
    </w:p>
    <w:p w14:paraId="3DCEDF28" w14:textId="77777777" w:rsidR="00805BE1" w:rsidRDefault="008306FB">
      <w:pPr>
        <w:pStyle w:val="afffff8"/>
        <w:ind w:firstLine="420"/>
      </w:pPr>
      <w:proofErr w:type="gramStart"/>
      <w:r>
        <w:rPr>
          <w:rFonts w:hint="eastAsia"/>
        </w:rPr>
        <w:t>对</w:t>
      </w:r>
      <w:r>
        <w:rPr>
          <w:rFonts w:hint="eastAsia"/>
          <w:bCs/>
        </w:rPr>
        <w:t>良繁基地</w:t>
      </w:r>
      <w:proofErr w:type="gramEnd"/>
      <w:r>
        <w:rPr>
          <w:rFonts w:hint="eastAsia"/>
        </w:rPr>
        <w:t>按要求生产供应的</w:t>
      </w:r>
      <w:bookmarkStart w:id="74" w:name="OLE_LINK10"/>
      <w:proofErr w:type="gramStart"/>
      <w:r>
        <w:rPr>
          <w:rFonts w:hint="eastAsia"/>
        </w:rPr>
        <w:t>脱毒种茎原料</w:t>
      </w:r>
      <w:bookmarkEnd w:id="74"/>
      <w:r>
        <w:rPr>
          <w:rFonts w:hint="eastAsia"/>
        </w:rPr>
        <w:t>进</w:t>
      </w:r>
      <w:proofErr w:type="gramEnd"/>
      <w:r>
        <w:rPr>
          <w:rFonts w:hint="eastAsia"/>
        </w:rPr>
        <w:t>行选芽、切段、消毒、包衣等处理，得到的</w:t>
      </w:r>
      <w:r>
        <w:rPr>
          <w:rFonts w:hint="eastAsia"/>
        </w:rPr>
        <w:t>2</w:t>
      </w:r>
      <w:r>
        <w:rPr>
          <w:rFonts w:hint="eastAsia"/>
        </w:rPr>
        <w:t>～</w:t>
      </w:r>
      <w:r>
        <w:rPr>
          <w:rFonts w:hint="eastAsia"/>
        </w:rPr>
        <w:t>3</w:t>
      </w:r>
      <w:proofErr w:type="gramStart"/>
      <w:r>
        <w:rPr>
          <w:rFonts w:hint="eastAsia"/>
        </w:rPr>
        <w:t>芽</w:t>
      </w:r>
      <w:proofErr w:type="gramEnd"/>
      <w:r>
        <w:rPr>
          <w:rFonts w:hint="eastAsia"/>
        </w:rPr>
        <w:t>茎段</w:t>
      </w:r>
      <w:r>
        <w:rPr>
          <w:rFonts w:hint="eastAsia"/>
          <w:bCs/>
        </w:rPr>
        <w:t>。</w:t>
      </w:r>
    </w:p>
    <w:p w14:paraId="4453D7C6" w14:textId="77777777" w:rsidR="00805BE1" w:rsidRDefault="008306FB">
      <w:pPr>
        <w:pStyle w:val="afffffffffff7"/>
        <w:ind w:left="420" w:hangingChars="200" w:hanging="420"/>
        <w:rPr>
          <w:rFonts w:ascii="黑体" w:eastAsia="黑体" w:hAnsi="黑体" w:hint="eastAsia"/>
        </w:rPr>
      </w:pPr>
      <w:r>
        <w:rPr>
          <w:rFonts w:ascii="黑体" w:eastAsia="黑体" w:hAnsi="黑体"/>
        </w:rPr>
        <w:br/>
      </w:r>
      <w:r>
        <w:rPr>
          <w:rFonts w:ascii="黑体" w:eastAsia="黑体" w:hAnsi="黑体" w:hint="eastAsia"/>
        </w:rPr>
        <w:t>种茎包衣</w:t>
      </w:r>
      <w:r>
        <w:rPr>
          <w:rFonts w:ascii="黑体" w:eastAsia="黑体" w:hAnsi="黑体" w:hint="eastAsia"/>
        </w:rPr>
        <w:t xml:space="preserve">  </w:t>
      </w:r>
      <w:proofErr w:type="spellStart"/>
      <w:r>
        <w:rPr>
          <w:rFonts w:ascii="黑体" w:eastAsia="黑体" w:hAnsi="黑体" w:hint="eastAsia"/>
        </w:rPr>
        <w:t>seedcane</w:t>
      </w:r>
      <w:proofErr w:type="spellEnd"/>
      <w:r>
        <w:rPr>
          <w:rFonts w:ascii="黑体" w:eastAsia="黑体" w:hAnsi="黑体" w:hint="eastAsia"/>
        </w:rPr>
        <w:t xml:space="preserve"> coating</w:t>
      </w:r>
    </w:p>
    <w:p w14:paraId="5F89A364" w14:textId="77777777" w:rsidR="00805BE1" w:rsidRDefault="008306FB">
      <w:pPr>
        <w:pStyle w:val="afffff8"/>
        <w:ind w:firstLine="420"/>
      </w:pPr>
      <w:r>
        <w:t>利用粘着剂或成膜剂将杀菌剂、杀虫剂、微肥、植物生长调节剂等</w:t>
      </w:r>
      <w:r>
        <w:rPr>
          <w:rFonts w:hint="eastAsia"/>
        </w:rPr>
        <w:t>材料</w:t>
      </w:r>
      <w:r>
        <w:t>包裹在种</w:t>
      </w:r>
      <w:r>
        <w:rPr>
          <w:rFonts w:hint="eastAsia"/>
        </w:rPr>
        <w:t>茎</w:t>
      </w:r>
      <w:r>
        <w:t>表面，形成保护性药膜</w:t>
      </w:r>
      <w:r>
        <w:rPr>
          <w:rFonts w:hint="eastAsia"/>
        </w:rPr>
        <w:t>。</w:t>
      </w:r>
    </w:p>
    <w:p w14:paraId="3E4E12B6" w14:textId="77777777" w:rsidR="00805BE1" w:rsidRPr="002A74BB" w:rsidRDefault="008306FB">
      <w:pPr>
        <w:pStyle w:val="affc"/>
        <w:spacing w:before="240" w:after="240"/>
        <w:ind w:left="0"/>
      </w:pPr>
      <w:bookmarkStart w:id="75" w:name="_Toc220492937"/>
      <w:bookmarkStart w:id="76" w:name="_Toc220491934"/>
      <w:bookmarkStart w:id="77" w:name="_Toc220352991"/>
      <w:r w:rsidRPr="002A74BB">
        <w:rPr>
          <w:rFonts w:hint="eastAsia"/>
        </w:rPr>
        <w:t>厂址及设施设备选择</w:t>
      </w:r>
      <w:bookmarkEnd w:id="72"/>
      <w:bookmarkEnd w:id="73"/>
      <w:bookmarkEnd w:id="75"/>
      <w:bookmarkEnd w:id="76"/>
      <w:bookmarkEnd w:id="77"/>
    </w:p>
    <w:p w14:paraId="5430B2B9" w14:textId="77777777" w:rsidR="00805BE1" w:rsidRDefault="008306FB">
      <w:pPr>
        <w:pStyle w:val="afffff8"/>
        <w:ind w:firstLine="420"/>
      </w:pPr>
      <w:r w:rsidRPr="002A74BB">
        <w:rPr>
          <w:rFonts w:hint="eastAsia"/>
        </w:rPr>
        <w:t>应符合</w:t>
      </w:r>
      <w:r w:rsidRPr="002A74BB">
        <w:rPr>
          <w:rFonts w:hint="eastAsia"/>
        </w:rPr>
        <w:t>T/GXAS XXXX</w:t>
      </w:r>
      <w:r w:rsidRPr="002A74BB">
        <w:rPr>
          <w:rFonts w:hint="eastAsia"/>
        </w:rPr>
        <w:t>（</w:t>
      </w:r>
      <w:r w:rsidRPr="002A74BB">
        <w:t>糖料</w:t>
      </w:r>
      <w:proofErr w:type="gramStart"/>
      <w:r w:rsidRPr="002A74BB">
        <w:t>蔗脱毒种茎</w:t>
      </w:r>
      <w:proofErr w:type="gramEnd"/>
      <w:r w:rsidRPr="002A74BB">
        <w:t>加工厂建设规范</w:t>
      </w:r>
      <w:r w:rsidRPr="002A74BB">
        <w:rPr>
          <w:rFonts w:hint="eastAsia"/>
        </w:rPr>
        <w:t>）</w:t>
      </w:r>
      <w:r>
        <w:rPr>
          <w:rFonts w:hint="eastAsia"/>
        </w:rPr>
        <w:t>。</w:t>
      </w:r>
    </w:p>
    <w:p w14:paraId="6B453E8B" w14:textId="77777777" w:rsidR="00805BE1" w:rsidRDefault="008306FB">
      <w:pPr>
        <w:pStyle w:val="affc"/>
        <w:spacing w:before="240" w:after="240"/>
        <w:ind w:left="0"/>
      </w:pPr>
      <w:bookmarkStart w:id="78" w:name="OLE_LINK2"/>
      <w:bookmarkStart w:id="79" w:name="_Toc219905484"/>
      <w:bookmarkStart w:id="80" w:name="_Toc220352997"/>
      <w:bookmarkStart w:id="81" w:name="_Toc220061446"/>
      <w:bookmarkStart w:id="82" w:name="_Toc220492938"/>
      <w:bookmarkStart w:id="83" w:name="_Toc220491935"/>
      <w:proofErr w:type="gramStart"/>
      <w:r>
        <w:t>脱毒种茎</w:t>
      </w:r>
      <w:proofErr w:type="gramEnd"/>
      <w:r>
        <w:t>生</w:t>
      </w:r>
      <w:bookmarkEnd w:id="78"/>
      <w:r>
        <w:t>产</w:t>
      </w:r>
      <w:bookmarkEnd w:id="79"/>
      <w:bookmarkEnd w:id="80"/>
      <w:bookmarkEnd w:id="81"/>
      <w:bookmarkEnd w:id="82"/>
      <w:bookmarkEnd w:id="83"/>
    </w:p>
    <w:p w14:paraId="5A7D4472" w14:textId="77777777" w:rsidR="00805BE1" w:rsidRDefault="008306FB">
      <w:pPr>
        <w:pStyle w:val="affd"/>
        <w:spacing w:before="120" w:after="120"/>
        <w:ind w:left="0"/>
      </w:pPr>
      <w:bookmarkStart w:id="84" w:name="_Toc220492939"/>
      <w:bookmarkStart w:id="85" w:name="_Toc220491936"/>
      <w:r>
        <w:rPr>
          <w:rFonts w:hint="eastAsia"/>
        </w:rPr>
        <w:t>生产流程</w:t>
      </w:r>
      <w:bookmarkEnd w:id="84"/>
      <w:bookmarkEnd w:id="85"/>
    </w:p>
    <w:p w14:paraId="12B79D43" w14:textId="77777777" w:rsidR="00805BE1" w:rsidRDefault="00805BE1">
      <w:pPr>
        <w:pStyle w:val="afffff8"/>
        <w:ind w:firstLine="420"/>
      </w:pPr>
    </w:p>
    <w:p w14:paraId="2918D0A2" w14:textId="77777777" w:rsidR="00805BE1" w:rsidRDefault="008306FB">
      <w:pPr>
        <w:pStyle w:val="afffff8"/>
        <w:ind w:firstLineChars="0" w:firstLine="0"/>
        <w:rPr>
          <w:color w:val="0070C0"/>
        </w:rPr>
      </w:pPr>
      <w:r>
        <w:rPr>
          <w:rFonts w:hint="eastAsia"/>
          <w:noProof/>
          <w:color w:val="000000" w:themeColor="text1"/>
        </w:rPr>
        <mc:AlternateContent>
          <mc:Choice Requires="wpc">
            <w:drawing>
              <wp:inline distT="0" distB="0" distL="0" distR="0" wp14:anchorId="54A55E22" wp14:editId="671911D2">
                <wp:extent cx="5873750" cy="1199515"/>
                <wp:effectExtent l="0" t="0" r="0" b="0"/>
                <wp:docPr id="78" name="画布 7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86" name="Rectangle 6"/>
                        <wps:cNvSpPr/>
                        <wps:spPr>
                          <a:xfrm>
                            <a:off x="1466291" y="106839"/>
                            <a:ext cx="790639" cy="2305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791FDE" w14:textId="77777777" w:rsidR="00805BE1" w:rsidRDefault="008306FB">
                              <w:pPr>
                                <w:pStyle w:val="affff7"/>
                                <w:spacing w:before="0" w:beforeAutospacing="0" w:after="0" w:afterAutospacing="0" w:line="200" w:lineRule="exact"/>
                                <w:jc w:val="center"/>
                                <w:rPr>
                                  <w:rFonts w:hint="eastAsia"/>
                                </w:rPr>
                              </w:pPr>
                              <w:r>
                                <w:rPr>
                                  <w:rFonts w:ascii="Calibri" w:cs="Times New Roman" w:hint="eastAsia"/>
                                  <w:kern w:val="2"/>
                                  <w:sz w:val="15"/>
                                  <w:szCs w:val="15"/>
                                </w:rPr>
                                <w:t>剥叶及晒种</w:t>
                              </w:r>
                            </w:p>
                          </w:txbxContent>
                        </wps:txbx>
                        <wps:bodyPr upright="1"/>
                      </wps:wsp>
                      <wps:wsp>
                        <wps:cNvPr id="88" name="Rectangle 6"/>
                        <wps:cNvSpPr/>
                        <wps:spPr>
                          <a:xfrm>
                            <a:off x="2643757" y="117402"/>
                            <a:ext cx="585714" cy="230512"/>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52C70D3" w14:textId="77777777" w:rsidR="00805BE1" w:rsidRDefault="008306FB">
                              <w:pPr>
                                <w:pStyle w:val="affff7"/>
                                <w:spacing w:before="0" w:beforeAutospacing="0" w:after="0" w:afterAutospacing="0" w:line="200" w:lineRule="exact"/>
                                <w:jc w:val="center"/>
                                <w:rPr>
                                  <w:rFonts w:ascii="Calibri" w:cs="Times New Roman" w:hint="eastAsia"/>
                                  <w:kern w:val="2"/>
                                  <w:sz w:val="15"/>
                                  <w:szCs w:val="15"/>
                                </w:rPr>
                              </w:pPr>
                              <w:r>
                                <w:rPr>
                                  <w:rFonts w:ascii="Calibri" w:cs="Times New Roman" w:hint="eastAsia"/>
                                  <w:kern w:val="2"/>
                                  <w:sz w:val="15"/>
                                  <w:szCs w:val="15"/>
                                </w:rPr>
                                <w:t>转运</w:t>
                              </w:r>
                            </w:p>
                            <w:p w14:paraId="34F11ED4" w14:textId="77777777" w:rsidR="00805BE1" w:rsidRDefault="008306FB">
                              <w:pPr>
                                <w:pStyle w:val="affff7"/>
                                <w:spacing w:before="0" w:beforeAutospacing="0" w:after="0" w:afterAutospacing="0" w:line="200" w:lineRule="exact"/>
                                <w:jc w:val="center"/>
                                <w:rPr>
                                  <w:rFonts w:hint="eastAsia"/>
                                </w:rPr>
                              </w:pPr>
                              <w:r>
                                <w:rPr>
                                  <w:rFonts w:ascii="Calibri" w:hAnsi="Calibri" w:cs="Times New Roman"/>
                                  <w:kern w:val="2"/>
                                  <w:sz w:val="15"/>
                                  <w:szCs w:val="15"/>
                                </w:rPr>
                                <w:t> </w:t>
                              </w:r>
                            </w:p>
                          </w:txbxContent>
                        </wps:txbx>
                        <wps:bodyPr upright="1"/>
                      </wps:wsp>
                      <wps:wsp>
                        <wps:cNvPr id="91" name="Rectangle 6"/>
                        <wps:cNvSpPr/>
                        <wps:spPr>
                          <a:xfrm>
                            <a:off x="3602796" y="122725"/>
                            <a:ext cx="752496" cy="243948"/>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9901E9" w14:textId="77777777" w:rsidR="00805BE1" w:rsidRDefault="008306FB">
                              <w:pPr>
                                <w:pStyle w:val="affff7"/>
                                <w:spacing w:before="0" w:beforeAutospacing="0" w:after="0" w:afterAutospacing="0" w:line="200" w:lineRule="exact"/>
                                <w:jc w:val="center"/>
                                <w:rPr>
                                  <w:rFonts w:ascii="Calibri" w:cs="Times New Roman" w:hint="eastAsia"/>
                                  <w:color w:val="000000" w:themeColor="text1"/>
                                  <w:kern w:val="2"/>
                                  <w:sz w:val="15"/>
                                  <w:szCs w:val="15"/>
                                </w:rPr>
                              </w:pPr>
                              <w:r>
                                <w:rPr>
                                  <w:rFonts w:ascii="Calibri" w:cs="Times New Roman" w:hint="eastAsia"/>
                                  <w:kern w:val="2"/>
                                  <w:sz w:val="15"/>
                                  <w:szCs w:val="15"/>
                                </w:rPr>
                                <w:t>选芽及切种</w:t>
                              </w:r>
                            </w:p>
                          </w:txbxContent>
                        </wps:txbx>
                        <wps:bodyPr upright="1"/>
                      </wps:wsp>
                      <wps:wsp>
                        <wps:cNvPr id="97" name="Rectangle 6"/>
                        <wps:cNvSpPr/>
                        <wps:spPr>
                          <a:xfrm>
                            <a:off x="4721096" y="122694"/>
                            <a:ext cx="791006" cy="2377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83488F7" w14:textId="77777777" w:rsidR="00805BE1" w:rsidRDefault="008306FB">
                              <w:pPr>
                                <w:pStyle w:val="affff7"/>
                                <w:spacing w:before="0" w:beforeAutospacing="0" w:after="0" w:afterAutospacing="0" w:line="200" w:lineRule="exact"/>
                                <w:jc w:val="center"/>
                                <w:rPr>
                                  <w:rFonts w:ascii="Calibri" w:cs="Times New Roman" w:hint="eastAsia"/>
                                  <w:kern w:val="2"/>
                                  <w:sz w:val="15"/>
                                  <w:szCs w:val="15"/>
                                </w:rPr>
                              </w:pPr>
                              <w:r>
                                <w:rPr>
                                  <w:rFonts w:ascii="Calibri" w:cs="Times New Roman" w:hint="eastAsia"/>
                                  <w:kern w:val="2"/>
                                  <w:sz w:val="15"/>
                                  <w:szCs w:val="15"/>
                                </w:rPr>
                                <w:t>种茎</w:t>
                              </w:r>
                              <w:r>
                                <w:rPr>
                                  <w:rFonts w:ascii="Calibri" w:cs="Times New Roman"/>
                                  <w:kern w:val="2"/>
                                  <w:sz w:val="15"/>
                                  <w:szCs w:val="15"/>
                                </w:rPr>
                                <w:t>包衣处理</w:t>
                              </w:r>
                            </w:p>
                          </w:txbxContent>
                        </wps:txbx>
                        <wps:bodyPr upright="1"/>
                      </wps:wsp>
                      <wps:wsp>
                        <wps:cNvPr id="22" name="AutoShape 16"/>
                        <wps:cNvCnPr/>
                        <wps:spPr>
                          <a:xfrm>
                            <a:off x="4355292" y="241130"/>
                            <a:ext cx="359417" cy="100"/>
                          </a:xfrm>
                          <a:prstGeom prst="straightConnector1">
                            <a:avLst/>
                          </a:prstGeom>
                          <a:ln w="9525" cap="flat" cmpd="sng">
                            <a:solidFill>
                              <a:srgbClr val="000000"/>
                            </a:solidFill>
                            <a:prstDash val="solid"/>
                            <a:headEnd type="none" w="med" len="med"/>
                            <a:tailEnd type="triangle" w="med" len="med"/>
                          </a:ln>
                        </wps:spPr>
                        <wps:bodyPr/>
                      </wps:wsp>
                      <wps:wsp>
                        <wps:cNvPr id="27" name="流程图: 终止 27"/>
                        <wps:cNvSpPr/>
                        <wps:spPr>
                          <a:xfrm>
                            <a:off x="380996" y="81117"/>
                            <a:ext cx="710743" cy="279400"/>
                          </a:xfrm>
                          <a:prstGeom prst="flowChartTerminator">
                            <a:avLst/>
                          </a:prstGeom>
                          <a:noFill/>
                          <a:ln w="12700" cap="flat" cmpd="sng" algn="ctr">
                            <a:solidFill>
                              <a:sysClr val="windowText" lastClr="000000"/>
                            </a:solidFill>
                            <a:prstDash val="solid"/>
                            <a:miter lim="800000"/>
                          </a:ln>
                          <a:effectLst/>
                        </wps:spPr>
                        <wps:txbx>
                          <w:txbxContent>
                            <w:p w14:paraId="344788A0" w14:textId="77777777" w:rsidR="00805BE1" w:rsidRDefault="008306FB">
                              <w:pPr>
                                <w:pStyle w:val="affff7"/>
                                <w:spacing w:before="0" w:beforeAutospacing="0" w:after="0" w:afterAutospacing="0"/>
                                <w:jc w:val="center"/>
                                <w:rPr>
                                  <w:rFonts w:hint="eastAsia"/>
                                </w:rPr>
                              </w:pPr>
                              <w:r>
                                <w:rPr>
                                  <w:rFonts w:ascii="Calibri" w:cs="Times New Roman" w:hint="eastAsia"/>
                                  <w:color w:val="000000"/>
                                  <w:kern w:val="2"/>
                                  <w:sz w:val="15"/>
                                  <w:szCs w:val="15"/>
                                </w:rPr>
                                <w:t>种</w:t>
                              </w:r>
                              <w:proofErr w:type="gramStart"/>
                              <w:r>
                                <w:rPr>
                                  <w:rFonts w:ascii="Calibri" w:cs="Times New Roman" w:hint="eastAsia"/>
                                  <w:color w:val="000000"/>
                                  <w:kern w:val="2"/>
                                  <w:sz w:val="15"/>
                                  <w:szCs w:val="15"/>
                                </w:rPr>
                                <w:t>茎原料</w:t>
                              </w:r>
                              <w:proofErr w:type="gramEnd"/>
                              <w:r>
                                <w:rPr>
                                  <w:rFonts w:ascii="Calibri" w:cs="Times New Roman" w:hint="eastAsia"/>
                                  <w:color w:val="000000"/>
                                  <w:kern w:val="2"/>
                                  <w:sz w:val="15"/>
                                  <w:szCs w:val="15"/>
                                </w:rPr>
                                <w:t>选择</w:t>
                              </w:r>
                            </w:p>
                          </w:txbxContent>
                        </wps:txbx>
                        <wps:bodyPr rot="0" spcFirstLastPara="0" vert="horz" wrap="square" lIns="0" tIns="0" rIns="0" bIns="0" numCol="1" spcCol="0" rtlCol="0" fromWordArt="0" anchor="ctr" anchorCtr="0" forceAA="0" compatLnSpc="1">
                          <a:noAutofit/>
                        </wps:bodyPr>
                      </wps:wsp>
                      <wps:wsp>
                        <wps:cNvPr id="26" name="流程图: 终止 26"/>
                        <wps:cNvSpPr/>
                        <wps:spPr>
                          <a:xfrm>
                            <a:off x="2643757" y="681387"/>
                            <a:ext cx="628651" cy="255217"/>
                          </a:xfrm>
                          <a:prstGeom prst="flowChartTerminator">
                            <a:avLst/>
                          </a:prstGeom>
                          <a:noFill/>
                          <a:ln w="12700" cap="flat" cmpd="sng" algn="ctr">
                            <a:solidFill>
                              <a:sysClr val="windowText" lastClr="000000"/>
                            </a:solidFill>
                            <a:prstDash val="solid"/>
                            <a:miter lim="800000"/>
                          </a:ln>
                          <a:effectLst/>
                        </wps:spPr>
                        <wps:txbx>
                          <w:txbxContent>
                            <w:p w14:paraId="42DDD6C0" w14:textId="77777777" w:rsidR="00805BE1" w:rsidRDefault="008306FB">
                              <w:pPr>
                                <w:pStyle w:val="affff7"/>
                                <w:spacing w:before="0" w:beforeAutospacing="0" w:after="0" w:afterAutospacing="0"/>
                                <w:jc w:val="center"/>
                                <w:rPr>
                                  <w:rFonts w:hint="eastAsia"/>
                                </w:rPr>
                              </w:pPr>
                              <w:r>
                                <w:rPr>
                                  <w:rFonts w:ascii="Calibri" w:cs="Times New Roman" w:hint="eastAsia"/>
                                  <w:color w:val="000000"/>
                                  <w:kern w:val="2"/>
                                  <w:sz w:val="15"/>
                                  <w:szCs w:val="15"/>
                                </w:rPr>
                                <w:t>贮存</w:t>
                              </w:r>
                            </w:p>
                          </w:txbxContent>
                        </wps:txbx>
                        <wps:bodyPr rot="0" spcFirstLastPara="0" vert="horz" wrap="square" lIns="0" tIns="0" rIns="0" bIns="0" numCol="1" spcCol="0" rtlCol="0" fromWordArt="0" anchor="ctr" anchorCtr="0" forceAA="0" compatLnSpc="1">
                          <a:noAutofit/>
                        </wps:bodyPr>
                      </wps:wsp>
                      <wps:wsp>
                        <wps:cNvPr id="66387967" name="Rectangle 6"/>
                        <wps:cNvSpPr/>
                        <wps:spPr>
                          <a:xfrm>
                            <a:off x="4818616" y="696585"/>
                            <a:ext cx="584574" cy="227637"/>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75DA329" w14:textId="77777777" w:rsidR="00805BE1" w:rsidRDefault="008306FB">
                              <w:pPr>
                                <w:spacing w:line="200" w:lineRule="exact"/>
                                <w:jc w:val="center"/>
                                <w:rPr>
                                  <w:sz w:val="15"/>
                                  <w:szCs w:val="15"/>
                                </w:rPr>
                              </w:pPr>
                              <w:r>
                                <w:rPr>
                                  <w:rFonts w:hint="eastAsia"/>
                                  <w:sz w:val="15"/>
                                  <w:szCs w:val="15"/>
                                </w:rPr>
                                <w:t>风干</w:t>
                              </w:r>
                            </w:p>
                          </w:txbxContent>
                        </wps:txbx>
                        <wps:bodyPr upright="1"/>
                      </wps:wsp>
                      <wps:wsp>
                        <wps:cNvPr id="1900643289" name="直接箭头连接符 1900643289"/>
                        <wps:cNvCnPr/>
                        <wps:spPr bwMode="auto">
                          <a:xfrm>
                            <a:off x="5116002" y="360520"/>
                            <a:ext cx="0" cy="326608"/>
                          </a:xfrm>
                          <a:prstGeom prst="straightConnector1">
                            <a:avLst/>
                          </a:prstGeom>
                          <a:noFill/>
                          <a:ln w="9525">
                            <a:solidFill>
                              <a:srgbClr val="000000"/>
                            </a:solidFill>
                            <a:round/>
                            <a:tailEnd type="triangle"/>
                          </a:ln>
                        </wps:spPr>
                        <wps:bodyPr/>
                      </wps:wsp>
                      <wps:wsp>
                        <wps:cNvPr id="446324953" name="Rectangle 6"/>
                        <wps:cNvSpPr/>
                        <wps:spPr>
                          <a:xfrm>
                            <a:off x="3676689" y="694806"/>
                            <a:ext cx="665828" cy="2292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5BF8B96" w14:textId="77777777" w:rsidR="00805BE1" w:rsidRDefault="008306FB">
                              <w:pPr>
                                <w:pStyle w:val="affff7"/>
                                <w:spacing w:before="0" w:beforeAutospacing="0" w:after="0" w:afterAutospacing="0"/>
                                <w:jc w:val="center"/>
                                <w:rPr>
                                  <w:rFonts w:hint="eastAsia"/>
                                </w:rPr>
                              </w:pPr>
                              <w:r>
                                <w:rPr>
                                  <w:rFonts w:ascii="Calibri" w:cs="Times New Roman" w:hint="eastAsia"/>
                                  <w:color w:val="000000"/>
                                  <w:kern w:val="2"/>
                                  <w:sz w:val="15"/>
                                  <w:szCs w:val="15"/>
                                </w:rPr>
                                <w:t>装筐（</w:t>
                              </w:r>
                              <w:r>
                                <w:rPr>
                                  <w:rFonts w:ascii="Calibri" w:cs="Times New Roman" w:hint="eastAsia"/>
                                  <w:color w:val="000000"/>
                                  <w:kern w:val="2"/>
                                  <w:sz w:val="15"/>
                                  <w:szCs w:val="15"/>
                                </w:rPr>
                                <w:t>袋）</w:t>
                              </w:r>
                            </w:p>
                            <w:p w14:paraId="305AD548" w14:textId="77777777" w:rsidR="00805BE1" w:rsidRDefault="00805BE1">
                              <w:pPr>
                                <w:spacing w:line="200" w:lineRule="exact"/>
                                <w:jc w:val="center"/>
                                <w:rPr>
                                  <w:sz w:val="15"/>
                                  <w:szCs w:val="15"/>
                                </w:rPr>
                              </w:pPr>
                            </w:p>
                          </w:txbxContent>
                        </wps:txbx>
                        <wps:bodyPr upright="1"/>
                      </wps:wsp>
                      <wps:wsp>
                        <wps:cNvPr id="745571183" name="直接箭头连接符 745571183"/>
                        <wps:cNvCnPr>
                          <a:stCxn id="446324953" idx="1"/>
                          <a:endCxn id="26" idx="3"/>
                        </wps:cNvCnPr>
                        <wps:spPr bwMode="auto">
                          <a:xfrm flipH="1" flipV="1">
                            <a:off x="3272408" y="808996"/>
                            <a:ext cx="404281" cy="399"/>
                          </a:xfrm>
                          <a:prstGeom prst="straightConnector1">
                            <a:avLst/>
                          </a:prstGeom>
                          <a:noFill/>
                          <a:ln w="9525">
                            <a:solidFill>
                              <a:srgbClr val="000000"/>
                            </a:solidFill>
                            <a:round/>
                            <a:tailEnd type="triangle"/>
                          </a:ln>
                        </wps:spPr>
                        <wps:bodyPr/>
                      </wps:wsp>
                      <wps:wsp>
                        <wps:cNvPr id="1725428994" name="直接箭头连接符 1725428994"/>
                        <wps:cNvCnPr>
                          <a:stCxn id="66387967" idx="1"/>
                        </wps:cNvCnPr>
                        <wps:spPr bwMode="auto">
                          <a:xfrm flipH="1" flipV="1">
                            <a:off x="4349578" y="808790"/>
                            <a:ext cx="469038" cy="1408"/>
                          </a:xfrm>
                          <a:prstGeom prst="straightConnector1">
                            <a:avLst/>
                          </a:prstGeom>
                          <a:noFill/>
                          <a:ln w="9525">
                            <a:solidFill>
                              <a:srgbClr val="000000"/>
                            </a:solidFill>
                            <a:round/>
                            <a:tailEnd type="triangle"/>
                          </a:ln>
                        </wps:spPr>
                        <wps:bodyPr/>
                      </wps:wsp>
                      <wps:wsp>
                        <wps:cNvPr id="985466642" name="AutoShape 16"/>
                        <wps:cNvCnPr/>
                        <wps:spPr>
                          <a:xfrm>
                            <a:off x="3243386" y="228419"/>
                            <a:ext cx="359410" cy="0"/>
                          </a:xfrm>
                          <a:prstGeom prst="straightConnector1">
                            <a:avLst/>
                          </a:prstGeom>
                          <a:ln w="9525" cap="flat" cmpd="sng">
                            <a:solidFill>
                              <a:srgbClr val="000000"/>
                            </a:solidFill>
                            <a:prstDash val="solid"/>
                            <a:headEnd type="none" w="med" len="med"/>
                            <a:tailEnd type="triangle" w="med" len="med"/>
                          </a:ln>
                        </wps:spPr>
                        <wps:bodyPr/>
                      </wps:wsp>
                      <wps:wsp>
                        <wps:cNvPr id="1185980931" name="AutoShape 16"/>
                        <wps:cNvCnPr/>
                        <wps:spPr>
                          <a:xfrm>
                            <a:off x="2270696" y="222970"/>
                            <a:ext cx="359410" cy="0"/>
                          </a:xfrm>
                          <a:prstGeom prst="straightConnector1">
                            <a:avLst/>
                          </a:prstGeom>
                          <a:ln w="9525" cap="flat" cmpd="sng">
                            <a:solidFill>
                              <a:srgbClr val="000000"/>
                            </a:solidFill>
                            <a:prstDash val="solid"/>
                            <a:headEnd type="none" w="med" len="med"/>
                            <a:tailEnd type="triangle" w="med" len="med"/>
                          </a:ln>
                        </wps:spPr>
                        <wps:bodyPr/>
                      </wps:wsp>
                      <wps:wsp>
                        <wps:cNvPr id="1958159822" name="AutoShape 16"/>
                        <wps:cNvCnPr/>
                        <wps:spPr>
                          <a:xfrm>
                            <a:off x="1091739" y="218810"/>
                            <a:ext cx="359410" cy="0"/>
                          </a:xfrm>
                          <a:prstGeom prst="straightConnector1">
                            <a:avLst/>
                          </a:prstGeom>
                          <a:ln w="9525" cap="flat" cmpd="sng">
                            <a:solidFill>
                              <a:srgbClr val="000000"/>
                            </a:solidFill>
                            <a:prstDash val="solid"/>
                            <a:headEnd type="none" w="med" len="med"/>
                            <a:tailEnd type="triangle" w="med" len="med"/>
                          </a:ln>
                        </wps:spPr>
                        <wps:bodyPr/>
                      </wps:wsp>
                    </wpc:wpc>
                  </a:graphicData>
                </a:graphic>
              </wp:inline>
            </w:drawing>
          </mc:Choice>
          <mc:Fallback>
            <w:pict>
              <v:group w14:anchorId="54A55E22" id="画布 78" o:spid="_x0000_s1026" editas="canvas" style="width:462.5pt;height:94.45pt;mso-position-horizontal-relative:char;mso-position-vertical-relative:line" coordsize="58737,11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737;height:11995;visibility:visible;mso-wrap-style:square">
                  <v:fill o:detectmouseclick="t"/>
                  <v:path o:connecttype="none"/>
                </v:shape>
                <v:rect id="Rectangle 6" o:spid="_x0000_s1028" style="position:absolute;left:14662;top:1068;width:7907;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">
                  <v:textbox>
                    <w:txbxContent>
                      <w:p w14:paraId="0C791FDE" w14:textId="77777777" w:rsidR="00805BE1" w:rsidRDefault="008306FB">
                        <w:pPr>
                          <w:pStyle w:val="affff7"/>
                          <w:spacing w:before="0" w:beforeAutospacing="0" w:after="0" w:afterAutospacing="0" w:line="200" w:lineRule="exact"/>
                          <w:jc w:val="center"/>
                          <w:rPr>
                            <w:rFonts w:hint="eastAsia"/>
                          </w:rPr>
                        </w:pPr>
                        <w:r>
                          <w:rPr>
                            <w:rFonts w:ascii="Calibri" w:cs="Times New Roman" w:hint="eastAsia"/>
                            <w:kern w:val="2"/>
                            <w:sz w:val="15"/>
                            <w:szCs w:val="15"/>
                          </w:rPr>
                          <w:t>剥叶及晒种</w:t>
                        </w:r>
                      </w:p>
                    </w:txbxContent>
                  </v:textbox>
                </v:rect>
                <v:rect id="Rectangle 6" o:spid="_x0000_s1029" style="position:absolute;left:26437;top:1174;width:5857;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">
                  <v:textbox>
                    <w:txbxContent>
                      <w:p w14:paraId="252C70D3" w14:textId="77777777" w:rsidR="00805BE1" w:rsidRDefault="008306FB">
                        <w:pPr>
                          <w:pStyle w:val="affff7"/>
                          <w:spacing w:before="0" w:beforeAutospacing="0" w:after="0" w:afterAutospacing="0" w:line="200" w:lineRule="exact"/>
                          <w:jc w:val="center"/>
                          <w:rPr>
                            <w:rFonts w:ascii="Calibri" w:cs="Times New Roman" w:hint="eastAsia"/>
                            <w:kern w:val="2"/>
                            <w:sz w:val="15"/>
                            <w:szCs w:val="15"/>
                          </w:rPr>
                        </w:pPr>
                        <w:r>
                          <w:rPr>
                            <w:rFonts w:ascii="Calibri" w:cs="Times New Roman" w:hint="eastAsia"/>
                            <w:kern w:val="2"/>
                            <w:sz w:val="15"/>
                            <w:szCs w:val="15"/>
                          </w:rPr>
                          <w:t>转运</w:t>
                        </w:r>
                      </w:p>
                      <w:p w14:paraId="34F11ED4" w14:textId="77777777" w:rsidR="00805BE1" w:rsidRDefault="008306FB">
                        <w:pPr>
                          <w:pStyle w:val="affff7"/>
                          <w:spacing w:before="0" w:beforeAutospacing="0" w:after="0" w:afterAutospacing="0" w:line="200" w:lineRule="exact"/>
                          <w:jc w:val="center"/>
                          <w:rPr>
                            <w:rFonts w:hint="eastAsia"/>
                          </w:rPr>
                        </w:pPr>
                        <w:r>
                          <w:rPr>
                            <w:rFonts w:ascii="Calibri" w:hAnsi="Calibri" w:cs="Times New Roman"/>
                            <w:kern w:val="2"/>
                            <w:sz w:val="15"/>
                            <w:szCs w:val="15"/>
                          </w:rPr>
                          <w:t> </w:t>
                        </w:r>
                      </w:p>
                    </w:txbxContent>
                  </v:textbox>
                </v:rect>
                <v:rect id="Rectangle 6" o:spid="_x0000_s1030" style="position:absolute;left:36027;top:1227;width:7525;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">
                  <v:textbox>
                    <w:txbxContent>
                      <w:p w14:paraId="0C9901E9" w14:textId="77777777" w:rsidR="00805BE1" w:rsidRDefault="008306FB">
                        <w:pPr>
                          <w:pStyle w:val="affff7"/>
                          <w:spacing w:before="0" w:beforeAutospacing="0" w:after="0" w:afterAutospacing="0" w:line="200" w:lineRule="exact"/>
                          <w:jc w:val="center"/>
                          <w:rPr>
                            <w:rFonts w:ascii="Calibri" w:cs="Times New Roman" w:hint="eastAsia"/>
                            <w:color w:val="000000" w:themeColor="text1"/>
                            <w:kern w:val="2"/>
                            <w:sz w:val="15"/>
                            <w:szCs w:val="15"/>
                          </w:rPr>
                        </w:pPr>
                        <w:r>
                          <w:rPr>
                            <w:rFonts w:ascii="Calibri" w:cs="Times New Roman" w:hint="eastAsia"/>
                            <w:kern w:val="2"/>
                            <w:sz w:val="15"/>
                            <w:szCs w:val="15"/>
                          </w:rPr>
                          <w:t>选芽及切种</w:t>
                        </w:r>
                      </w:p>
                    </w:txbxContent>
                  </v:textbox>
                </v:rect>
                <v:rect id="Rectangle 6" o:spid="_x0000_s1031" style="position:absolute;left:47210;top:1226;width:7911;height:2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">
                  <v:textbox>
                    <w:txbxContent>
                      <w:p w14:paraId="283488F7" w14:textId="77777777" w:rsidR="00805BE1" w:rsidRDefault="008306FB">
                        <w:pPr>
                          <w:pStyle w:val="affff7"/>
                          <w:spacing w:before="0" w:beforeAutospacing="0" w:after="0" w:afterAutospacing="0" w:line="200" w:lineRule="exact"/>
                          <w:jc w:val="center"/>
                          <w:rPr>
                            <w:rFonts w:ascii="Calibri" w:cs="Times New Roman" w:hint="eastAsia"/>
                            <w:kern w:val="2"/>
                            <w:sz w:val="15"/>
                            <w:szCs w:val="15"/>
                          </w:rPr>
                        </w:pPr>
                        <w:r>
                          <w:rPr>
                            <w:rFonts w:ascii="Calibri" w:cs="Times New Roman" w:hint="eastAsia"/>
                            <w:kern w:val="2"/>
                            <w:sz w:val="15"/>
                            <w:szCs w:val="15"/>
                          </w:rPr>
                          <w:t>种茎</w:t>
                        </w:r>
                        <w:r>
                          <w:rPr>
                            <w:rFonts w:ascii="Calibri" w:cs="Times New Roman"/>
                            <w:kern w:val="2"/>
                            <w:sz w:val="15"/>
                            <w:szCs w:val="15"/>
                          </w:rPr>
                          <w:t>包衣处理</w:t>
                        </w:r>
                      </w:p>
                    </w:txbxContent>
                  </v:textbox>
                </v:rect>
                <v:shapetype id="_x0000_t32" coordsize="21600,21600" o:spt="32" o:oned="t" path="m,l21600,21600e" filled="f">
                  <v:path arrowok="t" fillok="f" o:connecttype="none"/>
                  <o:lock v:ext="edit" shapetype="t"/>
                </v:shapetype>
                <v:shape id="AutoShape 16" o:spid="_x0000_s1032" type="#_x0000_t32" style="position:absolute;left:43552;top:2411;width:359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type id="_x0000_t116" coordsize="21600,21600" o:spt="116" path="m3475,qx,10800,3475,21600l18125,21600qx21600,10800,18125,xe">
                  <v:stroke joinstyle="miter"/>
                  <v:path gradientshapeok="t" o:connecttype="rect" textboxrect="1018,3163,20582,18437"/>
                </v:shapetype>
                <v:shape id="流程图: 终止 27" o:spid="_x0000_s1033" type="#_x0000_t116" style="position:absolute;left:3809;top:811;width:7108;height:2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" filled="f" strokecolor="windowText" strokeweight="1pt">
                  <v:textbox inset="0,0,0,0">
                    <w:txbxContent>
                      <w:p w14:paraId="344788A0" w14:textId="77777777" w:rsidR="00805BE1" w:rsidRDefault="008306FB">
                        <w:pPr>
                          <w:pStyle w:val="affff7"/>
                          <w:spacing w:before="0" w:beforeAutospacing="0" w:after="0" w:afterAutospacing="0"/>
                          <w:jc w:val="center"/>
                          <w:rPr>
                            <w:rFonts w:hint="eastAsia"/>
                          </w:rPr>
                        </w:pPr>
                        <w:r>
                          <w:rPr>
                            <w:rFonts w:ascii="Calibri" w:cs="Times New Roman" w:hint="eastAsia"/>
                            <w:color w:val="000000"/>
                            <w:kern w:val="2"/>
                            <w:sz w:val="15"/>
                            <w:szCs w:val="15"/>
                          </w:rPr>
                          <w:t>种</w:t>
                        </w:r>
                        <w:proofErr w:type="gramStart"/>
                        <w:r>
                          <w:rPr>
                            <w:rFonts w:ascii="Calibri" w:cs="Times New Roman" w:hint="eastAsia"/>
                            <w:color w:val="000000"/>
                            <w:kern w:val="2"/>
                            <w:sz w:val="15"/>
                            <w:szCs w:val="15"/>
                          </w:rPr>
                          <w:t>茎原料</w:t>
                        </w:r>
                        <w:proofErr w:type="gramEnd"/>
                        <w:r>
                          <w:rPr>
                            <w:rFonts w:ascii="Calibri" w:cs="Times New Roman" w:hint="eastAsia"/>
                            <w:color w:val="000000"/>
                            <w:kern w:val="2"/>
                            <w:sz w:val="15"/>
                            <w:szCs w:val="15"/>
                          </w:rPr>
                          <w:t>选择</w:t>
                        </w:r>
                      </w:p>
                    </w:txbxContent>
                  </v:textbox>
                </v:shape>
                <v:shape id="流程图: 终止 26" o:spid="_x0000_s1034" type="#_x0000_t116" style="position:absolute;left:26437;top:6813;width:6287;height:25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" filled="f" strokecolor="windowText" strokeweight="1pt">
                  <v:textbox inset="0,0,0,0">
                    <w:txbxContent>
                      <w:p w14:paraId="42DDD6C0" w14:textId="77777777" w:rsidR="00805BE1" w:rsidRDefault="008306FB">
                        <w:pPr>
                          <w:pStyle w:val="affff7"/>
                          <w:spacing w:before="0" w:beforeAutospacing="0" w:after="0" w:afterAutospacing="0"/>
                          <w:jc w:val="center"/>
                          <w:rPr>
                            <w:rFonts w:hint="eastAsia"/>
                          </w:rPr>
                        </w:pPr>
                        <w:r>
                          <w:rPr>
                            <w:rFonts w:ascii="Calibri" w:cs="Times New Roman" w:hint="eastAsia"/>
                            <w:color w:val="000000"/>
                            <w:kern w:val="2"/>
                            <w:sz w:val="15"/>
                            <w:szCs w:val="15"/>
                          </w:rPr>
                          <w:t>贮存</w:t>
                        </w:r>
                      </w:p>
                    </w:txbxContent>
                  </v:textbox>
                </v:shape>
                <v:rect id="Rectangle 6" o:spid="_x0000_s1035" style="position:absolute;left:48186;top:6965;width:5845;height:2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">
                  <v:textbox>
                    <w:txbxContent>
                      <w:p w14:paraId="175DA329" w14:textId="77777777" w:rsidR="00805BE1" w:rsidRDefault="008306FB">
                        <w:pPr>
                          <w:spacing w:line="200" w:lineRule="exact"/>
                          <w:jc w:val="center"/>
                          <w:rPr>
                            <w:sz w:val="15"/>
                            <w:szCs w:val="15"/>
                          </w:rPr>
                        </w:pPr>
                        <w:r>
                          <w:rPr>
                            <w:rFonts w:hint="eastAsia"/>
                            <w:sz w:val="15"/>
                            <w:szCs w:val="15"/>
                          </w:rPr>
                          <w:t>风干</w:t>
                        </w:r>
                      </w:p>
                    </w:txbxContent>
                  </v:textbox>
                </v:rect>
                <v:shape id="直接箭头连接符 1900643289" o:spid="_x0000_s1036" type="#_x0000_t32" style="position:absolute;left:51160;top:3605;width:0;height:32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">
                  <v:stroke endarrow="block"/>
                </v:shape>
                <v:rect id="Rectangle 6" o:spid="_x0000_s1037" style="position:absolute;left:36766;top:6948;width:6659;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">
                  <v:textbox>
                    <w:txbxContent>
                      <w:p w14:paraId="55BF8B96" w14:textId="77777777" w:rsidR="00805BE1" w:rsidRDefault="008306FB">
                        <w:pPr>
                          <w:pStyle w:val="affff7"/>
                          <w:spacing w:before="0" w:beforeAutospacing="0" w:after="0" w:afterAutospacing="0"/>
                          <w:jc w:val="center"/>
                          <w:rPr>
                            <w:rFonts w:hint="eastAsia"/>
                          </w:rPr>
                        </w:pPr>
                        <w:r>
                          <w:rPr>
                            <w:rFonts w:ascii="Calibri" w:cs="Times New Roman" w:hint="eastAsia"/>
                            <w:color w:val="000000"/>
                            <w:kern w:val="2"/>
                            <w:sz w:val="15"/>
                            <w:szCs w:val="15"/>
                          </w:rPr>
                          <w:t>装筐（</w:t>
                        </w:r>
                        <w:r>
                          <w:rPr>
                            <w:rFonts w:ascii="Calibri" w:cs="Times New Roman" w:hint="eastAsia"/>
                            <w:color w:val="000000"/>
                            <w:kern w:val="2"/>
                            <w:sz w:val="15"/>
                            <w:szCs w:val="15"/>
                          </w:rPr>
                          <w:t>袋）</w:t>
                        </w:r>
                      </w:p>
                      <w:p w14:paraId="305AD548" w14:textId="77777777" w:rsidR="00805BE1" w:rsidRDefault="00805BE1">
                        <w:pPr>
                          <w:spacing w:line="200" w:lineRule="exact"/>
                          <w:jc w:val="center"/>
                          <w:rPr>
                            <w:sz w:val="15"/>
                            <w:szCs w:val="15"/>
                          </w:rPr>
                        </w:pPr>
                      </w:p>
                    </w:txbxContent>
                  </v:textbox>
                </v:rect>
                <v:shape id="直接箭头连接符 745571183" o:spid="_x0000_s1038" type="#_x0000_t32" style="position:absolute;left:32724;top:8089;width:4042;height: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">
                  <v:stroke endarrow="block"/>
                </v:shape>
                <v:shape id="直接箭头连接符 1725428994" o:spid="_x0000_s1039" type="#_x0000_t32" style="position:absolute;left:43495;top:8087;width:4691;height:1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">
                  <v:stroke endarrow="block"/>
                </v:shape>
                <v:shape id="AutoShape 16" o:spid="_x0000_s1040" type="#_x0000_t32" style="position:absolute;left:32433;top:2284;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">
                  <v:stroke endarrow="block"/>
                </v:shape>
                <v:shape id="AutoShape 16" o:spid="_x0000_s1041" type="#_x0000_t32" style="position:absolute;left:22706;top:2229;width:35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">
                  <v:stroke endarrow="block"/>
                </v:shape>
                <v:shape id="AutoShape 16" o:spid="_x0000_s1042" type="#_x0000_t32" style="position:absolute;left:10917;top:2188;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">
                  <v:stroke endarrow="block"/>
                </v:shape>
                <w10:anchorlock/>
              </v:group>
            </w:pict>
          </mc:Fallback>
        </mc:AlternateContent>
      </w:r>
    </w:p>
    <w:p w14:paraId="3808A0A8" w14:textId="77777777" w:rsidR="00805BE1" w:rsidRDefault="00805BE1">
      <w:pPr>
        <w:pStyle w:val="afffff8"/>
        <w:ind w:firstLineChars="0" w:firstLine="0"/>
        <w:rPr>
          <w:color w:val="0070C0"/>
        </w:rPr>
      </w:pPr>
    </w:p>
    <w:p w14:paraId="3E0823A6" w14:textId="77777777" w:rsidR="00805BE1" w:rsidRDefault="00805BE1">
      <w:pPr>
        <w:pStyle w:val="afffff8"/>
        <w:ind w:firstLineChars="0" w:firstLine="0"/>
        <w:rPr>
          <w:color w:val="0070C0"/>
        </w:rPr>
      </w:pPr>
    </w:p>
    <w:p w14:paraId="594C703E" w14:textId="77777777" w:rsidR="00805BE1" w:rsidRDefault="008306FB">
      <w:pPr>
        <w:pStyle w:val="affd"/>
        <w:spacing w:before="120" w:after="120"/>
        <w:ind w:left="0"/>
      </w:pPr>
      <w:bookmarkStart w:id="86" w:name="_Toc220491937"/>
      <w:bookmarkStart w:id="87" w:name="_Toc220492940"/>
      <w:bookmarkStart w:id="88" w:name="_Toc220352999"/>
      <w:r>
        <w:rPr>
          <w:rFonts w:hint="eastAsia"/>
        </w:rPr>
        <w:lastRenderedPageBreak/>
        <w:t>生产操作</w:t>
      </w:r>
      <w:bookmarkEnd w:id="86"/>
      <w:bookmarkEnd w:id="87"/>
    </w:p>
    <w:p w14:paraId="647AEBAA" w14:textId="77777777" w:rsidR="00805BE1" w:rsidRDefault="008306FB">
      <w:pPr>
        <w:pStyle w:val="affe"/>
        <w:spacing w:before="120" w:after="120"/>
        <w:ind w:left="0"/>
      </w:pPr>
      <w:bookmarkStart w:id="89" w:name="OLE_LINK11"/>
      <w:r>
        <w:rPr>
          <w:rFonts w:hint="eastAsia"/>
        </w:rPr>
        <w:t>种</w:t>
      </w:r>
      <w:proofErr w:type="gramStart"/>
      <w:r>
        <w:rPr>
          <w:rFonts w:hint="eastAsia"/>
        </w:rPr>
        <w:t>茎原料</w:t>
      </w:r>
      <w:bookmarkEnd w:id="88"/>
      <w:proofErr w:type="gramEnd"/>
      <w:r>
        <w:rPr>
          <w:rFonts w:hint="eastAsia"/>
        </w:rPr>
        <w:t>选择</w:t>
      </w:r>
    </w:p>
    <w:p w14:paraId="5AAFBD3C" w14:textId="77777777" w:rsidR="00805BE1" w:rsidRDefault="008306FB">
      <w:pPr>
        <w:pStyle w:val="afffff8"/>
        <w:ind w:firstLine="420"/>
      </w:pPr>
      <w:bookmarkStart w:id="90" w:name="OLE_LINK19"/>
      <w:r>
        <w:rPr>
          <w:rFonts w:hint="eastAsia"/>
        </w:rPr>
        <w:t>应选择糖料</w:t>
      </w:r>
      <w:proofErr w:type="gramStart"/>
      <w:r>
        <w:rPr>
          <w:rFonts w:hint="eastAsia"/>
        </w:rPr>
        <w:t>蔗</w:t>
      </w:r>
      <w:proofErr w:type="gramEnd"/>
      <w:r>
        <w:rPr>
          <w:rFonts w:hint="eastAsia"/>
        </w:rPr>
        <w:t>良种繁育基地种植生产的一、二</w:t>
      </w:r>
      <w:r>
        <w:rPr>
          <w:rFonts w:hint="eastAsia"/>
        </w:rPr>
        <w:t>、三级</w:t>
      </w:r>
      <w:proofErr w:type="gramStart"/>
      <w:r>
        <w:rPr>
          <w:rFonts w:hint="eastAsia"/>
        </w:rPr>
        <w:t>脱毒种茎</w:t>
      </w:r>
      <w:proofErr w:type="gramEnd"/>
      <w:r>
        <w:rPr>
          <w:rFonts w:hint="eastAsia"/>
        </w:rPr>
        <w:t>原料，</w:t>
      </w:r>
      <w:r>
        <w:rPr>
          <w:rFonts w:hint="eastAsia"/>
        </w:rPr>
        <w:t>质量要求应符合表</w:t>
      </w:r>
      <w:r>
        <w:rPr>
          <w:rFonts w:hint="eastAsia"/>
        </w:rPr>
        <w:t>1</w:t>
      </w:r>
      <w:r>
        <w:rPr>
          <w:rFonts w:hint="eastAsia"/>
        </w:rPr>
        <w:t>。</w:t>
      </w:r>
      <w:r>
        <w:t>品种</w:t>
      </w:r>
      <w:r>
        <w:rPr>
          <w:rFonts w:hint="eastAsia"/>
        </w:rPr>
        <w:t>应为已经通过国家审定或登记的糖料</w:t>
      </w:r>
      <w:proofErr w:type="gramStart"/>
      <w:r>
        <w:rPr>
          <w:rFonts w:hint="eastAsia"/>
        </w:rPr>
        <w:t>蔗</w:t>
      </w:r>
      <w:proofErr w:type="gramEnd"/>
      <w:r>
        <w:rPr>
          <w:rFonts w:hint="eastAsia"/>
        </w:rPr>
        <w:t>品种</w:t>
      </w:r>
      <w:bookmarkEnd w:id="90"/>
      <w:r>
        <w:rPr>
          <w:rFonts w:hint="eastAsia"/>
        </w:rPr>
        <w:t>。</w:t>
      </w:r>
    </w:p>
    <w:bookmarkEnd w:id="89"/>
    <w:p w14:paraId="22FB96E4" w14:textId="77777777" w:rsidR="00805BE1" w:rsidRDefault="008306FB">
      <w:pPr>
        <w:pStyle w:val="aff2"/>
        <w:spacing w:before="120" w:after="120"/>
      </w:pPr>
      <w:r>
        <w:rPr>
          <w:rFonts w:hint="eastAsia"/>
        </w:rPr>
        <w:t>糖料</w:t>
      </w:r>
      <w:proofErr w:type="gramStart"/>
      <w:r>
        <w:rPr>
          <w:rFonts w:hint="eastAsia"/>
        </w:rPr>
        <w:t>蔗脱毒种茎原料</w:t>
      </w:r>
      <w:proofErr w:type="gramEnd"/>
      <w:r>
        <w:rPr>
          <w:rFonts w:hint="eastAsia"/>
        </w:rPr>
        <w:t>质量要求</w:t>
      </w:r>
    </w:p>
    <w:tbl>
      <w:tblPr>
        <w:tblStyle w:val="affffa"/>
        <w:tblW w:w="5000" w:type="pct"/>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4577"/>
        <w:gridCol w:w="1659"/>
        <w:gridCol w:w="1659"/>
        <w:gridCol w:w="1659"/>
      </w:tblGrid>
      <w:tr w:rsidR="00805BE1" w14:paraId="7F782300" w14:textId="77777777">
        <w:trPr>
          <w:tblHeader/>
          <w:jc w:val="center"/>
        </w:trPr>
        <w:tc>
          <w:tcPr>
            <w:tcW w:w="2396" w:type="pct"/>
            <w:vMerge w:val="restart"/>
            <w:tcBorders>
              <w:top w:val="single" w:sz="8" w:space="0" w:color="auto"/>
            </w:tcBorders>
            <w:vAlign w:val="center"/>
          </w:tcPr>
          <w:p w14:paraId="28D8787B" w14:textId="77777777" w:rsidR="00805BE1" w:rsidRDefault="008306FB">
            <w:pPr>
              <w:pStyle w:val="afffffffffc"/>
            </w:pPr>
            <w:r>
              <w:rPr>
                <w:rFonts w:hint="eastAsia"/>
              </w:rPr>
              <w:t>项目</w:t>
            </w:r>
          </w:p>
        </w:tc>
        <w:tc>
          <w:tcPr>
            <w:tcW w:w="2604" w:type="pct"/>
            <w:gridSpan w:val="3"/>
            <w:tcBorders>
              <w:top w:val="single" w:sz="8" w:space="0" w:color="auto"/>
              <w:bottom w:val="single" w:sz="4" w:space="0" w:color="auto"/>
            </w:tcBorders>
            <w:vAlign w:val="center"/>
          </w:tcPr>
          <w:p w14:paraId="1392BD62" w14:textId="77777777" w:rsidR="00805BE1" w:rsidRDefault="008306FB">
            <w:pPr>
              <w:pStyle w:val="afffffffffc"/>
            </w:pPr>
            <w:r>
              <w:rPr>
                <w:rFonts w:hint="eastAsia"/>
              </w:rPr>
              <w:t>指标</w:t>
            </w:r>
          </w:p>
        </w:tc>
      </w:tr>
      <w:tr w:rsidR="00805BE1" w14:paraId="5C31CCF7" w14:textId="77777777">
        <w:trPr>
          <w:tblHeader/>
          <w:jc w:val="center"/>
        </w:trPr>
        <w:tc>
          <w:tcPr>
            <w:tcW w:w="2396" w:type="pct"/>
            <w:vMerge/>
            <w:tcBorders>
              <w:bottom w:val="single" w:sz="8" w:space="0" w:color="auto"/>
            </w:tcBorders>
            <w:vAlign w:val="center"/>
          </w:tcPr>
          <w:p w14:paraId="3EE3C55D" w14:textId="77777777" w:rsidR="00805BE1" w:rsidRDefault="00805BE1">
            <w:pPr>
              <w:pStyle w:val="afffffffffc"/>
            </w:pPr>
          </w:p>
        </w:tc>
        <w:tc>
          <w:tcPr>
            <w:tcW w:w="868" w:type="pct"/>
            <w:tcBorders>
              <w:top w:val="single" w:sz="4" w:space="0" w:color="auto"/>
              <w:bottom w:val="single" w:sz="8" w:space="0" w:color="auto"/>
            </w:tcBorders>
            <w:vAlign w:val="center"/>
          </w:tcPr>
          <w:p w14:paraId="43175F1F" w14:textId="77777777" w:rsidR="00805BE1" w:rsidRDefault="008306FB">
            <w:pPr>
              <w:pStyle w:val="afffffffffc"/>
            </w:pPr>
            <w:r>
              <w:rPr>
                <w:rFonts w:hint="eastAsia"/>
              </w:rPr>
              <w:t>一级</w:t>
            </w:r>
            <w:proofErr w:type="gramStart"/>
            <w:r>
              <w:t>脱毒</w:t>
            </w:r>
            <w:r>
              <w:rPr>
                <w:rFonts w:hint="eastAsia"/>
              </w:rPr>
              <w:t>种茎</w:t>
            </w:r>
            <w:proofErr w:type="gramEnd"/>
          </w:p>
        </w:tc>
        <w:tc>
          <w:tcPr>
            <w:tcW w:w="868" w:type="pct"/>
            <w:tcBorders>
              <w:top w:val="single" w:sz="4" w:space="0" w:color="auto"/>
              <w:bottom w:val="single" w:sz="8" w:space="0" w:color="auto"/>
            </w:tcBorders>
            <w:vAlign w:val="center"/>
          </w:tcPr>
          <w:p w14:paraId="72A8F609" w14:textId="77777777" w:rsidR="00805BE1" w:rsidRDefault="008306FB">
            <w:pPr>
              <w:pStyle w:val="afffffffffc"/>
            </w:pPr>
            <w:r>
              <w:rPr>
                <w:rFonts w:hint="eastAsia"/>
              </w:rPr>
              <w:t>二级</w:t>
            </w:r>
            <w:proofErr w:type="gramStart"/>
            <w:r>
              <w:t>脱毒</w:t>
            </w:r>
            <w:r>
              <w:rPr>
                <w:rFonts w:hint="eastAsia"/>
              </w:rPr>
              <w:t>种茎</w:t>
            </w:r>
            <w:proofErr w:type="gramEnd"/>
          </w:p>
        </w:tc>
        <w:tc>
          <w:tcPr>
            <w:tcW w:w="868" w:type="pct"/>
            <w:tcBorders>
              <w:top w:val="single" w:sz="4" w:space="0" w:color="auto"/>
              <w:bottom w:val="single" w:sz="8" w:space="0" w:color="auto"/>
            </w:tcBorders>
            <w:vAlign w:val="center"/>
          </w:tcPr>
          <w:p w14:paraId="56F3A5F0" w14:textId="77777777" w:rsidR="00805BE1" w:rsidRDefault="008306FB">
            <w:pPr>
              <w:pStyle w:val="afffffffffc"/>
            </w:pPr>
            <w:r>
              <w:rPr>
                <w:rFonts w:hint="eastAsia"/>
              </w:rPr>
              <w:t>三级</w:t>
            </w:r>
            <w:proofErr w:type="gramStart"/>
            <w:r>
              <w:t>脱毒</w:t>
            </w:r>
            <w:r>
              <w:rPr>
                <w:rFonts w:hint="eastAsia"/>
              </w:rPr>
              <w:t>种茎</w:t>
            </w:r>
            <w:proofErr w:type="gramEnd"/>
          </w:p>
        </w:tc>
      </w:tr>
      <w:tr w:rsidR="00805BE1" w14:paraId="22444BB8" w14:textId="77777777">
        <w:trPr>
          <w:jc w:val="center"/>
        </w:trPr>
        <w:tc>
          <w:tcPr>
            <w:tcW w:w="2396" w:type="pct"/>
            <w:tcBorders>
              <w:top w:val="single" w:sz="8" w:space="0" w:color="auto"/>
            </w:tcBorders>
            <w:vAlign w:val="center"/>
          </w:tcPr>
          <w:p w14:paraId="7D910554" w14:textId="77777777" w:rsidR="00805BE1" w:rsidRDefault="008306FB">
            <w:pPr>
              <w:pStyle w:val="afffffffffc"/>
            </w:pPr>
            <w:r>
              <w:rPr>
                <w:rFonts w:hint="eastAsia"/>
              </w:rPr>
              <w:t>品种纯度</w:t>
            </w:r>
            <w:r>
              <w:rPr>
                <w:rFonts w:hint="eastAsia"/>
              </w:rPr>
              <w:t>/</w:t>
            </w:r>
            <w:r>
              <w:rPr>
                <w:rFonts w:hint="eastAsia"/>
                <w:szCs w:val="18"/>
              </w:rPr>
              <w:t>％</w:t>
            </w:r>
          </w:p>
        </w:tc>
        <w:tc>
          <w:tcPr>
            <w:tcW w:w="868" w:type="pct"/>
            <w:tcBorders>
              <w:top w:val="single" w:sz="8" w:space="0" w:color="auto"/>
            </w:tcBorders>
            <w:vAlign w:val="center"/>
          </w:tcPr>
          <w:p w14:paraId="3F867368" w14:textId="77777777" w:rsidR="00805BE1" w:rsidRDefault="008306FB">
            <w:pPr>
              <w:pStyle w:val="afffffffffc"/>
            </w:pPr>
            <w:r>
              <w:rPr>
                <w:rFonts w:hint="eastAsia"/>
              </w:rPr>
              <w:t>100</w:t>
            </w:r>
          </w:p>
        </w:tc>
        <w:tc>
          <w:tcPr>
            <w:tcW w:w="868" w:type="pct"/>
            <w:tcBorders>
              <w:top w:val="single" w:sz="8" w:space="0" w:color="auto"/>
            </w:tcBorders>
            <w:vAlign w:val="center"/>
          </w:tcPr>
          <w:p w14:paraId="24063B6B" w14:textId="77777777" w:rsidR="00805BE1" w:rsidRDefault="008306FB">
            <w:pPr>
              <w:pStyle w:val="afffffffffc"/>
            </w:pPr>
            <w:bookmarkStart w:id="91" w:name="OLE_LINK3"/>
            <w:r>
              <w:rPr>
                <w:rFonts w:hint="eastAsia"/>
              </w:rPr>
              <w:t>≥</w:t>
            </w:r>
            <w:bookmarkEnd w:id="91"/>
            <w:r>
              <w:rPr>
                <w:rFonts w:hint="eastAsia"/>
              </w:rPr>
              <w:t>98</w:t>
            </w:r>
          </w:p>
        </w:tc>
        <w:tc>
          <w:tcPr>
            <w:tcW w:w="868" w:type="pct"/>
            <w:tcBorders>
              <w:top w:val="single" w:sz="8" w:space="0" w:color="auto"/>
            </w:tcBorders>
            <w:vAlign w:val="center"/>
          </w:tcPr>
          <w:p w14:paraId="1E223B29" w14:textId="77777777" w:rsidR="00805BE1" w:rsidRDefault="008306FB">
            <w:pPr>
              <w:pStyle w:val="afffffffffc"/>
            </w:pPr>
            <w:r>
              <w:rPr>
                <w:rFonts w:hint="eastAsia"/>
              </w:rPr>
              <w:t>≥</w:t>
            </w:r>
            <w:r>
              <w:rPr>
                <w:rFonts w:hint="eastAsia"/>
              </w:rPr>
              <w:t>95</w:t>
            </w:r>
          </w:p>
        </w:tc>
      </w:tr>
      <w:tr w:rsidR="00805BE1" w14:paraId="43B8F487" w14:textId="77777777">
        <w:trPr>
          <w:jc w:val="center"/>
        </w:trPr>
        <w:tc>
          <w:tcPr>
            <w:tcW w:w="2396" w:type="pct"/>
            <w:vAlign w:val="center"/>
          </w:tcPr>
          <w:p w14:paraId="311991AF" w14:textId="77777777" w:rsidR="00805BE1" w:rsidRDefault="008306FB">
            <w:pPr>
              <w:pStyle w:val="afffffffffc"/>
            </w:pPr>
            <w:r>
              <w:rPr>
                <w:rFonts w:hint="eastAsia"/>
              </w:rPr>
              <w:t>生长期</w:t>
            </w:r>
            <w:r>
              <w:rPr>
                <w:rFonts w:hint="eastAsia"/>
              </w:rPr>
              <w:t>/</w:t>
            </w:r>
            <w:r>
              <w:rPr>
                <w:rFonts w:hint="eastAsia"/>
              </w:rPr>
              <w:t>月</w:t>
            </w:r>
          </w:p>
        </w:tc>
        <w:tc>
          <w:tcPr>
            <w:tcW w:w="868" w:type="pct"/>
            <w:vAlign w:val="center"/>
          </w:tcPr>
          <w:p w14:paraId="3CF6B71F" w14:textId="77777777" w:rsidR="00805BE1" w:rsidRDefault="008306FB">
            <w:pPr>
              <w:pStyle w:val="afffffffffc"/>
            </w:pPr>
            <w:r>
              <w:rPr>
                <w:rFonts w:hint="eastAsia"/>
              </w:rPr>
              <w:t>6</w:t>
            </w:r>
            <w:r>
              <w:rPr>
                <w:rFonts w:hint="eastAsia"/>
              </w:rPr>
              <w:t>～</w:t>
            </w:r>
            <w:r>
              <w:rPr>
                <w:rFonts w:hint="eastAsia"/>
              </w:rPr>
              <w:t>9</w:t>
            </w:r>
          </w:p>
        </w:tc>
        <w:tc>
          <w:tcPr>
            <w:tcW w:w="868" w:type="pct"/>
            <w:vAlign w:val="center"/>
          </w:tcPr>
          <w:p w14:paraId="5FDC0437" w14:textId="77777777" w:rsidR="00805BE1" w:rsidRDefault="008306FB">
            <w:pPr>
              <w:pStyle w:val="afffffffffc"/>
            </w:pPr>
            <w:r>
              <w:rPr>
                <w:rFonts w:hint="eastAsia"/>
              </w:rPr>
              <w:t>6</w:t>
            </w:r>
            <w:r>
              <w:rPr>
                <w:rFonts w:hint="eastAsia"/>
              </w:rPr>
              <w:t>～</w:t>
            </w:r>
            <w:r>
              <w:rPr>
                <w:rFonts w:hint="eastAsia"/>
              </w:rPr>
              <w:t>9</w:t>
            </w:r>
          </w:p>
        </w:tc>
        <w:tc>
          <w:tcPr>
            <w:tcW w:w="868" w:type="pct"/>
            <w:vAlign w:val="center"/>
          </w:tcPr>
          <w:p w14:paraId="169A97A9" w14:textId="77777777" w:rsidR="00805BE1" w:rsidRDefault="008306FB">
            <w:pPr>
              <w:pStyle w:val="afffffffffc"/>
            </w:pPr>
            <w:r>
              <w:rPr>
                <w:rFonts w:hint="eastAsia"/>
              </w:rPr>
              <w:t>6</w:t>
            </w:r>
            <w:r>
              <w:rPr>
                <w:rFonts w:hint="eastAsia"/>
              </w:rPr>
              <w:t>～</w:t>
            </w:r>
            <w:r>
              <w:rPr>
                <w:rFonts w:hint="eastAsia"/>
              </w:rPr>
              <w:t>9</w:t>
            </w:r>
          </w:p>
        </w:tc>
      </w:tr>
      <w:tr w:rsidR="00805BE1" w14:paraId="656DE828" w14:textId="77777777">
        <w:trPr>
          <w:jc w:val="center"/>
        </w:trPr>
        <w:tc>
          <w:tcPr>
            <w:tcW w:w="2396" w:type="pct"/>
            <w:vAlign w:val="center"/>
          </w:tcPr>
          <w:p w14:paraId="2989B97C" w14:textId="77777777" w:rsidR="00805BE1" w:rsidRDefault="008306FB">
            <w:pPr>
              <w:pStyle w:val="afffffffffc"/>
            </w:pPr>
            <w:r>
              <w:rPr>
                <w:rFonts w:hint="eastAsia"/>
              </w:rPr>
              <w:t>每</w:t>
            </w:r>
            <w:proofErr w:type="gramStart"/>
            <w:r>
              <w:rPr>
                <w:rFonts w:hint="eastAsia"/>
              </w:rPr>
              <w:t>茎成熟芽数</w:t>
            </w:r>
            <w:proofErr w:type="gramEnd"/>
            <w:r>
              <w:rPr>
                <w:rFonts w:hint="eastAsia"/>
              </w:rPr>
              <w:t>/</w:t>
            </w:r>
            <w:r>
              <w:rPr>
                <w:rFonts w:hint="eastAsia"/>
              </w:rPr>
              <w:t>个</w:t>
            </w:r>
          </w:p>
        </w:tc>
        <w:tc>
          <w:tcPr>
            <w:tcW w:w="868" w:type="pct"/>
            <w:vAlign w:val="center"/>
          </w:tcPr>
          <w:p w14:paraId="239D86BE" w14:textId="77777777" w:rsidR="00805BE1" w:rsidRDefault="008306FB">
            <w:pPr>
              <w:pStyle w:val="afffffffffc"/>
            </w:pPr>
            <w:r>
              <w:rPr>
                <w:rFonts w:hint="eastAsia"/>
              </w:rPr>
              <w:t>≤</w:t>
            </w:r>
            <w:r>
              <w:rPr>
                <w:rFonts w:hint="eastAsia"/>
              </w:rPr>
              <w:t>15</w:t>
            </w:r>
          </w:p>
        </w:tc>
        <w:tc>
          <w:tcPr>
            <w:tcW w:w="868" w:type="pct"/>
          </w:tcPr>
          <w:p w14:paraId="6D46DF71" w14:textId="77777777" w:rsidR="00805BE1" w:rsidRDefault="008306FB">
            <w:pPr>
              <w:pStyle w:val="afffffffffc"/>
            </w:pPr>
            <w:r>
              <w:rPr>
                <w:rFonts w:hint="eastAsia"/>
              </w:rPr>
              <w:t>≤</w:t>
            </w:r>
            <w:r>
              <w:rPr>
                <w:rFonts w:hint="eastAsia"/>
              </w:rPr>
              <w:t>15</w:t>
            </w:r>
          </w:p>
        </w:tc>
        <w:tc>
          <w:tcPr>
            <w:tcW w:w="868" w:type="pct"/>
          </w:tcPr>
          <w:p w14:paraId="52F6E9A3" w14:textId="77777777" w:rsidR="00805BE1" w:rsidRDefault="008306FB">
            <w:pPr>
              <w:pStyle w:val="afffffffffc"/>
            </w:pPr>
            <w:r>
              <w:rPr>
                <w:rFonts w:hint="eastAsia"/>
              </w:rPr>
              <w:t>≤</w:t>
            </w:r>
            <w:r>
              <w:rPr>
                <w:rFonts w:hint="eastAsia"/>
              </w:rPr>
              <w:t>15</w:t>
            </w:r>
          </w:p>
        </w:tc>
      </w:tr>
      <w:tr w:rsidR="00805BE1" w14:paraId="48382ED5" w14:textId="77777777">
        <w:trPr>
          <w:jc w:val="center"/>
        </w:trPr>
        <w:tc>
          <w:tcPr>
            <w:tcW w:w="2396" w:type="pct"/>
            <w:vAlign w:val="center"/>
          </w:tcPr>
          <w:p w14:paraId="44702D7C" w14:textId="77777777" w:rsidR="00805BE1" w:rsidRDefault="008306FB">
            <w:pPr>
              <w:pStyle w:val="afffffffffc"/>
            </w:pPr>
            <w:proofErr w:type="gramStart"/>
            <w:r>
              <w:rPr>
                <w:rFonts w:hint="eastAsia"/>
              </w:rPr>
              <w:t>夹杂物率</w:t>
            </w:r>
            <w:proofErr w:type="gramEnd"/>
            <w:r>
              <w:rPr>
                <w:rFonts w:hint="eastAsia"/>
              </w:rPr>
              <w:t>/</w:t>
            </w:r>
            <w:r>
              <w:rPr>
                <w:rFonts w:hint="eastAsia"/>
                <w:szCs w:val="18"/>
              </w:rPr>
              <w:t>％</w:t>
            </w:r>
          </w:p>
        </w:tc>
        <w:tc>
          <w:tcPr>
            <w:tcW w:w="868" w:type="pct"/>
          </w:tcPr>
          <w:p w14:paraId="1E8DB78E" w14:textId="77777777" w:rsidR="00805BE1" w:rsidRDefault="008306FB">
            <w:pPr>
              <w:pStyle w:val="afffffffffc"/>
            </w:pPr>
            <w:r>
              <w:rPr>
                <w:rFonts w:hint="eastAsia"/>
              </w:rPr>
              <w:t>≤</w:t>
            </w:r>
            <w:r>
              <w:rPr>
                <w:rFonts w:hint="eastAsia"/>
              </w:rPr>
              <w:t>1.0</w:t>
            </w:r>
          </w:p>
        </w:tc>
        <w:tc>
          <w:tcPr>
            <w:tcW w:w="868" w:type="pct"/>
          </w:tcPr>
          <w:p w14:paraId="3DC77D55" w14:textId="77777777" w:rsidR="00805BE1" w:rsidRDefault="008306FB">
            <w:pPr>
              <w:pStyle w:val="afffffffffc"/>
            </w:pPr>
            <w:r>
              <w:rPr>
                <w:rFonts w:hint="eastAsia"/>
              </w:rPr>
              <w:t>≤</w:t>
            </w:r>
            <w:r>
              <w:rPr>
                <w:rFonts w:hint="eastAsia"/>
              </w:rPr>
              <w:t>1.0</w:t>
            </w:r>
          </w:p>
        </w:tc>
        <w:tc>
          <w:tcPr>
            <w:tcW w:w="868" w:type="pct"/>
          </w:tcPr>
          <w:p w14:paraId="291FE8F1" w14:textId="77777777" w:rsidR="00805BE1" w:rsidRDefault="008306FB">
            <w:pPr>
              <w:pStyle w:val="afffffffffc"/>
            </w:pPr>
            <w:r>
              <w:rPr>
                <w:rFonts w:hint="eastAsia"/>
              </w:rPr>
              <w:t>≤</w:t>
            </w:r>
            <w:r>
              <w:rPr>
                <w:rFonts w:hint="eastAsia"/>
              </w:rPr>
              <w:t>1.0</w:t>
            </w:r>
          </w:p>
        </w:tc>
      </w:tr>
      <w:tr w:rsidR="00805BE1" w14:paraId="01AC5243" w14:textId="77777777">
        <w:trPr>
          <w:jc w:val="center"/>
        </w:trPr>
        <w:tc>
          <w:tcPr>
            <w:tcW w:w="2396" w:type="pct"/>
            <w:vAlign w:val="center"/>
          </w:tcPr>
          <w:p w14:paraId="2E696D95" w14:textId="77777777" w:rsidR="00805BE1" w:rsidRDefault="008306FB">
            <w:pPr>
              <w:pStyle w:val="afffffffffc"/>
            </w:pPr>
            <w:r>
              <w:rPr>
                <w:rFonts w:hint="eastAsia"/>
              </w:rPr>
              <w:t>20</w:t>
            </w:r>
            <w:r>
              <w:rPr>
                <w:rFonts w:hint="eastAsia"/>
              </w:rPr>
              <w:t>℃～</w:t>
            </w:r>
            <w:r>
              <w:rPr>
                <w:rFonts w:hint="eastAsia"/>
              </w:rPr>
              <w:t>30</w:t>
            </w:r>
            <w:r>
              <w:rPr>
                <w:rFonts w:hint="eastAsia"/>
              </w:rPr>
              <w:t>℃盆栽发芽率</w:t>
            </w:r>
            <w:r>
              <w:rPr>
                <w:rFonts w:hint="eastAsia"/>
              </w:rPr>
              <w:t>/</w:t>
            </w:r>
            <w:r>
              <w:rPr>
                <w:rFonts w:hint="eastAsia"/>
                <w:szCs w:val="18"/>
              </w:rPr>
              <w:t>％</w:t>
            </w:r>
          </w:p>
        </w:tc>
        <w:tc>
          <w:tcPr>
            <w:tcW w:w="868" w:type="pct"/>
            <w:vAlign w:val="center"/>
          </w:tcPr>
          <w:p w14:paraId="1D9DBC8E" w14:textId="77777777" w:rsidR="00805BE1" w:rsidRDefault="008306FB">
            <w:pPr>
              <w:pStyle w:val="afffffffffc"/>
            </w:pPr>
            <w:r>
              <w:rPr>
                <w:rFonts w:hint="eastAsia"/>
              </w:rPr>
              <w:t>≥</w:t>
            </w:r>
            <w:r>
              <w:rPr>
                <w:rFonts w:hint="eastAsia"/>
              </w:rPr>
              <w:t>95</w:t>
            </w:r>
          </w:p>
        </w:tc>
        <w:tc>
          <w:tcPr>
            <w:tcW w:w="868" w:type="pct"/>
            <w:vAlign w:val="center"/>
          </w:tcPr>
          <w:p w14:paraId="47575BBE" w14:textId="77777777" w:rsidR="00805BE1" w:rsidRDefault="008306FB">
            <w:pPr>
              <w:pStyle w:val="afffffffffc"/>
            </w:pPr>
            <w:r>
              <w:rPr>
                <w:rFonts w:hint="eastAsia"/>
              </w:rPr>
              <w:t>≥</w:t>
            </w:r>
            <w:r>
              <w:rPr>
                <w:rFonts w:hint="eastAsia"/>
              </w:rPr>
              <w:t>90</w:t>
            </w:r>
          </w:p>
        </w:tc>
        <w:tc>
          <w:tcPr>
            <w:tcW w:w="868" w:type="pct"/>
            <w:vAlign w:val="center"/>
          </w:tcPr>
          <w:p w14:paraId="7D675EC9" w14:textId="77777777" w:rsidR="00805BE1" w:rsidRDefault="008306FB">
            <w:pPr>
              <w:pStyle w:val="afffffffffc"/>
            </w:pPr>
            <w:r>
              <w:rPr>
                <w:rFonts w:hint="eastAsia"/>
              </w:rPr>
              <w:t>≥</w:t>
            </w:r>
            <w:r>
              <w:rPr>
                <w:rFonts w:hint="eastAsia"/>
              </w:rPr>
              <w:t>90</w:t>
            </w:r>
          </w:p>
        </w:tc>
      </w:tr>
      <w:tr w:rsidR="00805BE1" w14:paraId="6CFF344C" w14:textId="77777777">
        <w:trPr>
          <w:jc w:val="center"/>
        </w:trPr>
        <w:tc>
          <w:tcPr>
            <w:tcW w:w="2396" w:type="pct"/>
            <w:vAlign w:val="center"/>
          </w:tcPr>
          <w:p w14:paraId="4ADC96F3" w14:textId="77777777" w:rsidR="00805BE1" w:rsidRDefault="008306FB">
            <w:pPr>
              <w:pStyle w:val="afffffffffc"/>
            </w:pPr>
            <w:r>
              <w:rPr>
                <w:rFonts w:hint="eastAsia"/>
              </w:rPr>
              <w:t>田间发芽率</w:t>
            </w:r>
            <w:r>
              <w:rPr>
                <w:rFonts w:hint="eastAsia"/>
              </w:rPr>
              <w:t>/</w:t>
            </w:r>
            <w:r>
              <w:rPr>
                <w:rFonts w:hint="eastAsia"/>
                <w:szCs w:val="18"/>
              </w:rPr>
              <w:t>％</w:t>
            </w:r>
          </w:p>
        </w:tc>
        <w:tc>
          <w:tcPr>
            <w:tcW w:w="868" w:type="pct"/>
            <w:vAlign w:val="center"/>
          </w:tcPr>
          <w:p w14:paraId="0B97D47B" w14:textId="77777777" w:rsidR="00805BE1" w:rsidRDefault="008306FB">
            <w:pPr>
              <w:pStyle w:val="afffffffffc"/>
            </w:pPr>
            <w:r>
              <w:rPr>
                <w:rFonts w:hint="eastAsia"/>
              </w:rPr>
              <w:t>≥</w:t>
            </w:r>
            <w:r>
              <w:rPr>
                <w:rFonts w:hint="eastAsia"/>
              </w:rPr>
              <w:t>80</w:t>
            </w:r>
          </w:p>
        </w:tc>
        <w:tc>
          <w:tcPr>
            <w:tcW w:w="868" w:type="pct"/>
            <w:vAlign w:val="center"/>
          </w:tcPr>
          <w:p w14:paraId="5ABF21E3" w14:textId="77777777" w:rsidR="00805BE1" w:rsidRDefault="008306FB">
            <w:pPr>
              <w:pStyle w:val="afffffffffc"/>
            </w:pPr>
            <w:r>
              <w:rPr>
                <w:rFonts w:hint="eastAsia"/>
              </w:rPr>
              <w:t>≥</w:t>
            </w:r>
            <w:r>
              <w:rPr>
                <w:rFonts w:hint="eastAsia"/>
              </w:rPr>
              <w:t>70</w:t>
            </w:r>
          </w:p>
        </w:tc>
        <w:tc>
          <w:tcPr>
            <w:tcW w:w="868" w:type="pct"/>
            <w:vAlign w:val="center"/>
          </w:tcPr>
          <w:p w14:paraId="7183EBEF" w14:textId="77777777" w:rsidR="00805BE1" w:rsidRDefault="008306FB">
            <w:pPr>
              <w:pStyle w:val="afffffffffc"/>
            </w:pPr>
            <w:r>
              <w:rPr>
                <w:rFonts w:hint="eastAsia"/>
              </w:rPr>
              <w:t>≥</w:t>
            </w:r>
            <w:r>
              <w:rPr>
                <w:rFonts w:hint="eastAsia"/>
              </w:rPr>
              <w:t>70</w:t>
            </w:r>
          </w:p>
        </w:tc>
      </w:tr>
      <w:tr w:rsidR="00805BE1" w14:paraId="3AB3C56E" w14:textId="77777777">
        <w:trPr>
          <w:trHeight w:val="104"/>
          <w:jc w:val="center"/>
        </w:trPr>
        <w:tc>
          <w:tcPr>
            <w:tcW w:w="2396" w:type="pct"/>
            <w:vAlign w:val="center"/>
          </w:tcPr>
          <w:p w14:paraId="158626D9" w14:textId="77777777" w:rsidR="00805BE1" w:rsidRDefault="008306FB">
            <w:pPr>
              <w:pStyle w:val="afffffffffc"/>
            </w:pPr>
            <w:proofErr w:type="gramStart"/>
            <w:r>
              <w:rPr>
                <w:rFonts w:hint="eastAsia"/>
              </w:rPr>
              <w:t>螟害节率</w:t>
            </w:r>
            <w:proofErr w:type="gramEnd"/>
            <w:r>
              <w:rPr>
                <w:rFonts w:hint="eastAsia"/>
              </w:rPr>
              <w:t>/</w:t>
            </w:r>
            <w:r>
              <w:rPr>
                <w:rFonts w:hint="eastAsia"/>
                <w:szCs w:val="18"/>
              </w:rPr>
              <w:t>％</w:t>
            </w:r>
          </w:p>
        </w:tc>
        <w:tc>
          <w:tcPr>
            <w:tcW w:w="868" w:type="pct"/>
            <w:vAlign w:val="center"/>
          </w:tcPr>
          <w:p w14:paraId="568D0136" w14:textId="77777777" w:rsidR="00805BE1" w:rsidRDefault="008306FB">
            <w:pPr>
              <w:pStyle w:val="afffffffffc"/>
            </w:pPr>
            <w:r>
              <w:rPr>
                <w:rFonts w:hint="eastAsia"/>
              </w:rPr>
              <w:t>≤</w:t>
            </w:r>
            <w:r>
              <w:rPr>
                <w:rFonts w:hint="eastAsia"/>
              </w:rPr>
              <w:t>1.0</w:t>
            </w:r>
          </w:p>
        </w:tc>
        <w:tc>
          <w:tcPr>
            <w:tcW w:w="868" w:type="pct"/>
            <w:vAlign w:val="center"/>
          </w:tcPr>
          <w:p w14:paraId="7A745F29" w14:textId="77777777" w:rsidR="00805BE1" w:rsidRDefault="008306FB">
            <w:pPr>
              <w:pStyle w:val="afffffffffc"/>
            </w:pPr>
            <w:r>
              <w:rPr>
                <w:rFonts w:hint="eastAsia"/>
              </w:rPr>
              <w:t>≤</w:t>
            </w:r>
            <w:r>
              <w:rPr>
                <w:rFonts w:hint="eastAsia"/>
              </w:rPr>
              <w:t>2.0</w:t>
            </w:r>
          </w:p>
        </w:tc>
        <w:tc>
          <w:tcPr>
            <w:tcW w:w="868" w:type="pct"/>
            <w:vAlign w:val="center"/>
          </w:tcPr>
          <w:p w14:paraId="5D73B356" w14:textId="77777777" w:rsidR="00805BE1" w:rsidRDefault="008306FB">
            <w:pPr>
              <w:pStyle w:val="afffffffffc"/>
            </w:pPr>
            <w:r>
              <w:rPr>
                <w:rFonts w:hint="eastAsia"/>
              </w:rPr>
              <w:t>≤</w:t>
            </w:r>
            <w:r>
              <w:rPr>
                <w:rFonts w:hint="eastAsia"/>
              </w:rPr>
              <w:t>5.0</w:t>
            </w:r>
          </w:p>
        </w:tc>
      </w:tr>
      <w:tr w:rsidR="00805BE1" w14:paraId="6C3E9CC2" w14:textId="77777777">
        <w:trPr>
          <w:jc w:val="center"/>
        </w:trPr>
        <w:tc>
          <w:tcPr>
            <w:tcW w:w="2396" w:type="pct"/>
            <w:vAlign w:val="center"/>
          </w:tcPr>
          <w:p w14:paraId="1DA9E8FA" w14:textId="77777777" w:rsidR="00805BE1" w:rsidRDefault="008306FB">
            <w:pPr>
              <w:pStyle w:val="afffffffffc"/>
            </w:pPr>
            <w:proofErr w:type="gramStart"/>
            <w:r>
              <w:rPr>
                <w:rFonts w:hint="eastAsia"/>
              </w:rPr>
              <w:t>绵</w:t>
            </w:r>
            <w:proofErr w:type="gramEnd"/>
            <w:r>
              <w:rPr>
                <w:rFonts w:hint="eastAsia"/>
              </w:rPr>
              <w:t>芽虫和粉</w:t>
            </w:r>
            <w:proofErr w:type="gramStart"/>
            <w:r>
              <w:rPr>
                <w:rFonts w:hint="eastAsia"/>
              </w:rPr>
              <w:t>蚧虫株害率</w:t>
            </w:r>
            <w:proofErr w:type="gramEnd"/>
            <w:r>
              <w:rPr>
                <w:rFonts w:hint="eastAsia"/>
              </w:rPr>
              <w:t>/</w:t>
            </w:r>
            <w:r>
              <w:rPr>
                <w:rFonts w:hint="eastAsia"/>
                <w:szCs w:val="18"/>
              </w:rPr>
              <w:t>％</w:t>
            </w:r>
          </w:p>
        </w:tc>
        <w:tc>
          <w:tcPr>
            <w:tcW w:w="868" w:type="pct"/>
          </w:tcPr>
          <w:p w14:paraId="1A5B7466" w14:textId="77777777" w:rsidR="00805BE1" w:rsidRDefault="008306FB">
            <w:pPr>
              <w:pStyle w:val="afffffffffc"/>
            </w:pPr>
            <w:r>
              <w:rPr>
                <w:rFonts w:hint="eastAsia"/>
              </w:rPr>
              <w:t>≤</w:t>
            </w:r>
            <w:r>
              <w:rPr>
                <w:rFonts w:hint="eastAsia"/>
              </w:rPr>
              <w:t>1.0</w:t>
            </w:r>
          </w:p>
        </w:tc>
        <w:tc>
          <w:tcPr>
            <w:tcW w:w="868" w:type="pct"/>
          </w:tcPr>
          <w:p w14:paraId="418D1BA9" w14:textId="77777777" w:rsidR="00805BE1" w:rsidRDefault="008306FB">
            <w:pPr>
              <w:pStyle w:val="afffffffffc"/>
            </w:pPr>
            <w:r>
              <w:rPr>
                <w:rFonts w:hint="eastAsia"/>
              </w:rPr>
              <w:t>≤</w:t>
            </w:r>
            <w:r>
              <w:rPr>
                <w:rFonts w:hint="eastAsia"/>
              </w:rPr>
              <w:t>1.0</w:t>
            </w:r>
          </w:p>
        </w:tc>
        <w:tc>
          <w:tcPr>
            <w:tcW w:w="868" w:type="pct"/>
          </w:tcPr>
          <w:p w14:paraId="5D6AFB7C" w14:textId="77777777" w:rsidR="00805BE1" w:rsidRDefault="008306FB">
            <w:pPr>
              <w:pStyle w:val="afffffffffc"/>
            </w:pPr>
            <w:r>
              <w:rPr>
                <w:rFonts w:hint="eastAsia"/>
              </w:rPr>
              <w:t>≤</w:t>
            </w:r>
            <w:r>
              <w:rPr>
                <w:rFonts w:hint="eastAsia"/>
              </w:rPr>
              <w:t>1.0</w:t>
            </w:r>
          </w:p>
        </w:tc>
      </w:tr>
      <w:tr w:rsidR="00805BE1" w14:paraId="47DF38D7" w14:textId="77777777">
        <w:trPr>
          <w:jc w:val="center"/>
        </w:trPr>
        <w:tc>
          <w:tcPr>
            <w:tcW w:w="2396" w:type="pct"/>
            <w:vAlign w:val="center"/>
          </w:tcPr>
          <w:p w14:paraId="3910C114" w14:textId="77777777" w:rsidR="00805BE1" w:rsidRDefault="008306FB">
            <w:pPr>
              <w:pStyle w:val="afffffffffc"/>
            </w:pPr>
            <w:r>
              <w:rPr>
                <w:rFonts w:hint="eastAsia"/>
              </w:rPr>
              <w:t>黑穗病和</w:t>
            </w:r>
            <w:proofErr w:type="gramStart"/>
            <w:r>
              <w:rPr>
                <w:rFonts w:hint="eastAsia"/>
              </w:rPr>
              <w:t>梢腐病</w:t>
            </w:r>
            <w:proofErr w:type="gramEnd"/>
            <w:r>
              <w:rPr>
                <w:rFonts w:hint="eastAsia"/>
              </w:rPr>
              <w:t>病株率</w:t>
            </w:r>
            <w:r>
              <w:rPr>
                <w:rFonts w:hint="eastAsia"/>
              </w:rPr>
              <w:t>/</w:t>
            </w:r>
            <w:r>
              <w:rPr>
                <w:rFonts w:hint="eastAsia"/>
                <w:szCs w:val="18"/>
              </w:rPr>
              <w:t>％</w:t>
            </w:r>
          </w:p>
        </w:tc>
        <w:tc>
          <w:tcPr>
            <w:tcW w:w="868" w:type="pct"/>
          </w:tcPr>
          <w:p w14:paraId="52CBE6D2" w14:textId="77777777" w:rsidR="00805BE1" w:rsidRDefault="008306FB">
            <w:pPr>
              <w:pStyle w:val="afffffffffc"/>
            </w:pPr>
            <w:r>
              <w:rPr>
                <w:rFonts w:hint="eastAsia"/>
              </w:rPr>
              <w:t>≤</w:t>
            </w:r>
            <w:r>
              <w:rPr>
                <w:rFonts w:hint="eastAsia"/>
              </w:rPr>
              <w:t>1.0</w:t>
            </w:r>
          </w:p>
        </w:tc>
        <w:tc>
          <w:tcPr>
            <w:tcW w:w="868" w:type="pct"/>
          </w:tcPr>
          <w:p w14:paraId="7362D5DC" w14:textId="77777777" w:rsidR="00805BE1" w:rsidRDefault="008306FB">
            <w:pPr>
              <w:pStyle w:val="afffffffffc"/>
            </w:pPr>
            <w:r>
              <w:rPr>
                <w:rFonts w:hint="eastAsia"/>
              </w:rPr>
              <w:t>≤</w:t>
            </w:r>
            <w:r>
              <w:rPr>
                <w:rFonts w:hint="eastAsia"/>
              </w:rPr>
              <w:t>1.0</w:t>
            </w:r>
          </w:p>
        </w:tc>
        <w:tc>
          <w:tcPr>
            <w:tcW w:w="868" w:type="pct"/>
          </w:tcPr>
          <w:p w14:paraId="31B35561" w14:textId="77777777" w:rsidR="00805BE1" w:rsidRDefault="008306FB">
            <w:pPr>
              <w:pStyle w:val="afffffffffc"/>
            </w:pPr>
            <w:r>
              <w:rPr>
                <w:rFonts w:hint="eastAsia"/>
              </w:rPr>
              <w:t>≤</w:t>
            </w:r>
            <w:r>
              <w:rPr>
                <w:rFonts w:hint="eastAsia"/>
              </w:rPr>
              <w:t>1.0</w:t>
            </w:r>
          </w:p>
        </w:tc>
      </w:tr>
    </w:tbl>
    <w:p w14:paraId="59945856" w14:textId="77777777" w:rsidR="00805BE1" w:rsidRDefault="008306FB">
      <w:pPr>
        <w:pStyle w:val="affd"/>
        <w:spacing w:before="120" w:after="120"/>
        <w:ind w:left="0"/>
      </w:pPr>
      <w:bookmarkStart w:id="92" w:name="_Toc220353000"/>
      <w:bookmarkStart w:id="93" w:name="OLE_LINK15"/>
      <w:bookmarkStart w:id="94" w:name="_Toc220492941"/>
      <w:bookmarkStart w:id="95" w:name="_Toc220491938"/>
      <w:r>
        <w:t>剥叶</w:t>
      </w:r>
      <w:bookmarkEnd w:id="92"/>
      <w:bookmarkEnd w:id="93"/>
      <w:r>
        <w:rPr>
          <w:rFonts w:hint="eastAsia"/>
        </w:rPr>
        <w:t>及晒种</w:t>
      </w:r>
      <w:bookmarkEnd w:id="94"/>
      <w:bookmarkEnd w:id="95"/>
    </w:p>
    <w:p w14:paraId="2B0DB8FB" w14:textId="77777777" w:rsidR="00805BE1" w:rsidRDefault="008306FB">
      <w:pPr>
        <w:pStyle w:val="afffffffff4"/>
        <w:ind w:left="0"/>
      </w:pPr>
      <w:r>
        <w:rPr>
          <w:rFonts w:hint="eastAsia"/>
        </w:rPr>
        <w:t>在种茎预处理区</w:t>
      </w:r>
      <w:r>
        <w:t>剥</w:t>
      </w:r>
      <w:r>
        <w:rPr>
          <w:rFonts w:hint="eastAsia"/>
        </w:rPr>
        <w:t>除种茎</w:t>
      </w:r>
      <w:r>
        <w:t>叶鞘，留顶端</w:t>
      </w:r>
      <w:proofErr w:type="gramStart"/>
      <w:r>
        <w:rPr>
          <w:rFonts w:hint="eastAsia"/>
        </w:rPr>
        <w:t>2</w:t>
      </w:r>
      <w:r>
        <w:rPr>
          <w:rFonts w:hint="eastAsia"/>
        </w:rPr>
        <w:t>～</w:t>
      </w:r>
      <w:r>
        <w:rPr>
          <w:rFonts w:hint="eastAsia"/>
        </w:rPr>
        <w:t>3</w:t>
      </w:r>
      <w:r>
        <w:t>个芽不剥</w:t>
      </w:r>
      <w:proofErr w:type="gramEnd"/>
      <w:r>
        <w:t>叶鞘。</w:t>
      </w:r>
    </w:p>
    <w:p w14:paraId="487E3193" w14:textId="77777777" w:rsidR="00805BE1" w:rsidRDefault="008306FB">
      <w:pPr>
        <w:pStyle w:val="afffffffff4"/>
        <w:ind w:left="0"/>
      </w:pPr>
      <w:r>
        <w:rPr>
          <w:rFonts w:hint="eastAsia"/>
        </w:rPr>
        <w:t>剥叶后连续晾晒</w:t>
      </w:r>
      <w:r>
        <w:rPr>
          <w:rFonts w:hint="eastAsia"/>
        </w:rPr>
        <w:t>2</w:t>
      </w:r>
      <w:r>
        <w:rPr>
          <w:rFonts w:hint="eastAsia"/>
          <w:vertAlign w:val="superscript"/>
        </w:rPr>
        <w:t xml:space="preserve"> </w:t>
      </w:r>
      <w:r>
        <w:rPr>
          <w:rFonts w:hint="eastAsia"/>
        </w:rPr>
        <w:t>d</w:t>
      </w:r>
      <w:r>
        <w:rPr>
          <w:rFonts w:hint="eastAsia"/>
        </w:rPr>
        <w:t>～</w:t>
      </w:r>
      <w:r>
        <w:rPr>
          <w:rFonts w:hint="eastAsia"/>
        </w:rPr>
        <w:t>3</w:t>
      </w:r>
      <w:r>
        <w:rPr>
          <w:rFonts w:hint="eastAsia"/>
          <w:vertAlign w:val="superscript"/>
        </w:rPr>
        <w:t xml:space="preserve"> </w:t>
      </w:r>
      <w:r>
        <w:rPr>
          <w:rFonts w:hint="eastAsia"/>
        </w:rPr>
        <w:t>d</w:t>
      </w:r>
      <w:r>
        <w:t>，期间翻动</w:t>
      </w:r>
      <w:r>
        <w:t>1</w:t>
      </w:r>
      <w:r>
        <w:rPr>
          <w:rFonts w:hint="eastAsia"/>
        </w:rPr>
        <w:t>～</w:t>
      </w:r>
      <w:r>
        <w:t>2</w:t>
      </w:r>
      <w:r>
        <w:t>次。</w:t>
      </w:r>
      <w:r>
        <w:rPr>
          <w:rFonts w:hint="eastAsia"/>
        </w:rPr>
        <w:t>晒种时应注意</w:t>
      </w:r>
      <w:proofErr w:type="gramStart"/>
      <w:r>
        <w:rPr>
          <w:rFonts w:hint="eastAsia"/>
        </w:rPr>
        <w:t>种茎不直接</w:t>
      </w:r>
      <w:proofErr w:type="gramEnd"/>
      <w:r>
        <w:rPr>
          <w:rFonts w:hint="eastAsia"/>
        </w:rPr>
        <w:t>放置在水泥地面。</w:t>
      </w:r>
    </w:p>
    <w:p w14:paraId="2C40BDAE" w14:textId="77777777" w:rsidR="00805BE1" w:rsidRDefault="008306FB">
      <w:pPr>
        <w:pStyle w:val="affd"/>
        <w:spacing w:before="120" w:after="120"/>
        <w:ind w:left="0"/>
      </w:pPr>
      <w:bookmarkStart w:id="96" w:name="_Toc220491939"/>
      <w:bookmarkStart w:id="97" w:name="_Toc220492942"/>
      <w:bookmarkStart w:id="98" w:name="_Toc220353002"/>
      <w:r>
        <w:rPr>
          <w:rFonts w:hint="eastAsia"/>
        </w:rPr>
        <w:t>转运</w:t>
      </w:r>
      <w:bookmarkEnd w:id="96"/>
      <w:bookmarkEnd w:id="97"/>
      <w:bookmarkEnd w:id="98"/>
    </w:p>
    <w:p w14:paraId="4AB9778E" w14:textId="77777777" w:rsidR="00805BE1" w:rsidRDefault="008306FB">
      <w:pPr>
        <w:pStyle w:val="afffff8"/>
        <w:ind w:firstLine="420"/>
      </w:pPr>
      <w:r>
        <w:rPr>
          <w:rFonts w:hint="eastAsia"/>
        </w:rPr>
        <w:t>用小型转运车将已剥叶的种茎运送至生产区的种</w:t>
      </w:r>
      <w:proofErr w:type="gramStart"/>
      <w:r>
        <w:rPr>
          <w:rFonts w:hint="eastAsia"/>
        </w:rPr>
        <w:t>茎加工</w:t>
      </w:r>
      <w:proofErr w:type="gramEnd"/>
      <w:r>
        <w:rPr>
          <w:rFonts w:hint="eastAsia"/>
        </w:rPr>
        <w:t>生产线。</w:t>
      </w:r>
    </w:p>
    <w:p w14:paraId="482C5708" w14:textId="77777777" w:rsidR="00805BE1" w:rsidRDefault="008306FB">
      <w:pPr>
        <w:pStyle w:val="affd"/>
        <w:spacing w:before="120" w:after="120"/>
        <w:ind w:left="0"/>
      </w:pPr>
      <w:bookmarkStart w:id="99" w:name="_Toc220353003"/>
      <w:bookmarkStart w:id="100" w:name="_Toc220492943"/>
      <w:bookmarkStart w:id="101" w:name="_Toc220491940"/>
      <w:r>
        <w:rPr>
          <w:rFonts w:hint="eastAsia"/>
        </w:rPr>
        <w:t>选芽及切种</w:t>
      </w:r>
      <w:bookmarkEnd w:id="99"/>
      <w:bookmarkEnd w:id="100"/>
      <w:bookmarkEnd w:id="101"/>
    </w:p>
    <w:p w14:paraId="68139C94" w14:textId="77777777" w:rsidR="00805BE1" w:rsidRDefault="008306FB">
      <w:pPr>
        <w:pStyle w:val="afffff8"/>
        <w:ind w:firstLine="420"/>
      </w:pPr>
      <w:r>
        <w:rPr>
          <w:rFonts w:hint="eastAsia"/>
        </w:rPr>
        <w:t>采用边选</w:t>
      </w:r>
      <w:proofErr w:type="gramStart"/>
      <w:r>
        <w:rPr>
          <w:rFonts w:hint="eastAsia"/>
        </w:rPr>
        <w:t>芽边切种</w:t>
      </w:r>
      <w:proofErr w:type="gramEnd"/>
      <w:r>
        <w:rPr>
          <w:rFonts w:hint="eastAsia"/>
        </w:rPr>
        <w:t>的方式。人工筛选剔除坏芽、死芽和</w:t>
      </w:r>
      <w:proofErr w:type="gramStart"/>
      <w:r>
        <w:rPr>
          <w:rFonts w:hint="eastAsia"/>
        </w:rPr>
        <w:t>虫芽</w:t>
      </w:r>
      <w:proofErr w:type="gramEnd"/>
      <w:r>
        <w:rPr>
          <w:rFonts w:hint="eastAsia"/>
        </w:rPr>
        <w:t>，精选健壮蔗芽。用生产线上</w:t>
      </w:r>
      <w:proofErr w:type="gramStart"/>
      <w:r>
        <w:rPr>
          <w:rFonts w:hint="eastAsia"/>
        </w:rPr>
        <w:t>的切种机</w:t>
      </w:r>
      <w:proofErr w:type="gramEnd"/>
      <w:r>
        <w:rPr>
          <w:rFonts w:hint="eastAsia"/>
          <w:color w:val="538135" w:themeColor="accent6" w:themeShade="BF"/>
        </w:rPr>
        <w:t>，</w:t>
      </w:r>
      <w:r>
        <w:rPr>
          <w:rFonts w:hint="eastAsia"/>
        </w:rPr>
        <w:t>在种茎节间中心位置将种茎</w:t>
      </w:r>
      <w:r>
        <w:t>切成</w:t>
      </w:r>
      <w:r>
        <w:t>20</w:t>
      </w:r>
      <w:r>
        <w:rPr>
          <w:rFonts w:hint="eastAsia"/>
          <w:vertAlign w:val="superscript"/>
        </w:rPr>
        <w:t xml:space="preserve"> </w:t>
      </w:r>
      <w:r>
        <w:rPr>
          <w:rFonts w:hint="eastAsia"/>
        </w:rPr>
        <w:t>cm</w:t>
      </w:r>
      <w:r>
        <w:rPr>
          <w:rFonts w:hint="eastAsia"/>
        </w:rPr>
        <w:t>～</w:t>
      </w:r>
      <w:r>
        <w:t>25</w:t>
      </w:r>
      <w:r>
        <w:rPr>
          <w:rFonts w:hint="eastAsia"/>
          <w:vertAlign w:val="superscript"/>
        </w:rPr>
        <w:t xml:space="preserve"> </w:t>
      </w:r>
      <w:r>
        <w:t>cm</w:t>
      </w:r>
      <w:proofErr w:type="gramStart"/>
      <w:r>
        <w:rPr>
          <w:rFonts w:hint="eastAsia"/>
        </w:rPr>
        <w:t>的</w:t>
      </w:r>
      <w:r>
        <w:t>双芽段</w:t>
      </w:r>
      <w:proofErr w:type="gramEnd"/>
      <w:r>
        <w:t>，要求</w:t>
      </w:r>
      <w:r>
        <w:rPr>
          <w:rFonts w:hint="eastAsia"/>
        </w:rPr>
        <w:t>切口平整、无开裂、离蔗芽＞</w:t>
      </w:r>
      <w:r>
        <w:rPr>
          <w:rFonts w:hint="eastAsia"/>
        </w:rPr>
        <w:t>2</w:t>
      </w:r>
      <w:r>
        <w:rPr>
          <w:rFonts w:hint="eastAsia"/>
          <w:vertAlign w:val="superscript"/>
        </w:rPr>
        <w:t xml:space="preserve"> </w:t>
      </w:r>
      <w:r>
        <w:t>cm</w:t>
      </w:r>
      <w:r>
        <w:t>。</w:t>
      </w:r>
    </w:p>
    <w:p w14:paraId="536ACF54" w14:textId="77777777" w:rsidR="00805BE1" w:rsidRDefault="008306FB">
      <w:pPr>
        <w:pStyle w:val="affd"/>
        <w:spacing w:before="120" w:after="120"/>
        <w:ind w:left="0"/>
      </w:pPr>
      <w:bookmarkStart w:id="102" w:name="_Toc220353004"/>
      <w:bookmarkStart w:id="103" w:name="_Toc220491941"/>
      <w:bookmarkStart w:id="104" w:name="_Toc220492944"/>
      <w:bookmarkStart w:id="105" w:name="_Toc220061449"/>
      <w:r>
        <w:rPr>
          <w:rFonts w:hint="eastAsia"/>
        </w:rPr>
        <w:t>种茎包衣处理</w:t>
      </w:r>
      <w:bookmarkEnd w:id="102"/>
      <w:bookmarkEnd w:id="103"/>
      <w:bookmarkEnd w:id="104"/>
    </w:p>
    <w:p w14:paraId="43A0A321" w14:textId="77777777" w:rsidR="00805BE1" w:rsidRDefault="008306FB">
      <w:pPr>
        <w:pStyle w:val="afffff8"/>
        <w:ind w:firstLine="420"/>
      </w:pPr>
      <w:r>
        <w:rPr>
          <w:rFonts w:hint="eastAsia"/>
        </w:rPr>
        <w:t>用生产线上的传输带将切</w:t>
      </w:r>
      <w:proofErr w:type="gramStart"/>
      <w:r>
        <w:rPr>
          <w:rFonts w:hint="eastAsia"/>
        </w:rPr>
        <w:t>好的种茎</w:t>
      </w:r>
      <w:proofErr w:type="gramEnd"/>
      <w:r>
        <w:rPr>
          <w:rFonts w:hint="eastAsia"/>
        </w:rPr>
        <w:t>输送到包衣池。用</w:t>
      </w:r>
      <w:r>
        <w:t>成膜剂</w:t>
      </w:r>
      <w:r>
        <w:rPr>
          <w:rFonts w:hint="eastAsia"/>
        </w:rPr>
        <w:t>、杀菌剂、杀虫剂、微肥</w:t>
      </w:r>
      <w:r>
        <w:t>、</w:t>
      </w:r>
      <w:bookmarkStart w:id="106" w:name="OLE_LINK17"/>
      <w:r>
        <w:t>植物生长调节剂</w:t>
      </w:r>
      <w:r>
        <w:rPr>
          <w:rFonts w:hint="eastAsia"/>
        </w:rPr>
        <w:t>、着色剂</w:t>
      </w:r>
      <w:bookmarkEnd w:id="106"/>
      <w:r>
        <w:t>等</w:t>
      </w:r>
      <w:r>
        <w:rPr>
          <w:rFonts w:hint="eastAsia"/>
        </w:rPr>
        <w:t>材料配置成药液，进行消毒包衣处理。</w:t>
      </w:r>
      <w:proofErr w:type="gramStart"/>
      <w:r>
        <w:rPr>
          <w:rFonts w:hint="eastAsia"/>
        </w:rPr>
        <w:t>双芽段</w:t>
      </w:r>
      <w:proofErr w:type="gramEnd"/>
      <w:r>
        <w:rPr>
          <w:rFonts w:hint="eastAsia"/>
        </w:rPr>
        <w:t>蔗种应全部浸没于药液中，浸泡</w:t>
      </w:r>
      <w:r>
        <w:rPr>
          <w:rFonts w:hint="eastAsia"/>
        </w:rPr>
        <w:t>15</w:t>
      </w:r>
      <w:r>
        <w:rPr>
          <w:rFonts w:hint="eastAsia"/>
          <w:vertAlign w:val="superscript"/>
        </w:rPr>
        <w:t xml:space="preserve"> </w:t>
      </w:r>
      <w:r>
        <w:rPr>
          <w:rFonts w:hint="eastAsia"/>
        </w:rPr>
        <w:t>s</w:t>
      </w:r>
      <w:r>
        <w:rPr>
          <w:rFonts w:hint="eastAsia"/>
        </w:rPr>
        <w:t>～</w:t>
      </w:r>
      <w:r>
        <w:rPr>
          <w:rFonts w:hint="eastAsia"/>
        </w:rPr>
        <w:t>20</w:t>
      </w:r>
      <w:r>
        <w:rPr>
          <w:rFonts w:hint="eastAsia"/>
          <w:vertAlign w:val="superscript"/>
        </w:rPr>
        <w:t xml:space="preserve"> </w:t>
      </w:r>
      <w:r>
        <w:rPr>
          <w:rFonts w:hint="eastAsia"/>
        </w:rPr>
        <w:t>s</w:t>
      </w:r>
      <w:r>
        <w:rPr>
          <w:rFonts w:hint="eastAsia"/>
        </w:rPr>
        <w:t>。</w:t>
      </w:r>
    </w:p>
    <w:p w14:paraId="049F0C1F" w14:textId="77777777" w:rsidR="00805BE1" w:rsidRDefault="008306FB">
      <w:pPr>
        <w:pStyle w:val="affd"/>
        <w:spacing w:before="120" w:after="120"/>
        <w:ind w:left="0"/>
      </w:pPr>
      <w:bookmarkStart w:id="107" w:name="_Toc220491942"/>
      <w:bookmarkStart w:id="108" w:name="_Toc220353005"/>
      <w:bookmarkStart w:id="109" w:name="_Toc220492945"/>
      <w:r>
        <w:rPr>
          <w:rFonts w:hint="eastAsia"/>
        </w:rPr>
        <w:t>风干</w:t>
      </w:r>
      <w:bookmarkEnd w:id="107"/>
      <w:bookmarkEnd w:id="108"/>
      <w:bookmarkEnd w:id="109"/>
    </w:p>
    <w:p w14:paraId="64A0C0A6" w14:textId="77777777" w:rsidR="00805BE1" w:rsidRDefault="008306FB">
      <w:pPr>
        <w:pStyle w:val="afffff8"/>
        <w:ind w:firstLine="420"/>
      </w:pPr>
      <w:r>
        <w:rPr>
          <w:rFonts w:hint="eastAsia"/>
        </w:rPr>
        <w:t>用生产线上的</w:t>
      </w:r>
      <w:bookmarkStart w:id="110" w:name="OLE_LINK22"/>
      <w:r>
        <w:rPr>
          <w:rFonts w:hint="eastAsia"/>
        </w:rPr>
        <w:t>鼓风设备</w:t>
      </w:r>
      <w:bookmarkEnd w:id="110"/>
      <w:r>
        <w:rPr>
          <w:rFonts w:hint="eastAsia"/>
        </w:rPr>
        <w:t>把蔗种的水分风干，以不滴水为宜。</w:t>
      </w:r>
    </w:p>
    <w:p w14:paraId="060B93C6" w14:textId="77777777" w:rsidR="00805BE1" w:rsidRDefault="008306FB">
      <w:pPr>
        <w:pStyle w:val="affd"/>
        <w:spacing w:before="120" w:after="120"/>
        <w:ind w:left="0"/>
      </w:pPr>
      <w:bookmarkStart w:id="111" w:name="_Toc220353006"/>
      <w:bookmarkStart w:id="112" w:name="_Toc220492946"/>
      <w:bookmarkStart w:id="113" w:name="_Toc220491943"/>
      <w:r>
        <w:rPr>
          <w:rFonts w:hint="eastAsia"/>
        </w:rPr>
        <w:t>装筐（袋）</w:t>
      </w:r>
      <w:bookmarkEnd w:id="111"/>
      <w:bookmarkEnd w:id="112"/>
      <w:bookmarkEnd w:id="113"/>
    </w:p>
    <w:p w14:paraId="0530C2E3" w14:textId="77777777" w:rsidR="00805BE1" w:rsidRDefault="008306FB">
      <w:pPr>
        <w:pStyle w:val="afffff8"/>
        <w:ind w:firstLine="420"/>
      </w:pPr>
      <w:r>
        <w:rPr>
          <w:rFonts w:hint="eastAsia"/>
        </w:rPr>
        <w:t>用塑料筐或编织袋将切好的蔗种按照每框（袋）</w:t>
      </w:r>
      <w:r>
        <w:rPr>
          <w:rFonts w:hint="eastAsia"/>
        </w:rPr>
        <w:t>400</w:t>
      </w:r>
      <w:r>
        <w:rPr>
          <w:rFonts w:hint="eastAsia"/>
        </w:rPr>
        <w:t>～</w:t>
      </w:r>
      <w:r>
        <w:rPr>
          <w:rFonts w:hint="eastAsia"/>
        </w:rPr>
        <w:t>500</w:t>
      </w:r>
      <w:proofErr w:type="gramStart"/>
      <w:r>
        <w:rPr>
          <w:rFonts w:hint="eastAsia"/>
        </w:rPr>
        <w:t>芽</w:t>
      </w:r>
      <w:proofErr w:type="gramEnd"/>
      <w:r>
        <w:rPr>
          <w:rFonts w:hint="eastAsia"/>
        </w:rPr>
        <w:t>装好。</w:t>
      </w:r>
      <w:r>
        <w:t>装筐过程应轻拿轻放，</w:t>
      </w:r>
      <w:r>
        <w:rPr>
          <w:rFonts w:hint="eastAsia"/>
        </w:rPr>
        <w:t>不应</w:t>
      </w:r>
      <w:r>
        <w:t>碰伤</w:t>
      </w:r>
      <w:proofErr w:type="gramStart"/>
      <w:r>
        <w:t>蔗</w:t>
      </w:r>
      <w:proofErr w:type="gramEnd"/>
      <w:r>
        <w:t>芽。</w:t>
      </w:r>
    </w:p>
    <w:p w14:paraId="3AB13B88" w14:textId="77777777" w:rsidR="00805BE1" w:rsidRDefault="008306FB">
      <w:pPr>
        <w:pStyle w:val="affd"/>
        <w:spacing w:before="120" w:after="120"/>
        <w:ind w:left="0"/>
      </w:pPr>
      <w:bookmarkStart w:id="114" w:name="_Toc220061454"/>
      <w:bookmarkStart w:id="115" w:name="_Toc220492947"/>
      <w:bookmarkStart w:id="116" w:name="_Toc219905494"/>
      <w:bookmarkStart w:id="117" w:name="_Toc220491944"/>
      <w:bookmarkStart w:id="118" w:name="_Toc220353008"/>
      <w:bookmarkEnd w:id="105"/>
      <w:r>
        <w:rPr>
          <w:rFonts w:hint="eastAsia"/>
        </w:rPr>
        <w:t>贮存</w:t>
      </w:r>
      <w:bookmarkEnd w:id="114"/>
      <w:bookmarkEnd w:id="115"/>
      <w:bookmarkEnd w:id="116"/>
      <w:bookmarkEnd w:id="117"/>
      <w:bookmarkEnd w:id="118"/>
    </w:p>
    <w:p w14:paraId="3C45ABAB" w14:textId="77777777" w:rsidR="00805BE1" w:rsidRDefault="008306FB">
      <w:pPr>
        <w:pStyle w:val="afffff8"/>
        <w:ind w:firstLine="420"/>
      </w:pPr>
      <w:r>
        <w:rPr>
          <w:rFonts w:hint="eastAsia"/>
        </w:rPr>
        <w:t>产品直接供应大田生产用种，也可</w:t>
      </w:r>
      <w:bookmarkStart w:id="119" w:name="OLE_LINK12"/>
      <w:r>
        <w:rPr>
          <w:rFonts w:hint="eastAsia"/>
        </w:rPr>
        <w:t>贮存</w:t>
      </w:r>
      <w:bookmarkEnd w:id="119"/>
      <w:r>
        <w:rPr>
          <w:rFonts w:hint="eastAsia"/>
        </w:rPr>
        <w:t>于</w:t>
      </w:r>
      <w:r>
        <w:rPr>
          <w:rFonts w:hint="eastAsia"/>
        </w:rPr>
        <w:t>13</w:t>
      </w:r>
      <w:r>
        <w:rPr>
          <w:rFonts w:hint="eastAsia"/>
          <w:vertAlign w:val="superscript"/>
        </w:rPr>
        <w:t xml:space="preserve"> </w:t>
      </w:r>
      <w:r>
        <w:rPr>
          <w:rFonts w:hint="eastAsia"/>
        </w:rPr>
        <w:t>℃～</w:t>
      </w:r>
      <w:r>
        <w:rPr>
          <w:rFonts w:hint="eastAsia"/>
        </w:rPr>
        <w:t>16</w:t>
      </w:r>
      <w:r>
        <w:rPr>
          <w:rFonts w:hint="eastAsia"/>
          <w:vertAlign w:val="superscript"/>
        </w:rPr>
        <w:t xml:space="preserve"> </w:t>
      </w:r>
      <w:r>
        <w:rPr>
          <w:rFonts w:hint="eastAsia"/>
        </w:rPr>
        <w:t>℃的冷库中，贮存</w:t>
      </w:r>
      <w:r>
        <w:rPr>
          <w:rFonts w:hint="eastAsia"/>
        </w:rPr>
        <w:t>15</w:t>
      </w:r>
      <w:r>
        <w:rPr>
          <w:rFonts w:hint="eastAsia"/>
          <w:vertAlign w:val="superscript"/>
        </w:rPr>
        <w:t xml:space="preserve"> </w:t>
      </w:r>
      <w:r>
        <w:rPr>
          <w:rFonts w:hint="eastAsia"/>
        </w:rPr>
        <w:t>d</w:t>
      </w:r>
      <w:r>
        <w:rPr>
          <w:rFonts w:hint="eastAsia"/>
        </w:rPr>
        <w:t>～</w:t>
      </w:r>
      <w:r>
        <w:rPr>
          <w:rFonts w:hint="eastAsia"/>
        </w:rPr>
        <w:t>20</w:t>
      </w:r>
      <w:r>
        <w:rPr>
          <w:rFonts w:hint="eastAsia"/>
          <w:vertAlign w:val="superscript"/>
        </w:rPr>
        <w:t xml:space="preserve"> </w:t>
      </w:r>
      <w:r>
        <w:rPr>
          <w:rFonts w:hint="eastAsia"/>
        </w:rPr>
        <w:t>d</w:t>
      </w:r>
      <w:r>
        <w:rPr>
          <w:rFonts w:hint="eastAsia"/>
        </w:rPr>
        <w:t>。</w:t>
      </w:r>
    </w:p>
    <w:p w14:paraId="57D7A21A" w14:textId="77777777" w:rsidR="00805BE1" w:rsidRDefault="008306FB">
      <w:pPr>
        <w:pStyle w:val="affc"/>
        <w:spacing w:before="240" w:after="240"/>
        <w:ind w:left="0"/>
      </w:pPr>
      <w:bookmarkStart w:id="120" w:name="_Toc220492948"/>
      <w:bookmarkStart w:id="121" w:name="_Toc220353009"/>
      <w:bookmarkStart w:id="122" w:name="_Toc220491945"/>
      <w:r>
        <w:rPr>
          <w:rFonts w:hint="eastAsia"/>
        </w:rPr>
        <w:t>废弃物管理</w:t>
      </w:r>
      <w:bookmarkEnd w:id="120"/>
      <w:bookmarkEnd w:id="121"/>
      <w:bookmarkEnd w:id="122"/>
    </w:p>
    <w:p w14:paraId="06729744" w14:textId="77777777" w:rsidR="00805BE1" w:rsidRDefault="008306FB">
      <w:pPr>
        <w:pStyle w:val="afffff8"/>
        <w:ind w:firstLine="420"/>
      </w:pPr>
      <w:r>
        <w:rPr>
          <w:rFonts w:hint="eastAsia"/>
        </w:rPr>
        <w:t>种</w:t>
      </w:r>
      <w:proofErr w:type="gramStart"/>
      <w:r>
        <w:rPr>
          <w:rFonts w:hint="eastAsia"/>
        </w:rPr>
        <w:t>茎加工</w:t>
      </w:r>
      <w:proofErr w:type="gramEnd"/>
      <w:r>
        <w:rPr>
          <w:rFonts w:hint="eastAsia"/>
        </w:rPr>
        <w:t>产生的蔗渣等废弃物应集中回收，资源化利用。</w:t>
      </w:r>
    </w:p>
    <w:p w14:paraId="5D248E88" w14:textId="77777777" w:rsidR="002A74BB" w:rsidRDefault="002A74BB">
      <w:pPr>
        <w:pStyle w:val="afffff8"/>
        <w:ind w:firstLine="420"/>
      </w:pPr>
    </w:p>
    <w:p w14:paraId="0B130803" w14:textId="77777777" w:rsidR="002A74BB" w:rsidRDefault="002A74BB">
      <w:pPr>
        <w:pStyle w:val="afffff8"/>
        <w:ind w:firstLine="420"/>
      </w:pPr>
    </w:p>
    <w:p w14:paraId="77717BA3" w14:textId="77777777" w:rsidR="002A74BB" w:rsidRDefault="002A74BB">
      <w:pPr>
        <w:pStyle w:val="afffff8"/>
        <w:ind w:firstLine="420"/>
        <w:rPr>
          <w:rFonts w:hint="eastAsia"/>
        </w:rPr>
      </w:pPr>
    </w:p>
    <w:p w14:paraId="7521BAAE" w14:textId="77777777" w:rsidR="00805BE1" w:rsidRDefault="008306FB">
      <w:pPr>
        <w:pStyle w:val="affc"/>
        <w:spacing w:before="240" w:after="240"/>
        <w:ind w:left="0"/>
      </w:pPr>
      <w:bookmarkStart w:id="123" w:name="_Toc220491946"/>
      <w:bookmarkStart w:id="124" w:name="_Toc220492949"/>
      <w:bookmarkStart w:id="125" w:name="_Toc220353010"/>
      <w:bookmarkStart w:id="126" w:name="_Toc218868710"/>
      <w:bookmarkStart w:id="127" w:name="_Toc220061455"/>
      <w:bookmarkStart w:id="128" w:name="_Toc219905495"/>
      <w:bookmarkStart w:id="129" w:name="OLE_LINK14"/>
      <w:r>
        <w:rPr>
          <w:rFonts w:hint="eastAsia"/>
        </w:rPr>
        <w:lastRenderedPageBreak/>
        <w:t>生产记录</w:t>
      </w:r>
      <w:bookmarkEnd w:id="123"/>
      <w:bookmarkEnd w:id="124"/>
      <w:bookmarkEnd w:id="125"/>
      <w:bookmarkEnd w:id="126"/>
      <w:bookmarkEnd w:id="127"/>
      <w:bookmarkEnd w:id="128"/>
    </w:p>
    <w:bookmarkEnd w:id="129"/>
    <w:p w14:paraId="791E9307" w14:textId="6AD57EC2" w:rsidR="00805BE1" w:rsidRDefault="008306FB" w:rsidP="002A74BB">
      <w:pPr>
        <w:pStyle w:val="afffff8"/>
        <w:ind w:firstLine="420"/>
      </w:pPr>
      <w:r>
        <w:rPr>
          <w:rFonts w:hint="eastAsia"/>
        </w:rPr>
        <w:t>种</w:t>
      </w:r>
      <w:proofErr w:type="gramStart"/>
      <w:r>
        <w:rPr>
          <w:rFonts w:hint="eastAsia"/>
        </w:rPr>
        <w:t>茎工厂应</w:t>
      </w:r>
      <w:proofErr w:type="gramEnd"/>
      <w:r>
        <w:rPr>
          <w:rFonts w:hint="eastAsia"/>
        </w:rPr>
        <w:t>建立生产档案，</w:t>
      </w:r>
      <w:r>
        <w:t>生产记录内容包括原料来源、原料验收、生产开始时间和结束时间、生产日期等。</w:t>
      </w:r>
      <w:r>
        <w:rPr>
          <w:rFonts w:hint="eastAsia"/>
        </w:rPr>
        <w:t>所有记录应真实、准确、规范，并具有可追溯性；保存时间不少于</w:t>
      </w:r>
      <w:r>
        <w:rPr>
          <w:rFonts w:hint="eastAsia"/>
        </w:rPr>
        <w:t>3</w:t>
      </w:r>
      <w:r>
        <w:rPr>
          <w:rFonts w:hint="eastAsia"/>
        </w:rPr>
        <w:t>年。宜采用信息化技术手段管理相关记录和</w:t>
      </w:r>
      <w:proofErr w:type="gramStart"/>
      <w:r>
        <w:rPr>
          <w:rFonts w:hint="eastAsia"/>
        </w:rPr>
        <w:t>档</w:t>
      </w:r>
      <w:bookmarkStart w:id="130" w:name="BookMark5"/>
      <w:bookmarkEnd w:id="29"/>
      <w:proofErr w:type="gramEnd"/>
    </w:p>
    <w:p w14:paraId="24FB6835" w14:textId="77777777" w:rsidR="00805BE1" w:rsidRDefault="00805BE1">
      <w:pPr>
        <w:pStyle w:val="afffff8"/>
        <w:ind w:firstLine="420"/>
        <w:sectPr w:rsidR="00805BE1" w:rsidSect="002A74BB">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bookmarkStart w:id="131" w:name="BookMark6"/>
      <w:bookmarkEnd w:id="130"/>
    </w:p>
    <w:p w14:paraId="5BD98C0C" w14:textId="77777777" w:rsidR="00805BE1" w:rsidRDefault="008306FB">
      <w:pPr>
        <w:pStyle w:val="affffff"/>
        <w:spacing w:after="120"/>
      </w:pPr>
      <w:bookmarkStart w:id="132" w:name="_Toc220492951"/>
      <w:bookmarkStart w:id="133" w:name="_Toc220353011"/>
      <w:bookmarkStart w:id="134" w:name="_Toc220491948"/>
      <w:r>
        <w:rPr>
          <w:rFonts w:hint="eastAsia"/>
          <w:spacing w:val="105"/>
        </w:rPr>
        <w:lastRenderedPageBreak/>
        <w:t>参考文</w:t>
      </w:r>
      <w:r>
        <w:rPr>
          <w:rFonts w:hint="eastAsia"/>
        </w:rPr>
        <w:t>献</w:t>
      </w:r>
      <w:bookmarkEnd w:id="132"/>
      <w:bookmarkEnd w:id="133"/>
      <w:bookmarkEnd w:id="134"/>
    </w:p>
    <w:p w14:paraId="43DE9D8C" w14:textId="77777777" w:rsidR="00805BE1" w:rsidRDefault="008306FB">
      <w:pPr>
        <w:pStyle w:val="afffff8"/>
        <w:ind w:firstLine="420"/>
      </w:pPr>
      <w:r>
        <w:rPr>
          <w:rFonts w:hint="eastAsia"/>
        </w:rPr>
        <w:t xml:space="preserve">[1]  </w:t>
      </w:r>
      <w:r>
        <w:rPr>
          <w:rFonts w:hint="eastAsia"/>
        </w:rPr>
        <w:t>自治区农业农村厅关于发布</w:t>
      </w:r>
      <w:r>
        <w:rPr>
          <w:rFonts w:hint="eastAsia"/>
        </w:rPr>
        <w:t>2025</w:t>
      </w:r>
      <w:r>
        <w:rPr>
          <w:rFonts w:hint="eastAsia"/>
        </w:rPr>
        <w:t>年度广西农业主导品种主推技术的通知（</w:t>
      </w:r>
      <w:proofErr w:type="gramStart"/>
      <w:r>
        <w:t>桂农厅发</w:t>
      </w:r>
      <w:proofErr w:type="gramEnd"/>
      <w:r>
        <w:t>〔</w:t>
      </w:r>
      <w:r>
        <w:t>2024</w:t>
      </w:r>
      <w:r>
        <w:t>〕</w:t>
      </w:r>
      <w:r>
        <w:t>68</w:t>
      </w:r>
      <w:r>
        <w:t>号</w:t>
      </w:r>
      <w:r>
        <w:rPr>
          <w:rFonts w:hint="eastAsia"/>
        </w:rPr>
        <w:t>）</w:t>
      </w:r>
    </w:p>
    <w:p w14:paraId="4E4EE0FF" w14:textId="77777777" w:rsidR="00805BE1" w:rsidRDefault="008306FB">
      <w:pPr>
        <w:pStyle w:val="afffff8"/>
        <w:ind w:leftChars="200" w:left="420" w:firstLineChars="0" w:firstLine="0"/>
      </w:pPr>
      <w:r>
        <w:rPr>
          <w:rFonts w:hint="eastAsia"/>
        </w:rPr>
        <w:t xml:space="preserve">[2]  GB/T 42478  </w:t>
      </w:r>
      <w:r>
        <w:rPr>
          <w:rFonts w:hint="eastAsia"/>
        </w:rPr>
        <w:t>农产品生产档案记载规范</w:t>
      </w:r>
    </w:p>
    <w:p w14:paraId="431A6802" w14:textId="77777777" w:rsidR="00805BE1" w:rsidRDefault="008306FB">
      <w:pPr>
        <w:pStyle w:val="afffff8"/>
        <w:ind w:leftChars="200" w:left="420" w:firstLineChars="0" w:firstLine="0"/>
      </w:pPr>
      <w:r>
        <w:rPr>
          <w:rFonts w:hint="eastAsia"/>
        </w:rPr>
        <w:t xml:space="preserve">[3]  </w:t>
      </w:r>
      <w:r>
        <w:t xml:space="preserve">NY/T 1785 </w:t>
      </w:r>
      <w:r>
        <w:rPr>
          <w:rFonts w:hint="eastAsia"/>
        </w:rPr>
        <w:t xml:space="preserve"> </w:t>
      </w:r>
      <w:r>
        <w:t>甘蔗种</w:t>
      </w:r>
      <w:proofErr w:type="gramStart"/>
      <w:r>
        <w:t>茎生产</w:t>
      </w:r>
      <w:proofErr w:type="gramEnd"/>
      <w:r>
        <w:t>技术规程</w:t>
      </w:r>
    </w:p>
    <w:p w14:paraId="6714F89B" w14:textId="77777777" w:rsidR="00805BE1" w:rsidRDefault="008306FB">
      <w:pPr>
        <w:pStyle w:val="afffff8"/>
        <w:ind w:firstLine="420"/>
      </w:pPr>
      <w:r>
        <w:rPr>
          <w:rFonts w:hint="eastAsia"/>
        </w:rPr>
        <w:t xml:space="preserve">[4]  </w:t>
      </w:r>
      <w:r>
        <w:t xml:space="preserve">NY/T 2724 </w:t>
      </w:r>
      <w:r>
        <w:rPr>
          <w:rFonts w:hint="eastAsia"/>
        </w:rPr>
        <w:t xml:space="preserve"> </w:t>
      </w:r>
      <w:r>
        <w:t>甘蔗脱毒种苗生产技术规程</w:t>
      </w:r>
    </w:p>
    <w:p w14:paraId="2A923105" w14:textId="77777777" w:rsidR="00805BE1" w:rsidRDefault="008306FB">
      <w:pPr>
        <w:pStyle w:val="afffff8"/>
        <w:ind w:firstLineChars="0" w:firstLine="0"/>
        <w:jc w:val="center"/>
      </w:pPr>
      <w:bookmarkStart w:id="135" w:name="BookMark8"/>
      <w:bookmarkEnd w:id="131"/>
      <w:r>
        <w:rPr>
          <w:noProof/>
        </w:rPr>
        <w:drawing>
          <wp:inline distT="0" distB="0" distL="0" distR="0" wp14:anchorId="47CD8C77" wp14:editId="33928FA4">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5"/>
    </w:p>
    <w:sectPr w:rsidR="00805BE1">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08AE6" w14:textId="77777777" w:rsidR="008306FB" w:rsidRDefault="008306FB">
      <w:pPr>
        <w:spacing w:line="240" w:lineRule="auto"/>
      </w:pPr>
      <w:r>
        <w:separator/>
      </w:r>
    </w:p>
  </w:endnote>
  <w:endnote w:type="continuationSeparator" w:id="0">
    <w:p w14:paraId="255520ED" w14:textId="77777777" w:rsidR="008306FB" w:rsidRDefault="008306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01EFB" w14:textId="77777777" w:rsidR="00805BE1" w:rsidRDefault="008306FB">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36A69" w14:textId="77777777" w:rsidR="00805BE1" w:rsidRDefault="008306FB">
    <w:pPr>
      <w:pStyle w:val="afffff4"/>
    </w:pPr>
    <w:r>
      <w:fldChar w:fldCharType="begin"/>
    </w:r>
    <w:r>
      <w:instrText xml:space="preserve"> PAGE   \* MERGEFORMAT \* MERGEFORMAT </w:instrText>
    </w:r>
    <w:r>
      <w:fldChar w:fldCharType="separate"/>
    </w:r>
    <w:r>
      <w:t>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A2F80" w14:textId="77777777" w:rsidR="00805BE1" w:rsidRDefault="008306FB">
    <w:pPr>
      <w:pStyle w:val="afffff5"/>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88B16" w14:textId="77777777" w:rsidR="00805BE1" w:rsidRDefault="00805BE1">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B5DEF" w14:textId="77777777" w:rsidR="00805BE1" w:rsidRDefault="00805BE1">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9BE0B" w14:textId="77777777" w:rsidR="00805BE1" w:rsidRDefault="008306FB">
    <w:pPr>
      <w:pStyle w:val="afffff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0E7BD" w14:textId="77777777" w:rsidR="00805BE1" w:rsidRDefault="008306FB">
    <w:pPr>
      <w:pStyle w:val="afffff5"/>
    </w:pPr>
    <w:r>
      <w:fldChar w:fldCharType="begin"/>
    </w:r>
    <w:r>
      <w:instrText>PAGE   \* MERGEFORMAT</w:instrText>
    </w:r>
    <w:r>
      <w:fldChar w:fldCharType="separate"/>
    </w:r>
    <w:r>
      <w:rPr>
        <w:lang w:val="zh-CN"/>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53BCC" w14:textId="77777777" w:rsidR="00805BE1" w:rsidRDefault="008306FB">
    <w:pPr>
      <w:pStyle w:val="afffff4"/>
    </w:pPr>
    <w:r>
      <w:fldChar w:fldCharType="begin"/>
    </w:r>
    <w:r>
      <w:instrText xml:space="preserve"> PAGE   \* MERGEFORMAT \* MERGEFORMAT </w:instrText>
    </w:r>
    <w:r>
      <w:fldChar w:fldCharType="separate"/>
    </w:r>
    <w: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DC4EA" w14:textId="77777777" w:rsidR="00805BE1" w:rsidRDefault="008306FB">
    <w:pPr>
      <w:pStyle w:val="afffff5"/>
    </w:pPr>
    <w:r>
      <w:fldChar w:fldCharType="begin"/>
    </w:r>
    <w:r>
      <w:instrText>PAGE   \* MERGEFORMAT</w:instrText>
    </w:r>
    <w:r>
      <w:fldChar w:fldCharType="separate"/>
    </w:r>
    <w:r>
      <w:rPr>
        <w:lang w:val="zh-CN"/>
      </w:rPr>
      <w:t>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34738" w14:textId="77777777" w:rsidR="00805BE1" w:rsidRDefault="008306FB">
    <w:pPr>
      <w:pStyle w:val="afffff4"/>
    </w:pPr>
    <w:r>
      <w:fldChar w:fldCharType="begin"/>
    </w:r>
    <w:r>
      <w:instrText xml:space="preserve"> PAGE   \* MERGEFORMAT \* MERGEFORMAT </w:instrText>
    </w:r>
    <w:r>
      <w:fldChar w:fldCharType="separate"/>
    </w:r>
    <w:r>
      <w:t>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A26EC" w14:textId="77777777" w:rsidR="00805BE1" w:rsidRDefault="008306FB">
    <w:pPr>
      <w:pStyle w:val="afffff5"/>
    </w:pPr>
    <w:r>
      <w:fldChar w:fldCharType="begin"/>
    </w:r>
    <w:r>
      <w:instrText>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0B269" w14:textId="77777777" w:rsidR="008306FB" w:rsidRDefault="008306FB">
      <w:pPr>
        <w:spacing w:line="240" w:lineRule="auto"/>
      </w:pPr>
      <w:r>
        <w:separator/>
      </w:r>
    </w:p>
  </w:footnote>
  <w:footnote w:type="continuationSeparator" w:id="0">
    <w:p w14:paraId="20527C91" w14:textId="77777777" w:rsidR="008306FB" w:rsidRDefault="008306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CA098" w14:textId="77777777" w:rsidR="00805BE1" w:rsidRDefault="00805BE1">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A9968" w14:textId="3F3F3C39" w:rsidR="00805BE1" w:rsidRDefault="008306FB">
    <w:pPr>
      <w:pStyle w:val="afffffe"/>
      <w:rPr>
        <w:rFonts w:hint="eastAsia"/>
      </w:rPr>
    </w:pPr>
    <w:r>
      <w:rPr>
        <w:rFonts w:hint="eastAsia"/>
      </w:rPr>
      <w:fldChar w:fldCharType="begin"/>
    </w:r>
    <w:r>
      <w:rPr>
        <w:rFonts w:hint="eastAsia"/>
      </w:rPr>
      <w:instrText xml:space="preserve"> STYLEREF  </w:instrText>
    </w:r>
    <w:r>
      <w:rPr>
        <w:rFonts w:hint="eastAsia"/>
      </w:rPr>
      <w:instrText>标准文件</w:instrText>
    </w:r>
    <w:r>
      <w:rPr>
        <w:rFonts w:hint="eastAsia"/>
      </w:rPr>
      <w:instrText>_</w:instrText>
    </w:r>
    <w:r>
      <w:rPr>
        <w:rFonts w:hint="eastAsia"/>
      </w:rPr>
      <w:instrText>文件编号</w:instrText>
    </w:r>
    <w:r>
      <w:rPr>
        <w:rFonts w:hint="eastAsia"/>
      </w:rPr>
      <w:instrText xml:space="preserve"> \* MERGEFORMAT </w:instrText>
    </w:r>
    <w:r>
      <w:rPr>
        <w:rFonts w:hint="eastAsia"/>
      </w:rPr>
      <w:fldChar w:fldCharType="separate"/>
    </w:r>
    <w:r w:rsidR="002A74BB">
      <w:rPr>
        <w:rFonts w:hint="eastAsia"/>
        <w:noProof/>
      </w:rPr>
      <w:t>T/GXAS XXXX—XXXX</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A8541" w14:textId="54044C09" w:rsidR="00805BE1" w:rsidRDefault="008306FB">
    <w:pPr>
      <w:pStyle w:val="afffffd"/>
      <w:rPr>
        <w:rFonts w:hint="eastAsia"/>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A74BB">
      <w:rPr>
        <w:rFonts w:hint="eastAsia"/>
        <w:noProof/>
      </w:rPr>
      <w:t>T/GXAS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66A3D" w14:textId="77777777" w:rsidR="00805BE1" w:rsidRDefault="008306FB">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ECF81" w14:textId="77777777" w:rsidR="00805BE1" w:rsidRDefault="00805BE1">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C7D38" w14:textId="77777777" w:rsidR="00805BE1" w:rsidRDefault="008306FB">
    <w:pPr>
      <w:pStyle w:val="afffffe"/>
      <w:rPr>
        <w:rFonts w:hint="eastAsia"/>
      </w:rPr>
    </w:pPr>
    <w:r>
      <w:rPr>
        <w:rFonts w:hint="eastAsia"/>
      </w:rPr>
      <w:fldChar w:fldCharType="begin"/>
    </w:r>
    <w:r>
      <w:rPr>
        <w:rFonts w:hint="eastAsia"/>
      </w:rPr>
      <w:instrText xml:space="preserve"> STYLEREF  </w:instrText>
    </w:r>
    <w:r>
      <w:rPr>
        <w:rFonts w:hint="eastAsia"/>
      </w:rPr>
      <w:instrText>标准文件</w:instrText>
    </w:r>
    <w:r>
      <w:rPr>
        <w:rFonts w:hint="eastAsia"/>
      </w:rPr>
      <w:instrText>_</w:instrText>
    </w:r>
    <w:r>
      <w:rPr>
        <w:rFonts w:hint="eastAsia"/>
      </w:rPr>
      <w:instrText>文件编号</w:instrText>
    </w:r>
    <w:r>
      <w:rPr>
        <w:rFonts w:hint="eastAsia"/>
      </w:rPr>
      <w:instrText xml:space="preserve"> \* MERGEFORMAT </w:instrText>
    </w:r>
    <w:r>
      <w:rPr>
        <w:rFonts w:hint="eastAsia"/>
      </w:rPr>
      <w:fldChar w:fldCharType="separate"/>
    </w:r>
    <w:r>
      <w:rPr>
        <w:rFonts w:hint="eastAsia"/>
      </w:rPr>
      <w:t>T/GXAS XXXX</w:t>
    </w:r>
    <w:r>
      <w:rPr>
        <w:rFonts w:hint="eastAsia"/>
      </w:rPr>
      <w:t>—</w:t>
    </w:r>
    <w:r>
      <w:rPr>
        <w:rFonts w:hint="eastAsia"/>
      </w:rPr>
      <w:t>XXXX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8AF2D" w14:textId="51FFE734" w:rsidR="00805BE1" w:rsidRDefault="008306FB">
    <w:pPr>
      <w:pStyle w:val="afffffd"/>
      <w:rPr>
        <w:rFonts w:hint="eastAsia"/>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A74BB">
      <w:rPr>
        <w:rFonts w:hint="eastAsia"/>
        <w:noProof/>
      </w:rPr>
      <w:t>T/GXAS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3BCBA" w14:textId="21A76FA7" w:rsidR="00805BE1" w:rsidRDefault="008306FB">
    <w:pPr>
      <w:pStyle w:val="afffffe"/>
      <w:rPr>
        <w:rFonts w:hint="eastAsia"/>
      </w:rPr>
    </w:pPr>
    <w:r>
      <w:rPr>
        <w:rFonts w:hint="eastAsia"/>
      </w:rPr>
      <w:fldChar w:fldCharType="begin"/>
    </w:r>
    <w:r>
      <w:rPr>
        <w:rFonts w:hint="eastAsia"/>
      </w:rPr>
      <w:instrText xml:space="preserve"> STYLEREF  </w:instrText>
    </w:r>
    <w:r>
      <w:rPr>
        <w:rFonts w:hint="eastAsia"/>
      </w:rPr>
      <w:instrText>标准文件</w:instrText>
    </w:r>
    <w:r>
      <w:rPr>
        <w:rFonts w:hint="eastAsia"/>
      </w:rPr>
      <w:instrText>_</w:instrText>
    </w:r>
    <w:r>
      <w:rPr>
        <w:rFonts w:hint="eastAsia"/>
      </w:rPr>
      <w:instrText>文件编号</w:instrText>
    </w:r>
    <w:r>
      <w:rPr>
        <w:rFonts w:hint="eastAsia"/>
      </w:rPr>
      <w:instrText xml:space="preserve"> \* MERGEFORMAT </w:instrText>
    </w:r>
    <w:r>
      <w:rPr>
        <w:rFonts w:hint="eastAsia"/>
      </w:rPr>
      <w:fldChar w:fldCharType="separate"/>
    </w:r>
    <w:r w:rsidR="002A74BB">
      <w:rPr>
        <w:rFonts w:hint="eastAsia"/>
        <w:noProof/>
      </w:rPr>
      <w:t>T/GXAS XXXX—XXXX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D0AD7" w14:textId="77777777" w:rsidR="00805BE1" w:rsidRDefault="008306FB">
    <w:pPr>
      <w:pStyle w:val="afffffd"/>
      <w:rPr>
        <w:rFonts w:hint="eastAsia"/>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713A3" w14:textId="6680D0E4" w:rsidR="00805BE1" w:rsidRDefault="008306FB">
    <w:pPr>
      <w:pStyle w:val="afffffe"/>
      <w:rPr>
        <w:rFonts w:hint="eastAsia"/>
      </w:rPr>
    </w:pPr>
    <w:r>
      <w:rPr>
        <w:rFonts w:hint="eastAsia"/>
      </w:rPr>
      <w:fldChar w:fldCharType="begin"/>
    </w:r>
    <w:r>
      <w:rPr>
        <w:rFonts w:hint="eastAsia"/>
      </w:rPr>
      <w:instrText xml:space="preserve"> STYLEREF  </w:instrText>
    </w:r>
    <w:r>
      <w:rPr>
        <w:rFonts w:hint="eastAsia"/>
      </w:rPr>
      <w:instrText>标准文件</w:instrText>
    </w:r>
    <w:r>
      <w:rPr>
        <w:rFonts w:hint="eastAsia"/>
      </w:rPr>
      <w:instrText>_</w:instrText>
    </w:r>
    <w:r>
      <w:rPr>
        <w:rFonts w:hint="eastAsia"/>
      </w:rPr>
      <w:instrText>文件编号</w:instrText>
    </w:r>
    <w:r>
      <w:rPr>
        <w:rFonts w:hint="eastAsia"/>
      </w:rPr>
      <w:instrText xml:space="preserve"> \* MERGEFORMAT </w:instrText>
    </w:r>
    <w:r>
      <w:rPr>
        <w:rFonts w:hint="eastAsia"/>
      </w:rPr>
      <w:fldChar w:fldCharType="separate"/>
    </w:r>
    <w:r w:rsidR="002A74BB">
      <w:rPr>
        <w:rFonts w:hint="eastAsia"/>
        <w:noProof/>
      </w:rPr>
      <w:t>T/GXAS XXXX—XXXX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0A4C9" w14:textId="0D6589D8" w:rsidR="00805BE1" w:rsidRDefault="008306FB">
    <w:pPr>
      <w:pStyle w:val="afffffd"/>
      <w:rPr>
        <w:rFonts w:hint="eastAsia"/>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A74BB">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992" w:firstLine="0"/>
      </w:pPr>
      <w:rPr>
        <w:rFonts w:ascii="黑体" w:eastAsia="黑体" w:hint="eastAsia"/>
        <w:b w:val="0"/>
        <w:i w:val="0"/>
        <w:sz w:val="21"/>
      </w:rPr>
    </w:lvl>
    <w:lvl w:ilvl="2">
      <w:start w:val="1"/>
      <w:numFmt w:val="decimal"/>
      <w:pStyle w:val="affd"/>
      <w:suff w:val="nothing"/>
      <w:lvlText w:val="%1%2.%3　"/>
      <w:lvlJc w:val="left"/>
      <w:pPr>
        <w:ind w:left="240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25"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27637125">
    <w:abstractNumId w:val="0"/>
  </w:num>
  <w:num w:numId="2" w16cid:durableId="1304389079">
    <w:abstractNumId w:val="27"/>
  </w:num>
  <w:num w:numId="3" w16cid:durableId="2126847515">
    <w:abstractNumId w:val="5"/>
  </w:num>
  <w:num w:numId="4" w16cid:durableId="965238680">
    <w:abstractNumId w:val="23"/>
  </w:num>
  <w:num w:numId="5" w16cid:durableId="1744834463">
    <w:abstractNumId w:val="18"/>
  </w:num>
  <w:num w:numId="6" w16cid:durableId="281693237">
    <w:abstractNumId w:val="13"/>
  </w:num>
  <w:num w:numId="7" w16cid:durableId="1642610013">
    <w:abstractNumId w:val="8"/>
  </w:num>
  <w:num w:numId="8" w16cid:durableId="35353323">
    <w:abstractNumId w:val="3"/>
  </w:num>
  <w:num w:numId="9" w16cid:durableId="1698237424">
    <w:abstractNumId w:val="9"/>
  </w:num>
  <w:num w:numId="10" w16cid:durableId="1794707718">
    <w:abstractNumId w:val="16"/>
  </w:num>
  <w:num w:numId="11" w16cid:durableId="1673751208">
    <w:abstractNumId w:val="25"/>
  </w:num>
  <w:num w:numId="12" w16cid:durableId="534974623">
    <w:abstractNumId w:val="11"/>
  </w:num>
  <w:num w:numId="13" w16cid:durableId="1129128707">
    <w:abstractNumId w:val="12"/>
  </w:num>
  <w:num w:numId="14" w16cid:durableId="1077551421">
    <w:abstractNumId w:val="7"/>
  </w:num>
  <w:num w:numId="15" w16cid:durableId="586765279">
    <w:abstractNumId w:val="19"/>
  </w:num>
  <w:num w:numId="16" w16cid:durableId="1634142172">
    <w:abstractNumId w:val="21"/>
  </w:num>
  <w:num w:numId="17" w16cid:durableId="2125608889">
    <w:abstractNumId w:val="17"/>
  </w:num>
  <w:num w:numId="18" w16cid:durableId="1078139842">
    <w:abstractNumId w:val="29"/>
  </w:num>
  <w:num w:numId="19" w16cid:durableId="1516535076">
    <w:abstractNumId w:val="15"/>
  </w:num>
  <w:num w:numId="20" w16cid:durableId="826631635">
    <w:abstractNumId w:val="1"/>
  </w:num>
  <w:num w:numId="21" w16cid:durableId="1577589117">
    <w:abstractNumId w:val="10"/>
  </w:num>
  <w:num w:numId="22" w16cid:durableId="1403219008">
    <w:abstractNumId w:val="30"/>
  </w:num>
  <w:num w:numId="23" w16cid:durableId="294407217">
    <w:abstractNumId w:val="20"/>
  </w:num>
  <w:num w:numId="24" w16cid:durableId="1915385397">
    <w:abstractNumId w:val="6"/>
  </w:num>
  <w:num w:numId="25" w16cid:durableId="1643730368">
    <w:abstractNumId w:val="26"/>
  </w:num>
  <w:num w:numId="26" w16cid:durableId="1413694781">
    <w:abstractNumId w:val="28"/>
  </w:num>
  <w:num w:numId="27" w16cid:durableId="104929294">
    <w:abstractNumId w:val="2"/>
  </w:num>
  <w:num w:numId="28" w16cid:durableId="1672366510">
    <w:abstractNumId w:val="4"/>
  </w:num>
  <w:num w:numId="29" w16cid:durableId="621692737">
    <w:abstractNumId w:val="14"/>
  </w:num>
  <w:num w:numId="30" w16cid:durableId="1511330556">
    <w:abstractNumId w:val="24"/>
  </w:num>
  <w:num w:numId="31" w16cid:durableId="2133473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731"/>
    <w:rsid w:val="0002595E"/>
    <w:rsid w:val="000303C3"/>
    <w:rsid w:val="000331D3"/>
    <w:rsid w:val="000346A5"/>
    <w:rsid w:val="000359C3"/>
    <w:rsid w:val="00035A7D"/>
    <w:rsid w:val="000365ED"/>
    <w:rsid w:val="00037B1C"/>
    <w:rsid w:val="0004249A"/>
    <w:rsid w:val="00043282"/>
    <w:rsid w:val="00044286"/>
    <w:rsid w:val="00047F28"/>
    <w:rsid w:val="000503AA"/>
    <w:rsid w:val="000506A1"/>
    <w:rsid w:val="000515DD"/>
    <w:rsid w:val="0005265A"/>
    <w:rsid w:val="000534AA"/>
    <w:rsid w:val="000539DD"/>
    <w:rsid w:val="00053BD3"/>
    <w:rsid w:val="000556ED"/>
    <w:rsid w:val="00055FE2"/>
    <w:rsid w:val="0005616F"/>
    <w:rsid w:val="00057249"/>
    <w:rsid w:val="00060C2E"/>
    <w:rsid w:val="00061033"/>
    <w:rsid w:val="000619E9"/>
    <w:rsid w:val="000622D4"/>
    <w:rsid w:val="0006357D"/>
    <w:rsid w:val="00067F1E"/>
    <w:rsid w:val="00071CC0"/>
    <w:rsid w:val="00071CFC"/>
    <w:rsid w:val="00073C8C"/>
    <w:rsid w:val="0007519D"/>
    <w:rsid w:val="00077B64"/>
    <w:rsid w:val="00080A1C"/>
    <w:rsid w:val="00082317"/>
    <w:rsid w:val="00083D2C"/>
    <w:rsid w:val="00086AA1"/>
    <w:rsid w:val="00086AFC"/>
    <w:rsid w:val="00087A77"/>
    <w:rsid w:val="00090CA6"/>
    <w:rsid w:val="00092B8A"/>
    <w:rsid w:val="00092FB0"/>
    <w:rsid w:val="000934C5"/>
    <w:rsid w:val="00093D25"/>
    <w:rsid w:val="00093DAB"/>
    <w:rsid w:val="00094D73"/>
    <w:rsid w:val="000962E2"/>
    <w:rsid w:val="0009689F"/>
    <w:rsid w:val="00096D63"/>
    <w:rsid w:val="00097B72"/>
    <w:rsid w:val="000A0B60"/>
    <w:rsid w:val="000A0EB8"/>
    <w:rsid w:val="000A19FC"/>
    <w:rsid w:val="000A296B"/>
    <w:rsid w:val="000A7311"/>
    <w:rsid w:val="000B060F"/>
    <w:rsid w:val="000B1592"/>
    <w:rsid w:val="000B1FF2"/>
    <w:rsid w:val="000B2A16"/>
    <w:rsid w:val="000B3CDA"/>
    <w:rsid w:val="000B6A0B"/>
    <w:rsid w:val="000C0F6C"/>
    <w:rsid w:val="000C11DB"/>
    <w:rsid w:val="000C1492"/>
    <w:rsid w:val="000C1A4D"/>
    <w:rsid w:val="000C2FBD"/>
    <w:rsid w:val="000C4B41"/>
    <w:rsid w:val="000C57D6"/>
    <w:rsid w:val="000C6362"/>
    <w:rsid w:val="000C7666"/>
    <w:rsid w:val="000D0A9C"/>
    <w:rsid w:val="000D1795"/>
    <w:rsid w:val="000D329A"/>
    <w:rsid w:val="000D4B9C"/>
    <w:rsid w:val="000D4EB6"/>
    <w:rsid w:val="000D753B"/>
    <w:rsid w:val="000E11FC"/>
    <w:rsid w:val="000E4C9E"/>
    <w:rsid w:val="000E6FD7"/>
    <w:rsid w:val="000E7144"/>
    <w:rsid w:val="000F06E1"/>
    <w:rsid w:val="000F0E3C"/>
    <w:rsid w:val="000F19D5"/>
    <w:rsid w:val="000F4050"/>
    <w:rsid w:val="000F4AEA"/>
    <w:rsid w:val="000F67E9"/>
    <w:rsid w:val="00104926"/>
    <w:rsid w:val="00113B1E"/>
    <w:rsid w:val="0011711C"/>
    <w:rsid w:val="00121C1C"/>
    <w:rsid w:val="00124E4F"/>
    <w:rsid w:val="001260B7"/>
    <w:rsid w:val="001265CB"/>
    <w:rsid w:val="001277D5"/>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5288"/>
    <w:rsid w:val="00156B25"/>
    <w:rsid w:val="00156E1A"/>
    <w:rsid w:val="00157894"/>
    <w:rsid w:val="00157B55"/>
    <w:rsid w:val="00161604"/>
    <w:rsid w:val="001642FA"/>
    <w:rsid w:val="001649EB"/>
    <w:rsid w:val="00164BAF"/>
    <w:rsid w:val="00164FA8"/>
    <w:rsid w:val="00165065"/>
    <w:rsid w:val="00165434"/>
    <w:rsid w:val="0016558A"/>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549C"/>
    <w:rsid w:val="001A6696"/>
    <w:rsid w:val="001B06E8"/>
    <w:rsid w:val="001B130A"/>
    <w:rsid w:val="001B3A6D"/>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F10"/>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2D6"/>
    <w:rsid w:val="00205F2C"/>
    <w:rsid w:val="00210B15"/>
    <w:rsid w:val="00213A1F"/>
    <w:rsid w:val="002142EA"/>
    <w:rsid w:val="00215ADD"/>
    <w:rsid w:val="00216A14"/>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3F2"/>
    <w:rsid w:val="00272B08"/>
    <w:rsid w:val="002742B8"/>
    <w:rsid w:val="00275A11"/>
    <w:rsid w:val="0028190C"/>
    <w:rsid w:val="00281BB8"/>
    <w:rsid w:val="00281D30"/>
    <w:rsid w:val="00281E9E"/>
    <w:rsid w:val="00282405"/>
    <w:rsid w:val="00285170"/>
    <w:rsid w:val="00285361"/>
    <w:rsid w:val="00290AD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4BB"/>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1525"/>
    <w:rsid w:val="002D36F4"/>
    <w:rsid w:val="002D42B5"/>
    <w:rsid w:val="002D4F1A"/>
    <w:rsid w:val="002D5588"/>
    <w:rsid w:val="002D6EC6"/>
    <w:rsid w:val="002D79AC"/>
    <w:rsid w:val="002E039D"/>
    <w:rsid w:val="002E27E9"/>
    <w:rsid w:val="002E3554"/>
    <w:rsid w:val="002E4D5A"/>
    <w:rsid w:val="002E6326"/>
    <w:rsid w:val="002F30E0"/>
    <w:rsid w:val="002F35E4"/>
    <w:rsid w:val="002F3730"/>
    <w:rsid w:val="002F38E1"/>
    <w:rsid w:val="002F7AF6"/>
    <w:rsid w:val="00300E63"/>
    <w:rsid w:val="00302F5F"/>
    <w:rsid w:val="003040DE"/>
    <w:rsid w:val="0030441D"/>
    <w:rsid w:val="00306063"/>
    <w:rsid w:val="00313B85"/>
    <w:rsid w:val="00317988"/>
    <w:rsid w:val="00321549"/>
    <w:rsid w:val="003221B4"/>
    <w:rsid w:val="0032258D"/>
    <w:rsid w:val="00322E62"/>
    <w:rsid w:val="00324D13"/>
    <w:rsid w:val="00324EDD"/>
    <w:rsid w:val="003331E4"/>
    <w:rsid w:val="00336149"/>
    <w:rsid w:val="00336C64"/>
    <w:rsid w:val="00337162"/>
    <w:rsid w:val="0034194F"/>
    <w:rsid w:val="00344605"/>
    <w:rsid w:val="00346C95"/>
    <w:rsid w:val="003474AA"/>
    <w:rsid w:val="00350D1D"/>
    <w:rsid w:val="00352917"/>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3E8"/>
    <w:rsid w:val="00382DE7"/>
    <w:rsid w:val="00384FFC"/>
    <w:rsid w:val="003857D3"/>
    <w:rsid w:val="00386854"/>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18E4"/>
    <w:rsid w:val="003C5A43"/>
    <w:rsid w:val="003C703D"/>
    <w:rsid w:val="003D0519"/>
    <w:rsid w:val="003D0FF6"/>
    <w:rsid w:val="003D262C"/>
    <w:rsid w:val="003D68EB"/>
    <w:rsid w:val="003D6D61"/>
    <w:rsid w:val="003E019F"/>
    <w:rsid w:val="003E091D"/>
    <w:rsid w:val="003E1C53"/>
    <w:rsid w:val="003E220E"/>
    <w:rsid w:val="003E2A69"/>
    <w:rsid w:val="003E2D49"/>
    <w:rsid w:val="003E2FD4"/>
    <w:rsid w:val="003E49F6"/>
    <w:rsid w:val="003E569C"/>
    <w:rsid w:val="003E660F"/>
    <w:rsid w:val="003F0841"/>
    <w:rsid w:val="003F23D3"/>
    <w:rsid w:val="003F3F08"/>
    <w:rsid w:val="003F49F1"/>
    <w:rsid w:val="003F6272"/>
    <w:rsid w:val="00400E72"/>
    <w:rsid w:val="00401400"/>
    <w:rsid w:val="00404869"/>
    <w:rsid w:val="00405884"/>
    <w:rsid w:val="00407D39"/>
    <w:rsid w:val="00411D42"/>
    <w:rsid w:val="0041477A"/>
    <w:rsid w:val="004167A3"/>
    <w:rsid w:val="00431C16"/>
    <w:rsid w:val="00432DAA"/>
    <w:rsid w:val="00434305"/>
    <w:rsid w:val="00435DF7"/>
    <w:rsid w:val="0044083F"/>
    <w:rsid w:val="00441AE7"/>
    <w:rsid w:val="00445574"/>
    <w:rsid w:val="004467FB"/>
    <w:rsid w:val="00452D6B"/>
    <w:rsid w:val="00454484"/>
    <w:rsid w:val="00454B19"/>
    <w:rsid w:val="0045517B"/>
    <w:rsid w:val="00463B77"/>
    <w:rsid w:val="00463C7B"/>
    <w:rsid w:val="004644A6"/>
    <w:rsid w:val="004659BD"/>
    <w:rsid w:val="00470775"/>
    <w:rsid w:val="004746B1"/>
    <w:rsid w:val="0047583F"/>
    <w:rsid w:val="00475DE8"/>
    <w:rsid w:val="00480C13"/>
    <w:rsid w:val="00481C44"/>
    <w:rsid w:val="00484936"/>
    <w:rsid w:val="00485C89"/>
    <w:rsid w:val="00486BE3"/>
    <w:rsid w:val="004905E4"/>
    <w:rsid w:val="00490A89"/>
    <w:rsid w:val="00490AB4"/>
    <w:rsid w:val="00491297"/>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0CD"/>
    <w:rsid w:val="004E326C"/>
    <w:rsid w:val="004E4AA5"/>
    <w:rsid w:val="004E4AEE"/>
    <w:rsid w:val="004E59E3"/>
    <w:rsid w:val="004E647A"/>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5EC"/>
    <w:rsid w:val="00543BDA"/>
    <w:rsid w:val="005441CC"/>
    <w:rsid w:val="0054439E"/>
    <w:rsid w:val="005479DA"/>
    <w:rsid w:val="00547BCC"/>
    <w:rsid w:val="0055013B"/>
    <w:rsid w:val="00551F6F"/>
    <w:rsid w:val="00555044"/>
    <w:rsid w:val="00555540"/>
    <w:rsid w:val="00561475"/>
    <w:rsid w:val="00562308"/>
    <w:rsid w:val="0056487B"/>
    <w:rsid w:val="00564FB9"/>
    <w:rsid w:val="00566E40"/>
    <w:rsid w:val="0057078E"/>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2DB4"/>
    <w:rsid w:val="005A4A1B"/>
    <w:rsid w:val="005A7830"/>
    <w:rsid w:val="005A7FCE"/>
    <w:rsid w:val="005B0B77"/>
    <w:rsid w:val="005B0F3F"/>
    <w:rsid w:val="005B191C"/>
    <w:rsid w:val="005B4903"/>
    <w:rsid w:val="005B51CE"/>
    <w:rsid w:val="005B5885"/>
    <w:rsid w:val="005B5CD7"/>
    <w:rsid w:val="005B6CF6"/>
    <w:rsid w:val="005B7422"/>
    <w:rsid w:val="005C16D3"/>
    <w:rsid w:val="005C29B8"/>
    <w:rsid w:val="005C5F21"/>
    <w:rsid w:val="005C7156"/>
    <w:rsid w:val="005D0C75"/>
    <w:rsid w:val="005D4171"/>
    <w:rsid w:val="005D5CB7"/>
    <w:rsid w:val="005D6A95"/>
    <w:rsid w:val="005D6B2C"/>
    <w:rsid w:val="005D6D9C"/>
    <w:rsid w:val="005E2335"/>
    <w:rsid w:val="005E34CA"/>
    <w:rsid w:val="005E3C18"/>
    <w:rsid w:val="005E4250"/>
    <w:rsid w:val="005E6812"/>
    <w:rsid w:val="005E7881"/>
    <w:rsid w:val="005E78E0"/>
    <w:rsid w:val="005F0D9C"/>
    <w:rsid w:val="005F284E"/>
    <w:rsid w:val="00600D66"/>
    <w:rsid w:val="006015CE"/>
    <w:rsid w:val="00604784"/>
    <w:rsid w:val="00606419"/>
    <w:rsid w:val="00607D29"/>
    <w:rsid w:val="00612952"/>
    <w:rsid w:val="0061354C"/>
    <w:rsid w:val="00614CC1"/>
    <w:rsid w:val="00615A9D"/>
    <w:rsid w:val="00616760"/>
    <w:rsid w:val="00617387"/>
    <w:rsid w:val="006205D6"/>
    <w:rsid w:val="006252D8"/>
    <w:rsid w:val="006259BC"/>
    <w:rsid w:val="0062636B"/>
    <w:rsid w:val="00632182"/>
    <w:rsid w:val="00632AE0"/>
    <w:rsid w:val="00633C17"/>
    <w:rsid w:val="00634A0D"/>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81F"/>
    <w:rsid w:val="006640E5"/>
    <w:rsid w:val="006646F1"/>
    <w:rsid w:val="00664929"/>
    <w:rsid w:val="00664F62"/>
    <w:rsid w:val="0066523F"/>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77C2"/>
    <w:rsid w:val="006B1E5D"/>
    <w:rsid w:val="006B2672"/>
    <w:rsid w:val="006B2E80"/>
    <w:rsid w:val="006B52B7"/>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294"/>
    <w:rsid w:val="006E32D1"/>
    <w:rsid w:val="006E3B0A"/>
    <w:rsid w:val="006F03A8"/>
    <w:rsid w:val="006F2ACA"/>
    <w:rsid w:val="006F2ADC"/>
    <w:rsid w:val="006F2BFE"/>
    <w:rsid w:val="006F31E9"/>
    <w:rsid w:val="006F548F"/>
    <w:rsid w:val="006F6284"/>
    <w:rsid w:val="007002C5"/>
    <w:rsid w:val="00704387"/>
    <w:rsid w:val="00706188"/>
    <w:rsid w:val="00707669"/>
    <w:rsid w:val="00711077"/>
    <w:rsid w:val="00711CBA"/>
    <w:rsid w:val="00711FB5"/>
    <w:rsid w:val="00712A01"/>
    <w:rsid w:val="00714F58"/>
    <w:rsid w:val="00722FBF"/>
    <w:rsid w:val="00722FC2"/>
    <w:rsid w:val="00724E1B"/>
    <w:rsid w:val="00725949"/>
    <w:rsid w:val="00727FA2"/>
    <w:rsid w:val="007322D9"/>
    <w:rsid w:val="00732BC0"/>
    <w:rsid w:val="0073720F"/>
    <w:rsid w:val="00737796"/>
    <w:rsid w:val="00737E47"/>
    <w:rsid w:val="0074165C"/>
    <w:rsid w:val="00741A0A"/>
    <w:rsid w:val="00742C35"/>
    <w:rsid w:val="007432CA"/>
    <w:rsid w:val="007439EB"/>
    <w:rsid w:val="00743CB4"/>
    <w:rsid w:val="00743F0A"/>
    <w:rsid w:val="007444E8"/>
    <w:rsid w:val="0074548E"/>
    <w:rsid w:val="00745773"/>
    <w:rsid w:val="00746800"/>
    <w:rsid w:val="007501A8"/>
    <w:rsid w:val="00750D61"/>
    <w:rsid w:val="00750EE1"/>
    <w:rsid w:val="0075271C"/>
    <w:rsid w:val="00752B4D"/>
    <w:rsid w:val="007535C1"/>
    <w:rsid w:val="00755402"/>
    <w:rsid w:val="00756B26"/>
    <w:rsid w:val="00756EDF"/>
    <w:rsid w:val="007600E3"/>
    <w:rsid w:val="00762B15"/>
    <w:rsid w:val="00765C43"/>
    <w:rsid w:val="00765EFB"/>
    <w:rsid w:val="007671CA"/>
    <w:rsid w:val="00767C61"/>
    <w:rsid w:val="0077008A"/>
    <w:rsid w:val="00773C1F"/>
    <w:rsid w:val="00774DA4"/>
    <w:rsid w:val="00776599"/>
    <w:rsid w:val="00781095"/>
    <w:rsid w:val="0078114B"/>
    <w:rsid w:val="00781DD2"/>
    <w:rsid w:val="00783ECF"/>
    <w:rsid w:val="0078413A"/>
    <w:rsid w:val="00795553"/>
    <w:rsid w:val="007959E8"/>
    <w:rsid w:val="00795E9C"/>
    <w:rsid w:val="007A0521"/>
    <w:rsid w:val="007A0F20"/>
    <w:rsid w:val="007A2E12"/>
    <w:rsid w:val="007A3475"/>
    <w:rsid w:val="007A41C8"/>
    <w:rsid w:val="007A54CE"/>
    <w:rsid w:val="007A5D3A"/>
    <w:rsid w:val="007A6FD9"/>
    <w:rsid w:val="007A7FFA"/>
    <w:rsid w:val="007B04D9"/>
    <w:rsid w:val="007B04EB"/>
    <w:rsid w:val="007B0D4F"/>
    <w:rsid w:val="007B5A3D"/>
    <w:rsid w:val="007B5B95"/>
    <w:rsid w:val="007B6032"/>
    <w:rsid w:val="007B60E3"/>
    <w:rsid w:val="007B68EA"/>
    <w:rsid w:val="007B731D"/>
    <w:rsid w:val="007B7453"/>
    <w:rsid w:val="007C0242"/>
    <w:rsid w:val="007C22EE"/>
    <w:rsid w:val="007C2D89"/>
    <w:rsid w:val="007C4593"/>
    <w:rsid w:val="007C5309"/>
    <w:rsid w:val="007C6069"/>
    <w:rsid w:val="007D06C4"/>
    <w:rsid w:val="007D1352"/>
    <w:rsid w:val="007D2508"/>
    <w:rsid w:val="007D346A"/>
    <w:rsid w:val="007D6518"/>
    <w:rsid w:val="007D76BD"/>
    <w:rsid w:val="007E0BF1"/>
    <w:rsid w:val="007F0ED8"/>
    <w:rsid w:val="007F0F63"/>
    <w:rsid w:val="007F75CE"/>
    <w:rsid w:val="007F7995"/>
    <w:rsid w:val="008013A4"/>
    <w:rsid w:val="008027CE"/>
    <w:rsid w:val="00802F42"/>
    <w:rsid w:val="0080389A"/>
    <w:rsid w:val="00804383"/>
    <w:rsid w:val="00804BB7"/>
    <w:rsid w:val="00804D41"/>
    <w:rsid w:val="00805B59"/>
    <w:rsid w:val="00805BE1"/>
    <w:rsid w:val="00810257"/>
    <w:rsid w:val="008104F5"/>
    <w:rsid w:val="008106DA"/>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06FB"/>
    <w:rsid w:val="0083348C"/>
    <w:rsid w:val="0083454F"/>
    <w:rsid w:val="008373D3"/>
    <w:rsid w:val="00840617"/>
    <w:rsid w:val="00840F84"/>
    <w:rsid w:val="00842A47"/>
    <w:rsid w:val="00843C13"/>
    <w:rsid w:val="00843DEF"/>
    <w:rsid w:val="008454F8"/>
    <w:rsid w:val="0085173A"/>
    <w:rsid w:val="00856393"/>
    <w:rsid w:val="008603CE"/>
    <w:rsid w:val="008620FC"/>
    <w:rsid w:val="008627A5"/>
    <w:rsid w:val="00863E05"/>
    <w:rsid w:val="00865ACA"/>
    <w:rsid w:val="00865D28"/>
    <w:rsid w:val="00865F85"/>
    <w:rsid w:val="00867C10"/>
    <w:rsid w:val="00870439"/>
    <w:rsid w:val="00870DA1"/>
    <w:rsid w:val="0087507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5C96"/>
    <w:rsid w:val="008A6F81"/>
    <w:rsid w:val="008A769A"/>
    <w:rsid w:val="008B0C9C"/>
    <w:rsid w:val="008B166D"/>
    <w:rsid w:val="008B17F4"/>
    <w:rsid w:val="008B3615"/>
    <w:rsid w:val="008B4AC4"/>
    <w:rsid w:val="008B50C8"/>
    <w:rsid w:val="008B5281"/>
    <w:rsid w:val="008B737D"/>
    <w:rsid w:val="008B7E05"/>
    <w:rsid w:val="008C1797"/>
    <w:rsid w:val="008C219C"/>
    <w:rsid w:val="008C475E"/>
    <w:rsid w:val="008C619A"/>
    <w:rsid w:val="008D0CE8"/>
    <w:rsid w:val="008D2D1D"/>
    <w:rsid w:val="008D3BA0"/>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DD7"/>
    <w:rsid w:val="008F70BD"/>
    <w:rsid w:val="008F788F"/>
    <w:rsid w:val="008F7EA2"/>
    <w:rsid w:val="00902722"/>
    <w:rsid w:val="009027BC"/>
    <w:rsid w:val="009062E6"/>
    <w:rsid w:val="00911BE5"/>
    <w:rsid w:val="009133FC"/>
    <w:rsid w:val="00913CA9"/>
    <w:rsid w:val="009145AE"/>
    <w:rsid w:val="009146CE"/>
    <w:rsid w:val="00914CA7"/>
    <w:rsid w:val="00915C3E"/>
    <w:rsid w:val="009161A8"/>
    <w:rsid w:val="009245AE"/>
    <w:rsid w:val="009245F5"/>
    <w:rsid w:val="009249EC"/>
    <w:rsid w:val="00925068"/>
    <w:rsid w:val="009273B3"/>
    <w:rsid w:val="0092796D"/>
    <w:rsid w:val="009305B5"/>
    <w:rsid w:val="009378DD"/>
    <w:rsid w:val="009429D5"/>
    <w:rsid w:val="00942BF1"/>
    <w:rsid w:val="00945180"/>
    <w:rsid w:val="00945428"/>
    <w:rsid w:val="0094607B"/>
    <w:rsid w:val="009473D4"/>
    <w:rsid w:val="0095261F"/>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85967"/>
    <w:rsid w:val="009908A3"/>
    <w:rsid w:val="009911AF"/>
    <w:rsid w:val="00991875"/>
    <w:rsid w:val="00991F92"/>
    <w:rsid w:val="00992302"/>
    <w:rsid w:val="009924E5"/>
    <w:rsid w:val="00992985"/>
    <w:rsid w:val="00993889"/>
    <w:rsid w:val="0099551B"/>
    <w:rsid w:val="00996BD2"/>
    <w:rsid w:val="00997BF1"/>
    <w:rsid w:val="009A0121"/>
    <w:rsid w:val="009A089C"/>
    <w:rsid w:val="009A118E"/>
    <w:rsid w:val="009A21CD"/>
    <w:rsid w:val="009A23FC"/>
    <w:rsid w:val="009A278C"/>
    <w:rsid w:val="009A2BC2"/>
    <w:rsid w:val="009A42C1"/>
    <w:rsid w:val="009A4DE5"/>
    <w:rsid w:val="009A5429"/>
    <w:rsid w:val="009A72AD"/>
    <w:rsid w:val="009B09E0"/>
    <w:rsid w:val="009B0BC5"/>
    <w:rsid w:val="009B1247"/>
    <w:rsid w:val="009B2549"/>
    <w:rsid w:val="009B6029"/>
    <w:rsid w:val="009B6971"/>
    <w:rsid w:val="009C27F1"/>
    <w:rsid w:val="009C3152"/>
    <w:rsid w:val="009C3257"/>
    <w:rsid w:val="009C4AE3"/>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6BF5"/>
    <w:rsid w:val="00A07E47"/>
    <w:rsid w:val="00A129D0"/>
    <w:rsid w:val="00A12C33"/>
    <w:rsid w:val="00A138BA"/>
    <w:rsid w:val="00A14C8E"/>
    <w:rsid w:val="00A153D9"/>
    <w:rsid w:val="00A15F09"/>
    <w:rsid w:val="00A169B6"/>
    <w:rsid w:val="00A16C6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47E4F"/>
    <w:rsid w:val="00A55BD6"/>
    <w:rsid w:val="00A55D50"/>
    <w:rsid w:val="00A57142"/>
    <w:rsid w:val="00A648CD"/>
    <w:rsid w:val="00A6537A"/>
    <w:rsid w:val="00A67866"/>
    <w:rsid w:val="00A70B07"/>
    <w:rsid w:val="00A723F8"/>
    <w:rsid w:val="00A72A67"/>
    <w:rsid w:val="00A72EE0"/>
    <w:rsid w:val="00A74681"/>
    <w:rsid w:val="00A74883"/>
    <w:rsid w:val="00A74DF6"/>
    <w:rsid w:val="00A77CCB"/>
    <w:rsid w:val="00A80BE3"/>
    <w:rsid w:val="00A83D8D"/>
    <w:rsid w:val="00A8446B"/>
    <w:rsid w:val="00A8473F"/>
    <w:rsid w:val="00A862D6"/>
    <w:rsid w:val="00A8715E"/>
    <w:rsid w:val="00A9295B"/>
    <w:rsid w:val="00A93B09"/>
    <w:rsid w:val="00A952D7"/>
    <w:rsid w:val="00A957D1"/>
    <w:rsid w:val="00A963F7"/>
    <w:rsid w:val="00A96AD8"/>
    <w:rsid w:val="00AA052C"/>
    <w:rsid w:val="00AA1E45"/>
    <w:rsid w:val="00AA3677"/>
    <w:rsid w:val="00AA4286"/>
    <w:rsid w:val="00AA456B"/>
    <w:rsid w:val="00AA57F5"/>
    <w:rsid w:val="00AA672E"/>
    <w:rsid w:val="00AA6EC9"/>
    <w:rsid w:val="00AB6309"/>
    <w:rsid w:val="00AB6C5F"/>
    <w:rsid w:val="00AB7129"/>
    <w:rsid w:val="00AC27A6"/>
    <w:rsid w:val="00AC30F7"/>
    <w:rsid w:val="00AC3A5A"/>
    <w:rsid w:val="00AC4D95"/>
    <w:rsid w:val="00AC5DF4"/>
    <w:rsid w:val="00AC6742"/>
    <w:rsid w:val="00AC6BBD"/>
    <w:rsid w:val="00AD0AEF"/>
    <w:rsid w:val="00AD11B7"/>
    <w:rsid w:val="00AD1A94"/>
    <w:rsid w:val="00AD1C05"/>
    <w:rsid w:val="00AD4126"/>
    <w:rsid w:val="00AD421C"/>
    <w:rsid w:val="00AD44FA"/>
    <w:rsid w:val="00AD7BF4"/>
    <w:rsid w:val="00AE070A"/>
    <w:rsid w:val="00AE0D83"/>
    <w:rsid w:val="00AE101C"/>
    <w:rsid w:val="00AE2A69"/>
    <w:rsid w:val="00AE37E5"/>
    <w:rsid w:val="00AE5EB4"/>
    <w:rsid w:val="00AF0C18"/>
    <w:rsid w:val="00AF47C5"/>
    <w:rsid w:val="00AF5398"/>
    <w:rsid w:val="00B01B2D"/>
    <w:rsid w:val="00B03647"/>
    <w:rsid w:val="00B049AF"/>
    <w:rsid w:val="00B07242"/>
    <w:rsid w:val="00B10534"/>
    <w:rsid w:val="00B113DB"/>
    <w:rsid w:val="00B11D8A"/>
    <w:rsid w:val="00B12981"/>
    <w:rsid w:val="00B147DD"/>
    <w:rsid w:val="00B156FD"/>
    <w:rsid w:val="00B21522"/>
    <w:rsid w:val="00B21F61"/>
    <w:rsid w:val="00B261F1"/>
    <w:rsid w:val="00B265BC"/>
    <w:rsid w:val="00B31FB1"/>
    <w:rsid w:val="00B33952"/>
    <w:rsid w:val="00B33C5E"/>
    <w:rsid w:val="00B342F4"/>
    <w:rsid w:val="00B34369"/>
    <w:rsid w:val="00B34DC2"/>
    <w:rsid w:val="00B369E0"/>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37D"/>
    <w:rsid w:val="00B827A6"/>
    <w:rsid w:val="00B831CE"/>
    <w:rsid w:val="00B84C22"/>
    <w:rsid w:val="00B85D0E"/>
    <w:rsid w:val="00B86677"/>
    <w:rsid w:val="00B87131"/>
    <w:rsid w:val="00B939B1"/>
    <w:rsid w:val="00B96D40"/>
    <w:rsid w:val="00B97386"/>
    <w:rsid w:val="00BA0733"/>
    <w:rsid w:val="00BA263B"/>
    <w:rsid w:val="00BA42B2"/>
    <w:rsid w:val="00BA58D4"/>
    <w:rsid w:val="00BA5B9E"/>
    <w:rsid w:val="00BA7C9A"/>
    <w:rsid w:val="00BB4581"/>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5151"/>
    <w:rsid w:val="00C21540"/>
    <w:rsid w:val="00C21906"/>
    <w:rsid w:val="00C21BFA"/>
    <w:rsid w:val="00C24C8D"/>
    <w:rsid w:val="00C25A72"/>
    <w:rsid w:val="00C25FE2"/>
    <w:rsid w:val="00C26B53"/>
    <w:rsid w:val="00C279B2"/>
    <w:rsid w:val="00C27D2F"/>
    <w:rsid w:val="00C33E50"/>
    <w:rsid w:val="00C34C20"/>
    <w:rsid w:val="00C35A3E"/>
    <w:rsid w:val="00C37768"/>
    <w:rsid w:val="00C42130"/>
    <w:rsid w:val="00C423A4"/>
    <w:rsid w:val="00C423E3"/>
    <w:rsid w:val="00C43256"/>
    <w:rsid w:val="00C44BF5"/>
    <w:rsid w:val="00C51009"/>
    <w:rsid w:val="00C521D6"/>
    <w:rsid w:val="00C52491"/>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9CF"/>
    <w:rsid w:val="00C84E33"/>
    <w:rsid w:val="00C86D6F"/>
    <w:rsid w:val="00C905FC"/>
    <w:rsid w:val="00C92D03"/>
    <w:rsid w:val="00C9319C"/>
    <w:rsid w:val="00C9414E"/>
    <w:rsid w:val="00C9435D"/>
    <w:rsid w:val="00C94DF2"/>
    <w:rsid w:val="00C96741"/>
    <w:rsid w:val="00CA2D1B"/>
    <w:rsid w:val="00CA2D83"/>
    <w:rsid w:val="00CA375D"/>
    <w:rsid w:val="00CA662A"/>
    <w:rsid w:val="00CA7AFD"/>
    <w:rsid w:val="00CA7C3C"/>
    <w:rsid w:val="00CB0189"/>
    <w:rsid w:val="00CB0BA2"/>
    <w:rsid w:val="00CB1A42"/>
    <w:rsid w:val="00CB1B0C"/>
    <w:rsid w:val="00CB2049"/>
    <w:rsid w:val="00CB2B54"/>
    <w:rsid w:val="00CB2C0B"/>
    <w:rsid w:val="00CB517D"/>
    <w:rsid w:val="00CC038D"/>
    <w:rsid w:val="00CC08DB"/>
    <w:rsid w:val="00CC10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D97"/>
    <w:rsid w:val="00CF155A"/>
    <w:rsid w:val="00CF2947"/>
    <w:rsid w:val="00CF686F"/>
    <w:rsid w:val="00CF6E60"/>
    <w:rsid w:val="00CF7BCA"/>
    <w:rsid w:val="00D008FD"/>
    <w:rsid w:val="00D0321C"/>
    <w:rsid w:val="00D035EC"/>
    <w:rsid w:val="00D06AB1"/>
    <w:rsid w:val="00D06FC1"/>
    <w:rsid w:val="00D07234"/>
    <w:rsid w:val="00D072ED"/>
    <w:rsid w:val="00D07A16"/>
    <w:rsid w:val="00D1067E"/>
    <w:rsid w:val="00D10F50"/>
    <w:rsid w:val="00D11272"/>
    <w:rsid w:val="00D126F5"/>
    <w:rsid w:val="00D1489E"/>
    <w:rsid w:val="00D20737"/>
    <w:rsid w:val="00D21E81"/>
    <w:rsid w:val="00D223DE"/>
    <w:rsid w:val="00D25E37"/>
    <w:rsid w:val="00D2661A"/>
    <w:rsid w:val="00D26B2D"/>
    <w:rsid w:val="00D27582"/>
    <w:rsid w:val="00D27EC4"/>
    <w:rsid w:val="00D32719"/>
    <w:rsid w:val="00D33333"/>
    <w:rsid w:val="00D352A2"/>
    <w:rsid w:val="00D4162B"/>
    <w:rsid w:val="00D4514F"/>
    <w:rsid w:val="00D451E2"/>
    <w:rsid w:val="00D45E89"/>
    <w:rsid w:val="00D45E8D"/>
    <w:rsid w:val="00D466AE"/>
    <w:rsid w:val="00D4734F"/>
    <w:rsid w:val="00D51BF3"/>
    <w:rsid w:val="00D6133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037"/>
    <w:rsid w:val="00DA1E08"/>
    <w:rsid w:val="00DA24F8"/>
    <w:rsid w:val="00DA28E8"/>
    <w:rsid w:val="00DA38D3"/>
    <w:rsid w:val="00DA3932"/>
    <w:rsid w:val="00DA393D"/>
    <w:rsid w:val="00DA3AFC"/>
    <w:rsid w:val="00DA5C13"/>
    <w:rsid w:val="00DA61FC"/>
    <w:rsid w:val="00DA64F8"/>
    <w:rsid w:val="00DA6C15"/>
    <w:rsid w:val="00DB01A3"/>
    <w:rsid w:val="00DB0258"/>
    <w:rsid w:val="00DB38EE"/>
    <w:rsid w:val="00DB498B"/>
    <w:rsid w:val="00DB59EA"/>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5A0A"/>
    <w:rsid w:val="00DD6BCC"/>
    <w:rsid w:val="00DE0A4B"/>
    <w:rsid w:val="00DE2410"/>
    <w:rsid w:val="00DE2939"/>
    <w:rsid w:val="00DE6CFE"/>
    <w:rsid w:val="00DE6E81"/>
    <w:rsid w:val="00DE703F"/>
    <w:rsid w:val="00DE7595"/>
    <w:rsid w:val="00DF1961"/>
    <w:rsid w:val="00DF44DE"/>
    <w:rsid w:val="00E01138"/>
    <w:rsid w:val="00E01EE8"/>
    <w:rsid w:val="00E02DFB"/>
    <w:rsid w:val="00E030F9"/>
    <w:rsid w:val="00E0311A"/>
    <w:rsid w:val="00E03138"/>
    <w:rsid w:val="00E06404"/>
    <w:rsid w:val="00E10DFC"/>
    <w:rsid w:val="00E11A85"/>
    <w:rsid w:val="00E12174"/>
    <w:rsid w:val="00E12495"/>
    <w:rsid w:val="00E15CCD"/>
    <w:rsid w:val="00E202EF"/>
    <w:rsid w:val="00E210B5"/>
    <w:rsid w:val="00E2552F"/>
    <w:rsid w:val="00E3137A"/>
    <w:rsid w:val="00E32CCF"/>
    <w:rsid w:val="00E34A98"/>
    <w:rsid w:val="00E352C8"/>
    <w:rsid w:val="00E35D1E"/>
    <w:rsid w:val="00E364F9"/>
    <w:rsid w:val="00E365FA"/>
    <w:rsid w:val="00E36789"/>
    <w:rsid w:val="00E44A83"/>
    <w:rsid w:val="00E502C1"/>
    <w:rsid w:val="00E502DD"/>
    <w:rsid w:val="00E50D3A"/>
    <w:rsid w:val="00E51387"/>
    <w:rsid w:val="00E51E68"/>
    <w:rsid w:val="00E52EFD"/>
    <w:rsid w:val="00E5408A"/>
    <w:rsid w:val="00E56771"/>
    <w:rsid w:val="00E56800"/>
    <w:rsid w:val="00E60C63"/>
    <w:rsid w:val="00E62FF9"/>
    <w:rsid w:val="00E635D6"/>
    <w:rsid w:val="00E639BC"/>
    <w:rsid w:val="00E63EBB"/>
    <w:rsid w:val="00E664CC"/>
    <w:rsid w:val="00E70388"/>
    <w:rsid w:val="00E70F92"/>
    <w:rsid w:val="00E7314A"/>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BBE"/>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841"/>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4BE8"/>
    <w:rsid w:val="00F451EA"/>
    <w:rsid w:val="00F45447"/>
    <w:rsid w:val="00F456C6"/>
    <w:rsid w:val="00F4577B"/>
    <w:rsid w:val="00F46496"/>
    <w:rsid w:val="00F474D0"/>
    <w:rsid w:val="00F50179"/>
    <w:rsid w:val="00F515EE"/>
    <w:rsid w:val="00F54FFA"/>
    <w:rsid w:val="00F56511"/>
    <w:rsid w:val="00F6194E"/>
    <w:rsid w:val="00F623AC"/>
    <w:rsid w:val="00F6412A"/>
    <w:rsid w:val="00F65893"/>
    <w:rsid w:val="00F66A4A"/>
    <w:rsid w:val="00F71E22"/>
    <w:rsid w:val="00F72142"/>
    <w:rsid w:val="00F728CE"/>
    <w:rsid w:val="00F72AE7"/>
    <w:rsid w:val="00F77071"/>
    <w:rsid w:val="00F810DF"/>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0B65"/>
    <w:rsid w:val="00FA662D"/>
    <w:rsid w:val="00FA73B1"/>
    <w:rsid w:val="00FB05C9"/>
    <w:rsid w:val="00FB0CB9"/>
    <w:rsid w:val="00FB231D"/>
    <w:rsid w:val="00FB45F1"/>
    <w:rsid w:val="00FB4A72"/>
    <w:rsid w:val="00FB54E8"/>
    <w:rsid w:val="00FB61A4"/>
    <w:rsid w:val="00FB7054"/>
    <w:rsid w:val="00FB78EE"/>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0E85427"/>
    <w:rsid w:val="561F2100"/>
    <w:rsid w:val="62F0332B"/>
    <w:rsid w:val="668A5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EF7E9AF"/>
  <w15:docId w15:val="{21FA40F2-1D9B-452B-B316-E69C89DF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uiPriority w:val="9"/>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uiPriority w:val="9"/>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Normal (Web)"/>
    <w:basedOn w:val="afff5"/>
    <w:autoRedefine/>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table" w:styleId="affffa">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Emphasis"/>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uiPriority w:val="9"/>
    <w:qFormat/>
    <w:rPr>
      <w:rFonts w:ascii="Arial" w:eastAsia="黑体" w:hAnsi="Arial"/>
      <w:b/>
      <w:bCs/>
      <w:kern w:val="2"/>
      <w:sz w:val="32"/>
      <w:szCs w:val="32"/>
    </w:rPr>
  </w:style>
  <w:style w:type="character" w:customStyle="1" w:styleId="30">
    <w:name w:val="标题 3 字符"/>
    <w:link w:val="3"/>
    <w:uiPriority w:val="9"/>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0">
    <w:name w:val="Quote"/>
    <w:basedOn w:val="afff5"/>
    <w:next w:val="afff5"/>
    <w:link w:val="afffff1"/>
    <w:uiPriority w:val="29"/>
    <w:qFormat/>
    <w:rPr>
      <w:i/>
      <w:iCs/>
      <w:color w:val="000000"/>
    </w:rPr>
  </w:style>
  <w:style w:type="character" w:customStyle="1" w:styleId="afffff1">
    <w:name w:val="引用 字符"/>
    <w:link w:val="afffff0"/>
    <w:uiPriority w:val="29"/>
    <w:qFormat/>
    <w:rPr>
      <w:i/>
      <w:iCs/>
      <w:color w:val="000000"/>
      <w:kern w:val="2"/>
      <w:sz w:val="21"/>
      <w:szCs w:val="21"/>
    </w:rPr>
  </w:style>
  <w:style w:type="character" w:customStyle="1" w:styleId="affff9">
    <w:name w:val="标题 字符"/>
    <w:link w:val="affff8"/>
    <w:qFormat/>
    <w:rPr>
      <w:rFonts w:ascii="Arial" w:hAnsi="Arial" w:cs="Arial"/>
      <w:b/>
      <w:bCs/>
      <w:kern w:val="2"/>
      <w:sz w:val="32"/>
      <w:szCs w:val="32"/>
    </w:rPr>
  </w:style>
  <w:style w:type="paragraph" w:customStyle="1" w:styleId="afffff2">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qFormat/>
    <w:pPr>
      <w:ind w:left="198"/>
    </w:pPr>
    <w:rPr>
      <w:rFonts w:ascii="宋体" w:hAnsi="Times New Roman"/>
      <w:sz w:val="18"/>
    </w:rPr>
  </w:style>
  <w:style w:type="paragraph" w:customStyle="1" w:styleId="afffff5">
    <w:name w:val="标准文件_页脚奇数页"/>
    <w:qFormat/>
    <w:pPr>
      <w:ind w:right="227"/>
      <w:jc w:val="right"/>
    </w:pPr>
    <w:rPr>
      <w:rFonts w:ascii="宋体" w:hAnsi="Times New Roman"/>
      <w:sz w:val="18"/>
    </w:rPr>
  </w:style>
  <w:style w:type="paragraph" w:customStyle="1" w:styleId="afffff6">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7">
    <w:name w:val="标准文件_标准正文"/>
    <w:basedOn w:val="afff5"/>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5"/>
    <w:qFormat/>
    <w:pPr>
      <w:jc w:val="center"/>
    </w:pPr>
    <w:rPr>
      <w:rFonts w:ascii="黑体" w:eastAsia="黑体"/>
      <w:kern w:val="0"/>
      <w:sz w:val="44"/>
    </w:rPr>
  </w:style>
  <w:style w:type="paragraph" w:customStyle="1" w:styleId="afffffb">
    <w:name w:val="标准文件_标准代替"/>
    <w:basedOn w:val="afff5"/>
    <w:next w:val="afff5"/>
    <w:qFormat/>
    <w:pPr>
      <w:spacing w:line="310" w:lineRule="exact"/>
      <w:jc w:val="right"/>
    </w:pPr>
    <w:rPr>
      <w:rFonts w:ascii="宋体" w:hAnsi="宋体"/>
      <w:kern w:val="0"/>
    </w:rPr>
  </w:style>
  <w:style w:type="paragraph" w:customStyle="1" w:styleId="afffffc">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5"/>
    <w:qFormat/>
    <w:pPr>
      <w:jc w:val="left"/>
    </w:pPr>
  </w:style>
  <w:style w:type="paragraph" w:customStyle="1" w:styleId="affffff">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8"/>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5"/>
    <w:next w:val="afffffb"/>
    <w:qFormat/>
    <w:pPr>
      <w:spacing w:line="310" w:lineRule="exact"/>
      <w:jc w:val="right"/>
    </w:pPr>
    <w:rPr>
      <w:rFonts w:ascii="黑体" w:eastAsia="黑体"/>
      <w:kern w:val="0"/>
      <w:sz w:val="28"/>
    </w:rPr>
  </w:style>
  <w:style w:type="paragraph" w:customStyle="1" w:styleId="affffff2">
    <w:name w:val="标准文件_封面标准分类号"/>
    <w:basedOn w:val="afff5"/>
    <w:qFormat/>
    <w:rPr>
      <w:rFonts w:ascii="黑体" w:eastAsia="黑体"/>
      <w:b/>
      <w:kern w:val="0"/>
      <w:sz w:val="28"/>
    </w:rPr>
  </w:style>
  <w:style w:type="paragraph" w:customStyle="1" w:styleId="affffff3">
    <w:name w:val="标准文件_封面标准名称"/>
    <w:basedOn w:val="afff5"/>
    <w:qFormat/>
    <w:pPr>
      <w:spacing w:line="240" w:lineRule="auto"/>
      <w:jc w:val="center"/>
    </w:pPr>
    <w:rPr>
      <w:rFonts w:ascii="黑体" w:eastAsia="黑体"/>
      <w:kern w:val="0"/>
      <w:sz w:val="52"/>
    </w:rPr>
  </w:style>
  <w:style w:type="paragraph" w:customStyle="1" w:styleId="affffff4">
    <w:name w:val="标准文件_封面标准英文名称"/>
    <w:basedOn w:val="afff5"/>
    <w:qFormat/>
    <w:pPr>
      <w:spacing w:line="240" w:lineRule="auto"/>
      <w:jc w:val="center"/>
    </w:pPr>
    <w:rPr>
      <w:rFonts w:ascii="黑体" w:eastAsia="黑体"/>
      <w:b/>
      <w:sz w:val="28"/>
    </w:rPr>
  </w:style>
  <w:style w:type="paragraph" w:customStyle="1" w:styleId="affffff5">
    <w:name w:val="标准文件_封面发布日期"/>
    <w:basedOn w:val="afff5"/>
    <w:qFormat/>
    <w:pPr>
      <w:spacing w:line="310" w:lineRule="exact"/>
    </w:pPr>
    <w:rPr>
      <w:rFonts w:ascii="黑体" w:eastAsia="黑体"/>
      <w:kern w:val="0"/>
      <w:sz w:val="28"/>
    </w:rPr>
  </w:style>
  <w:style w:type="paragraph" w:customStyle="1" w:styleId="affffff6">
    <w:name w:val="标准文件_封面密级"/>
    <w:basedOn w:val="afff5"/>
    <w:qFormat/>
    <w:rPr>
      <w:rFonts w:eastAsia="黑体"/>
      <w:sz w:val="32"/>
    </w:rPr>
  </w:style>
  <w:style w:type="paragraph" w:customStyle="1" w:styleId="affffff7">
    <w:name w:val="标准文件_封面实施日期"/>
    <w:basedOn w:val="afff5"/>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8"/>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8"/>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8"/>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8"/>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8"/>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8"/>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8"/>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c">
    <w:name w:val="标准文件_目次、标准名称标题"/>
    <w:basedOn w:val="a6"/>
    <w:next w:val="afffff8"/>
    <w:qFormat/>
    <w:pPr>
      <w:spacing w:line="460" w:lineRule="exact"/>
      <w:ind w:left="0" w:firstLine="0"/>
    </w:pPr>
  </w:style>
  <w:style w:type="paragraph" w:customStyle="1" w:styleId="affffffd">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8"/>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8"/>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8"/>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8"/>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8"/>
    <w:qFormat/>
    <w:pPr>
      <w:numPr>
        <w:ilvl w:val="2"/>
      </w:numPr>
      <w:spacing w:beforeLines="50" w:afterLines="50"/>
      <w:outlineLvl w:val="1"/>
    </w:pPr>
  </w:style>
  <w:style w:type="paragraph" w:customStyle="1" w:styleId="afffffff1">
    <w:name w:val="标准文件_一致程度"/>
    <w:basedOn w:val="afff5"/>
    <w:qFormat/>
    <w:pPr>
      <w:spacing w:line="440" w:lineRule="exact"/>
      <w:jc w:val="center"/>
    </w:pPr>
    <w:rPr>
      <w:sz w:val="28"/>
    </w:rPr>
  </w:style>
  <w:style w:type="paragraph" w:customStyle="1" w:styleId="afffffff2">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8"/>
    <w:qFormat/>
    <w:pPr>
      <w:numPr>
        <w:numId w:val="16"/>
      </w:numPr>
      <w:tabs>
        <w:tab w:val="left" w:pos="0"/>
      </w:tabs>
      <w:spacing w:beforeLines="50" w:afterLines="50"/>
      <w:jc w:val="center"/>
    </w:pPr>
    <w:rPr>
      <w:rFonts w:ascii="黑体" w:eastAsia="黑体" w:hAnsi="Times New Roman"/>
      <w:sz w:val="21"/>
    </w:rPr>
  </w:style>
  <w:style w:type="paragraph" w:customStyle="1" w:styleId="afffffff4">
    <w:name w:val="标准文件_正文公式"/>
    <w:basedOn w:val="afff5"/>
    <w:next w:val="afffff7"/>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8"/>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8"/>
    <w:qFormat/>
    <w:pPr>
      <w:numPr>
        <w:numId w:val="18"/>
      </w:numPr>
      <w:jc w:val="center"/>
    </w:pPr>
    <w:rPr>
      <w:rFonts w:ascii="黑体" w:eastAsia="黑体" w:hAnsi="Times New Roman"/>
      <w:sz w:val="21"/>
    </w:rPr>
  </w:style>
  <w:style w:type="paragraph" w:customStyle="1" w:styleId="afb">
    <w:name w:val="标准文件_正文英文图标题"/>
    <w:next w:val="afffff8"/>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qFormat/>
    <w:pPr>
      <w:spacing w:before="180" w:line="180" w:lineRule="exact"/>
      <w:jc w:val="center"/>
    </w:pPr>
    <w:rPr>
      <w:rFonts w:ascii="宋体" w:hAnsi="Times New Roman"/>
      <w:sz w:val="21"/>
    </w:rPr>
  </w:style>
  <w:style w:type="paragraph" w:customStyle="1" w:styleId="afffffffa">
    <w:name w:val="封面标准文稿类别"/>
    <w:qFormat/>
    <w:pPr>
      <w:spacing w:before="440" w:line="400" w:lineRule="exact"/>
      <w:jc w:val="center"/>
    </w:pPr>
    <w:rPr>
      <w:rFonts w:ascii="宋体" w:hAnsi="Times New Roman"/>
      <w:sz w:val="24"/>
    </w:rPr>
  </w:style>
  <w:style w:type="paragraph" w:customStyle="1" w:styleId="afffffffb">
    <w:name w:val="封面标准英文名称"/>
    <w:qFormat/>
    <w:pPr>
      <w:widowControl w:val="0"/>
      <w:spacing w:line="360" w:lineRule="exact"/>
      <w:jc w:val="center"/>
    </w:pPr>
    <w:rPr>
      <w:rFonts w:ascii="Times New Roman" w:hAnsi="Times New Roman"/>
      <w:sz w:val="28"/>
    </w:rPr>
  </w:style>
  <w:style w:type="paragraph" w:customStyle="1" w:styleId="afffffffc">
    <w:name w:val="封面一致性程度标识"/>
    <w:qFormat/>
    <w:pPr>
      <w:spacing w:before="440" w:line="440" w:lineRule="exact"/>
      <w:jc w:val="center"/>
    </w:pPr>
    <w:rPr>
      <w:rFonts w:ascii="Times New Roman" w:hAnsi="Times New Roman"/>
      <w:sz w:val="28"/>
    </w:rPr>
  </w:style>
  <w:style w:type="paragraph" w:customStyle="1" w:styleId="afffffffd">
    <w:name w:val="封面正文"/>
    <w:qFormat/>
    <w:pPr>
      <w:jc w:val="both"/>
    </w:pPr>
    <w:rPr>
      <w:rFonts w:ascii="Times New Roman" w:hAnsi="Times New Roman"/>
    </w:rPr>
  </w:style>
  <w:style w:type="paragraph" w:customStyle="1" w:styleId="afffffffe">
    <w:name w:val="附录二级无标题条"/>
    <w:basedOn w:val="afff5"/>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5"/>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d"/>
    <w:qFormat/>
    <w:pPr>
      <w:spacing w:beforeLines="0" w:afterLines="0"/>
      <w:outlineLvl w:val="9"/>
    </w:pPr>
    <w:rPr>
      <w:rFonts w:ascii="宋体" w:eastAsia="宋体"/>
    </w:rPr>
  </w:style>
  <w:style w:type="paragraph" w:customStyle="1" w:styleId="afffffffff2">
    <w:name w:val="标准文件_五级无标题"/>
    <w:basedOn w:val="afff1"/>
    <w:qFormat/>
    <w:pPr>
      <w:spacing w:beforeLines="0" w:afterLines="0"/>
      <w:outlineLvl w:val="9"/>
    </w:pPr>
    <w:rPr>
      <w:rFonts w:ascii="宋体" w:eastAsia="宋体"/>
    </w:rPr>
  </w:style>
  <w:style w:type="paragraph" w:customStyle="1" w:styleId="afffffffff3">
    <w:name w:val="标准文件_三级无标题"/>
    <w:basedOn w:val="afff"/>
    <w:qFormat/>
    <w:pPr>
      <w:spacing w:beforeLines="0" w:afterLines="0"/>
      <w:outlineLvl w:val="9"/>
    </w:pPr>
    <w:rPr>
      <w:rFonts w:ascii="宋体" w:eastAsia="宋体"/>
    </w:rPr>
  </w:style>
  <w:style w:type="paragraph" w:customStyle="1" w:styleId="afffffffff4">
    <w:name w:val="标准文件_二级无标题"/>
    <w:basedOn w:val="affe"/>
    <w:qFormat/>
    <w:pPr>
      <w:spacing w:beforeLines="0" w:afterLines="0"/>
      <w:outlineLvl w:val="9"/>
    </w:pPr>
    <w:rPr>
      <w:rFonts w:ascii="宋体" w:eastAsia="宋体"/>
    </w:rPr>
  </w:style>
  <w:style w:type="paragraph" w:customStyle="1" w:styleId="afffffffff5">
    <w:name w:val="标准_四级无标题"/>
    <w:basedOn w:val="afff0"/>
    <w:next w:val="afffff8"/>
    <w:qFormat/>
    <w:rPr>
      <w:rFonts w:eastAsia="宋体"/>
    </w:rPr>
  </w:style>
  <w:style w:type="paragraph" w:customStyle="1" w:styleId="afffffffff6">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3"/>
    <w:qFormat/>
    <w:pPr>
      <w:numPr>
        <w:numId w:val="0"/>
      </w:numPr>
      <w:spacing w:after="280"/>
      <w:outlineLvl w:val="9"/>
    </w:pPr>
  </w:style>
  <w:style w:type="paragraph" w:customStyle="1" w:styleId="afffffffff8">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8"/>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2">
    <w:name w:val="标准文件_注："/>
    <w:next w:val="afffff8"/>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qFormat/>
    <w:pPr>
      <w:widowControl w:val="0"/>
      <w:numPr>
        <w:numId w:val="28"/>
      </w:numPr>
      <w:jc w:val="both"/>
    </w:pPr>
    <w:rPr>
      <w:rFonts w:ascii="宋体" w:hAnsi="Times New Roman"/>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5"/>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6"/>
    <w:uiPriority w:val="99"/>
    <w:semiHidden/>
    <w:qFormat/>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qFormat/>
    <w:pPr>
      <w:numPr>
        <w:numId w:val="30"/>
      </w:numPr>
      <w:spacing w:line="300" w:lineRule="exact"/>
      <w:ind w:firstLineChars="0"/>
    </w:pPr>
    <w:rPr>
      <w:rFonts w:ascii="Times New Roman"/>
    </w:rPr>
  </w:style>
  <w:style w:type="paragraph" w:customStyle="1" w:styleId="20">
    <w:name w:val="标准文件_一级项2"/>
    <w:basedOn w:val="afffff8"/>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6"/>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afterLines="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4"/>
    <w:qFormat/>
    <w:pPr>
      <w:spacing w:beforeLines="0" w:afterLines="0" w:line="276" w:lineRule="auto"/>
      <w:outlineLvl w:val="9"/>
    </w:pPr>
    <w:rPr>
      <w:rFonts w:ascii="宋体" w:eastAsia="宋体"/>
    </w:rPr>
  </w:style>
  <w:style w:type="paragraph" w:customStyle="1" w:styleId="affffffffffc">
    <w:name w:val="标准文件_附录二级无标题"/>
    <w:basedOn w:val="aff5"/>
    <w:qFormat/>
    <w:pPr>
      <w:spacing w:beforeLines="0" w:afterLines="0" w:line="276" w:lineRule="auto"/>
      <w:outlineLvl w:val="9"/>
    </w:pPr>
    <w:rPr>
      <w:rFonts w:ascii="宋体" w:eastAsia="宋体"/>
    </w:rPr>
  </w:style>
  <w:style w:type="paragraph" w:customStyle="1" w:styleId="affffffffffd">
    <w:name w:val="标准文件_附录三级无标题"/>
    <w:basedOn w:val="aff6"/>
    <w:qFormat/>
    <w:pPr>
      <w:spacing w:beforeLines="0" w:afterLines="0" w:line="276" w:lineRule="auto"/>
      <w:outlineLvl w:val="9"/>
    </w:pPr>
    <w:rPr>
      <w:rFonts w:ascii="宋体" w:eastAsia="宋体"/>
    </w:rPr>
  </w:style>
  <w:style w:type="paragraph" w:customStyle="1" w:styleId="affffffffffe">
    <w:name w:val="标准文件_附录四级无标题"/>
    <w:basedOn w:val="aff7"/>
    <w:qFormat/>
    <w:pPr>
      <w:spacing w:beforeLines="0" w:afterLines="0" w:line="276" w:lineRule="auto"/>
      <w:outlineLvl w:val="9"/>
    </w:pPr>
    <w:rPr>
      <w:rFonts w:ascii="宋体" w:eastAsia="宋体"/>
    </w:rPr>
  </w:style>
  <w:style w:type="paragraph" w:customStyle="1" w:styleId="afffffffffff">
    <w:name w:val="标准文件_附录五级无标题"/>
    <w:basedOn w:val="aff8"/>
    <w:qFormat/>
    <w:pPr>
      <w:spacing w:beforeLines="0" w:afterLines="0" w:line="276" w:lineRule="auto"/>
      <w:outlineLvl w:val="9"/>
    </w:pPr>
    <w:rPr>
      <w:rFonts w:ascii="宋体" w:eastAsia="宋体"/>
    </w:rPr>
  </w:style>
  <w:style w:type="paragraph" w:customStyle="1" w:styleId="afffffffffff0">
    <w:name w:val="标准文件_引言一级无标题"/>
    <w:basedOn w:val="a7"/>
    <w:next w:val="afffff8"/>
    <w:qFormat/>
    <w:pPr>
      <w:spacing w:beforeLines="0" w:afterLines="0" w:line="276" w:lineRule="auto"/>
    </w:pPr>
    <w:rPr>
      <w:rFonts w:ascii="宋体" w:eastAsia="宋体"/>
    </w:rPr>
  </w:style>
  <w:style w:type="paragraph" w:customStyle="1" w:styleId="afffffffffff1">
    <w:name w:val="标准文件_引言二级无标题"/>
    <w:basedOn w:val="a8"/>
    <w:next w:val="afffff8"/>
    <w:qFormat/>
    <w:pPr>
      <w:spacing w:beforeLines="0" w:afterLines="0" w:line="276" w:lineRule="auto"/>
    </w:pPr>
    <w:rPr>
      <w:rFonts w:ascii="宋体" w:eastAsia="宋体"/>
    </w:rPr>
  </w:style>
  <w:style w:type="paragraph" w:customStyle="1" w:styleId="afffffffffff2">
    <w:name w:val="标准文件_引言三级无标题"/>
    <w:basedOn w:val="a9"/>
    <w:qFormat/>
    <w:pPr>
      <w:spacing w:beforeLines="0" w:afterLines="0" w:line="276" w:lineRule="auto"/>
    </w:pPr>
    <w:rPr>
      <w:rFonts w:ascii="宋体" w:eastAsia="宋体"/>
    </w:rPr>
  </w:style>
  <w:style w:type="paragraph" w:customStyle="1" w:styleId="afffffffffff3">
    <w:name w:val="标准文件_引言四级无标题"/>
    <w:basedOn w:val="aa"/>
    <w:next w:val="afffff8"/>
    <w:qFormat/>
    <w:pPr>
      <w:spacing w:beforeLines="0" w:afterLines="0" w:line="276" w:lineRule="auto"/>
    </w:pPr>
    <w:rPr>
      <w:rFonts w:ascii="宋体" w:eastAsia="宋体"/>
    </w:rPr>
  </w:style>
  <w:style w:type="paragraph" w:customStyle="1" w:styleId="afffffffffff4">
    <w:name w:val="标准文件_引言五级无标题"/>
    <w:basedOn w:val="ab"/>
    <w:next w:val="afffff8"/>
    <w:qFormat/>
    <w:pPr>
      <w:spacing w:beforeLines="0" w:afterLines="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c">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paragraph" w:customStyle="1" w:styleId="ds-markdown-paragraph">
    <w:name w:val="ds-markdown-paragraph"/>
    <w:basedOn w:val="afff5"/>
    <w:qFormat/>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12">
    <w:name w:val="修订1"/>
    <w:hidden/>
    <w:uiPriority w:val="99"/>
    <w:unhideWhenUsed/>
    <w:qFormat/>
    <w:rPr>
      <w:kern w:val="2"/>
      <w:sz w:val="21"/>
      <w:szCs w:val="21"/>
    </w:rPr>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d"/>
    <w:qFormat/>
    <w:rPr>
      <w:rFonts w:ascii="宋体" w:hAnsi="Times New Roman"/>
      <w:sz w:val="21"/>
    </w:rPr>
  </w:style>
  <w:style w:type="paragraph" w:customStyle="1" w:styleId="24">
    <w:name w:val="修订2"/>
    <w:hidden/>
    <w:uiPriority w:val="99"/>
    <w:unhideWhenUsed/>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174562" w:rsidRDefault="00A16E43">
          <w:pPr>
            <w:pStyle w:val="1502959BF3244B5587813501B04DB51E"/>
            <w:rPr>
              <w:rFonts w:hint="eastAsia"/>
            </w:rPr>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174562" w:rsidRDefault="00A16E43">
          <w:pPr>
            <w:pStyle w:val="C788A77752D04A4B9559B14FD762295E"/>
            <w:rPr>
              <w:rFonts w:hint="eastAsia"/>
            </w:rPr>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174562" w:rsidRDefault="00A16E43">
          <w:pPr>
            <w:pStyle w:val="3CC5511E09A648B5BB5359BB27A4CD9B"/>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E738F3"/>
    <w:rsid w:val="000B0E01"/>
    <w:rsid w:val="00121C1C"/>
    <w:rsid w:val="00161604"/>
    <w:rsid w:val="00174562"/>
    <w:rsid w:val="001A549C"/>
    <w:rsid w:val="001E0D95"/>
    <w:rsid w:val="00290AD6"/>
    <w:rsid w:val="00346C95"/>
    <w:rsid w:val="003857D3"/>
    <w:rsid w:val="003E569C"/>
    <w:rsid w:val="005D5CB7"/>
    <w:rsid w:val="0086475D"/>
    <w:rsid w:val="0095261F"/>
    <w:rsid w:val="00980035"/>
    <w:rsid w:val="009924E5"/>
    <w:rsid w:val="00A16E43"/>
    <w:rsid w:val="00A72A67"/>
    <w:rsid w:val="00A957D1"/>
    <w:rsid w:val="00AD179F"/>
    <w:rsid w:val="00AE2380"/>
    <w:rsid w:val="00B53148"/>
    <w:rsid w:val="00C81D1C"/>
    <w:rsid w:val="00D156DD"/>
    <w:rsid w:val="00E738F3"/>
    <w:rsid w:val="00EA7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8E499A7-F05E-4FD6-9F09-6169F5FCAB9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5</TotalTime>
  <Pages>8</Pages>
  <Words>585</Words>
  <Characters>3340</Characters>
  <Application>Microsoft Office Word</Application>
  <DocSecurity>0</DocSecurity>
  <Lines>27</Lines>
  <Paragraphs>7</Paragraphs>
  <ScaleCrop>false</ScaleCrop>
  <Company>PCMI</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沐新 谢</cp:lastModifiedBy>
  <cp:revision>173</cp:revision>
  <cp:lastPrinted>2021-02-02T08:22:00Z</cp:lastPrinted>
  <dcterms:created xsi:type="dcterms:W3CDTF">2023-04-25T06:51:00Z</dcterms:created>
  <dcterms:modified xsi:type="dcterms:W3CDTF">2026-02-01T23:50:00Z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eyJoZGlkIjoiZjUwYjRjNDYxNGIzZTYyN2FjOGViYTVlYzI3MTBmMzMiLCJ1c2VySWQiOiI2ODM5ODUzMDMifQ==</vt:lpwstr>
  </property>
  <property fmtid="{D5CDD505-2E9C-101B-9397-08002B2CF9AE}" pid="15" name="KSOProductBuildVer">
    <vt:lpwstr>2052-12.1.0.24657</vt:lpwstr>
  </property>
  <property fmtid="{D5CDD505-2E9C-101B-9397-08002B2CF9AE}" pid="16" name="ICV">
    <vt:lpwstr>4BC23D9099AD4083850B4A55E90084F3_13</vt:lpwstr>
  </property>
  <property fmtid="{D5CDD505-2E9C-101B-9397-08002B2CF9AE}" pid="17" name="DoublePage">
    <vt:lpwstr>true</vt:lpwstr>
  </property>
</Properties>
</file>