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6473981"/>
    <w:p w14:paraId="69728BC5" w14:textId="626F499C" w:rsidR="00FF6DC0" w:rsidRDefault="00D807A4">
      <w:pPr>
        <w:pStyle w:val="afffff4"/>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default w:val="团体标准"/>
            </w:textInput>
          </w:ffData>
        </w:fldChar>
      </w:r>
      <w:bookmarkStart w:id="1"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noProof/>
          <w:w w:val="100"/>
          <w:sz w:val="48"/>
        </w:rPr>
        <w:t>团体标准</w:t>
      </w:r>
      <w:r>
        <w:rPr>
          <w:rFonts w:ascii="黑体" w:eastAsia="黑体"/>
          <w:b w:val="0"/>
          <w:w w:val="100"/>
          <w:sz w:val="48"/>
        </w:rPr>
        <w:fldChar w:fldCharType="end"/>
      </w:r>
      <w:bookmarkEnd w:id="1"/>
    </w:p>
    <w:bookmarkEnd w:id="0"/>
    <w:p w14:paraId="2DCC4780" w14:textId="77777777" w:rsidR="00D807A4" w:rsidRDefault="00D807A4" w:rsidP="00D807A4">
      <w:pPr>
        <w:pStyle w:val="affffffffff6"/>
        <w:framePr w:wrap="auto"/>
      </w:pPr>
      <w:r>
        <w:t>T/</w:t>
      </w:r>
      <w:r>
        <w:fldChar w:fldCharType="begin">
          <w:ffData>
            <w:name w:val="文字1"/>
            <w:enabled/>
            <w:calcOnExit w:val="0"/>
            <w:textInput>
              <w:default w:val="XXX"/>
            </w:textInput>
          </w:ffData>
        </w:fldChar>
      </w:r>
      <w:bookmarkStart w:id="2" w:name="文字1"/>
      <w:r>
        <w:instrText xml:space="preserve"> FORMTEXT </w:instrText>
      </w:r>
      <w:r>
        <w:fldChar w:fldCharType="separate"/>
      </w:r>
      <w:r>
        <w:t>GXAS</w:t>
      </w:r>
      <w:r>
        <w:fldChar w:fldCharType="end"/>
      </w:r>
      <w:bookmarkEnd w:id="2"/>
      <w:r>
        <w:t xml:space="preserve"> </w:t>
      </w:r>
      <w:r>
        <w:fldChar w:fldCharType="begin">
          <w:ffData>
            <w:name w:val="NSTD_CODE_F"/>
            <w:enabled/>
            <w:calcOnExit w:val="0"/>
            <w:textInput>
              <w:default w:val="XXXX"/>
            </w:textInput>
          </w:ffData>
        </w:fldChar>
      </w:r>
      <w:bookmarkStart w:id="3" w:name="NSTD_CODE_F"/>
      <w:r>
        <w:instrText xml:space="preserve"> FORMTEXT </w:instrText>
      </w:r>
      <w:r>
        <w:fldChar w:fldCharType="separate"/>
      </w:r>
      <w:r>
        <w:t>XXXX</w:t>
      </w:r>
      <w:r>
        <w:fldChar w:fldCharType="end"/>
      </w:r>
      <w:bookmarkEnd w:id="3"/>
      <w:r>
        <w:rPr>
          <w:rFonts w:hAnsi="黑体"/>
        </w:rPr>
        <w:t>—</w:t>
      </w:r>
      <w:r>
        <w:fldChar w:fldCharType="begin">
          <w:ffData>
            <w:name w:val="NSTD_CODE_B"/>
            <w:enabled/>
            <w:calcOnExit w:val="0"/>
            <w:textInput>
              <w:default w:val="XXXX"/>
            </w:textInput>
          </w:ffData>
        </w:fldChar>
      </w:r>
      <w:bookmarkStart w:id="4" w:name="NSTD_CODE_B"/>
      <w:r>
        <w:instrText xml:space="preserve"> FORMTEXT </w:instrText>
      </w:r>
      <w:r>
        <w:fldChar w:fldCharType="separate"/>
      </w:r>
      <w:r>
        <w:t>XXXX</w:t>
      </w:r>
      <w:r>
        <w:fldChar w:fldCharType="end"/>
      </w:r>
      <w:bookmarkEnd w:id="4"/>
    </w:p>
    <w:p w14:paraId="10DFCDDF" w14:textId="77777777" w:rsidR="00D807A4" w:rsidRDefault="00D807A4" w:rsidP="00D807A4">
      <w:pPr>
        <w:pStyle w:val="affffffffff7"/>
        <w:framePr w:wrap="auto"/>
        <w:rPr>
          <w:rFonts w:hAnsi="黑体" w:hint="eastAsia"/>
        </w:rPr>
      </w:pPr>
      <w:r>
        <w:rPr>
          <w:rFonts w:hAnsi="黑体"/>
        </w:rPr>
        <w:fldChar w:fldCharType="begin">
          <w:ffData>
            <w:name w:val="OSTD_CODE"/>
            <w:enabled/>
            <w:calcOnExit w:val="0"/>
            <w:textInput/>
          </w:ffData>
        </w:fldChar>
      </w:r>
      <w:bookmarkStart w:id="5"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5"/>
    </w:p>
    <w:p w14:paraId="34A92BFF" w14:textId="514DB958" w:rsidR="00FF6DC0" w:rsidRDefault="00FF6DC0">
      <w:pPr>
        <w:pStyle w:val="affffffffff7"/>
        <w:framePr w:wrap="auto"/>
      </w:pPr>
    </w:p>
    <w:tbl>
      <w:tblPr>
        <w:tblW w:w="9364" w:type="dxa"/>
        <w:tblLayout w:type="fixed"/>
        <w:tblCellMar>
          <w:left w:w="0" w:type="dxa"/>
          <w:right w:w="0" w:type="dxa"/>
        </w:tblCellMar>
        <w:tblLook w:val="0000" w:firstRow="0" w:lastRow="0" w:firstColumn="0" w:lastColumn="0" w:noHBand="0" w:noVBand="0"/>
      </w:tblPr>
      <w:tblGrid>
        <w:gridCol w:w="509"/>
        <w:gridCol w:w="8855"/>
      </w:tblGrid>
      <w:tr w:rsidR="00D807A4" w14:paraId="3C3ACB08" w14:textId="77777777" w:rsidTr="00D807A4">
        <w:tc>
          <w:tcPr>
            <w:tcW w:w="509" w:type="dxa"/>
          </w:tcPr>
          <w:p w14:paraId="2404D211" w14:textId="77777777" w:rsidR="00D807A4" w:rsidRDefault="00D807A4" w:rsidP="00D807A4">
            <w:pPr>
              <w:pStyle w:val="affff3"/>
              <w:tabs>
                <w:tab w:val="clear" w:pos="4153"/>
                <w:tab w:val="clear" w:pos="8306"/>
              </w:tabs>
              <w:spacing w:line="240" w:lineRule="auto"/>
              <w:jc w:val="left"/>
              <w:rPr>
                <w:rFonts w:ascii="黑体" w:eastAsia="黑体" w:hAnsi="黑体" w:hint="eastAsia"/>
                <w:sz w:val="21"/>
                <w:szCs w:val="21"/>
              </w:rPr>
            </w:pPr>
            <w:r>
              <w:rPr>
                <w:rFonts w:eastAsia="黑体"/>
                <w:sz w:val="21"/>
                <w:szCs w:val="21"/>
              </w:rPr>
              <w:t>ICS</w:t>
            </w:r>
            <w:r>
              <w:rPr>
                <w:rFonts w:ascii="黑体" w:eastAsia="黑体" w:hAnsi="黑体"/>
                <w:sz w:val="21"/>
                <w:szCs w:val="21"/>
              </w:rPr>
              <w:t xml:space="preserve">  </w:t>
            </w:r>
          </w:p>
        </w:tc>
        <w:tc>
          <w:tcPr>
            <w:tcW w:w="8855" w:type="dxa"/>
          </w:tcPr>
          <w:p w14:paraId="67FBA6CC" w14:textId="77777777" w:rsidR="00D807A4" w:rsidRDefault="00D807A4" w:rsidP="00D807A4">
            <w:pPr>
              <w:pStyle w:val="affff3"/>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6"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1</w:t>
            </w:r>
            <w:r>
              <w:rPr>
                <w:rFonts w:ascii="黑体" w:eastAsia="黑体" w:hAnsi="黑体"/>
                <w:sz w:val="21"/>
                <w:szCs w:val="21"/>
              </w:rPr>
              <w:t>1.020</w:t>
            </w:r>
            <w:r>
              <w:rPr>
                <w:rFonts w:ascii="黑体" w:eastAsia="黑体" w:hAnsi="黑体"/>
                <w:sz w:val="21"/>
                <w:szCs w:val="21"/>
              </w:rPr>
              <w:fldChar w:fldCharType="end"/>
            </w:r>
            <w:bookmarkEnd w:id="6"/>
          </w:p>
        </w:tc>
      </w:tr>
      <w:tr w:rsidR="00D807A4" w14:paraId="518625B6" w14:textId="77777777" w:rsidTr="00D807A4">
        <w:tc>
          <w:tcPr>
            <w:tcW w:w="509" w:type="dxa"/>
          </w:tcPr>
          <w:p w14:paraId="368BD377" w14:textId="77777777" w:rsidR="00D807A4" w:rsidRDefault="00D807A4" w:rsidP="00D807A4">
            <w:pPr>
              <w:pStyle w:val="affff3"/>
              <w:tabs>
                <w:tab w:val="clear" w:pos="4153"/>
                <w:tab w:val="clear" w:pos="8306"/>
              </w:tabs>
              <w:spacing w:before="40" w:line="240" w:lineRule="auto"/>
              <w:jc w:val="left"/>
              <w:rPr>
                <w:rFonts w:ascii="黑体" w:eastAsia="黑体" w:hAnsi="黑体" w:hint="eastAsia"/>
                <w:sz w:val="21"/>
                <w:szCs w:val="21"/>
              </w:rPr>
            </w:pPr>
            <w:r>
              <w:rPr>
                <w:rFonts w:eastAsia="黑体"/>
                <w:sz w:val="21"/>
                <w:szCs w:val="21"/>
              </w:rPr>
              <w:t xml:space="preserve">CCS </w:t>
            </w:r>
            <w:r>
              <w:rPr>
                <w:rFonts w:ascii="黑体" w:eastAsia="黑体" w:hAnsi="黑体"/>
                <w:sz w:val="21"/>
                <w:szCs w:val="21"/>
              </w:rPr>
              <w:t xml:space="preserve"> </w:t>
            </w:r>
          </w:p>
        </w:tc>
        <w:tc>
          <w:tcPr>
            <w:tcW w:w="8855" w:type="dxa"/>
          </w:tcPr>
          <w:tbl>
            <w:tblPr>
              <w:tblpPr w:vertAnchor="page" w:horzAnchor="margin" w:tblpX="1" w:tblpY="341"/>
              <w:tblOverlap w:val="never"/>
              <w:tblW w:w="0" w:type="auto"/>
              <w:tblBorders>
                <w:insideH w:val="single" w:sz="4" w:space="0" w:color="auto"/>
                <w:insideV w:val="single" w:sz="4" w:space="0" w:color="auto"/>
              </w:tblBorders>
              <w:tblLayout w:type="fixed"/>
              <w:tblCellMar>
                <w:left w:w="0" w:type="dxa"/>
                <w:right w:w="113" w:type="dxa"/>
              </w:tblCellMar>
              <w:tblLook w:val="0000" w:firstRow="0" w:lastRow="0" w:firstColumn="0" w:lastColumn="0" w:noHBand="0" w:noVBand="0"/>
            </w:tblPr>
            <w:tblGrid>
              <w:gridCol w:w="9242"/>
            </w:tblGrid>
            <w:tr w:rsidR="00D807A4" w14:paraId="7BD92393" w14:textId="77777777" w:rsidTr="00A34EEC">
              <w:trPr>
                <w:trHeight w:hRule="exact" w:val="1021"/>
              </w:trPr>
              <w:tc>
                <w:tcPr>
                  <w:tcW w:w="9242" w:type="dxa"/>
                  <w:vAlign w:val="center"/>
                </w:tcPr>
                <w:p w14:paraId="2D3C42BD" w14:textId="247F99FF" w:rsidR="00D807A4" w:rsidRDefault="00D807A4" w:rsidP="00D807A4">
                  <w:pPr>
                    <w:pStyle w:val="afffff3"/>
                    <w:framePr w:w="0" w:hRule="auto" w:wrap="auto" w:hAnchor="text" w:xAlign="left" w:yAlign="inline" w:anchorLock="0"/>
                    <w:ind w:left="420" w:right="624"/>
                    <w:rPr>
                      <w:rFonts w:ascii="宋体" w:hAnsi="宋体" w:hint="eastAsia"/>
                      <w:sz w:val="28"/>
                      <w:szCs w:val="28"/>
                    </w:rPr>
                  </w:pPr>
                  <w:r>
                    <w:rPr>
                      <w:noProof/>
                    </w:rPr>
                    <w:drawing>
                      <wp:inline distT="0" distB="0" distL="0" distR="0" wp14:anchorId="1F058EF1" wp14:editId="7E447D15">
                        <wp:extent cx="323215" cy="334010"/>
                        <wp:effectExtent l="0" t="0" r="635" b="8890"/>
                        <wp:docPr id="1218496736" name="图片 7"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215" cy="334010"/>
                                </a:xfrm>
                                <a:prstGeom prst="rect">
                                  <a:avLst/>
                                </a:prstGeom>
                                <a:noFill/>
                                <a:ln>
                                  <a:noFill/>
                                </a:ln>
                              </pic:spPr>
                            </pic:pic>
                          </a:graphicData>
                        </a:graphic>
                      </wp:inline>
                    </w:drawing>
                  </w:r>
                  <w:r>
                    <w:rPr>
                      <w:noProof/>
                    </w:rPr>
                    <w:drawing>
                      <wp:inline distT="0" distB="0" distL="0" distR="0" wp14:anchorId="33497471" wp14:editId="7184076A">
                        <wp:extent cx="168275" cy="436880"/>
                        <wp:effectExtent l="0" t="0" r="3175" b="1270"/>
                        <wp:docPr id="671006832" name="图片 6"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8275" cy="436880"/>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7" w:name="c1"/>
                  <w:r>
                    <w:instrText xml:space="preserve"> FORMTEXT </w:instrText>
                  </w:r>
                  <w:r>
                    <w:fldChar w:fldCharType="separate"/>
                  </w:r>
                  <w:r>
                    <w:t>GXAS</w:t>
                  </w:r>
                  <w:r>
                    <w:fldChar w:fldCharType="end"/>
                  </w:r>
                  <w:bookmarkEnd w:id="7"/>
                </w:p>
              </w:tc>
            </w:tr>
          </w:tbl>
          <w:p w14:paraId="5436B337" w14:textId="77777777" w:rsidR="00D807A4" w:rsidRDefault="00D807A4" w:rsidP="00D807A4">
            <w:pPr>
              <w:pStyle w:val="affff3"/>
              <w:tabs>
                <w:tab w:val="clear" w:pos="4153"/>
                <w:tab w:val="clear" w:pos="8306"/>
              </w:tabs>
              <w:spacing w:before="40" w:line="240" w:lineRule="auto"/>
              <w:jc w:val="left"/>
              <w:rPr>
                <w:rFonts w:ascii="黑体" w:eastAsia="黑体" w:hAnsi="黑体" w:hint="eastAsia"/>
                <w:sz w:val="21"/>
                <w:szCs w:val="21"/>
              </w:rPr>
            </w:pPr>
            <w:r>
              <w:rPr>
                <w:rFonts w:ascii="黑体" w:eastAsia="黑体" w:hAnsi="黑体" w:hint="eastAsia"/>
                <w:sz w:val="21"/>
                <w:szCs w:val="21"/>
              </w:rPr>
              <w:fldChar w:fldCharType="begin">
                <w:ffData>
                  <w:name w:val="CSDN"/>
                  <w:enabled/>
                  <w:calcOnExit w:val="0"/>
                  <w:textInput>
                    <w:default w:val="C 05"/>
                  </w:textInput>
                </w:ffData>
              </w:fldChar>
            </w:r>
            <w:bookmarkStart w:id="8" w:name="CSDN"/>
            <w:r>
              <w:rPr>
                <w:rFonts w:ascii="黑体" w:eastAsia="黑体" w:hAnsi="黑体" w:hint="eastAsia"/>
                <w:sz w:val="21"/>
                <w:szCs w:val="21"/>
              </w:rPr>
              <w:instrText xml:space="preserve"> </w:instrText>
            </w:r>
            <w:r>
              <w:rPr>
                <w:rFonts w:ascii="黑体" w:eastAsia="黑体" w:hAnsi="黑体"/>
                <w:sz w:val="21"/>
                <w:szCs w:val="21"/>
              </w:rPr>
              <w:instrText>FORMTEXT</w:instrText>
            </w:r>
            <w:r>
              <w:rPr>
                <w:rFonts w:ascii="黑体" w:eastAsia="黑体" w:hAnsi="黑体" w:hint="eastAsia"/>
                <w:sz w:val="21"/>
                <w:szCs w:val="21"/>
              </w:rPr>
              <w:instrText xml:space="preserve"> </w:instrText>
            </w:r>
            <w:r>
              <w:rPr>
                <w:rFonts w:ascii="黑体" w:eastAsia="黑体" w:hAnsi="黑体" w:hint="eastAsia"/>
                <w:sz w:val="21"/>
                <w:szCs w:val="21"/>
              </w:rPr>
            </w:r>
            <w:r>
              <w:rPr>
                <w:rFonts w:ascii="黑体" w:eastAsia="黑体" w:hAnsi="黑体" w:hint="eastAsia"/>
                <w:sz w:val="21"/>
                <w:szCs w:val="21"/>
              </w:rPr>
              <w:fldChar w:fldCharType="separate"/>
            </w:r>
            <w:r>
              <w:rPr>
                <w:rFonts w:ascii="黑体" w:eastAsia="黑体" w:hAnsi="黑体" w:hint="eastAsia"/>
                <w:sz w:val="21"/>
                <w:szCs w:val="21"/>
              </w:rPr>
              <w:t>C 05</w:t>
            </w:r>
            <w:r>
              <w:rPr>
                <w:rFonts w:ascii="黑体" w:eastAsia="黑体" w:hAnsi="黑体" w:hint="eastAsia"/>
                <w:sz w:val="21"/>
                <w:szCs w:val="21"/>
              </w:rPr>
              <w:fldChar w:fldCharType="end"/>
            </w:r>
            <w:bookmarkEnd w:id="8"/>
          </w:p>
        </w:tc>
      </w:tr>
    </w:tbl>
    <w:p w14:paraId="64B2ABF2" w14:textId="77777777" w:rsidR="00FF6DC0"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4267769B" wp14:editId="163DE7E3">
                <wp:simplePos x="0" y="0"/>
                <wp:positionH relativeFrom="page">
                  <wp:posOffset>900430</wp:posOffset>
                </wp:positionH>
                <wp:positionV relativeFrom="page">
                  <wp:posOffset>2700655</wp:posOffset>
                </wp:positionV>
                <wp:extent cx="6120130" cy="0"/>
                <wp:effectExtent l="0" t="4445" r="0" b="5080"/>
                <wp:wrapNone/>
                <wp:docPr id="6"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w14:anchorId="6E83225C"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" o:allowoverlap="f">
                <w10:wrap anchorx="page" anchory="page"/>
              </v:line>
            </w:pict>
          </mc:Fallback>
        </mc:AlternateContent>
      </w:r>
    </w:p>
    <w:p w14:paraId="5A7E341E" w14:textId="77777777" w:rsidR="00FF6DC0" w:rsidRDefault="00FF6DC0">
      <w:pPr>
        <w:pStyle w:val="afffff4"/>
        <w:framePr w:w="9639" w:h="6976" w:hRule="exact" w:hSpace="0" w:vSpace="0" w:wrap="around" w:hAnchor="page" w:y="6408"/>
        <w:jc w:val="center"/>
        <w:rPr>
          <w:rFonts w:ascii="黑体" w:eastAsia="黑体" w:hAnsi="黑体" w:hint="eastAsia"/>
          <w:b w:val="0"/>
          <w:bCs w:val="0"/>
          <w:w w:val="100"/>
        </w:rPr>
      </w:pPr>
    </w:p>
    <w:p w14:paraId="4238CF10" w14:textId="77777777" w:rsidR="00FF6DC0" w:rsidRDefault="00000000">
      <w:pPr>
        <w:pStyle w:val="affffffffff8"/>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孕11～13</w:t>
      </w:r>
      <w:r>
        <w:rPr>
          <w:vertAlign w:val="superscript"/>
        </w:rPr>
        <w:t>+6</w:t>
      </w:r>
      <w:r>
        <w:t>周胎儿超声检查规范</w:t>
      </w:r>
      <w:r>
        <w:fldChar w:fldCharType="end"/>
      </w:r>
      <w:bookmarkEnd w:id="9"/>
    </w:p>
    <w:p w14:paraId="4E4555FC" w14:textId="77777777" w:rsidR="00FF6DC0" w:rsidRDefault="00FF6DC0">
      <w:pPr>
        <w:framePr w:w="9639" w:h="6974" w:hRule="exact" w:wrap="around" w:vAnchor="page" w:hAnchor="page" w:x="1419" w:y="6408" w:anchorLock="1"/>
        <w:ind w:left="-1418"/>
      </w:pPr>
    </w:p>
    <w:p w14:paraId="3A50663A" w14:textId="77777777" w:rsidR="00FF6DC0" w:rsidRDefault="00000000">
      <w:pPr>
        <w:pStyle w:val="afffffffc"/>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Specification for ultrasound examination of fetus at 11</w:t>
      </w:r>
      <w:r>
        <w:rPr>
          <w:rFonts w:ascii="黑体" w:eastAsia="黑体" w:hAnsi="黑体" w:hint="eastAsia"/>
          <w:szCs w:val="28"/>
        </w:rPr>
        <w:t>～</w:t>
      </w:r>
      <w:r>
        <w:rPr>
          <w:rFonts w:ascii="黑体" w:eastAsia="黑体" w:hAnsi="黑体"/>
          <w:szCs w:val="28"/>
        </w:rPr>
        <w:t>13</w:t>
      </w:r>
      <w:r>
        <w:rPr>
          <w:rFonts w:ascii="黑体" w:eastAsia="黑体" w:hAnsi="黑体"/>
          <w:szCs w:val="28"/>
          <w:vertAlign w:val="superscript"/>
        </w:rPr>
        <w:t>+6</w:t>
      </w:r>
      <w:r>
        <w:rPr>
          <w:rFonts w:ascii="黑体" w:eastAsia="黑体" w:hAnsi="黑体"/>
          <w:szCs w:val="28"/>
        </w:rPr>
        <w:t xml:space="preserve"> weeks gestation </w:t>
      </w:r>
      <w:r>
        <w:rPr>
          <w:rFonts w:ascii="黑体" w:eastAsia="黑体" w:hAnsi="黑体"/>
          <w:szCs w:val="28"/>
        </w:rPr>
        <w:fldChar w:fldCharType="end"/>
      </w:r>
      <w:bookmarkEnd w:id="10"/>
    </w:p>
    <w:p w14:paraId="3624C3AD" w14:textId="77777777" w:rsidR="00FF6DC0" w:rsidRDefault="00FF6DC0">
      <w:pPr>
        <w:framePr w:w="9639" w:h="6974" w:hRule="exact" w:wrap="around" w:vAnchor="page" w:hAnchor="page" w:x="1419" w:y="6408" w:anchorLock="1"/>
        <w:spacing w:line="760" w:lineRule="exact"/>
        <w:ind w:left="-1418"/>
        <w:rPr>
          <w:rFonts w:ascii="黑体" w:eastAsia="黑体" w:hAnsi="黑体" w:hint="eastAsia"/>
        </w:rPr>
      </w:pPr>
    </w:p>
    <w:p w14:paraId="6B190099" w14:textId="77777777" w:rsidR="00FF6DC0" w:rsidRDefault="00FF6DC0">
      <w:pPr>
        <w:pStyle w:val="afffffffc"/>
        <w:framePr w:w="9639" w:h="6974" w:hRule="exact" w:wrap="around" w:vAnchor="page" w:hAnchor="page" w:x="1419" w:y="6408" w:anchorLock="1"/>
        <w:textAlignment w:val="bottom"/>
        <w:rPr>
          <w:rFonts w:eastAsia="黑体"/>
          <w:szCs w:val="28"/>
        </w:rPr>
      </w:pPr>
    </w:p>
    <w:p w14:paraId="7C64D29A" w14:textId="4C8DC693" w:rsidR="00FF6DC0" w:rsidRDefault="00000000">
      <w:pPr>
        <w:pStyle w:val="afffffffc"/>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68B9A799" w14:textId="77777777" w:rsidR="00FF6DC0" w:rsidRDefault="00000000">
      <w:pPr>
        <w:pStyle w:val="afffffffc"/>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149160D1" w14:textId="77777777" w:rsidR="00FF6DC0" w:rsidRDefault="00000000">
      <w:pPr>
        <w:pStyle w:val="afffffffc"/>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272C9A4F" w14:textId="77777777" w:rsidR="00FF6DC0" w:rsidRDefault="00000000">
      <w:pPr>
        <w:pStyle w:val="affffffffff4"/>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3A100AA4" w14:textId="1EDA99C9" w:rsidR="00FF6DC0" w:rsidRDefault="00D807A4">
      <w:pPr>
        <w:pStyle w:val="affffffffff5"/>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6A1B860D" w14:textId="3B4983B2" w:rsidR="00FF6DC0" w:rsidRDefault="00D807A4">
      <w:pPr>
        <w:pStyle w:val="affffffffc"/>
        <w:framePr w:h="584" w:hRule="exact" w:hSpace="181" w:vSpace="181" w:wrap="around" w:y="15027"/>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20"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hint="eastAsia"/>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20"/>
      <w:r>
        <w:rPr>
          <w:rFonts w:ascii="Times New Roman"/>
          <w:w w:val="100"/>
          <w:sz w:val="28"/>
        </w:rPr>
        <w:t>  </w:t>
      </w:r>
      <w:r>
        <w:rPr>
          <w:rStyle w:val="afffffffffffd"/>
          <w:rFonts w:hAnsi="黑体" w:hint="eastAsia"/>
          <w:position w:val="0"/>
        </w:rPr>
        <w:t>发</w:t>
      </w:r>
      <w:r>
        <w:rPr>
          <w:rStyle w:val="afffffffffffd"/>
          <w:rFonts w:hAnsi="黑体" w:hint="eastAsia"/>
          <w:spacing w:val="0"/>
          <w:position w:val="0"/>
        </w:rPr>
        <w:t>布</w:t>
      </w:r>
    </w:p>
    <w:p w14:paraId="3B6D675A" w14:textId="77777777" w:rsidR="00FF6DC0" w:rsidRDefault="00000000">
      <w:pPr>
        <w:rPr>
          <w:rFonts w:ascii="宋体" w:hAnsi="宋体" w:hint="eastAsia"/>
          <w:sz w:val="28"/>
          <w:szCs w:val="28"/>
        </w:rPr>
        <w:sectPr w:rsidR="00FF6DC0">
          <w:headerReference w:type="even" r:id="rId11"/>
          <w:headerReference w:type="default" r:id="rId12"/>
          <w:footerReference w:type="even" r:id="rId13"/>
          <w:footerReference w:type="default" r:id="rId14"/>
          <w:headerReference w:type="first" r:id="rId15"/>
          <w:footerReference w:type="first" r:id="rId16"/>
          <w:type w:val="continuous"/>
          <w:pgSz w:w="11906" w:h="16838"/>
          <w:pgMar w:top="-338" w:right="1134" w:bottom="1021" w:left="1134" w:header="0" w:footer="0" w:gutter="284"/>
          <w:cols w:space="425"/>
          <w:titlePg/>
          <w:docGrid w:linePitch="312"/>
        </w:sectPr>
      </w:pPr>
      <w:r>
        <w:rPr>
          <w:rFonts w:ascii="宋体" w:hAnsi="宋体"/>
          <w:noProof/>
          <w:sz w:val="28"/>
          <w:szCs w:val="28"/>
        </w:rPr>
        <mc:AlternateContent>
          <mc:Choice Requires="wps">
            <w:drawing>
              <wp:anchor distT="0" distB="0" distL="114300" distR="114300" simplePos="0" relativeHeight="251660288" behindDoc="0" locked="1" layoutInCell="1" allowOverlap="1" wp14:anchorId="5FF59F31" wp14:editId="6CE90FB0">
                <wp:simplePos x="0" y="0"/>
                <wp:positionH relativeFrom="page">
                  <wp:posOffset>899795</wp:posOffset>
                </wp:positionH>
                <wp:positionV relativeFrom="page">
                  <wp:posOffset>9253220</wp:posOffset>
                </wp:positionV>
                <wp:extent cx="6120130" cy="0"/>
                <wp:effectExtent l="0" t="4445" r="0" b="5080"/>
                <wp:wrapNone/>
                <wp:docPr id="7"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w14:anchorId="588FF4BA"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">
                <w10:wrap anchorx="page" anchory="page"/>
                <w10:anchorlock/>
              </v:line>
            </w:pict>
          </mc:Fallback>
        </mc:AlternateContent>
      </w:r>
    </w:p>
    <w:p w14:paraId="68685A28" w14:textId="77777777" w:rsidR="00FF6DC0" w:rsidRDefault="00000000">
      <w:pPr>
        <w:pStyle w:val="affffffe"/>
        <w:spacing w:after="468"/>
      </w:pPr>
      <w:bookmarkStart w:id="21" w:name="BookMark1"/>
      <w:r>
        <w:rPr>
          <w:rFonts w:hint="eastAsia"/>
          <w:spacing w:val="320"/>
        </w:rPr>
        <w:lastRenderedPageBreak/>
        <w:t>目</w:t>
      </w:r>
      <w:r>
        <w:rPr>
          <w:rFonts w:hint="eastAsia"/>
        </w:rPr>
        <w:t>次</w:t>
      </w:r>
    </w:p>
    <w:p w14:paraId="46DD9563" w14:textId="77777777" w:rsidR="00FF6DC0" w:rsidRDefault="00000000">
      <w:pPr>
        <w:pStyle w:val="TOC1"/>
        <w:rPr>
          <w:rFonts w:asciiTheme="minorHAnsi" w:eastAsiaTheme="minorEastAsia" w:hAnsiTheme="minorHAnsi" w:cstheme="minorBidi" w:hint="eastAsia"/>
          <w:szCs w:val="22"/>
        </w:rPr>
      </w:pPr>
      <w:r>
        <w:fldChar w:fldCharType="begin"/>
      </w:r>
      <w:r>
        <w:instrText xml:space="preserve"> TOC \o "1-1" \h </w:instrText>
      </w:r>
      <w:r>
        <w:fldChar w:fldCharType="separate"/>
      </w:r>
      <w:hyperlink w:anchor="_Toc192747956" w:history="1">
        <w:r w:rsidR="00FF6DC0">
          <w:rPr>
            <w:rStyle w:val="affffe"/>
          </w:rPr>
          <w:t>前言</w:t>
        </w:r>
        <w:r w:rsidR="00FF6DC0">
          <w:tab/>
        </w:r>
        <w:r w:rsidR="00FF6DC0">
          <w:fldChar w:fldCharType="begin"/>
        </w:r>
        <w:r w:rsidR="00FF6DC0">
          <w:instrText xml:space="preserve"> PAGEREF _Toc192747956 \h </w:instrText>
        </w:r>
        <w:r w:rsidR="00FF6DC0">
          <w:fldChar w:fldCharType="separate"/>
        </w:r>
        <w:r w:rsidR="00FF6DC0">
          <w:t>II</w:t>
        </w:r>
        <w:r w:rsidR="00FF6DC0">
          <w:fldChar w:fldCharType="end"/>
        </w:r>
      </w:hyperlink>
    </w:p>
    <w:p w14:paraId="3DB8D214" w14:textId="77777777" w:rsidR="00FF6DC0" w:rsidRDefault="00FF6DC0">
      <w:pPr>
        <w:pStyle w:val="TOC1"/>
        <w:rPr>
          <w:rFonts w:asciiTheme="minorHAnsi" w:eastAsiaTheme="minorEastAsia" w:hAnsiTheme="minorHAnsi" w:cstheme="minorBidi" w:hint="eastAsia"/>
          <w:szCs w:val="22"/>
        </w:rPr>
      </w:pPr>
      <w:hyperlink w:anchor="_Toc192747957" w:history="1">
        <w:r>
          <w:rPr>
            <w:rStyle w:val="affffe"/>
          </w:rPr>
          <w:t>1  范围</w:t>
        </w:r>
        <w:r>
          <w:tab/>
        </w:r>
        <w:r>
          <w:fldChar w:fldCharType="begin"/>
        </w:r>
        <w:r>
          <w:instrText xml:space="preserve"> PAGEREF _Toc192747957 \h </w:instrText>
        </w:r>
        <w:r>
          <w:fldChar w:fldCharType="separate"/>
        </w:r>
        <w:r>
          <w:t>1</w:t>
        </w:r>
        <w:r>
          <w:fldChar w:fldCharType="end"/>
        </w:r>
      </w:hyperlink>
    </w:p>
    <w:p w14:paraId="76601E4E" w14:textId="77777777" w:rsidR="00FF6DC0" w:rsidRDefault="00FF6DC0">
      <w:pPr>
        <w:pStyle w:val="TOC1"/>
        <w:rPr>
          <w:rFonts w:asciiTheme="minorHAnsi" w:eastAsiaTheme="minorEastAsia" w:hAnsiTheme="minorHAnsi" w:cstheme="minorBidi" w:hint="eastAsia"/>
          <w:szCs w:val="22"/>
        </w:rPr>
      </w:pPr>
      <w:hyperlink w:anchor="_Toc192747958" w:history="1">
        <w:r>
          <w:rPr>
            <w:rStyle w:val="affffe"/>
          </w:rPr>
          <w:t>2  规范性引用文件</w:t>
        </w:r>
        <w:r>
          <w:tab/>
        </w:r>
        <w:r>
          <w:fldChar w:fldCharType="begin"/>
        </w:r>
        <w:r>
          <w:instrText xml:space="preserve"> PAGEREF _Toc192747958 \h </w:instrText>
        </w:r>
        <w:r>
          <w:fldChar w:fldCharType="separate"/>
        </w:r>
        <w:r>
          <w:t>1</w:t>
        </w:r>
        <w:r>
          <w:fldChar w:fldCharType="end"/>
        </w:r>
      </w:hyperlink>
    </w:p>
    <w:p w14:paraId="60779CC1" w14:textId="77777777" w:rsidR="00FF6DC0" w:rsidRDefault="00FF6DC0">
      <w:pPr>
        <w:pStyle w:val="TOC1"/>
        <w:rPr>
          <w:rFonts w:asciiTheme="minorHAnsi" w:eastAsiaTheme="minorEastAsia" w:hAnsiTheme="minorHAnsi" w:cstheme="minorBidi" w:hint="eastAsia"/>
          <w:szCs w:val="22"/>
        </w:rPr>
      </w:pPr>
      <w:hyperlink w:anchor="_Toc192747959" w:history="1">
        <w:r>
          <w:rPr>
            <w:rStyle w:val="affffe"/>
          </w:rPr>
          <w:t>3  术语和定义</w:t>
        </w:r>
        <w:r>
          <w:tab/>
        </w:r>
        <w:r>
          <w:fldChar w:fldCharType="begin"/>
        </w:r>
        <w:r>
          <w:instrText xml:space="preserve"> PAGEREF _Toc192747959 \h </w:instrText>
        </w:r>
        <w:r>
          <w:fldChar w:fldCharType="separate"/>
        </w:r>
        <w:r>
          <w:t>1</w:t>
        </w:r>
        <w:r>
          <w:fldChar w:fldCharType="end"/>
        </w:r>
      </w:hyperlink>
    </w:p>
    <w:p w14:paraId="67C59338" w14:textId="77777777" w:rsidR="00FF6DC0" w:rsidRDefault="00FF6DC0">
      <w:pPr>
        <w:pStyle w:val="TOC1"/>
        <w:rPr>
          <w:rFonts w:asciiTheme="minorHAnsi" w:eastAsiaTheme="minorEastAsia" w:hAnsiTheme="minorHAnsi" w:cstheme="minorBidi" w:hint="eastAsia"/>
          <w:szCs w:val="22"/>
        </w:rPr>
      </w:pPr>
      <w:hyperlink w:anchor="_Toc192747960" w:history="1">
        <w:r>
          <w:rPr>
            <w:rStyle w:val="affffe"/>
          </w:rPr>
          <w:t>4  缩略语</w:t>
        </w:r>
        <w:r>
          <w:tab/>
        </w:r>
        <w:r>
          <w:fldChar w:fldCharType="begin"/>
        </w:r>
        <w:r>
          <w:instrText xml:space="preserve"> PAGEREF _Toc192747960 \h </w:instrText>
        </w:r>
        <w:r>
          <w:fldChar w:fldCharType="separate"/>
        </w:r>
        <w:r>
          <w:t>1</w:t>
        </w:r>
        <w:r>
          <w:fldChar w:fldCharType="end"/>
        </w:r>
      </w:hyperlink>
    </w:p>
    <w:p w14:paraId="21ADB5E5" w14:textId="77777777" w:rsidR="00FF6DC0" w:rsidRDefault="00FF6DC0">
      <w:pPr>
        <w:pStyle w:val="TOC1"/>
        <w:rPr>
          <w:rFonts w:asciiTheme="minorHAnsi" w:eastAsiaTheme="minorEastAsia" w:hAnsiTheme="minorHAnsi" w:cstheme="minorBidi" w:hint="eastAsia"/>
          <w:szCs w:val="22"/>
        </w:rPr>
      </w:pPr>
      <w:hyperlink w:anchor="_Toc192747961" w:history="1">
        <w:r>
          <w:rPr>
            <w:rStyle w:val="affffe"/>
          </w:rPr>
          <w:t>5  基本要求</w:t>
        </w:r>
        <w:r>
          <w:tab/>
        </w:r>
        <w:r>
          <w:fldChar w:fldCharType="begin"/>
        </w:r>
        <w:r>
          <w:instrText xml:space="preserve"> PAGEREF _Toc192747961 \h </w:instrText>
        </w:r>
        <w:r>
          <w:fldChar w:fldCharType="separate"/>
        </w:r>
        <w:r>
          <w:t>1</w:t>
        </w:r>
        <w:r>
          <w:fldChar w:fldCharType="end"/>
        </w:r>
      </w:hyperlink>
    </w:p>
    <w:p w14:paraId="2027D0E9" w14:textId="77777777" w:rsidR="00FF6DC0" w:rsidRDefault="00FF6DC0">
      <w:pPr>
        <w:pStyle w:val="TOC1"/>
        <w:rPr>
          <w:rFonts w:asciiTheme="minorHAnsi" w:eastAsiaTheme="minorEastAsia" w:hAnsiTheme="minorHAnsi" w:cstheme="minorBidi" w:hint="eastAsia"/>
          <w:szCs w:val="22"/>
        </w:rPr>
      </w:pPr>
      <w:hyperlink w:anchor="_Toc192747962" w:history="1">
        <w:r>
          <w:rPr>
            <w:rStyle w:val="affffe"/>
          </w:rPr>
          <w:t>6  超声检查内容</w:t>
        </w:r>
        <w:r>
          <w:tab/>
        </w:r>
        <w:r>
          <w:fldChar w:fldCharType="begin"/>
        </w:r>
        <w:r>
          <w:instrText xml:space="preserve"> PAGEREF _Toc192747962 \h </w:instrText>
        </w:r>
        <w:r>
          <w:fldChar w:fldCharType="separate"/>
        </w:r>
        <w:r>
          <w:t>2</w:t>
        </w:r>
        <w:r>
          <w:fldChar w:fldCharType="end"/>
        </w:r>
      </w:hyperlink>
    </w:p>
    <w:p w14:paraId="32862F65" w14:textId="77777777" w:rsidR="00FF6DC0" w:rsidRDefault="00FF6DC0">
      <w:pPr>
        <w:pStyle w:val="TOC1"/>
        <w:rPr>
          <w:rFonts w:asciiTheme="minorHAnsi" w:eastAsiaTheme="minorEastAsia" w:hAnsiTheme="minorHAnsi" w:cstheme="minorBidi" w:hint="eastAsia"/>
          <w:szCs w:val="22"/>
        </w:rPr>
      </w:pPr>
      <w:hyperlink w:anchor="_Toc192747963" w:history="1">
        <w:r>
          <w:rPr>
            <w:rStyle w:val="affffe"/>
          </w:rPr>
          <w:t>7  风险告知</w:t>
        </w:r>
        <w:r>
          <w:tab/>
        </w:r>
        <w:r>
          <w:fldChar w:fldCharType="begin"/>
        </w:r>
        <w:r>
          <w:instrText xml:space="preserve"> PAGEREF _Toc192747963 \h </w:instrText>
        </w:r>
        <w:r>
          <w:fldChar w:fldCharType="separate"/>
        </w:r>
        <w:r>
          <w:t>3</w:t>
        </w:r>
        <w:r>
          <w:fldChar w:fldCharType="end"/>
        </w:r>
      </w:hyperlink>
    </w:p>
    <w:p w14:paraId="60D50ABC" w14:textId="77777777" w:rsidR="00FF6DC0" w:rsidRDefault="00FF6DC0">
      <w:pPr>
        <w:pStyle w:val="TOC1"/>
        <w:rPr>
          <w:rFonts w:asciiTheme="minorHAnsi" w:eastAsiaTheme="minorEastAsia" w:hAnsiTheme="minorHAnsi" w:cstheme="minorBidi" w:hint="eastAsia"/>
          <w:szCs w:val="22"/>
        </w:rPr>
      </w:pPr>
      <w:hyperlink w:anchor="_Toc192747964" w:history="1">
        <w:r>
          <w:rPr>
            <w:rStyle w:val="affffe"/>
          </w:rPr>
          <w:t>8  超声切面及技术要求</w:t>
        </w:r>
        <w:r>
          <w:tab/>
        </w:r>
        <w:r>
          <w:fldChar w:fldCharType="begin"/>
        </w:r>
        <w:r>
          <w:instrText xml:space="preserve"> PAGEREF _Toc192747964 \h </w:instrText>
        </w:r>
        <w:r>
          <w:fldChar w:fldCharType="separate"/>
        </w:r>
        <w:r>
          <w:t>4</w:t>
        </w:r>
        <w:r>
          <w:fldChar w:fldCharType="end"/>
        </w:r>
      </w:hyperlink>
    </w:p>
    <w:p w14:paraId="6809AE5A" w14:textId="77777777" w:rsidR="00FF6DC0" w:rsidRDefault="00FF6DC0">
      <w:pPr>
        <w:pStyle w:val="TOC1"/>
        <w:rPr>
          <w:rFonts w:asciiTheme="minorHAnsi" w:eastAsiaTheme="minorEastAsia" w:hAnsiTheme="minorHAnsi" w:cstheme="minorBidi" w:hint="eastAsia"/>
          <w:szCs w:val="22"/>
        </w:rPr>
      </w:pPr>
      <w:hyperlink w:anchor="_Toc192747965" w:history="1">
        <w:r>
          <w:rPr>
            <w:rStyle w:val="affffe"/>
          </w:rPr>
          <w:t>9  出具报告</w:t>
        </w:r>
        <w:r>
          <w:tab/>
        </w:r>
        <w:r>
          <w:fldChar w:fldCharType="begin"/>
        </w:r>
        <w:r>
          <w:instrText xml:space="preserve"> PAGEREF _Toc192747965 \h </w:instrText>
        </w:r>
        <w:r>
          <w:fldChar w:fldCharType="separate"/>
        </w:r>
        <w:r>
          <w:t>13</w:t>
        </w:r>
        <w:r>
          <w:fldChar w:fldCharType="end"/>
        </w:r>
      </w:hyperlink>
    </w:p>
    <w:p w14:paraId="5672ADA7" w14:textId="77777777" w:rsidR="00FF6DC0" w:rsidRDefault="00FF6DC0">
      <w:pPr>
        <w:pStyle w:val="TOC1"/>
        <w:rPr>
          <w:rFonts w:asciiTheme="minorHAnsi" w:eastAsiaTheme="minorEastAsia" w:hAnsiTheme="minorHAnsi" w:cstheme="minorBidi" w:hint="eastAsia"/>
          <w:szCs w:val="22"/>
        </w:rPr>
      </w:pPr>
      <w:hyperlink w:anchor="_Toc192747966" w:history="1">
        <w:r>
          <w:rPr>
            <w:rStyle w:val="affffe"/>
          </w:rPr>
          <w:t>10  转诊随访</w:t>
        </w:r>
        <w:r>
          <w:tab/>
        </w:r>
        <w:r>
          <w:fldChar w:fldCharType="begin"/>
        </w:r>
        <w:r>
          <w:instrText xml:space="preserve"> PAGEREF _Toc192747966 \h </w:instrText>
        </w:r>
        <w:r>
          <w:fldChar w:fldCharType="separate"/>
        </w:r>
        <w:r>
          <w:t>13</w:t>
        </w:r>
        <w:r>
          <w:fldChar w:fldCharType="end"/>
        </w:r>
      </w:hyperlink>
    </w:p>
    <w:p w14:paraId="087CBC48" w14:textId="77777777" w:rsidR="00FF6DC0" w:rsidRDefault="00FF6DC0">
      <w:pPr>
        <w:pStyle w:val="TOC1"/>
        <w:rPr>
          <w:rFonts w:asciiTheme="minorHAnsi" w:eastAsiaTheme="minorEastAsia" w:hAnsiTheme="minorHAnsi" w:cstheme="minorBidi" w:hint="eastAsia"/>
          <w:szCs w:val="22"/>
        </w:rPr>
      </w:pPr>
      <w:hyperlink w:anchor="_Toc192747967" w:history="1">
        <w:r>
          <w:rPr>
            <w:rStyle w:val="affffe"/>
          </w:rPr>
          <w:t>11  资料留存</w:t>
        </w:r>
        <w:r>
          <w:tab/>
        </w:r>
        <w:r>
          <w:fldChar w:fldCharType="begin"/>
        </w:r>
        <w:r>
          <w:instrText xml:space="preserve"> PAGEREF _Toc192747967 \h </w:instrText>
        </w:r>
        <w:r>
          <w:fldChar w:fldCharType="separate"/>
        </w:r>
        <w:r>
          <w:t>14</w:t>
        </w:r>
        <w:r>
          <w:fldChar w:fldCharType="end"/>
        </w:r>
      </w:hyperlink>
    </w:p>
    <w:p w14:paraId="344FDD1D" w14:textId="77777777" w:rsidR="00FF6DC0" w:rsidRDefault="00FF6DC0">
      <w:pPr>
        <w:pStyle w:val="TOC1"/>
        <w:rPr>
          <w:rFonts w:asciiTheme="minorHAnsi" w:eastAsiaTheme="minorEastAsia" w:hAnsiTheme="minorHAnsi" w:cstheme="minorBidi" w:hint="eastAsia"/>
          <w:szCs w:val="22"/>
        </w:rPr>
      </w:pPr>
      <w:hyperlink w:anchor="_Toc192747968" w:history="1">
        <w:r>
          <w:rPr>
            <w:rStyle w:val="affffe"/>
          </w:rPr>
          <w:t>参考文献</w:t>
        </w:r>
        <w:r>
          <w:tab/>
        </w:r>
        <w:r>
          <w:fldChar w:fldCharType="begin"/>
        </w:r>
        <w:r>
          <w:instrText xml:space="preserve"> PAGEREF _Toc192747968 \h </w:instrText>
        </w:r>
        <w:r>
          <w:fldChar w:fldCharType="separate"/>
        </w:r>
        <w:r>
          <w:t>15</w:t>
        </w:r>
        <w:r>
          <w:fldChar w:fldCharType="end"/>
        </w:r>
      </w:hyperlink>
    </w:p>
    <w:p w14:paraId="71CA9C95" w14:textId="77777777" w:rsidR="00FF6DC0" w:rsidRDefault="00000000">
      <w:pPr>
        <w:pStyle w:val="affffffe"/>
        <w:spacing w:after="468"/>
        <w:sectPr w:rsidR="00FF6DC0">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type="lines" w:linePitch="312"/>
        </w:sectPr>
      </w:pPr>
      <w:r>
        <w:fldChar w:fldCharType="end"/>
      </w:r>
    </w:p>
    <w:p w14:paraId="57FAFC27" w14:textId="77777777" w:rsidR="00FF6DC0" w:rsidRDefault="00000000">
      <w:pPr>
        <w:pStyle w:val="a6"/>
        <w:spacing w:after="468"/>
      </w:pPr>
      <w:bookmarkStart w:id="22" w:name="_Toc192747956"/>
      <w:bookmarkStart w:id="23" w:name="BookMark2"/>
      <w:bookmarkEnd w:id="21"/>
      <w:r>
        <w:rPr>
          <w:spacing w:val="320"/>
        </w:rPr>
        <w:lastRenderedPageBreak/>
        <w:t>前</w:t>
      </w:r>
      <w:r>
        <w:t>言</w:t>
      </w:r>
      <w:bookmarkEnd w:id="22"/>
    </w:p>
    <w:p w14:paraId="2576BB23" w14:textId="197DCA0F" w:rsidR="00FF6DC0" w:rsidRDefault="00000000">
      <w:pPr>
        <w:pStyle w:val="afffff9"/>
      </w:pPr>
      <w:r>
        <w:rPr>
          <w:rFonts w:hint="eastAsia"/>
        </w:rPr>
        <w:t>本文件</w:t>
      </w:r>
      <w:r w:rsidR="00C203FE">
        <w:rPr>
          <w:rFonts w:hint="eastAsia"/>
        </w:rPr>
        <w:t>参</w:t>
      </w:r>
      <w:r>
        <w:rPr>
          <w:rFonts w:hint="eastAsia"/>
        </w:rPr>
        <w:t>照GB/T 1.1—2020《标准化工作导则  第1部分：标准化文件的结构和起草规则》的规定起草。</w:t>
      </w:r>
    </w:p>
    <w:p w14:paraId="65A27B0E" w14:textId="77777777" w:rsidR="00FF6DC0" w:rsidRDefault="00000000">
      <w:pPr>
        <w:pStyle w:val="afffff9"/>
      </w:pPr>
      <w:r>
        <w:rPr>
          <w:rFonts w:hint="eastAsia"/>
        </w:rPr>
        <w:t>请注意本文件的某些内容可能涉及专利。本文件的发布机构不承担识别专利的责任。</w:t>
      </w:r>
    </w:p>
    <w:p w14:paraId="51FEA1BC" w14:textId="6113AD88" w:rsidR="00FF6DC0" w:rsidRDefault="00000000">
      <w:pPr>
        <w:pStyle w:val="afffff9"/>
      </w:pPr>
      <w:bookmarkStart w:id="24" w:name="_Hlk224727189"/>
      <w:r>
        <w:rPr>
          <w:rFonts w:hint="eastAsia"/>
        </w:rPr>
        <w:t>本文件由</w:t>
      </w:r>
      <w:bookmarkEnd w:id="24"/>
      <w:r w:rsidR="00D807A4" w:rsidRPr="00D807A4">
        <w:rPr>
          <w:rFonts w:hint="eastAsia"/>
        </w:rPr>
        <w:t>广西壮族自治区妇幼保健院</w:t>
      </w:r>
      <w:r>
        <w:rPr>
          <w:rFonts w:hint="eastAsia"/>
        </w:rPr>
        <w:t>提出并宣贯。</w:t>
      </w:r>
    </w:p>
    <w:p w14:paraId="7947AB69" w14:textId="40A5343F" w:rsidR="00D807A4" w:rsidRPr="00D807A4" w:rsidRDefault="00D807A4">
      <w:pPr>
        <w:pStyle w:val="afffff9"/>
      </w:pPr>
      <w:r w:rsidRPr="00D807A4">
        <w:rPr>
          <w:rFonts w:hint="eastAsia"/>
        </w:rPr>
        <w:t>本文件由</w:t>
      </w:r>
      <w:r>
        <w:rPr>
          <w:rFonts w:hint="eastAsia"/>
        </w:rPr>
        <w:t>广西标准化协会归口。</w:t>
      </w:r>
    </w:p>
    <w:p w14:paraId="182AAEDA" w14:textId="714DD467" w:rsidR="00FF6DC0" w:rsidRDefault="00000000">
      <w:pPr>
        <w:pStyle w:val="afffff9"/>
      </w:pPr>
      <w:r>
        <w:rPr>
          <w:rFonts w:hint="eastAsia"/>
        </w:rPr>
        <w:t>本文件起草单位：广西壮族自治区妇幼保健院</w:t>
      </w:r>
      <w:r w:rsidR="00D807A4">
        <w:rPr>
          <w:rFonts w:hint="eastAsia"/>
        </w:rPr>
        <w:t>、</w:t>
      </w:r>
      <w:r w:rsidR="00417129" w:rsidRPr="00417129">
        <w:rPr>
          <w:rFonts w:hint="eastAsia"/>
        </w:rPr>
        <w:t>百色市妇幼保健院、南宁市妇幼保健院</w:t>
      </w:r>
      <w:r w:rsidR="00417129">
        <w:rPr>
          <w:rFonts w:hint="eastAsia"/>
        </w:rPr>
        <w:t>。</w:t>
      </w:r>
    </w:p>
    <w:p w14:paraId="519D2D9B" w14:textId="6B4C77D7" w:rsidR="00FF6DC0" w:rsidRDefault="00000000">
      <w:pPr>
        <w:pStyle w:val="afffff9"/>
      </w:pPr>
      <w:r>
        <w:rPr>
          <w:rFonts w:hint="eastAsia"/>
        </w:rPr>
        <w:t>本</w:t>
      </w:r>
      <w:r w:rsidRPr="00364CB3">
        <w:rPr>
          <w:rFonts w:hint="eastAsia"/>
        </w:rPr>
        <w:t>文件主要起草人：杨水华、梁蒙凤、覃桂灿、杨祚建、唐艳妮、庞玉兰、杨玉燕、路婧、唐娟松、刘萍萍、何升</w:t>
      </w:r>
      <w:r w:rsidR="00C51F85" w:rsidRPr="00364CB3">
        <w:rPr>
          <w:rFonts w:hint="eastAsia"/>
        </w:rPr>
        <w:t>、李永康、覃艳玲</w:t>
      </w:r>
      <w:r w:rsidRPr="00364CB3">
        <w:rPr>
          <w:rFonts w:hint="eastAsia"/>
        </w:rPr>
        <w:t>。</w:t>
      </w:r>
    </w:p>
    <w:p w14:paraId="3653DBB6" w14:textId="77777777" w:rsidR="00FF6DC0" w:rsidRDefault="00FF6DC0">
      <w:pPr>
        <w:pStyle w:val="afffff9"/>
      </w:pPr>
    </w:p>
    <w:p w14:paraId="64DBFF5D" w14:textId="5B7B5054" w:rsidR="00FF6DC0" w:rsidRDefault="00FF6DC0">
      <w:pPr>
        <w:pStyle w:val="afffff9"/>
        <w:sectPr w:rsidR="00FF6DC0">
          <w:headerReference w:type="even" r:id="rId21"/>
          <w:headerReference w:type="default" r:id="rId22"/>
          <w:footerReference w:type="even" r:id="rId23"/>
          <w:footerReference w:type="default" r:id="rId24"/>
          <w:pgSz w:w="11906" w:h="16838"/>
          <w:pgMar w:top="1928" w:right="1134" w:bottom="1134" w:left="1134" w:header="1418" w:footer="1134" w:gutter="284"/>
          <w:pgNumType w:fmt="upperRoman"/>
          <w:cols w:space="425"/>
          <w:formProt w:val="0"/>
          <w:docGrid w:type="lines" w:linePitch="312"/>
        </w:sectPr>
      </w:pPr>
    </w:p>
    <w:p w14:paraId="1C22ADF1" w14:textId="77777777" w:rsidR="00FF6DC0" w:rsidRDefault="00FF6DC0">
      <w:pPr>
        <w:spacing w:line="20" w:lineRule="exact"/>
        <w:jc w:val="center"/>
        <w:rPr>
          <w:rFonts w:ascii="黑体" w:eastAsia="黑体" w:hAnsi="黑体" w:hint="eastAsia"/>
          <w:sz w:val="32"/>
          <w:szCs w:val="32"/>
        </w:rPr>
      </w:pPr>
      <w:bookmarkStart w:id="25" w:name="BookMark4"/>
      <w:bookmarkEnd w:id="23"/>
    </w:p>
    <w:p w14:paraId="55369D9F" w14:textId="77777777" w:rsidR="00FF6DC0" w:rsidRDefault="00FF6DC0">
      <w:pPr>
        <w:spacing w:line="20" w:lineRule="exact"/>
        <w:jc w:val="center"/>
        <w:rPr>
          <w:rFonts w:ascii="黑体" w:eastAsia="黑体" w:hAnsi="黑体" w:hint="eastAsia"/>
          <w:sz w:val="32"/>
          <w:szCs w:val="32"/>
        </w:rPr>
      </w:pPr>
    </w:p>
    <w:bookmarkStart w:id="26" w:name="NEW_STAND_NAME" w:displacedByCustomXml="next"/>
    <w:sdt>
      <w:sdtPr>
        <w:tag w:val="NEW_STAND_NAME"/>
        <w:id w:val="595910757"/>
        <w:lock w:val="sdtLocked"/>
        <w:placeholder>
          <w:docPart w:val="B75CF58E4E7E43A6BCAC0593E9713CA2"/>
        </w:placeholder>
      </w:sdtPr>
      <w:sdtContent>
        <w:p w14:paraId="20254DC1" w14:textId="77777777" w:rsidR="00FF6DC0" w:rsidRDefault="00000000">
          <w:pPr>
            <w:pStyle w:val="afffffffffc"/>
            <w:spacing w:beforeLines="1" w:before="3" w:afterLines="220" w:after="686"/>
            <w:rPr>
              <w:rFonts w:hint="eastAsia"/>
            </w:rPr>
          </w:pPr>
          <w:proofErr w:type="gramStart"/>
          <w:r>
            <w:rPr>
              <w:rFonts w:hint="eastAsia"/>
            </w:rPr>
            <w:t>孕</w:t>
          </w:r>
          <w:proofErr w:type="gramEnd"/>
          <w:r>
            <w:t>11～13</w:t>
          </w:r>
          <w:r>
            <w:rPr>
              <w:vertAlign w:val="superscript"/>
            </w:rPr>
            <w:t>+6</w:t>
          </w:r>
          <w:r>
            <w:t>周胎儿超声检查规范</w:t>
          </w:r>
        </w:p>
      </w:sdtContent>
    </w:sdt>
    <w:p w14:paraId="1F7AAAE4" w14:textId="77777777" w:rsidR="00FF6DC0" w:rsidRDefault="00000000">
      <w:pPr>
        <w:pStyle w:val="affc"/>
        <w:spacing w:before="312" w:after="312"/>
      </w:pPr>
      <w:bookmarkStart w:id="27" w:name="_Toc17233325"/>
      <w:bookmarkStart w:id="28" w:name="_Toc26986771"/>
      <w:bookmarkStart w:id="29" w:name="_Toc24884211"/>
      <w:bookmarkStart w:id="30" w:name="_Toc26718930"/>
      <w:bookmarkStart w:id="31" w:name="_Toc26986530"/>
      <w:bookmarkStart w:id="32" w:name="_Toc192747957"/>
      <w:bookmarkStart w:id="33" w:name="_Toc17233333"/>
      <w:bookmarkStart w:id="34" w:name="_Toc24884218"/>
      <w:bookmarkStart w:id="35" w:name="_Toc97191423"/>
      <w:bookmarkStart w:id="36" w:name="_Toc26648465"/>
      <w:bookmarkEnd w:id="26"/>
      <w:r>
        <w:rPr>
          <w:rFonts w:hint="eastAsia"/>
        </w:rPr>
        <w:t>范围</w:t>
      </w:r>
      <w:bookmarkEnd w:id="27"/>
      <w:bookmarkEnd w:id="28"/>
      <w:bookmarkEnd w:id="29"/>
      <w:bookmarkEnd w:id="30"/>
      <w:bookmarkEnd w:id="31"/>
      <w:bookmarkEnd w:id="32"/>
      <w:bookmarkEnd w:id="33"/>
      <w:bookmarkEnd w:id="34"/>
      <w:bookmarkEnd w:id="35"/>
      <w:bookmarkEnd w:id="36"/>
    </w:p>
    <w:p w14:paraId="53CFE6C1" w14:textId="77777777" w:rsidR="00FF6DC0" w:rsidRDefault="00000000">
      <w:pPr>
        <w:pStyle w:val="afffff9"/>
      </w:pPr>
      <w:bookmarkStart w:id="37" w:name="_Toc24884212"/>
      <w:bookmarkStart w:id="38" w:name="_Toc26648466"/>
      <w:bookmarkStart w:id="39" w:name="_Toc24884219"/>
      <w:bookmarkStart w:id="40" w:name="_Toc17233334"/>
      <w:bookmarkStart w:id="41" w:name="_Toc17233326"/>
      <w:r>
        <w:rPr>
          <w:rFonts w:hint="eastAsia"/>
        </w:rPr>
        <w:t>本文件界定了孕11～13</w:t>
      </w:r>
      <w:r>
        <w:rPr>
          <w:rFonts w:hint="eastAsia"/>
          <w:vertAlign w:val="superscript"/>
        </w:rPr>
        <w:t>+6</w:t>
      </w:r>
      <w:r>
        <w:rPr>
          <w:rFonts w:hint="eastAsia"/>
        </w:rPr>
        <w:t>周胎儿超声检查涉及的缩略语，规定了人员、机构、设备、超声检查</w:t>
      </w:r>
      <w:r>
        <w:t>、</w:t>
      </w:r>
      <w:r>
        <w:rPr>
          <w:rFonts w:hint="eastAsia"/>
        </w:rPr>
        <w:t>超声切面及技术、出具报告、转诊随访、资料留存的要求，给出了风险告知的说明。</w:t>
      </w:r>
    </w:p>
    <w:p w14:paraId="2BE066C1" w14:textId="3966D810" w:rsidR="00FF6DC0" w:rsidRDefault="00000000">
      <w:pPr>
        <w:pStyle w:val="afffff9"/>
      </w:pPr>
      <w:r>
        <w:rPr>
          <w:rFonts w:hint="eastAsia"/>
        </w:rPr>
        <w:t>本文件适用于产前筛查及产前诊断机构</w:t>
      </w:r>
      <w:proofErr w:type="gramStart"/>
      <w:r>
        <w:rPr>
          <w:rFonts w:hint="eastAsia"/>
        </w:rPr>
        <w:t>孕</w:t>
      </w:r>
      <w:proofErr w:type="gramEnd"/>
      <w:r>
        <w:rPr>
          <w:rFonts w:hint="eastAsia"/>
        </w:rPr>
        <w:t>11～13</w:t>
      </w:r>
      <w:r>
        <w:rPr>
          <w:rFonts w:hint="eastAsia"/>
          <w:vertAlign w:val="superscript"/>
        </w:rPr>
        <w:t>+6</w:t>
      </w:r>
      <w:r>
        <w:rPr>
          <w:rFonts w:hint="eastAsia"/>
        </w:rPr>
        <w:t>周胎儿的超声检查</w:t>
      </w:r>
      <w:r w:rsidR="00364CB3">
        <w:rPr>
          <w:rFonts w:hint="eastAsia"/>
        </w:rPr>
        <w:t>。</w:t>
      </w:r>
    </w:p>
    <w:p w14:paraId="74B77831" w14:textId="77777777" w:rsidR="00FF6DC0" w:rsidRDefault="00000000">
      <w:pPr>
        <w:pStyle w:val="affc"/>
        <w:spacing w:before="312" w:after="312"/>
      </w:pPr>
      <w:bookmarkStart w:id="42" w:name="_Toc26986531"/>
      <w:bookmarkStart w:id="43" w:name="_Toc97191424"/>
      <w:bookmarkStart w:id="44" w:name="_Toc26718931"/>
      <w:bookmarkStart w:id="45" w:name="_Toc192747958"/>
      <w:bookmarkStart w:id="46" w:name="_Toc26986772"/>
      <w:r>
        <w:rPr>
          <w:rFonts w:hint="eastAsia"/>
        </w:rPr>
        <w:t>规范性引用文件</w:t>
      </w:r>
      <w:bookmarkEnd w:id="37"/>
      <w:bookmarkEnd w:id="38"/>
      <w:bookmarkEnd w:id="39"/>
      <w:bookmarkEnd w:id="40"/>
      <w:bookmarkEnd w:id="41"/>
      <w:bookmarkEnd w:id="42"/>
      <w:bookmarkEnd w:id="43"/>
      <w:bookmarkEnd w:id="44"/>
      <w:bookmarkEnd w:id="45"/>
      <w:bookmarkEnd w:id="46"/>
    </w:p>
    <w:sdt>
      <w:sdtPr>
        <w:rPr>
          <w:rFonts w:hint="eastAsia"/>
        </w:rPr>
        <w:id w:val="715848253"/>
        <w:placeholder>
          <w:docPart w:val="618FA09E83064144A54743D7637B252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193086A" w14:textId="77777777" w:rsidR="00FF6DC0" w:rsidRDefault="00000000">
          <w:pPr>
            <w:pStyle w:val="afffff9"/>
          </w:pPr>
          <w:r>
            <w:rPr>
              <w:rFonts w:hint="eastAsia"/>
            </w:rPr>
            <w:t>本文件没有规范性引用文件。</w:t>
          </w:r>
        </w:p>
      </w:sdtContent>
    </w:sdt>
    <w:p w14:paraId="23EEB327" w14:textId="77777777" w:rsidR="00FF6DC0" w:rsidRDefault="00000000">
      <w:pPr>
        <w:pStyle w:val="affc"/>
        <w:spacing w:before="312" w:after="312"/>
      </w:pPr>
      <w:bookmarkStart w:id="47" w:name="_Toc192747959"/>
      <w:bookmarkStart w:id="48" w:name="_Toc97191425"/>
      <w:r>
        <w:rPr>
          <w:rFonts w:hint="eastAsia"/>
          <w:szCs w:val="21"/>
        </w:rPr>
        <w:t>术语和定义</w:t>
      </w:r>
      <w:bookmarkEnd w:id="47"/>
      <w:bookmarkEnd w:id="48"/>
    </w:p>
    <w:bookmarkStart w:id="49" w:name="_Toc26986532" w:displacedByCustomXml="next"/>
    <w:bookmarkEnd w:id="49" w:displacedByCustomXml="next"/>
    <w:sdt>
      <w:sdtPr>
        <w:id w:val="-1909835108"/>
        <w:placeholder>
          <w:docPart w:val="296AA407474B4548AB7CD4BCCA4CD383"/>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F800B50" w14:textId="77777777" w:rsidR="00FF6DC0" w:rsidRDefault="00000000">
          <w:pPr>
            <w:pStyle w:val="afffff9"/>
          </w:pPr>
          <w:r>
            <w:t>本文件没有需要界定的术语和定义。</w:t>
          </w:r>
        </w:p>
      </w:sdtContent>
    </w:sdt>
    <w:p w14:paraId="74E1CD55" w14:textId="77777777" w:rsidR="00FF6DC0" w:rsidRDefault="00000000">
      <w:pPr>
        <w:pStyle w:val="affc"/>
        <w:spacing w:before="312" w:after="312"/>
      </w:pPr>
      <w:bookmarkStart w:id="50" w:name="_Toc192747960"/>
      <w:r>
        <w:rPr>
          <w:rFonts w:hint="eastAsia"/>
        </w:rPr>
        <w:t>缩略语</w:t>
      </w:r>
      <w:bookmarkEnd w:id="50"/>
    </w:p>
    <w:p w14:paraId="0F113B34" w14:textId="77777777" w:rsidR="00FF6DC0" w:rsidRDefault="00000000">
      <w:pPr>
        <w:pStyle w:val="afffff9"/>
      </w:pPr>
      <w:r>
        <w:rPr>
          <w:rFonts w:hint="eastAsia"/>
        </w:rPr>
        <w:t>下列缩略语适用于本文件。</w:t>
      </w:r>
    </w:p>
    <w:p w14:paraId="05D46291" w14:textId="77777777" w:rsidR="00FF6DC0" w:rsidRDefault="00000000">
      <w:pPr>
        <w:pStyle w:val="afffff9"/>
      </w:pPr>
      <w:r>
        <w:rPr>
          <w:rFonts w:hint="eastAsia"/>
        </w:rPr>
        <w:t>CRL：头</w:t>
      </w:r>
      <w:r>
        <w:t>臀长</w:t>
      </w:r>
      <w:r>
        <w:rPr>
          <w:rFonts w:hint="eastAsia"/>
        </w:rPr>
        <w:t>（</w:t>
      </w:r>
      <w:r>
        <w:t>Crown-rump Length</w:t>
      </w:r>
      <w:r>
        <w:rPr>
          <w:rFonts w:hint="eastAsia"/>
        </w:rPr>
        <w:t>）</w:t>
      </w:r>
    </w:p>
    <w:p w14:paraId="0F1F3F64" w14:textId="77777777" w:rsidR="00FF6DC0" w:rsidRDefault="00000000">
      <w:pPr>
        <w:pStyle w:val="afffff9"/>
      </w:pPr>
      <w:r>
        <w:rPr>
          <w:rFonts w:hint="eastAsia"/>
        </w:rPr>
        <w:t>NT：颈项透明层（Nuchal Translucency)</w:t>
      </w:r>
    </w:p>
    <w:p w14:paraId="6A76FD85" w14:textId="77777777" w:rsidR="00FF6DC0" w:rsidRDefault="00000000">
      <w:pPr>
        <w:pStyle w:val="affc"/>
        <w:spacing w:before="312" w:after="312"/>
      </w:pPr>
      <w:bookmarkStart w:id="51" w:name="_Toc192747961"/>
      <w:r>
        <w:rPr>
          <w:rFonts w:hint="eastAsia"/>
        </w:rPr>
        <w:t>基本</w:t>
      </w:r>
      <w:r>
        <w:t>要求</w:t>
      </w:r>
      <w:bookmarkEnd w:id="51"/>
    </w:p>
    <w:p w14:paraId="0626920C" w14:textId="77777777" w:rsidR="00FF6DC0" w:rsidRDefault="00000000">
      <w:pPr>
        <w:pStyle w:val="affd"/>
      </w:pPr>
      <w:r>
        <w:rPr>
          <w:rFonts w:hint="eastAsia"/>
        </w:rPr>
        <w:t>人员</w:t>
      </w:r>
    </w:p>
    <w:p w14:paraId="7BD24652" w14:textId="77777777" w:rsidR="00FF6DC0" w:rsidRDefault="00000000">
      <w:pPr>
        <w:pStyle w:val="afffffffff5"/>
      </w:pPr>
      <w:r>
        <w:rPr>
          <w:rFonts w:hint="eastAsia"/>
        </w:rPr>
        <w:t>应取得医学影像和放射治疗专业执业医师资格，接受超声产前筛查或产前诊断培训（3～6月），并取得相应培训合格证书。</w:t>
      </w:r>
    </w:p>
    <w:p w14:paraId="4A1697DD" w14:textId="77777777" w:rsidR="00FF6DC0" w:rsidRDefault="00000000">
      <w:pPr>
        <w:pStyle w:val="afffffffff5"/>
      </w:pPr>
      <w:r>
        <w:rPr>
          <w:rFonts w:hint="eastAsia"/>
        </w:rPr>
        <w:t>熟练掌握11～13</w:t>
      </w:r>
      <w:r>
        <w:rPr>
          <w:vertAlign w:val="superscript"/>
        </w:rPr>
        <w:t>+6</w:t>
      </w:r>
      <w:r>
        <w:rPr>
          <w:rFonts w:hint="eastAsia"/>
        </w:rPr>
        <w:t>周胎儿大体器官的正常超声图像，能准确测量NT，对常见早期胎儿严重结构畸形有一定的了解和识别能力，发现异常应由</w:t>
      </w:r>
      <w:r>
        <w:t>2名具有产前筛查或诊断资格的医师会诊并签名出具报告</w:t>
      </w:r>
      <w:r>
        <w:rPr>
          <w:rFonts w:hint="eastAsia"/>
        </w:rPr>
        <w:t>。</w:t>
      </w:r>
    </w:p>
    <w:p w14:paraId="31443034" w14:textId="77777777" w:rsidR="00FF6DC0" w:rsidRDefault="00000000">
      <w:pPr>
        <w:pStyle w:val="affd"/>
      </w:pPr>
      <w:r>
        <w:rPr>
          <w:rFonts w:hint="eastAsia"/>
        </w:rPr>
        <w:t>设备</w:t>
      </w:r>
    </w:p>
    <w:p w14:paraId="2A7543CD" w14:textId="477A3795" w:rsidR="00FF6DC0" w:rsidRDefault="00000000">
      <w:pPr>
        <w:pStyle w:val="afffffffff5"/>
      </w:pPr>
      <w:r>
        <w:rPr>
          <w:rFonts w:hint="eastAsia"/>
        </w:rPr>
        <w:t>应配备彩色多普勒超声诊断仪器，具备高分辨率的彩色多普勒显像为宜，在穿透力允许条件下，宜使用频率高的</w:t>
      </w:r>
      <w:proofErr w:type="gramStart"/>
      <w:r>
        <w:rPr>
          <w:rFonts w:hint="eastAsia"/>
        </w:rPr>
        <w:t>凸</w:t>
      </w:r>
      <w:proofErr w:type="gramEnd"/>
      <w:r>
        <w:rPr>
          <w:rFonts w:hint="eastAsia"/>
        </w:rPr>
        <w:t>阵探头，腹壁脂肪厚或后位子宫导致经</w:t>
      </w:r>
      <w:proofErr w:type="gramStart"/>
      <w:r>
        <w:rPr>
          <w:rFonts w:hint="eastAsia"/>
        </w:rPr>
        <w:t>腹无法</w:t>
      </w:r>
      <w:proofErr w:type="gramEnd"/>
      <w:r>
        <w:rPr>
          <w:rFonts w:hint="eastAsia"/>
        </w:rPr>
        <w:t>获取图像，可使用经阴道探头扫查。</w:t>
      </w:r>
    </w:p>
    <w:p w14:paraId="7E9CCE79" w14:textId="77777777" w:rsidR="00FF6DC0" w:rsidRDefault="00000000">
      <w:pPr>
        <w:pStyle w:val="afffffffff5"/>
      </w:pPr>
      <w:r>
        <w:rPr>
          <w:rFonts w:hint="eastAsia"/>
        </w:rPr>
        <w:t>具有完整的图像记录系统和图文管理系统，供图像分析和资料管理。</w:t>
      </w:r>
    </w:p>
    <w:p w14:paraId="1F7B84F3" w14:textId="77777777" w:rsidR="00FF6DC0" w:rsidRDefault="00000000">
      <w:pPr>
        <w:pStyle w:val="affc"/>
        <w:spacing w:before="312" w:after="312"/>
      </w:pPr>
      <w:bookmarkStart w:id="52" w:name="_Toc192747962"/>
      <w:r>
        <w:rPr>
          <w:rFonts w:hint="eastAsia"/>
        </w:rPr>
        <w:t>超声</w:t>
      </w:r>
      <w:r>
        <w:t>检查内容</w:t>
      </w:r>
      <w:bookmarkEnd w:id="52"/>
    </w:p>
    <w:p w14:paraId="7C1759B8" w14:textId="77777777" w:rsidR="00FF6DC0" w:rsidRDefault="00000000">
      <w:pPr>
        <w:pStyle w:val="affd"/>
      </w:pPr>
      <w:r>
        <w:rPr>
          <w:rFonts w:hint="eastAsia"/>
        </w:rPr>
        <w:t>产前筛查</w:t>
      </w:r>
    </w:p>
    <w:p w14:paraId="51CA669E" w14:textId="77777777" w:rsidR="00FF6DC0" w:rsidRDefault="00000000">
      <w:pPr>
        <w:pStyle w:val="affe"/>
        <w:spacing w:before="156" w:after="156"/>
      </w:pPr>
      <w:r>
        <w:rPr>
          <w:rFonts w:hint="eastAsia"/>
        </w:rPr>
        <w:t>测量</w:t>
      </w:r>
    </w:p>
    <w:p w14:paraId="232EAC04" w14:textId="77777777" w:rsidR="00FF6DC0" w:rsidRDefault="00000000">
      <w:pPr>
        <w:pStyle w:val="afffff9"/>
      </w:pPr>
      <w:r>
        <w:rPr>
          <w:rFonts w:hint="eastAsia"/>
        </w:rPr>
        <w:t>胎儿CRL、NT厚度、胎盘、羊水、心率。</w:t>
      </w:r>
    </w:p>
    <w:p w14:paraId="0F50582C" w14:textId="77777777" w:rsidR="00FF6DC0" w:rsidRDefault="00000000">
      <w:pPr>
        <w:pStyle w:val="affe"/>
        <w:spacing w:before="156" w:after="156"/>
      </w:pPr>
      <w:r>
        <w:rPr>
          <w:rFonts w:hint="eastAsia"/>
        </w:rPr>
        <w:lastRenderedPageBreak/>
        <w:t>观察</w:t>
      </w:r>
    </w:p>
    <w:p w14:paraId="4C24C900" w14:textId="77777777" w:rsidR="00FF6DC0" w:rsidRDefault="00000000">
      <w:pPr>
        <w:pStyle w:val="afffffffff4"/>
      </w:pPr>
      <w:r>
        <w:rPr>
          <w:rFonts w:hint="eastAsia"/>
        </w:rPr>
        <w:t>应包括：</w:t>
      </w:r>
    </w:p>
    <w:p w14:paraId="4D8122A4" w14:textId="77777777" w:rsidR="00FF6DC0" w:rsidRDefault="00000000">
      <w:pPr>
        <w:pStyle w:val="af2"/>
      </w:pPr>
      <w:r>
        <w:rPr>
          <w:rFonts w:hint="eastAsia"/>
        </w:rPr>
        <w:t>头部：显示侧脑室切面，观察颅骨环、大脑镰及双侧侧脑室内脉络丛回声；</w:t>
      </w:r>
    </w:p>
    <w:p w14:paraId="74E0A496" w14:textId="77777777" w:rsidR="00FF6DC0" w:rsidRDefault="00000000">
      <w:pPr>
        <w:pStyle w:val="af2"/>
      </w:pPr>
      <w:r>
        <w:rPr>
          <w:rFonts w:hint="eastAsia"/>
        </w:rPr>
        <w:t>腹部：显示脐带腹壁入口切面，观察脐带腹壁入口处结构。</w:t>
      </w:r>
    </w:p>
    <w:p w14:paraId="4188EE29" w14:textId="77777777" w:rsidR="00FF6DC0" w:rsidRDefault="00000000">
      <w:pPr>
        <w:pStyle w:val="afffffffff4"/>
      </w:pPr>
      <w:r>
        <w:rPr>
          <w:rFonts w:hint="eastAsia"/>
        </w:rPr>
        <w:t>可把以下切面作为可选择观察切面或内容：</w:t>
      </w:r>
    </w:p>
    <w:p w14:paraId="1F169FFB" w14:textId="77777777" w:rsidR="00FF6DC0" w:rsidRDefault="00000000">
      <w:pPr>
        <w:pStyle w:val="af2"/>
      </w:pPr>
      <w:r>
        <w:rPr>
          <w:rFonts w:hint="eastAsia"/>
        </w:rPr>
        <w:t>胸廓：显示胸廓横切面，观察胸廓形态及心脏位置；</w:t>
      </w:r>
    </w:p>
    <w:p w14:paraId="3B36C5C6" w14:textId="77777777" w:rsidR="00FF6DC0" w:rsidRDefault="00000000">
      <w:pPr>
        <w:pStyle w:val="af2"/>
      </w:pPr>
      <w:r>
        <w:rPr>
          <w:rFonts w:hint="eastAsia"/>
        </w:rPr>
        <w:t>腹部：显示腹部横切面，观察胃泡充盈及位置；</w:t>
      </w:r>
    </w:p>
    <w:p w14:paraId="4D2D6B2E" w14:textId="77777777" w:rsidR="00FF6DC0" w:rsidRDefault="00000000">
      <w:pPr>
        <w:pStyle w:val="af2"/>
      </w:pPr>
      <w:r>
        <w:rPr>
          <w:rFonts w:hint="eastAsia"/>
        </w:rPr>
        <w:t>泌尿系统：显示膀胱横切面，观察膀胱充盈及大小；</w:t>
      </w:r>
    </w:p>
    <w:p w14:paraId="17453C76" w14:textId="77777777" w:rsidR="00FF6DC0" w:rsidRDefault="00000000">
      <w:pPr>
        <w:pStyle w:val="af2"/>
      </w:pPr>
      <w:r>
        <w:rPr>
          <w:rFonts w:hint="eastAsia"/>
        </w:rPr>
        <w:t>四肢：显示肢体冠状面或</w:t>
      </w:r>
      <w:proofErr w:type="gramStart"/>
      <w:r>
        <w:rPr>
          <w:rFonts w:hint="eastAsia"/>
        </w:rPr>
        <w:t>矢</w:t>
      </w:r>
      <w:proofErr w:type="gramEnd"/>
      <w:r>
        <w:rPr>
          <w:rFonts w:hint="eastAsia"/>
        </w:rPr>
        <w:t>状面，观察上臂、前臂及大腿、小腿；</w:t>
      </w:r>
    </w:p>
    <w:p w14:paraId="4019ACB3" w14:textId="77777777" w:rsidR="00FF6DC0" w:rsidRDefault="00000000">
      <w:pPr>
        <w:pStyle w:val="af2"/>
      </w:pPr>
      <w:r>
        <w:rPr>
          <w:rFonts w:hint="eastAsia"/>
        </w:rPr>
        <w:t>显示胎盘：观察胎盘脐带插入部位。</w:t>
      </w:r>
    </w:p>
    <w:p w14:paraId="3E37772F" w14:textId="77777777" w:rsidR="00FF6DC0" w:rsidRDefault="00000000">
      <w:pPr>
        <w:pStyle w:val="afffffffff4"/>
      </w:pPr>
      <w:r>
        <w:rPr>
          <w:rFonts w:hint="eastAsia"/>
        </w:rPr>
        <w:t>筛查方案见表1。</w:t>
      </w:r>
    </w:p>
    <w:p w14:paraId="2AAAB34B" w14:textId="77777777" w:rsidR="00FF6DC0" w:rsidRDefault="00000000">
      <w:pPr>
        <w:pStyle w:val="aff2"/>
        <w:spacing w:before="156" w:after="156"/>
      </w:pPr>
      <w:r>
        <w:rPr>
          <w:rFonts w:hint="eastAsia"/>
        </w:rPr>
        <w:t>筛查方案</w:t>
      </w:r>
    </w:p>
    <w:tbl>
      <w:tblPr>
        <w:tblStyle w:val="12"/>
        <w:tblW w:w="5000"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315"/>
        <w:gridCol w:w="2689"/>
        <w:gridCol w:w="5566"/>
      </w:tblGrid>
      <w:tr w:rsidR="00FF6DC0" w14:paraId="010754DF" w14:textId="77777777">
        <w:trPr>
          <w:trHeight w:val="311"/>
        </w:trPr>
        <w:tc>
          <w:tcPr>
            <w:tcW w:w="687" w:type="pct"/>
            <w:tcBorders>
              <w:top w:val="single" w:sz="8" w:space="0" w:color="auto"/>
              <w:bottom w:val="single" w:sz="8" w:space="0" w:color="auto"/>
            </w:tcBorders>
            <w:shd w:val="clear" w:color="auto" w:fill="FFFFFF"/>
            <w:vAlign w:val="center"/>
          </w:tcPr>
          <w:p w14:paraId="09CE25F2"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解剖区域</w:t>
            </w:r>
          </w:p>
        </w:tc>
        <w:tc>
          <w:tcPr>
            <w:tcW w:w="1405" w:type="pct"/>
            <w:tcBorders>
              <w:top w:val="single" w:sz="8" w:space="0" w:color="auto"/>
              <w:bottom w:val="single" w:sz="8" w:space="0" w:color="auto"/>
            </w:tcBorders>
            <w:shd w:val="clear" w:color="auto" w:fill="FFFFFF"/>
          </w:tcPr>
          <w:p w14:paraId="480C7FF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必须切面、可选切面*</w:t>
            </w:r>
          </w:p>
        </w:tc>
        <w:tc>
          <w:tcPr>
            <w:tcW w:w="2909" w:type="pct"/>
            <w:tcBorders>
              <w:top w:val="single" w:sz="8" w:space="0" w:color="auto"/>
              <w:bottom w:val="single" w:sz="8" w:space="0" w:color="auto"/>
            </w:tcBorders>
            <w:shd w:val="clear" w:color="auto" w:fill="FFFFFF"/>
          </w:tcPr>
          <w:p w14:paraId="59993DA9"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观察内容、为可选择观察内容*</w:t>
            </w:r>
          </w:p>
        </w:tc>
      </w:tr>
      <w:tr w:rsidR="00FF6DC0" w14:paraId="50B508E1" w14:textId="77777777">
        <w:trPr>
          <w:trHeight w:val="311"/>
        </w:trPr>
        <w:tc>
          <w:tcPr>
            <w:tcW w:w="687" w:type="pct"/>
            <w:tcBorders>
              <w:top w:val="single" w:sz="8" w:space="0" w:color="auto"/>
            </w:tcBorders>
            <w:shd w:val="clear" w:color="auto" w:fill="FFFFFF"/>
            <w:vAlign w:val="center"/>
          </w:tcPr>
          <w:p w14:paraId="1D07AD06"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胎儿大体观</w:t>
            </w:r>
          </w:p>
        </w:tc>
        <w:tc>
          <w:tcPr>
            <w:tcW w:w="1405" w:type="pct"/>
            <w:tcBorders>
              <w:top w:val="single" w:sz="8" w:space="0" w:color="auto"/>
            </w:tcBorders>
            <w:shd w:val="clear" w:color="auto" w:fill="FFFFFF"/>
            <w:vAlign w:val="center"/>
          </w:tcPr>
          <w:p w14:paraId="4C69422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正中</w:t>
            </w:r>
            <w:proofErr w:type="gramStart"/>
            <w:r>
              <w:rPr>
                <w:rFonts w:ascii="宋体" w:hAnsi="宋体" w:hint="eastAsia"/>
                <w:sz w:val="18"/>
                <w:szCs w:val="18"/>
              </w:rPr>
              <w:t>矢</w:t>
            </w:r>
            <w:proofErr w:type="gramEnd"/>
            <w:r>
              <w:rPr>
                <w:rFonts w:ascii="宋体" w:hAnsi="宋体" w:hint="eastAsia"/>
                <w:sz w:val="18"/>
                <w:szCs w:val="18"/>
              </w:rPr>
              <w:t>状切面</w:t>
            </w:r>
          </w:p>
        </w:tc>
        <w:tc>
          <w:tcPr>
            <w:tcW w:w="2909" w:type="pct"/>
            <w:tcBorders>
              <w:top w:val="single" w:sz="8" w:space="0" w:color="auto"/>
            </w:tcBorders>
            <w:shd w:val="clear" w:color="auto" w:fill="FFFFFF"/>
            <w:vAlign w:val="center"/>
          </w:tcPr>
          <w:p w14:paraId="14DF72A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测量头臀长</w:t>
            </w:r>
          </w:p>
        </w:tc>
      </w:tr>
      <w:tr w:rsidR="00FF6DC0" w14:paraId="7F11CF40" w14:textId="77777777">
        <w:trPr>
          <w:trHeight w:val="311"/>
        </w:trPr>
        <w:tc>
          <w:tcPr>
            <w:tcW w:w="687" w:type="pct"/>
            <w:shd w:val="clear" w:color="auto" w:fill="FFFFFF"/>
            <w:vAlign w:val="center"/>
          </w:tcPr>
          <w:p w14:paraId="40A0E37C"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颈部</w:t>
            </w:r>
          </w:p>
        </w:tc>
        <w:tc>
          <w:tcPr>
            <w:tcW w:w="1405" w:type="pct"/>
            <w:shd w:val="clear" w:color="auto" w:fill="FFFFFF"/>
            <w:vAlign w:val="center"/>
          </w:tcPr>
          <w:p w14:paraId="19021ACC"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NT切面</w:t>
            </w:r>
          </w:p>
        </w:tc>
        <w:tc>
          <w:tcPr>
            <w:tcW w:w="2909" w:type="pct"/>
            <w:shd w:val="clear" w:color="auto" w:fill="FFFFFF"/>
            <w:vAlign w:val="center"/>
          </w:tcPr>
          <w:p w14:paraId="14CFDFD2"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测量NT</w:t>
            </w:r>
          </w:p>
        </w:tc>
      </w:tr>
      <w:tr w:rsidR="00FF6DC0" w14:paraId="68F3AD5F" w14:textId="77777777">
        <w:trPr>
          <w:trHeight w:val="342"/>
        </w:trPr>
        <w:tc>
          <w:tcPr>
            <w:tcW w:w="687" w:type="pct"/>
            <w:shd w:val="clear" w:color="auto" w:fill="FFFFFF"/>
            <w:vAlign w:val="center"/>
          </w:tcPr>
          <w:p w14:paraId="60E547D2"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头部</w:t>
            </w:r>
          </w:p>
        </w:tc>
        <w:tc>
          <w:tcPr>
            <w:tcW w:w="1405" w:type="pct"/>
            <w:shd w:val="clear" w:color="auto" w:fill="FFFFFF"/>
            <w:vAlign w:val="center"/>
          </w:tcPr>
          <w:p w14:paraId="5F232207"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经侧脑室横切面</w:t>
            </w:r>
          </w:p>
        </w:tc>
        <w:tc>
          <w:tcPr>
            <w:tcW w:w="2909" w:type="pct"/>
            <w:shd w:val="clear" w:color="auto" w:fill="FFFFFF"/>
            <w:vAlign w:val="center"/>
          </w:tcPr>
          <w:p w14:paraId="105B10B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脑室水平颅骨环、大脑镰及双侧侧脑室内脉络丛回声</w:t>
            </w:r>
          </w:p>
        </w:tc>
      </w:tr>
      <w:tr w:rsidR="00FF6DC0" w14:paraId="7F2F1E80" w14:textId="77777777">
        <w:trPr>
          <w:trHeight w:val="311"/>
        </w:trPr>
        <w:tc>
          <w:tcPr>
            <w:tcW w:w="687" w:type="pct"/>
            <w:shd w:val="clear" w:color="auto" w:fill="FFFFFF"/>
            <w:vAlign w:val="center"/>
          </w:tcPr>
          <w:p w14:paraId="5A7277C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胸廓</w:t>
            </w:r>
          </w:p>
        </w:tc>
        <w:tc>
          <w:tcPr>
            <w:tcW w:w="1405" w:type="pct"/>
            <w:shd w:val="clear" w:color="auto" w:fill="FFFFFF"/>
            <w:vAlign w:val="center"/>
          </w:tcPr>
          <w:p w14:paraId="12D7C8D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胸廓横切面*</w:t>
            </w:r>
          </w:p>
        </w:tc>
        <w:tc>
          <w:tcPr>
            <w:tcW w:w="2909" w:type="pct"/>
            <w:shd w:val="clear" w:color="auto" w:fill="FFFFFF"/>
            <w:vAlign w:val="center"/>
          </w:tcPr>
          <w:p w14:paraId="3355C7CC"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胸廓形态*、心脏位置*</w:t>
            </w:r>
          </w:p>
        </w:tc>
      </w:tr>
      <w:tr w:rsidR="00FF6DC0" w14:paraId="0C5D674B" w14:textId="77777777">
        <w:trPr>
          <w:trHeight w:val="311"/>
        </w:trPr>
        <w:tc>
          <w:tcPr>
            <w:tcW w:w="687" w:type="pct"/>
            <w:shd w:val="clear" w:color="auto" w:fill="FFFFFF"/>
            <w:vAlign w:val="center"/>
          </w:tcPr>
          <w:p w14:paraId="4A7DDC9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腹部</w:t>
            </w:r>
          </w:p>
        </w:tc>
        <w:tc>
          <w:tcPr>
            <w:tcW w:w="1405" w:type="pct"/>
            <w:shd w:val="clear" w:color="auto" w:fill="FFFFFF"/>
            <w:vAlign w:val="center"/>
          </w:tcPr>
          <w:p w14:paraId="4B807F34"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脐带腹壁内口横切面、腹部横切面*</w:t>
            </w:r>
          </w:p>
        </w:tc>
        <w:tc>
          <w:tcPr>
            <w:tcW w:w="2909" w:type="pct"/>
            <w:shd w:val="clear" w:color="auto" w:fill="FFFFFF"/>
            <w:vAlign w:val="center"/>
          </w:tcPr>
          <w:p w14:paraId="43CA6175"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脐带腹壁入口处结构、胃泡充盈及位置*</w:t>
            </w:r>
          </w:p>
        </w:tc>
      </w:tr>
      <w:tr w:rsidR="00FF6DC0" w14:paraId="10ED3B46" w14:textId="77777777">
        <w:trPr>
          <w:trHeight w:val="311"/>
        </w:trPr>
        <w:tc>
          <w:tcPr>
            <w:tcW w:w="687" w:type="pct"/>
            <w:shd w:val="clear" w:color="auto" w:fill="FFFFFF"/>
            <w:vAlign w:val="center"/>
          </w:tcPr>
          <w:p w14:paraId="46E5D08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泌尿系统</w:t>
            </w:r>
          </w:p>
        </w:tc>
        <w:tc>
          <w:tcPr>
            <w:tcW w:w="1405" w:type="pct"/>
            <w:shd w:val="clear" w:color="auto" w:fill="FFFFFF"/>
            <w:vAlign w:val="center"/>
          </w:tcPr>
          <w:p w14:paraId="6E789777"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膀胱切面*</w:t>
            </w:r>
          </w:p>
        </w:tc>
        <w:tc>
          <w:tcPr>
            <w:tcW w:w="2909" w:type="pct"/>
            <w:shd w:val="clear" w:color="auto" w:fill="FFFFFF"/>
            <w:vAlign w:val="center"/>
          </w:tcPr>
          <w:p w14:paraId="1D7229D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膀胱大小*</w:t>
            </w:r>
          </w:p>
        </w:tc>
      </w:tr>
      <w:tr w:rsidR="00FF6DC0" w14:paraId="00B7BAE4" w14:textId="77777777">
        <w:trPr>
          <w:trHeight w:val="311"/>
        </w:trPr>
        <w:tc>
          <w:tcPr>
            <w:tcW w:w="687" w:type="pct"/>
            <w:shd w:val="clear" w:color="auto" w:fill="FFFFFF"/>
            <w:vAlign w:val="center"/>
          </w:tcPr>
          <w:p w14:paraId="054E5491"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肢体</w:t>
            </w:r>
          </w:p>
        </w:tc>
        <w:tc>
          <w:tcPr>
            <w:tcW w:w="1405" w:type="pct"/>
            <w:shd w:val="clear" w:color="auto" w:fill="FFFFFF"/>
            <w:vAlign w:val="center"/>
          </w:tcPr>
          <w:p w14:paraId="3C67C90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上、下肢冠状面或</w:t>
            </w:r>
            <w:proofErr w:type="gramStart"/>
            <w:r>
              <w:rPr>
                <w:rFonts w:ascii="宋体" w:hAnsi="宋体" w:hint="eastAsia"/>
                <w:sz w:val="18"/>
                <w:szCs w:val="18"/>
              </w:rPr>
              <w:t>矢</w:t>
            </w:r>
            <w:proofErr w:type="gramEnd"/>
            <w:r>
              <w:rPr>
                <w:rFonts w:ascii="宋体" w:hAnsi="宋体" w:hint="eastAsia"/>
                <w:sz w:val="18"/>
                <w:szCs w:val="18"/>
              </w:rPr>
              <w:t>状面*</w:t>
            </w:r>
          </w:p>
        </w:tc>
        <w:tc>
          <w:tcPr>
            <w:tcW w:w="2909" w:type="pct"/>
            <w:shd w:val="clear" w:color="auto" w:fill="FFFFFF"/>
            <w:vAlign w:val="center"/>
          </w:tcPr>
          <w:p w14:paraId="1C11586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上臂*、前臂*；大腿*、小腿*</w:t>
            </w:r>
          </w:p>
        </w:tc>
      </w:tr>
      <w:tr w:rsidR="00FF6DC0" w14:paraId="46E90812" w14:textId="77777777">
        <w:trPr>
          <w:trHeight w:val="372"/>
        </w:trPr>
        <w:tc>
          <w:tcPr>
            <w:tcW w:w="687" w:type="pct"/>
            <w:tcBorders>
              <w:bottom w:val="single" w:sz="8" w:space="0" w:color="auto"/>
            </w:tcBorders>
            <w:shd w:val="clear" w:color="auto" w:fill="FFFFFF"/>
            <w:vAlign w:val="center"/>
          </w:tcPr>
          <w:p w14:paraId="10314FA4"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胎盘</w:t>
            </w:r>
          </w:p>
        </w:tc>
        <w:tc>
          <w:tcPr>
            <w:tcW w:w="1405" w:type="pct"/>
            <w:tcBorders>
              <w:bottom w:val="single" w:sz="8" w:space="0" w:color="auto"/>
            </w:tcBorders>
            <w:shd w:val="clear" w:color="auto" w:fill="FFFFFF"/>
            <w:vAlign w:val="center"/>
          </w:tcPr>
          <w:p w14:paraId="69CB5CBC"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w:t>
            </w:r>
          </w:p>
        </w:tc>
        <w:tc>
          <w:tcPr>
            <w:tcW w:w="2909" w:type="pct"/>
            <w:tcBorders>
              <w:bottom w:val="single" w:sz="8" w:space="0" w:color="auto"/>
            </w:tcBorders>
            <w:shd w:val="clear" w:color="auto" w:fill="FFFFFF"/>
            <w:vAlign w:val="center"/>
          </w:tcPr>
          <w:p w14:paraId="07C48AB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位置、绒毛膜性及羊膜性（多胎妊娠），胎盘脐带插入部位*</w:t>
            </w:r>
          </w:p>
        </w:tc>
      </w:tr>
      <w:tr w:rsidR="00FF6DC0" w14:paraId="53235F98" w14:textId="77777777">
        <w:trPr>
          <w:trHeight w:val="372"/>
        </w:trPr>
        <w:tc>
          <w:tcPr>
            <w:tcW w:w="5000" w:type="pct"/>
            <w:gridSpan w:val="3"/>
            <w:tcBorders>
              <w:top w:val="single" w:sz="8" w:space="0" w:color="auto"/>
              <w:bottom w:val="single" w:sz="8" w:space="0" w:color="auto"/>
            </w:tcBorders>
            <w:shd w:val="clear" w:color="auto" w:fill="FFFFFF"/>
          </w:tcPr>
          <w:p w14:paraId="4F3F3DAA" w14:textId="36B317F6" w:rsidR="00FF6DC0" w:rsidRDefault="00000000">
            <w:pPr>
              <w:pStyle w:val="afff2"/>
              <w:rPr>
                <w:rFonts w:hAnsi="宋体" w:hint="eastAsia"/>
              </w:rPr>
            </w:pPr>
            <w:r>
              <w:rPr>
                <w:rFonts w:hAnsi="宋体" w:hint="eastAsia"/>
              </w:rPr>
              <w:t>*内容请根据筛查机构实际情况、孕妇条件、胎儿情况及超声产前筛查需要选择。</w:t>
            </w:r>
          </w:p>
        </w:tc>
      </w:tr>
    </w:tbl>
    <w:p w14:paraId="5A84BB58" w14:textId="77777777" w:rsidR="00FF6DC0" w:rsidRDefault="00000000">
      <w:pPr>
        <w:pStyle w:val="affd"/>
      </w:pPr>
      <w:r>
        <w:rPr>
          <w:rFonts w:hint="eastAsia"/>
        </w:rPr>
        <w:t>产前诊断</w:t>
      </w:r>
    </w:p>
    <w:p w14:paraId="0D3BAA21" w14:textId="77777777" w:rsidR="00FF6DC0" w:rsidRDefault="00000000">
      <w:pPr>
        <w:pStyle w:val="affe"/>
        <w:spacing w:before="156" w:after="156"/>
      </w:pPr>
      <w:r>
        <w:rPr>
          <w:rFonts w:hint="eastAsia"/>
        </w:rPr>
        <w:t>测量</w:t>
      </w:r>
    </w:p>
    <w:p w14:paraId="2992671D" w14:textId="77777777" w:rsidR="00FF6DC0" w:rsidRDefault="00000000">
      <w:pPr>
        <w:pStyle w:val="afffff9"/>
      </w:pPr>
      <w:r>
        <w:rPr>
          <w:rFonts w:hint="eastAsia"/>
        </w:rPr>
        <w:t>胎儿CRL、NT厚度、胎盘、羊水、心率。</w:t>
      </w:r>
    </w:p>
    <w:p w14:paraId="51CD6911" w14:textId="77777777" w:rsidR="00FF6DC0" w:rsidRDefault="00000000">
      <w:pPr>
        <w:pStyle w:val="affe"/>
        <w:spacing w:before="156" w:after="156"/>
      </w:pPr>
      <w:r>
        <w:rPr>
          <w:rFonts w:hint="eastAsia"/>
        </w:rPr>
        <w:t>观察</w:t>
      </w:r>
    </w:p>
    <w:p w14:paraId="45543CBC" w14:textId="77777777" w:rsidR="00FF6DC0" w:rsidRDefault="00000000">
      <w:pPr>
        <w:pStyle w:val="afffffffff4"/>
      </w:pPr>
      <w:r>
        <w:rPr>
          <w:rFonts w:hint="eastAsia"/>
        </w:rPr>
        <w:t>包括：</w:t>
      </w:r>
    </w:p>
    <w:p w14:paraId="624EE294" w14:textId="77777777" w:rsidR="00FF6DC0" w:rsidRDefault="00000000">
      <w:pPr>
        <w:pStyle w:val="af2"/>
      </w:pPr>
      <w:r>
        <w:rPr>
          <w:rFonts w:hint="eastAsia"/>
        </w:rPr>
        <w:t>显示NT切面：观察鼻骨；</w:t>
      </w:r>
    </w:p>
    <w:p w14:paraId="677625F7" w14:textId="77777777" w:rsidR="00FF6DC0" w:rsidRDefault="00000000">
      <w:pPr>
        <w:pStyle w:val="af2"/>
      </w:pPr>
      <w:r>
        <w:rPr>
          <w:rFonts w:hint="eastAsia"/>
        </w:rPr>
        <w:t>头部：显示侧脑室切面，观察颅骨环、大脑镰及双侧侧脑室内脉络丛形态及回声；</w:t>
      </w:r>
    </w:p>
    <w:p w14:paraId="06E68041" w14:textId="77777777" w:rsidR="00FF6DC0" w:rsidRDefault="00000000">
      <w:pPr>
        <w:pStyle w:val="af2"/>
      </w:pPr>
      <w:r>
        <w:rPr>
          <w:rFonts w:hint="eastAsia"/>
        </w:rPr>
        <w:t>颜面部：显示鼻后三角切面，观察上牙槽连续性；</w:t>
      </w:r>
    </w:p>
    <w:p w14:paraId="262AC8CF" w14:textId="77777777" w:rsidR="00FF6DC0" w:rsidRDefault="00000000">
      <w:pPr>
        <w:pStyle w:val="af2"/>
      </w:pPr>
      <w:r>
        <w:rPr>
          <w:rFonts w:hint="eastAsia"/>
        </w:rPr>
        <w:t>显示眼球冠状面：观察眼球大小及对称性；</w:t>
      </w:r>
    </w:p>
    <w:p w14:paraId="6434F86D" w14:textId="77777777" w:rsidR="00FF6DC0" w:rsidRDefault="00000000">
      <w:pPr>
        <w:pStyle w:val="af2"/>
      </w:pPr>
      <w:r>
        <w:rPr>
          <w:rFonts w:hint="eastAsia"/>
        </w:rPr>
        <w:t>腹部：显示腹部横切面，观察胃泡充盈及位置，显示脐带腹壁入口切面，观察脐带腹壁入口处结构；</w:t>
      </w:r>
    </w:p>
    <w:p w14:paraId="763FCA48" w14:textId="77777777" w:rsidR="00FF6DC0" w:rsidRDefault="00000000">
      <w:pPr>
        <w:pStyle w:val="af2"/>
      </w:pPr>
      <w:r>
        <w:rPr>
          <w:rFonts w:hint="eastAsia"/>
        </w:rPr>
        <w:t>胸廓：显示胸廓横切面，观察胸廓形态及心脏位置；</w:t>
      </w:r>
    </w:p>
    <w:p w14:paraId="0AFC76C4" w14:textId="77777777" w:rsidR="00FF6DC0" w:rsidRDefault="00000000">
      <w:pPr>
        <w:pStyle w:val="af2"/>
      </w:pPr>
      <w:r>
        <w:rPr>
          <w:rFonts w:hint="eastAsia"/>
        </w:rPr>
        <w:t>心脏：显示彩色多普勒四腔心切面，观察心脏位置、心尖指向，</w:t>
      </w:r>
      <w:proofErr w:type="gramStart"/>
      <w:r>
        <w:rPr>
          <w:rFonts w:hint="eastAsia"/>
        </w:rPr>
        <w:t>心轴及</w:t>
      </w:r>
      <w:proofErr w:type="gramEnd"/>
      <w:r>
        <w:rPr>
          <w:rFonts w:hint="eastAsia"/>
        </w:rPr>
        <w:t>左、右房室瓣</w:t>
      </w:r>
      <w:proofErr w:type="gramStart"/>
      <w:r>
        <w:rPr>
          <w:rFonts w:hint="eastAsia"/>
        </w:rPr>
        <w:t>血流束大小</w:t>
      </w:r>
      <w:proofErr w:type="gramEnd"/>
      <w:r>
        <w:rPr>
          <w:rFonts w:hint="eastAsia"/>
        </w:rPr>
        <w:t>；</w:t>
      </w:r>
    </w:p>
    <w:p w14:paraId="5C006C81" w14:textId="77777777" w:rsidR="00FF6DC0" w:rsidRDefault="00000000">
      <w:pPr>
        <w:pStyle w:val="af2"/>
      </w:pPr>
      <w:r>
        <w:rPr>
          <w:rFonts w:hint="eastAsia"/>
        </w:rPr>
        <w:t>泌尿系统：显示膀胱横切面，观察膀胱大小；</w:t>
      </w:r>
    </w:p>
    <w:p w14:paraId="0474C09D" w14:textId="77777777" w:rsidR="00FF6DC0" w:rsidRDefault="00000000">
      <w:pPr>
        <w:pStyle w:val="af2"/>
      </w:pPr>
      <w:r>
        <w:rPr>
          <w:rFonts w:hint="eastAsia"/>
        </w:rPr>
        <w:lastRenderedPageBreak/>
        <w:t>肢体：显示肢体冠状面或</w:t>
      </w:r>
      <w:proofErr w:type="gramStart"/>
      <w:r>
        <w:rPr>
          <w:rFonts w:hint="eastAsia"/>
        </w:rPr>
        <w:t>矢</w:t>
      </w:r>
      <w:proofErr w:type="gramEnd"/>
      <w:r>
        <w:rPr>
          <w:rFonts w:hint="eastAsia"/>
        </w:rPr>
        <w:t>状面，观察上臂、前臂、手及大腿、小腿、足；</w:t>
      </w:r>
    </w:p>
    <w:p w14:paraId="6D6C83BD" w14:textId="77777777" w:rsidR="00FF6DC0" w:rsidRDefault="00000000">
      <w:pPr>
        <w:pStyle w:val="af2"/>
      </w:pPr>
      <w:r>
        <w:rPr>
          <w:rFonts w:hint="eastAsia"/>
        </w:rPr>
        <w:t>显示胎盘：观察胎盘脐带插入部位；</w:t>
      </w:r>
    </w:p>
    <w:p w14:paraId="76336833" w14:textId="77777777" w:rsidR="00FF6DC0" w:rsidRDefault="00000000">
      <w:pPr>
        <w:pStyle w:val="af2"/>
      </w:pPr>
      <w:r>
        <w:rPr>
          <w:rFonts w:hint="eastAsia"/>
        </w:rPr>
        <w:t>多普勒应用：测量静脉导管频谱。</w:t>
      </w:r>
    </w:p>
    <w:p w14:paraId="1144CBD9" w14:textId="77777777" w:rsidR="00FF6DC0" w:rsidRDefault="00000000">
      <w:pPr>
        <w:pStyle w:val="afffffffff4"/>
      </w:pPr>
      <w:r>
        <w:rPr>
          <w:rFonts w:hint="eastAsia"/>
        </w:rPr>
        <w:t>可把以下切面作为可选择观察切面或内容：</w:t>
      </w:r>
    </w:p>
    <w:p w14:paraId="46444AF9" w14:textId="77777777" w:rsidR="00FF6DC0" w:rsidRDefault="00000000">
      <w:pPr>
        <w:pStyle w:val="af2"/>
      </w:pPr>
      <w:r>
        <w:rPr>
          <w:rFonts w:hint="eastAsia"/>
        </w:rPr>
        <w:t>NT切面：观察颅内透明层及脑干；</w:t>
      </w:r>
    </w:p>
    <w:p w14:paraId="1BFE1482" w14:textId="77777777" w:rsidR="00FF6DC0" w:rsidRDefault="00000000">
      <w:pPr>
        <w:pStyle w:val="af2"/>
      </w:pPr>
      <w:r>
        <w:rPr>
          <w:rFonts w:hint="eastAsia"/>
        </w:rPr>
        <w:t>头部：显示丘脑切面，观察丘脑形态、中脑导水管，显示小脑切面，观察后颅窝池；</w:t>
      </w:r>
    </w:p>
    <w:p w14:paraId="2C152A27" w14:textId="77777777" w:rsidR="00FF6DC0" w:rsidRDefault="00000000">
      <w:pPr>
        <w:pStyle w:val="af2"/>
      </w:pPr>
      <w:r>
        <w:rPr>
          <w:rFonts w:hint="eastAsia"/>
        </w:rPr>
        <w:t>显示眼球冠状面：观察双外耳形态；</w:t>
      </w:r>
    </w:p>
    <w:p w14:paraId="4922CEA6" w14:textId="77777777" w:rsidR="00FF6DC0" w:rsidRDefault="00000000">
      <w:pPr>
        <w:pStyle w:val="af2"/>
      </w:pPr>
      <w:r>
        <w:rPr>
          <w:rFonts w:hint="eastAsia"/>
        </w:rPr>
        <w:t>颜面部：显示唇部冠状面，观察上唇连续性；</w:t>
      </w:r>
    </w:p>
    <w:p w14:paraId="5B3F9E0D" w14:textId="77777777" w:rsidR="00FF6DC0" w:rsidRDefault="00000000">
      <w:pPr>
        <w:pStyle w:val="af2"/>
      </w:pPr>
      <w:r>
        <w:rPr>
          <w:rFonts w:hint="eastAsia"/>
        </w:rPr>
        <w:t>心脏：显示彩色多普勒三血管气管切面，观察两条动脉血流“V”</w:t>
      </w:r>
      <w:proofErr w:type="gramStart"/>
      <w:r>
        <w:rPr>
          <w:rFonts w:hint="eastAsia"/>
        </w:rPr>
        <w:t>形是否</w:t>
      </w:r>
      <w:proofErr w:type="gramEnd"/>
      <w:r>
        <w:rPr>
          <w:rFonts w:hint="eastAsia"/>
        </w:rPr>
        <w:t>存在，肺动脉及主动脉血流</w:t>
      </w:r>
      <w:proofErr w:type="gramStart"/>
      <w:r>
        <w:rPr>
          <w:rFonts w:hint="eastAsia"/>
        </w:rPr>
        <w:t>束大小</w:t>
      </w:r>
      <w:proofErr w:type="gramEnd"/>
      <w:r>
        <w:rPr>
          <w:rFonts w:hint="eastAsia"/>
        </w:rPr>
        <w:t>及方向；</w:t>
      </w:r>
    </w:p>
    <w:p w14:paraId="071B7FFC" w14:textId="77777777" w:rsidR="00FF6DC0" w:rsidRDefault="00000000">
      <w:pPr>
        <w:pStyle w:val="af2"/>
      </w:pPr>
      <w:r>
        <w:rPr>
          <w:rFonts w:hint="eastAsia"/>
        </w:rPr>
        <w:t>泌尿系统：显示双肾冠状面，观察双肾是否存在；</w:t>
      </w:r>
    </w:p>
    <w:p w14:paraId="53143DA8" w14:textId="77777777" w:rsidR="00FF6DC0" w:rsidRDefault="00000000">
      <w:pPr>
        <w:pStyle w:val="af2"/>
      </w:pPr>
      <w:r>
        <w:rPr>
          <w:rFonts w:hint="eastAsia"/>
        </w:rPr>
        <w:t>多普勒应用：测量三尖瓣反流、显示两条脐动脉血流信号；</w:t>
      </w:r>
    </w:p>
    <w:p w14:paraId="038885B9" w14:textId="77777777" w:rsidR="00FF6DC0" w:rsidRDefault="00000000">
      <w:pPr>
        <w:pStyle w:val="af2"/>
      </w:pPr>
      <w:r>
        <w:rPr>
          <w:rFonts w:hint="eastAsia"/>
        </w:rPr>
        <w:t>显示胎盘：观察胎盘脐带插入部位。</w:t>
      </w:r>
    </w:p>
    <w:p w14:paraId="0546882B" w14:textId="77777777" w:rsidR="00FF6DC0" w:rsidRDefault="00000000">
      <w:pPr>
        <w:pStyle w:val="afffffffff4"/>
      </w:pPr>
      <w:r>
        <w:rPr>
          <w:rFonts w:hint="eastAsia"/>
        </w:rPr>
        <w:t>诊断方案见表2。</w:t>
      </w:r>
    </w:p>
    <w:p w14:paraId="0D5B170F" w14:textId="77777777" w:rsidR="00FF6DC0" w:rsidRDefault="00000000">
      <w:pPr>
        <w:pStyle w:val="aff2"/>
        <w:spacing w:before="156" w:after="156"/>
      </w:pPr>
      <w:r>
        <w:rPr>
          <w:rFonts w:hint="eastAsia"/>
        </w:rPr>
        <w:t>诊断方案</w:t>
      </w:r>
    </w:p>
    <w:tbl>
      <w:tblPr>
        <w:tblStyle w:val="24"/>
        <w:tblW w:w="5000"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280"/>
        <w:gridCol w:w="3363"/>
        <w:gridCol w:w="4927"/>
      </w:tblGrid>
      <w:tr w:rsidR="00FF6DC0" w14:paraId="49888C59" w14:textId="77777777">
        <w:trPr>
          <w:trHeight w:val="319"/>
        </w:trPr>
        <w:tc>
          <w:tcPr>
            <w:tcW w:w="669" w:type="pct"/>
            <w:tcBorders>
              <w:top w:val="single" w:sz="8" w:space="0" w:color="auto"/>
              <w:bottom w:val="single" w:sz="8" w:space="0" w:color="auto"/>
            </w:tcBorders>
          </w:tcPr>
          <w:p w14:paraId="774045E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解剖区域</w:t>
            </w:r>
          </w:p>
        </w:tc>
        <w:tc>
          <w:tcPr>
            <w:tcW w:w="1757" w:type="pct"/>
            <w:tcBorders>
              <w:top w:val="single" w:sz="8" w:space="0" w:color="auto"/>
              <w:bottom w:val="single" w:sz="8" w:space="0" w:color="auto"/>
            </w:tcBorders>
          </w:tcPr>
          <w:p w14:paraId="6F9F878D"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必须切面、可选切面*</w:t>
            </w:r>
          </w:p>
        </w:tc>
        <w:tc>
          <w:tcPr>
            <w:tcW w:w="2574" w:type="pct"/>
            <w:tcBorders>
              <w:top w:val="single" w:sz="8" w:space="0" w:color="auto"/>
              <w:bottom w:val="single" w:sz="8" w:space="0" w:color="auto"/>
            </w:tcBorders>
          </w:tcPr>
          <w:p w14:paraId="0473F318"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观察内容、为可选择观察内容*</w:t>
            </w:r>
          </w:p>
        </w:tc>
      </w:tr>
      <w:tr w:rsidR="00FF6DC0" w14:paraId="3C881925" w14:textId="77777777">
        <w:trPr>
          <w:trHeight w:val="319"/>
        </w:trPr>
        <w:tc>
          <w:tcPr>
            <w:tcW w:w="669" w:type="pct"/>
            <w:tcBorders>
              <w:top w:val="single" w:sz="8" w:space="0" w:color="auto"/>
            </w:tcBorders>
            <w:vAlign w:val="center"/>
          </w:tcPr>
          <w:p w14:paraId="51B4B5A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胎儿大体观</w:t>
            </w:r>
          </w:p>
        </w:tc>
        <w:tc>
          <w:tcPr>
            <w:tcW w:w="1757" w:type="pct"/>
            <w:tcBorders>
              <w:top w:val="single" w:sz="8" w:space="0" w:color="auto"/>
            </w:tcBorders>
            <w:vAlign w:val="center"/>
          </w:tcPr>
          <w:p w14:paraId="1F46A635"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正中</w:t>
            </w:r>
            <w:proofErr w:type="gramStart"/>
            <w:r>
              <w:rPr>
                <w:rFonts w:ascii="宋体" w:hAnsi="宋体" w:hint="eastAsia"/>
                <w:sz w:val="18"/>
                <w:szCs w:val="18"/>
              </w:rPr>
              <w:t>矢</w:t>
            </w:r>
            <w:proofErr w:type="gramEnd"/>
            <w:r>
              <w:rPr>
                <w:rFonts w:ascii="宋体" w:hAnsi="宋体" w:hint="eastAsia"/>
                <w:sz w:val="18"/>
                <w:szCs w:val="18"/>
              </w:rPr>
              <w:t>状切面</w:t>
            </w:r>
          </w:p>
        </w:tc>
        <w:tc>
          <w:tcPr>
            <w:tcW w:w="2574" w:type="pct"/>
            <w:tcBorders>
              <w:top w:val="single" w:sz="8" w:space="0" w:color="auto"/>
            </w:tcBorders>
            <w:vAlign w:val="center"/>
          </w:tcPr>
          <w:p w14:paraId="12DB06E9"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测量头臀长</w:t>
            </w:r>
          </w:p>
        </w:tc>
      </w:tr>
      <w:tr w:rsidR="00FF6DC0" w14:paraId="71EEFA38" w14:textId="77777777">
        <w:trPr>
          <w:trHeight w:val="319"/>
        </w:trPr>
        <w:tc>
          <w:tcPr>
            <w:tcW w:w="669" w:type="pct"/>
            <w:vAlign w:val="center"/>
          </w:tcPr>
          <w:p w14:paraId="555CB43F"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颈部</w:t>
            </w:r>
          </w:p>
        </w:tc>
        <w:tc>
          <w:tcPr>
            <w:tcW w:w="1757" w:type="pct"/>
            <w:vAlign w:val="center"/>
          </w:tcPr>
          <w:p w14:paraId="26F653B7"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NT切面</w:t>
            </w:r>
          </w:p>
        </w:tc>
        <w:tc>
          <w:tcPr>
            <w:tcW w:w="2574" w:type="pct"/>
            <w:vAlign w:val="center"/>
          </w:tcPr>
          <w:p w14:paraId="16E78845"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测量NT、鼻骨、颅内透明层*、脑干*</w:t>
            </w:r>
          </w:p>
        </w:tc>
      </w:tr>
      <w:tr w:rsidR="00FF6DC0" w14:paraId="19490870" w14:textId="77777777">
        <w:trPr>
          <w:trHeight w:val="319"/>
        </w:trPr>
        <w:tc>
          <w:tcPr>
            <w:tcW w:w="669" w:type="pct"/>
            <w:vAlign w:val="center"/>
          </w:tcPr>
          <w:p w14:paraId="3706F867"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脊柱</w:t>
            </w:r>
          </w:p>
        </w:tc>
        <w:tc>
          <w:tcPr>
            <w:tcW w:w="1757" w:type="pct"/>
            <w:vAlign w:val="center"/>
          </w:tcPr>
          <w:p w14:paraId="63AE1B9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脊柱</w:t>
            </w:r>
            <w:proofErr w:type="gramStart"/>
            <w:r>
              <w:rPr>
                <w:rFonts w:ascii="宋体" w:hAnsi="宋体" w:hint="eastAsia"/>
                <w:sz w:val="18"/>
                <w:szCs w:val="18"/>
              </w:rPr>
              <w:t>矢</w:t>
            </w:r>
            <w:proofErr w:type="gramEnd"/>
            <w:r>
              <w:rPr>
                <w:rFonts w:ascii="宋体" w:hAnsi="宋体" w:hint="eastAsia"/>
                <w:sz w:val="18"/>
                <w:szCs w:val="18"/>
              </w:rPr>
              <w:t>状面*</w:t>
            </w:r>
          </w:p>
        </w:tc>
        <w:tc>
          <w:tcPr>
            <w:tcW w:w="2574" w:type="pct"/>
            <w:vAlign w:val="center"/>
          </w:tcPr>
          <w:p w14:paraId="714877F8"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脊柱形态*，覆盖皮肤完整性*</w:t>
            </w:r>
          </w:p>
        </w:tc>
      </w:tr>
      <w:tr w:rsidR="00FF6DC0" w14:paraId="36E20B94" w14:textId="77777777">
        <w:trPr>
          <w:trHeight w:val="638"/>
        </w:trPr>
        <w:tc>
          <w:tcPr>
            <w:tcW w:w="669" w:type="pct"/>
            <w:vAlign w:val="center"/>
          </w:tcPr>
          <w:p w14:paraId="3FE5D16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头部</w:t>
            </w:r>
          </w:p>
        </w:tc>
        <w:tc>
          <w:tcPr>
            <w:tcW w:w="1757" w:type="pct"/>
            <w:vAlign w:val="center"/>
          </w:tcPr>
          <w:p w14:paraId="42739F0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经侧脑室横切面、丘脑切面*、小脑切面*</w:t>
            </w:r>
          </w:p>
        </w:tc>
        <w:tc>
          <w:tcPr>
            <w:tcW w:w="2574" w:type="pct"/>
            <w:vAlign w:val="center"/>
          </w:tcPr>
          <w:p w14:paraId="01DD0983"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脑室水平颅骨环、大脑镰及双侧侧脑室内脉络丛形态及回声，丘脑*、中脑导水管*、小脑及颅后窝池*</w:t>
            </w:r>
          </w:p>
        </w:tc>
      </w:tr>
      <w:tr w:rsidR="00FF6DC0" w14:paraId="77C9059C" w14:textId="77777777">
        <w:trPr>
          <w:trHeight w:val="628"/>
        </w:trPr>
        <w:tc>
          <w:tcPr>
            <w:tcW w:w="669" w:type="pct"/>
            <w:vAlign w:val="center"/>
          </w:tcPr>
          <w:p w14:paraId="75853FB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颜面部</w:t>
            </w:r>
          </w:p>
        </w:tc>
        <w:tc>
          <w:tcPr>
            <w:tcW w:w="1757" w:type="pct"/>
            <w:vAlign w:val="center"/>
          </w:tcPr>
          <w:p w14:paraId="5069279D"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鼻后三角、眼球冠状面、</w:t>
            </w:r>
          </w:p>
          <w:p w14:paraId="330318E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唇部冠状面*</w:t>
            </w:r>
          </w:p>
        </w:tc>
        <w:tc>
          <w:tcPr>
            <w:tcW w:w="2574" w:type="pct"/>
            <w:vAlign w:val="center"/>
          </w:tcPr>
          <w:p w14:paraId="6E3E049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上牙槽、眼球、上唇*、外耳*</w:t>
            </w:r>
          </w:p>
        </w:tc>
      </w:tr>
      <w:tr w:rsidR="00FF6DC0" w14:paraId="3B90C902" w14:textId="77777777">
        <w:trPr>
          <w:trHeight w:val="319"/>
        </w:trPr>
        <w:tc>
          <w:tcPr>
            <w:tcW w:w="669" w:type="pct"/>
            <w:vAlign w:val="center"/>
          </w:tcPr>
          <w:p w14:paraId="63B1144D"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胸廓</w:t>
            </w:r>
          </w:p>
        </w:tc>
        <w:tc>
          <w:tcPr>
            <w:tcW w:w="1757" w:type="pct"/>
            <w:vAlign w:val="center"/>
          </w:tcPr>
          <w:p w14:paraId="68F187AD"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胸廓横切面</w:t>
            </w:r>
          </w:p>
        </w:tc>
        <w:tc>
          <w:tcPr>
            <w:tcW w:w="2574" w:type="pct"/>
            <w:vAlign w:val="center"/>
          </w:tcPr>
          <w:p w14:paraId="110E36D9"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胸廓形态、心脏位置</w:t>
            </w:r>
          </w:p>
        </w:tc>
      </w:tr>
      <w:tr w:rsidR="00FF6DC0" w14:paraId="660E313B" w14:textId="77777777">
        <w:trPr>
          <w:trHeight w:val="628"/>
        </w:trPr>
        <w:tc>
          <w:tcPr>
            <w:tcW w:w="669" w:type="pct"/>
            <w:vAlign w:val="center"/>
          </w:tcPr>
          <w:p w14:paraId="257114C8"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心脏</w:t>
            </w:r>
          </w:p>
        </w:tc>
        <w:tc>
          <w:tcPr>
            <w:tcW w:w="1757" w:type="pct"/>
            <w:vAlign w:val="center"/>
          </w:tcPr>
          <w:p w14:paraId="4408BA84"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彩色多普勒四腔心切面</w:t>
            </w:r>
          </w:p>
          <w:p w14:paraId="6102C04F"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彩色多普勒三血管气管切面*</w:t>
            </w:r>
          </w:p>
        </w:tc>
        <w:tc>
          <w:tcPr>
            <w:tcW w:w="2574" w:type="pct"/>
            <w:vAlign w:val="center"/>
          </w:tcPr>
          <w:p w14:paraId="2DA3B909"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观察心室两束房室瓣血流是否存在，观察两条大动脉</w:t>
            </w:r>
            <w:r>
              <w:rPr>
                <w:rFonts w:hint="eastAsia"/>
              </w:rPr>
              <w:t>血流</w:t>
            </w:r>
            <w:r>
              <w:rPr>
                <w:rFonts w:ascii="宋体" w:hAnsi="宋体" w:hint="eastAsia"/>
                <w:sz w:val="18"/>
                <w:szCs w:val="18"/>
              </w:rPr>
              <w:t>“V”</w:t>
            </w:r>
            <w:proofErr w:type="gramStart"/>
            <w:r>
              <w:rPr>
                <w:rFonts w:ascii="宋体" w:hAnsi="宋体" w:hint="eastAsia"/>
                <w:sz w:val="18"/>
                <w:szCs w:val="18"/>
              </w:rPr>
              <w:t>形是否</w:t>
            </w:r>
            <w:proofErr w:type="gramEnd"/>
            <w:r>
              <w:rPr>
                <w:rFonts w:ascii="宋体" w:hAnsi="宋体" w:hint="eastAsia"/>
                <w:sz w:val="18"/>
                <w:szCs w:val="18"/>
              </w:rPr>
              <w:t>存在*</w:t>
            </w:r>
          </w:p>
        </w:tc>
      </w:tr>
      <w:tr w:rsidR="00FF6DC0" w14:paraId="57954C26" w14:textId="77777777">
        <w:trPr>
          <w:trHeight w:val="319"/>
        </w:trPr>
        <w:tc>
          <w:tcPr>
            <w:tcW w:w="669" w:type="pct"/>
            <w:vAlign w:val="center"/>
          </w:tcPr>
          <w:p w14:paraId="21CFF46E"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腹部</w:t>
            </w:r>
          </w:p>
        </w:tc>
        <w:tc>
          <w:tcPr>
            <w:tcW w:w="1757" w:type="pct"/>
            <w:vAlign w:val="center"/>
          </w:tcPr>
          <w:p w14:paraId="3659DE5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腹部横切面、脐带腹壁内口横切面</w:t>
            </w:r>
          </w:p>
        </w:tc>
        <w:tc>
          <w:tcPr>
            <w:tcW w:w="2574" w:type="pct"/>
            <w:vAlign w:val="center"/>
          </w:tcPr>
          <w:p w14:paraId="649B1FEB"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胃泡位置及大小、脐带腹壁入口处结构</w:t>
            </w:r>
          </w:p>
        </w:tc>
      </w:tr>
      <w:tr w:rsidR="00FF6DC0" w14:paraId="454950D3" w14:textId="77777777">
        <w:trPr>
          <w:trHeight w:val="319"/>
        </w:trPr>
        <w:tc>
          <w:tcPr>
            <w:tcW w:w="669" w:type="pct"/>
            <w:vAlign w:val="center"/>
          </w:tcPr>
          <w:p w14:paraId="1B57E6A5"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泌尿系统</w:t>
            </w:r>
          </w:p>
        </w:tc>
        <w:tc>
          <w:tcPr>
            <w:tcW w:w="1757" w:type="pct"/>
            <w:vAlign w:val="center"/>
          </w:tcPr>
          <w:p w14:paraId="58409168"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膀胱切面、肾脏切面*</w:t>
            </w:r>
          </w:p>
        </w:tc>
        <w:tc>
          <w:tcPr>
            <w:tcW w:w="2574" w:type="pct"/>
            <w:vAlign w:val="center"/>
          </w:tcPr>
          <w:p w14:paraId="74C5478C"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膀胱大小，双肾是否存在*</w:t>
            </w:r>
          </w:p>
        </w:tc>
      </w:tr>
      <w:tr w:rsidR="00FF6DC0" w14:paraId="2883ED97" w14:textId="77777777">
        <w:trPr>
          <w:trHeight w:val="319"/>
        </w:trPr>
        <w:tc>
          <w:tcPr>
            <w:tcW w:w="669" w:type="pct"/>
            <w:vAlign w:val="center"/>
          </w:tcPr>
          <w:p w14:paraId="65981336"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肢体</w:t>
            </w:r>
          </w:p>
        </w:tc>
        <w:tc>
          <w:tcPr>
            <w:tcW w:w="1757" w:type="pct"/>
            <w:vAlign w:val="center"/>
          </w:tcPr>
          <w:p w14:paraId="7561ED10"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上、下肢冠状面及</w:t>
            </w:r>
            <w:proofErr w:type="gramStart"/>
            <w:r>
              <w:rPr>
                <w:rFonts w:ascii="宋体" w:hAnsi="宋体" w:hint="eastAsia"/>
                <w:sz w:val="18"/>
                <w:szCs w:val="18"/>
              </w:rPr>
              <w:t>矢</w:t>
            </w:r>
            <w:proofErr w:type="gramEnd"/>
            <w:r>
              <w:rPr>
                <w:rFonts w:ascii="宋体" w:hAnsi="宋体" w:hint="eastAsia"/>
                <w:sz w:val="18"/>
                <w:szCs w:val="18"/>
              </w:rPr>
              <w:t>状面</w:t>
            </w:r>
          </w:p>
        </w:tc>
        <w:tc>
          <w:tcPr>
            <w:tcW w:w="2574" w:type="pct"/>
            <w:vAlign w:val="center"/>
          </w:tcPr>
          <w:p w14:paraId="3ED6EE61"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上臂、前臂、手；大腿、小腿、足</w:t>
            </w:r>
          </w:p>
        </w:tc>
      </w:tr>
      <w:tr w:rsidR="00FF6DC0" w14:paraId="2FF21BD9" w14:textId="77777777">
        <w:trPr>
          <w:trHeight w:val="284"/>
        </w:trPr>
        <w:tc>
          <w:tcPr>
            <w:tcW w:w="669" w:type="pct"/>
            <w:vAlign w:val="center"/>
          </w:tcPr>
          <w:p w14:paraId="6EA7844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多普勒</w:t>
            </w:r>
          </w:p>
        </w:tc>
        <w:tc>
          <w:tcPr>
            <w:tcW w:w="1757" w:type="pct"/>
            <w:vAlign w:val="center"/>
          </w:tcPr>
          <w:p w14:paraId="218C0C0F"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w:t>
            </w:r>
          </w:p>
        </w:tc>
        <w:tc>
          <w:tcPr>
            <w:tcW w:w="2574" w:type="pct"/>
            <w:vAlign w:val="center"/>
          </w:tcPr>
          <w:p w14:paraId="3B93D2EF"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静脉导管、脐动脉两条*、三尖瓣反流*</w:t>
            </w:r>
          </w:p>
        </w:tc>
      </w:tr>
      <w:tr w:rsidR="00FF6DC0" w14:paraId="5401FD79" w14:textId="77777777">
        <w:trPr>
          <w:trHeight w:val="284"/>
        </w:trPr>
        <w:tc>
          <w:tcPr>
            <w:tcW w:w="669" w:type="pct"/>
            <w:tcBorders>
              <w:bottom w:val="single" w:sz="8" w:space="0" w:color="auto"/>
            </w:tcBorders>
            <w:vAlign w:val="center"/>
          </w:tcPr>
          <w:p w14:paraId="486C3A72"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胎盘</w:t>
            </w:r>
          </w:p>
        </w:tc>
        <w:tc>
          <w:tcPr>
            <w:tcW w:w="1757" w:type="pct"/>
            <w:tcBorders>
              <w:bottom w:val="single" w:sz="8" w:space="0" w:color="auto"/>
            </w:tcBorders>
            <w:vAlign w:val="center"/>
          </w:tcPr>
          <w:p w14:paraId="0DCB3226"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w:t>
            </w:r>
          </w:p>
        </w:tc>
        <w:tc>
          <w:tcPr>
            <w:tcW w:w="2574" w:type="pct"/>
            <w:tcBorders>
              <w:bottom w:val="single" w:sz="8" w:space="0" w:color="auto"/>
            </w:tcBorders>
            <w:vAlign w:val="center"/>
          </w:tcPr>
          <w:p w14:paraId="157E027A" w14:textId="77777777" w:rsidR="00FF6DC0" w:rsidRDefault="00000000">
            <w:pPr>
              <w:adjustRightInd/>
              <w:spacing w:line="240" w:lineRule="auto"/>
              <w:jc w:val="center"/>
              <w:rPr>
                <w:rFonts w:ascii="宋体" w:hAnsi="宋体" w:hint="eastAsia"/>
                <w:sz w:val="18"/>
                <w:szCs w:val="18"/>
              </w:rPr>
            </w:pPr>
            <w:r>
              <w:rPr>
                <w:rFonts w:ascii="宋体" w:hAnsi="宋体" w:hint="eastAsia"/>
                <w:sz w:val="18"/>
                <w:szCs w:val="18"/>
              </w:rPr>
              <w:t>位置、绒毛膜性及羊膜性（多胎妊娠）、胎盘脐带插入部位*</w:t>
            </w:r>
          </w:p>
        </w:tc>
      </w:tr>
      <w:tr w:rsidR="00FF6DC0" w14:paraId="627E01ED" w14:textId="77777777">
        <w:trPr>
          <w:trHeight w:val="308"/>
        </w:trPr>
        <w:tc>
          <w:tcPr>
            <w:tcW w:w="5000" w:type="pct"/>
            <w:gridSpan w:val="3"/>
            <w:tcBorders>
              <w:top w:val="single" w:sz="8" w:space="0" w:color="auto"/>
              <w:bottom w:val="single" w:sz="8" w:space="0" w:color="auto"/>
            </w:tcBorders>
          </w:tcPr>
          <w:p w14:paraId="4A1A4CBF" w14:textId="0FAB0120" w:rsidR="00FF6DC0" w:rsidRDefault="00000000">
            <w:pPr>
              <w:pStyle w:val="afff2"/>
              <w:rPr>
                <w:rFonts w:hAnsi="宋体" w:hint="eastAsia"/>
              </w:rPr>
            </w:pPr>
            <w:r>
              <w:rPr>
                <w:rFonts w:hAnsi="宋体" w:hint="eastAsia"/>
              </w:rPr>
              <w:t>*内容请根据诊断机构实际情况、孕妇条件、胎儿情况及超声产前诊断需要选择。</w:t>
            </w:r>
          </w:p>
        </w:tc>
      </w:tr>
    </w:tbl>
    <w:p w14:paraId="46976B06" w14:textId="77777777" w:rsidR="00FF6DC0" w:rsidRDefault="00000000">
      <w:pPr>
        <w:pStyle w:val="affc"/>
        <w:spacing w:before="312" w:after="312"/>
      </w:pPr>
      <w:bookmarkStart w:id="53" w:name="_Toc192747963"/>
      <w:r>
        <w:rPr>
          <w:rFonts w:hint="eastAsia"/>
        </w:rPr>
        <w:t>风险告知</w:t>
      </w:r>
      <w:bookmarkEnd w:id="53"/>
    </w:p>
    <w:p w14:paraId="34A17956" w14:textId="65A5D9EB" w:rsidR="00FF6DC0" w:rsidRDefault="00000000">
      <w:pPr>
        <w:pStyle w:val="afffff9"/>
      </w:pPr>
      <w:r>
        <w:rPr>
          <w:rFonts w:hint="eastAsia"/>
        </w:rPr>
        <w:t>告知孕妇超声检查的内容、目的、重要性、局限性以及不接受检查存在的风险，</w:t>
      </w:r>
      <w:proofErr w:type="gramStart"/>
      <w:r>
        <w:rPr>
          <w:rFonts w:hint="eastAsia"/>
        </w:rPr>
        <w:t>如因孕周</w:t>
      </w:r>
      <w:proofErr w:type="gramEnd"/>
      <w:r>
        <w:rPr>
          <w:rFonts w:hint="eastAsia"/>
        </w:rPr>
        <w:t>或体位原因无法扫查，</w:t>
      </w:r>
      <w:r w:rsidR="005E6038">
        <w:rPr>
          <w:rFonts w:hint="eastAsia"/>
        </w:rPr>
        <w:t>应</w:t>
      </w:r>
      <w:r>
        <w:rPr>
          <w:rFonts w:hint="eastAsia"/>
        </w:rPr>
        <w:t>建议推迟13周扫查。</w:t>
      </w:r>
    </w:p>
    <w:p w14:paraId="37D9F3C3" w14:textId="77777777" w:rsidR="005E6038" w:rsidRDefault="005E6038">
      <w:pPr>
        <w:pStyle w:val="afffff9"/>
      </w:pPr>
    </w:p>
    <w:p w14:paraId="62DEBE65" w14:textId="77777777" w:rsidR="005E6038" w:rsidRDefault="005E6038">
      <w:pPr>
        <w:pStyle w:val="afffff9"/>
      </w:pPr>
    </w:p>
    <w:p w14:paraId="279D2E3D" w14:textId="77777777" w:rsidR="005E6038" w:rsidRPr="005E6038" w:rsidRDefault="005E6038">
      <w:pPr>
        <w:pStyle w:val="afffff9"/>
      </w:pPr>
    </w:p>
    <w:p w14:paraId="55DA6CCD" w14:textId="77777777" w:rsidR="00FF6DC0" w:rsidRDefault="00000000">
      <w:pPr>
        <w:pStyle w:val="affc"/>
        <w:spacing w:before="312" w:after="312"/>
      </w:pPr>
      <w:bookmarkStart w:id="54" w:name="_Toc192747964"/>
      <w:r>
        <w:rPr>
          <w:rFonts w:hint="eastAsia"/>
        </w:rPr>
        <w:lastRenderedPageBreak/>
        <w:t>超声切面及技术要求</w:t>
      </w:r>
      <w:bookmarkEnd w:id="54"/>
    </w:p>
    <w:p w14:paraId="2BADB3B6" w14:textId="77777777" w:rsidR="00FF6DC0" w:rsidRDefault="00000000">
      <w:pPr>
        <w:pStyle w:val="affd"/>
      </w:pPr>
      <w:r>
        <w:rPr>
          <w:rFonts w:hint="eastAsia"/>
        </w:rPr>
        <w:t>胎儿正中</w:t>
      </w:r>
      <w:proofErr w:type="gramStart"/>
      <w:r>
        <w:rPr>
          <w:rFonts w:hint="eastAsia"/>
        </w:rPr>
        <w:t>矢</w:t>
      </w:r>
      <w:proofErr w:type="gramEnd"/>
      <w:r>
        <w:rPr>
          <w:rFonts w:hint="eastAsia"/>
        </w:rPr>
        <w:t>状切面</w:t>
      </w:r>
    </w:p>
    <w:p w14:paraId="5805A7E7" w14:textId="77777777" w:rsidR="00FF6DC0" w:rsidRDefault="00000000">
      <w:pPr>
        <w:pStyle w:val="affe"/>
        <w:spacing w:before="156" w:after="156"/>
      </w:pPr>
      <w:r>
        <w:rPr>
          <w:rFonts w:hint="eastAsia"/>
        </w:rPr>
        <w:t>切面要求</w:t>
      </w:r>
    </w:p>
    <w:p w14:paraId="20622858" w14:textId="77777777" w:rsidR="00FF6DC0" w:rsidRDefault="00000000">
      <w:pPr>
        <w:pStyle w:val="afffffffff4"/>
      </w:pPr>
      <w:r>
        <w:rPr>
          <w:rFonts w:hint="eastAsia"/>
        </w:rPr>
        <w:t>胎儿仰卧位，处于自然伸展姿势，胎儿长轴与声束呈90°，过度屈曲或伸展不宜测量；沿胎儿长轴取正中</w:t>
      </w:r>
      <w:proofErr w:type="gramStart"/>
      <w:r>
        <w:rPr>
          <w:rFonts w:hint="eastAsia"/>
        </w:rPr>
        <w:t>矢</w:t>
      </w:r>
      <w:proofErr w:type="gramEnd"/>
      <w:r>
        <w:rPr>
          <w:rFonts w:hint="eastAsia"/>
        </w:rPr>
        <w:t>状切面，显示前额、鼻前皮肤、鼻骨、鼻尖，背部显示脊柱。</w:t>
      </w:r>
    </w:p>
    <w:p w14:paraId="47411ADC" w14:textId="77777777" w:rsidR="00FF6DC0" w:rsidRDefault="00000000">
      <w:pPr>
        <w:pStyle w:val="afffffffff4"/>
      </w:pPr>
      <w:r>
        <w:rPr>
          <w:rFonts w:hint="eastAsia"/>
        </w:rPr>
        <w:t>头顶部及</w:t>
      </w:r>
      <w:proofErr w:type="gramStart"/>
      <w:r>
        <w:rPr>
          <w:rFonts w:hint="eastAsia"/>
        </w:rPr>
        <w:t>骶</w:t>
      </w:r>
      <w:proofErr w:type="gramEnd"/>
      <w:r>
        <w:rPr>
          <w:rFonts w:hint="eastAsia"/>
        </w:rPr>
        <w:t>尾部清晰显示，躯干部显示脊柱</w:t>
      </w:r>
      <w:proofErr w:type="gramStart"/>
      <w:r>
        <w:rPr>
          <w:rFonts w:hint="eastAsia"/>
        </w:rPr>
        <w:t>矢</w:t>
      </w:r>
      <w:proofErr w:type="gramEnd"/>
      <w:r>
        <w:rPr>
          <w:rFonts w:hint="eastAsia"/>
        </w:rPr>
        <w:t>状面全长。感兴趣区图像放大至超声图像区域2/3及以上，见图1。</w:t>
      </w:r>
    </w:p>
    <w:p w14:paraId="0F430D0A" w14:textId="77777777" w:rsidR="00FF6DC0" w:rsidRDefault="00000000">
      <w:pPr>
        <w:pStyle w:val="afffffffff4"/>
        <w:numPr>
          <w:ilvl w:val="0"/>
          <w:numId w:val="0"/>
        </w:numPr>
        <w:jc w:val="center"/>
      </w:pPr>
      <w:r>
        <w:rPr>
          <w:noProof/>
        </w:rPr>
        <w:drawing>
          <wp:inline distT="0" distB="0" distL="0" distR="0" wp14:anchorId="440BBA90" wp14:editId="1101083F">
            <wp:extent cx="2410460" cy="1607820"/>
            <wp:effectExtent l="0" t="0" r="8890" b="0"/>
            <wp:docPr id="8" name="图片 8" descr="D:\Backup\Documents\WeChat Files\wxid_p63qj6w9m6x122\FileStorage\Temp\5192b5c46abea630616f27923612f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Backup\Documents\WeChat Files\wxid_p63qj6w9m6x122\FileStorage\Temp\5192b5c46abea630616f27923612f5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24137" cy="1617041"/>
                    </a:xfrm>
                    <a:prstGeom prst="rect">
                      <a:avLst/>
                    </a:prstGeom>
                    <a:noFill/>
                    <a:ln>
                      <a:noFill/>
                    </a:ln>
                  </pic:spPr>
                </pic:pic>
              </a:graphicData>
            </a:graphic>
          </wp:inline>
        </w:drawing>
      </w:r>
    </w:p>
    <w:p w14:paraId="3814021F" w14:textId="77777777" w:rsidR="00FF6DC0" w:rsidRDefault="00000000">
      <w:pPr>
        <w:pStyle w:val="afd"/>
        <w:spacing w:before="156" w:after="156"/>
      </w:pPr>
      <w:r>
        <w:rPr>
          <w:rFonts w:hint="eastAsia"/>
        </w:rPr>
        <w:t>胎儿头臀长（CRL）测量切面</w:t>
      </w:r>
    </w:p>
    <w:p w14:paraId="34163117" w14:textId="77777777" w:rsidR="00FF6DC0" w:rsidRDefault="00000000">
      <w:pPr>
        <w:pStyle w:val="afff2"/>
      </w:pPr>
      <w:r>
        <w:rPr>
          <w:rFonts w:hint="eastAsia"/>
        </w:rPr>
        <w:t>游标置于胎儿头顶皮肤外缘至</w:t>
      </w:r>
      <w:proofErr w:type="gramStart"/>
      <w:r>
        <w:rPr>
          <w:rFonts w:hint="eastAsia"/>
        </w:rPr>
        <w:t>骶</w:t>
      </w:r>
      <w:proofErr w:type="gramEnd"/>
      <w:r>
        <w:rPr>
          <w:rFonts w:hint="eastAsia"/>
        </w:rPr>
        <w:t>尾部皮肤外缘测量头臀长（CRL）。</w:t>
      </w:r>
    </w:p>
    <w:p w14:paraId="694D6941" w14:textId="77777777" w:rsidR="00FF6DC0" w:rsidRDefault="00000000">
      <w:pPr>
        <w:pStyle w:val="affe"/>
        <w:spacing w:before="156" w:after="156"/>
      </w:pPr>
      <w:r>
        <w:rPr>
          <w:rFonts w:hint="eastAsia"/>
        </w:rPr>
        <w:t>CRL测量要求</w:t>
      </w:r>
    </w:p>
    <w:p w14:paraId="5445E5AB" w14:textId="77777777" w:rsidR="00FF6DC0" w:rsidRDefault="00000000">
      <w:pPr>
        <w:pStyle w:val="afffff9"/>
      </w:pPr>
      <w:r>
        <w:rPr>
          <w:rFonts w:hint="eastAsia"/>
        </w:rPr>
        <w:t>游标置于胎儿头顶皮肤外缘至</w:t>
      </w:r>
      <w:proofErr w:type="gramStart"/>
      <w:r>
        <w:rPr>
          <w:rFonts w:hint="eastAsia"/>
        </w:rPr>
        <w:t>骶</w:t>
      </w:r>
      <w:proofErr w:type="gramEnd"/>
      <w:r>
        <w:rPr>
          <w:rFonts w:hint="eastAsia"/>
        </w:rPr>
        <w:t>尾部皮肤外缘测量最大直线距离。</w:t>
      </w:r>
    </w:p>
    <w:p w14:paraId="75F9C9CE" w14:textId="77777777" w:rsidR="00FF6DC0" w:rsidRDefault="00000000">
      <w:pPr>
        <w:pStyle w:val="affd"/>
      </w:pPr>
      <w:r>
        <w:rPr>
          <w:rFonts w:hint="eastAsia"/>
        </w:rPr>
        <w:t>颈项透明层（NT）切面</w:t>
      </w:r>
    </w:p>
    <w:p w14:paraId="034593C6" w14:textId="77777777" w:rsidR="00FF6DC0" w:rsidRDefault="00000000">
      <w:pPr>
        <w:pStyle w:val="affe"/>
        <w:spacing w:before="156" w:after="156"/>
      </w:pPr>
      <w:r>
        <w:rPr>
          <w:rFonts w:hint="eastAsia"/>
        </w:rPr>
        <w:t>切面要求</w:t>
      </w:r>
    </w:p>
    <w:p w14:paraId="6FCEAA5A" w14:textId="77777777" w:rsidR="00FF6DC0" w:rsidRDefault="00000000">
      <w:pPr>
        <w:pStyle w:val="afffff9"/>
      </w:pPr>
      <w:r>
        <w:rPr>
          <w:rFonts w:hint="eastAsia"/>
        </w:rPr>
        <w:t>在胎儿正中</w:t>
      </w:r>
      <w:proofErr w:type="gramStart"/>
      <w:r>
        <w:rPr>
          <w:rFonts w:hint="eastAsia"/>
        </w:rPr>
        <w:t>矢</w:t>
      </w:r>
      <w:proofErr w:type="gramEnd"/>
      <w:r>
        <w:rPr>
          <w:rFonts w:hint="eastAsia"/>
        </w:rPr>
        <w:t>状切面基础上，感兴趣区图像放大至超声图像区域2/3及以上，仅包括头颈部和上胸部，测量游标的精度0.1</w:t>
      </w:r>
      <w:r w:rsidRPr="00944D55">
        <w:rPr>
          <w:rFonts w:hint="eastAsia"/>
          <w:vertAlign w:val="superscript"/>
        </w:rPr>
        <w:t xml:space="preserve"> </w:t>
      </w:r>
      <w:r>
        <w:rPr>
          <w:rFonts w:hint="eastAsia"/>
        </w:rPr>
        <w:t>mm，见图2。</w:t>
      </w:r>
    </w:p>
    <w:p w14:paraId="301408AA" w14:textId="77777777" w:rsidR="00FF6DC0" w:rsidRDefault="00000000">
      <w:pPr>
        <w:pStyle w:val="afffff9"/>
        <w:jc w:val="center"/>
      </w:pPr>
      <w:r>
        <w:rPr>
          <w:noProof/>
        </w:rPr>
        <w:drawing>
          <wp:inline distT="0" distB="0" distL="0" distR="0" wp14:anchorId="6FA61BDF" wp14:editId="528822B0">
            <wp:extent cx="2465070" cy="1523365"/>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72079" cy="1528008"/>
                    </a:xfrm>
                    <a:prstGeom prst="rect">
                      <a:avLst/>
                    </a:prstGeom>
                    <a:noFill/>
                  </pic:spPr>
                </pic:pic>
              </a:graphicData>
            </a:graphic>
          </wp:inline>
        </w:drawing>
      </w:r>
    </w:p>
    <w:p w14:paraId="0D8A0E86" w14:textId="77777777" w:rsidR="00FF6DC0" w:rsidRDefault="00000000">
      <w:pPr>
        <w:pStyle w:val="afd"/>
        <w:spacing w:before="156" w:after="156"/>
      </w:pPr>
      <w:r>
        <w:rPr>
          <w:rFonts w:hint="eastAsia"/>
        </w:rPr>
        <w:t>胎儿NT测量切面</w:t>
      </w:r>
    </w:p>
    <w:p w14:paraId="5613BEE6" w14:textId="77777777" w:rsidR="00FF6DC0" w:rsidRDefault="00000000">
      <w:pPr>
        <w:pStyle w:val="afff2"/>
      </w:pPr>
      <w:r>
        <w:rPr>
          <w:rFonts w:hint="eastAsia"/>
        </w:rPr>
        <w:t>显示鼻骨，游标置于皮肤内缘与颈椎软组织间最宽的垂直距离测量NT厚度（NB：鼻骨；NA：鼻尖；NT：颈项透明层；TV：第三脑室；IT：颅内透明层，为第四脑室；P：脑桥；CM：颅后窝池）。</w:t>
      </w:r>
    </w:p>
    <w:p w14:paraId="12FE1985" w14:textId="77777777" w:rsidR="005E6038" w:rsidRPr="005E6038" w:rsidRDefault="005E6038" w:rsidP="005E6038">
      <w:pPr>
        <w:pStyle w:val="afffff9"/>
      </w:pPr>
    </w:p>
    <w:p w14:paraId="0059B628" w14:textId="77777777" w:rsidR="00FF6DC0" w:rsidRDefault="00000000">
      <w:pPr>
        <w:pStyle w:val="affe"/>
        <w:spacing w:before="156" w:after="156"/>
      </w:pPr>
      <w:r>
        <w:rPr>
          <w:rFonts w:hint="eastAsia"/>
        </w:rPr>
        <w:lastRenderedPageBreak/>
        <w:t>N</w:t>
      </w:r>
      <w:r>
        <w:t>T</w:t>
      </w:r>
      <w:r>
        <w:rPr>
          <w:rFonts w:hint="eastAsia"/>
        </w:rPr>
        <w:t>厚度测量要求</w:t>
      </w:r>
    </w:p>
    <w:p w14:paraId="63C0966A" w14:textId="77777777" w:rsidR="00FF6DC0" w:rsidRDefault="00000000">
      <w:pPr>
        <w:pStyle w:val="afffff9"/>
      </w:pPr>
      <w:r>
        <w:rPr>
          <w:rFonts w:hint="eastAsia"/>
        </w:rPr>
        <w:t>胎儿CRL介于45</w:t>
      </w:r>
      <w:r>
        <w:rPr>
          <w:rFonts w:hint="eastAsia"/>
          <w:vertAlign w:val="superscript"/>
        </w:rPr>
        <w:t xml:space="preserve"> </w:t>
      </w:r>
      <w:r>
        <w:rPr>
          <w:rFonts w:hint="eastAsia"/>
        </w:rPr>
        <w:t>mm～84</w:t>
      </w:r>
      <w:r>
        <w:rPr>
          <w:rFonts w:hint="eastAsia"/>
          <w:vertAlign w:val="superscript"/>
        </w:rPr>
        <w:t xml:space="preserve"> </w:t>
      </w:r>
      <w:r>
        <w:rPr>
          <w:rFonts w:hint="eastAsia"/>
        </w:rPr>
        <w:t>mm，标准切面要求同CRL。在NT最宽处测量皮肤内缘与颈椎软组织间最宽的垂直距离，测量游标的内缘与NT无回声带的外缘相重叠，测量3次及以上，取最大值。</w:t>
      </w:r>
    </w:p>
    <w:p w14:paraId="6F3592AB" w14:textId="77777777" w:rsidR="00FF6DC0" w:rsidRDefault="00000000">
      <w:pPr>
        <w:pStyle w:val="affd"/>
      </w:pPr>
      <w:r>
        <w:rPr>
          <w:rFonts w:hint="eastAsia"/>
        </w:rPr>
        <w:t>脊柱</w:t>
      </w:r>
      <w:proofErr w:type="gramStart"/>
      <w:r>
        <w:rPr>
          <w:rFonts w:hint="eastAsia"/>
        </w:rPr>
        <w:t>矢</w:t>
      </w:r>
      <w:proofErr w:type="gramEnd"/>
      <w:r>
        <w:rPr>
          <w:rFonts w:hint="eastAsia"/>
        </w:rPr>
        <w:t>状面</w:t>
      </w:r>
    </w:p>
    <w:p w14:paraId="33E80914" w14:textId="77777777" w:rsidR="00FF6DC0" w:rsidRDefault="00000000">
      <w:pPr>
        <w:pStyle w:val="affe"/>
        <w:spacing w:before="156" w:after="156"/>
      </w:pPr>
      <w:r>
        <w:rPr>
          <w:rFonts w:hint="eastAsia"/>
        </w:rPr>
        <w:t>切面要求</w:t>
      </w:r>
    </w:p>
    <w:p w14:paraId="726FB2CD" w14:textId="77777777" w:rsidR="00FF6DC0" w:rsidRDefault="00000000">
      <w:pPr>
        <w:pStyle w:val="afffff9"/>
      </w:pPr>
      <w:r>
        <w:rPr>
          <w:rFonts w:hint="eastAsia"/>
        </w:rPr>
        <w:t>显示脊柱“S”型排列，见图3。</w:t>
      </w:r>
    </w:p>
    <w:p w14:paraId="04DEA069" w14:textId="77777777" w:rsidR="00FF6DC0" w:rsidRDefault="00000000">
      <w:pPr>
        <w:pStyle w:val="afffff9"/>
        <w:jc w:val="center"/>
      </w:pPr>
      <w:r>
        <w:rPr>
          <w:noProof/>
        </w:rPr>
        <w:drawing>
          <wp:inline distT="0" distB="0" distL="0" distR="0" wp14:anchorId="4BA78A56" wp14:editId="7572DB42">
            <wp:extent cx="2426335" cy="16217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26335" cy="1621790"/>
                    </a:xfrm>
                    <a:prstGeom prst="rect">
                      <a:avLst/>
                    </a:prstGeom>
                    <a:noFill/>
                  </pic:spPr>
                </pic:pic>
              </a:graphicData>
            </a:graphic>
          </wp:inline>
        </w:drawing>
      </w:r>
    </w:p>
    <w:p w14:paraId="72CCBC66" w14:textId="77777777" w:rsidR="00FF6DC0" w:rsidRDefault="00000000">
      <w:pPr>
        <w:pStyle w:val="afd"/>
        <w:spacing w:before="156" w:after="156"/>
      </w:pPr>
      <w:r>
        <w:rPr>
          <w:rFonts w:hint="eastAsia"/>
        </w:rPr>
        <w:t>脊柱</w:t>
      </w:r>
      <w:proofErr w:type="gramStart"/>
      <w:r>
        <w:rPr>
          <w:rFonts w:hint="eastAsia"/>
        </w:rPr>
        <w:t>矢</w:t>
      </w:r>
      <w:proofErr w:type="gramEnd"/>
      <w:r>
        <w:rPr>
          <w:rFonts w:hint="eastAsia"/>
        </w:rPr>
        <w:t>状切面</w:t>
      </w:r>
    </w:p>
    <w:p w14:paraId="25F3857D" w14:textId="77777777" w:rsidR="00FF6DC0" w:rsidRDefault="00000000">
      <w:pPr>
        <w:pStyle w:val="afff2"/>
      </w:pPr>
      <w:r>
        <w:rPr>
          <w:rFonts w:hint="eastAsia"/>
        </w:rPr>
        <w:t>脊柱排列规则，覆盖的皮肤完整（SP：脊柱）。</w:t>
      </w:r>
    </w:p>
    <w:p w14:paraId="03EC9673" w14:textId="77777777" w:rsidR="00FF6DC0" w:rsidRDefault="00000000">
      <w:pPr>
        <w:pStyle w:val="affe"/>
        <w:spacing w:before="156" w:after="156"/>
      </w:pPr>
      <w:r>
        <w:rPr>
          <w:rFonts w:hint="eastAsia"/>
        </w:rPr>
        <w:t>观察内容</w:t>
      </w:r>
    </w:p>
    <w:p w14:paraId="61610E4F" w14:textId="77777777" w:rsidR="00FF6DC0" w:rsidRDefault="00000000">
      <w:pPr>
        <w:pStyle w:val="afffff9"/>
      </w:pPr>
      <w:r>
        <w:rPr>
          <w:rFonts w:hint="eastAsia"/>
        </w:rPr>
        <w:t>正常脊柱的排列及完整性，覆盖的皮肤的完整性。</w:t>
      </w:r>
    </w:p>
    <w:p w14:paraId="0A04AB8D" w14:textId="77777777" w:rsidR="00FF6DC0" w:rsidRDefault="00000000">
      <w:pPr>
        <w:pStyle w:val="affd"/>
      </w:pPr>
      <w:r>
        <w:rPr>
          <w:rFonts w:hint="eastAsia"/>
        </w:rPr>
        <w:t>经侧脑室横切面</w:t>
      </w:r>
    </w:p>
    <w:p w14:paraId="76839B7C" w14:textId="77777777" w:rsidR="00FF6DC0" w:rsidRDefault="00000000">
      <w:pPr>
        <w:pStyle w:val="affe"/>
        <w:spacing w:before="156" w:after="156"/>
      </w:pPr>
      <w:r>
        <w:rPr>
          <w:rFonts w:hint="eastAsia"/>
        </w:rPr>
        <w:t>切面要求</w:t>
      </w:r>
    </w:p>
    <w:p w14:paraId="734FEFAE" w14:textId="77777777" w:rsidR="00FF6DC0" w:rsidRDefault="00000000">
      <w:pPr>
        <w:pStyle w:val="afffff9"/>
      </w:pPr>
      <w:r>
        <w:rPr>
          <w:rFonts w:hint="eastAsia"/>
        </w:rPr>
        <w:t>显示颅骨环、大脑镰、左右侧脑室及脑室内的脉络丛，见图4。</w:t>
      </w:r>
    </w:p>
    <w:p w14:paraId="0DB94782" w14:textId="77777777" w:rsidR="00FF6DC0" w:rsidRDefault="00000000">
      <w:pPr>
        <w:pStyle w:val="afffff9"/>
        <w:jc w:val="center"/>
      </w:pPr>
      <w:r>
        <w:rPr>
          <w:noProof/>
        </w:rPr>
        <w:drawing>
          <wp:inline distT="0" distB="0" distL="0" distR="0" wp14:anchorId="525260E5" wp14:editId="3D5C1D04">
            <wp:extent cx="1865630" cy="1621790"/>
            <wp:effectExtent l="0" t="0" r="127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334C0CBE" w14:textId="77777777" w:rsidR="00FF6DC0" w:rsidRDefault="00000000">
      <w:pPr>
        <w:pStyle w:val="afd"/>
        <w:spacing w:before="156" w:after="156"/>
      </w:pPr>
      <w:r>
        <w:rPr>
          <w:rFonts w:hint="eastAsia"/>
        </w:rPr>
        <w:t>经侧脑室横切面</w:t>
      </w:r>
    </w:p>
    <w:p w14:paraId="3C0ED5F2" w14:textId="77777777" w:rsidR="00FF6DC0" w:rsidRDefault="00000000">
      <w:pPr>
        <w:pStyle w:val="afff2"/>
      </w:pPr>
      <w:r>
        <w:rPr>
          <w:rFonts w:hint="eastAsia"/>
        </w:rPr>
        <w:t>显示颅骨环、大脑镰、左右侧脑室及脑室内的脉络丛（CF：大脑镰；CP：脉络丛）。</w:t>
      </w:r>
    </w:p>
    <w:p w14:paraId="6535D5B0" w14:textId="77777777" w:rsidR="00FF6DC0" w:rsidRDefault="00000000">
      <w:pPr>
        <w:pStyle w:val="affe"/>
        <w:spacing w:before="156" w:after="156"/>
      </w:pPr>
      <w:r>
        <w:rPr>
          <w:rFonts w:hint="eastAsia"/>
        </w:rPr>
        <w:t>观察内容</w:t>
      </w:r>
    </w:p>
    <w:p w14:paraId="77695577" w14:textId="77777777" w:rsidR="00FF6DC0" w:rsidRDefault="00000000">
      <w:pPr>
        <w:pStyle w:val="afffff9"/>
      </w:pPr>
      <w:proofErr w:type="gramStart"/>
      <w:r>
        <w:rPr>
          <w:rFonts w:hint="eastAsia"/>
        </w:rPr>
        <w:t>颅骨环</w:t>
      </w:r>
      <w:proofErr w:type="gramEnd"/>
      <w:r>
        <w:rPr>
          <w:rFonts w:hint="eastAsia"/>
        </w:rPr>
        <w:t>呈椭圆形，大脑镰居中，双侧脑室脉络丛呈“蝶羽状”高回声。</w:t>
      </w:r>
    </w:p>
    <w:p w14:paraId="3D7570FA" w14:textId="77777777" w:rsidR="00FF6DC0" w:rsidRDefault="00000000">
      <w:pPr>
        <w:pStyle w:val="affd"/>
      </w:pPr>
      <w:r>
        <w:rPr>
          <w:rFonts w:hint="eastAsia"/>
        </w:rPr>
        <w:lastRenderedPageBreak/>
        <w:t>经丘脑横切面</w:t>
      </w:r>
    </w:p>
    <w:p w14:paraId="69F1A41B" w14:textId="77777777" w:rsidR="00FF6DC0" w:rsidRDefault="00000000">
      <w:pPr>
        <w:pStyle w:val="affe"/>
        <w:spacing w:before="156" w:after="156"/>
      </w:pPr>
      <w:r>
        <w:rPr>
          <w:rFonts w:hint="eastAsia"/>
        </w:rPr>
        <w:t>切面要求</w:t>
      </w:r>
    </w:p>
    <w:p w14:paraId="45503C0E" w14:textId="77777777" w:rsidR="00FF6DC0" w:rsidRDefault="00000000">
      <w:pPr>
        <w:pStyle w:val="afffff9"/>
      </w:pPr>
      <w:r>
        <w:rPr>
          <w:rFonts w:hint="eastAsia"/>
        </w:rPr>
        <w:t>显示颅骨环、丘脑、大脑镰、中脑导水管，见图5。</w:t>
      </w:r>
    </w:p>
    <w:p w14:paraId="7022C9B3" w14:textId="77777777" w:rsidR="00FF6DC0" w:rsidRDefault="00000000">
      <w:pPr>
        <w:pStyle w:val="afffff9"/>
        <w:jc w:val="center"/>
      </w:pPr>
      <w:r>
        <w:rPr>
          <w:noProof/>
        </w:rPr>
        <w:drawing>
          <wp:inline distT="0" distB="0" distL="0" distR="0" wp14:anchorId="11D1E48B" wp14:editId="3C3963EA">
            <wp:extent cx="1865630" cy="1621790"/>
            <wp:effectExtent l="0" t="0" r="127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690B1568" w14:textId="77777777" w:rsidR="00FF6DC0" w:rsidRDefault="00000000">
      <w:pPr>
        <w:pStyle w:val="afd"/>
        <w:spacing w:before="156" w:after="156"/>
      </w:pPr>
      <w:r>
        <w:rPr>
          <w:rFonts w:hint="eastAsia"/>
        </w:rPr>
        <w:t>经丘脑横切面</w:t>
      </w:r>
    </w:p>
    <w:p w14:paraId="2F486B4F" w14:textId="77777777" w:rsidR="00FF6DC0" w:rsidRDefault="00000000">
      <w:pPr>
        <w:pStyle w:val="afff2"/>
      </w:pPr>
      <w:r>
        <w:rPr>
          <w:rFonts w:hint="eastAsia"/>
        </w:rPr>
        <w:t>显示颅骨环、大脑镰、左右侧脑室前角、丘脑、中脑及中脑导水管（AH：侧脑室前角；T：丘脑；B：中脑；AS：中脑导水管）。</w:t>
      </w:r>
    </w:p>
    <w:p w14:paraId="1ED35B48" w14:textId="77777777" w:rsidR="00FF6DC0" w:rsidRDefault="00000000">
      <w:pPr>
        <w:pStyle w:val="affe"/>
        <w:spacing w:before="156" w:after="156"/>
      </w:pPr>
      <w:r>
        <w:rPr>
          <w:rFonts w:hint="eastAsia"/>
        </w:rPr>
        <w:t>观察内容</w:t>
      </w:r>
    </w:p>
    <w:p w14:paraId="75291F2A" w14:textId="77777777" w:rsidR="00FF6DC0" w:rsidRDefault="00000000">
      <w:pPr>
        <w:pStyle w:val="afffff9"/>
      </w:pPr>
      <w:proofErr w:type="gramStart"/>
      <w:r>
        <w:rPr>
          <w:rFonts w:hint="eastAsia"/>
        </w:rPr>
        <w:t>颅骨环</w:t>
      </w:r>
      <w:proofErr w:type="gramEnd"/>
      <w:r>
        <w:rPr>
          <w:rFonts w:hint="eastAsia"/>
        </w:rPr>
        <w:t>呈椭圆形，大脑镰居中，丘脑形态及中脑导水管位置。</w:t>
      </w:r>
    </w:p>
    <w:p w14:paraId="22CBDB63" w14:textId="77777777" w:rsidR="00FF6DC0" w:rsidRDefault="00000000">
      <w:pPr>
        <w:pStyle w:val="affd"/>
      </w:pPr>
      <w:r>
        <w:rPr>
          <w:rFonts w:hint="eastAsia"/>
        </w:rPr>
        <w:t>经小脑横切面</w:t>
      </w:r>
    </w:p>
    <w:p w14:paraId="5F5ACAD9" w14:textId="77777777" w:rsidR="00FF6DC0" w:rsidRDefault="00000000">
      <w:pPr>
        <w:pStyle w:val="affe"/>
        <w:spacing w:before="156" w:after="156"/>
      </w:pPr>
      <w:r>
        <w:rPr>
          <w:rFonts w:hint="eastAsia"/>
        </w:rPr>
        <w:t>切面要求</w:t>
      </w:r>
    </w:p>
    <w:p w14:paraId="33F1765B" w14:textId="77777777" w:rsidR="00FF6DC0" w:rsidRDefault="00000000">
      <w:pPr>
        <w:pStyle w:val="afffff9"/>
      </w:pPr>
      <w:r>
        <w:rPr>
          <w:rFonts w:hint="eastAsia"/>
        </w:rPr>
        <w:t>显示颅骨环、丘脑、小脑、颅后窝池，见图</w:t>
      </w:r>
      <w:r>
        <w:t>6</w:t>
      </w:r>
      <w:r>
        <w:rPr>
          <w:rFonts w:hint="eastAsia"/>
        </w:rPr>
        <w:t>。</w:t>
      </w:r>
    </w:p>
    <w:p w14:paraId="2D87CED3" w14:textId="77777777" w:rsidR="00FF6DC0" w:rsidRDefault="00000000">
      <w:pPr>
        <w:pStyle w:val="afffff9"/>
        <w:jc w:val="center"/>
      </w:pPr>
      <w:r>
        <w:rPr>
          <w:noProof/>
        </w:rPr>
        <w:drawing>
          <wp:inline distT="0" distB="0" distL="0" distR="0" wp14:anchorId="00BAE36D" wp14:editId="1CB370CA">
            <wp:extent cx="1865630" cy="162179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3A98E1AD" w14:textId="77777777" w:rsidR="00FF6DC0" w:rsidRDefault="00000000">
      <w:pPr>
        <w:pStyle w:val="afd"/>
        <w:spacing w:before="156" w:after="156"/>
      </w:pPr>
      <w:r>
        <w:rPr>
          <w:rFonts w:hint="eastAsia"/>
        </w:rPr>
        <w:t>经小脑横切面</w:t>
      </w:r>
    </w:p>
    <w:p w14:paraId="1F22CB2F" w14:textId="77777777" w:rsidR="00FF6DC0" w:rsidRDefault="00000000">
      <w:pPr>
        <w:pStyle w:val="afff2"/>
      </w:pPr>
      <w:r>
        <w:rPr>
          <w:rFonts w:hint="eastAsia"/>
        </w:rPr>
        <w:t>显示颅骨环、大脑镰、左右侧脑室前角、丘脑、中脑、小脑及颅后窝池（AH：侧脑室前角；T：丘脑；B：中脑；CV：小脑；CM：颅后窝池）。</w:t>
      </w:r>
    </w:p>
    <w:p w14:paraId="3F2EB15B" w14:textId="77777777" w:rsidR="00FF6DC0" w:rsidRDefault="00000000">
      <w:pPr>
        <w:pStyle w:val="affe"/>
        <w:spacing w:before="156" w:after="156"/>
      </w:pPr>
      <w:r>
        <w:rPr>
          <w:rFonts w:hint="eastAsia"/>
        </w:rPr>
        <w:t>观察内容</w:t>
      </w:r>
    </w:p>
    <w:p w14:paraId="016F14DF" w14:textId="77777777" w:rsidR="00FF6DC0" w:rsidRDefault="00000000">
      <w:pPr>
        <w:pStyle w:val="afffff9"/>
      </w:pPr>
      <w:proofErr w:type="gramStart"/>
      <w:r>
        <w:rPr>
          <w:rFonts w:hint="eastAsia"/>
        </w:rPr>
        <w:t>颅骨环</w:t>
      </w:r>
      <w:proofErr w:type="gramEnd"/>
      <w:r>
        <w:rPr>
          <w:rFonts w:hint="eastAsia"/>
        </w:rPr>
        <w:t>呈椭圆形，小脑形态，后</w:t>
      </w:r>
      <w:proofErr w:type="gramStart"/>
      <w:r>
        <w:rPr>
          <w:rFonts w:hint="eastAsia"/>
        </w:rPr>
        <w:t>颅窝池有无</w:t>
      </w:r>
      <w:proofErr w:type="gramEnd"/>
      <w:r>
        <w:rPr>
          <w:rFonts w:hint="eastAsia"/>
        </w:rPr>
        <w:t>增宽或消失。</w:t>
      </w:r>
    </w:p>
    <w:p w14:paraId="03A6834E" w14:textId="77777777" w:rsidR="005E6038" w:rsidRDefault="005E6038">
      <w:pPr>
        <w:pStyle w:val="afffff9"/>
      </w:pPr>
    </w:p>
    <w:p w14:paraId="004C0CF3" w14:textId="77777777" w:rsidR="005E6038" w:rsidRDefault="005E6038">
      <w:pPr>
        <w:pStyle w:val="afffff9"/>
      </w:pPr>
    </w:p>
    <w:p w14:paraId="1AF7F000" w14:textId="77777777" w:rsidR="00FF6DC0" w:rsidRDefault="00000000">
      <w:pPr>
        <w:pStyle w:val="affd"/>
      </w:pPr>
      <w:r>
        <w:rPr>
          <w:rFonts w:hint="eastAsia"/>
        </w:rPr>
        <w:lastRenderedPageBreak/>
        <w:t>双眼球冠状切面</w:t>
      </w:r>
    </w:p>
    <w:p w14:paraId="18FC52DC" w14:textId="77777777" w:rsidR="00FF6DC0" w:rsidRDefault="00000000">
      <w:pPr>
        <w:pStyle w:val="affe"/>
        <w:spacing w:before="156" w:after="156"/>
      </w:pPr>
      <w:r>
        <w:rPr>
          <w:rFonts w:hint="eastAsia"/>
        </w:rPr>
        <w:t>切面要求</w:t>
      </w:r>
    </w:p>
    <w:p w14:paraId="1FF598FB" w14:textId="77777777" w:rsidR="00FF6DC0" w:rsidRDefault="00000000">
      <w:pPr>
        <w:pStyle w:val="afffff9"/>
      </w:pPr>
      <w:r>
        <w:rPr>
          <w:rFonts w:hint="eastAsia"/>
        </w:rPr>
        <w:t>显示双眼球、硬腭、下颌骨、双侧外耳，见图7。</w:t>
      </w:r>
    </w:p>
    <w:p w14:paraId="16F89FE7" w14:textId="77777777" w:rsidR="00FF6DC0" w:rsidRDefault="00000000">
      <w:pPr>
        <w:pStyle w:val="afffff9"/>
        <w:jc w:val="center"/>
      </w:pPr>
      <w:r>
        <w:rPr>
          <w:noProof/>
        </w:rPr>
        <w:drawing>
          <wp:inline distT="0" distB="0" distL="0" distR="0" wp14:anchorId="2AFAC4F6" wp14:editId="7162CC98">
            <wp:extent cx="1865630" cy="1621790"/>
            <wp:effectExtent l="0" t="0" r="127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02E814EE" w14:textId="77777777" w:rsidR="00FF6DC0" w:rsidRDefault="00000000">
      <w:pPr>
        <w:pStyle w:val="afd"/>
        <w:spacing w:before="156" w:after="156"/>
      </w:pPr>
      <w:r>
        <w:rPr>
          <w:rFonts w:hint="eastAsia"/>
        </w:rPr>
        <w:t>双眼球冠状切面</w:t>
      </w:r>
    </w:p>
    <w:p w14:paraId="0428A33B" w14:textId="77777777" w:rsidR="00FF6DC0" w:rsidRDefault="00000000">
      <w:pPr>
        <w:pStyle w:val="afff2"/>
      </w:pPr>
      <w:r>
        <w:rPr>
          <w:rFonts w:hint="eastAsia"/>
        </w:rPr>
        <w:t>主要显示双侧眼眶及双侧外耳（EYE：眼；EAR：外耳）。</w:t>
      </w:r>
    </w:p>
    <w:p w14:paraId="42C4BF7E" w14:textId="77777777" w:rsidR="00FF6DC0" w:rsidRDefault="00000000">
      <w:pPr>
        <w:pStyle w:val="affe"/>
        <w:spacing w:before="156" w:after="156"/>
      </w:pPr>
      <w:r>
        <w:rPr>
          <w:rFonts w:hint="eastAsia"/>
        </w:rPr>
        <w:t>观察内容</w:t>
      </w:r>
    </w:p>
    <w:p w14:paraId="11386611" w14:textId="77777777" w:rsidR="00FF6DC0" w:rsidRDefault="00000000">
      <w:pPr>
        <w:pStyle w:val="afffff9"/>
      </w:pPr>
      <w:r>
        <w:rPr>
          <w:rFonts w:hint="eastAsia"/>
        </w:rPr>
        <w:t>双侧眼球是否存在、大小及位置；双外耳是否存在。</w:t>
      </w:r>
    </w:p>
    <w:p w14:paraId="322F79C6" w14:textId="77777777" w:rsidR="00FF6DC0" w:rsidRDefault="00000000">
      <w:pPr>
        <w:pStyle w:val="affd"/>
      </w:pPr>
      <w:r>
        <w:rPr>
          <w:rFonts w:hint="eastAsia"/>
        </w:rPr>
        <w:t>鼻后三角冠状切面</w:t>
      </w:r>
    </w:p>
    <w:p w14:paraId="4E538754" w14:textId="77777777" w:rsidR="00FF6DC0" w:rsidRDefault="00000000">
      <w:pPr>
        <w:pStyle w:val="affe"/>
        <w:spacing w:before="156" w:after="156"/>
      </w:pPr>
      <w:r>
        <w:rPr>
          <w:rFonts w:hint="eastAsia"/>
        </w:rPr>
        <w:t>切面要求</w:t>
      </w:r>
    </w:p>
    <w:p w14:paraId="633BC518" w14:textId="77777777" w:rsidR="00FF6DC0" w:rsidRDefault="00000000">
      <w:pPr>
        <w:pStyle w:val="afffff9"/>
      </w:pPr>
      <w:r>
        <w:rPr>
          <w:rFonts w:hint="eastAsia"/>
        </w:rPr>
        <w:t>显示两块鼻骨、上颌骨、上牙槽及下颌骨结构，见图8。</w:t>
      </w:r>
    </w:p>
    <w:p w14:paraId="78D23E6B" w14:textId="77777777" w:rsidR="00FF6DC0" w:rsidRDefault="00000000">
      <w:pPr>
        <w:pStyle w:val="afffff9"/>
        <w:jc w:val="center"/>
      </w:pPr>
      <w:r>
        <w:rPr>
          <w:noProof/>
        </w:rPr>
        <w:drawing>
          <wp:inline distT="0" distB="0" distL="0" distR="0" wp14:anchorId="764FE6C1" wp14:editId="72546230">
            <wp:extent cx="1865630" cy="1621790"/>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0261E6D2" w14:textId="77777777" w:rsidR="00FF6DC0" w:rsidRDefault="00000000">
      <w:pPr>
        <w:pStyle w:val="afd"/>
        <w:spacing w:before="156" w:after="156"/>
      </w:pPr>
      <w:r>
        <w:rPr>
          <w:rFonts w:hint="eastAsia"/>
        </w:rPr>
        <w:t>鼻后三角冠状面</w:t>
      </w:r>
    </w:p>
    <w:p w14:paraId="70D2563C" w14:textId="77777777" w:rsidR="00FF6DC0" w:rsidRDefault="00000000">
      <w:pPr>
        <w:pStyle w:val="afff2"/>
      </w:pPr>
      <w:r>
        <w:rPr>
          <w:rFonts w:hint="eastAsia"/>
        </w:rPr>
        <w:t>显示鼻骨、上颌骨、上牙槽、下颌骨（NB：鼻骨；SM：上颌骨；ST：上牙槽；IM：下颌骨）。</w:t>
      </w:r>
    </w:p>
    <w:p w14:paraId="0F04BFC4" w14:textId="77777777" w:rsidR="00FF6DC0" w:rsidRDefault="00000000">
      <w:pPr>
        <w:pStyle w:val="affe"/>
        <w:spacing w:before="156" w:after="156"/>
      </w:pPr>
      <w:r>
        <w:rPr>
          <w:rFonts w:hint="eastAsia"/>
        </w:rPr>
        <w:t>观察内容</w:t>
      </w:r>
    </w:p>
    <w:p w14:paraId="41ECA932" w14:textId="77777777" w:rsidR="00FF6DC0" w:rsidRDefault="00000000">
      <w:pPr>
        <w:pStyle w:val="afffff9"/>
      </w:pPr>
      <w:r>
        <w:rPr>
          <w:rFonts w:hint="eastAsia"/>
        </w:rPr>
        <w:t>观察鼻骨是否存在，上牙槽是否连续完整。</w:t>
      </w:r>
    </w:p>
    <w:p w14:paraId="742D8FFC" w14:textId="77777777" w:rsidR="00FF6DC0" w:rsidRDefault="00000000">
      <w:pPr>
        <w:pStyle w:val="affd"/>
      </w:pPr>
      <w:r>
        <w:rPr>
          <w:rFonts w:hint="eastAsia"/>
        </w:rPr>
        <w:t>鼻唇冠状切面</w:t>
      </w:r>
    </w:p>
    <w:p w14:paraId="73D3BA9E" w14:textId="77777777" w:rsidR="00FF6DC0" w:rsidRDefault="00000000">
      <w:pPr>
        <w:pStyle w:val="affe"/>
        <w:spacing w:before="156" w:after="156"/>
      </w:pPr>
      <w:r>
        <w:rPr>
          <w:rFonts w:hint="eastAsia"/>
        </w:rPr>
        <w:t>切面要求</w:t>
      </w:r>
    </w:p>
    <w:p w14:paraId="7902A119" w14:textId="77777777" w:rsidR="00FF6DC0" w:rsidRDefault="00000000">
      <w:pPr>
        <w:pStyle w:val="afffff9"/>
      </w:pPr>
      <w:r>
        <w:rPr>
          <w:rFonts w:hint="eastAsia"/>
        </w:rPr>
        <w:t>显示上唇、下唇及鼻的结构，见图9。</w:t>
      </w:r>
    </w:p>
    <w:p w14:paraId="6A170483" w14:textId="77777777" w:rsidR="00FF6DC0" w:rsidRDefault="00000000">
      <w:pPr>
        <w:pStyle w:val="afffff9"/>
        <w:jc w:val="center"/>
      </w:pPr>
      <w:r>
        <w:rPr>
          <w:noProof/>
        </w:rPr>
        <w:lastRenderedPageBreak/>
        <w:drawing>
          <wp:inline distT="0" distB="0" distL="0" distR="0" wp14:anchorId="2A47B0D1" wp14:editId="1B5712A0">
            <wp:extent cx="1865630" cy="1621790"/>
            <wp:effectExtent l="0" t="0" r="127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24FB1093" w14:textId="77777777" w:rsidR="00FF6DC0" w:rsidRDefault="00000000">
      <w:pPr>
        <w:pStyle w:val="afd"/>
        <w:spacing w:before="156" w:after="156"/>
      </w:pPr>
      <w:r>
        <w:rPr>
          <w:rFonts w:hint="eastAsia"/>
        </w:rPr>
        <w:t>鼻唇冠状切面</w:t>
      </w:r>
    </w:p>
    <w:p w14:paraId="7D9AE545" w14:textId="77777777" w:rsidR="00FF6DC0" w:rsidRDefault="00000000">
      <w:pPr>
        <w:pStyle w:val="afff2"/>
      </w:pPr>
      <w:r>
        <w:rPr>
          <w:rFonts w:hint="eastAsia"/>
        </w:rPr>
        <w:t>显示鼻、上唇及下唇（N：鼻；UL：上唇；LL：下唇）。</w:t>
      </w:r>
    </w:p>
    <w:p w14:paraId="4A613C42" w14:textId="77777777" w:rsidR="00FF6DC0" w:rsidRDefault="00000000">
      <w:pPr>
        <w:pStyle w:val="affe"/>
        <w:spacing w:before="156" w:after="156"/>
      </w:pPr>
      <w:r>
        <w:rPr>
          <w:rFonts w:hint="eastAsia"/>
        </w:rPr>
        <w:t>观察内容</w:t>
      </w:r>
    </w:p>
    <w:p w14:paraId="1E3350CA" w14:textId="77777777" w:rsidR="00FF6DC0" w:rsidRDefault="00000000">
      <w:pPr>
        <w:pStyle w:val="afffff9"/>
      </w:pPr>
      <w:r>
        <w:rPr>
          <w:rFonts w:hint="eastAsia"/>
        </w:rPr>
        <w:t>上唇是否连续完整、鼻的形态。</w:t>
      </w:r>
    </w:p>
    <w:p w14:paraId="166521A9" w14:textId="77777777" w:rsidR="00FF6DC0" w:rsidRDefault="00000000">
      <w:pPr>
        <w:pStyle w:val="affd"/>
      </w:pPr>
      <w:r>
        <w:rPr>
          <w:rFonts w:hint="eastAsia"/>
        </w:rPr>
        <w:t>胸廓横切面</w:t>
      </w:r>
    </w:p>
    <w:p w14:paraId="181902F7" w14:textId="77777777" w:rsidR="00FF6DC0" w:rsidRDefault="00000000">
      <w:pPr>
        <w:pStyle w:val="affe"/>
        <w:spacing w:before="156" w:after="156"/>
      </w:pPr>
      <w:r>
        <w:rPr>
          <w:rFonts w:hint="eastAsia"/>
        </w:rPr>
        <w:t>切面要求</w:t>
      </w:r>
    </w:p>
    <w:p w14:paraId="0D73106C" w14:textId="77777777" w:rsidR="00FF6DC0" w:rsidRDefault="00000000">
      <w:pPr>
        <w:pStyle w:val="afffff9"/>
      </w:pPr>
      <w:r>
        <w:rPr>
          <w:rFonts w:hint="eastAsia"/>
        </w:rPr>
        <w:t>显示双侧肺、心脏及肋骨，见图10。</w:t>
      </w:r>
    </w:p>
    <w:p w14:paraId="2ADF10B1" w14:textId="77777777" w:rsidR="00FF6DC0" w:rsidRDefault="00000000">
      <w:pPr>
        <w:pStyle w:val="afffff9"/>
        <w:jc w:val="center"/>
      </w:pPr>
      <w:r>
        <w:rPr>
          <w:noProof/>
        </w:rPr>
        <w:drawing>
          <wp:inline distT="0" distB="0" distL="0" distR="0" wp14:anchorId="76724FA6" wp14:editId="1A66971B">
            <wp:extent cx="1865630" cy="1621790"/>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69A80C5C" w14:textId="77777777" w:rsidR="00FF6DC0" w:rsidRDefault="00000000">
      <w:pPr>
        <w:pStyle w:val="afd"/>
        <w:spacing w:before="156" w:after="156"/>
      </w:pPr>
      <w:r>
        <w:rPr>
          <w:rFonts w:hint="eastAsia"/>
        </w:rPr>
        <w:t>胸廓横切面</w:t>
      </w:r>
    </w:p>
    <w:p w14:paraId="20E53AEB" w14:textId="77777777" w:rsidR="00FF6DC0" w:rsidRDefault="00000000">
      <w:pPr>
        <w:pStyle w:val="afff2"/>
      </w:pPr>
      <w:r>
        <w:rPr>
          <w:rFonts w:hint="eastAsia"/>
        </w:rPr>
        <w:t>显示心脏位于左侧胸腔，左右侧肋骨位于同一水平（Thorax：胸廓；L：左；R：右）。</w:t>
      </w:r>
    </w:p>
    <w:p w14:paraId="762CA4F7" w14:textId="77777777" w:rsidR="00FF6DC0" w:rsidRDefault="00000000">
      <w:pPr>
        <w:pStyle w:val="affe"/>
        <w:spacing w:before="156" w:after="156"/>
      </w:pPr>
      <w:r>
        <w:rPr>
          <w:rFonts w:hint="eastAsia"/>
        </w:rPr>
        <w:t>观察内容</w:t>
      </w:r>
    </w:p>
    <w:p w14:paraId="440D348B" w14:textId="77777777" w:rsidR="00FF6DC0" w:rsidRDefault="00000000">
      <w:pPr>
        <w:pStyle w:val="afffff9"/>
      </w:pPr>
      <w:r>
        <w:rPr>
          <w:rFonts w:hint="eastAsia"/>
        </w:rPr>
        <w:t>胸廓形态、胸腔有无占位及心脏位置。</w:t>
      </w:r>
    </w:p>
    <w:p w14:paraId="347EC0B4" w14:textId="77777777" w:rsidR="00FF6DC0" w:rsidRDefault="00000000">
      <w:pPr>
        <w:pStyle w:val="affd"/>
      </w:pPr>
      <w:r>
        <w:rPr>
          <w:rFonts w:hint="eastAsia"/>
        </w:rPr>
        <w:t>彩色多普勒四腔心切面</w:t>
      </w:r>
    </w:p>
    <w:p w14:paraId="08208ABB" w14:textId="77777777" w:rsidR="00FF6DC0" w:rsidRDefault="00000000">
      <w:pPr>
        <w:pStyle w:val="affe"/>
        <w:spacing w:before="156" w:after="156"/>
      </w:pPr>
      <w:r>
        <w:rPr>
          <w:rFonts w:hint="eastAsia"/>
        </w:rPr>
        <w:t>切面要求</w:t>
      </w:r>
    </w:p>
    <w:p w14:paraId="193104AE" w14:textId="77777777" w:rsidR="00FF6DC0" w:rsidRDefault="00000000">
      <w:pPr>
        <w:pStyle w:val="afffff9"/>
      </w:pPr>
      <w:r>
        <w:rPr>
          <w:rFonts w:hint="eastAsia"/>
        </w:rPr>
        <w:t>显示舒张期左右心“</w:t>
      </w:r>
      <w:r>
        <w:rPr>
          <w:rFonts w:hint="eastAsia"/>
          <w:bCs/>
        </w:rPr>
        <w:t>腔</w:t>
      </w:r>
      <w:r>
        <w:rPr>
          <w:rFonts w:hint="eastAsia"/>
        </w:rPr>
        <w:t>”对称血流束，见图11。</w:t>
      </w:r>
    </w:p>
    <w:p w14:paraId="474421DE" w14:textId="77777777" w:rsidR="00FF6DC0" w:rsidRDefault="00000000">
      <w:pPr>
        <w:pStyle w:val="afffff9"/>
        <w:jc w:val="center"/>
      </w:pPr>
      <w:r>
        <w:rPr>
          <w:noProof/>
        </w:rPr>
        <w:lastRenderedPageBreak/>
        <w:drawing>
          <wp:inline distT="0" distB="0" distL="0" distR="0" wp14:anchorId="6CBFADC3" wp14:editId="107A1292">
            <wp:extent cx="1865630" cy="1621790"/>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79364B39" w14:textId="77777777" w:rsidR="00FF6DC0" w:rsidRDefault="00000000">
      <w:pPr>
        <w:pStyle w:val="afd"/>
        <w:spacing w:before="156" w:after="156"/>
      </w:pPr>
      <w:r>
        <w:rPr>
          <w:rFonts w:hint="eastAsia"/>
        </w:rPr>
        <w:t>彩色多普勒四腔心切面</w:t>
      </w:r>
    </w:p>
    <w:p w14:paraId="237AF973" w14:textId="77777777" w:rsidR="00FF6DC0" w:rsidRDefault="00000000">
      <w:pPr>
        <w:pStyle w:val="afff2"/>
      </w:pPr>
      <w:r>
        <w:rPr>
          <w:rFonts w:hint="eastAsia"/>
        </w:rPr>
        <w:t>显示舒张期左、右心</w:t>
      </w:r>
      <w:proofErr w:type="gramStart"/>
      <w:r>
        <w:rPr>
          <w:rFonts w:hint="eastAsia"/>
        </w:rPr>
        <w:t>腔</w:t>
      </w:r>
      <w:proofErr w:type="gramEnd"/>
      <w:r>
        <w:rPr>
          <w:rFonts w:hint="eastAsia"/>
        </w:rPr>
        <w:t>对称血流束（L：左；R：右；LA：左心房；LV：左心室；RA：右心房；RV：右心室）。</w:t>
      </w:r>
    </w:p>
    <w:p w14:paraId="0D7FC03F" w14:textId="77777777" w:rsidR="00FF6DC0" w:rsidRDefault="00000000">
      <w:pPr>
        <w:pStyle w:val="affe"/>
        <w:spacing w:before="156" w:after="156"/>
      </w:pPr>
      <w:r>
        <w:rPr>
          <w:rFonts w:hint="eastAsia"/>
        </w:rPr>
        <w:t>观察内容</w:t>
      </w:r>
    </w:p>
    <w:p w14:paraId="11616088" w14:textId="77777777" w:rsidR="00FF6DC0" w:rsidRDefault="00000000">
      <w:pPr>
        <w:pStyle w:val="afffff9"/>
      </w:pPr>
      <w:r>
        <w:rPr>
          <w:rFonts w:hint="eastAsia"/>
        </w:rPr>
        <w:t>心脏位置、心尖指向、</w:t>
      </w:r>
      <w:proofErr w:type="gramStart"/>
      <w:r>
        <w:rPr>
          <w:rFonts w:hint="eastAsia"/>
        </w:rPr>
        <w:t>心轴及</w:t>
      </w:r>
      <w:proofErr w:type="gramEnd"/>
      <w:r>
        <w:rPr>
          <w:rFonts w:hint="eastAsia"/>
        </w:rPr>
        <w:t>左、右房室</w:t>
      </w:r>
      <w:proofErr w:type="gramStart"/>
      <w:r>
        <w:rPr>
          <w:rFonts w:hint="eastAsia"/>
        </w:rPr>
        <w:t>血流束大小</w:t>
      </w:r>
      <w:proofErr w:type="gramEnd"/>
      <w:r>
        <w:rPr>
          <w:rFonts w:hint="eastAsia"/>
        </w:rPr>
        <w:t>。</w:t>
      </w:r>
    </w:p>
    <w:p w14:paraId="7AD2F9CC" w14:textId="77777777" w:rsidR="00FF6DC0" w:rsidRDefault="00000000">
      <w:pPr>
        <w:pStyle w:val="affd"/>
      </w:pPr>
      <w:r>
        <w:rPr>
          <w:rFonts w:hint="eastAsia"/>
        </w:rPr>
        <w:t>彩色多普勒三血管气管切面</w:t>
      </w:r>
    </w:p>
    <w:p w14:paraId="20B4CBAE" w14:textId="77777777" w:rsidR="00FF6DC0" w:rsidRDefault="00000000">
      <w:pPr>
        <w:pStyle w:val="affe"/>
        <w:spacing w:before="156" w:after="156"/>
      </w:pPr>
      <w:r>
        <w:rPr>
          <w:rFonts w:hint="eastAsia"/>
        </w:rPr>
        <w:t>切面要求</w:t>
      </w:r>
    </w:p>
    <w:p w14:paraId="1766F3F1" w14:textId="77777777" w:rsidR="00FF6DC0" w:rsidRDefault="00000000">
      <w:pPr>
        <w:pStyle w:val="afffff9"/>
      </w:pPr>
      <w:r>
        <w:rPr>
          <w:rFonts w:hint="eastAsia"/>
        </w:rPr>
        <w:t>显示肺动脉和主动脉弓血流排列呈“V”形，见图12。</w:t>
      </w:r>
    </w:p>
    <w:p w14:paraId="51CF5A18" w14:textId="77777777" w:rsidR="00FF6DC0" w:rsidRDefault="00000000">
      <w:pPr>
        <w:pStyle w:val="afffff9"/>
        <w:jc w:val="center"/>
      </w:pPr>
      <w:r>
        <w:rPr>
          <w:noProof/>
        </w:rPr>
        <w:drawing>
          <wp:inline distT="0" distB="0" distL="114300" distR="114300" wp14:anchorId="362720EA" wp14:editId="16267B7D">
            <wp:extent cx="1863725" cy="1619885"/>
            <wp:effectExtent l="0" t="0" r="3175" b="18415"/>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36"/>
                    <a:stretch>
                      <a:fillRect/>
                    </a:stretch>
                  </pic:blipFill>
                  <pic:spPr>
                    <a:xfrm>
                      <a:off x="0" y="0"/>
                      <a:ext cx="1863725" cy="1619885"/>
                    </a:xfrm>
                    <a:prstGeom prst="rect">
                      <a:avLst/>
                    </a:prstGeom>
                  </pic:spPr>
                </pic:pic>
              </a:graphicData>
            </a:graphic>
          </wp:inline>
        </w:drawing>
      </w:r>
    </w:p>
    <w:p w14:paraId="5D3B7B63" w14:textId="77777777" w:rsidR="00FF6DC0" w:rsidRDefault="00000000">
      <w:pPr>
        <w:pStyle w:val="afd"/>
        <w:spacing w:before="156" w:after="156"/>
      </w:pPr>
      <w:r>
        <w:rPr>
          <w:rFonts w:hint="eastAsia"/>
        </w:rPr>
        <w:t>彩色多普勒三血管气管切面</w:t>
      </w:r>
    </w:p>
    <w:p w14:paraId="7EBD8573" w14:textId="77777777" w:rsidR="00FF6DC0" w:rsidRDefault="00000000">
      <w:pPr>
        <w:pStyle w:val="afff2"/>
      </w:pPr>
      <w:r>
        <w:rPr>
          <w:rFonts w:hint="eastAsia"/>
        </w:rPr>
        <w:t>显示肺动脉和主动脉弓血流排列呈“V”形（L：左；R：右；MPA：肺动脉；ARCH：主动脉弓）。</w:t>
      </w:r>
    </w:p>
    <w:p w14:paraId="7408E567" w14:textId="77777777" w:rsidR="00FF6DC0" w:rsidRDefault="00000000">
      <w:pPr>
        <w:pStyle w:val="affe"/>
        <w:spacing w:before="156" w:after="156"/>
      </w:pPr>
      <w:r>
        <w:rPr>
          <w:rFonts w:hint="eastAsia"/>
        </w:rPr>
        <w:t>观察内容</w:t>
      </w:r>
    </w:p>
    <w:p w14:paraId="4B521969" w14:textId="77777777" w:rsidR="00FF6DC0" w:rsidRDefault="00000000">
      <w:pPr>
        <w:pStyle w:val="afffff9"/>
      </w:pPr>
      <w:proofErr w:type="gramStart"/>
      <w:r>
        <w:rPr>
          <w:rFonts w:hint="eastAsia"/>
        </w:rPr>
        <w:t>动脉血流束数目</w:t>
      </w:r>
      <w:proofErr w:type="gramEnd"/>
      <w:r>
        <w:rPr>
          <w:rFonts w:hint="eastAsia"/>
        </w:rPr>
        <w:t>，“V”</w:t>
      </w:r>
      <w:proofErr w:type="gramStart"/>
      <w:r>
        <w:rPr>
          <w:rFonts w:hint="eastAsia"/>
        </w:rPr>
        <w:t>形是否</w:t>
      </w:r>
      <w:proofErr w:type="gramEnd"/>
      <w:r>
        <w:rPr>
          <w:rFonts w:hint="eastAsia"/>
        </w:rPr>
        <w:t>存在，肺动脉及主动脉血流</w:t>
      </w:r>
      <w:proofErr w:type="gramStart"/>
      <w:r>
        <w:rPr>
          <w:rFonts w:hint="eastAsia"/>
        </w:rPr>
        <w:t>束大小</w:t>
      </w:r>
      <w:proofErr w:type="gramEnd"/>
      <w:r>
        <w:rPr>
          <w:rFonts w:hint="eastAsia"/>
        </w:rPr>
        <w:t>及方向。</w:t>
      </w:r>
    </w:p>
    <w:p w14:paraId="7F5E9E9B" w14:textId="77777777" w:rsidR="00FF6DC0" w:rsidRDefault="00000000">
      <w:pPr>
        <w:pStyle w:val="affd"/>
      </w:pPr>
      <w:r>
        <w:rPr>
          <w:rFonts w:hint="eastAsia"/>
        </w:rPr>
        <w:t>腹部横切面</w:t>
      </w:r>
    </w:p>
    <w:p w14:paraId="56982A9F" w14:textId="77777777" w:rsidR="00FF6DC0" w:rsidRDefault="00000000">
      <w:pPr>
        <w:pStyle w:val="affe"/>
        <w:spacing w:before="156" w:after="156"/>
      </w:pPr>
      <w:r>
        <w:rPr>
          <w:rFonts w:hint="eastAsia"/>
        </w:rPr>
        <w:t>切面要求</w:t>
      </w:r>
    </w:p>
    <w:p w14:paraId="398906DA" w14:textId="77777777" w:rsidR="00FF6DC0" w:rsidRDefault="00000000">
      <w:pPr>
        <w:pStyle w:val="afffff9"/>
      </w:pPr>
      <w:r>
        <w:rPr>
          <w:rFonts w:hint="eastAsia"/>
        </w:rPr>
        <w:t>显示胃泡大小及位置，见图13。</w:t>
      </w:r>
    </w:p>
    <w:p w14:paraId="1C122228" w14:textId="77777777" w:rsidR="00FF6DC0" w:rsidRDefault="00000000">
      <w:pPr>
        <w:pStyle w:val="afffff9"/>
        <w:jc w:val="center"/>
      </w:pPr>
      <w:r>
        <w:rPr>
          <w:noProof/>
        </w:rPr>
        <w:lastRenderedPageBreak/>
        <w:drawing>
          <wp:inline distT="0" distB="0" distL="0" distR="0" wp14:anchorId="5D5C3304" wp14:editId="351DFAAB">
            <wp:extent cx="1865630" cy="1621790"/>
            <wp:effectExtent l="0" t="0" r="127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285E3526" w14:textId="77777777" w:rsidR="00FF6DC0" w:rsidRDefault="00000000">
      <w:pPr>
        <w:pStyle w:val="afd"/>
        <w:spacing w:before="156" w:after="156"/>
      </w:pPr>
      <w:r>
        <w:rPr>
          <w:rFonts w:hint="eastAsia"/>
        </w:rPr>
        <w:t>腹部横切面</w:t>
      </w:r>
    </w:p>
    <w:p w14:paraId="398F1225" w14:textId="77777777" w:rsidR="00FF6DC0" w:rsidRDefault="00000000">
      <w:pPr>
        <w:pStyle w:val="afff2"/>
      </w:pPr>
      <w:r>
        <w:rPr>
          <w:rFonts w:hint="eastAsia"/>
        </w:rPr>
        <w:t>显示胃泡位于左上腹（L：左；R：右；STO：胃泡）。</w:t>
      </w:r>
    </w:p>
    <w:p w14:paraId="2E23B689" w14:textId="77777777" w:rsidR="00FF6DC0" w:rsidRDefault="00000000">
      <w:pPr>
        <w:pStyle w:val="affe"/>
        <w:spacing w:before="156" w:after="156"/>
      </w:pPr>
      <w:r>
        <w:rPr>
          <w:rFonts w:hint="eastAsia"/>
        </w:rPr>
        <w:t>观察内容</w:t>
      </w:r>
    </w:p>
    <w:p w14:paraId="632C0E23" w14:textId="77777777" w:rsidR="00FF6DC0" w:rsidRDefault="00000000">
      <w:pPr>
        <w:pStyle w:val="afffff9"/>
      </w:pPr>
      <w:r>
        <w:rPr>
          <w:rFonts w:hint="eastAsia"/>
        </w:rPr>
        <w:t>胃泡有无及位置。</w:t>
      </w:r>
    </w:p>
    <w:p w14:paraId="3A846AAE" w14:textId="77777777" w:rsidR="00FF6DC0" w:rsidRDefault="00000000">
      <w:pPr>
        <w:pStyle w:val="affd"/>
      </w:pPr>
      <w:r>
        <w:rPr>
          <w:rFonts w:hint="eastAsia"/>
        </w:rPr>
        <w:t>脐带腹壁入口横切面</w:t>
      </w:r>
    </w:p>
    <w:p w14:paraId="0896BA7C" w14:textId="77777777" w:rsidR="00FF6DC0" w:rsidRDefault="00000000">
      <w:pPr>
        <w:pStyle w:val="affe"/>
        <w:spacing w:before="156" w:after="156"/>
      </w:pPr>
      <w:r>
        <w:rPr>
          <w:rFonts w:hint="eastAsia"/>
        </w:rPr>
        <w:t>切面要求</w:t>
      </w:r>
    </w:p>
    <w:p w14:paraId="10F04D5A" w14:textId="77777777" w:rsidR="00FF6DC0" w:rsidRDefault="00000000">
      <w:pPr>
        <w:pStyle w:val="afffff9"/>
      </w:pPr>
      <w:r>
        <w:rPr>
          <w:rFonts w:hint="eastAsia"/>
        </w:rPr>
        <w:t>显示脐带与腹壁的连接，见图14。</w:t>
      </w:r>
    </w:p>
    <w:p w14:paraId="73400353" w14:textId="77777777" w:rsidR="00FF6DC0" w:rsidRDefault="00000000">
      <w:pPr>
        <w:pStyle w:val="afffff9"/>
        <w:jc w:val="center"/>
      </w:pPr>
      <w:r>
        <w:rPr>
          <w:noProof/>
        </w:rPr>
        <w:drawing>
          <wp:inline distT="0" distB="0" distL="0" distR="0" wp14:anchorId="5A264045" wp14:editId="087C8238">
            <wp:extent cx="1865630" cy="1621790"/>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3FE7D7EA" w14:textId="77777777" w:rsidR="00FF6DC0" w:rsidRDefault="00000000">
      <w:pPr>
        <w:pStyle w:val="afd"/>
        <w:spacing w:before="156" w:after="156"/>
      </w:pPr>
      <w:r>
        <w:rPr>
          <w:rFonts w:hint="eastAsia"/>
        </w:rPr>
        <w:t>脐带腹壁入口横切面</w:t>
      </w:r>
    </w:p>
    <w:p w14:paraId="46C296A8" w14:textId="77777777" w:rsidR="00FF6DC0" w:rsidRDefault="00000000">
      <w:pPr>
        <w:pStyle w:val="affe"/>
        <w:spacing w:before="156" w:after="156"/>
      </w:pPr>
      <w:r>
        <w:rPr>
          <w:rFonts w:hint="eastAsia"/>
        </w:rPr>
        <w:t>观察内容</w:t>
      </w:r>
    </w:p>
    <w:p w14:paraId="179569AB" w14:textId="77777777" w:rsidR="00FF6DC0" w:rsidRDefault="00000000">
      <w:pPr>
        <w:pStyle w:val="afffff9"/>
      </w:pPr>
      <w:r>
        <w:rPr>
          <w:rFonts w:hint="eastAsia"/>
        </w:rPr>
        <w:t>腹壁完整，脐带腹壁入口位置居中，插入口未见异常回声。</w:t>
      </w:r>
    </w:p>
    <w:p w14:paraId="37D114B2" w14:textId="77777777" w:rsidR="00FF6DC0" w:rsidRDefault="00000000">
      <w:pPr>
        <w:pStyle w:val="affd"/>
      </w:pPr>
      <w:r>
        <w:rPr>
          <w:rFonts w:hint="eastAsia"/>
        </w:rPr>
        <w:t>膀胱横切面</w:t>
      </w:r>
    </w:p>
    <w:p w14:paraId="3A24846A" w14:textId="77777777" w:rsidR="00FF6DC0" w:rsidRDefault="00000000">
      <w:pPr>
        <w:pStyle w:val="affe"/>
        <w:spacing w:before="156" w:after="156"/>
      </w:pPr>
      <w:r>
        <w:rPr>
          <w:rFonts w:hint="eastAsia"/>
        </w:rPr>
        <w:t>切面要求</w:t>
      </w:r>
    </w:p>
    <w:p w14:paraId="72D1A228" w14:textId="77777777" w:rsidR="00FF6DC0" w:rsidRDefault="00000000">
      <w:pPr>
        <w:pStyle w:val="afffff9"/>
      </w:pPr>
      <w:r>
        <w:rPr>
          <w:rFonts w:hint="eastAsia"/>
        </w:rPr>
        <w:t xml:space="preserve">显示膀胱位于盆腔内，见图15。 </w:t>
      </w:r>
    </w:p>
    <w:p w14:paraId="408F185F" w14:textId="77777777" w:rsidR="00FF6DC0" w:rsidRDefault="00000000">
      <w:pPr>
        <w:pStyle w:val="afffff9"/>
        <w:jc w:val="center"/>
      </w:pPr>
      <w:r>
        <w:rPr>
          <w:noProof/>
        </w:rPr>
        <w:lastRenderedPageBreak/>
        <w:drawing>
          <wp:inline distT="0" distB="0" distL="0" distR="0" wp14:anchorId="2B9C4815" wp14:editId="258607C6">
            <wp:extent cx="1865630" cy="1621790"/>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67D5473E" w14:textId="77777777" w:rsidR="00FF6DC0" w:rsidRDefault="00000000">
      <w:pPr>
        <w:pStyle w:val="afd"/>
        <w:spacing w:before="156" w:after="156"/>
      </w:pPr>
      <w:r>
        <w:rPr>
          <w:rFonts w:hint="eastAsia"/>
        </w:rPr>
        <w:t>膀胱横切面</w:t>
      </w:r>
    </w:p>
    <w:p w14:paraId="7F83365B" w14:textId="77777777" w:rsidR="00FF6DC0" w:rsidRDefault="00000000">
      <w:pPr>
        <w:pStyle w:val="afff2"/>
      </w:pPr>
      <w:r>
        <w:rPr>
          <w:rFonts w:hint="eastAsia"/>
        </w:rPr>
        <w:t>显示位于盆腔内，两侧可显示脐动脉血流信号（BL：膀胱；UA：脐动脉）。</w:t>
      </w:r>
    </w:p>
    <w:p w14:paraId="22EBC759" w14:textId="77777777" w:rsidR="00FF6DC0" w:rsidRDefault="00000000">
      <w:pPr>
        <w:pStyle w:val="affe"/>
        <w:spacing w:before="156" w:after="156"/>
      </w:pPr>
      <w:r>
        <w:rPr>
          <w:rFonts w:hint="eastAsia"/>
        </w:rPr>
        <w:t>观察内容</w:t>
      </w:r>
    </w:p>
    <w:p w14:paraId="6FD52305" w14:textId="77777777" w:rsidR="00FF6DC0" w:rsidRDefault="00000000">
      <w:pPr>
        <w:pStyle w:val="afffff9"/>
      </w:pPr>
      <w:r>
        <w:rPr>
          <w:rFonts w:hint="eastAsia"/>
        </w:rPr>
        <w:t>膀胱位置、大小；彩色多普勒观察脐动脉数目。</w:t>
      </w:r>
    </w:p>
    <w:p w14:paraId="4542D101" w14:textId="77777777" w:rsidR="00FF6DC0" w:rsidRDefault="00000000">
      <w:pPr>
        <w:pStyle w:val="affd"/>
      </w:pPr>
      <w:r>
        <w:rPr>
          <w:rFonts w:hint="eastAsia"/>
        </w:rPr>
        <w:t>双肾冠状面</w:t>
      </w:r>
    </w:p>
    <w:p w14:paraId="27FACE53" w14:textId="77777777" w:rsidR="00FF6DC0" w:rsidRDefault="00000000">
      <w:pPr>
        <w:pStyle w:val="affe"/>
        <w:spacing w:before="156" w:after="156"/>
      </w:pPr>
      <w:r>
        <w:rPr>
          <w:rFonts w:hint="eastAsia"/>
        </w:rPr>
        <w:t>切面要求</w:t>
      </w:r>
    </w:p>
    <w:p w14:paraId="1571387A" w14:textId="77777777" w:rsidR="00FF6DC0" w:rsidRDefault="00000000">
      <w:pPr>
        <w:pStyle w:val="afffff9"/>
      </w:pPr>
      <w:r>
        <w:rPr>
          <w:rFonts w:hint="eastAsia"/>
        </w:rPr>
        <w:t>显示基本对称双肾冠状面，见图16。</w:t>
      </w:r>
    </w:p>
    <w:p w14:paraId="706A5379" w14:textId="77777777" w:rsidR="00FF6DC0" w:rsidRDefault="00000000">
      <w:pPr>
        <w:pStyle w:val="afffff9"/>
        <w:jc w:val="center"/>
      </w:pPr>
      <w:r>
        <w:rPr>
          <w:noProof/>
        </w:rPr>
        <w:drawing>
          <wp:inline distT="0" distB="0" distL="0" distR="0" wp14:anchorId="21E50EF9" wp14:editId="6B7C2A57">
            <wp:extent cx="1865630" cy="1621790"/>
            <wp:effectExtent l="0" t="0" r="127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42D3C89F" w14:textId="77777777" w:rsidR="00FF6DC0" w:rsidRDefault="00000000">
      <w:pPr>
        <w:pStyle w:val="afd"/>
        <w:spacing w:before="156" w:after="156"/>
      </w:pPr>
      <w:r>
        <w:rPr>
          <w:rFonts w:hint="eastAsia"/>
        </w:rPr>
        <w:t>双肾冠状面</w:t>
      </w:r>
    </w:p>
    <w:p w14:paraId="4690BB79" w14:textId="77777777" w:rsidR="00FF6DC0" w:rsidRDefault="00000000">
      <w:pPr>
        <w:pStyle w:val="afff2"/>
      </w:pPr>
      <w:r>
        <w:rPr>
          <w:rFonts w:hint="eastAsia"/>
        </w:rPr>
        <w:t>显示基本对称双肾冠状面（RK：右肾；LK：左肾）。</w:t>
      </w:r>
    </w:p>
    <w:p w14:paraId="797655C1" w14:textId="77777777" w:rsidR="00FF6DC0" w:rsidRDefault="00000000">
      <w:pPr>
        <w:pStyle w:val="affe"/>
        <w:spacing w:before="156" w:after="156"/>
      </w:pPr>
      <w:r>
        <w:rPr>
          <w:rFonts w:hint="eastAsia"/>
        </w:rPr>
        <w:t>观察内容</w:t>
      </w:r>
    </w:p>
    <w:p w14:paraId="3B26A5F3" w14:textId="77777777" w:rsidR="00FF6DC0" w:rsidRDefault="00000000">
      <w:pPr>
        <w:pStyle w:val="afffff9"/>
      </w:pPr>
      <w:r>
        <w:rPr>
          <w:rFonts w:hint="eastAsia"/>
        </w:rPr>
        <w:t>左、右肾是否存在。</w:t>
      </w:r>
    </w:p>
    <w:p w14:paraId="7283466B" w14:textId="77777777" w:rsidR="00FF6DC0" w:rsidRDefault="00000000">
      <w:pPr>
        <w:pStyle w:val="affd"/>
      </w:pPr>
      <w:r>
        <w:rPr>
          <w:rFonts w:hint="eastAsia"/>
        </w:rPr>
        <w:t>上肢冠状或</w:t>
      </w:r>
      <w:proofErr w:type="gramStart"/>
      <w:r>
        <w:rPr>
          <w:rFonts w:hint="eastAsia"/>
        </w:rPr>
        <w:t>矢</w:t>
      </w:r>
      <w:proofErr w:type="gramEnd"/>
      <w:r>
        <w:rPr>
          <w:rFonts w:hint="eastAsia"/>
        </w:rPr>
        <w:t>状面</w:t>
      </w:r>
    </w:p>
    <w:p w14:paraId="338B9C60" w14:textId="77777777" w:rsidR="00FF6DC0" w:rsidRDefault="00000000">
      <w:pPr>
        <w:pStyle w:val="affe"/>
        <w:spacing w:before="156" w:after="156"/>
      </w:pPr>
      <w:r>
        <w:rPr>
          <w:rFonts w:hint="eastAsia"/>
        </w:rPr>
        <w:t>切面要求</w:t>
      </w:r>
    </w:p>
    <w:p w14:paraId="4C4A02F9" w14:textId="77777777" w:rsidR="00FF6DC0" w:rsidRDefault="00000000">
      <w:pPr>
        <w:pStyle w:val="afffff9"/>
      </w:pPr>
      <w:r>
        <w:rPr>
          <w:rFonts w:hint="eastAsia"/>
        </w:rPr>
        <w:t>显示上臂及其内的肱骨，前臂及其内尺、桡骨及手，见图17。</w:t>
      </w:r>
    </w:p>
    <w:p w14:paraId="5C303794" w14:textId="77777777" w:rsidR="00FF6DC0" w:rsidRDefault="00000000">
      <w:pPr>
        <w:pStyle w:val="afffff9"/>
        <w:jc w:val="center"/>
      </w:pPr>
      <w:r>
        <w:rPr>
          <w:noProof/>
        </w:rPr>
        <w:lastRenderedPageBreak/>
        <w:drawing>
          <wp:inline distT="0" distB="0" distL="0" distR="0" wp14:anchorId="15713B2D" wp14:editId="33F7F2A8">
            <wp:extent cx="1865630" cy="1621790"/>
            <wp:effectExtent l="0" t="0" r="127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2DE8ACD3" w14:textId="77777777" w:rsidR="00FF6DC0" w:rsidRDefault="00000000">
      <w:pPr>
        <w:pStyle w:val="afd"/>
        <w:spacing w:before="156" w:after="156"/>
      </w:pPr>
      <w:r>
        <w:rPr>
          <w:rFonts w:hint="eastAsia"/>
        </w:rPr>
        <w:t>上肢冠状面</w:t>
      </w:r>
    </w:p>
    <w:p w14:paraId="591D5C40" w14:textId="77777777" w:rsidR="00FF6DC0" w:rsidRDefault="00000000">
      <w:pPr>
        <w:pStyle w:val="afff2"/>
      </w:pPr>
      <w:r>
        <w:rPr>
          <w:rFonts w:hint="eastAsia"/>
        </w:rPr>
        <w:t>显示上臂及其内的肱骨，前臂及其内尺、桡骨，手掌及手指（UL：上肢）。</w:t>
      </w:r>
    </w:p>
    <w:p w14:paraId="6BEAC8BD" w14:textId="77777777" w:rsidR="00FF6DC0" w:rsidRDefault="00000000">
      <w:pPr>
        <w:pStyle w:val="affe"/>
        <w:spacing w:before="156" w:after="156"/>
      </w:pPr>
      <w:r>
        <w:rPr>
          <w:rFonts w:hint="eastAsia"/>
        </w:rPr>
        <w:t>观察内容</w:t>
      </w:r>
    </w:p>
    <w:p w14:paraId="08B2783C" w14:textId="77777777" w:rsidR="00FF6DC0" w:rsidRDefault="00000000">
      <w:pPr>
        <w:pStyle w:val="afffff9"/>
      </w:pPr>
      <w:r>
        <w:rPr>
          <w:rFonts w:hint="eastAsia"/>
        </w:rPr>
        <w:t>骨的长度、回声强度、数目及形态，肢体是否存在或缺如，手姿势是否正常。</w:t>
      </w:r>
    </w:p>
    <w:p w14:paraId="72DDE632" w14:textId="77777777" w:rsidR="00FF6DC0" w:rsidRDefault="00000000">
      <w:pPr>
        <w:pStyle w:val="affd"/>
      </w:pPr>
      <w:r>
        <w:rPr>
          <w:rFonts w:hint="eastAsia"/>
        </w:rPr>
        <w:t>下肢冠状面或</w:t>
      </w:r>
      <w:proofErr w:type="gramStart"/>
      <w:r>
        <w:rPr>
          <w:rFonts w:hint="eastAsia"/>
        </w:rPr>
        <w:t>矢</w:t>
      </w:r>
      <w:proofErr w:type="gramEnd"/>
      <w:r>
        <w:rPr>
          <w:rFonts w:hint="eastAsia"/>
        </w:rPr>
        <w:t>状面</w:t>
      </w:r>
    </w:p>
    <w:p w14:paraId="3294FF3E" w14:textId="77777777" w:rsidR="00FF6DC0" w:rsidRDefault="00000000">
      <w:pPr>
        <w:pStyle w:val="affe"/>
        <w:spacing w:before="156" w:after="156"/>
      </w:pPr>
      <w:r>
        <w:rPr>
          <w:rFonts w:hint="eastAsia"/>
        </w:rPr>
        <w:t>切面要求</w:t>
      </w:r>
    </w:p>
    <w:p w14:paraId="085CB80D" w14:textId="77777777" w:rsidR="00FF6DC0" w:rsidRDefault="00000000">
      <w:pPr>
        <w:pStyle w:val="afffff9"/>
      </w:pPr>
      <w:r>
        <w:rPr>
          <w:rFonts w:hint="eastAsia"/>
        </w:rPr>
        <w:t>显示大腿及其内的股骨，小腿及其内</w:t>
      </w:r>
      <w:proofErr w:type="gramStart"/>
      <w:r>
        <w:rPr>
          <w:rFonts w:hint="eastAsia"/>
        </w:rPr>
        <w:t>胫</w:t>
      </w:r>
      <w:proofErr w:type="gramEnd"/>
      <w:r>
        <w:rPr>
          <w:rFonts w:hint="eastAsia"/>
        </w:rPr>
        <w:t>、腓骨和足，见图18。</w:t>
      </w:r>
    </w:p>
    <w:p w14:paraId="665932B1" w14:textId="77777777" w:rsidR="00FF6DC0" w:rsidRDefault="00000000">
      <w:pPr>
        <w:pStyle w:val="afffff9"/>
        <w:jc w:val="center"/>
      </w:pPr>
      <w:r>
        <w:rPr>
          <w:noProof/>
        </w:rPr>
        <w:drawing>
          <wp:inline distT="0" distB="0" distL="114300" distR="114300" wp14:anchorId="4A24F18B" wp14:editId="06534B86">
            <wp:extent cx="1863725" cy="1619885"/>
            <wp:effectExtent l="0" t="0" r="3175" b="1841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42"/>
                    <a:stretch>
                      <a:fillRect/>
                    </a:stretch>
                  </pic:blipFill>
                  <pic:spPr>
                    <a:xfrm>
                      <a:off x="0" y="0"/>
                      <a:ext cx="1863725" cy="1619885"/>
                    </a:xfrm>
                    <a:prstGeom prst="rect">
                      <a:avLst/>
                    </a:prstGeom>
                  </pic:spPr>
                </pic:pic>
              </a:graphicData>
            </a:graphic>
          </wp:inline>
        </w:drawing>
      </w:r>
    </w:p>
    <w:p w14:paraId="5B7AF2F1" w14:textId="77777777" w:rsidR="00FF6DC0" w:rsidRDefault="00000000">
      <w:pPr>
        <w:pStyle w:val="afd"/>
        <w:spacing w:before="156" w:after="156"/>
      </w:pPr>
      <w:r>
        <w:rPr>
          <w:rFonts w:hint="eastAsia"/>
        </w:rPr>
        <w:t>下肢冠状面</w:t>
      </w:r>
    </w:p>
    <w:p w14:paraId="3560B8CB" w14:textId="77777777" w:rsidR="00FF6DC0" w:rsidRDefault="00000000">
      <w:pPr>
        <w:pStyle w:val="afff2"/>
      </w:pPr>
      <w:r>
        <w:rPr>
          <w:rFonts w:hint="eastAsia"/>
        </w:rPr>
        <w:t>显示大腿及其内的股骨，小腿及其内</w:t>
      </w:r>
      <w:proofErr w:type="gramStart"/>
      <w:r>
        <w:rPr>
          <w:rFonts w:hint="eastAsia"/>
        </w:rPr>
        <w:t>胫</w:t>
      </w:r>
      <w:proofErr w:type="gramEnd"/>
      <w:r>
        <w:rPr>
          <w:rFonts w:hint="eastAsia"/>
        </w:rPr>
        <w:t>、腓骨和足（LL：下肢）。</w:t>
      </w:r>
    </w:p>
    <w:p w14:paraId="4E489EC3" w14:textId="77777777" w:rsidR="00FF6DC0" w:rsidRDefault="00000000">
      <w:pPr>
        <w:pStyle w:val="affe"/>
        <w:spacing w:before="156" w:after="156"/>
      </w:pPr>
      <w:r>
        <w:rPr>
          <w:rFonts w:hint="eastAsia"/>
        </w:rPr>
        <w:t>观察内容</w:t>
      </w:r>
    </w:p>
    <w:p w14:paraId="4F6CCFD7" w14:textId="77777777" w:rsidR="00FF6DC0" w:rsidRDefault="00000000">
      <w:pPr>
        <w:pStyle w:val="afffff9"/>
      </w:pPr>
      <w:r>
        <w:rPr>
          <w:rFonts w:hint="eastAsia"/>
        </w:rPr>
        <w:t>骨的长度、回声强度、数目及形态，肢体是否存在或缺如及足姿势是否正常。</w:t>
      </w:r>
    </w:p>
    <w:p w14:paraId="3B0E6AC1" w14:textId="77777777" w:rsidR="00FF6DC0" w:rsidRDefault="00000000">
      <w:pPr>
        <w:pStyle w:val="affd"/>
      </w:pPr>
      <w:r>
        <w:rPr>
          <w:rFonts w:hint="eastAsia"/>
        </w:rPr>
        <w:t>静脉导管频谱测量</w:t>
      </w:r>
    </w:p>
    <w:p w14:paraId="302EE882" w14:textId="77777777" w:rsidR="00FF6DC0" w:rsidRDefault="00000000">
      <w:pPr>
        <w:pStyle w:val="afffff9"/>
      </w:pPr>
      <w:r>
        <w:rPr>
          <w:rFonts w:hint="eastAsia"/>
        </w:rPr>
        <w:t>胎儿处于静息状态，图像放大至只显示上腹部及胸廓，获取胎儿躯干的右侧</w:t>
      </w:r>
      <w:proofErr w:type="gramStart"/>
      <w:r>
        <w:rPr>
          <w:rFonts w:hint="eastAsia"/>
        </w:rPr>
        <w:t>腹</w:t>
      </w:r>
      <w:proofErr w:type="gramEnd"/>
      <w:r>
        <w:rPr>
          <w:rFonts w:hint="eastAsia"/>
        </w:rPr>
        <w:t>正中</w:t>
      </w:r>
      <w:proofErr w:type="gramStart"/>
      <w:r>
        <w:rPr>
          <w:rFonts w:hint="eastAsia"/>
        </w:rPr>
        <w:t>矢</w:t>
      </w:r>
      <w:proofErr w:type="gramEnd"/>
      <w:r>
        <w:rPr>
          <w:rFonts w:hint="eastAsia"/>
        </w:rPr>
        <w:t>状切面，彩色多普勒成像应显示脐静脉、静脉导管、胎儿心脏。脉冲多普勒取样容积为0.5</w:t>
      </w:r>
      <w:r>
        <w:rPr>
          <w:rFonts w:hint="eastAsia"/>
          <w:vertAlign w:val="subscript"/>
        </w:rPr>
        <w:t xml:space="preserve"> </w:t>
      </w:r>
      <w:r>
        <w:rPr>
          <w:rFonts w:hint="eastAsia"/>
        </w:rPr>
        <w:t>mm～1.0</w:t>
      </w:r>
      <w:r>
        <w:rPr>
          <w:rFonts w:hint="eastAsia"/>
          <w:vertAlign w:val="subscript"/>
        </w:rPr>
        <w:t xml:space="preserve"> </w:t>
      </w:r>
      <w:r>
        <w:rPr>
          <w:rFonts w:hint="eastAsia"/>
        </w:rPr>
        <w:t>mm，取样容积应放在静脉导管处，即色彩最明亮处，</w:t>
      </w:r>
      <w:proofErr w:type="gramStart"/>
      <w:r>
        <w:rPr>
          <w:rFonts w:hint="eastAsia"/>
        </w:rPr>
        <w:t>声束与血</w:t>
      </w:r>
      <w:proofErr w:type="gramEnd"/>
      <w:r>
        <w:rPr>
          <w:rFonts w:hint="eastAsia"/>
        </w:rPr>
        <w:t>流方向的夹角小于30°，滤波频谱50</w:t>
      </w:r>
      <w:r>
        <w:rPr>
          <w:rFonts w:hint="eastAsia"/>
          <w:vertAlign w:val="superscript"/>
        </w:rPr>
        <w:t xml:space="preserve"> </w:t>
      </w:r>
      <w:r>
        <w:rPr>
          <w:rFonts w:hint="eastAsia"/>
        </w:rPr>
        <w:t>Hz～70</w:t>
      </w:r>
      <w:r>
        <w:rPr>
          <w:rFonts w:hint="eastAsia"/>
          <w:vertAlign w:val="superscript"/>
        </w:rPr>
        <w:t xml:space="preserve"> </w:t>
      </w:r>
      <w:r>
        <w:rPr>
          <w:rFonts w:hint="eastAsia"/>
        </w:rPr>
        <w:t>Hz，扫描速度2</w:t>
      </w:r>
      <w:r>
        <w:rPr>
          <w:rFonts w:hint="eastAsia"/>
          <w:vertAlign w:val="superscript"/>
        </w:rPr>
        <w:t xml:space="preserve"> </w:t>
      </w:r>
      <w:r>
        <w:rPr>
          <w:rFonts w:hint="eastAsia"/>
        </w:rPr>
        <w:t>cm/s～3</w:t>
      </w:r>
      <w:r>
        <w:rPr>
          <w:rFonts w:hint="eastAsia"/>
          <w:vertAlign w:val="superscript"/>
        </w:rPr>
        <w:t xml:space="preserve"> </w:t>
      </w:r>
      <w:r>
        <w:rPr>
          <w:rFonts w:hint="eastAsia"/>
        </w:rPr>
        <w:t>cm/s，见图19。</w:t>
      </w:r>
    </w:p>
    <w:p w14:paraId="5CB2621B" w14:textId="77777777" w:rsidR="00FF6DC0" w:rsidRDefault="00000000">
      <w:pPr>
        <w:pStyle w:val="afffff9"/>
        <w:jc w:val="center"/>
      </w:pPr>
      <w:r>
        <w:rPr>
          <w:noProof/>
        </w:rPr>
        <w:lastRenderedPageBreak/>
        <w:drawing>
          <wp:inline distT="0" distB="0" distL="114300" distR="114300" wp14:anchorId="448507FB" wp14:editId="3E8FF9C8">
            <wp:extent cx="1864995" cy="1619885"/>
            <wp:effectExtent l="0" t="0" r="1905" b="18415"/>
            <wp:docPr id="2" name="图片 2" descr="图片2"/>
            <wp:cNvGraphicFramePr/>
            <a:graphic xmlns:a="http://schemas.openxmlformats.org/drawingml/2006/main">
              <a:graphicData uri="http://schemas.openxmlformats.org/drawingml/2006/picture">
                <pic:pic xmlns:pic="http://schemas.openxmlformats.org/drawingml/2006/picture">
                  <pic:nvPicPr>
                    <pic:cNvPr id="2" name="图片 2" descr="图片2"/>
                    <pic:cNvPicPr/>
                  </pic:nvPicPr>
                  <pic:blipFill>
                    <a:blip r:embed="rId43"/>
                    <a:stretch>
                      <a:fillRect/>
                    </a:stretch>
                  </pic:blipFill>
                  <pic:spPr>
                    <a:xfrm>
                      <a:off x="0" y="0"/>
                      <a:ext cx="1864995" cy="1619885"/>
                    </a:xfrm>
                    <a:prstGeom prst="rect">
                      <a:avLst/>
                    </a:prstGeom>
                  </pic:spPr>
                </pic:pic>
              </a:graphicData>
            </a:graphic>
          </wp:inline>
        </w:drawing>
      </w:r>
    </w:p>
    <w:p w14:paraId="2E0083B2" w14:textId="77777777" w:rsidR="00FF6DC0" w:rsidRDefault="00000000">
      <w:pPr>
        <w:pStyle w:val="afd"/>
        <w:spacing w:before="156" w:after="156"/>
      </w:pPr>
      <w:r>
        <w:rPr>
          <w:rFonts w:hint="eastAsia"/>
        </w:rPr>
        <w:t>静脉导管频谱测量</w:t>
      </w:r>
    </w:p>
    <w:p w14:paraId="032FB2A0" w14:textId="77777777" w:rsidR="00FF6DC0" w:rsidRDefault="00000000">
      <w:pPr>
        <w:pStyle w:val="afff2"/>
      </w:pPr>
      <w:r>
        <w:rPr>
          <w:rFonts w:hint="eastAsia"/>
        </w:rPr>
        <w:t>S：心室收缩波；D：心室舒张波；A：心房收缩波。</w:t>
      </w:r>
    </w:p>
    <w:p w14:paraId="13B680A2" w14:textId="77777777" w:rsidR="00FF6DC0" w:rsidRDefault="00000000">
      <w:pPr>
        <w:pStyle w:val="affd"/>
      </w:pPr>
      <w:r>
        <w:rPr>
          <w:rFonts w:hint="eastAsia"/>
        </w:rPr>
        <w:t>三尖瓣频谱测量</w:t>
      </w:r>
    </w:p>
    <w:p w14:paraId="047334DB" w14:textId="77777777" w:rsidR="00FF6DC0" w:rsidRDefault="00000000">
      <w:pPr>
        <w:pStyle w:val="afffff9"/>
      </w:pPr>
      <w:r>
        <w:rPr>
          <w:rFonts w:hint="eastAsia"/>
        </w:rPr>
        <w:t>图像放大至只显示胎儿胸腔，获取胎儿心尖四腔心切面，脉冲多普勒取样容积置于三尖瓣</w:t>
      </w:r>
      <w:proofErr w:type="gramStart"/>
      <w:r>
        <w:rPr>
          <w:rFonts w:hint="eastAsia"/>
        </w:rPr>
        <w:t>瓣</w:t>
      </w:r>
      <w:proofErr w:type="gramEnd"/>
      <w:r>
        <w:rPr>
          <w:rFonts w:hint="eastAsia"/>
        </w:rPr>
        <w:t>口处，取样容积大小为2.0</w:t>
      </w:r>
      <w:r>
        <w:rPr>
          <w:rFonts w:hint="eastAsia"/>
          <w:vertAlign w:val="subscript"/>
        </w:rPr>
        <w:t xml:space="preserve"> </w:t>
      </w:r>
      <w:r>
        <w:rPr>
          <w:rFonts w:hint="eastAsia"/>
        </w:rPr>
        <w:t>mm～3.0</w:t>
      </w:r>
      <w:r>
        <w:rPr>
          <w:rFonts w:hint="eastAsia"/>
          <w:vertAlign w:val="subscript"/>
        </w:rPr>
        <w:t xml:space="preserve"> </w:t>
      </w:r>
      <w:r>
        <w:rPr>
          <w:rFonts w:hint="eastAsia"/>
        </w:rPr>
        <w:t>mm，血流与室间隔的角度应小于30°，扫描速度为2.0</w:t>
      </w:r>
      <w:r>
        <w:rPr>
          <w:rFonts w:hint="eastAsia"/>
          <w:vertAlign w:val="superscript"/>
        </w:rPr>
        <w:t xml:space="preserve"> </w:t>
      </w:r>
      <w:r>
        <w:rPr>
          <w:rFonts w:hint="eastAsia"/>
        </w:rPr>
        <w:t>cm/s～3.0</w:t>
      </w:r>
      <w:r>
        <w:rPr>
          <w:rFonts w:hint="eastAsia"/>
          <w:vertAlign w:val="superscript"/>
        </w:rPr>
        <w:t xml:space="preserve"> </w:t>
      </w:r>
      <w:r>
        <w:rPr>
          <w:rFonts w:hint="eastAsia"/>
        </w:rPr>
        <w:t>cm/s，取样容积至少放置3次，三尖瓣反流时间至少达到收缩时间一半且反流速度大于60</w:t>
      </w:r>
      <w:r>
        <w:rPr>
          <w:vertAlign w:val="superscript"/>
        </w:rPr>
        <w:t xml:space="preserve"> </w:t>
      </w:r>
      <w:r>
        <w:rPr>
          <w:rFonts w:hint="eastAsia"/>
        </w:rPr>
        <w:t>cm/s时，才诊断三尖瓣反流，见图20。</w:t>
      </w:r>
    </w:p>
    <w:p w14:paraId="72F67FC7" w14:textId="77777777" w:rsidR="00FF6DC0" w:rsidRDefault="00000000">
      <w:pPr>
        <w:pStyle w:val="afffff9"/>
        <w:jc w:val="center"/>
      </w:pPr>
      <w:r>
        <w:rPr>
          <w:noProof/>
        </w:rPr>
        <w:drawing>
          <wp:inline distT="0" distB="0" distL="0" distR="0" wp14:anchorId="346E4014" wp14:editId="049D119E">
            <wp:extent cx="1865630" cy="1621790"/>
            <wp:effectExtent l="0" t="0" r="127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65630" cy="1621790"/>
                    </a:xfrm>
                    <a:prstGeom prst="rect">
                      <a:avLst/>
                    </a:prstGeom>
                    <a:noFill/>
                  </pic:spPr>
                </pic:pic>
              </a:graphicData>
            </a:graphic>
          </wp:inline>
        </w:drawing>
      </w:r>
    </w:p>
    <w:p w14:paraId="136C9C25" w14:textId="77777777" w:rsidR="00FF6DC0" w:rsidRDefault="00000000">
      <w:pPr>
        <w:pStyle w:val="afd"/>
        <w:spacing w:before="156" w:after="156"/>
      </w:pPr>
      <w:r>
        <w:rPr>
          <w:rFonts w:hint="eastAsia"/>
        </w:rPr>
        <w:t>三尖瓣频谱测量</w:t>
      </w:r>
    </w:p>
    <w:p w14:paraId="3B3BBDC0" w14:textId="77777777" w:rsidR="00FF6DC0" w:rsidRDefault="00000000">
      <w:pPr>
        <w:pStyle w:val="afff2"/>
      </w:pPr>
      <w:r>
        <w:rPr>
          <w:rFonts w:hint="eastAsia"/>
        </w:rPr>
        <w:t>E：三尖瓣舒张期的最大速度；A：心房收缩的最大速度。</w:t>
      </w:r>
    </w:p>
    <w:p w14:paraId="48EC21DD" w14:textId="77777777" w:rsidR="00FF6DC0" w:rsidRDefault="00000000">
      <w:pPr>
        <w:pStyle w:val="affc"/>
        <w:spacing w:before="312" w:after="312"/>
      </w:pPr>
      <w:bookmarkStart w:id="55" w:name="_Toc192747965"/>
      <w:r>
        <w:rPr>
          <w:rFonts w:hint="eastAsia"/>
        </w:rPr>
        <w:t>出具报告</w:t>
      </w:r>
      <w:bookmarkEnd w:id="55"/>
    </w:p>
    <w:p w14:paraId="5D8DADC5" w14:textId="77777777" w:rsidR="00FF6DC0" w:rsidRDefault="00000000" w:rsidP="005E6038">
      <w:pPr>
        <w:pStyle w:val="afffff9"/>
      </w:pPr>
      <w:r>
        <w:rPr>
          <w:rFonts w:hint="eastAsia"/>
        </w:rPr>
        <w:t>超声检查医师应按照所检查的内容如实描述，留存图像并出具超声检查报告。发现异常，应告知孕妇持超声产前检查报告至有资质的医院进行相应临床咨询。</w:t>
      </w:r>
    </w:p>
    <w:p w14:paraId="6EA03327" w14:textId="77777777" w:rsidR="00FF6DC0" w:rsidRDefault="00000000">
      <w:pPr>
        <w:pStyle w:val="affc"/>
        <w:spacing w:before="312" w:after="312"/>
      </w:pPr>
      <w:bookmarkStart w:id="56" w:name="_Toc192747966"/>
      <w:r>
        <w:rPr>
          <w:rFonts w:hint="eastAsia"/>
        </w:rPr>
        <w:t>转诊随访</w:t>
      </w:r>
      <w:bookmarkEnd w:id="56"/>
    </w:p>
    <w:p w14:paraId="50F49C92" w14:textId="77777777" w:rsidR="00FF6DC0" w:rsidRDefault="00000000" w:rsidP="00E625FF">
      <w:pPr>
        <w:pStyle w:val="afffffffff2"/>
      </w:pPr>
      <w:r>
        <w:rPr>
          <w:rFonts w:hint="eastAsia"/>
        </w:rPr>
        <w:t>如在超声产前筛查机构检查，发现可疑异常，应建议孕妇到超声产前诊断机构进一步检查。</w:t>
      </w:r>
    </w:p>
    <w:p w14:paraId="6804E851" w14:textId="2E56EA6A" w:rsidR="00FF6DC0" w:rsidRDefault="00000000" w:rsidP="00E625FF">
      <w:pPr>
        <w:pStyle w:val="afffffffff2"/>
      </w:pPr>
      <w:r>
        <w:rPr>
          <w:rFonts w:hint="eastAsia"/>
        </w:rPr>
        <w:t>如在各超声产前诊断分中心检查</w:t>
      </w:r>
      <w:r>
        <w:t>，</w:t>
      </w:r>
      <w:r>
        <w:rPr>
          <w:rFonts w:hint="eastAsia"/>
        </w:rPr>
        <w:t>未能明确诊断，应建议孕妇持妊娠期全部检查资料到超声产前诊断中心进一步检查，对于可疑异常，应建议16～18周再次超声检查，并对该病例进行随访。</w:t>
      </w:r>
    </w:p>
    <w:p w14:paraId="1D6A4F49" w14:textId="77777777" w:rsidR="00FF6DC0" w:rsidRDefault="00FF6DC0">
      <w:pPr>
        <w:pStyle w:val="afffffffff2"/>
        <w:numPr>
          <w:ilvl w:val="0"/>
          <w:numId w:val="0"/>
        </w:numPr>
      </w:pPr>
    </w:p>
    <w:p w14:paraId="1D1E0D87" w14:textId="77777777" w:rsidR="00FF6DC0" w:rsidRDefault="00000000" w:rsidP="00FD4998">
      <w:pPr>
        <w:pStyle w:val="affc"/>
        <w:spacing w:before="312" w:after="312"/>
      </w:pPr>
      <w:bookmarkStart w:id="57" w:name="_Toc192747967"/>
      <w:r>
        <w:rPr>
          <w:rFonts w:hint="eastAsia"/>
        </w:rPr>
        <w:lastRenderedPageBreak/>
        <w:t>资料留存</w:t>
      </w:r>
      <w:bookmarkEnd w:id="57"/>
    </w:p>
    <w:p w14:paraId="5D71BC8A" w14:textId="77777777" w:rsidR="00FF6DC0" w:rsidRDefault="00000000" w:rsidP="00FD4998">
      <w:pPr>
        <w:pStyle w:val="afffff9"/>
      </w:pPr>
      <w:r>
        <w:rPr>
          <w:rFonts w:hint="eastAsia"/>
        </w:rPr>
        <w:t>超声产前筛查机构、超声产前诊断机构应当保留超声产前筛查相关部位切面图像，并做好相关记录，且相应切面图像及记录至少保存2年。</w:t>
      </w:r>
    </w:p>
    <w:p w14:paraId="37618801" w14:textId="77777777" w:rsidR="00FF6DC0" w:rsidRDefault="00FF6DC0">
      <w:pPr>
        <w:sectPr w:rsidR="00FF6DC0">
          <w:headerReference w:type="even" r:id="rId45"/>
          <w:headerReference w:type="default" r:id="rId46"/>
          <w:footerReference w:type="even" r:id="rId47"/>
          <w:footerReference w:type="default" r:id="rId48"/>
          <w:pgSz w:w="11906" w:h="16838"/>
          <w:pgMar w:top="1928" w:right="1134" w:bottom="1134" w:left="1134" w:header="1418" w:footer="1134" w:gutter="284"/>
          <w:pgNumType w:start="1"/>
          <w:cols w:space="425"/>
          <w:formProt w:val="0"/>
          <w:docGrid w:type="lines" w:linePitch="312"/>
        </w:sectPr>
      </w:pPr>
    </w:p>
    <w:p w14:paraId="0A289242" w14:textId="77777777" w:rsidR="00FF6DC0" w:rsidRDefault="00000000">
      <w:pPr>
        <w:pStyle w:val="affffff0"/>
        <w:spacing w:after="156"/>
      </w:pPr>
      <w:bookmarkStart w:id="58" w:name="_Toc192747968"/>
      <w:bookmarkStart w:id="59" w:name="BookMark6"/>
      <w:bookmarkEnd w:id="25"/>
      <w:r>
        <w:rPr>
          <w:rFonts w:hint="eastAsia"/>
          <w:spacing w:val="105"/>
        </w:rPr>
        <w:lastRenderedPageBreak/>
        <w:t>参考文</w:t>
      </w:r>
      <w:r>
        <w:rPr>
          <w:rFonts w:hint="eastAsia"/>
        </w:rPr>
        <w:t>献</w:t>
      </w:r>
      <w:bookmarkEnd w:id="58"/>
    </w:p>
    <w:p w14:paraId="7794013A" w14:textId="1AB48432" w:rsidR="00FF6DC0" w:rsidRDefault="00000000">
      <w:pPr>
        <w:pStyle w:val="afffff9"/>
      </w:pPr>
      <w:r>
        <w:t>[</w:t>
      </w:r>
      <w:r>
        <w:rPr>
          <w:rFonts w:hint="eastAsia"/>
        </w:rPr>
        <w:t>1</w:t>
      </w:r>
      <w:r>
        <w:t xml:space="preserve">]  </w:t>
      </w:r>
      <w:r>
        <w:rPr>
          <w:rFonts w:hint="eastAsia"/>
        </w:rPr>
        <w:t>李胜利.早期妊娠胎儿畸形超声诊断[M].北京：北京科学技术出版社,2019.</w:t>
      </w:r>
    </w:p>
    <w:p w14:paraId="2475CCCC" w14:textId="1A402A70" w:rsidR="00FF6DC0" w:rsidRDefault="00000000">
      <w:pPr>
        <w:pStyle w:val="afffff9"/>
      </w:pPr>
      <w:r>
        <w:t>[</w:t>
      </w:r>
      <w:r>
        <w:rPr>
          <w:rFonts w:hint="eastAsia"/>
        </w:rPr>
        <w:t>2</w:t>
      </w:r>
      <w:r>
        <w:t xml:space="preserve">]  </w:t>
      </w:r>
      <w:r>
        <w:rPr>
          <w:rFonts w:hint="eastAsia"/>
        </w:rPr>
        <w:t>杨水华.妊娠早期胎儿畸形产前超声诊断[M].北京：科学技术文献出版社,2023</w:t>
      </w:r>
      <w:r>
        <w:t>.</w:t>
      </w:r>
    </w:p>
    <w:p w14:paraId="3150B2F8" w14:textId="2AA8CDFA" w:rsidR="00FF6DC0" w:rsidRDefault="00000000">
      <w:pPr>
        <w:pStyle w:val="afffff9"/>
      </w:pPr>
      <w:r>
        <w:t>[</w:t>
      </w:r>
      <w:r>
        <w:rPr>
          <w:rFonts w:hint="eastAsia"/>
        </w:rPr>
        <w:t>3</w:t>
      </w:r>
      <w:r>
        <w:t xml:space="preserve">]  </w:t>
      </w:r>
      <w:r>
        <w:rPr>
          <w:rFonts w:hint="eastAsia"/>
        </w:rPr>
        <w:t>中华医学会超声医学分会妇产超声学组,国家卫生健康委妇幼</w:t>
      </w:r>
      <w:proofErr w:type="gramStart"/>
      <w:r>
        <w:rPr>
          <w:rFonts w:hint="eastAsia"/>
        </w:rPr>
        <w:t>司全国</w:t>
      </w:r>
      <w:proofErr w:type="gramEnd"/>
      <w:r>
        <w:rPr>
          <w:rFonts w:hint="eastAsia"/>
        </w:rPr>
        <w:t>产前诊断专家组医学影像组.超声产前筛查指南[J].中华超声影像学杂志，2022,31（1）：1-12.</w:t>
      </w:r>
    </w:p>
    <w:p w14:paraId="09ECE1BD" w14:textId="28F2A7A5" w:rsidR="00FF6DC0" w:rsidRDefault="00000000">
      <w:pPr>
        <w:pStyle w:val="afffff9"/>
      </w:pPr>
      <w:r>
        <w:t>[</w:t>
      </w:r>
      <w:r>
        <w:rPr>
          <w:rFonts w:hint="eastAsia"/>
        </w:rPr>
        <w:t>4</w:t>
      </w:r>
      <w:r>
        <w:t xml:space="preserve">]  </w:t>
      </w:r>
      <w:r>
        <w:rPr>
          <w:rFonts w:hint="eastAsia"/>
        </w:rPr>
        <w:t>中国医师协会超声医师分会.产科超声规范化培训考核标准中国专家共识(2022版)[J].中华超声影像学杂志,2022,31（05）：369-378.</w:t>
      </w:r>
    </w:p>
    <w:p w14:paraId="77F101A3" w14:textId="001624C9" w:rsidR="00FF6DC0" w:rsidRDefault="00000000">
      <w:pPr>
        <w:pStyle w:val="afffff9"/>
      </w:pPr>
      <w:r>
        <w:t>[</w:t>
      </w:r>
      <w:r>
        <w:rPr>
          <w:rFonts w:hint="eastAsia"/>
        </w:rPr>
        <w:t>5</w:t>
      </w:r>
      <w:r>
        <w:t xml:space="preserve">]  </w:t>
      </w:r>
      <w:r>
        <w:rPr>
          <w:rFonts w:hint="eastAsia"/>
        </w:rPr>
        <w:t>中国医师协会超声医师分会.产前超声检查指南(2012)[J].中华医学超声杂志（电子版）,</w:t>
      </w:r>
    </w:p>
    <w:p w14:paraId="0E7324EB" w14:textId="77777777" w:rsidR="00FF6DC0" w:rsidRDefault="00000000">
      <w:pPr>
        <w:pStyle w:val="afffff9"/>
      </w:pPr>
      <w:r>
        <w:rPr>
          <w:rFonts w:hint="eastAsia"/>
        </w:rPr>
        <w:t xml:space="preserve">2012,9(7):574-580. </w:t>
      </w:r>
    </w:p>
    <w:p w14:paraId="19012EDD" w14:textId="12C58797" w:rsidR="00FF6DC0" w:rsidRDefault="00000000">
      <w:pPr>
        <w:pStyle w:val="afffff9"/>
      </w:pPr>
      <w:r>
        <w:t>[</w:t>
      </w:r>
      <w:r>
        <w:rPr>
          <w:rFonts w:hint="eastAsia"/>
        </w:rPr>
        <w:t>6</w:t>
      </w:r>
      <w:r>
        <w:t xml:space="preserve">]  </w:t>
      </w:r>
      <w:r>
        <w:rPr>
          <w:rFonts w:hint="eastAsia"/>
        </w:rPr>
        <w:t>李胜利,文华轩.11～13(+6)</w:t>
      </w:r>
      <w:proofErr w:type="gramStart"/>
      <w:r>
        <w:rPr>
          <w:rFonts w:hint="eastAsia"/>
        </w:rPr>
        <w:t>周早孕期</w:t>
      </w:r>
      <w:proofErr w:type="gramEnd"/>
      <w:r>
        <w:rPr>
          <w:rFonts w:hint="eastAsia"/>
        </w:rPr>
        <w:t>胎儿超声</w:t>
      </w:r>
      <w:proofErr w:type="gramStart"/>
      <w:r>
        <w:rPr>
          <w:rFonts w:hint="eastAsia"/>
        </w:rPr>
        <w:t>规范化扫查技术</w:t>
      </w:r>
      <w:proofErr w:type="gramEnd"/>
      <w:r>
        <w:rPr>
          <w:rFonts w:hint="eastAsia"/>
        </w:rPr>
        <w:t>及判断标准[J].中华医学超声杂志（电子版）,2014,11（01)：6-8.</w:t>
      </w:r>
    </w:p>
    <w:p w14:paraId="053FE36D" w14:textId="3EEF6FF7" w:rsidR="00FF6DC0" w:rsidRDefault="00000000">
      <w:pPr>
        <w:pStyle w:val="afffff9"/>
      </w:pPr>
      <w:r>
        <w:t>[</w:t>
      </w:r>
      <w:r>
        <w:rPr>
          <w:rFonts w:hint="eastAsia"/>
        </w:rPr>
        <w:t>7</w:t>
      </w:r>
      <w:proofErr w:type="gramStart"/>
      <w:r>
        <w:t>]  AIUM</w:t>
      </w:r>
      <w:proofErr w:type="gramEnd"/>
      <w:r>
        <w:t>. Practice Parameter for the Performance of Detailed Diagnostic Obstetric Ultrasound Examinations Between 12 Weeks 0 Days and 13 Weeks 6 Days[J</w:t>
      </w:r>
      <w:proofErr w:type="gramStart"/>
      <w:r>
        <w:t>].J</w:t>
      </w:r>
      <w:proofErr w:type="gramEnd"/>
      <w:r>
        <w:t xml:space="preserve"> Ultrasound Med,2021,</w:t>
      </w:r>
      <w:proofErr w:type="gramStart"/>
      <w:r>
        <w:t>40,E</w:t>
      </w:r>
      <w:proofErr w:type="gramEnd"/>
      <w:r>
        <w:t>1-E16.</w:t>
      </w:r>
    </w:p>
    <w:p w14:paraId="11FF4793" w14:textId="35BAA57C" w:rsidR="00FF6DC0" w:rsidRDefault="00000000">
      <w:pPr>
        <w:pStyle w:val="afffff9"/>
      </w:pPr>
      <w:r>
        <w:t>[</w:t>
      </w:r>
      <w:r>
        <w:rPr>
          <w:rFonts w:hint="eastAsia"/>
        </w:rPr>
        <w:t>8</w:t>
      </w:r>
      <w:r>
        <w:t xml:space="preserve">]  </w:t>
      </w:r>
      <w:hyperlink r:id="rId49" w:history="1">
        <w:r w:rsidR="00FF6DC0">
          <w:rPr>
            <w:rStyle w:val="affffe"/>
          </w:rPr>
          <w:t>A Rempen</w:t>
        </w:r>
      </w:hyperlink>
      <w:r>
        <w:rPr>
          <w:rFonts w:hint="eastAsia"/>
        </w:rPr>
        <w:t>,</w:t>
      </w:r>
      <w:hyperlink r:id="rId50" w:history="1">
        <w:r w:rsidR="00FF6DC0">
          <w:rPr>
            <w:rStyle w:val="affffe"/>
          </w:rPr>
          <w:t>R Chaoui</w:t>
        </w:r>
      </w:hyperlink>
      <w:r>
        <w:rPr>
          <w:rFonts w:hint="eastAsia"/>
        </w:rPr>
        <w:t>,</w:t>
      </w:r>
      <w:hyperlink r:id="rId51" w:history="1">
        <w:r w:rsidR="00FF6DC0">
          <w:rPr>
            <w:rStyle w:val="affffe"/>
          </w:rPr>
          <w:t>M H</w:t>
        </w:r>
        <w:r w:rsidR="00FF6DC0">
          <w:rPr>
            <w:rStyle w:val="affffe"/>
          </w:rPr>
          <w:t>ä</w:t>
        </w:r>
        <w:r w:rsidR="00FF6DC0">
          <w:rPr>
            <w:rStyle w:val="affffe"/>
          </w:rPr>
          <w:t>usler</w:t>
        </w:r>
      </w:hyperlink>
      <w:r>
        <w:rPr>
          <w:rFonts w:hint="eastAsia"/>
        </w:rPr>
        <w:t xml:space="preserve">,et </w:t>
      </w:r>
      <w:proofErr w:type="spellStart"/>
      <w:r>
        <w:rPr>
          <w:rFonts w:hint="eastAsia"/>
        </w:rPr>
        <w:t>al.</w:t>
      </w:r>
      <w:r>
        <w:t>Quality</w:t>
      </w:r>
      <w:proofErr w:type="spellEnd"/>
      <w:r>
        <w:t xml:space="preserve"> Requirements for Ultrasound Examination in Early Pregnancy (DEGUM Level I) between 4+0 and 13</w:t>
      </w:r>
      <w:r>
        <w:rPr>
          <w:vertAlign w:val="superscript"/>
        </w:rPr>
        <w:t>+6</w:t>
      </w:r>
      <w:r>
        <w:t xml:space="preserve"> Weeks of </w:t>
      </w:r>
      <w:proofErr w:type="spellStart"/>
      <w:r>
        <w:t>Gestation.Ultraschall</w:t>
      </w:r>
      <w:proofErr w:type="spellEnd"/>
      <w:r>
        <w:t xml:space="preserve"> Med</w:t>
      </w:r>
      <w:r>
        <w:rPr>
          <w:rFonts w:hint="eastAsia"/>
        </w:rPr>
        <w:t>,</w:t>
      </w:r>
      <w:r>
        <w:t>2016</w:t>
      </w:r>
      <w:r>
        <w:rPr>
          <w:rFonts w:hint="eastAsia"/>
        </w:rPr>
        <w:t>,</w:t>
      </w:r>
      <w:r>
        <w:t>37(6)</w:t>
      </w:r>
      <w:r>
        <w:rPr>
          <w:rFonts w:hint="eastAsia"/>
        </w:rPr>
        <w:t>：</w:t>
      </w:r>
      <w:r>
        <w:t>579-583.</w:t>
      </w:r>
    </w:p>
    <w:p w14:paraId="47B75CCE" w14:textId="37AEC91A" w:rsidR="00FF6DC0" w:rsidRDefault="00000000">
      <w:pPr>
        <w:pStyle w:val="afffff9"/>
      </w:pPr>
      <w:r>
        <w:rPr>
          <w:szCs w:val="21"/>
        </w:rPr>
        <w:t>[</w:t>
      </w:r>
      <w:r>
        <w:rPr>
          <w:rFonts w:hint="eastAsia"/>
          <w:szCs w:val="21"/>
        </w:rPr>
        <w:t>9</w:t>
      </w:r>
      <w:proofErr w:type="gramStart"/>
      <w:r>
        <w:rPr>
          <w:szCs w:val="21"/>
        </w:rPr>
        <w:t>]  ISUOG</w:t>
      </w:r>
      <w:proofErr w:type="gramEnd"/>
      <w:r>
        <w:rPr>
          <w:szCs w:val="21"/>
        </w:rPr>
        <w:t xml:space="preserve"> Prac</w:t>
      </w:r>
      <w:r>
        <w:t xml:space="preserve">tice Guidelines (updated): performance of 11-14-week ultrasound scan. Ultrasound </w:t>
      </w:r>
      <w:proofErr w:type="spellStart"/>
      <w:r>
        <w:t>Obstet</w:t>
      </w:r>
      <w:proofErr w:type="spellEnd"/>
      <w:r>
        <w:t xml:space="preserve"> Gynecol.2023;61(1):127-143.</w:t>
      </w:r>
    </w:p>
    <w:p w14:paraId="68BACDE8" w14:textId="4BC3A66E" w:rsidR="00FF6DC0" w:rsidRDefault="005E6038" w:rsidP="005E6038">
      <w:pPr>
        <w:pStyle w:val="afffff9"/>
        <w:ind w:firstLineChars="0" w:firstLine="0"/>
        <w:jc w:val="center"/>
      </w:pPr>
      <w:bookmarkStart w:id="60" w:name="BookMark8"/>
      <w:bookmarkEnd w:id="59"/>
      <w:r>
        <w:rPr>
          <w:noProof/>
        </w:rPr>
        <w:drawing>
          <wp:inline distT="0" distB="0" distL="0" distR="0" wp14:anchorId="2BD4B662" wp14:editId="03A324E6">
            <wp:extent cx="1485900" cy="317500"/>
            <wp:effectExtent l="0" t="0" r="0" b="6350"/>
            <wp:docPr id="276037319" name="图片 3"/>
            <wp:cNvGraphicFramePr/>
            <a:graphic xmlns:a="http://schemas.openxmlformats.org/drawingml/2006/main">
              <a:graphicData uri="http://schemas.openxmlformats.org/drawingml/2006/picture">
                <pic:pic xmlns:pic="http://schemas.openxmlformats.org/drawingml/2006/picture">
                  <pic:nvPicPr>
                    <pic:cNvPr id="276037319" name=""/>
                    <pic:cNvPicPr/>
                  </pic:nvPicPr>
                  <pic:blipFill>
                    <a:blip r:embed="rId5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60"/>
    </w:p>
    <w:sectPr w:rsidR="00FF6DC0">
      <w:headerReference w:type="even" r:id="rId53"/>
      <w:headerReference w:type="default" r:id="rId54"/>
      <w:footerReference w:type="even" r:id="rId55"/>
      <w:footerReference w:type="default" r:id="rId56"/>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710AD9" w14:textId="77777777" w:rsidR="00A07107" w:rsidRDefault="00A07107">
      <w:pPr>
        <w:spacing w:line="240" w:lineRule="auto"/>
      </w:pPr>
      <w:r>
        <w:separator/>
      </w:r>
    </w:p>
  </w:endnote>
  <w:endnote w:type="continuationSeparator" w:id="0">
    <w:p w14:paraId="02396FD0" w14:textId="77777777" w:rsidR="00A07107" w:rsidRDefault="00A071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FED6" w14:textId="77777777" w:rsidR="00FF6DC0" w:rsidRDefault="00000000">
    <w:pPr>
      <w:pStyle w:val="affff1"/>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59A79" w14:textId="1639A18D" w:rsidR="00FF6DC0" w:rsidRDefault="00000000">
    <w:pPr>
      <w:pStyle w:val="afffff5"/>
    </w:pPr>
    <w:r>
      <w:fldChar w:fldCharType="begin"/>
    </w:r>
    <w:r>
      <w:instrText xml:space="preserve"> PAGE   \* MERGEFORMAT \* MERGEFORMAT </w:instrText>
    </w:r>
    <w:r>
      <w:fldChar w:fldCharType="separate"/>
    </w:r>
    <w:r>
      <w:t>2</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83F1B" w14:textId="77777777" w:rsidR="00FF6DC0" w:rsidRDefault="00000000">
    <w:pPr>
      <w:pStyle w:val="afffff6"/>
    </w:pPr>
    <w:r>
      <w:fldChar w:fldCharType="begin"/>
    </w:r>
    <w:r>
      <w:instrText>PAGE   \* MERGEFORMAT</w:instrText>
    </w:r>
    <w:r>
      <w:fldChar w:fldCharType="separate"/>
    </w:r>
    <w:r>
      <w:rPr>
        <w:lang w:val="zh-CN"/>
      </w:rPr>
      <w:t>1</w:t>
    </w:r>
    <w:r>
      <w:rPr>
        <w:lang w:val="zh-CN"/>
      </w:rPr>
      <w:t>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EE379" w14:textId="77777777" w:rsidR="00FF6DC0" w:rsidRDefault="00FF6DC0">
    <w:pPr>
      <w:pStyle w:val="afff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D09B36" w14:textId="77777777" w:rsidR="00FF6DC0" w:rsidRDefault="00FF6DC0">
    <w:pPr>
      <w:pStyle w:val="affff1"/>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CCD76" w14:textId="7FAC5FBE" w:rsidR="00FF6DC0" w:rsidRDefault="00000000">
    <w:pPr>
      <w:pStyle w:val="afffff5"/>
    </w:pPr>
    <w:r>
      <w:fldChar w:fldCharType="begin"/>
    </w:r>
    <w:r>
      <w:instrText xml:space="preserve"> PAGE   \* MERGEFORMAT \* MERGEFORMAT </w:instrText>
    </w:r>
    <w:r>
      <w:fldChar w:fldCharType="separate"/>
    </w:r>
    <w: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50239" w14:textId="77777777" w:rsidR="00FF6DC0" w:rsidRDefault="00000000">
    <w:pPr>
      <w:pStyle w:val="afffff6"/>
    </w:pPr>
    <w:r>
      <w:fldChar w:fldCharType="begin"/>
    </w:r>
    <w:r>
      <w:instrText>PAGE   \* MERGEFORMAT</w:instrText>
    </w:r>
    <w:r>
      <w:fldChar w:fldCharType="separate"/>
    </w:r>
    <w:r>
      <w:rPr>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39727" w14:textId="0E4E3E9D" w:rsidR="00FF6DC0" w:rsidRDefault="00000000">
    <w:pPr>
      <w:pStyle w:val="afffff5"/>
    </w:pPr>
    <w:r>
      <w:fldChar w:fldCharType="begin"/>
    </w:r>
    <w:r>
      <w:instrText xml:space="preserve"> PAGE   \* MERGEFORMAT \* MERGEFORMAT </w:instrText>
    </w:r>
    <w:r>
      <w:fldChar w:fldCharType="separate"/>
    </w:r>
    <w:r>
      <w:t>II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317D2" w14:textId="77777777" w:rsidR="00FF6DC0" w:rsidRDefault="00000000">
    <w:pPr>
      <w:pStyle w:val="afffff6"/>
    </w:pPr>
    <w:r>
      <w:fldChar w:fldCharType="begin"/>
    </w:r>
    <w:r>
      <w:instrText>PAGE   \* MERGEFORMAT</w:instrText>
    </w:r>
    <w:r>
      <w:fldChar w:fldCharType="separate"/>
    </w:r>
    <w:r>
      <w:rPr>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2B7C3" w14:textId="0F23C7E5" w:rsidR="00FF6DC0" w:rsidRDefault="00000000">
    <w:pPr>
      <w:pStyle w:val="afffff5"/>
    </w:pPr>
    <w:r>
      <w:fldChar w:fldCharType="begin"/>
    </w:r>
    <w:r>
      <w:instrText xml:space="preserve"> PAGE   \* MERGEFORMAT \* MERGEFORMAT </w:instrText>
    </w:r>
    <w:r>
      <w:fldChar w:fldCharType="separate"/>
    </w:r>
    <w:r>
      <w:t>14</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71F6B" w14:textId="77777777" w:rsidR="00FF6DC0" w:rsidRDefault="00000000">
    <w:pPr>
      <w:pStyle w:val="afffff6"/>
    </w:pPr>
    <w:r>
      <w:fldChar w:fldCharType="begin"/>
    </w:r>
    <w:r>
      <w:instrText>PAGE   \* MERGEFORMAT</w:instrText>
    </w:r>
    <w:r>
      <w:fldChar w:fldCharType="separate"/>
    </w:r>
    <w:r>
      <w:rPr>
        <w:lang w:val="zh-CN"/>
      </w:rPr>
      <w:t>1</w:t>
    </w:r>
    <w:r>
      <w:rPr>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871F0A" w14:textId="77777777" w:rsidR="00A07107" w:rsidRDefault="00A07107">
      <w:pPr>
        <w:spacing w:line="240" w:lineRule="auto"/>
      </w:pPr>
      <w:r>
        <w:separator/>
      </w:r>
    </w:p>
  </w:footnote>
  <w:footnote w:type="continuationSeparator" w:id="0">
    <w:p w14:paraId="7970A6FB" w14:textId="77777777" w:rsidR="00A07107" w:rsidRDefault="00A0710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56C0F" w14:textId="77777777" w:rsidR="00FF6DC0" w:rsidRDefault="00FF6DC0">
    <w:pPr>
      <w:pStyle w:val="affff3"/>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90A4A" w14:textId="2BCE8906" w:rsidR="00FF6DC0" w:rsidRDefault="00000000">
    <w:pPr>
      <w:pStyle w:val="affffff"/>
      <w:rPr>
        <w:rFonts w:hint="eastAsia"/>
      </w:rPr>
    </w:pPr>
    <w:r>
      <w:fldChar w:fldCharType="begin"/>
    </w:r>
    <w:r>
      <w:instrText xml:space="preserve"> STYLEREF  标准文件_文件编号 \* MERGEFORMAT </w:instrText>
    </w:r>
    <w:r>
      <w:fldChar w:fldCharType="separate"/>
    </w:r>
    <w:r>
      <w:t>DB45/T XXXX</w:t>
    </w:r>
    <w:r>
      <w:t>—</w:t>
    </w:r>
    <w:r>
      <w:t>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1F06D" w14:textId="6E6EA379" w:rsidR="00FF6DC0" w:rsidRDefault="00000000">
    <w:pPr>
      <w:pStyle w:val="afffffe"/>
      <w:rPr>
        <w:rFonts w:hint="eastAsia"/>
      </w:rPr>
    </w:pPr>
    <w:r>
      <w:fldChar w:fldCharType="begin"/>
    </w:r>
    <w:r>
      <w:instrText xml:space="preserve"> STYLEREF  标准文件_文件编号  \* MERGEFORMAT </w:instrText>
    </w:r>
    <w:r>
      <w:fldChar w:fldCharType="separate"/>
    </w:r>
    <w:r w:rsidR="00944D55">
      <w:rPr>
        <w:rFonts w:hint="eastAsia"/>
        <w:noProof/>
      </w:rPr>
      <w:t>T/GXAS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C0DCC" w14:textId="77777777" w:rsidR="00FF6DC0" w:rsidRDefault="00000000">
    <w:pPr>
      <w:pStyle w:val="affff3"/>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F5D8" w14:textId="77777777" w:rsidR="00FF6DC0" w:rsidRDefault="00FF6DC0">
    <w:pPr>
      <w:pStyle w:val="affff3"/>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EC8C7" w14:textId="0E2C0DE2" w:rsidR="00FF6DC0" w:rsidRDefault="00000000">
    <w:pPr>
      <w:pStyle w:val="affffff"/>
      <w:rPr>
        <w:rFonts w:hint="eastAsia"/>
      </w:rPr>
    </w:pPr>
    <w:r>
      <w:fldChar w:fldCharType="begin"/>
    </w:r>
    <w:r>
      <w:instrText xml:space="preserve"> STYLEREF  标准文件_文件编号 \* MERGEFORMAT </w:instrText>
    </w:r>
    <w:r>
      <w:fldChar w:fldCharType="separate"/>
    </w:r>
    <w:r>
      <w:t>DB45/T XXXX</w:t>
    </w:r>
    <w:r>
      <w:t>—</w:t>
    </w:r>
    <w: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A2251" w14:textId="64672488" w:rsidR="00FF6DC0" w:rsidRDefault="00000000">
    <w:pPr>
      <w:pStyle w:val="afffffe"/>
      <w:rPr>
        <w:rFonts w:hint="eastAsia"/>
      </w:rPr>
    </w:pPr>
    <w:r>
      <w:fldChar w:fldCharType="begin"/>
    </w:r>
    <w:r>
      <w:instrText xml:space="preserve"> STYLEREF  标准文件_文件编号  \* MERGEFORMAT </w:instrText>
    </w:r>
    <w:r>
      <w:fldChar w:fldCharType="separate"/>
    </w:r>
    <w:r w:rsidR="00944D55">
      <w:rPr>
        <w:rFonts w:hint="eastAsia"/>
        <w:noProof/>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D7DF3" w14:textId="690E7C9F" w:rsidR="00FF6DC0" w:rsidRDefault="00000000">
    <w:pPr>
      <w:pStyle w:val="affffff"/>
      <w:rPr>
        <w:rFonts w:hint="eastAsia"/>
      </w:rPr>
    </w:pPr>
    <w:r>
      <w:fldChar w:fldCharType="begin"/>
    </w:r>
    <w:r>
      <w:instrText xml:space="preserve"> STYLEREF  标准文件_文件编号 \* MERGEFORMAT </w:instrText>
    </w:r>
    <w:r>
      <w:fldChar w:fldCharType="separate"/>
    </w:r>
    <w:r w:rsidR="00944D55">
      <w:rPr>
        <w:rFonts w:hint="eastAsia"/>
        <w:noProof/>
      </w:rPr>
      <w:t>T/GXAS XXXX—XXXX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9D968" w14:textId="77777777" w:rsidR="00FF6DC0" w:rsidRDefault="00000000">
    <w:pPr>
      <w:pStyle w:val="afffffe"/>
      <w:rPr>
        <w:rFonts w:hint="eastAsia"/>
      </w:rPr>
    </w:pPr>
    <w:r>
      <w:fldChar w:fldCharType="begin"/>
    </w:r>
    <w:r>
      <w:instrText xml:space="preserve"> STYLEREF  标准文件_文件编号  \* MERGEFORMAT </w:instrText>
    </w:r>
    <w:r>
      <w:fldChar w:fldCharType="separate"/>
    </w:r>
    <w:r>
      <w:t>DB45/T XXXX</w:t>
    </w:r>
    <w:r>
      <w:t>—</w:t>
    </w:r>
    <w:r>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01319" w14:textId="2F1C7367" w:rsidR="00FF6DC0" w:rsidRDefault="00000000">
    <w:pPr>
      <w:pStyle w:val="affffff"/>
      <w:rPr>
        <w:rFonts w:hint="eastAsia"/>
      </w:rPr>
    </w:pPr>
    <w:r>
      <w:fldChar w:fldCharType="begin"/>
    </w:r>
    <w:r>
      <w:instrText xml:space="preserve"> STYLEREF  标准文件_文件编号 \* MERGEFORMAT </w:instrText>
    </w:r>
    <w:r>
      <w:fldChar w:fldCharType="separate"/>
    </w:r>
    <w:r w:rsidR="00944D55">
      <w:rPr>
        <w:rFonts w:hint="eastAsia"/>
        <w:noProof/>
      </w:rPr>
      <w:t>T/GXAS XXXX—XXXX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5523" w14:textId="6021C5E4" w:rsidR="00FF6DC0" w:rsidRDefault="00000000">
    <w:pPr>
      <w:pStyle w:val="afffffe"/>
      <w:rPr>
        <w:rFonts w:hint="eastAsia"/>
      </w:rPr>
    </w:pPr>
    <w:r>
      <w:fldChar w:fldCharType="begin"/>
    </w:r>
    <w:r>
      <w:instrText xml:space="preserve"> STYLEREF  标准文件_文件编号  \* MERGEFORMAT </w:instrText>
    </w:r>
    <w:r>
      <w:fldChar w:fldCharType="separate"/>
    </w:r>
    <w:r w:rsidR="00944D55">
      <w:rPr>
        <w:rFonts w:hint="eastAsia"/>
        <w:noProof/>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772237156">
    <w:abstractNumId w:val="0"/>
  </w:num>
  <w:num w:numId="2" w16cid:durableId="623734752">
    <w:abstractNumId w:val="27"/>
  </w:num>
  <w:num w:numId="3" w16cid:durableId="606234875">
    <w:abstractNumId w:val="5"/>
  </w:num>
  <w:num w:numId="4" w16cid:durableId="1022630838">
    <w:abstractNumId w:val="23"/>
  </w:num>
  <w:num w:numId="5" w16cid:durableId="1566451903">
    <w:abstractNumId w:val="18"/>
  </w:num>
  <w:num w:numId="6" w16cid:durableId="1061564392">
    <w:abstractNumId w:val="13"/>
  </w:num>
  <w:num w:numId="7" w16cid:durableId="483745587">
    <w:abstractNumId w:val="8"/>
  </w:num>
  <w:num w:numId="8" w16cid:durableId="1750275043">
    <w:abstractNumId w:val="3"/>
  </w:num>
  <w:num w:numId="9" w16cid:durableId="2022707062">
    <w:abstractNumId w:val="9"/>
  </w:num>
  <w:num w:numId="10" w16cid:durableId="2129817736">
    <w:abstractNumId w:val="16"/>
  </w:num>
  <w:num w:numId="11" w16cid:durableId="37167606">
    <w:abstractNumId w:val="25"/>
  </w:num>
  <w:num w:numId="12" w16cid:durableId="1843742393">
    <w:abstractNumId w:val="11"/>
  </w:num>
  <w:num w:numId="13" w16cid:durableId="578321517">
    <w:abstractNumId w:val="12"/>
  </w:num>
  <w:num w:numId="14" w16cid:durableId="922760225">
    <w:abstractNumId w:val="7"/>
  </w:num>
  <w:num w:numId="15" w16cid:durableId="366223383">
    <w:abstractNumId w:val="19"/>
  </w:num>
  <w:num w:numId="16" w16cid:durableId="1137993462">
    <w:abstractNumId w:val="21"/>
  </w:num>
  <w:num w:numId="17" w16cid:durableId="1409380375">
    <w:abstractNumId w:val="17"/>
  </w:num>
  <w:num w:numId="18" w16cid:durableId="1780680910">
    <w:abstractNumId w:val="29"/>
  </w:num>
  <w:num w:numId="19" w16cid:durableId="1428578115">
    <w:abstractNumId w:val="15"/>
  </w:num>
  <w:num w:numId="20" w16cid:durableId="594090373">
    <w:abstractNumId w:val="1"/>
  </w:num>
  <w:num w:numId="21" w16cid:durableId="1084304675">
    <w:abstractNumId w:val="10"/>
  </w:num>
  <w:num w:numId="22" w16cid:durableId="1941142322">
    <w:abstractNumId w:val="30"/>
  </w:num>
  <w:num w:numId="23" w16cid:durableId="347877363">
    <w:abstractNumId w:val="20"/>
  </w:num>
  <w:num w:numId="24" w16cid:durableId="1823892397">
    <w:abstractNumId w:val="6"/>
  </w:num>
  <w:num w:numId="25" w16cid:durableId="1142892539">
    <w:abstractNumId w:val="26"/>
  </w:num>
  <w:num w:numId="26" w16cid:durableId="645862392">
    <w:abstractNumId w:val="28"/>
  </w:num>
  <w:num w:numId="27" w16cid:durableId="1064523839">
    <w:abstractNumId w:val="2"/>
  </w:num>
  <w:num w:numId="28" w16cid:durableId="1184242937">
    <w:abstractNumId w:val="4"/>
  </w:num>
  <w:num w:numId="29" w16cid:durableId="1212620241">
    <w:abstractNumId w:val="14"/>
  </w:num>
  <w:num w:numId="30" w16cid:durableId="1266572286">
    <w:abstractNumId w:val="24"/>
  </w:num>
  <w:num w:numId="31" w16cid:durableId="92002460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TQ4NTJkYTJjZjczYjk2YTAzZWVlMzA1MTNjZmZjMDcifQ=="/>
  </w:docVars>
  <w:rsids>
    <w:rsidRoot w:val="00D676EE"/>
    <w:rsid w:val="0000040A"/>
    <w:rsid w:val="00000A94"/>
    <w:rsid w:val="00001972"/>
    <w:rsid w:val="00001D9A"/>
    <w:rsid w:val="00007B3A"/>
    <w:rsid w:val="000107E0"/>
    <w:rsid w:val="00011FDE"/>
    <w:rsid w:val="00012FFD"/>
    <w:rsid w:val="00014162"/>
    <w:rsid w:val="00014340"/>
    <w:rsid w:val="00016A9C"/>
    <w:rsid w:val="000215F0"/>
    <w:rsid w:val="00022184"/>
    <w:rsid w:val="00022762"/>
    <w:rsid w:val="00023586"/>
    <w:rsid w:val="000238E0"/>
    <w:rsid w:val="000249DB"/>
    <w:rsid w:val="00025841"/>
    <w:rsid w:val="0002595E"/>
    <w:rsid w:val="000303C3"/>
    <w:rsid w:val="000323D8"/>
    <w:rsid w:val="000331D3"/>
    <w:rsid w:val="000346A5"/>
    <w:rsid w:val="000349D9"/>
    <w:rsid w:val="000359C3"/>
    <w:rsid w:val="00035A7D"/>
    <w:rsid w:val="000365ED"/>
    <w:rsid w:val="0004249A"/>
    <w:rsid w:val="00043282"/>
    <w:rsid w:val="00043B9B"/>
    <w:rsid w:val="00044286"/>
    <w:rsid w:val="00047F28"/>
    <w:rsid w:val="000503AA"/>
    <w:rsid w:val="000506A1"/>
    <w:rsid w:val="000515DD"/>
    <w:rsid w:val="0005265A"/>
    <w:rsid w:val="00053194"/>
    <w:rsid w:val="000539DD"/>
    <w:rsid w:val="00053BD3"/>
    <w:rsid w:val="000556ED"/>
    <w:rsid w:val="00055FE2"/>
    <w:rsid w:val="0005616F"/>
    <w:rsid w:val="00060C2E"/>
    <w:rsid w:val="00061033"/>
    <w:rsid w:val="000619E9"/>
    <w:rsid w:val="000622D4"/>
    <w:rsid w:val="0006357D"/>
    <w:rsid w:val="00067F1E"/>
    <w:rsid w:val="00071CC0"/>
    <w:rsid w:val="00073789"/>
    <w:rsid w:val="00073C8C"/>
    <w:rsid w:val="00077B64"/>
    <w:rsid w:val="00077E94"/>
    <w:rsid w:val="00080A1C"/>
    <w:rsid w:val="00082317"/>
    <w:rsid w:val="00083D2C"/>
    <w:rsid w:val="000847A6"/>
    <w:rsid w:val="0008505A"/>
    <w:rsid w:val="00086AA1"/>
    <w:rsid w:val="00087A77"/>
    <w:rsid w:val="00090CA6"/>
    <w:rsid w:val="00092B8A"/>
    <w:rsid w:val="00092FB0"/>
    <w:rsid w:val="000934C5"/>
    <w:rsid w:val="00093AF8"/>
    <w:rsid w:val="00093D25"/>
    <w:rsid w:val="00093DAB"/>
    <w:rsid w:val="00094D73"/>
    <w:rsid w:val="0009651A"/>
    <w:rsid w:val="00096D63"/>
    <w:rsid w:val="000A0B60"/>
    <w:rsid w:val="000A0EB8"/>
    <w:rsid w:val="000A19FC"/>
    <w:rsid w:val="000A296B"/>
    <w:rsid w:val="000A5DD7"/>
    <w:rsid w:val="000A7311"/>
    <w:rsid w:val="000B060F"/>
    <w:rsid w:val="000B1592"/>
    <w:rsid w:val="000B1FF2"/>
    <w:rsid w:val="000B3CDA"/>
    <w:rsid w:val="000B6A0B"/>
    <w:rsid w:val="000C0F6C"/>
    <w:rsid w:val="000C11DB"/>
    <w:rsid w:val="000C1492"/>
    <w:rsid w:val="000C1697"/>
    <w:rsid w:val="000C2E26"/>
    <w:rsid w:val="000C2FBD"/>
    <w:rsid w:val="000C4B41"/>
    <w:rsid w:val="000C57D6"/>
    <w:rsid w:val="000C6362"/>
    <w:rsid w:val="000C637D"/>
    <w:rsid w:val="000C7666"/>
    <w:rsid w:val="000C7FE8"/>
    <w:rsid w:val="000D0A9C"/>
    <w:rsid w:val="000D1795"/>
    <w:rsid w:val="000D2796"/>
    <w:rsid w:val="000D329A"/>
    <w:rsid w:val="000D3AD2"/>
    <w:rsid w:val="000D4B9C"/>
    <w:rsid w:val="000D4EB6"/>
    <w:rsid w:val="000D6319"/>
    <w:rsid w:val="000D753B"/>
    <w:rsid w:val="000E4537"/>
    <w:rsid w:val="000E481E"/>
    <w:rsid w:val="000E4C9E"/>
    <w:rsid w:val="000E6FD7"/>
    <w:rsid w:val="000F04CB"/>
    <w:rsid w:val="000F06E1"/>
    <w:rsid w:val="000F0E3C"/>
    <w:rsid w:val="000F19D5"/>
    <w:rsid w:val="000F4AEA"/>
    <w:rsid w:val="000F633F"/>
    <w:rsid w:val="000F67E9"/>
    <w:rsid w:val="000F69D0"/>
    <w:rsid w:val="0010080D"/>
    <w:rsid w:val="00104926"/>
    <w:rsid w:val="001139F2"/>
    <w:rsid w:val="00113B1E"/>
    <w:rsid w:val="00114763"/>
    <w:rsid w:val="00114FBC"/>
    <w:rsid w:val="0011711C"/>
    <w:rsid w:val="0012059C"/>
    <w:rsid w:val="00124E4F"/>
    <w:rsid w:val="001260B7"/>
    <w:rsid w:val="001265CB"/>
    <w:rsid w:val="001302EF"/>
    <w:rsid w:val="00131B0B"/>
    <w:rsid w:val="001321C6"/>
    <w:rsid w:val="001325C4"/>
    <w:rsid w:val="00133010"/>
    <w:rsid w:val="001331B3"/>
    <w:rsid w:val="001338EE"/>
    <w:rsid w:val="00133AAE"/>
    <w:rsid w:val="00135323"/>
    <w:rsid w:val="001356C4"/>
    <w:rsid w:val="00140ED9"/>
    <w:rsid w:val="00141114"/>
    <w:rsid w:val="00142969"/>
    <w:rsid w:val="001446C2"/>
    <w:rsid w:val="001457E7"/>
    <w:rsid w:val="00145D9D"/>
    <w:rsid w:val="00146388"/>
    <w:rsid w:val="001478E3"/>
    <w:rsid w:val="00151F3B"/>
    <w:rsid w:val="001529E5"/>
    <w:rsid w:val="00152BB1"/>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1EC1"/>
    <w:rsid w:val="0017340B"/>
    <w:rsid w:val="00173FB1"/>
    <w:rsid w:val="00176DFD"/>
    <w:rsid w:val="00180319"/>
    <w:rsid w:val="001852C9"/>
    <w:rsid w:val="00190087"/>
    <w:rsid w:val="001913C4"/>
    <w:rsid w:val="0019348F"/>
    <w:rsid w:val="00193A07"/>
    <w:rsid w:val="00194C95"/>
    <w:rsid w:val="00195C34"/>
    <w:rsid w:val="00196252"/>
    <w:rsid w:val="00196EF5"/>
    <w:rsid w:val="001A08AE"/>
    <w:rsid w:val="001A1A53"/>
    <w:rsid w:val="001A234A"/>
    <w:rsid w:val="001A4CF3"/>
    <w:rsid w:val="001A4E0A"/>
    <w:rsid w:val="001B06E8"/>
    <w:rsid w:val="001B71D0"/>
    <w:rsid w:val="001B71EE"/>
    <w:rsid w:val="001C04A8"/>
    <w:rsid w:val="001C0814"/>
    <w:rsid w:val="001C2C03"/>
    <w:rsid w:val="001C42F7"/>
    <w:rsid w:val="001C49E5"/>
    <w:rsid w:val="001C680C"/>
    <w:rsid w:val="001C7FEA"/>
    <w:rsid w:val="001D0499"/>
    <w:rsid w:val="001D0BBE"/>
    <w:rsid w:val="001D0ED4"/>
    <w:rsid w:val="001D212F"/>
    <w:rsid w:val="001D29D7"/>
    <w:rsid w:val="001D2DE7"/>
    <w:rsid w:val="001D318A"/>
    <w:rsid w:val="001D411C"/>
    <w:rsid w:val="001E1B6A"/>
    <w:rsid w:val="001E2484"/>
    <w:rsid w:val="001E3CC4"/>
    <w:rsid w:val="001E4882"/>
    <w:rsid w:val="001E4CE8"/>
    <w:rsid w:val="001E73AB"/>
    <w:rsid w:val="001F092D"/>
    <w:rsid w:val="001F143A"/>
    <w:rsid w:val="001F1605"/>
    <w:rsid w:val="001F2508"/>
    <w:rsid w:val="001F4816"/>
    <w:rsid w:val="001F4EE9"/>
    <w:rsid w:val="001F5122"/>
    <w:rsid w:val="001F62CA"/>
    <w:rsid w:val="001F69B4"/>
    <w:rsid w:val="001F77C7"/>
    <w:rsid w:val="00200183"/>
    <w:rsid w:val="00200333"/>
    <w:rsid w:val="0020107D"/>
    <w:rsid w:val="00202AA4"/>
    <w:rsid w:val="002031F7"/>
    <w:rsid w:val="002040E6"/>
    <w:rsid w:val="00204C86"/>
    <w:rsid w:val="0020527B"/>
    <w:rsid w:val="00205F2C"/>
    <w:rsid w:val="00210B15"/>
    <w:rsid w:val="0021164B"/>
    <w:rsid w:val="002116D7"/>
    <w:rsid w:val="002142EA"/>
    <w:rsid w:val="002204BB"/>
    <w:rsid w:val="00221B79"/>
    <w:rsid w:val="00221C6B"/>
    <w:rsid w:val="002253A1"/>
    <w:rsid w:val="00225CF8"/>
    <w:rsid w:val="00227157"/>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20B4"/>
    <w:rsid w:val="0026148A"/>
    <w:rsid w:val="002616E1"/>
    <w:rsid w:val="00262696"/>
    <w:rsid w:val="00263D25"/>
    <w:rsid w:val="002643C3"/>
    <w:rsid w:val="00264A0C"/>
    <w:rsid w:val="00266EEB"/>
    <w:rsid w:val="00267EF4"/>
    <w:rsid w:val="00270CB8"/>
    <w:rsid w:val="00272B08"/>
    <w:rsid w:val="00273E8E"/>
    <w:rsid w:val="002771AC"/>
    <w:rsid w:val="00281BB8"/>
    <w:rsid w:val="00281E9E"/>
    <w:rsid w:val="00282405"/>
    <w:rsid w:val="00283319"/>
    <w:rsid w:val="00284F62"/>
    <w:rsid w:val="00285170"/>
    <w:rsid w:val="00285361"/>
    <w:rsid w:val="00292D60"/>
    <w:rsid w:val="00293B30"/>
    <w:rsid w:val="00294D34"/>
    <w:rsid w:val="00294E3B"/>
    <w:rsid w:val="00296193"/>
    <w:rsid w:val="0029678C"/>
    <w:rsid w:val="00296C66"/>
    <w:rsid w:val="00296EBE"/>
    <w:rsid w:val="002974E3"/>
    <w:rsid w:val="002A084B"/>
    <w:rsid w:val="002A1260"/>
    <w:rsid w:val="002A1589"/>
    <w:rsid w:val="002A1608"/>
    <w:rsid w:val="002A25DC"/>
    <w:rsid w:val="002A362D"/>
    <w:rsid w:val="002A3AAB"/>
    <w:rsid w:val="002A43E4"/>
    <w:rsid w:val="002A4CEA"/>
    <w:rsid w:val="002A5977"/>
    <w:rsid w:val="002A5A13"/>
    <w:rsid w:val="002A757F"/>
    <w:rsid w:val="002A7F44"/>
    <w:rsid w:val="002B0C40"/>
    <w:rsid w:val="002B195D"/>
    <w:rsid w:val="002B1966"/>
    <w:rsid w:val="002B4508"/>
    <w:rsid w:val="002B5759"/>
    <w:rsid w:val="002B5779"/>
    <w:rsid w:val="002B7332"/>
    <w:rsid w:val="002B7F51"/>
    <w:rsid w:val="002C09E7"/>
    <w:rsid w:val="002C1E06"/>
    <w:rsid w:val="002C1E1C"/>
    <w:rsid w:val="002C1F74"/>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4D03"/>
    <w:rsid w:val="002F7AF6"/>
    <w:rsid w:val="002F7CAF"/>
    <w:rsid w:val="00300E63"/>
    <w:rsid w:val="00302F5F"/>
    <w:rsid w:val="0030441D"/>
    <w:rsid w:val="003057E6"/>
    <w:rsid w:val="00306063"/>
    <w:rsid w:val="00313B85"/>
    <w:rsid w:val="00317988"/>
    <w:rsid w:val="003221B4"/>
    <w:rsid w:val="003224E1"/>
    <w:rsid w:val="0032258D"/>
    <w:rsid w:val="00322E62"/>
    <w:rsid w:val="00324D13"/>
    <w:rsid w:val="00324D2A"/>
    <w:rsid w:val="00324EDD"/>
    <w:rsid w:val="003331E4"/>
    <w:rsid w:val="003337D4"/>
    <w:rsid w:val="00336C64"/>
    <w:rsid w:val="00337162"/>
    <w:rsid w:val="0034194F"/>
    <w:rsid w:val="00341BA3"/>
    <w:rsid w:val="00344605"/>
    <w:rsid w:val="003474AA"/>
    <w:rsid w:val="00350D1D"/>
    <w:rsid w:val="00352C83"/>
    <w:rsid w:val="003615D2"/>
    <w:rsid w:val="0036183E"/>
    <w:rsid w:val="0036429C"/>
    <w:rsid w:val="00364A53"/>
    <w:rsid w:val="00364CB3"/>
    <w:rsid w:val="003654CB"/>
    <w:rsid w:val="003656DF"/>
    <w:rsid w:val="00365AA9"/>
    <w:rsid w:val="00365F86"/>
    <w:rsid w:val="00365F87"/>
    <w:rsid w:val="003664C2"/>
    <w:rsid w:val="00366E89"/>
    <w:rsid w:val="00367C1D"/>
    <w:rsid w:val="003705F4"/>
    <w:rsid w:val="00370D58"/>
    <w:rsid w:val="00371316"/>
    <w:rsid w:val="00376713"/>
    <w:rsid w:val="00381815"/>
    <w:rsid w:val="003819AF"/>
    <w:rsid w:val="003820E9"/>
    <w:rsid w:val="003829EE"/>
    <w:rsid w:val="00382DE7"/>
    <w:rsid w:val="00384FFC"/>
    <w:rsid w:val="00385E45"/>
    <w:rsid w:val="00386ADC"/>
    <w:rsid w:val="003872FC"/>
    <w:rsid w:val="00387ADC"/>
    <w:rsid w:val="00390020"/>
    <w:rsid w:val="003903D6"/>
    <w:rsid w:val="00390EE6"/>
    <w:rsid w:val="0039118F"/>
    <w:rsid w:val="00392AD7"/>
    <w:rsid w:val="003938D9"/>
    <w:rsid w:val="00394376"/>
    <w:rsid w:val="003943FF"/>
    <w:rsid w:val="00394E0B"/>
    <w:rsid w:val="00395700"/>
    <w:rsid w:val="003974EB"/>
    <w:rsid w:val="003978CC"/>
    <w:rsid w:val="00397CC5"/>
    <w:rsid w:val="003A1582"/>
    <w:rsid w:val="003A4077"/>
    <w:rsid w:val="003A6E61"/>
    <w:rsid w:val="003B09AD"/>
    <w:rsid w:val="003B1F18"/>
    <w:rsid w:val="003B5BF0"/>
    <w:rsid w:val="003B60BF"/>
    <w:rsid w:val="003B6147"/>
    <w:rsid w:val="003B6BE3"/>
    <w:rsid w:val="003B6CEA"/>
    <w:rsid w:val="003B760E"/>
    <w:rsid w:val="003C010C"/>
    <w:rsid w:val="003C0A6C"/>
    <w:rsid w:val="003C14F8"/>
    <w:rsid w:val="003C5A43"/>
    <w:rsid w:val="003C659E"/>
    <w:rsid w:val="003D0519"/>
    <w:rsid w:val="003D0FF6"/>
    <w:rsid w:val="003D262C"/>
    <w:rsid w:val="003D340B"/>
    <w:rsid w:val="003D6D61"/>
    <w:rsid w:val="003D79C6"/>
    <w:rsid w:val="003E091D"/>
    <w:rsid w:val="003E1C53"/>
    <w:rsid w:val="003E2A69"/>
    <w:rsid w:val="003E2D49"/>
    <w:rsid w:val="003E2FD4"/>
    <w:rsid w:val="003E3136"/>
    <w:rsid w:val="003E49F6"/>
    <w:rsid w:val="003E54DA"/>
    <w:rsid w:val="003E660F"/>
    <w:rsid w:val="003E7F26"/>
    <w:rsid w:val="003F0841"/>
    <w:rsid w:val="003F23D3"/>
    <w:rsid w:val="003F3F08"/>
    <w:rsid w:val="003F49F1"/>
    <w:rsid w:val="003F6272"/>
    <w:rsid w:val="003F6CBE"/>
    <w:rsid w:val="00400E72"/>
    <w:rsid w:val="00401400"/>
    <w:rsid w:val="00404869"/>
    <w:rsid w:val="00405884"/>
    <w:rsid w:val="00407D39"/>
    <w:rsid w:val="0041477A"/>
    <w:rsid w:val="004167A3"/>
    <w:rsid w:val="00417129"/>
    <w:rsid w:val="0042367E"/>
    <w:rsid w:val="00423BA2"/>
    <w:rsid w:val="00432DAA"/>
    <w:rsid w:val="00434305"/>
    <w:rsid w:val="00435DF7"/>
    <w:rsid w:val="0044083F"/>
    <w:rsid w:val="00441197"/>
    <w:rsid w:val="00441AE7"/>
    <w:rsid w:val="00442061"/>
    <w:rsid w:val="00445574"/>
    <w:rsid w:val="004467FB"/>
    <w:rsid w:val="00452D6B"/>
    <w:rsid w:val="00454484"/>
    <w:rsid w:val="00455116"/>
    <w:rsid w:val="0045517B"/>
    <w:rsid w:val="00461C4F"/>
    <w:rsid w:val="00463B77"/>
    <w:rsid w:val="00463C7B"/>
    <w:rsid w:val="004644A6"/>
    <w:rsid w:val="004659BD"/>
    <w:rsid w:val="00470775"/>
    <w:rsid w:val="004746B1"/>
    <w:rsid w:val="0047583F"/>
    <w:rsid w:val="00475DE8"/>
    <w:rsid w:val="00480622"/>
    <w:rsid w:val="00480954"/>
    <w:rsid w:val="00481C44"/>
    <w:rsid w:val="00484936"/>
    <w:rsid w:val="00485C89"/>
    <w:rsid w:val="00486BE3"/>
    <w:rsid w:val="004905E4"/>
    <w:rsid w:val="00490A89"/>
    <w:rsid w:val="00490AB4"/>
    <w:rsid w:val="00492F02"/>
    <w:rsid w:val="004939AE"/>
    <w:rsid w:val="0049533D"/>
    <w:rsid w:val="004A0A2E"/>
    <w:rsid w:val="004A12DF"/>
    <w:rsid w:val="004A17E6"/>
    <w:rsid w:val="004A1BA8"/>
    <w:rsid w:val="004A4B57"/>
    <w:rsid w:val="004A51AF"/>
    <w:rsid w:val="004A63FA"/>
    <w:rsid w:val="004B0272"/>
    <w:rsid w:val="004B2701"/>
    <w:rsid w:val="004B27CA"/>
    <w:rsid w:val="004B2E1B"/>
    <w:rsid w:val="004B3AA8"/>
    <w:rsid w:val="004B3E93"/>
    <w:rsid w:val="004C1FBC"/>
    <w:rsid w:val="004C2ED1"/>
    <w:rsid w:val="004C39D7"/>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1D31"/>
    <w:rsid w:val="004E2B06"/>
    <w:rsid w:val="004E30C5"/>
    <w:rsid w:val="004E4AA5"/>
    <w:rsid w:val="004E4AEE"/>
    <w:rsid w:val="004E59E3"/>
    <w:rsid w:val="004E67C0"/>
    <w:rsid w:val="004F391A"/>
    <w:rsid w:val="004F3CFB"/>
    <w:rsid w:val="004F48B4"/>
    <w:rsid w:val="004F6456"/>
    <w:rsid w:val="004F696E"/>
    <w:rsid w:val="004F6C71"/>
    <w:rsid w:val="00501139"/>
    <w:rsid w:val="0050363E"/>
    <w:rsid w:val="005039BC"/>
    <w:rsid w:val="005043BB"/>
    <w:rsid w:val="00504A3D"/>
    <w:rsid w:val="00504ACC"/>
    <w:rsid w:val="00505767"/>
    <w:rsid w:val="005073F0"/>
    <w:rsid w:val="00510A7B"/>
    <w:rsid w:val="00512F6E"/>
    <w:rsid w:val="00513038"/>
    <w:rsid w:val="00514174"/>
    <w:rsid w:val="00516088"/>
    <w:rsid w:val="00516B0B"/>
    <w:rsid w:val="005220EC"/>
    <w:rsid w:val="00523F95"/>
    <w:rsid w:val="00524D65"/>
    <w:rsid w:val="00525B16"/>
    <w:rsid w:val="00527FE9"/>
    <w:rsid w:val="00533D04"/>
    <w:rsid w:val="00534804"/>
    <w:rsid w:val="00534BDF"/>
    <w:rsid w:val="005354EA"/>
    <w:rsid w:val="0053585F"/>
    <w:rsid w:val="00535EC4"/>
    <w:rsid w:val="00535ED9"/>
    <w:rsid w:val="0053692B"/>
    <w:rsid w:val="00541853"/>
    <w:rsid w:val="00543BDA"/>
    <w:rsid w:val="005441CC"/>
    <w:rsid w:val="00545E07"/>
    <w:rsid w:val="005479DA"/>
    <w:rsid w:val="00547BCC"/>
    <w:rsid w:val="0055013B"/>
    <w:rsid w:val="00551F6F"/>
    <w:rsid w:val="00555044"/>
    <w:rsid w:val="0055544A"/>
    <w:rsid w:val="00557D2D"/>
    <w:rsid w:val="005607C3"/>
    <w:rsid w:val="005609FF"/>
    <w:rsid w:val="00561475"/>
    <w:rsid w:val="0056487B"/>
    <w:rsid w:val="00564FB9"/>
    <w:rsid w:val="00565BDC"/>
    <w:rsid w:val="00570AAA"/>
    <w:rsid w:val="00573D9E"/>
    <w:rsid w:val="005801E3"/>
    <w:rsid w:val="00581363"/>
    <w:rsid w:val="00581802"/>
    <w:rsid w:val="00582AEA"/>
    <w:rsid w:val="005830C5"/>
    <w:rsid w:val="005836A8"/>
    <w:rsid w:val="0058409C"/>
    <w:rsid w:val="00584262"/>
    <w:rsid w:val="00586630"/>
    <w:rsid w:val="00587ADD"/>
    <w:rsid w:val="00591E27"/>
    <w:rsid w:val="00593088"/>
    <w:rsid w:val="00596160"/>
    <w:rsid w:val="00596428"/>
    <w:rsid w:val="005966E2"/>
    <w:rsid w:val="00597007"/>
    <w:rsid w:val="005A0966"/>
    <w:rsid w:val="005A11B7"/>
    <w:rsid w:val="005A260B"/>
    <w:rsid w:val="005A4444"/>
    <w:rsid w:val="005A45BA"/>
    <w:rsid w:val="005A4A1B"/>
    <w:rsid w:val="005A7830"/>
    <w:rsid w:val="005A7FCE"/>
    <w:rsid w:val="005B0F3F"/>
    <w:rsid w:val="005B4903"/>
    <w:rsid w:val="005B51CE"/>
    <w:rsid w:val="005B5885"/>
    <w:rsid w:val="005B5CD7"/>
    <w:rsid w:val="005B6CF6"/>
    <w:rsid w:val="005B7422"/>
    <w:rsid w:val="005C29B8"/>
    <w:rsid w:val="005C2EA9"/>
    <w:rsid w:val="005C5245"/>
    <w:rsid w:val="005C5F21"/>
    <w:rsid w:val="005C7156"/>
    <w:rsid w:val="005D0C75"/>
    <w:rsid w:val="005D268C"/>
    <w:rsid w:val="005D2CCE"/>
    <w:rsid w:val="005D4171"/>
    <w:rsid w:val="005D6A95"/>
    <w:rsid w:val="005D6B2C"/>
    <w:rsid w:val="005D6D9C"/>
    <w:rsid w:val="005D7633"/>
    <w:rsid w:val="005E2335"/>
    <w:rsid w:val="005E34CA"/>
    <w:rsid w:val="005E3AD0"/>
    <w:rsid w:val="005E3C18"/>
    <w:rsid w:val="005E6038"/>
    <w:rsid w:val="005E6812"/>
    <w:rsid w:val="005E7881"/>
    <w:rsid w:val="005E78E0"/>
    <w:rsid w:val="005F0D9C"/>
    <w:rsid w:val="005F284E"/>
    <w:rsid w:val="005F4712"/>
    <w:rsid w:val="005F5858"/>
    <w:rsid w:val="00600627"/>
    <w:rsid w:val="006015CE"/>
    <w:rsid w:val="00604784"/>
    <w:rsid w:val="00604840"/>
    <w:rsid w:val="00605262"/>
    <w:rsid w:val="00606419"/>
    <w:rsid w:val="00607D29"/>
    <w:rsid w:val="00611B8F"/>
    <w:rsid w:val="00612952"/>
    <w:rsid w:val="00614CC1"/>
    <w:rsid w:val="00615A9D"/>
    <w:rsid w:val="00617387"/>
    <w:rsid w:val="006205D6"/>
    <w:rsid w:val="00620DE8"/>
    <w:rsid w:val="006214AB"/>
    <w:rsid w:val="006223C2"/>
    <w:rsid w:val="00622D5E"/>
    <w:rsid w:val="0062493F"/>
    <w:rsid w:val="006252D8"/>
    <w:rsid w:val="006259BC"/>
    <w:rsid w:val="0062636B"/>
    <w:rsid w:val="00627257"/>
    <w:rsid w:val="00630B73"/>
    <w:rsid w:val="00632182"/>
    <w:rsid w:val="00632AE0"/>
    <w:rsid w:val="00633C17"/>
    <w:rsid w:val="00634D9E"/>
    <w:rsid w:val="00636E3E"/>
    <w:rsid w:val="006379F7"/>
    <w:rsid w:val="00637E4D"/>
    <w:rsid w:val="00640620"/>
    <w:rsid w:val="00641A1F"/>
    <w:rsid w:val="00642866"/>
    <w:rsid w:val="00645904"/>
    <w:rsid w:val="00651ACB"/>
    <w:rsid w:val="00651C47"/>
    <w:rsid w:val="00652A71"/>
    <w:rsid w:val="00652AB2"/>
    <w:rsid w:val="00653FED"/>
    <w:rsid w:val="00654E9D"/>
    <w:rsid w:val="00654EC0"/>
    <w:rsid w:val="0065525B"/>
    <w:rsid w:val="00655D4F"/>
    <w:rsid w:val="00656D29"/>
    <w:rsid w:val="0066379B"/>
    <w:rsid w:val="006640E5"/>
    <w:rsid w:val="006646F1"/>
    <w:rsid w:val="00664929"/>
    <w:rsid w:val="00664F62"/>
    <w:rsid w:val="006655E1"/>
    <w:rsid w:val="00670E9D"/>
    <w:rsid w:val="00672060"/>
    <w:rsid w:val="00672BFD"/>
    <w:rsid w:val="006770F4"/>
    <w:rsid w:val="00677A84"/>
    <w:rsid w:val="0068026D"/>
    <w:rsid w:val="00680A27"/>
    <w:rsid w:val="006816A4"/>
    <w:rsid w:val="006819B8"/>
    <w:rsid w:val="00681B34"/>
    <w:rsid w:val="006840A6"/>
    <w:rsid w:val="006850CD"/>
    <w:rsid w:val="00685AAB"/>
    <w:rsid w:val="00695D22"/>
    <w:rsid w:val="006A07AA"/>
    <w:rsid w:val="006A1C0E"/>
    <w:rsid w:val="006A25E5"/>
    <w:rsid w:val="006A26AD"/>
    <w:rsid w:val="006A2B46"/>
    <w:rsid w:val="006A336D"/>
    <w:rsid w:val="006A37B9"/>
    <w:rsid w:val="006A4950"/>
    <w:rsid w:val="006B148A"/>
    <w:rsid w:val="006B2672"/>
    <w:rsid w:val="006B54BF"/>
    <w:rsid w:val="006B5F44"/>
    <w:rsid w:val="006B5F90"/>
    <w:rsid w:val="006B62E4"/>
    <w:rsid w:val="006C1BBA"/>
    <w:rsid w:val="006C2079"/>
    <w:rsid w:val="006C2F63"/>
    <w:rsid w:val="006C5A62"/>
    <w:rsid w:val="006C5D68"/>
    <w:rsid w:val="006C6976"/>
    <w:rsid w:val="006C6DD0"/>
    <w:rsid w:val="006D04EA"/>
    <w:rsid w:val="006D0AB7"/>
    <w:rsid w:val="006D16C4"/>
    <w:rsid w:val="006D3E96"/>
    <w:rsid w:val="006D43A9"/>
    <w:rsid w:val="006D4515"/>
    <w:rsid w:val="006D4BB1"/>
    <w:rsid w:val="006D6593"/>
    <w:rsid w:val="006E23EA"/>
    <w:rsid w:val="006E7B3A"/>
    <w:rsid w:val="006F03A8"/>
    <w:rsid w:val="006F2ACA"/>
    <w:rsid w:val="006F2ADC"/>
    <w:rsid w:val="006F2BFE"/>
    <w:rsid w:val="006F31E9"/>
    <w:rsid w:val="006F6284"/>
    <w:rsid w:val="007002C5"/>
    <w:rsid w:val="00704387"/>
    <w:rsid w:val="0070762F"/>
    <w:rsid w:val="00707669"/>
    <w:rsid w:val="00711CBA"/>
    <w:rsid w:val="00711FB5"/>
    <w:rsid w:val="00712A01"/>
    <w:rsid w:val="00714F58"/>
    <w:rsid w:val="00722FBF"/>
    <w:rsid w:val="00722FC2"/>
    <w:rsid w:val="00724879"/>
    <w:rsid w:val="00724E1B"/>
    <w:rsid w:val="00725949"/>
    <w:rsid w:val="00726179"/>
    <w:rsid w:val="00727FA2"/>
    <w:rsid w:val="007322D9"/>
    <w:rsid w:val="00732BC0"/>
    <w:rsid w:val="00735D7F"/>
    <w:rsid w:val="00736EE5"/>
    <w:rsid w:val="0073720F"/>
    <w:rsid w:val="00737796"/>
    <w:rsid w:val="0074165C"/>
    <w:rsid w:val="00742C35"/>
    <w:rsid w:val="007432CA"/>
    <w:rsid w:val="007436CE"/>
    <w:rsid w:val="007439EB"/>
    <w:rsid w:val="00743CB4"/>
    <w:rsid w:val="00743F0A"/>
    <w:rsid w:val="007444E8"/>
    <w:rsid w:val="0074548E"/>
    <w:rsid w:val="00745773"/>
    <w:rsid w:val="00746800"/>
    <w:rsid w:val="007501A8"/>
    <w:rsid w:val="00750D61"/>
    <w:rsid w:val="00750EE1"/>
    <w:rsid w:val="00752B4D"/>
    <w:rsid w:val="007548E0"/>
    <w:rsid w:val="00754AB7"/>
    <w:rsid w:val="00755402"/>
    <w:rsid w:val="00756B26"/>
    <w:rsid w:val="00756EDF"/>
    <w:rsid w:val="007600E3"/>
    <w:rsid w:val="00765C43"/>
    <w:rsid w:val="00765EFB"/>
    <w:rsid w:val="0076681F"/>
    <w:rsid w:val="00766F39"/>
    <w:rsid w:val="007671CA"/>
    <w:rsid w:val="00767C61"/>
    <w:rsid w:val="0077008A"/>
    <w:rsid w:val="00773319"/>
    <w:rsid w:val="00773C1F"/>
    <w:rsid w:val="00774DA4"/>
    <w:rsid w:val="00776599"/>
    <w:rsid w:val="0078114B"/>
    <w:rsid w:val="00781DD2"/>
    <w:rsid w:val="00783ECF"/>
    <w:rsid w:val="0078413A"/>
    <w:rsid w:val="00791FE4"/>
    <w:rsid w:val="007921AA"/>
    <w:rsid w:val="0079532E"/>
    <w:rsid w:val="007959E8"/>
    <w:rsid w:val="00795E9C"/>
    <w:rsid w:val="007A0460"/>
    <w:rsid w:val="007A0521"/>
    <w:rsid w:val="007A2E12"/>
    <w:rsid w:val="007A3475"/>
    <w:rsid w:val="007A3590"/>
    <w:rsid w:val="007A41C8"/>
    <w:rsid w:val="007A54CE"/>
    <w:rsid w:val="007A6FD9"/>
    <w:rsid w:val="007A7130"/>
    <w:rsid w:val="007A7FFA"/>
    <w:rsid w:val="007B04EB"/>
    <w:rsid w:val="007B0D4F"/>
    <w:rsid w:val="007B5A3D"/>
    <w:rsid w:val="007B5B95"/>
    <w:rsid w:val="007B68EA"/>
    <w:rsid w:val="007B7453"/>
    <w:rsid w:val="007C1E8B"/>
    <w:rsid w:val="007C25EF"/>
    <w:rsid w:val="007C2D89"/>
    <w:rsid w:val="007C4593"/>
    <w:rsid w:val="007C5309"/>
    <w:rsid w:val="007C6069"/>
    <w:rsid w:val="007D0151"/>
    <w:rsid w:val="007D06C4"/>
    <w:rsid w:val="007D1352"/>
    <w:rsid w:val="007D2508"/>
    <w:rsid w:val="007D346A"/>
    <w:rsid w:val="007D5359"/>
    <w:rsid w:val="007D6518"/>
    <w:rsid w:val="007D76BD"/>
    <w:rsid w:val="007E0BF1"/>
    <w:rsid w:val="007E2133"/>
    <w:rsid w:val="007E343B"/>
    <w:rsid w:val="007F0ED8"/>
    <w:rsid w:val="007F0F63"/>
    <w:rsid w:val="007F1DA8"/>
    <w:rsid w:val="007F75CE"/>
    <w:rsid w:val="008013A4"/>
    <w:rsid w:val="00801F10"/>
    <w:rsid w:val="008027CE"/>
    <w:rsid w:val="00802F42"/>
    <w:rsid w:val="00804383"/>
    <w:rsid w:val="00804BB7"/>
    <w:rsid w:val="00804D41"/>
    <w:rsid w:val="0080551D"/>
    <w:rsid w:val="008076E0"/>
    <w:rsid w:val="00810257"/>
    <w:rsid w:val="008104F5"/>
    <w:rsid w:val="00811072"/>
    <w:rsid w:val="00811369"/>
    <w:rsid w:val="00815419"/>
    <w:rsid w:val="008163C8"/>
    <w:rsid w:val="008164A1"/>
    <w:rsid w:val="00817325"/>
    <w:rsid w:val="008209E6"/>
    <w:rsid w:val="00823303"/>
    <w:rsid w:val="008233B2"/>
    <w:rsid w:val="00823A9F"/>
    <w:rsid w:val="00823C85"/>
    <w:rsid w:val="00824C9C"/>
    <w:rsid w:val="00825138"/>
    <w:rsid w:val="008269DD"/>
    <w:rsid w:val="00830621"/>
    <w:rsid w:val="0083348C"/>
    <w:rsid w:val="0083480E"/>
    <w:rsid w:val="00836004"/>
    <w:rsid w:val="008373D3"/>
    <w:rsid w:val="0083798F"/>
    <w:rsid w:val="00840617"/>
    <w:rsid w:val="00840F84"/>
    <w:rsid w:val="00842A47"/>
    <w:rsid w:val="00843C13"/>
    <w:rsid w:val="008454F8"/>
    <w:rsid w:val="008461DF"/>
    <w:rsid w:val="0085173A"/>
    <w:rsid w:val="00854104"/>
    <w:rsid w:val="00856316"/>
    <w:rsid w:val="008603CE"/>
    <w:rsid w:val="008620FC"/>
    <w:rsid w:val="008627A5"/>
    <w:rsid w:val="00863E05"/>
    <w:rsid w:val="00863F7A"/>
    <w:rsid w:val="00865A7D"/>
    <w:rsid w:val="00865ACA"/>
    <w:rsid w:val="00865D28"/>
    <w:rsid w:val="00865F85"/>
    <w:rsid w:val="00867C10"/>
    <w:rsid w:val="00870439"/>
    <w:rsid w:val="00870DA1"/>
    <w:rsid w:val="00870FA6"/>
    <w:rsid w:val="00872EE1"/>
    <w:rsid w:val="00876119"/>
    <w:rsid w:val="00883F93"/>
    <w:rsid w:val="00884DB3"/>
    <w:rsid w:val="0088548E"/>
    <w:rsid w:val="0088552C"/>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075"/>
    <w:rsid w:val="008B3615"/>
    <w:rsid w:val="008B4AC4"/>
    <w:rsid w:val="008B50C8"/>
    <w:rsid w:val="008B5281"/>
    <w:rsid w:val="008B7180"/>
    <w:rsid w:val="008B7E05"/>
    <w:rsid w:val="008C1797"/>
    <w:rsid w:val="008C1B67"/>
    <w:rsid w:val="008C219C"/>
    <w:rsid w:val="008C475E"/>
    <w:rsid w:val="008C619A"/>
    <w:rsid w:val="008D0CE8"/>
    <w:rsid w:val="008D2D1D"/>
    <w:rsid w:val="008D37F4"/>
    <w:rsid w:val="008D453D"/>
    <w:rsid w:val="008D53AD"/>
    <w:rsid w:val="008D562B"/>
    <w:rsid w:val="008D5733"/>
    <w:rsid w:val="008D57D7"/>
    <w:rsid w:val="008D622B"/>
    <w:rsid w:val="008D666C"/>
    <w:rsid w:val="008D7B54"/>
    <w:rsid w:val="008E0C9D"/>
    <w:rsid w:val="008E1648"/>
    <w:rsid w:val="008E1B3E"/>
    <w:rsid w:val="008E2319"/>
    <w:rsid w:val="008E3E4B"/>
    <w:rsid w:val="008E4BB6"/>
    <w:rsid w:val="008E5518"/>
    <w:rsid w:val="008E59C0"/>
    <w:rsid w:val="008E6A84"/>
    <w:rsid w:val="008F0CDC"/>
    <w:rsid w:val="008F17A3"/>
    <w:rsid w:val="008F1ED3"/>
    <w:rsid w:val="008F23A5"/>
    <w:rsid w:val="008F4C29"/>
    <w:rsid w:val="008F6029"/>
    <w:rsid w:val="008F664A"/>
    <w:rsid w:val="008F6998"/>
    <w:rsid w:val="008F70BD"/>
    <w:rsid w:val="008F788F"/>
    <w:rsid w:val="008F7EA2"/>
    <w:rsid w:val="00902722"/>
    <w:rsid w:val="009027BC"/>
    <w:rsid w:val="00902D8B"/>
    <w:rsid w:val="00904853"/>
    <w:rsid w:val="009062E6"/>
    <w:rsid w:val="00911BE5"/>
    <w:rsid w:val="00913CA9"/>
    <w:rsid w:val="009145AE"/>
    <w:rsid w:val="009146CE"/>
    <w:rsid w:val="00914CA7"/>
    <w:rsid w:val="00914E72"/>
    <w:rsid w:val="00915C3E"/>
    <w:rsid w:val="009161A8"/>
    <w:rsid w:val="00921FF3"/>
    <w:rsid w:val="009245F5"/>
    <w:rsid w:val="009249EC"/>
    <w:rsid w:val="009273B3"/>
    <w:rsid w:val="009305B5"/>
    <w:rsid w:val="009429D5"/>
    <w:rsid w:val="00942BF1"/>
    <w:rsid w:val="00944D55"/>
    <w:rsid w:val="00945180"/>
    <w:rsid w:val="00945428"/>
    <w:rsid w:val="00945F01"/>
    <w:rsid w:val="0094607B"/>
    <w:rsid w:val="00953604"/>
    <w:rsid w:val="0095496B"/>
    <w:rsid w:val="009610DC"/>
    <w:rsid w:val="00961490"/>
    <w:rsid w:val="0096166A"/>
    <w:rsid w:val="0096381A"/>
    <w:rsid w:val="00965E04"/>
    <w:rsid w:val="009674AD"/>
    <w:rsid w:val="0097001D"/>
    <w:rsid w:val="00970CDC"/>
    <w:rsid w:val="00977010"/>
    <w:rsid w:val="00977D02"/>
    <w:rsid w:val="009809BB"/>
    <w:rsid w:val="00980A6D"/>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661B"/>
    <w:rsid w:val="009A72AD"/>
    <w:rsid w:val="009B09E0"/>
    <w:rsid w:val="009B0BC5"/>
    <w:rsid w:val="009B1247"/>
    <w:rsid w:val="009B448B"/>
    <w:rsid w:val="009B46F9"/>
    <w:rsid w:val="009B6029"/>
    <w:rsid w:val="009B6971"/>
    <w:rsid w:val="009C27F1"/>
    <w:rsid w:val="009C3152"/>
    <w:rsid w:val="009C4CFA"/>
    <w:rsid w:val="009C5070"/>
    <w:rsid w:val="009D112C"/>
    <w:rsid w:val="009D47FA"/>
    <w:rsid w:val="009D4C5B"/>
    <w:rsid w:val="009D4F73"/>
    <w:rsid w:val="009D50D2"/>
    <w:rsid w:val="009D5F78"/>
    <w:rsid w:val="009D6BCA"/>
    <w:rsid w:val="009E0F62"/>
    <w:rsid w:val="009E1057"/>
    <w:rsid w:val="009E1B84"/>
    <w:rsid w:val="009E4A58"/>
    <w:rsid w:val="009E5A2D"/>
    <w:rsid w:val="009E5AB2"/>
    <w:rsid w:val="009E618E"/>
    <w:rsid w:val="009E6219"/>
    <w:rsid w:val="009F03B3"/>
    <w:rsid w:val="009F4895"/>
    <w:rsid w:val="00A0096C"/>
    <w:rsid w:val="00A01757"/>
    <w:rsid w:val="00A028C0"/>
    <w:rsid w:val="00A02BAE"/>
    <w:rsid w:val="00A04C74"/>
    <w:rsid w:val="00A06A6B"/>
    <w:rsid w:val="00A07107"/>
    <w:rsid w:val="00A07E47"/>
    <w:rsid w:val="00A129D0"/>
    <w:rsid w:val="00A12C33"/>
    <w:rsid w:val="00A138BA"/>
    <w:rsid w:val="00A14C8E"/>
    <w:rsid w:val="00A153D9"/>
    <w:rsid w:val="00A15F09"/>
    <w:rsid w:val="00A169B6"/>
    <w:rsid w:val="00A21CD2"/>
    <w:rsid w:val="00A2271D"/>
    <w:rsid w:val="00A237D5"/>
    <w:rsid w:val="00A30EFC"/>
    <w:rsid w:val="00A315CC"/>
    <w:rsid w:val="00A31984"/>
    <w:rsid w:val="00A32D73"/>
    <w:rsid w:val="00A3367B"/>
    <w:rsid w:val="00A3597D"/>
    <w:rsid w:val="00A36DD1"/>
    <w:rsid w:val="00A4006C"/>
    <w:rsid w:val="00A40091"/>
    <w:rsid w:val="00A4030F"/>
    <w:rsid w:val="00A41B87"/>
    <w:rsid w:val="00A41C79"/>
    <w:rsid w:val="00A41CB5"/>
    <w:rsid w:val="00A42CDF"/>
    <w:rsid w:val="00A43D2F"/>
    <w:rsid w:val="00A4452E"/>
    <w:rsid w:val="00A4472C"/>
    <w:rsid w:val="00A44E69"/>
    <w:rsid w:val="00A4568D"/>
    <w:rsid w:val="00A4661E"/>
    <w:rsid w:val="00A47355"/>
    <w:rsid w:val="00A54C38"/>
    <w:rsid w:val="00A55BD6"/>
    <w:rsid w:val="00A55D50"/>
    <w:rsid w:val="00A57142"/>
    <w:rsid w:val="00A648CD"/>
    <w:rsid w:val="00A6537A"/>
    <w:rsid w:val="00A67866"/>
    <w:rsid w:val="00A70B07"/>
    <w:rsid w:val="00A723F8"/>
    <w:rsid w:val="00A767BD"/>
    <w:rsid w:val="00A7707F"/>
    <w:rsid w:val="00A77CCB"/>
    <w:rsid w:val="00A83D8D"/>
    <w:rsid w:val="00A8446B"/>
    <w:rsid w:val="00A8473F"/>
    <w:rsid w:val="00A862D6"/>
    <w:rsid w:val="00A86A11"/>
    <w:rsid w:val="00A8715E"/>
    <w:rsid w:val="00A90F1D"/>
    <w:rsid w:val="00A9295B"/>
    <w:rsid w:val="00A93B09"/>
    <w:rsid w:val="00A94247"/>
    <w:rsid w:val="00A952D7"/>
    <w:rsid w:val="00A963F7"/>
    <w:rsid w:val="00A96AD8"/>
    <w:rsid w:val="00AA052C"/>
    <w:rsid w:val="00AA1E45"/>
    <w:rsid w:val="00AA4286"/>
    <w:rsid w:val="00AA456B"/>
    <w:rsid w:val="00AA4EF6"/>
    <w:rsid w:val="00AA57F5"/>
    <w:rsid w:val="00AA672E"/>
    <w:rsid w:val="00AA6EC9"/>
    <w:rsid w:val="00AB0181"/>
    <w:rsid w:val="00AB41D5"/>
    <w:rsid w:val="00AB6309"/>
    <w:rsid w:val="00AB6C5F"/>
    <w:rsid w:val="00AB7129"/>
    <w:rsid w:val="00AC27A6"/>
    <w:rsid w:val="00AC30F7"/>
    <w:rsid w:val="00AC3A5A"/>
    <w:rsid w:val="00AC4D95"/>
    <w:rsid w:val="00AC5893"/>
    <w:rsid w:val="00AC5DF4"/>
    <w:rsid w:val="00AD0AEF"/>
    <w:rsid w:val="00AD11B7"/>
    <w:rsid w:val="00AD167B"/>
    <w:rsid w:val="00AD1A94"/>
    <w:rsid w:val="00AD1C05"/>
    <w:rsid w:val="00AD4126"/>
    <w:rsid w:val="00AD421C"/>
    <w:rsid w:val="00AD44FA"/>
    <w:rsid w:val="00AD590F"/>
    <w:rsid w:val="00AE02DD"/>
    <w:rsid w:val="00AE070A"/>
    <w:rsid w:val="00AE101C"/>
    <w:rsid w:val="00AE37E5"/>
    <w:rsid w:val="00AE4D41"/>
    <w:rsid w:val="00AE5EB4"/>
    <w:rsid w:val="00AE7120"/>
    <w:rsid w:val="00AF0C18"/>
    <w:rsid w:val="00AF35FA"/>
    <w:rsid w:val="00AF47C5"/>
    <w:rsid w:val="00AF5398"/>
    <w:rsid w:val="00B013B0"/>
    <w:rsid w:val="00B028B4"/>
    <w:rsid w:val="00B033B3"/>
    <w:rsid w:val="00B049AF"/>
    <w:rsid w:val="00B07242"/>
    <w:rsid w:val="00B10534"/>
    <w:rsid w:val="00B113DB"/>
    <w:rsid w:val="00B11D8A"/>
    <w:rsid w:val="00B12981"/>
    <w:rsid w:val="00B12F54"/>
    <w:rsid w:val="00B147DD"/>
    <w:rsid w:val="00B156FD"/>
    <w:rsid w:val="00B21F61"/>
    <w:rsid w:val="00B24D84"/>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55A1"/>
    <w:rsid w:val="00B56D4B"/>
    <w:rsid w:val="00B56FBE"/>
    <w:rsid w:val="00B60ACF"/>
    <w:rsid w:val="00B62B58"/>
    <w:rsid w:val="00B65149"/>
    <w:rsid w:val="00B66567"/>
    <w:rsid w:val="00B66A61"/>
    <w:rsid w:val="00B66F52"/>
    <w:rsid w:val="00B66FE5"/>
    <w:rsid w:val="00B72880"/>
    <w:rsid w:val="00B758BF"/>
    <w:rsid w:val="00B77EC8"/>
    <w:rsid w:val="00B818E1"/>
    <w:rsid w:val="00B827A6"/>
    <w:rsid w:val="00B831CE"/>
    <w:rsid w:val="00B833A4"/>
    <w:rsid w:val="00B86677"/>
    <w:rsid w:val="00B87131"/>
    <w:rsid w:val="00B939B1"/>
    <w:rsid w:val="00B946A6"/>
    <w:rsid w:val="00B96D40"/>
    <w:rsid w:val="00B97386"/>
    <w:rsid w:val="00BA263B"/>
    <w:rsid w:val="00BA42B2"/>
    <w:rsid w:val="00BA58D4"/>
    <w:rsid w:val="00BA5B9E"/>
    <w:rsid w:val="00BA7C9A"/>
    <w:rsid w:val="00BB203B"/>
    <w:rsid w:val="00BB36EC"/>
    <w:rsid w:val="00BB5F8F"/>
    <w:rsid w:val="00BB657A"/>
    <w:rsid w:val="00BB72BC"/>
    <w:rsid w:val="00BC1A4E"/>
    <w:rsid w:val="00BC4790"/>
    <w:rsid w:val="00BC5DC7"/>
    <w:rsid w:val="00BC6B8B"/>
    <w:rsid w:val="00BC73D8"/>
    <w:rsid w:val="00BD3BAB"/>
    <w:rsid w:val="00BD52D7"/>
    <w:rsid w:val="00BD5AD2"/>
    <w:rsid w:val="00BE22F3"/>
    <w:rsid w:val="00BE5B52"/>
    <w:rsid w:val="00BE6308"/>
    <w:rsid w:val="00BE6F0C"/>
    <w:rsid w:val="00BE7B8D"/>
    <w:rsid w:val="00BF0993"/>
    <w:rsid w:val="00BF10A9"/>
    <w:rsid w:val="00BF1703"/>
    <w:rsid w:val="00BF231C"/>
    <w:rsid w:val="00BF4724"/>
    <w:rsid w:val="00BF51E5"/>
    <w:rsid w:val="00BF74A6"/>
    <w:rsid w:val="00C013AD"/>
    <w:rsid w:val="00C04173"/>
    <w:rsid w:val="00C04904"/>
    <w:rsid w:val="00C056B3"/>
    <w:rsid w:val="00C063D7"/>
    <w:rsid w:val="00C103E5"/>
    <w:rsid w:val="00C13319"/>
    <w:rsid w:val="00C13EE9"/>
    <w:rsid w:val="00C203FE"/>
    <w:rsid w:val="00C21540"/>
    <w:rsid w:val="00C21906"/>
    <w:rsid w:val="00C21BFA"/>
    <w:rsid w:val="00C22148"/>
    <w:rsid w:val="00C24259"/>
    <w:rsid w:val="00C24C8D"/>
    <w:rsid w:val="00C25FE2"/>
    <w:rsid w:val="00C26B53"/>
    <w:rsid w:val="00C26CDB"/>
    <w:rsid w:val="00C27838"/>
    <w:rsid w:val="00C279B2"/>
    <w:rsid w:val="00C33E50"/>
    <w:rsid w:val="00C34C20"/>
    <w:rsid w:val="00C35A3E"/>
    <w:rsid w:val="00C36D63"/>
    <w:rsid w:val="00C41D32"/>
    <w:rsid w:val="00C42130"/>
    <w:rsid w:val="00C423A4"/>
    <w:rsid w:val="00C44BF5"/>
    <w:rsid w:val="00C502EA"/>
    <w:rsid w:val="00C51EE9"/>
    <w:rsid w:val="00C51F85"/>
    <w:rsid w:val="00C521D6"/>
    <w:rsid w:val="00C55232"/>
    <w:rsid w:val="00C553A4"/>
    <w:rsid w:val="00C55A06"/>
    <w:rsid w:val="00C55D03"/>
    <w:rsid w:val="00C601BC"/>
    <w:rsid w:val="00C6329F"/>
    <w:rsid w:val="00C63340"/>
    <w:rsid w:val="00C64152"/>
    <w:rsid w:val="00C643F9"/>
    <w:rsid w:val="00C64E95"/>
    <w:rsid w:val="00C71372"/>
    <w:rsid w:val="00C72410"/>
    <w:rsid w:val="00C7287F"/>
    <w:rsid w:val="00C7297C"/>
    <w:rsid w:val="00C74CF1"/>
    <w:rsid w:val="00C80CB8"/>
    <w:rsid w:val="00C819F8"/>
    <w:rsid w:val="00C82406"/>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585"/>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54A"/>
    <w:rsid w:val="00CD4A20"/>
    <w:rsid w:val="00CD50A1"/>
    <w:rsid w:val="00CD519E"/>
    <w:rsid w:val="00CD561D"/>
    <w:rsid w:val="00CE0C4F"/>
    <w:rsid w:val="00CE30EA"/>
    <w:rsid w:val="00CF048A"/>
    <w:rsid w:val="00CF155A"/>
    <w:rsid w:val="00CF2947"/>
    <w:rsid w:val="00CF5196"/>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16102"/>
    <w:rsid w:val="00D17555"/>
    <w:rsid w:val="00D20737"/>
    <w:rsid w:val="00D21E81"/>
    <w:rsid w:val="00D223DE"/>
    <w:rsid w:val="00D25E37"/>
    <w:rsid w:val="00D2661A"/>
    <w:rsid w:val="00D27582"/>
    <w:rsid w:val="00D27EC4"/>
    <w:rsid w:val="00D31A16"/>
    <w:rsid w:val="00D32719"/>
    <w:rsid w:val="00D33333"/>
    <w:rsid w:val="00D33457"/>
    <w:rsid w:val="00D352A2"/>
    <w:rsid w:val="00D4162B"/>
    <w:rsid w:val="00D4514F"/>
    <w:rsid w:val="00D451E2"/>
    <w:rsid w:val="00D45E89"/>
    <w:rsid w:val="00D45E8D"/>
    <w:rsid w:val="00D466AE"/>
    <w:rsid w:val="00D4734F"/>
    <w:rsid w:val="00D51BF3"/>
    <w:rsid w:val="00D616C7"/>
    <w:rsid w:val="00D622FF"/>
    <w:rsid w:val="00D645AB"/>
    <w:rsid w:val="00D66846"/>
    <w:rsid w:val="00D675FB"/>
    <w:rsid w:val="00D676EE"/>
    <w:rsid w:val="00D67FF7"/>
    <w:rsid w:val="00D71F25"/>
    <w:rsid w:val="00D72A9C"/>
    <w:rsid w:val="00D74FDF"/>
    <w:rsid w:val="00D759B2"/>
    <w:rsid w:val="00D77031"/>
    <w:rsid w:val="00D7728B"/>
    <w:rsid w:val="00D807A4"/>
    <w:rsid w:val="00D84941"/>
    <w:rsid w:val="00D84CD7"/>
    <w:rsid w:val="00D84FA1"/>
    <w:rsid w:val="00D851F0"/>
    <w:rsid w:val="00D85D11"/>
    <w:rsid w:val="00D86DB7"/>
    <w:rsid w:val="00D926D0"/>
    <w:rsid w:val="00D93030"/>
    <w:rsid w:val="00D950E1"/>
    <w:rsid w:val="00D952A6"/>
    <w:rsid w:val="00D97F99"/>
    <w:rsid w:val="00DA1E08"/>
    <w:rsid w:val="00DA24F8"/>
    <w:rsid w:val="00DA28E8"/>
    <w:rsid w:val="00DA35AC"/>
    <w:rsid w:val="00DA38D3"/>
    <w:rsid w:val="00DA3932"/>
    <w:rsid w:val="00DA3AFC"/>
    <w:rsid w:val="00DA5191"/>
    <w:rsid w:val="00DA64F8"/>
    <w:rsid w:val="00DA6C15"/>
    <w:rsid w:val="00DB0258"/>
    <w:rsid w:val="00DB38EE"/>
    <w:rsid w:val="00DB498B"/>
    <w:rsid w:val="00DB66CA"/>
    <w:rsid w:val="00DB6BCA"/>
    <w:rsid w:val="00DB73F7"/>
    <w:rsid w:val="00DC0321"/>
    <w:rsid w:val="00DC2450"/>
    <w:rsid w:val="00DC3067"/>
    <w:rsid w:val="00DC370B"/>
    <w:rsid w:val="00DC481D"/>
    <w:rsid w:val="00DC5B90"/>
    <w:rsid w:val="00DC5D3D"/>
    <w:rsid w:val="00DC5E6C"/>
    <w:rsid w:val="00DC74A5"/>
    <w:rsid w:val="00DD00FF"/>
    <w:rsid w:val="00DD0619"/>
    <w:rsid w:val="00DD07FB"/>
    <w:rsid w:val="00DD25C6"/>
    <w:rsid w:val="00DD4FE5"/>
    <w:rsid w:val="00DD54B0"/>
    <w:rsid w:val="00DD57EE"/>
    <w:rsid w:val="00DD6BCC"/>
    <w:rsid w:val="00DE0A4B"/>
    <w:rsid w:val="00DE2410"/>
    <w:rsid w:val="00DE2939"/>
    <w:rsid w:val="00DE2B0D"/>
    <w:rsid w:val="00DE6E81"/>
    <w:rsid w:val="00DE6EDE"/>
    <w:rsid w:val="00DE703F"/>
    <w:rsid w:val="00DE7595"/>
    <w:rsid w:val="00DF1961"/>
    <w:rsid w:val="00DF44DE"/>
    <w:rsid w:val="00DF5F11"/>
    <w:rsid w:val="00DF6A94"/>
    <w:rsid w:val="00E01138"/>
    <w:rsid w:val="00E0122F"/>
    <w:rsid w:val="00E02DFB"/>
    <w:rsid w:val="00E030F9"/>
    <w:rsid w:val="00E0311A"/>
    <w:rsid w:val="00E03138"/>
    <w:rsid w:val="00E06404"/>
    <w:rsid w:val="00E065D2"/>
    <w:rsid w:val="00E11A85"/>
    <w:rsid w:val="00E12495"/>
    <w:rsid w:val="00E15CCD"/>
    <w:rsid w:val="00E16A10"/>
    <w:rsid w:val="00E202EF"/>
    <w:rsid w:val="00E210A8"/>
    <w:rsid w:val="00E210B5"/>
    <w:rsid w:val="00E23D99"/>
    <w:rsid w:val="00E2552F"/>
    <w:rsid w:val="00E3137A"/>
    <w:rsid w:val="00E32CCF"/>
    <w:rsid w:val="00E34A98"/>
    <w:rsid w:val="00E35D1E"/>
    <w:rsid w:val="00E364F9"/>
    <w:rsid w:val="00E365FA"/>
    <w:rsid w:val="00E36789"/>
    <w:rsid w:val="00E369F3"/>
    <w:rsid w:val="00E44A83"/>
    <w:rsid w:val="00E45479"/>
    <w:rsid w:val="00E502C1"/>
    <w:rsid w:val="00E502DD"/>
    <w:rsid w:val="00E50D3A"/>
    <w:rsid w:val="00E51387"/>
    <w:rsid w:val="00E51E68"/>
    <w:rsid w:val="00E52EFD"/>
    <w:rsid w:val="00E5408A"/>
    <w:rsid w:val="00E552BD"/>
    <w:rsid w:val="00E56800"/>
    <w:rsid w:val="00E60C63"/>
    <w:rsid w:val="00E625FF"/>
    <w:rsid w:val="00E62FF9"/>
    <w:rsid w:val="00E635D6"/>
    <w:rsid w:val="00E639BC"/>
    <w:rsid w:val="00E6591C"/>
    <w:rsid w:val="00E664CC"/>
    <w:rsid w:val="00E67D6A"/>
    <w:rsid w:val="00E70388"/>
    <w:rsid w:val="00E70F92"/>
    <w:rsid w:val="00E73D3C"/>
    <w:rsid w:val="00E74C54"/>
    <w:rsid w:val="00E76505"/>
    <w:rsid w:val="00E77A03"/>
    <w:rsid w:val="00E80DE9"/>
    <w:rsid w:val="00E8200D"/>
    <w:rsid w:val="00E82246"/>
    <w:rsid w:val="00E822E8"/>
    <w:rsid w:val="00E82554"/>
    <w:rsid w:val="00E82606"/>
    <w:rsid w:val="00E846C8"/>
    <w:rsid w:val="00E84957"/>
    <w:rsid w:val="00E84A55"/>
    <w:rsid w:val="00E85BFF"/>
    <w:rsid w:val="00E871FF"/>
    <w:rsid w:val="00E87B8C"/>
    <w:rsid w:val="00E90391"/>
    <w:rsid w:val="00E906C2"/>
    <w:rsid w:val="00E9311F"/>
    <w:rsid w:val="00E934D1"/>
    <w:rsid w:val="00E94AF0"/>
    <w:rsid w:val="00E956FA"/>
    <w:rsid w:val="00E95D13"/>
    <w:rsid w:val="00E95DD3"/>
    <w:rsid w:val="00E969D5"/>
    <w:rsid w:val="00E975A3"/>
    <w:rsid w:val="00EA1481"/>
    <w:rsid w:val="00EA58D1"/>
    <w:rsid w:val="00EA61BC"/>
    <w:rsid w:val="00EA681A"/>
    <w:rsid w:val="00EA735B"/>
    <w:rsid w:val="00EA740A"/>
    <w:rsid w:val="00EB17DE"/>
    <w:rsid w:val="00EB1E69"/>
    <w:rsid w:val="00EB2086"/>
    <w:rsid w:val="00EB408A"/>
    <w:rsid w:val="00EB5EDF"/>
    <w:rsid w:val="00EB60FE"/>
    <w:rsid w:val="00EB74DB"/>
    <w:rsid w:val="00EC5359"/>
    <w:rsid w:val="00EC562A"/>
    <w:rsid w:val="00EC6674"/>
    <w:rsid w:val="00ED067A"/>
    <w:rsid w:val="00ED2B50"/>
    <w:rsid w:val="00ED3206"/>
    <w:rsid w:val="00ED7EEE"/>
    <w:rsid w:val="00EE0350"/>
    <w:rsid w:val="00EE0719"/>
    <w:rsid w:val="00EE0E80"/>
    <w:rsid w:val="00EE403E"/>
    <w:rsid w:val="00EE54A6"/>
    <w:rsid w:val="00EE613F"/>
    <w:rsid w:val="00EE7295"/>
    <w:rsid w:val="00EE7869"/>
    <w:rsid w:val="00EF054A"/>
    <w:rsid w:val="00EF262F"/>
    <w:rsid w:val="00EF3235"/>
    <w:rsid w:val="00EF5E8C"/>
    <w:rsid w:val="00EF7E72"/>
    <w:rsid w:val="00F0661D"/>
    <w:rsid w:val="00F06D37"/>
    <w:rsid w:val="00F07B9D"/>
    <w:rsid w:val="00F11586"/>
    <w:rsid w:val="00F1183B"/>
    <w:rsid w:val="00F11C9F"/>
    <w:rsid w:val="00F12263"/>
    <w:rsid w:val="00F1409D"/>
    <w:rsid w:val="00F14214"/>
    <w:rsid w:val="00F157A9"/>
    <w:rsid w:val="00F25BB6"/>
    <w:rsid w:val="00F26B7E"/>
    <w:rsid w:val="00F271EB"/>
    <w:rsid w:val="00F27A3B"/>
    <w:rsid w:val="00F32233"/>
    <w:rsid w:val="00F33817"/>
    <w:rsid w:val="00F420D5"/>
    <w:rsid w:val="00F451EA"/>
    <w:rsid w:val="00F45447"/>
    <w:rsid w:val="00F456C6"/>
    <w:rsid w:val="00F4577B"/>
    <w:rsid w:val="00F46496"/>
    <w:rsid w:val="00F474D0"/>
    <w:rsid w:val="00F50179"/>
    <w:rsid w:val="00F515EE"/>
    <w:rsid w:val="00F516AA"/>
    <w:rsid w:val="00F5311C"/>
    <w:rsid w:val="00F56511"/>
    <w:rsid w:val="00F6194E"/>
    <w:rsid w:val="00F620B2"/>
    <w:rsid w:val="00F623AC"/>
    <w:rsid w:val="00F6412A"/>
    <w:rsid w:val="00F65334"/>
    <w:rsid w:val="00F65893"/>
    <w:rsid w:val="00F65936"/>
    <w:rsid w:val="00F66A4A"/>
    <w:rsid w:val="00F713BF"/>
    <w:rsid w:val="00F71E22"/>
    <w:rsid w:val="00F72142"/>
    <w:rsid w:val="00F72AE7"/>
    <w:rsid w:val="00F76F7C"/>
    <w:rsid w:val="00F8095E"/>
    <w:rsid w:val="00F81141"/>
    <w:rsid w:val="00F82B77"/>
    <w:rsid w:val="00F833BA"/>
    <w:rsid w:val="00F84FD0"/>
    <w:rsid w:val="00F859A8"/>
    <w:rsid w:val="00F86D87"/>
    <w:rsid w:val="00F9108B"/>
    <w:rsid w:val="00F91349"/>
    <w:rsid w:val="00F9163B"/>
    <w:rsid w:val="00F91E50"/>
    <w:rsid w:val="00F924E6"/>
    <w:rsid w:val="00F93A8A"/>
    <w:rsid w:val="00F94933"/>
    <w:rsid w:val="00F950CD"/>
    <w:rsid w:val="00F95189"/>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07F4"/>
    <w:rsid w:val="00FC17B7"/>
    <w:rsid w:val="00FC2CB7"/>
    <w:rsid w:val="00FC4090"/>
    <w:rsid w:val="00FC55B4"/>
    <w:rsid w:val="00FC79BE"/>
    <w:rsid w:val="00FD00E6"/>
    <w:rsid w:val="00FD09A1"/>
    <w:rsid w:val="00FD2A7C"/>
    <w:rsid w:val="00FD4998"/>
    <w:rsid w:val="00FD59EB"/>
    <w:rsid w:val="00FD6BC8"/>
    <w:rsid w:val="00FD7299"/>
    <w:rsid w:val="00FE1FBE"/>
    <w:rsid w:val="00FE3901"/>
    <w:rsid w:val="00FE39D3"/>
    <w:rsid w:val="00FE4BCE"/>
    <w:rsid w:val="00FE54AE"/>
    <w:rsid w:val="00FE576A"/>
    <w:rsid w:val="00FE7E79"/>
    <w:rsid w:val="00FF3E7D"/>
    <w:rsid w:val="00FF5B99"/>
    <w:rsid w:val="00FF6DC0"/>
    <w:rsid w:val="00FF730C"/>
    <w:rsid w:val="00FF73F4"/>
    <w:rsid w:val="00FF7CE4"/>
    <w:rsid w:val="00FF7E39"/>
    <w:rsid w:val="049F3C84"/>
    <w:rsid w:val="197B221A"/>
    <w:rsid w:val="1D736BED"/>
    <w:rsid w:val="274A5031"/>
    <w:rsid w:val="27B35894"/>
    <w:rsid w:val="29487C04"/>
    <w:rsid w:val="2BC2788C"/>
    <w:rsid w:val="2DB36810"/>
    <w:rsid w:val="2FA52265"/>
    <w:rsid w:val="2FF218BA"/>
    <w:rsid w:val="347F66A8"/>
    <w:rsid w:val="35E0728C"/>
    <w:rsid w:val="38651CCB"/>
    <w:rsid w:val="3C07358A"/>
    <w:rsid w:val="3C6329C5"/>
    <w:rsid w:val="3DA9102B"/>
    <w:rsid w:val="441F32B4"/>
    <w:rsid w:val="49F935E6"/>
    <w:rsid w:val="4BF74ED8"/>
    <w:rsid w:val="4ECA68D4"/>
    <w:rsid w:val="50E772C9"/>
    <w:rsid w:val="52864A36"/>
    <w:rsid w:val="537F7382"/>
    <w:rsid w:val="54212AF2"/>
    <w:rsid w:val="55DD79BE"/>
    <w:rsid w:val="56F37A63"/>
    <w:rsid w:val="598F70C6"/>
    <w:rsid w:val="5F1C2834"/>
    <w:rsid w:val="5FA6034F"/>
    <w:rsid w:val="608846B7"/>
    <w:rsid w:val="655C787E"/>
    <w:rsid w:val="689C2C37"/>
    <w:rsid w:val="704C5CC4"/>
    <w:rsid w:val="72986AF6"/>
    <w:rsid w:val="76946CFC"/>
    <w:rsid w:val="778B6351"/>
    <w:rsid w:val="77B420F1"/>
    <w:rsid w:val="7AC15AE5"/>
    <w:rsid w:val="7BE17D34"/>
    <w:rsid w:val="7C9537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D0E141B"/>
  <w15:docId w15:val="{41B64D48-875B-43C9-9652-A35710022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next w:val="BodyText2"/>
    <w:autoRedefine/>
    <w:qFormat/>
    <w:pPr>
      <w:widowControl w:val="0"/>
      <w:adjustRightInd w:val="0"/>
      <w:spacing w:line="400" w:lineRule="exact"/>
      <w:jc w:val="both"/>
    </w:pPr>
    <w:rPr>
      <w:kern w:val="2"/>
      <w:sz w:val="21"/>
      <w:szCs w:val="21"/>
    </w:rPr>
  </w:style>
  <w:style w:type="paragraph" w:styleId="1">
    <w:name w:val="heading 1"/>
    <w:basedOn w:val="afff5"/>
    <w:next w:val="afff5"/>
    <w:link w:val="10"/>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3"/>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autoRedefine/>
    <w:qFormat/>
    <w:pPr>
      <w:keepNext/>
      <w:keepLines/>
      <w:spacing w:before="260" w:after="260" w:line="416" w:lineRule="auto"/>
      <w:outlineLvl w:val="2"/>
    </w:pPr>
    <w:rPr>
      <w:b/>
      <w:bCs/>
      <w:sz w:val="32"/>
      <w:szCs w:val="32"/>
    </w:rPr>
  </w:style>
  <w:style w:type="paragraph" w:styleId="4">
    <w:name w:val="heading 4"/>
    <w:basedOn w:val="afff5"/>
    <w:next w:val="afff5"/>
    <w:link w:val="40"/>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0"/>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0"/>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customStyle="1" w:styleId="BodyText2">
    <w:name w:val="BodyText2"/>
    <w:basedOn w:val="afff5"/>
    <w:qFormat/>
    <w:pPr>
      <w:spacing w:after="120" w:line="480" w:lineRule="auto"/>
      <w:textAlignment w:val="baseline"/>
    </w:pPr>
    <w:rPr>
      <w:sz w:val="32"/>
      <w:szCs w:val="32"/>
    </w:rPr>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Document Map"/>
    <w:basedOn w:val="afff5"/>
    <w:link w:val="afffb"/>
    <w:autoRedefine/>
    <w:uiPriority w:val="99"/>
    <w:semiHidden/>
    <w:unhideWhenUsed/>
    <w:qFormat/>
    <w:rPr>
      <w:rFonts w:ascii="宋体"/>
      <w:sz w:val="18"/>
      <w:szCs w:val="18"/>
    </w:rPr>
  </w:style>
  <w:style w:type="paragraph" w:styleId="afffc">
    <w:name w:val="annotation text"/>
    <w:basedOn w:val="afff5"/>
    <w:autoRedefine/>
    <w:uiPriority w:val="99"/>
    <w:unhideWhenUsed/>
    <w:qFormat/>
    <w:pPr>
      <w:jc w:val="left"/>
    </w:pPr>
  </w:style>
  <w:style w:type="paragraph" w:styleId="afffd">
    <w:name w:val="Body Text"/>
    <w:basedOn w:val="afff5"/>
    <w:link w:val="afffe"/>
    <w:autoRedefine/>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f">
    <w:name w:val="Balloon Text"/>
    <w:basedOn w:val="afff5"/>
    <w:link w:val="affff0"/>
    <w:autoRedefine/>
    <w:uiPriority w:val="99"/>
    <w:semiHidden/>
    <w:unhideWhenUsed/>
    <w:qFormat/>
    <w:rPr>
      <w:sz w:val="18"/>
      <w:szCs w:val="18"/>
    </w:rPr>
  </w:style>
  <w:style w:type="paragraph" w:styleId="affff1">
    <w:name w:val="footer"/>
    <w:basedOn w:val="afff5"/>
    <w:link w:val="affff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f3">
    <w:name w:val="header"/>
    <w:basedOn w:val="afff5"/>
    <w:link w:val="affff4"/>
    <w:autoRedefine/>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pPr>
      <w:tabs>
        <w:tab w:val="right" w:leader="dot" w:pos="9344"/>
      </w:tabs>
    </w:pPr>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5">
    <w:name w:val="footnote text"/>
    <w:basedOn w:val="afff5"/>
    <w:next w:val="afff5"/>
    <w:link w:val="affff6"/>
    <w:autoRedefine/>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7">
    <w:name w:val="table of figures"/>
    <w:basedOn w:val="afff5"/>
    <w:next w:val="afff5"/>
    <w:autoRedefine/>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8">
    <w:name w:val="Title"/>
    <w:basedOn w:val="afff5"/>
    <w:link w:val="affff9"/>
    <w:autoRedefine/>
    <w:qFormat/>
    <w:pPr>
      <w:spacing w:before="240" w:after="60"/>
      <w:jc w:val="center"/>
      <w:outlineLvl w:val="0"/>
    </w:pPr>
    <w:rPr>
      <w:rFonts w:ascii="Arial" w:hAnsi="Arial" w:cs="Arial"/>
      <w:b/>
      <w:bCs/>
      <w:sz w:val="32"/>
      <w:szCs w:val="32"/>
    </w:rPr>
  </w:style>
  <w:style w:type="table" w:styleId="affffa">
    <w:name w:val="Table Grid"/>
    <w:basedOn w:val="afff7"/>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autoRedefine/>
    <w:uiPriority w:val="22"/>
    <w:qFormat/>
    <w:rPr>
      <w:b/>
      <w:bCs/>
    </w:rPr>
  </w:style>
  <w:style w:type="character" w:styleId="affffc">
    <w:name w:val="page number"/>
    <w:autoRedefine/>
    <w:qFormat/>
    <w:rPr>
      <w:rFonts w:ascii="宋体" w:eastAsia="宋体" w:hAnsi="Times New Roman"/>
      <w:sz w:val="18"/>
    </w:rPr>
  </w:style>
  <w:style w:type="character" w:styleId="affffd">
    <w:name w:val="Emphasis"/>
    <w:autoRedefine/>
    <w:uiPriority w:val="20"/>
    <w:qFormat/>
    <w:rPr>
      <w:i/>
      <w:iCs/>
    </w:rPr>
  </w:style>
  <w:style w:type="character" w:styleId="affffe">
    <w:name w:val="Hyperlink"/>
    <w:autoRedefine/>
    <w:uiPriority w:val="99"/>
    <w:qFormat/>
    <w:rPr>
      <w:rFonts w:ascii="宋体" w:eastAsia="宋体" w:hAnsi="Times New Roman"/>
      <w:color w:val="auto"/>
      <w:spacing w:val="0"/>
      <w:w w:val="100"/>
      <w:position w:val="0"/>
      <w:sz w:val="21"/>
      <w:u w:val="none"/>
      <w:vertAlign w:val="baseline"/>
    </w:rPr>
  </w:style>
  <w:style w:type="character" w:styleId="afffff">
    <w:name w:val="annotation reference"/>
    <w:basedOn w:val="afff6"/>
    <w:autoRedefine/>
    <w:uiPriority w:val="99"/>
    <w:semiHidden/>
    <w:unhideWhenUsed/>
    <w:qFormat/>
    <w:rPr>
      <w:sz w:val="21"/>
      <w:szCs w:val="21"/>
    </w:rPr>
  </w:style>
  <w:style w:type="character" w:styleId="afffff0">
    <w:name w:val="footnote reference"/>
    <w:autoRedefine/>
    <w:semiHidden/>
    <w:qFormat/>
    <w:rPr>
      <w:rFonts w:ascii="宋体" w:eastAsia="宋体" w:hAnsi="宋体" w:cs="Times New Roman"/>
      <w:spacing w:val="0"/>
      <w:sz w:val="18"/>
      <w:vertAlign w:val="superscript"/>
    </w:rPr>
  </w:style>
  <w:style w:type="character" w:customStyle="1" w:styleId="10">
    <w:name w:val="标题 1 字符"/>
    <w:link w:val="1"/>
    <w:autoRedefine/>
    <w:qFormat/>
    <w:rPr>
      <w:b/>
      <w:bCs/>
      <w:kern w:val="44"/>
      <w:sz w:val="44"/>
      <w:szCs w:val="44"/>
    </w:rPr>
  </w:style>
  <w:style w:type="character" w:customStyle="1" w:styleId="23">
    <w:name w:val="标题 2 字符"/>
    <w:link w:val="22"/>
    <w:autoRedefine/>
    <w:qFormat/>
    <w:rPr>
      <w:rFonts w:ascii="Arial" w:eastAsia="黑体" w:hAnsi="Arial"/>
      <w:b/>
      <w:bCs/>
      <w:kern w:val="2"/>
      <w:sz w:val="32"/>
      <w:szCs w:val="32"/>
    </w:rPr>
  </w:style>
  <w:style w:type="character" w:customStyle="1" w:styleId="30">
    <w:name w:val="标题 3 字符"/>
    <w:link w:val="3"/>
    <w:autoRedefine/>
    <w:qFormat/>
    <w:rPr>
      <w:b/>
      <w:bCs/>
      <w:kern w:val="2"/>
      <w:sz w:val="32"/>
      <w:szCs w:val="32"/>
    </w:rPr>
  </w:style>
  <w:style w:type="character" w:customStyle="1" w:styleId="40">
    <w:name w:val="标题 4 字符"/>
    <w:link w:val="4"/>
    <w:autoRedefine/>
    <w:qFormat/>
    <w:rPr>
      <w:rFonts w:ascii="Arial" w:eastAsia="黑体" w:hAnsi="Arial"/>
      <w:b/>
      <w:bCs/>
      <w:kern w:val="2"/>
      <w:sz w:val="28"/>
      <w:szCs w:val="28"/>
    </w:rPr>
  </w:style>
  <w:style w:type="character" w:customStyle="1" w:styleId="50">
    <w:name w:val="标题 5 字符"/>
    <w:link w:val="5"/>
    <w:autoRedefine/>
    <w:qFormat/>
    <w:rPr>
      <w:b/>
      <w:bCs/>
      <w:kern w:val="2"/>
      <w:sz w:val="28"/>
      <w:szCs w:val="28"/>
    </w:rPr>
  </w:style>
  <w:style w:type="character" w:customStyle="1" w:styleId="60">
    <w:name w:val="标题 6 字符"/>
    <w:link w:val="6"/>
    <w:autoRedefine/>
    <w:qFormat/>
    <w:rPr>
      <w:rFonts w:ascii="Arial" w:eastAsia="黑体" w:hAnsi="Arial"/>
      <w:b/>
      <w:bCs/>
      <w:kern w:val="2"/>
      <w:sz w:val="24"/>
      <w:szCs w:val="24"/>
    </w:rPr>
  </w:style>
  <w:style w:type="character" w:customStyle="1" w:styleId="70">
    <w:name w:val="标题 7 字符"/>
    <w:link w:val="7"/>
    <w:autoRedefine/>
    <w:qFormat/>
    <w:rPr>
      <w:b/>
      <w:bCs/>
      <w:kern w:val="2"/>
      <w:sz w:val="24"/>
      <w:szCs w:val="24"/>
    </w:rPr>
  </w:style>
  <w:style w:type="character" w:customStyle="1" w:styleId="80">
    <w:name w:val="标题 8 字符"/>
    <w:link w:val="8"/>
    <w:autoRedefine/>
    <w:qFormat/>
    <w:rPr>
      <w:rFonts w:ascii="Arial" w:eastAsia="黑体" w:hAnsi="Arial"/>
      <w:kern w:val="2"/>
      <w:sz w:val="24"/>
      <w:szCs w:val="24"/>
    </w:rPr>
  </w:style>
  <w:style w:type="character" w:customStyle="1" w:styleId="90">
    <w:name w:val="标题 9 字符"/>
    <w:link w:val="9"/>
    <w:autoRedefine/>
    <w:qFormat/>
    <w:rPr>
      <w:rFonts w:ascii="Arial" w:eastAsia="黑体" w:hAnsi="Arial"/>
      <w:kern w:val="2"/>
      <w:sz w:val="21"/>
      <w:szCs w:val="21"/>
    </w:rPr>
  </w:style>
  <w:style w:type="character" w:customStyle="1" w:styleId="affff4">
    <w:name w:val="页眉 字符"/>
    <w:link w:val="affff3"/>
    <w:autoRedefine/>
    <w:uiPriority w:val="99"/>
    <w:qFormat/>
    <w:rPr>
      <w:kern w:val="2"/>
      <w:sz w:val="18"/>
      <w:szCs w:val="18"/>
    </w:rPr>
  </w:style>
  <w:style w:type="character" w:customStyle="1" w:styleId="affff2">
    <w:name w:val="页脚 字符"/>
    <w:link w:val="affff1"/>
    <w:autoRedefine/>
    <w:uiPriority w:val="99"/>
    <w:qFormat/>
    <w:rPr>
      <w:rFonts w:ascii="宋体"/>
      <w:kern w:val="2"/>
      <w:sz w:val="18"/>
      <w:szCs w:val="18"/>
    </w:rPr>
  </w:style>
  <w:style w:type="character" w:customStyle="1" w:styleId="affff0">
    <w:name w:val="批注框文本 字符"/>
    <w:link w:val="affff"/>
    <w:autoRedefine/>
    <w:uiPriority w:val="99"/>
    <w:semiHidden/>
    <w:qFormat/>
    <w:rPr>
      <w:kern w:val="2"/>
      <w:sz w:val="18"/>
      <w:szCs w:val="18"/>
    </w:rPr>
  </w:style>
  <w:style w:type="paragraph" w:styleId="afffff1">
    <w:name w:val="Quote"/>
    <w:basedOn w:val="afff5"/>
    <w:next w:val="afff5"/>
    <w:link w:val="afffff2"/>
    <w:autoRedefine/>
    <w:uiPriority w:val="29"/>
    <w:qFormat/>
    <w:rPr>
      <w:i/>
      <w:iCs/>
      <w:color w:val="000000"/>
    </w:rPr>
  </w:style>
  <w:style w:type="character" w:customStyle="1" w:styleId="afffff2">
    <w:name w:val="引用 字符"/>
    <w:link w:val="afffff1"/>
    <w:autoRedefine/>
    <w:uiPriority w:val="29"/>
    <w:qFormat/>
    <w:rPr>
      <w:i/>
      <w:iCs/>
      <w:color w:val="000000"/>
      <w:kern w:val="2"/>
      <w:sz w:val="21"/>
      <w:szCs w:val="21"/>
    </w:rPr>
  </w:style>
  <w:style w:type="character" w:customStyle="1" w:styleId="affff9">
    <w:name w:val="标题 字符"/>
    <w:link w:val="affff8"/>
    <w:autoRedefine/>
    <w:qFormat/>
    <w:rPr>
      <w:rFonts w:ascii="Arial" w:hAnsi="Arial" w:cs="Arial"/>
      <w:b/>
      <w:bCs/>
      <w:kern w:val="2"/>
      <w:sz w:val="32"/>
      <w:szCs w:val="32"/>
    </w:rPr>
  </w:style>
  <w:style w:type="paragraph" w:customStyle="1" w:styleId="afffff3">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4">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5">
    <w:name w:val="标准文件_页脚偶数页"/>
    <w:autoRedefine/>
    <w:qFormat/>
    <w:pPr>
      <w:ind w:left="198"/>
    </w:pPr>
    <w:rPr>
      <w:rFonts w:ascii="宋体" w:hAnsi="Times New Roman"/>
      <w:sz w:val="18"/>
    </w:rPr>
  </w:style>
  <w:style w:type="paragraph" w:customStyle="1" w:styleId="afffff6">
    <w:name w:val="标准文件_页脚奇数页"/>
    <w:autoRedefine/>
    <w:qFormat/>
    <w:pPr>
      <w:ind w:right="227"/>
      <w:jc w:val="right"/>
    </w:pPr>
    <w:rPr>
      <w:rFonts w:ascii="宋体" w:hAnsi="Times New Roman"/>
      <w:sz w:val="18"/>
    </w:rPr>
  </w:style>
  <w:style w:type="paragraph" w:customStyle="1" w:styleId="afffff7">
    <w:name w:val="标准书眉一"/>
    <w:autoRedefine/>
    <w:qFormat/>
    <w:pPr>
      <w:jc w:val="both"/>
    </w:pPr>
    <w:rPr>
      <w:rFonts w:ascii="Times New Roman" w:hAnsi="Times New Roman"/>
    </w:r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8">
    <w:name w:val="标准文件_标准正文"/>
    <w:basedOn w:val="afff5"/>
    <w:next w:val="afffff9"/>
    <w:autoRedefine/>
    <w:qFormat/>
    <w:pPr>
      <w:snapToGrid w:val="0"/>
      <w:ind w:firstLineChars="200" w:firstLine="200"/>
    </w:pPr>
    <w:rPr>
      <w:kern w:val="0"/>
    </w:rPr>
  </w:style>
  <w:style w:type="paragraph" w:customStyle="1" w:styleId="afffff9">
    <w:name w:val="标准文件_段"/>
    <w:link w:val="Char"/>
    <w:autoRedefine/>
    <w:qFormat/>
    <w:pPr>
      <w:autoSpaceDE w:val="0"/>
      <w:autoSpaceDN w:val="0"/>
      <w:ind w:firstLineChars="200" w:firstLine="420"/>
      <w:jc w:val="both"/>
    </w:pPr>
    <w:rPr>
      <w:rFonts w:ascii="宋体" w:hAnsi="Times New Roman"/>
      <w:sz w:val="21"/>
    </w:rPr>
  </w:style>
  <w:style w:type="paragraph" w:customStyle="1" w:styleId="afffffa">
    <w:name w:val="标准文件_版本"/>
    <w:basedOn w:val="afffff8"/>
    <w:autoRedefine/>
    <w:qFormat/>
    <w:pPr>
      <w:adjustRightInd/>
      <w:snapToGrid/>
      <w:ind w:firstLineChars="0" w:firstLine="0"/>
    </w:pPr>
    <w:rPr>
      <w:rFonts w:ascii="宋体" w:hAnsi="宋体"/>
      <w:kern w:val="2"/>
    </w:rPr>
  </w:style>
  <w:style w:type="paragraph" w:customStyle="1" w:styleId="afffffb">
    <w:name w:val="标准文件_标准部门"/>
    <w:basedOn w:val="afff5"/>
    <w:autoRedefine/>
    <w:qFormat/>
    <w:pPr>
      <w:jc w:val="center"/>
    </w:pPr>
    <w:rPr>
      <w:rFonts w:ascii="黑体" w:eastAsia="黑体"/>
      <w:kern w:val="0"/>
      <w:sz w:val="44"/>
    </w:rPr>
  </w:style>
  <w:style w:type="paragraph" w:customStyle="1" w:styleId="afffffc">
    <w:name w:val="标准文件_标准代替"/>
    <w:basedOn w:val="afff5"/>
    <w:next w:val="afff5"/>
    <w:autoRedefine/>
    <w:qFormat/>
    <w:pPr>
      <w:spacing w:line="310" w:lineRule="exact"/>
      <w:jc w:val="right"/>
    </w:pPr>
    <w:rPr>
      <w:rFonts w:ascii="宋体" w:hAnsi="宋体"/>
      <w:kern w:val="0"/>
    </w:rPr>
  </w:style>
  <w:style w:type="paragraph" w:customStyle="1" w:styleId="afffffd">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e">
    <w:name w:val="标准文件_页眉奇数页"/>
    <w:next w:val="afff5"/>
    <w:autoRedefine/>
    <w:qFormat/>
    <w:pPr>
      <w:tabs>
        <w:tab w:val="center" w:pos="4154"/>
        <w:tab w:val="right" w:pos="8306"/>
      </w:tabs>
      <w:spacing w:after="120"/>
      <w:jc w:val="right"/>
    </w:pPr>
    <w:rPr>
      <w:rFonts w:ascii="黑体" w:eastAsia="黑体" w:hAnsi="宋体"/>
      <w:sz w:val="21"/>
    </w:rPr>
  </w:style>
  <w:style w:type="paragraph" w:customStyle="1" w:styleId="affffff">
    <w:name w:val="标准文件_页眉偶数页"/>
    <w:basedOn w:val="afffffe"/>
    <w:next w:val="afff5"/>
    <w:autoRedefine/>
    <w:qFormat/>
    <w:pPr>
      <w:jc w:val="left"/>
    </w:pPr>
  </w:style>
  <w:style w:type="paragraph" w:customStyle="1" w:styleId="affffff0">
    <w:name w:val="标准文件_参考文献标题"/>
    <w:basedOn w:val="afff5"/>
    <w:next w:val="afff5"/>
    <w:autoRedefine/>
    <w:qFormat/>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hAnsi="Times New Roman"/>
    </w:rPr>
  </w:style>
  <w:style w:type="paragraph" w:customStyle="1" w:styleId="affe">
    <w:name w:val="标准文件_二级条标题"/>
    <w:next w:val="afffff9"/>
    <w:autoRedefine/>
    <w:qFormat/>
    <w:pPr>
      <w:widowControl w:val="0"/>
      <w:numPr>
        <w:ilvl w:val="3"/>
        <w:numId w:val="2"/>
      </w:numPr>
      <w:spacing w:beforeLines="50" w:afterLines="50"/>
      <w:jc w:val="both"/>
      <w:outlineLvl w:val="2"/>
    </w:pPr>
    <w:rPr>
      <w:rFonts w:ascii="黑体" w:eastAsia="黑体" w:hAnsi="Times New Roman"/>
      <w:sz w:val="21"/>
    </w:rPr>
  </w:style>
  <w:style w:type="character" w:customStyle="1" w:styleId="affffff1">
    <w:name w:val="标准文件_发布"/>
    <w:autoRedefine/>
    <w:qFormat/>
    <w:rPr>
      <w:rFonts w:ascii="黑体" w:eastAsia="黑体"/>
      <w:spacing w:val="0"/>
      <w:w w:val="100"/>
      <w:position w:val="3"/>
      <w:sz w:val="28"/>
    </w:rPr>
  </w:style>
  <w:style w:type="paragraph" w:customStyle="1" w:styleId="ad">
    <w:name w:val="标准文件_方框数字列项"/>
    <w:basedOn w:val="afffff9"/>
    <w:autoRedefine/>
    <w:qFormat/>
    <w:pPr>
      <w:numPr>
        <w:numId w:val="3"/>
      </w:numPr>
      <w:ind w:firstLineChars="0" w:firstLine="0"/>
    </w:pPr>
  </w:style>
  <w:style w:type="paragraph" w:customStyle="1" w:styleId="affffff2">
    <w:name w:val="标准文件_封面标准编号"/>
    <w:basedOn w:val="afff5"/>
    <w:next w:val="afffffc"/>
    <w:autoRedefine/>
    <w:qFormat/>
    <w:pPr>
      <w:spacing w:line="310" w:lineRule="exact"/>
      <w:jc w:val="right"/>
    </w:pPr>
    <w:rPr>
      <w:rFonts w:ascii="黑体" w:eastAsia="黑体"/>
      <w:kern w:val="0"/>
      <w:sz w:val="28"/>
    </w:rPr>
  </w:style>
  <w:style w:type="paragraph" w:customStyle="1" w:styleId="affffff3">
    <w:name w:val="标准文件_封面标准分类号"/>
    <w:basedOn w:val="afff5"/>
    <w:autoRedefine/>
    <w:qFormat/>
    <w:rPr>
      <w:rFonts w:ascii="黑体" w:eastAsia="黑体"/>
      <w:b/>
      <w:kern w:val="0"/>
      <w:sz w:val="28"/>
    </w:rPr>
  </w:style>
  <w:style w:type="paragraph" w:customStyle="1" w:styleId="affffff4">
    <w:name w:val="标准文件_封面标准名称"/>
    <w:basedOn w:val="afff5"/>
    <w:autoRedefine/>
    <w:qFormat/>
    <w:pPr>
      <w:spacing w:line="240" w:lineRule="auto"/>
      <w:jc w:val="center"/>
    </w:pPr>
    <w:rPr>
      <w:rFonts w:ascii="黑体" w:eastAsia="黑体"/>
      <w:kern w:val="0"/>
      <w:sz w:val="52"/>
    </w:rPr>
  </w:style>
  <w:style w:type="paragraph" w:customStyle="1" w:styleId="affffff5">
    <w:name w:val="标准文件_封面标准英文名称"/>
    <w:basedOn w:val="afff5"/>
    <w:autoRedefine/>
    <w:qFormat/>
    <w:pPr>
      <w:spacing w:line="240" w:lineRule="auto"/>
      <w:jc w:val="center"/>
    </w:pPr>
    <w:rPr>
      <w:rFonts w:ascii="黑体" w:eastAsia="黑体"/>
      <w:b/>
      <w:sz w:val="28"/>
    </w:rPr>
  </w:style>
  <w:style w:type="paragraph" w:customStyle="1" w:styleId="affffff6">
    <w:name w:val="标准文件_封面发布日期"/>
    <w:basedOn w:val="afff5"/>
    <w:autoRedefine/>
    <w:qFormat/>
    <w:pPr>
      <w:spacing w:line="310" w:lineRule="exact"/>
    </w:pPr>
    <w:rPr>
      <w:rFonts w:ascii="黑体" w:eastAsia="黑体"/>
      <w:kern w:val="0"/>
      <w:sz w:val="28"/>
    </w:rPr>
  </w:style>
  <w:style w:type="paragraph" w:customStyle="1" w:styleId="affffff7">
    <w:name w:val="标准文件_封面密级"/>
    <w:basedOn w:val="afff5"/>
    <w:autoRedefine/>
    <w:qFormat/>
    <w:rPr>
      <w:rFonts w:eastAsia="黑体"/>
      <w:sz w:val="32"/>
    </w:rPr>
  </w:style>
  <w:style w:type="paragraph" w:customStyle="1" w:styleId="affffff8">
    <w:name w:val="标准文件_封面实施日期"/>
    <w:basedOn w:val="afff5"/>
    <w:autoRedefine/>
    <w:qFormat/>
    <w:pPr>
      <w:spacing w:line="310" w:lineRule="exact"/>
      <w:jc w:val="right"/>
    </w:pPr>
    <w:rPr>
      <w:rFonts w:ascii="黑体" w:eastAsia="黑体"/>
      <w:sz w:val="28"/>
    </w:rPr>
  </w:style>
  <w:style w:type="paragraph" w:customStyle="1" w:styleId="affffff9">
    <w:name w:val="标准文件_封面抬头"/>
    <w:basedOn w:val="afffff9"/>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9"/>
    <w:autoRedefine/>
    <w:qFormat/>
    <w:pPr>
      <w:numPr>
        <w:numId w:val="4"/>
      </w:numPr>
      <w:shd w:val="clear" w:color="FFFFFF" w:fill="FFFFFF"/>
      <w:tabs>
        <w:tab w:val="left" w:pos="6406"/>
      </w:tabs>
      <w:spacing w:before="560" w:afterLines="50"/>
      <w:jc w:val="center"/>
      <w:outlineLvl w:val="0"/>
    </w:pPr>
    <w:rPr>
      <w:rFonts w:ascii="黑体" w:eastAsia="黑体" w:hAnsi="Times New Roman"/>
      <w:sz w:val="21"/>
    </w:rPr>
  </w:style>
  <w:style w:type="paragraph" w:customStyle="1" w:styleId="aff">
    <w:name w:val="标准文件_附录表标题"/>
    <w:next w:val="afffff9"/>
    <w:autoRedefine/>
    <w:qFormat/>
    <w:pPr>
      <w:numPr>
        <w:ilvl w:val="1"/>
        <w:numId w:val="5"/>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f9"/>
    <w:autoRedefine/>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9"/>
    <w:autoRedefine/>
    <w:qFormat/>
    <w:pPr>
      <w:widowControl/>
      <w:numPr>
        <w:ilvl w:val="2"/>
      </w:numPr>
      <w:wordWrap w:val="0"/>
      <w:overflowPunct w:val="0"/>
      <w:autoSpaceDE w:val="0"/>
      <w:autoSpaceDN w:val="0"/>
      <w:textAlignment w:val="baseline"/>
      <w:outlineLvl w:val="3"/>
    </w:pPr>
  </w:style>
  <w:style w:type="paragraph" w:customStyle="1" w:styleId="affffffa">
    <w:name w:val="标准文件_附录公式"/>
    <w:basedOn w:val="afffff8"/>
    <w:next w:val="afffff8"/>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9"/>
    <w:autoRedefine/>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9"/>
    <w:autoRedefine/>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9"/>
    <w:autoRedefine/>
    <w:qFormat/>
    <w:pPr>
      <w:numPr>
        <w:ilvl w:val="1"/>
        <w:numId w:val="6"/>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f9"/>
    <w:autoRedefine/>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d"/>
    <w:autoRedefine/>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e">
    <w:name w:val="正文文本 字符"/>
    <w:link w:val="afffd"/>
    <w:autoRedefine/>
    <w:qFormat/>
    <w:rPr>
      <w:kern w:val="2"/>
      <w:sz w:val="21"/>
      <w:szCs w:val="21"/>
    </w:rPr>
  </w:style>
  <w:style w:type="paragraph" w:customStyle="1" w:styleId="affffffb">
    <w:name w:val="标准文件_附录章标题"/>
    <w:next w:val="afffff9"/>
    <w:autoRedefine/>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c">
    <w:name w:val="标准文件_公式后的破折号"/>
    <w:basedOn w:val="afffff9"/>
    <w:next w:val="afffff9"/>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before="480" w:afterLines="150"/>
      <w:jc w:val="center"/>
      <w:outlineLvl w:val="0"/>
    </w:pPr>
    <w:rPr>
      <w:rFonts w:ascii="黑体" w:eastAsia="黑体" w:hAnsi="Times New Roman"/>
      <w:sz w:val="32"/>
    </w:rPr>
  </w:style>
  <w:style w:type="paragraph" w:customStyle="1" w:styleId="affffffd">
    <w:name w:val="标准文件_目次、标准名称标题"/>
    <w:basedOn w:val="a6"/>
    <w:next w:val="afffff9"/>
    <w:autoRedefine/>
    <w:qFormat/>
    <w:pPr>
      <w:spacing w:line="460" w:lineRule="exact"/>
      <w:ind w:left="0" w:firstLine="0"/>
    </w:pPr>
  </w:style>
  <w:style w:type="paragraph" w:customStyle="1" w:styleId="affffffe">
    <w:name w:val="标准文件_目录标题"/>
    <w:basedOn w:val="afff5"/>
    <w:autoRedefine/>
    <w:qFormat/>
    <w:pPr>
      <w:spacing w:before="480" w:afterLines="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autoRedefine/>
    <w:qFormat/>
    <w:pPr>
      <w:numPr>
        <w:numId w:val="10"/>
      </w:numPr>
    </w:pPr>
  </w:style>
  <w:style w:type="paragraph" w:customStyle="1" w:styleId="afff">
    <w:name w:val="标准文件_三级条标题"/>
    <w:basedOn w:val="affe"/>
    <w:next w:val="afffff9"/>
    <w:autoRedefine/>
    <w:qFormat/>
    <w:pPr>
      <w:widowControl/>
      <w:numPr>
        <w:ilvl w:val="4"/>
      </w:numPr>
      <w:outlineLvl w:val="3"/>
    </w:pPr>
  </w:style>
  <w:style w:type="character" w:customStyle="1" w:styleId="11">
    <w:name w:val="不明显参考1"/>
    <w:autoRedefine/>
    <w:uiPriority w:val="31"/>
    <w:qFormat/>
    <w:rPr>
      <w:smallCaps/>
      <w:color w:val="C0504D"/>
      <w:u w:val="single"/>
    </w:rPr>
  </w:style>
  <w:style w:type="paragraph" w:customStyle="1" w:styleId="afffffff">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hAnsi="宋体"/>
      <w:sz w:val="21"/>
    </w:rPr>
  </w:style>
  <w:style w:type="paragraph" w:customStyle="1" w:styleId="afff0">
    <w:name w:val="标准文件_四级条标题"/>
    <w:next w:val="afffff9"/>
    <w:autoRedefine/>
    <w:qFormat/>
    <w:pPr>
      <w:widowControl w:val="0"/>
      <w:numPr>
        <w:ilvl w:val="5"/>
        <w:numId w:val="2"/>
      </w:numPr>
      <w:spacing w:beforeLines="50" w:afterLines="50"/>
      <w:jc w:val="both"/>
      <w:outlineLvl w:val="4"/>
    </w:pPr>
    <w:rPr>
      <w:rFonts w:ascii="黑体" w:eastAsia="黑体" w:hAnsi="Times New Roman"/>
      <w:sz w:val="21"/>
    </w:rPr>
  </w:style>
  <w:style w:type="character" w:customStyle="1" w:styleId="affff6">
    <w:name w:val="脚注文本 字符"/>
    <w:link w:val="affff5"/>
    <w:autoRedefine/>
    <w:semiHidden/>
    <w:qFormat/>
    <w:rPr>
      <w:rFonts w:ascii="宋体"/>
      <w:kern w:val="2"/>
      <w:sz w:val="18"/>
      <w:szCs w:val="18"/>
    </w:rPr>
  </w:style>
  <w:style w:type="paragraph" w:customStyle="1" w:styleId="afffffff0">
    <w:name w:val="标准文件_条文脚注"/>
    <w:basedOn w:val="affff5"/>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9"/>
    <w:autoRedefine/>
    <w:qFormat/>
    <w:pPr>
      <w:numPr>
        <w:numId w:val="12"/>
      </w:numPr>
      <w:spacing w:line="240" w:lineRule="auto"/>
      <w:jc w:val="left"/>
    </w:pPr>
    <w:rPr>
      <w:rFonts w:ascii="宋体" w:hAnsi="宋体"/>
      <w:sz w:val="18"/>
    </w:rPr>
  </w:style>
  <w:style w:type="character" w:customStyle="1" w:styleId="afffffff1">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9"/>
    <w:autoRedefine/>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9"/>
    <w:autoRedefine/>
    <w:qFormat/>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9"/>
    <w:autoRedefine/>
    <w:qFormat/>
    <w:pPr>
      <w:numPr>
        <w:ilvl w:val="2"/>
      </w:numPr>
      <w:spacing w:beforeLines="50" w:before="156" w:afterLines="50" w:after="156"/>
      <w:outlineLvl w:val="1"/>
    </w:pPr>
  </w:style>
  <w:style w:type="paragraph" w:customStyle="1" w:styleId="afffffff2">
    <w:name w:val="标准文件_一致程度"/>
    <w:basedOn w:val="afff5"/>
    <w:autoRedefine/>
    <w:qFormat/>
    <w:pPr>
      <w:spacing w:line="440" w:lineRule="exact"/>
      <w:jc w:val="center"/>
    </w:pPr>
    <w:rPr>
      <w:sz w:val="28"/>
    </w:rPr>
  </w:style>
  <w:style w:type="paragraph" w:customStyle="1" w:styleId="afffffff3">
    <w:name w:val="标准文件_引言标题"/>
    <w:next w:val="afff5"/>
    <w:autoRedefine/>
    <w:qFormat/>
    <w:pPr>
      <w:shd w:val="clear" w:color="FFFFFF" w:fill="FFFFFF"/>
      <w:spacing w:before="540" w:after="600"/>
      <w:jc w:val="center"/>
      <w:outlineLvl w:val="0"/>
    </w:pPr>
    <w:rPr>
      <w:rFonts w:ascii="黑体" w:eastAsia="黑体" w:hAnsi="Times New Roman"/>
      <w:sz w:val="32"/>
    </w:rPr>
  </w:style>
  <w:style w:type="paragraph" w:customStyle="1" w:styleId="afffffff4">
    <w:name w:val="标准文件_英文图表脚注"/>
    <w:basedOn w:val="afffff8"/>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jc w:val="both"/>
    </w:pPr>
    <w:rPr>
      <w:rFonts w:ascii="宋体" w:hAnsi="Times New Roman"/>
      <w:sz w:val="21"/>
    </w:rPr>
  </w:style>
  <w:style w:type="paragraph" w:customStyle="1" w:styleId="af">
    <w:name w:val="标准文件_英文注："/>
    <w:basedOn w:val="afff5"/>
    <w:next w:val="afffff9"/>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9"/>
    <w:autoRedefine/>
    <w:qFormat/>
    <w:pPr>
      <w:numPr>
        <w:numId w:val="16"/>
      </w:numPr>
      <w:tabs>
        <w:tab w:val="left" w:pos="0"/>
      </w:tabs>
      <w:spacing w:beforeLines="50" w:afterLines="50"/>
      <w:jc w:val="center"/>
    </w:pPr>
    <w:rPr>
      <w:rFonts w:ascii="黑体" w:eastAsia="黑体" w:hAnsi="Times New Roman"/>
      <w:sz w:val="21"/>
    </w:rPr>
  </w:style>
  <w:style w:type="paragraph" w:customStyle="1" w:styleId="afffffff5">
    <w:name w:val="标准文件_正文公式"/>
    <w:basedOn w:val="afff5"/>
    <w:next w:val="afffff8"/>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9"/>
    <w:autoRedefine/>
    <w:qFormat/>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9"/>
    <w:autoRedefine/>
    <w:qFormat/>
    <w:pPr>
      <w:numPr>
        <w:numId w:val="18"/>
      </w:numPr>
      <w:jc w:val="center"/>
    </w:pPr>
    <w:rPr>
      <w:rFonts w:ascii="黑体" w:eastAsia="黑体" w:hAnsi="Times New Roman"/>
      <w:sz w:val="21"/>
    </w:rPr>
  </w:style>
  <w:style w:type="paragraph" w:customStyle="1" w:styleId="afb">
    <w:name w:val="标准文件_正文英文图标题"/>
    <w:next w:val="afffff9"/>
    <w:autoRedefine/>
    <w:qFormat/>
    <w:pPr>
      <w:numPr>
        <w:numId w:val="19"/>
      </w:numPr>
      <w:jc w:val="center"/>
    </w:pPr>
    <w:rPr>
      <w:rFonts w:ascii="黑体" w:eastAsia="黑体" w:hAnsi="Times New Roman"/>
      <w:sz w:val="21"/>
    </w:rPr>
  </w:style>
  <w:style w:type="paragraph" w:customStyle="1" w:styleId="af7">
    <w:name w:val="标准文件_编号列项（三级）"/>
    <w:autoRedefine/>
    <w:qFormat/>
    <w:pPr>
      <w:numPr>
        <w:ilvl w:val="2"/>
        <w:numId w:val="13"/>
      </w:numPr>
    </w:pPr>
    <w:rPr>
      <w:rFonts w:ascii="宋体" w:hAnsi="Times New Roman"/>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f6">
    <w:name w:val="发布部门"/>
    <w:next w:val="afffff9"/>
    <w:autoRedefine/>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7">
    <w:name w:val="发布日期"/>
    <w:autoRedefine/>
    <w:qFormat/>
    <w:pPr>
      <w:framePr w:w="4000" w:h="473" w:hRule="exact" w:hSpace="180" w:vSpace="180" w:wrap="around" w:hAnchor="margin" w:y="13511" w:anchorLock="1"/>
    </w:pPr>
    <w:rPr>
      <w:rFonts w:ascii="Times New Roman" w:eastAsia="黑体" w:hAnsi="Times New Roman"/>
      <w:sz w:val="28"/>
    </w:rPr>
  </w:style>
  <w:style w:type="paragraph" w:customStyle="1" w:styleId="afffffff8">
    <w:name w:val="封面标准代替信息"/>
    <w:basedOn w:val="afff5"/>
    <w:autoRedefine/>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9">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a">
    <w:name w:val="封面标准文稿编辑信息"/>
    <w:autoRedefine/>
    <w:qFormat/>
    <w:pPr>
      <w:spacing w:before="180" w:line="180" w:lineRule="exact"/>
      <w:jc w:val="center"/>
    </w:pPr>
    <w:rPr>
      <w:rFonts w:ascii="宋体" w:hAnsi="Times New Roman"/>
      <w:sz w:val="21"/>
    </w:rPr>
  </w:style>
  <w:style w:type="paragraph" w:customStyle="1" w:styleId="afffffffb">
    <w:name w:val="封面标准文稿类别"/>
    <w:autoRedefine/>
    <w:qFormat/>
    <w:pPr>
      <w:spacing w:before="440" w:line="400" w:lineRule="exact"/>
      <w:jc w:val="center"/>
    </w:pPr>
    <w:rPr>
      <w:rFonts w:ascii="宋体" w:hAnsi="Times New Roman"/>
      <w:sz w:val="24"/>
    </w:rPr>
  </w:style>
  <w:style w:type="paragraph" w:customStyle="1" w:styleId="afffffffc">
    <w:name w:val="封面标准英文名称"/>
    <w:autoRedefine/>
    <w:qFormat/>
    <w:pPr>
      <w:widowControl w:val="0"/>
      <w:spacing w:line="360" w:lineRule="exact"/>
      <w:jc w:val="center"/>
    </w:pPr>
    <w:rPr>
      <w:rFonts w:ascii="Times New Roman" w:hAnsi="Times New Roman"/>
      <w:sz w:val="28"/>
    </w:rPr>
  </w:style>
  <w:style w:type="paragraph" w:customStyle="1" w:styleId="afffffffd">
    <w:name w:val="封面一致性程度标识"/>
    <w:autoRedefine/>
    <w:qFormat/>
    <w:pPr>
      <w:spacing w:before="440" w:line="440" w:lineRule="exact"/>
      <w:jc w:val="center"/>
    </w:pPr>
    <w:rPr>
      <w:rFonts w:ascii="Times New Roman" w:hAnsi="Times New Roman"/>
      <w:sz w:val="28"/>
    </w:rPr>
  </w:style>
  <w:style w:type="paragraph" w:customStyle="1" w:styleId="afffffffe">
    <w:name w:val="封面正文"/>
    <w:autoRedefine/>
    <w:qFormat/>
    <w:pPr>
      <w:jc w:val="both"/>
    </w:pPr>
    <w:rPr>
      <w:rFonts w:ascii="Times New Roman" w:hAnsi="Times New Roman"/>
    </w:rPr>
  </w:style>
  <w:style w:type="paragraph" w:customStyle="1" w:styleId="affffffff">
    <w:name w:val="附录二级无标题条"/>
    <w:basedOn w:val="afff5"/>
    <w:next w:val="afffff9"/>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0">
    <w:name w:val="附录三级无标题条"/>
    <w:basedOn w:val="affffffff"/>
    <w:next w:val="afffff9"/>
    <w:autoRedefine/>
    <w:qFormat/>
    <w:pPr>
      <w:outlineLvl w:val="4"/>
    </w:pPr>
  </w:style>
  <w:style w:type="paragraph" w:customStyle="1" w:styleId="affffffff1">
    <w:name w:val="附录四级无标题条"/>
    <w:basedOn w:val="affffffff0"/>
    <w:next w:val="afffff9"/>
    <w:autoRedefine/>
    <w:qFormat/>
    <w:pPr>
      <w:outlineLvl w:val="5"/>
    </w:pPr>
  </w:style>
  <w:style w:type="paragraph" w:customStyle="1" w:styleId="affffffff2">
    <w:name w:val="附录图"/>
    <w:next w:val="afffff9"/>
    <w:autoRedefine/>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autoRedefine/>
    <w:qFormat/>
    <w:pPr>
      <w:numPr>
        <w:numId w:val="21"/>
      </w:numPr>
    </w:pPr>
    <w:rPr>
      <w:rFonts w:ascii="宋体" w:hAnsi="Times New Roman"/>
      <w:sz w:val="21"/>
    </w:rPr>
  </w:style>
  <w:style w:type="paragraph" w:customStyle="1" w:styleId="affffffff3">
    <w:name w:val="附录五级无标题条"/>
    <w:basedOn w:val="affffffff1"/>
    <w:next w:val="afffff9"/>
    <w:autoRedefine/>
    <w:qFormat/>
    <w:pPr>
      <w:outlineLvl w:val="6"/>
    </w:pPr>
  </w:style>
  <w:style w:type="paragraph" w:customStyle="1" w:styleId="affffffff4">
    <w:name w:val="附录性质"/>
    <w:basedOn w:val="afff5"/>
    <w:autoRedefine/>
    <w:qFormat/>
    <w:pPr>
      <w:widowControl/>
      <w:adjustRightInd/>
      <w:jc w:val="center"/>
    </w:pPr>
    <w:rPr>
      <w:rFonts w:ascii="黑体" w:eastAsia="黑体"/>
    </w:rPr>
  </w:style>
  <w:style w:type="paragraph" w:customStyle="1" w:styleId="affffffff5">
    <w:name w:val="附录一级无标题条"/>
    <w:basedOn w:val="affffffb"/>
    <w:next w:val="afffff9"/>
    <w:autoRedefine/>
    <w:qFormat/>
    <w:pPr>
      <w:autoSpaceDN w:val="0"/>
      <w:outlineLvl w:val="2"/>
    </w:pPr>
    <w:rPr>
      <w:rFonts w:ascii="宋体" w:eastAsia="宋体" w:hAnsi="宋体"/>
    </w:rPr>
  </w:style>
  <w:style w:type="character" w:customStyle="1" w:styleId="affffffff6">
    <w:name w:val="个人答复风格"/>
    <w:autoRedefine/>
    <w:qFormat/>
    <w:rPr>
      <w:rFonts w:ascii="Arial" w:eastAsia="宋体" w:hAnsi="Arial" w:cs="Arial"/>
      <w:color w:val="auto"/>
      <w:spacing w:val="0"/>
      <w:sz w:val="20"/>
    </w:rPr>
  </w:style>
  <w:style w:type="character" w:customStyle="1" w:styleId="affffffff7">
    <w:name w:val="个人撰写风格"/>
    <w:autoRedefine/>
    <w:qFormat/>
    <w:rPr>
      <w:rFonts w:ascii="Arial" w:eastAsia="宋体" w:hAnsi="Arial" w:cs="Arial"/>
      <w:color w:val="auto"/>
      <w:spacing w:val="0"/>
      <w:sz w:val="20"/>
    </w:rPr>
  </w:style>
  <w:style w:type="paragraph" w:customStyle="1" w:styleId="affffffff8">
    <w:name w:val="脚注后续"/>
    <w:autoRedefine/>
    <w:qFormat/>
    <w:pPr>
      <w:ind w:leftChars="350" w:left="350"/>
      <w:jc w:val="both"/>
    </w:pPr>
    <w:rPr>
      <w:rFonts w:ascii="宋体" w:hAnsi="Times New Roman"/>
      <w:sz w:val="18"/>
    </w:rPr>
  </w:style>
  <w:style w:type="paragraph" w:customStyle="1" w:styleId="afff4">
    <w:name w:val="列项——"/>
    <w:autoRedefine/>
    <w:qFormat/>
    <w:pPr>
      <w:widowControl w:val="0"/>
      <w:numPr>
        <w:numId w:val="22"/>
      </w:numPr>
      <w:jc w:val="both"/>
    </w:pPr>
    <w:rPr>
      <w:rFonts w:ascii="宋体" w:hAnsi="宋体"/>
      <w:sz w:val="21"/>
    </w:rPr>
  </w:style>
  <w:style w:type="paragraph" w:customStyle="1" w:styleId="affffffff9">
    <w:name w:val="列项·"/>
    <w:basedOn w:val="afffff9"/>
    <w:autoRedefine/>
    <w:qFormat/>
    <w:pPr>
      <w:tabs>
        <w:tab w:val="left" w:pos="840"/>
      </w:tabs>
    </w:pPr>
  </w:style>
  <w:style w:type="paragraph" w:customStyle="1" w:styleId="affffffffa">
    <w:name w:val="目次、索引正文"/>
    <w:autoRedefine/>
    <w:qFormat/>
    <w:pPr>
      <w:spacing w:line="320" w:lineRule="exact"/>
      <w:jc w:val="both"/>
    </w:pPr>
    <w:rPr>
      <w:rFonts w:ascii="宋体" w:hAnsi="Times New Roman"/>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b">
    <w:name w:val="其他标准称谓"/>
    <w:autoRedefine/>
    <w:qFormat/>
    <w:pPr>
      <w:spacing w:line="0" w:lineRule="atLeast"/>
      <w:jc w:val="distribute"/>
    </w:pPr>
    <w:rPr>
      <w:rFonts w:ascii="黑体" w:eastAsia="黑体" w:hAnsi="宋体"/>
      <w:sz w:val="52"/>
    </w:rPr>
  </w:style>
  <w:style w:type="paragraph" w:customStyle="1" w:styleId="affffffffc">
    <w:name w:val="其他发布部门"/>
    <w:basedOn w:val="afffffff6"/>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d">
    <w:name w:val="实施日期"/>
    <w:basedOn w:val="afffffff7"/>
    <w:autoRedefine/>
    <w:qFormat/>
    <w:pPr>
      <w:framePr w:hSpace="0" w:wrap="around" w:xAlign="right"/>
      <w:jc w:val="right"/>
    </w:pPr>
  </w:style>
  <w:style w:type="paragraph" w:customStyle="1" w:styleId="a3">
    <w:name w:val="四级无标题条"/>
    <w:basedOn w:val="afff5"/>
    <w:autoRedefine/>
    <w:qFormat/>
    <w:pPr>
      <w:numPr>
        <w:ilvl w:val="5"/>
        <w:numId w:val="20"/>
      </w:numPr>
      <w:adjustRightInd/>
      <w:spacing w:line="240" w:lineRule="auto"/>
    </w:pPr>
    <w:rPr>
      <w:rFonts w:ascii="宋体" w:hAnsi="宋体"/>
      <w:szCs w:val="24"/>
    </w:rPr>
  </w:style>
  <w:style w:type="paragraph" w:customStyle="1" w:styleId="affffffffe">
    <w:name w:val="文献分类号"/>
    <w:autoRedefine/>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
    <w:name w:val="无标题条"/>
    <w:next w:val="afffff9"/>
    <w:autoRedefine/>
    <w:qFormat/>
    <w:pPr>
      <w:jc w:val="both"/>
    </w:pPr>
    <w:rPr>
      <w:rFonts w:ascii="宋体" w:hAnsi="宋体"/>
      <w:sz w:val="21"/>
    </w:rPr>
  </w:style>
  <w:style w:type="paragraph" w:customStyle="1" w:styleId="a4">
    <w:name w:val="五级无标题条"/>
    <w:basedOn w:val="afff5"/>
    <w:autoRedefine/>
    <w:qFormat/>
    <w:pPr>
      <w:numPr>
        <w:ilvl w:val="6"/>
        <w:numId w:val="20"/>
      </w:numPr>
      <w:adjustRightInd/>
    </w:pPr>
    <w:rPr>
      <w:szCs w:val="24"/>
    </w:rPr>
  </w:style>
  <w:style w:type="paragraph" w:customStyle="1" w:styleId="a0">
    <w:name w:val="一级无标题条"/>
    <w:basedOn w:val="afff5"/>
    <w:autoRedefine/>
    <w:qFormat/>
    <w:pPr>
      <w:numPr>
        <w:ilvl w:val="2"/>
        <w:numId w:val="20"/>
      </w:numPr>
      <w:adjustRightInd/>
      <w:spacing w:before="10" w:after="10" w:line="240" w:lineRule="auto"/>
    </w:pPr>
    <w:rPr>
      <w:rFonts w:ascii="宋体" w:hAnsi="宋体"/>
      <w:szCs w:val="24"/>
    </w:rPr>
  </w:style>
  <w:style w:type="paragraph" w:customStyle="1" w:styleId="afffffffff0">
    <w:name w:val="注:后续"/>
    <w:autoRedefine/>
    <w:qFormat/>
    <w:pPr>
      <w:spacing w:line="300" w:lineRule="exact"/>
      <w:ind w:leftChars="400" w:left="600" w:hangingChars="200" w:hanging="200"/>
      <w:jc w:val="both"/>
    </w:pPr>
    <w:rPr>
      <w:rFonts w:ascii="宋体" w:hAnsi="Times New Roman"/>
      <w:sz w:val="18"/>
    </w:rPr>
  </w:style>
  <w:style w:type="paragraph" w:customStyle="1" w:styleId="afffffffff1">
    <w:name w:val="注×:后续"/>
    <w:basedOn w:val="afffffffff0"/>
    <w:autoRedefine/>
    <w:qFormat/>
    <w:pPr>
      <w:ind w:leftChars="0" w:left="1406" w:firstLineChars="0" w:hanging="499"/>
    </w:pPr>
  </w:style>
  <w:style w:type="paragraph" w:customStyle="1" w:styleId="afffffffff2">
    <w:name w:val="标准文件_一级无标题"/>
    <w:basedOn w:val="affd"/>
    <w:autoRedefine/>
    <w:qFormat/>
    <w:pPr>
      <w:spacing w:beforeLines="0" w:afterLines="0"/>
      <w:outlineLvl w:val="9"/>
    </w:pPr>
    <w:rPr>
      <w:rFonts w:ascii="宋体" w:eastAsia="宋体"/>
    </w:rPr>
  </w:style>
  <w:style w:type="paragraph" w:customStyle="1" w:styleId="afffffffff3">
    <w:name w:val="标准文件_五级无标题"/>
    <w:basedOn w:val="afff1"/>
    <w:autoRedefine/>
    <w:qFormat/>
    <w:pPr>
      <w:spacing w:beforeLines="0" w:afterLines="0"/>
      <w:outlineLvl w:val="9"/>
    </w:pPr>
    <w:rPr>
      <w:rFonts w:ascii="宋体" w:eastAsia="宋体"/>
    </w:rPr>
  </w:style>
  <w:style w:type="paragraph" w:customStyle="1" w:styleId="afffffffff4">
    <w:name w:val="标准文件_三级无标题"/>
    <w:basedOn w:val="afff"/>
    <w:autoRedefine/>
    <w:qFormat/>
    <w:pPr>
      <w:spacing w:beforeLines="0" w:afterLines="0"/>
      <w:outlineLvl w:val="9"/>
    </w:pPr>
    <w:rPr>
      <w:rFonts w:ascii="宋体" w:eastAsia="宋体"/>
    </w:rPr>
  </w:style>
  <w:style w:type="paragraph" w:customStyle="1" w:styleId="afffffffff5">
    <w:name w:val="标准文件_二级无标题"/>
    <w:basedOn w:val="affe"/>
    <w:autoRedefine/>
    <w:qFormat/>
    <w:pPr>
      <w:spacing w:beforeLines="0" w:afterLines="0"/>
      <w:outlineLvl w:val="9"/>
    </w:pPr>
    <w:rPr>
      <w:rFonts w:ascii="宋体" w:eastAsia="宋体"/>
    </w:rPr>
  </w:style>
  <w:style w:type="paragraph" w:customStyle="1" w:styleId="afffffffff6">
    <w:name w:val="标准_四级无标题"/>
    <w:basedOn w:val="afff0"/>
    <w:next w:val="afffff9"/>
    <w:autoRedefine/>
    <w:qFormat/>
    <w:rPr>
      <w:rFonts w:eastAsia="宋体"/>
    </w:rPr>
  </w:style>
  <w:style w:type="paragraph" w:customStyle="1" w:styleId="afffffffff7">
    <w:name w:val="标准文件_四级无标题"/>
    <w:basedOn w:val="afff0"/>
    <w:autoRedefine/>
    <w:qFormat/>
    <w:pPr>
      <w:spacing w:beforeLines="0" w:afterLines="0"/>
      <w:outlineLvl w:val="9"/>
    </w:pPr>
    <w:rPr>
      <w:rFonts w:ascii="宋体" w:eastAsia="宋体" w:hAnsi="黑体"/>
      <w:szCs w:val="52"/>
    </w:rPr>
  </w:style>
  <w:style w:type="paragraph" w:customStyle="1" w:styleId="aff1">
    <w:name w:val="标准文件_大写罗马数字编号列项"/>
    <w:basedOn w:val="afffff9"/>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9"/>
    <w:autoRedefine/>
    <w:qFormat/>
    <w:pPr>
      <w:numPr>
        <w:numId w:val="24"/>
      </w:numPr>
      <w:ind w:firstLineChars="0" w:firstLine="0"/>
    </w:pPr>
    <w:rPr>
      <w:rFonts w:cs="Arial"/>
      <w:szCs w:val="28"/>
    </w:rPr>
  </w:style>
  <w:style w:type="paragraph" w:customStyle="1" w:styleId="afffffffff8">
    <w:name w:val="标准文件_附录标题"/>
    <w:basedOn w:val="aff3"/>
    <w:autoRedefine/>
    <w:qFormat/>
    <w:pPr>
      <w:numPr>
        <w:numId w:val="0"/>
      </w:numPr>
      <w:spacing w:after="280"/>
      <w:outlineLvl w:val="9"/>
    </w:pPr>
  </w:style>
  <w:style w:type="paragraph" w:customStyle="1" w:styleId="afffffffff9">
    <w:name w:val="标准文件_二级项"/>
    <w:autoRedefine/>
    <w:qFormat/>
    <w:rPr>
      <w:rFonts w:ascii="宋体" w:hAnsi="Times New Roman"/>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9"/>
    <w:autoRedefine/>
    <w:qFormat/>
    <w:pPr>
      <w:numPr>
        <w:numId w:val="25"/>
      </w:numPr>
      <w:adjustRightInd/>
      <w:spacing w:line="240" w:lineRule="auto"/>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hAnsi="Times New Roman"/>
      <w:sz w:val="21"/>
    </w:rPr>
  </w:style>
  <w:style w:type="paragraph" w:customStyle="1" w:styleId="afffffffffa">
    <w:name w:val="标准文件_索引字母"/>
    <w:next w:val="afffff9"/>
    <w:autoRedefine/>
    <w:qFormat/>
    <w:pPr>
      <w:jc w:val="center"/>
    </w:pPr>
    <w:rPr>
      <w:rFonts w:ascii="宋体" w:eastAsia="Times New Roman" w:hAnsi="宋体"/>
      <w:b/>
      <w:kern w:val="2"/>
      <w:sz w:val="21"/>
    </w:rPr>
  </w:style>
  <w:style w:type="paragraph" w:customStyle="1" w:styleId="afffffffffb">
    <w:name w:val="标准文件_附录前"/>
    <w:next w:val="afffff9"/>
    <w:autoRedefine/>
    <w:qFormat/>
    <w:pPr>
      <w:spacing w:line="20" w:lineRule="atLeast"/>
      <w:ind w:firstLine="200"/>
    </w:pPr>
    <w:rPr>
      <w:rFonts w:ascii="宋体" w:hAnsi="宋体"/>
      <w:kern w:val="2"/>
      <w:sz w:val="10"/>
    </w:rPr>
  </w:style>
  <w:style w:type="paragraph" w:customStyle="1" w:styleId="afffffffffc">
    <w:name w:val="标准文件_正文标准名称"/>
    <w:autoRedefine/>
    <w:qFormat/>
    <w:pPr>
      <w:spacing w:before="560" w:after="640" w:line="400" w:lineRule="exact"/>
      <w:jc w:val="center"/>
    </w:pPr>
    <w:rPr>
      <w:rFonts w:ascii="黑体" w:eastAsia="黑体" w:hAnsi="黑体"/>
      <w:kern w:val="2"/>
      <w:sz w:val="32"/>
      <w:szCs w:val="32"/>
    </w:rPr>
  </w:style>
  <w:style w:type="paragraph" w:customStyle="1" w:styleId="afffffffffd">
    <w:name w:val="标准文件_表格"/>
    <w:basedOn w:val="afffff9"/>
    <w:autoRedefine/>
    <w:qFormat/>
    <w:pPr>
      <w:ind w:firstLineChars="0" w:firstLine="0"/>
      <w:jc w:val="center"/>
    </w:pPr>
    <w:rPr>
      <w:sz w:val="18"/>
    </w:rPr>
  </w:style>
  <w:style w:type="paragraph" w:customStyle="1" w:styleId="afff2">
    <w:name w:val="标准文件_注："/>
    <w:next w:val="afffff9"/>
    <w:autoRedefine/>
    <w:qFormat/>
    <w:pPr>
      <w:widowControl w:val="0"/>
      <w:numPr>
        <w:numId w:val="26"/>
      </w:numPr>
      <w:autoSpaceDE w:val="0"/>
      <w:autoSpaceDN w:val="0"/>
      <w:jc w:val="both"/>
    </w:pPr>
    <w:rPr>
      <w:rFonts w:ascii="宋体" w:hAnsi="Times New Roman"/>
      <w:sz w:val="18"/>
      <w:szCs w:val="18"/>
    </w:rPr>
  </w:style>
  <w:style w:type="paragraph" w:customStyle="1" w:styleId="a5">
    <w:name w:val="标准文件_注×："/>
    <w:autoRedefine/>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e"/>
    <w:autoRedefine/>
    <w:qFormat/>
    <w:pPr>
      <w:widowControl w:val="0"/>
      <w:numPr>
        <w:numId w:val="28"/>
      </w:numPr>
      <w:jc w:val="both"/>
    </w:pPr>
    <w:rPr>
      <w:rFonts w:ascii="宋体" w:hAnsi="Times New Roman"/>
      <w:sz w:val="18"/>
      <w:szCs w:val="18"/>
    </w:rPr>
  </w:style>
  <w:style w:type="paragraph" w:customStyle="1" w:styleId="afffffffffe">
    <w:name w:val="标准文件_示例内容"/>
    <w:basedOn w:val="afffff9"/>
    <w:autoRedefine/>
    <w:qFormat/>
    <w:rPr>
      <w:sz w:val="18"/>
    </w:rPr>
  </w:style>
  <w:style w:type="paragraph" w:customStyle="1" w:styleId="afa">
    <w:name w:val="标准文件_示例×："/>
    <w:basedOn w:val="afff5"/>
    <w:next w:val="afffffffffe"/>
    <w:autoRedefine/>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9"/>
    <w:autoRedefine/>
    <w:qFormat/>
    <w:rPr>
      <w:rFonts w:ascii="宋体" w:hAnsi="Times New Roman"/>
      <w:sz w:val="21"/>
    </w:rPr>
  </w:style>
  <w:style w:type="paragraph" w:customStyle="1" w:styleId="affffffffff">
    <w:name w:val="标准文件_表格续"/>
    <w:basedOn w:val="afffff9"/>
    <w:next w:val="afffff9"/>
    <w:autoRedefine/>
    <w:qFormat/>
    <w:pPr>
      <w:jc w:val="center"/>
    </w:pPr>
    <w:rPr>
      <w:rFonts w:ascii="黑体" w:eastAsia="黑体" w:hAnsi="黑体"/>
    </w:rPr>
  </w:style>
  <w:style w:type="character" w:styleId="affffffffff0">
    <w:name w:val="Placeholder Text"/>
    <w:basedOn w:val="afff6"/>
    <w:autoRedefine/>
    <w:uiPriority w:val="99"/>
    <w:semiHidden/>
    <w:qFormat/>
    <w:rPr>
      <w:color w:val="808080"/>
    </w:rPr>
  </w:style>
  <w:style w:type="paragraph" w:customStyle="1" w:styleId="2">
    <w:name w:val="标准文件_二级项2"/>
    <w:basedOn w:val="afffff9"/>
    <w:autoRedefine/>
    <w:qFormat/>
    <w:pPr>
      <w:numPr>
        <w:ilvl w:val="1"/>
        <w:numId w:val="21"/>
      </w:numPr>
      <w:ind w:firstLineChars="0" w:firstLine="0"/>
    </w:pPr>
  </w:style>
  <w:style w:type="paragraph" w:customStyle="1" w:styleId="21">
    <w:name w:val="标准文件_三级项2"/>
    <w:basedOn w:val="afffff9"/>
    <w:autoRedefine/>
    <w:qFormat/>
    <w:pPr>
      <w:numPr>
        <w:numId w:val="30"/>
      </w:numPr>
      <w:spacing w:line="300" w:lineRule="exact"/>
      <w:ind w:firstLineChars="0"/>
    </w:pPr>
    <w:rPr>
      <w:rFonts w:ascii="Times New Roman"/>
    </w:rPr>
  </w:style>
  <w:style w:type="paragraph" w:customStyle="1" w:styleId="20">
    <w:name w:val="标准文件_一级项2"/>
    <w:basedOn w:val="afffff9"/>
    <w:autoRedefine/>
    <w:qFormat/>
    <w:pPr>
      <w:numPr>
        <w:numId w:val="31"/>
      </w:numPr>
      <w:spacing w:line="300" w:lineRule="exact"/>
      <w:ind w:firstLineChars="0"/>
    </w:pPr>
    <w:rPr>
      <w:rFonts w:ascii="Times New Roman"/>
    </w:rPr>
  </w:style>
  <w:style w:type="paragraph" w:customStyle="1" w:styleId="affffffffff1">
    <w:name w:val="标准文件_提示"/>
    <w:basedOn w:val="afffff9"/>
    <w:next w:val="afffff9"/>
    <w:autoRedefine/>
    <w:qFormat/>
    <w:rPr>
      <w:rFonts w:ascii="黑体" w:eastAsia="黑体"/>
    </w:rPr>
  </w:style>
  <w:style w:type="character" w:customStyle="1" w:styleId="affffffffff2">
    <w:name w:val="标准文件_来源"/>
    <w:basedOn w:val="afff6"/>
    <w:autoRedefine/>
    <w:uiPriority w:val="1"/>
    <w:qFormat/>
    <w:rPr>
      <w:rFonts w:eastAsia="宋体"/>
      <w:sz w:val="21"/>
    </w:rPr>
  </w:style>
  <w:style w:type="paragraph" w:customStyle="1" w:styleId="affffffffff3">
    <w:name w:val="标准文件_图表说明"/>
    <w:autoRedefine/>
    <w:qFormat/>
    <w:pPr>
      <w:spacing w:line="276" w:lineRule="auto"/>
      <w:ind w:firstLine="420"/>
    </w:pPr>
    <w:rPr>
      <w:rFonts w:ascii="宋体" w:hAnsi="宋体"/>
      <w:kern w:val="2"/>
      <w:sz w:val="18"/>
    </w:rPr>
  </w:style>
  <w:style w:type="paragraph" w:customStyle="1" w:styleId="affffffffff4">
    <w:name w:val="其他发布日期"/>
    <w:basedOn w:val="afffffff7"/>
    <w:autoRedefine/>
    <w:qFormat/>
    <w:pPr>
      <w:framePr w:w="3997" w:h="471" w:hRule="exact" w:hSpace="0" w:vSpace="181" w:wrap="around" w:vAnchor="page" w:hAnchor="page" w:x="1419" w:y="14097"/>
    </w:pPr>
  </w:style>
  <w:style w:type="paragraph" w:customStyle="1" w:styleId="affffffffff5">
    <w:name w:val="其他实施日期"/>
    <w:basedOn w:val="affffffffd"/>
    <w:autoRedefine/>
    <w:qFormat/>
    <w:pPr>
      <w:framePr w:w="3997" w:h="471" w:hRule="exact" w:vSpace="181" w:wrap="around" w:vAnchor="page" w:hAnchor="page" w:x="7089" w:y="14097"/>
    </w:pPr>
  </w:style>
  <w:style w:type="paragraph" w:customStyle="1" w:styleId="affffffffff6">
    <w:name w:val="标准文件_文件编号"/>
    <w:basedOn w:val="afffff9"/>
    <w:autoRedefin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7">
    <w:name w:val="标准文件_替换文件编号"/>
    <w:basedOn w:val="affffffffff6"/>
    <w:autoRedefine/>
    <w:qFormat/>
    <w:pPr>
      <w:framePr w:wrap="auto"/>
      <w:spacing w:before="57"/>
    </w:pPr>
    <w:rPr>
      <w:sz w:val="21"/>
    </w:rPr>
  </w:style>
  <w:style w:type="paragraph" w:customStyle="1" w:styleId="affffffffff8">
    <w:name w:val="标准文件_文件名称"/>
    <w:basedOn w:val="afffff9"/>
    <w:next w:val="afffff9"/>
    <w:autoRedefin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9"/>
    <w:next w:val="afffff9"/>
    <w:autoRedefin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9"/>
    <w:next w:val="afffff9"/>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9"/>
    <w:next w:val="afffff9"/>
    <w:autoRedefine/>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9"/>
    <w:next w:val="afffff9"/>
    <w:autoRedefine/>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9"/>
    <w:next w:val="afffff9"/>
    <w:autoRedefine/>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9"/>
    <w:next w:val="afffff9"/>
    <w:autoRedefine/>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9"/>
    <w:next w:val="afffff9"/>
    <w:autoRedefine/>
    <w:qFormat/>
    <w:pPr>
      <w:numPr>
        <w:ilvl w:val="5"/>
        <w:numId w:val="8"/>
      </w:numPr>
      <w:spacing w:beforeLines="50" w:afterLines="50"/>
      <w:ind w:firstLineChars="0"/>
    </w:pPr>
    <w:rPr>
      <w:rFonts w:ascii="黑体" w:eastAsia="黑体"/>
    </w:rPr>
  </w:style>
  <w:style w:type="paragraph" w:customStyle="1" w:styleId="affffffffff9">
    <w:name w:val="标准文件_注后"/>
    <w:basedOn w:val="afffff9"/>
    <w:autoRedefine/>
    <w:qFormat/>
    <w:pPr>
      <w:ind w:left="811" w:firstLineChars="0" w:firstLine="0"/>
    </w:pPr>
    <w:rPr>
      <w:sz w:val="18"/>
    </w:rPr>
  </w:style>
  <w:style w:type="paragraph" w:customStyle="1" w:styleId="X">
    <w:name w:val="标准文件_注X后"/>
    <w:basedOn w:val="afffff9"/>
    <w:autoRedefine/>
    <w:qFormat/>
    <w:pPr>
      <w:ind w:left="811" w:firstLineChars="0" w:firstLine="0"/>
    </w:pPr>
    <w:rPr>
      <w:sz w:val="18"/>
    </w:rPr>
  </w:style>
  <w:style w:type="paragraph" w:customStyle="1" w:styleId="affffffffffa">
    <w:name w:val="标准文件_示例后"/>
    <w:basedOn w:val="afffff9"/>
    <w:autoRedefine/>
    <w:qFormat/>
    <w:pPr>
      <w:ind w:left="964" w:firstLineChars="0" w:firstLine="0"/>
    </w:pPr>
    <w:rPr>
      <w:sz w:val="18"/>
    </w:rPr>
  </w:style>
  <w:style w:type="paragraph" w:customStyle="1" w:styleId="X0">
    <w:name w:val="标准文件_示例X后"/>
    <w:basedOn w:val="afffff9"/>
    <w:link w:val="X1"/>
    <w:autoRedefine/>
    <w:qFormat/>
    <w:pPr>
      <w:ind w:left="1049" w:firstLineChars="0" w:firstLine="0"/>
    </w:pPr>
    <w:rPr>
      <w:sz w:val="18"/>
    </w:rPr>
  </w:style>
  <w:style w:type="character" w:customStyle="1" w:styleId="X1">
    <w:name w:val="标准文件_示例X后 字符"/>
    <w:basedOn w:val="Char"/>
    <w:link w:val="X0"/>
    <w:autoRedefine/>
    <w:qFormat/>
    <w:rPr>
      <w:rFonts w:ascii="宋体" w:hAnsi="Times New Roman"/>
      <w:sz w:val="18"/>
    </w:rPr>
  </w:style>
  <w:style w:type="paragraph" w:customStyle="1" w:styleId="affffffffffb">
    <w:name w:val="标准文件_索引项"/>
    <w:basedOn w:val="afffff9"/>
    <w:next w:val="afffff9"/>
    <w:autoRedefine/>
    <w:qFormat/>
    <w:pPr>
      <w:tabs>
        <w:tab w:val="right" w:leader="dot" w:pos="9356"/>
      </w:tabs>
      <w:ind w:left="210" w:firstLineChars="0" w:hanging="210"/>
      <w:jc w:val="left"/>
    </w:pPr>
  </w:style>
  <w:style w:type="paragraph" w:customStyle="1" w:styleId="affffffffffc">
    <w:name w:val="标准文件_附录一级无标题"/>
    <w:basedOn w:val="aff4"/>
    <w:autoRedefine/>
    <w:qFormat/>
    <w:pPr>
      <w:spacing w:beforeLines="0" w:afterLines="0" w:line="276" w:lineRule="auto"/>
      <w:outlineLvl w:val="9"/>
    </w:pPr>
    <w:rPr>
      <w:rFonts w:ascii="宋体" w:eastAsia="宋体"/>
    </w:rPr>
  </w:style>
  <w:style w:type="paragraph" w:customStyle="1" w:styleId="affffffffffd">
    <w:name w:val="标准文件_附录二级无标题"/>
    <w:basedOn w:val="aff5"/>
    <w:autoRedefine/>
    <w:qFormat/>
    <w:pPr>
      <w:spacing w:beforeLines="0" w:afterLines="0" w:line="276" w:lineRule="auto"/>
      <w:outlineLvl w:val="9"/>
    </w:pPr>
    <w:rPr>
      <w:rFonts w:ascii="宋体" w:eastAsia="宋体"/>
    </w:rPr>
  </w:style>
  <w:style w:type="paragraph" w:customStyle="1" w:styleId="affffffffffe">
    <w:name w:val="标准文件_附录三级无标题"/>
    <w:basedOn w:val="aff6"/>
    <w:autoRedefine/>
    <w:qFormat/>
    <w:pPr>
      <w:spacing w:beforeLines="0" w:afterLines="0" w:line="276" w:lineRule="auto"/>
      <w:outlineLvl w:val="9"/>
    </w:pPr>
    <w:rPr>
      <w:rFonts w:ascii="宋体" w:eastAsia="宋体"/>
    </w:rPr>
  </w:style>
  <w:style w:type="paragraph" w:customStyle="1" w:styleId="afffffffffff">
    <w:name w:val="标准文件_附录四级无标题"/>
    <w:basedOn w:val="aff7"/>
    <w:autoRedefine/>
    <w:qFormat/>
    <w:pPr>
      <w:spacing w:beforeLines="0" w:afterLines="0" w:line="276" w:lineRule="auto"/>
      <w:outlineLvl w:val="9"/>
    </w:pPr>
    <w:rPr>
      <w:rFonts w:ascii="宋体" w:eastAsia="宋体"/>
    </w:rPr>
  </w:style>
  <w:style w:type="paragraph" w:customStyle="1" w:styleId="afffffffffff0">
    <w:name w:val="标准文件_附录五级无标题"/>
    <w:basedOn w:val="aff8"/>
    <w:autoRedefine/>
    <w:qFormat/>
    <w:pPr>
      <w:spacing w:beforeLines="0" w:afterLines="0" w:line="276" w:lineRule="auto"/>
      <w:outlineLvl w:val="9"/>
    </w:pPr>
    <w:rPr>
      <w:rFonts w:ascii="宋体" w:eastAsia="宋体"/>
    </w:rPr>
  </w:style>
  <w:style w:type="paragraph" w:customStyle="1" w:styleId="afffffffffff1">
    <w:name w:val="标准文件_引言一级无标题"/>
    <w:basedOn w:val="a7"/>
    <w:next w:val="afffff9"/>
    <w:autoRedefine/>
    <w:qFormat/>
    <w:pPr>
      <w:spacing w:beforeLines="0" w:afterLines="0" w:line="276" w:lineRule="auto"/>
    </w:pPr>
    <w:rPr>
      <w:rFonts w:ascii="宋体" w:eastAsia="宋体"/>
    </w:rPr>
  </w:style>
  <w:style w:type="paragraph" w:customStyle="1" w:styleId="afffffffffff2">
    <w:name w:val="标准文件_引言二级无标题"/>
    <w:basedOn w:val="a8"/>
    <w:next w:val="afffff9"/>
    <w:autoRedefine/>
    <w:qFormat/>
    <w:pPr>
      <w:spacing w:beforeLines="0" w:afterLines="0" w:line="276" w:lineRule="auto"/>
    </w:pPr>
    <w:rPr>
      <w:rFonts w:ascii="宋体" w:eastAsia="宋体"/>
    </w:rPr>
  </w:style>
  <w:style w:type="paragraph" w:customStyle="1" w:styleId="afffffffffff3">
    <w:name w:val="标准文件_引言三级无标题"/>
    <w:basedOn w:val="a9"/>
    <w:autoRedefine/>
    <w:qFormat/>
    <w:pPr>
      <w:spacing w:beforeLines="0" w:afterLines="0" w:line="276" w:lineRule="auto"/>
    </w:pPr>
    <w:rPr>
      <w:rFonts w:ascii="宋体" w:eastAsia="宋体"/>
    </w:rPr>
  </w:style>
  <w:style w:type="paragraph" w:customStyle="1" w:styleId="afffffffffff4">
    <w:name w:val="标准文件_引言四级无标题"/>
    <w:basedOn w:val="aa"/>
    <w:next w:val="afffff9"/>
    <w:autoRedefine/>
    <w:qFormat/>
    <w:pPr>
      <w:spacing w:beforeLines="0" w:afterLines="0" w:line="276" w:lineRule="auto"/>
    </w:pPr>
    <w:rPr>
      <w:rFonts w:ascii="宋体" w:eastAsia="宋体"/>
    </w:rPr>
  </w:style>
  <w:style w:type="paragraph" w:customStyle="1" w:styleId="afffffffffff5">
    <w:name w:val="标准文件_引言五级无标题"/>
    <w:basedOn w:val="ab"/>
    <w:next w:val="afffff9"/>
    <w:autoRedefine/>
    <w:qFormat/>
    <w:pPr>
      <w:spacing w:beforeLines="0" w:afterLines="0" w:line="276" w:lineRule="auto"/>
    </w:pPr>
    <w:rPr>
      <w:rFonts w:ascii="宋体" w:eastAsia="宋体"/>
    </w:rPr>
  </w:style>
  <w:style w:type="paragraph" w:customStyle="1" w:styleId="afffffffffff6">
    <w:name w:val="标准文件_索引标题"/>
    <w:basedOn w:val="affffff0"/>
    <w:next w:val="afffff9"/>
    <w:autoRedefine/>
    <w:qFormat/>
    <w:rPr>
      <w:rFonts w:hAnsi="黑体"/>
    </w:rPr>
  </w:style>
  <w:style w:type="paragraph" w:customStyle="1" w:styleId="afffffffffff7">
    <w:name w:val="标准文件_脚注内容"/>
    <w:basedOn w:val="afffff9"/>
    <w:autoRedefine/>
    <w:qFormat/>
    <w:pPr>
      <w:ind w:leftChars="200" w:left="400" w:hangingChars="200" w:hanging="200"/>
    </w:pPr>
    <w:rPr>
      <w:sz w:val="15"/>
    </w:rPr>
  </w:style>
  <w:style w:type="paragraph" w:customStyle="1" w:styleId="afffffffffff8">
    <w:name w:val="标准文件_术语条一"/>
    <w:basedOn w:val="afffffffff2"/>
    <w:next w:val="afffff9"/>
    <w:autoRedefine/>
    <w:qFormat/>
  </w:style>
  <w:style w:type="paragraph" w:customStyle="1" w:styleId="afffffffffff9">
    <w:name w:val="标准文件_术语条二"/>
    <w:basedOn w:val="afffffffff5"/>
    <w:next w:val="afffff9"/>
    <w:autoRedefine/>
    <w:qFormat/>
  </w:style>
  <w:style w:type="paragraph" w:customStyle="1" w:styleId="afffffffffffa">
    <w:name w:val="标准文件_术语条三"/>
    <w:basedOn w:val="afffffffff4"/>
    <w:next w:val="afffff9"/>
    <w:autoRedefine/>
    <w:qFormat/>
  </w:style>
  <w:style w:type="paragraph" w:customStyle="1" w:styleId="afffffffffffb">
    <w:name w:val="标准文件_术语条四"/>
    <w:basedOn w:val="afffffffff7"/>
    <w:next w:val="afffff9"/>
    <w:autoRedefine/>
    <w:qFormat/>
  </w:style>
  <w:style w:type="paragraph" w:customStyle="1" w:styleId="afffffffffffc">
    <w:name w:val="标准文件_术语条五"/>
    <w:basedOn w:val="afffffffff3"/>
    <w:next w:val="afffff9"/>
    <w:autoRedefine/>
    <w:qFormat/>
  </w:style>
  <w:style w:type="paragraph" w:customStyle="1" w:styleId="Default">
    <w:name w:val="Default"/>
    <w:autoRedefine/>
    <w:qFormat/>
    <w:pPr>
      <w:widowControl w:val="0"/>
      <w:autoSpaceDE w:val="0"/>
      <w:autoSpaceDN w:val="0"/>
      <w:adjustRightInd w:val="0"/>
    </w:pPr>
    <w:rPr>
      <w:rFonts w:ascii="宋体" w:cs="宋体"/>
      <w:color w:val="000000"/>
      <w:sz w:val="24"/>
      <w:szCs w:val="24"/>
    </w:rPr>
  </w:style>
  <w:style w:type="character" w:customStyle="1" w:styleId="afffffffffffd">
    <w:name w:val="发布"/>
    <w:basedOn w:val="afff6"/>
    <w:autoRedefine/>
    <w:qFormat/>
    <w:rPr>
      <w:rFonts w:ascii="黑体" w:eastAsia="黑体"/>
      <w:spacing w:val="85"/>
      <w:w w:val="100"/>
      <w:position w:val="3"/>
      <w:sz w:val="28"/>
      <w:szCs w:val="28"/>
    </w:rPr>
  </w:style>
  <w:style w:type="table" w:customStyle="1" w:styleId="12">
    <w:name w:val="网格型1"/>
    <w:basedOn w:val="afff7"/>
    <w:autoRedefine/>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
    <w:basedOn w:val="afff7"/>
    <w:autoRedefine/>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文档结构图 字符"/>
    <w:basedOn w:val="afff6"/>
    <w:link w:val="afffa"/>
    <w:autoRedefine/>
    <w:uiPriority w:val="99"/>
    <w:semiHidden/>
    <w:qFormat/>
    <w:rPr>
      <w:rFonts w:ascii="宋体"/>
      <w:kern w:val="2"/>
      <w:sz w:val="18"/>
      <w:szCs w:val="18"/>
    </w:rPr>
  </w:style>
  <w:style w:type="paragraph" w:customStyle="1" w:styleId="13">
    <w:name w:val="修订1"/>
    <w:hidden/>
    <w:uiPriority w:val="99"/>
    <w:semiHidden/>
    <w:qFormat/>
    <w:rPr>
      <w:kern w:val="2"/>
      <w:sz w:val="21"/>
      <w:szCs w:val="21"/>
    </w:rPr>
  </w:style>
  <w:style w:type="paragraph" w:styleId="afffffffffffe">
    <w:name w:val="Revision"/>
    <w:hidden/>
    <w:uiPriority w:val="99"/>
    <w:unhideWhenUsed/>
    <w:rsid w:val="00D807A4"/>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eader" Target="header6.xml"/><Relationship Id="rId34" Type="http://schemas.openxmlformats.org/officeDocument/2006/relationships/image" Target="media/image12.png"/><Relationship Id="rId42" Type="http://schemas.openxmlformats.org/officeDocument/2006/relationships/image" Target="media/image20.tiff"/><Relationship Id="rId47" Type="http://schemas.openxmlformats.org/officeDocument/2006/relationships/footer" Target="footer8.xml"/><Relationship Id="rId50" Type="http://schemas.openxmlformats.org/officeDocument/2006/relationships/hyperlink" Target="https://pubmed.ncbi.nlm.nih.gov/?term=Chaoui+R&amp;cauthor_id=27626239" TargetMode="External"/><Relationship Id="rId55" Type="http://schemas.openxmlformats.org/officeDocument/2006/relationships/footer" Target="footer10.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3.jpe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eader" Target="header9.xm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7.png"/><Relationship Id="rId41" Type="http://schemas.openxmlformats.org/officeDocument/2006/relationships/image" Target="media/image19.png"/><Relationship Id="rId54"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eader" Target="header8.xml"/><Relationship Id="rId53" Type="http://schemas.openxmlformats.org/officeDocument/2006/relationships/header" Target="header10.xml"/><Relationship Id="rId58"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image" Target="media/image6.png"/><Relationship Id="rId36" Type="http://schemas.openxmlformats.org/officeDocument/2006/relationships/image" Target="media/image14.tiff"/><Relationship Id="rId49" Type="http://schemas.openxmlformats.org/officeDocument/2006/relationships/hyperlink" Target="https://pubmed.ncbi.nlm.nih.gov/?term=Rempen+A&amp;cauthor_id=27626239" TargetMode="External"/><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23.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tiff"/><Relationship Id="rId48" Type="http://schemas.openxmlformats.org/officeDocument/2006/relationships/footer" Target="footer9.xml"/><Relationship Id="rId56" Type="http://schemas.openxmlformats.org/officeDocument/2006/relationships/footer" Target="footer11.xml"/><Relationship Id="rId8" Type="http://schemas.openxmlformats.org/officeDocument/2006/relationships/endnotes" Target="endnotes.xml"/><Relationship Id="rId51" Type="http://schemas.openxmlformats.org/officeDocument/2006/relationships/hyperlink" Target="https://pubmed.ncbi.nlm.nih.gov/?term=H%C3%A4usler+M&amp;cauthor_id=27626239"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5CF58E4E7E43A6BCAC0593E9713CA2"/>
        <w:category>
          <w:name w:val="常规"/>
          <w:gallery w:val="placeholder"/>
        </w:category>
        <w:types>
          <w:type w:val="bbPlcHdr"/>
        </w:types>
        <w:behaviors>
          <w:behavior w:val="content"/>
        </w:behaviors>
        <w:guid w:val="{D514A649-A728-4C65-B92B-E547534E00A2}"/>
      </w:docPartPr>
      <w:docPartBody>
        <w:p w:rsidR="0046162D" w:rsidRDefault="00000000">
          <w:pPr>
            <w:pStyle w:val="B75CF58E4E7E43A6BCAC0593E9713CA2"/>
            <w:rPr>
              <w:rFonts w:hint="eastAsia"/>
            </w:rPr>
          </w:pPr>
          <w:r>
            <w:rPr>
              <w:rStyle w:val="a3"/>
              <w:rFonts w:hint="eastAsia"/>
            </w:rPr>
            <w:t>单击或点击此处输入文字。</w:t>
          </w:r>
        </w:p>
      </w:docPartBody>
    </w:docPart>
    <w:docPart>
      <w:docPartPr>
        <w:name w:val="618FA09E83064144A54743D7637B2528"/>
        <w:category>
          <w:name w:val="常规"/>
          <w:gallery w:val="placeholder"/>
        </w:category>
        <w:types>
          <w:type w:val="bbPlcHdr"/>
        </w:types>
        <w:behaviors>
          <w:behavior w:val="content"/>
        </w:behaviors>
        <w:guid w:val="{175804C4-3890-4BC7-A853-940C7C0F4E42}"/>
      </w:docPartPr>
      <w:docPartBody>
        <w:p w:rsidR="0046162D" w:rsidRDefault="00000000">
          <w:pPr>
            <w:pStyle w:val="618FA09E83064144A54743D7637B2528"/>
            <w:rPr>
              <w:rFonts w:hint="eastAsia"/>
            </w:rPr>
          </w:pPr>
          <w:r>
            <w:rPr>
              <w:rStyle w:val="a3"/>
              <w:rFonts w:hint="eastAsia"/>
            </w:rPr>
            <w:t>选择一项。</w:t>
          </w:r>
        </w:p>
      </w:docPartBody>
    </w:docPart>
    <w:docPart>
      <w:docPartPr>
        <w:name w:val="296AA407474B4548AB7CD4BCCA4CD383"/>
        <w:category>
          <w:name w:val="常规"/>
          <w:gallery w:val="placeholder"/>
        </w:category>
        <w:types>
          <w:type w:val="bbPlcHdr"/>
        </w:types>
        <w:behaviors>
          <w:behavior w:val="content"/>
        </w:behaviors>
        <w:guid w:val="{4574F4C6-7E53-4CEA-920C-819C4466BBC2}"/>
      </w:docPartPr>
      <w:docPartBody>
        <w:p w:rsidR="0046162D" w:rsidRDefault="00000000">
          <w:pPr>
            <w:pStyle w:val="296AA407474B4548AB7CD4BCCA4CD383"/>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useWord2013TrackBottomHyphenation" w:uri="http://schemas.microsoft.com/office/word" w:val="1"/>
  </w:compat>
  <w:rsids>
    <w:rsidRoot w:val="00594BDC"/>
    <w:rsid w:val="000169F4"/>
    <w:rsid w:val="000B29E8"/>
    <w:rsid w:val="000B6013"/>
    <w:rsid w:val="001A09C4"/>
    <w:rsid w:val="001A5E83"/>
    <w:rsid w:val="001B6695"/>
    <w:rsid w:val="002220CC"/>
    <w:rsid w:val="00256089"/>
    <w:rsid w:val="00273037"/>
    <w:rsid w:val="003439EA"/>
    <w:rsid w:val="003E100C"/>
    <w:rsid w:val="004155EE"/>
    <w:rsid w:val="0046162D"/>
    <w:rsid w:val="00594BDC"/>
    <w:rsid w:val="0059749D"/>
    <w:rsid w:val="005D2CCE"/>
    <w:rsid w:val="005F4B34"/>
    <w:rsid w:val="006C033E"/>
    <w:rsid w:val="007014CB"/>
    <w:rsid w:val="0071582D"/>
    <w:rsid w:val="00757AED"/>
    <w:rsid w:val="00826134"/>
    <w:rsid w:val="008507DD"/>
    <w:rsid w:val="00892247"/>
    <w:rsid w:val="008B6FCD"/>
    <w:rsid w:val="00900179"/>
    <w:rsid w:val="00972631"/>
    <w:rsid w:val="0099750C"/>
    <w:rsid w:val="009B0B93"/>
    <w:rsid w:val="009F4B8F"/>
    <w:rsid w:val="00A20389"/>
    <w:rsid w:val="00A2351C"/>
    <w:rsid w:val="00A7108A"/>
    <w:rsid w:val="00AB4F2D"/>
    <w:rsid w:val="00AB534C"/>
    <w:rsid w:val="00B4396A"/>
    <w:rsid w:val="00B5279F"/>
    <w:rsid w:val="00BA087F"/>
    <w:rsid w:val="00C061EB"/>
    <w:rsid w:val="00CC74C9"/>
    <w:rsid w:val="00D071F5"/>
    <w:rsid w:val="00D916BE"/>
    <w:rsid w:val="00ED3206"/>
    <w:rsid w:val="00F05D5C"/>
    <w:rsid w:val="00F628CE"/>
    <w:rsid w:val="00F70C8C"/>
    <w:rsid w:val="00F80816"/>
    <w:rsid w:val="00F8726E"/>
    <w:rsid w:val="00FB3E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B75CF58E4E7E43A6BCAC0593E9713CA2">
    <w:name w:val="B75CF58E4E7E43A6BCAC0593E9713CA2"/>
    <w:autoRedefine/>
    <w:qFormat/>
    <w:pPr>
      <w:widowControl w:val="0"/>
      <w:jc w:val="both"/>
    </w:pPr>
    <w:rPr>
      <w:kern w:val="2"/>
      <w:sz w:val="21"/>
      <w:szCs w:val="22"/>
    </w:rPr>
  </w:style>
  <w:style w:type="paragraph" w:customStyle="1" w:styleId="618FA09E83064144A54743D7637B2528">
    <w:name w:val="618FA09E83064144A54743D7637B2528"/>
    <w:autoRedefine/>
    <w:qFormat/>
    <w:pPr>
      <w:widowControl w:val="0"/>
      <w:jc w:val="both"/>
    </w:pPr>
    <w:rPr>
      <w:kern w:val="2"/>
      <w:sz w:val="21"/>
      <w:szCs w:val="22"/>
    </w:rPr>
  </w:style>
  <w:style w:type="paragraph" w:customStyle="1" w:styleId="296AA407474B4548AB7CD4BCCA4CD383">
    <w:name w:val="296AA407474B4548AB7CD4BCCA4CD383"/>
    <w:autoRedefin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2EBFBD5F-F906-4CA2-AB90-6BB760AFB5C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258</TotalTime>
  <Pages>19</Pages>
  <Words>3671</Words>
  <Characters>4443</Characters>
  <Application>Microsoft Office Word</Application>
  <DocSecurity>0</DocSecurity>
  <Lines>277</Lines>
  <Paragraphs>386</Paragraphs>
  <ScaleCrop>false</ScaleCrop>
  <Company>PCMI</Company>
  <LinksUpToDate>false</LinksUpToDate>
  <CharactersWithSpaces>7728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vienna</dc:creator>
  <dc:description>&lt;config cover="true" show_menu="true" version="1.0.0" doctype="SDKXY"&gt;_x000d_
&lt;/config&gt;</dc:description>
  <cp:lastModifiedBy>Fan Christine</cp:lastModifiedBy>
  <cp:revision>176</cp:revision>
  <cp:lastPrinted>2023-03-06T11:08:00Z</cp:lastPrinted>
  <dcterms:created xsi:type="dcterms:W3CDTF">2023-03-02T16:05:00Z</dcterms:created>
  <dcterms:modified xsi:type="dcterms:W3CDTF">2026-03-19T01:19:00Z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2052-12.1.0.25225</vt:lpwstr>
  </property>
  <property fmtid="{D5CDD505-2E9C-101B-9397-08002B2CF9AE}" pid="16" name="ICV">
    <vt:lpwstr>94D7D746C4B54B949A6597CC85AF1C38_13</vt:lpwstr>
  </property>
  <property fmtid="{D5CDD505-2E9C-101B-9397-08002B2CF9AE}" pid="17" name="KSOTemplateDocerSaveRecord">
    <vt:lpwstr>eyJoZGlkIjoiNmZkOTA0M2NkMzkzODI4NzQ5OTg5YWU3ZWY0YjY1OGMiLCJ1c2VySWQiOiIzMTA1MTA1OTUifQ==</vt:lpwstr>
  </property>
</Properties>
</file>