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C7731">
        <w:tc>
          <w:tcPr>
            <w:tcW w:w="509" w:type="dxa"/>
          </w:tcPr>
          <w:p w:rsidR="006C7731" w:rsidRDefault="0093316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C7731" w:rsidRDefault="0093316F">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6C7731">
        <w:tc>
          <w:tcPr>
            <w:tcW w:w="509" w:type="dxa"/>
          </w:tcPr>
          <w:p w:rsidR="006C7731" w:rsidRDefault="0093316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C7731">
              <w:trPr>
                <w:trHeight w:hRule="exact" w:val="1021"/>
              </w:trPr>
              <w:tc>
                <w:tcPr>
                  <w:tcW w:w="9242" w:type="dxa"/>
                  <w:vAlign w:val="center"/>
                </w:tcPr>
                <w:p w:rsidR="006C7731" w:rsidRDefault="0093316F" w:rsidP="001935FD">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rsidR="006C7731" w:rsidRDefault="0093316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6C7731" w:rsidRDefault="0093316F">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6C7731" w:rsidRDefault="0093316F">
      <w:pPr>
        <w:pStyle w:val="affffffffff2"/>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6C7731" w:rsidRDefault="0093316F">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6C7731" w:rsidRDefault="009331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rsidR="006C7731" w:rsidRDefault="006C7731">
      <w:pPr>
        <w:pStyle w:val="afffff0"/>
        <w:framePr w:w="9639" w:h="6976" w:hRule="exact" w:hSpace="0" w:vSpace="0" w:wrap="around" w:hAnchor="page" w:y="6408"/>
        <w:jc w:val="center"/>
        <w:rPr>
          <w:rFonts w:ascii="黑体" w:eastAsia="黑体" w:hAnsi="黑体"/>
          <w:b w:val="0"/>
          <w:bCs w:val="0"/>
          <w:w w:val="100"/>
        </w:rPr>
      </w:pPr>
    </w:p>
    <w:p w:rsidR="006C7731" w:rsidRDefault="0093316F">
      <w:pPr>
        <w:pStyle w:val="affffffffff4"/>
        <w:framePr w:h="6974" w:hRule="exact" w:wrap="around" w:x="1419" w:anchorLock="1"/>
      </w:pPr>
      <w:r>
        <w:fldChar w:fldCharType="begin">
          <w:ffData>
            <w:name w:val="CSTD_NAME"/>
            <w:enabled/>
            <w:calcOnExit w:val="0"/>
            <w:textInput>
              <w:default w:val="ICU获得性肌无力中医诊疗规范"/>
            </w:textInput>
          </w:ffData>
        </w:fldChar>
      </w:r>
      <w:bookmarkStart w:id="8" w:name="CSTD_NAME"/>
      <w:r>
        <w:instrText xml:space="preserve"> FORMTEXT </w:instrText>
      </w:r>
      <w:r>
        <w:fldChar w:fldCharType="separate"/>
      </w:r>
      <w:r>
        <w:t>住院老年期痴呆患者中医诊疗规范</w:t>
      </w:r>
      <w:r>
        <w:fldChar w:fldCharType="end"/>
      </w:r>
      <w:bookmarkEnd w:id="8"/>
    </w:p>
    <w:p w:rsidR="006C7731" w:rsidRDefault="006C7731">
      <w:pPr>
        <w:framePr w:w="9639" w:h="6974" w:hRule="exact" w:wrap="around" w:vAnchor="page" w:hAnchor="page" w:x="1419" w:y="6408" w:anchorLock="1"/>
        <w:ind w:left="-1418"/>
      </w:pPr>
    </w:p>
    <w:p w:rsidR="006C7731" w:rsidRDefault="0093316F">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traditional Chinese medicine diagnosis and treatment of ICU-acquired weaknes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traditional Chinese medicine treatment of hospitalized elderly dementia patients</w:t>
      </w:r>
      <w:r>
        <w:rPr>
          <w:rFonts w:ascii="黑体" w:eastAsia="黑体" w:hAnsi="黑体"/>
          <w:szCs w:val="28"/>
        </w:rPr>
        <w:fldChar w:fldCharType="end"/>
      </w:r>
      <w:bookmarkEnd w:id="9"/>
    </w:p>
    <w:p w:rsidR="006C7731" w:rsidRDefault="006C7731">
      <w:pPr>
        <w:framePr w:w="9639" w:h="6974" w:hRule="exact" w:wrap="around" w:vAnchor="page" w:hAnchor="page" w:x="1419" w:y="6408" w:anchorLock="1"/>
        <w:spacing w:line="760" w:lineRule="exact"/>
        <w:ind w:left="-1418"/>
      </w:pPr>
    </w:p>
    <w:p w:rsidR="006C7731" w:rsidRDefault="006C7731">
      <w:pPr>
        <w:pStyle w:val="afffffff8"/>
        <w:framePr w:w="9639" w:h="6974" w:hRule="exact" w:wrap="around" w:vAnchor="page" w:hAnchor="page" w:x="1419" w:y="6408" w:anchorLock="1"/>
        <w:textAlignment w:val="bottom"/>
        <w:rPr>
          <w:rFonts w:eastAsia="黑体"/>
          <w:szCs w:val="28"/>
        </w:rPr>
      </w:pPr>
    </w:p>
    <w:p w:rsidR="006C7731" w:rsidRDefault="0093316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3566D">
        <w:rPr>
          <w:sz w:val="24"/>
          <w:szCs w:val="28"/>
        </w:rPr>
      </w:r>
      <w:r w:rsidR="00A3566D">
        <w:rPr>
          <w:sz w:val="24"/>
          <w:szCs w:val="28"/>
        </w:rPr>
        <w:fldChar w:fldCharType="separate"/>
      </w:r>
      <w:r>
        <w:rPr>
          <w:sz w:val="24"/>
          <w:szCs w:val="28"/>
        </w:rPr>
        <w:fldChar w:fldCharType="end"/>
      </w:r>
      <w:bookmarkEnd w:id="10"/>
    </w:p>
    <w:p w:rsidR="006C7731" w:rsidRDefault="0093316F">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6C7731" w:rsidRDefault="0093316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3566D">
        <w:rPr>
          <w:b/>
          <w:sz w:val="21"/>
          <w:szCs w:val="28"/>
        </w:rPr>
      </w:r>
      <w:r w:rsidR="00A3566D">
        <w:rPr>
          <w:b/>
          <w:sz w:val="21"/>
          <w:szCs w:val="28"/>
        </w:rPr>
        <w:fldChar w:fldCharType="separate"/>
      </w:r>
      <w:r>
        <w:rPr>
          <w:b/>
          <w:sz w:val="21"/>
          <w:szCs w:val="28"/>
        </w:rPr>
        <w:fldChar w:fldCharType="end"/>
      </w:r>
      <w:bookmarkEnd w:id="12"/>
    </w:p>
    <w:p w:rsidR="006C7731" w:rsidRDefault="0093316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6C7731" w:rsidRDefault="0093316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6C7731" w:rsidRDefault="0093316F">
      <w:pPr>
        <w:pStyle w:val="affffffff8"/>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6C7731" w:rsidRDefault="0093316F">
      <w:pPr>
        <w:rPr>
          <w:rFonts w:ascii="宋体" w:hAnsi="宋体"/>
          <w:sz w:val="28"/>
          <w:szCs w:val="28"/>
        </w:rPr>
        <w:sectPr w:rsidR="006C7731" w:rsidSect="001935F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rsidR="001935FD" w:rsidRDefault="001935FD" w:rsidP="001935FD">
      <w:pPr>
        <w:pStyle w:val="affffffa"/>
        <w:spacing w:after="360"/>
        <w:rPr>
          <w:rFonts w:hint="eastAsia"/>
        </w:rPr>
      </w:pPr>
      <w:bookmarkStart w:id="20" w:name="_Toc208338577"/>
      <w:bookmarkStart w:id="21" w:name="_Toc217554157"/>
      <w:bookmarkStart w:id="22" w:name="_Toc209261344"/>
      <w:bookmarkStart w:id="23" w:name="_Toc213952255"/>
      <w:bookmarkStart w:id="24" w:name="_Toc208237018"/>
      <w:bookmarkStart w:id="25" w:name="_Toc217897502"/>
      <w:bookmarkStart w:id="26" w:name="BookMark1"/>
      <w:r w:rsidRPr="001935FD">
        <w:rPr>
          <w:rFonts w:hint="eastAsia"/>
          <w:spacing w:val="320"/>
        </w:rPr>
        <w:lastRenderedPageBreak/>
        <w:t>目</w:t>
      </w:r>
      <w:r>
        <w:rPr>
          <w:rFonts w:hint="eastAsia"/>
        </w:rPr>
        <w:t>次</w:t>
      </w:r>
    </w:p>
    <w:p w:rsidR="001935FD" w:rsidRPr="001935FD" w:rsidRDefault="001935FD">
      <w:pPr>
        <w:pStyle w:val="TOC1"/>
        <w:tabs>
          <w:tab w:val="right" w:leader="dot" w:pos="9344"/>
        </w:tabs>
        <w:rPr>
          <w:rFonts w:asciiTheme="minorHAnsi" w:eastAsiaTheme="minorEastAsia" w:hAnsiTheme="minorHAnsi" w:cstheme="minorBidi"/>
          <w:noProof/>
          <w:szCs w:val="22"/>
        </w:rPr>
      </w:pPr>
      <w:r w:rsidRPr="001935FD">
        <w:fldChar w:fldCharType="begin"/>
      </w:r>
      <w:r w:rsidRPr="001935FD">
        <w:instrText xml:space="preserve"> TOC \o "1-1" \h \t "标准文件_一级条标题,2,标准文件_附录一级条标题,2," </w:instrText>
      </w:r>
      <w:r w:rsidRPr="001935FD">
        <w:fldChar w:fldCharType="separate"/>
      </w:r>
      <w:hyperlink w:anchor="_Toc224722443" w:history="1">
        <w:r w:rsidRPr="001935FD">
          <w:rPr>
            <w:rStyle w:val="affffb"/>
            <w:noProof/>
          </w:rPr>
          <w:t>前言</w:t>
        </w:r>
        <w:r w:rsidRPr="001935FD">
          <w:rPr>
            <w:noProof/>
          </w:rPr>
          <w:tab/>
        </w:r>
        <w:r w:rsidRPr="001935FD">
          <w:rPr>
            <w:noProof/>
          </w:rPr>
          <w:fldChar w:fldCharType="begin"/>
        </w:r>
        <w:r w:rsidRPr="001935FD">
          <w:rPr>
            <w:noProof/>
          </w:rPr>
          <w:instrText xml:space="preserve"> PAGEREF _Toc224722443 \h </w:instrText>
        </w:r>
        <w:r w:rsidRPr="001935FD">
          <w:rPr>
            <w:noProof/>
          </w:rPr>
        </w:r>
        <w:r w:rsidRPr="001935FD">
          <w:rPr>
            <w:noProof/>
          </w:rPr>
          <w:fldChar w:fldCharType="separate"/>
        </w:r>
        <w:r w:rsidRPr="001935FD">
          <w:rPr>
            <w:noProof/>
          </w:rPr>
          <w:t>II</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44" w:history="1">
        <w:r w:rsidRPr="001935FD">
          <w:rPr>
            <w:rStyle w:val="affffb"/>
            <w:noProof/>
          </w:rPr>
          <w:t>1</w:t>
        </w:r>
        <w:r>
          <w:rPr>
            <w:rStyle w:val="affffb"/>
            <w:noProof/>
          </w:rPr>
          <w:t xml:space="preserve"> </w:t>
        </w:r>
        <w:r w:rsidRPr="001935FD">
          <w:rPr>
            <w:rStyle w:val="affffb"/>
            <w:noProof/>
          </w:rPr>
          <w:t xml:space="preserve"> 范围</w:t>
        </w:r>
        <w:r w:rsidRPr="001935FD">
          <w:rPr>
            <w:noProof/>
          </w:rPr>
          <w:tab/>
        </w:r>
        <w:r w:rsidRPr="001935FD">
          <w:rPr>
            <w:noProof/>
          </w:rPr>
          <w:fldChar w:fldCharType="begin"/>
        </w:r>
        <w:r w:rsidRPr="001935FD">
          <w:rPr>
            <w:noProof/>
          </w:rPr>
          <w:instrText xml:space="preserve"> PAGEREF _Toc224722444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45" w:history="1">
        <w:r w:rsidRPr="001935FD">
          <w:rPr>
            <w:rStyle w:val="affffb"/>
            <w:noProof/>
          </w:rPr>
          <w:t>2</w:t>
        </w:r>
        <w:r>
          <w:rPr>
            <w:rStyle w:val="affffb"/>
            <w:noProof/>
          </w:rPr>
          <w:t xml:space="preserve"> </w:t>
        </w:r>
        <w:r w:rsidRPr="001935FD">
          <w:rPr>
            <w:rStyle w:val="affffb"/>
            <w:noProof/>
          </w:rPr>
          <w:t xml:space="preserve"> 规范性引用文件</w:t>
        </w:r>
        <w:r w:rsidRPr="001935FD">
          <w:rPr>
            <w:noProof/>
          </w:rPr>
          <w:tab/>
        </w:r>
        <w:r w:rsidRPr="001935FD">
          <w:rPr>
            <w:noProof/>
          </w:rPr>
          <w:fldChar w:fldCharType="begin"/>
        </w:r>
        <w:r w:rsidRPr="001935FD">
          <w:rPr>
            <w:noProof/>
          </w:rPr>
          <w:instrText xml:space="preserve"> PAGEREF _Toc224722445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46" w:history="1">
        <w:r w:rsidRPr="001935FD">
          <w:rPr>
            <w:rStyle w:val="affffb"/>
            <w:noProof/>
          </w:rPr>
          <w:t>3</w:t>
        </w:r>
        <w:r>
          <w:rPr>
            <w:rStyle w:val="affffb"/>
            <w:noProof/>
          </w:rPr>
          <w:t xml:space="preserve"> </w:t>
        </w:r>
        <w:r w:rsidRPr="001935FD">
          <w:rPr>
            <w:rStyle w:val="affffb"/>
            <w:noProof/>
          </w:rPr>
          <w:t xml:space="preserve"> 术语和定义</w:t>
        </w:r>
        <w:r w:rsidRPr="001935FD">
          <w:rPr>
            <w:noProof/>
          </w:rPr>
          <w:tab/>
        </w:r>
        <w:r w:rsidRPr="001935FD">
          <w:rPr>
            <w:noProof/>
          </w:rPr>
          <w:fldChar w:fldCharType="begin"/>
        </w:r>
        <w:r w:rsidRPr="001935FD">
          <w:rPr>
            <w:noProof/>
          </w:rPr>
          <w:instrText xml:space="preserve"> PAGEREF _Toc224722446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47" w:history="1">
        <w:r w:rsidRPr="001935FD">
          <w:rPr>
            <w:rStyle w:val="affffb"/>
            <w:noProof/>
          </w:rPr>
          <w:t>4</w:t>
        </w:r>
        <w:r>
          <w:rPr>
            <w:rStyle w:val="affffb"/>
            <w:noProof/>
          </w:rPr>
          <w:t xml:space="preserve"> </w:t>
        </w:r>
        <w:r w:rsidRPr="001935FD">
          <w:rPr>
            <w:rStyle w:val="affffb"/>
            <w:noProof/>
          </w:rPr>
          <w:t xml:space="preserve"> 诊断</w:t>
        </w:r>
        <w:r w:rsidRPr="001935FD">
          <w:rPr>
            <w:noProof/>
          </w:rPr>
          <w:tab/>
        </w:r>
        <w:r w:rsidRPr="001935FD">
          <w:rPr>
            <w:noProof/>
          </w:rPr>
          <w:fldChar w:fldCharType="begin"/>
        </w:r>
        <w:r w:rsidRPr="001935FD">
          <w:rPr>
            <w:noProof/>
          </w:rPr>
          <w:instrText xml:space="preserve"> PAGEREF _Toc224722447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48" w:history="1">
        <w:r w:rsidRPr="001935FD">
          <w:rPr>
            <w:rStyle w:val="affffb"/>
            <w:noProof/>
            <w14:scene3d>
              <w14:camera w14:prst="orthographicFront"/>
              <w14:lightRig w14:rig="threePt" w14:dir="t">
                <w14:rot w14:lat="0" w14:lon="0" w14:rev="0"/>
              </w14:lightRig>
            </w14:scene3d>
          </w:rPr>
          <w:t>4.1</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症状</w:t>
        </w:r>
        <w:r w:rsidRPr="001935FD">
          <w:rPr>
            <w:noProof/>
          </w:rPr>
          <w:tab/>
        </w:r>
        <w:r w:rsidRPr="001935FD">
          <w:rPr>
            <w:noProof/>
          </w:rPr>
          <w:fldChar w:fldCharType="begin"/>
        </w:r>
        <w:r w:rsidRPr="001935FD">
          <w:rPr>
            <w:noProof/>
          </w:rPr>
          <w:instrText xml:space="preserve"> PAGEREF _Toc224722448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49" w:history="1">
        <w:r w:rsidRPr="001935FD">
          <w:rPr>
            <w:rStyle w:val="affffb"/>
            <w:noProof/>
            <w14:scene3d>
              <w14:camera w14:prst="orthographicFront"/>
              <w14:lightRig w14:rig="threePt" w14:dir="t">
                <w14:rot w14:lat="0" w14:lon="0" w14:rev="0"/>
              </w14:lightRig>
            </w14:scene3d>
          </w:rPr>
          <w:t>4.2</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症候</w:t>
        </w:r>
        <w:r w:rsidRPr="001935FD">
          <w:rPr>
            <w:noProof/>
          </w:rPr>
          <w:tab/>
        </w:r>
        <w:r w:rsidRPr="001935FD">
          <w:rPr>
            <w:noProof/>
          </w:rPr>
          <w:fldChar w:fldCharType="begin"/>
        </w:r>
        <w:r w:rsidRPr="001935FD">
          <w:rPr>
            <w:noProof/>
          </w:rPr>
          <w:instrText xml:space="preserve"> PAGEREF _Toc224722449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50" w:history="1">
        <w:r w:rsidRPr="001935FD">
          <w:rPr>
            <w:rStyle w:val="affffb"/>
            <w:noProof/>
          </w:rPr>
          <w:t>5</w:t>
        </w:r>
        <w:r>
          <w:rPr>
            <w:rStyle w:val="affffb"/>
            <w:noProof/>
          </w:rPr>
          <w:t xml:space="preserve"> </w:t>
        </w:r>
        <w:r w:rsidRPr="001935FD">
          <w:rPr>
            <w:rStyle w:val="affffb"/>
            <w:noProof/>
          </w:rPr>
          <w:t xml:space="preserve"> 治疗</w:t>
        </w:r>
        <w:r w:rsidRPr="001935FD">
          <w:rPr>
            <w:noProof/>
          </w:rPr>
          <w:tab/>
        </w:r>
        <w:r w:rsidRPr="001935FD">
          <w:rPr>
            <w:noProof/>
          </w:rPr>
          <w:fldChar w:fldCharType="begin"/>
        </w:r>
        <w:r w:rsidRPr="001935FD">
          <w:rPr>
            <w:noProof/>
          </w:rPr>
          <w:instrText xml:space="preserve"> PAGEREF _Toc224722450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1" w:history="1">
        <w:r w:rsidRPr="001935FD">
          <w:rPr>
            <w:rStyle w:val="affffb"/>
            <w:noProof/>
            <w14:scene3d>
              <w14:camera w14:prst="orthographicFront"/>
              <w14:lightRig w14:rig="threePt" w14:dir="t">
                <w14:rot w14:lat="0" w14:lon="0" w14:rev="0"/>
              </w14:lightRig>
            </w14:scene3d>
          </w:rPr>
          <w:t>5.1</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内服法</w:t>
        </w:r>
        <w:r w:rsidRPr="001935FD">
          <w:rPr>
            <w:noProof/>
          </w:rPr>
          <w:tab/>
        </w:r>
        <w:r w:rsidRPr="001935FD">
          <w:rPr>
            <w:noProof/>
          </w:rPr>
          <w:fldChar w:fldCharType="begin"/>
        </w:r>
        <w:r w:rsidRPr="001935FD">
          <w:rPr>
            <w:noProof/>
          </w:rPr>
          <w:instrText xml:space="preserve"> PAGEREF _Toc224722451 \h </w:instrText>
        </w:r>
        <w:r w:rsidRPr="001935FD">
          <w:rPr>
            <w:noProof/>
          </w:rPr>
        </w:r>
        <w:r w:rsidRPr="001935FD">
          <w:rPr>
            <w:noProof/>
          </w:rPr>
          <w:fldChar w:fldCharType="separate"/>
        </w:r>
        <w:r w:rsidRPr="001935FD">
          <w:rPr>
            <w:noProof/>
          </w:rPr>
          <w:t>3</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2" w:history="1">
        <w:r w:rsidRPr="001935FD">
          <w:rPr>
            <w:rStyle w:val="affffb"/>
            <w:noProof/>
            <w14:scene3d>
              <w14:camera w14:prst="orthographicFront"/>
              <w14:lightRig w14:rig="threePt" w14:dir="t">
                <w14:rot w14:lat="0" w14:lon="0" w14:rev="0"/>
              </w14:lightRig>
            </w14:scene3d>
          </w:rPr>
          <w:t>5.2</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外治法</w:t>
        </w:r>
        <w:r w:rsidRPr="001935FD">
          <w:rPr>
            <w:noProof/>
          </w:rPr>
          <w:tab/>
        </w:r>
        <w:r w:rsidRPr="001935FD">
          <w:rPr>
            <w:noProof/>
          </w:rPr>
          <w:fldChar w:fldCharType="begin"/>
        </w:r>
        <w:r w:rsidRPr="001935FD">
          <w:rPr>
            <w:noProof/>
          </w:rPr>
          <w:instrText xml:space="preserve"> PAGEREF _Toc224722452 \h </w:instrText>
        </w:r>
        <w:r w:rsidRPr="001935FD">
          <w:rPr>
            <w:noProof/>
          </w:rPr>
        </w:r>
        <w:r w:rsidRPr="001935FD">
          <w:rPr>
            <w:noProof/>
          </w:rPr>
          <w:fldChar w:fldCharType="separate"/>
        </w:r>
        <w:r w:rsidRPr="001935FD">
          <w:rPr>
            <w:noProof/>
          </w:rPr>
          <w:t>4</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3" w:history="1">
        <w:r w:rsidRPr="001935FD">
          <w:rPr>
            <w:rStyle w:val="affffb"/>
            <w:noProof/>
            <w14:scene3d>
              <w14:camera w14:prst="orthographicFront"/>
              <w14:lightRig w14:rig="threePt" w14:dir="t">
                <w14:rot w14:lat="0" w14:lon="0" w14:rev="0"/>
              </w14:lightRig>
            </w14:scene3d>
          </w:rPr>
          <w:t>5.3</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特色疗法</w:t>
        </w:r>
        <w:r w:rsidRPr="001935FD">
          <w:rPr>
            <w:noProof/>
          </w:rPr>
          <w:tab/>
        </w:r>
        <w:r w:rsidRPr="001935FD">
          <w:rPr>
            <w:noProof/>
          </w:rPr>
          <w:fldChar w:fldCharType="begin"/>
        </w:r>
        <w:r w:rsidRPr="001935FD">
          <w:rPr>
            <w:noProof/>
          </w:rPr>
          <w:instrText xml:space="preserve"> PAGEREF _Toc224722453 \h </w:instrText>
        </w:r>
        <w:r w:rsidRPr="001935FD">
          <w:rPr>
            <w:noProof/>
          </w:rPr>
        </w:r>
        <w:r w:rsidRPr="001935FD">
          <w:rPr>
            <w:noProof/>
          </w:rPr>
          <w:fldChar w:fldCharType="separate"/>
        </w:r>
        <w:r w:rsidRPr="001935FD">
          <w:rPr>
            <w:noProof/>
          </w:rPr>
          <w:t>6</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54" w:history="1">
        <w:r w:rsidRPr="001935FD">
          <w:rPr>
            <w:rStyle w:val="affffb"/>
            <w:noProof/>
          </w:rPr>
          <w:t>6</w:t>
        </w:r>
        <w:r>
          <w:rPr>
            <w:rStyle w:val="affffb"/>
            <w:noProof/>
          </w:rPr>
          <w:t xml:space="preserve"> </w:t>
        </w:r>
        <w:r w:rsidRPr="001935FD">
          <w:rPr>
            <w:rStyle w:val="affffb"/>
            <w:noProof/>
          </w:rPr>
          <w:t xml:space="preserve"> 日常调护</w:t>
        </w:r>
        <w:r w:rsidRPr="001935FD">
          <w:rPr>
            <w:noProof/>
          </w:rPr>
          <w:tab/>
        </w:r>
        <w:r w:rsidRPr="001935FD">
          <w:rPr>
            <w:noProof/>
          </w:rPr>
          <w:fldChar w:fldCharType="begin"/>
        </w:r>
        <w:r w:rsidRPr="001935FD">
          <w:rPr>
            <w:noProof/>
          </w:rPr>
          <w:instrText xml:space="preserve"> PAGEREF _Toc224722454 \h </w:instrText>
        </w:r>
        <w:r w:rsidRPr="001935FD">
          <w:rPr>
            <w:noProof/>
          </w:rPr>
        </w:r>
        <w:r w:rsidRPr="001935FD">
          <w:rPr>
            <w:noProof/>
          </w:rPr>
          <w:fldChar w:fldCharType="separate"/>
        </w:r>
        <w:r w:rsidRPr="001935FD">
          <w:rPr>
            <w:noProof/>
          </w:rPr>
          <w:t>7</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5" w:history="1">
        <w:r w:rsidRPr="001935FD">
          <w:rPr>
            <w:rStyle w:val="affffb"/>
            <w:noProof/>
            <w14:scene3d>
              <w14:camera w14:prst="orthographicFront"/>
              <w14:lightRig w14:rig="threePt" w14:dir="t">
                <w14:rot w14:lat="0" w14:lon="0" w14:rev="0"/>
              </w14:lightRig>
            </w14:scene3d>
          </w:rPr>
          <w:t>6.1</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疾病预防</w:t>
        </w:r>
        <w:r w:rsidRPr="001935FD">
          <w:rPr>
            <w:noProof/>
          </w:rPr>
          <w:tab/>
        </w:r>
        <w:r w:rsidRPr="001935FD">
          <w:rPr>
            <w:noProof/>
          </w:rPr>
          <w:fldChar w:fldCharType="begin"/>
        </w:r>
        <w:r w:rsidRPr="001935FD">
          <w:rPr>
            <w:noProof/>
          </w:rPr>
          <w:instrText xml:space="preserve"> PAGEREF _Toc224722455 \h </w:instrText>
        </w:r>
        <w:r w:rsidRPr="001935FD">
          <w:rPr>
            <w:noProof/>
          </w:rPr>
        </w:r>
        <w:r w:rsidRPr="001935FD">
          <w:rPr>
            <w:noProof/>
          </w:rPr>
          <w:fldChar w:fldCharType="separate"/>
        </w:r>
        <w:r w:rsidRPr="001935FD">
          <w:rPr>
            <w:noProof/>
          </w:rPr>
          <w:t>7</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6" w:history="1">
        <w:r w:rsidRPr="001935FD">
          <w:rPr>
            <w:rStyle w:val="affffb"/>
            <w:noProof/>
            <w14:scene3d>
              <w14:camera w14:prst="orthographicFront"/>
              <w14:lightRig w14:rig="threePt" w14:dir="t">
                <w14:rot w14:lat="0" w14:lon="0" w14:rev="0"/>
              </w14:lightRig>
            </w14:scene3d>
          </w:rPr>
          <w:t>6.2</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生活起居</w:t>
        </w:r>
        <w:r w:rsidRPr="001935FD">
          <w:rPr>
            <w:noProof/>
          </w:rPr>
          <w:tab/>
        </w:r>
        <w:r w:rsidRPr="001935FD">
          <w:rPr>
            <w:noProof/>
          </w:rPr>
          <w:fldChar w:fldCharType="begin"/>
        </w:r>
        <w:r w:rsidRPr="001935FD">
          <w:rPr>
            <w:noProof/>
          </w:rPr>
          <w:instrText xml:space="preserve"> PAGEREF _Toc224722456 \h </w:instrText>
        </w:r>
        <w:r w:rsidRPr="001935FD">
          <w:rPr>
            <w:noProof/>
          </w:rPr>
        </w:r>
        <w:r w:rsidRPr="001935FD">
          <w:rPr>
            <w:noProof/>
          </w:rPr>
          <w:fldChar w:fldCharType="separate"/>
        </w:r>
        <w:r w:rsidRPr="001935FD">
          <w:rPr>
            <w:noProof/>
          </w:rPr>
          <w:t>7</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7" w:history="1">
        <w:r w:rsidRPr="001935FD">
          <w:rPr>
            <w:rStyle w:val="affffb"/>
            <w:noProof/>
            <w14:scene3d>
              <w14:camera w14:prst="orthographicFront"/>
              <w14:lightRig w14:rig="threePt" w14:dir="t">
                <w14:rot w14:lat="0" w14:lon="0" w14:rev="0"/>
              </w14:lightRig>
            </w14:scene3d>
          </w:rPr>
          <w:t>6.3</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饮食指导</w:t>
        </w:r>
        <w:r w:rsidRPr="001935FD">
          <w:rPr>
            <w:noProof/>
          </w:rPr>
          <w:tab/>
        </w:r>
        <w:r w:rsidRPr="001935FD">
          <w:rPr>
            <w:noProof/>
          </w:rPr>
          <w:fldChar w:fldCharType="begin"/>
        </w:r>
        <w:r w:rsidRPr="001935FD">
          <w:rPr>
            <w:noProof/>
          </w:rPr>
          <w:instrText xml:space="preserve"> PAGEREF _Toc224722457 \h </w:instrText>
        </w:r>
        <w:r w:rsidRPr="001935FD">
          <w:rPr>
            <w:noProof/>
          </w:rPr>
        </w:r>
        <w:r w:rsidRPr="001935FD">
          <w:rPr>
            <w:noProof/>
          </w:rPr>
          <w:fldChar w:fldCharType="separate"/>
        </w:r>
        <w:r w:rsidRPr="001935FD">
          <w:rPr>
            <w:noProof/>
          </w:rPr>
          <w:t>7</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8" w:history="1">
        <w:r w:rsidRPr="001935FD">
          <w:rPr>
            <w:rStyle w:val="affffb"/>
            <w:noProof/>
            <w14:scene3d>
              <w14:camera w14:prst="orthographicFront"/>
              <w14:lightRig w14:rig="threePt" w14:dir="t">
                <w14:rot w14:lat="0" w14:lon="0" w14:rev="0"/>
              </w14:lightRig>
            </w14:scene3d>
          </w:rPr>
          <w:t>6.4</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运动调护</w:t>
        </w:r>
        <w:r w:rsidRPr="001935FD">
          <w:rPr>
            <w:noProof/>
          </w:rPr>
          <w:tab/>
        </w:r>
        <w:r w:rsidRPr="001935FD">
          <w:rPr>
            <w:noProof/>
          </w:rPr>
          <w:fldChar w:fldCharType="begin"/>
        </w:r>
        <w:r w:rsidRPr="001935FD">
          <w:rPr>
            <w:noProof/>
          </w:rPr>
          <w:instrText xml:space="preserve"> PAGEREF _Toc224722458 \h </w:instrText>
        </w:r>
        <w:r w:rsidRPr="001935FD">
          <w:rPr>
            <w:noProof/>
          </w:rPr>
        </w:r>
        <w:r w:rsidRPr="001935FD">
          <w:rPr>
            <w:noProof/>
          </w:rPr>
          <w:fldChar w:fldCharType="separate"/>
        </w:r>
        <w:r w:rsidRPr="001935FD">
          <w:rPr>
            <w:noProof/>
          </w:rPr>
          <w:t>7</w:t>
        </w:r>
        <w:r w:rsidRPr="001935FD">
          <w:rPr>
            <w:noProof/>
          </w:rPr>
          <w:fldChar w:fldCharType="end"/>
        </w:r>
      </w:hyperlink>
    </w:p>
    <w:p w:rsidR="001935FD" w:rsidRPr="001935FD" w:rsidRDefault="001935FD">
      <w:pPr>
        <w:pStyle w:val="TOC2"/>
        <w:rPr>
          <w:rFonts w:asciiTheme="minorHAnsi" w:eastAsiaTheme="minorEastAsia" w:hAnsiTheme="minorHAnsi" w:cstheme="minorBidi"/>
          <w:noProof/>
          <w:szCs w:val="22"/>
        </w:rPr>
      </w:pPr>
      <w:hyperlink w:anchor="_Toc224722459" w:history="1">
        <w:r w:rsidRPr="001935FD">
          <w:rPr>
            <w:rStyle w:val="affffb"/>
            <w:noProof/>
            <w14:scene3d>
              <w14:camera w14:prst="orthographicFront"/>
              <w14:lightRig w14:rig="threePt" w14:dir="t">
                <w14:rot w14:lat="0" w14:lon="0" w14:rev="0"/>
              </w14:lightRig>
            </w14:scene3d>
          </w:rPr>
          <w:t>6.5</w:t>
        </w:r>
        <w:r>
          <w:rPr>
            <w:rStyle w:val="affffb"/>
            <w:noProof/>
            <w14:scene3d>
              <w14:camera w14:prst="orthographicFront"/>
              <w14:lightRig w14:rig="threePt" w14:dir="t">
                <w14:rot w14:lat="0" w14:lon="0" w14:rev="0"/>
              </w14:lightRig>
            </w14:scene3d>
          </w:rPr>
          <w:t xml:space="preserve"> </w:t>
        </w:r>
        <w:r w:rsidRPr="001935FD">
          <w:rPr>
            <w:rStyle w:val="affffb"/>
            <w:noProof/>
          </w:rPr>
          <w:t xml:space="preserve"> 情志调护</w:t>
        </w:r>
        <w:r w:rsidRPr="001935FD">
          <w:rPr>
            <w:noProof/>
          </w:rPr>
          <w:tab/>
        </w:r>
        <w:r w:rsidRPr="001935FD">
          <w:rPr>
            <w:noProof/>
          </w:rPr>
          <w:fldChar w:fldCharType="begin"/>
        </w:r>
        <w:r w:rsidRPr="001935FD">
          <w:rPr>
            <w:noProof/>
          </w:rPr>
          <w:instrText xml:space="preserve"> PAGEREF _Toc224722459 \h </w:instrText>
        </w:r>
        <w:r w:rsidRPr="001935FD">
          <w:rPr>
            <w:noProof/>
          </w:rPr>
        </w:r>
        <w:r w:rsidRPr="001935FD">
          <w:rPr>
            <w:noProof/>
          </w:rPr>
          <w:fldChar w:fldCharType="separate"/>
        </w:r>
        <w:r w:rsidRPr="001935FD">
          <w:rPr>
            <w:noProof/>
          </w:rPr>
          <w:t>7</w:t>
        </w:r>
        <w:r w:rsidRPr="001935FD">
          <w:rPr>
            <w:noProof/>
          </w:rPr>
          <w:fldChar w:fldCharType="end"/>
        </w:r>
      </w:hyperlink>
    </w:p>
    <w:p w:rsidR="001935FD" w:rsidRPr="001935FD" w:rsidRDefault="001935FD">
      <w:pPr>
        <w:pStyle w:val="TOC1"/>
        <w:tabs>
          <w:tab w:val="right" w:leader="dot" w:pos="9344"/>
        </w:tabs>
        <w:rPr>
          <w:rFonts w:asciiTheme="minorHAnsi" w:eastAsiaTheme="minorEastAsia" w:hAnsiTheme="minorHAnsi" w:cstheme="minorBidi"/>
          <w:noProof/>
          <w:szCs w:val="22"/>
        </w:rPr>
      </w:pPr>
      <w:hyperlink w:anchor="_Toc224722460" w:history="1">
        <w:r w:rsidRPr="001935FD">
          <w:rPr>
            <w:rStyle w:val="affffb"/>
            <w:noProof/>
          </w:rPr>
          <w:t>参考文献</w:t>
        </w:r>
        <w:r w:rsidRPr="001935FD">
          <w:rPr>
            <w:noProof/>
          </w:rPr>
          <w:tab/>
        </w:r>
        <w:r w:rsidRPr="001935FD">
          <w:rPr>
            <w:noProof/>
          </w:rPr>
          <w:fldChar w:fldCharType="begin"/>
        </w:r>
        <w:r w:rsidRPr="001935FD">
          <w:rPr>
            <w:noProof/>
          </w:rPr>
          <w:instrText xml:space="preserve"> PAGEREF _Toc224722460 \h </w:instrText>
        </w:r>
        <w:r w:rsidRPr="001935FD">
          <w:rPr>
            <w:noProof/>
          </w:rPr>
        </w:r>
        <w:r w:rsidRPr="001935FD">
          <w:rPr>
            <w:noProof/>
          </w:rPr>
          <w:fldChar w:fldCharType="separate"/>
        </w:r>
        <w:r w:rsidRPr="001935FD">
          <w:rPr>
            <w:noProof/>
          </w:rPr>
          <w:t>8</w:t>
        </w:r>
        <w:r w:rsidRPr="001935FD">
          <w:rPr>
            <w:noProof/>
          </w:rPr>
          <w:fldChar w:fldCharType="end"/>
        </w:r>
      </w:hyperlink>
    </w:p>
    <w:p w:rsidR="001935FD" w:rsidRPr="001935FD" w:rsidRDefault="001935FD" w:rsidP="001935FD">
      <w:pPr>
        <w:pStyle w:val="affffffa"/>
        <w:spacing w:after="360"/>
        <w:sectPr w:rsidR="001935FD" w:rsidRPr="001935FD" w:rsidSect="001935FD">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1935FD">
        <w:fldChar w:fldCharType="end"/>
      </w:r>
    </w:p>
    <w:p w:rsidR="006C7731" w:rsidRDefault="0093316F">
      <w:pPr>
        <w:pStyle w:val="a6"/>
        <w:spacing w:before="560" w:after="360"/>
      </w:pPr>
      <w:bookmarkStart w:id="27" w:name="BookMark2"/>
      <w:bookmarkStart w:id="28" w:name="_Toc224722443"/>
      <w:bookmarkEnd w:id="26"/>
      <w:r>
        <w:rPr>
          <w:spacing w:val="320"/>
        </w:rPr>
        <w:lastRenderedPageBreak/>
        <w:t>前</w:t>
      </w:r>
      <w:r>
        <w:t>言</w:t>
      </w:r>
      <w:bookmarkEnd w:id="20"/>
      <w:bookmarkEnd w:id="21"/>
      <w:bookmarkEnd w:id="22"/>
      <w:bookmarkEnd w:id="23"/>
      <w:bookmarkEnd w:id="24"/>
      <w:bookmarkEnd w:id="25"/>
      <w:bookmarkEnd w:id="28"/>
    </w:p>
    <w:p w:rsidR="006C7731" w:rsidRDefault="0093316F">
      <w:pPr>
        <w:pStyle w:val="afffff5"/>
        <w:ind w:firstLine="420"/>
      </w:pPr>
      <w:r>
        <w:rPr>
          <w:rFonts w:hint="eastAsia"/>
        </w:rPr>
        <w:t>本文件参照GB/T 1.1—2020《标准化工作导则  第1部分：标准化文件的结构和起草规则》的规定起草。</w:t>
      </w:r>
    </w:p>
    <w:p w:rsidR="006C7731" w:rsidRDefault="0093316F">
      <w:pPr>
        <w:pStyle w:val="afffff5"/>
        <w:ind w:firstLine="420"/>
      </w:pPr>
      <w:r>
        <w:rPr>
          <w:rFonts w:hint="eastAsia"/>
        </w:rPr>
        <w:t>请注意本文件的某些内容可能涉及专利。本文件的发布机构不承担识别专利的责任。</w:t>
      </w:r>
    </w:p>
    <w:p w:rsidR="006C7731" w:rsidRDefault="0093316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w:t>
      </w:r>
      <w:r>
        <w:rPr>
          <w:rFonts w:hint="eastAsia"/>
        </w:rPr>
        <w:t>世界中医药学会联合会老年医学专业委员会提出、归口并宣贯。</w:t>
      </w:r>
    </w:p>
    <w:p w:rsidR="006C7731" w:rsidRDefault="0093316F">
      <w:pPr>
        <w:widowControl/>
        <w:tabs>
          <w:tab w:val="left" w:pos="1276"/>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w:t>
      </w:r>
      <w:r>
        <w:rPr>
          <w:rFonts w:hint="eastAsia"/>
        </w:rPr>
        <w:t>南宁市中医医院、广西中医药大学第一附属医院、广西国际壮医医院、河南中医药大学第一附属医院、湖南省人民医院、南宁市第六人民医院、驻马店市中心医院。</w:t>
      </w:r>
    </w:p>
    <w:p w:rsidR="006C7731" w:rsidRDefault="0093316F">
      <w:pPr>
        <w:pStyle w:val="afffff5"/>
        <w:ind w:firstLine="420"/>
      </w:pPr>
      <w:r>
        <w:rPr>
          <w:rFonts w:hint="eastAsia"/>
        </w:rPr>
        <w:t>本文件主要起草人：马宁宁、邢俊娥、杨瑞霞、潘研、周阳红、黄彬彬、曾琛。</w:t>
      </w:r>
    </w:p>
    <w:p w:rsidR="006C7731" w:rsidRDefault="006C7731">
      <w:pPr>
        <w:pStyle w:val="afffff5"/>
        <w:ind w:firstLine="420"/>
        <w:sectPr w:rsidR="006C7731" w:rsidSect="001935FD">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6C7731" w:rsidRDefault="006C7731">
      <w:pPr>
        <w:spacing w:line="20" w:lineRule="exact"/>
        <w:jc w:val="center"/>
        <w:rPr>
          <w:rFonts w:ascii="黑体" w:eastAsia="黑体" w:hAnsi="黑体"/>
          <w:sz w:val="32"/>
          <w:szCs w:val="32"/>
        </w:rPr>
      </w:pPr>
      <w:bookmarkStart w:id="29" w:name="BookMark4"/>
      <w:bookmarkEnd w:id="27"/>
    </w:p>
    <w:p w:rsidR="006C7731" w:rsidRDefault="006C7731">
      <w:pPr>
        <w:spacing w:line="20" w:lineRule="exact"/>
        <w:jc w:val="center"/>
        <w:rPr>
          <w:rFonts w:ascii="黑体" w:eastAsia="黑体" w:hAnsi="黑体"/>
          <w:sz w:val="32"/>
          <w:szCs w:val="32"/>
        </w:rPr>
      </w:pPr>
    </w:p>
    <w:bookmarkStart w:id="30" w:name="OLE_LINK19" w:displacedByCustomXml="next"/>
    <w:bookmarkEnd w:id="30" w:displacedByCustomXml="next"/>
    <w:bookmarkStart w:id="31" w:name="OLE_LINK20" w:displacedByCustomXml="next"/>
    <w:bookmarkEnd w:id="31" w:displacedByCustomXml="next"/>
    <w:bookmarkStart w:id="32" w:name="OLE_LINK8" w:displacedByCustomXml="next"/>
    <w:bookmarkStart w:id="33" w:name="NEW_STAND_NAME" w:displacedByCustomXml="next"/>
    <w:sdt>
      <w:sdtPr>
        <w:tag w:val="NEW_STAND_NAME"/>
        <w:id w:val="595910757"/>
        <w:lock w:val="sdtLocked"/>
        <w:placeholder>
          <w:docPart w:val="16A26B7B89E34D90A07E52F13382CCDD"/>
        </w:placeholder>
      </w:sdtPr>
      <w:sdtEndPr/>
      <w:sdtContent>
        <w:p w:rsidR="006C7731" w:rsidRDefault="0093316F">
          <w:pPr>
            <w:pStyle w:val="afffffffff8"/>
            <w:spacing w:beforeLines="1" w:before="2" w:afterLines="220" w:after="528"/>
          </w:pPr>
          <w:r>
            <w:rPr>
              <w:rFonts w:hint="eastAsia"/>
            </w:rPr>
            <w:t>住院老年期痴呆患者中医诊疗规范</w:t>
          </w:r>
        </w:p>
      </w:sdtContent>
    </w:sdt>
    <w:p w:rsidR="006C7731" w:rsidRDefault="0093316F">
      <w:pPr>
        <w:pStyle w:val="affc"/>
        <w:spacing w:before="240" w:after="240"/>
      </w:pPr>
      <w:bookmarkStart w:id="34" w:name="_Toc17233333"/>
      <w:bookmarkStart w:id="35" w:name="_Toc26718930"/>
      <w:bookmarkStart w:id="36" w:name="_Toc217897503"/>
      <w:bookmarkStart w:id="37" w:name="_Toc209261345"/>
      <w:bookmarkStart w:id="38" w:name="_Toc17233325"/>
      <w:bookmarkStart w:id="39" w:name="_Toc26986771"/>
      <w:bookmarkStart w:id="40" w:name="_Toc26648465"/>
      <w:bookmarkStart w:id="41" w:name="_Toc26986530"/>
      <w:bookmarkStart w:id="42" w:name="_Toc213952256"/>
      <w:bookmarkStart w:id="43" w:name="_Toc24884211"/>
      <w:bookmarkStart w:id="44" w:name="_Toc208237019"/>
      <w:bookmarkStart w:id="45" w:name="_Toc24884218"/>
      <w:bookmarkStart w:id="46" w:name="_Toc217554158"/>
      <w:bookmarkStart w:id="47" w:name="_Toc97192964"/>
      <w:bookmarkStart w:id="48" w:name="_Toc208338578"/>
      <w:bookmarkStart w:id="49" w:name="_Toc224722444"/>
      <w:bookmarkEnd w:id="33"/>
      <w:bookmarkEnd w:id="32"/>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6C7731" w:rsidRDefault="0093316F">
      <w:pPr>
        <w:pStyle w:val="afffff5"/>
        <w:ind w:firstLine="420"/>
      </w:pPr>
      <w:bookmarkStart w:id="50" w:name="_Toc17233334"/>
      <w:bookmarkStart w:id="51" w:name="_Toc24884212"/>
      <w:bookmarkStart w:id="52" w:name="_Toc24884219"/>
      <w:bookmarkStart w:id="53" w:name="_Toc17233326"/>
      <w:bookmarkStart w:id="54" w:name="_Toc26648466"/>
      <w:r>
        <w:rPr>
          <w:rFonts w:hint="eastAsia"/>
        </w:rPr>
        <w:t>本文件界定</w:t>
      </w:r>
      <w:r>
        <w:t>了</w:t>
      </w:r>
      <w:bookmarkStart w:id="55" w:name="OLE_LINK12"/>
      <w:r>
        <w:rPr>
          <w:rFonts w:hint="eastAsia"/>
        </w:rPr>
        <w:t>住院老年期痴呆患者中医诊疗</w:t>
      </w:r>
      <w:bookmarkEnd w:id="55"/>
      <w:r>
        <w:rPr>
          <w:rFonts w:hint="eastAsia"/>
        </w:rPr>
        <w:t>的</w:t>
      </w:r>
      <w:r>
        <w:t>术语和定义</w:t>
      </w:r>
      <w:r>
        <w:rPr>
          <w:rFonts w:hint="eastAsia"/>
        </w:rPr>
        <w:t>和缩略语，规定了</w:t>
      </w:r>
      <w:bookmarkStart w:id="56" w:name="OLE_LINK1"/>
      <w:bookmarkStart w:id="57" w:name="OLE_LINK2"/>
      <w:r>
        <w:rPr>
          <w:rFonts w:hint="eastAsia"/>
        </w:rPr>
        <w:t>住院老年期痴呆患者中医诊疗</w:t>
      </w:r>
      <w:bookmarkEnd w:id="56"/>
      <w:bookmarkEnd w:id="57"/>
      <w:r>
        <w:rPr>
          <w:rFonts w:hint="eastAsia"/>
        </w:rPr>
        <w:t>的诊断、治疗、日常调护的要求。</w:t>
      </w:r>
    </w:p>
    <w:p w:rsidR="006C7731" w:rsidRDefault="0093316F">
      <w:pPr>
        <w:pStyle w:val="afffff5"/>
        <w:ind w:firstLine="420"/>
      </w:pPr>
      <w:r>
        <w:rPr>
          <w:rFonts w:hint="eastAsia"/>
        </w:rPr>
        <w:t>本文件适用于住院老年期痴呆患者中医诊疗。</w:t>
      </w:r>
    </w:p>
    <w:p w:rsidR="006C7731" w:rsidRDefault="0093316F">
      <w:pPr>
        <w:pStyle w:val="affc"/>
        <w:spacing w:before="240" w:after="240"/>
      </w:pPr>
      <w:bookmarkStart w:id="58" w:name="_Toc208237020"/>
      <w:bookmarkStart w:id="59" w:name="_Toc217897504"/>
      <w:bookmarkStart w:id="60" w:name="_Toc26986772"/>
      <w:bookmarkStart w:id="61" w:name="_Toc26718931"/>
      <w:bookmarkStart w:id="62" w:name="_Toc208338579"/>
      <w:bookmarkStart w:id="63" w:name="_Toc97192965"/>
      <w:bookmarkStart w:id="64" w:name="_Toc213952257"/>
      <w:bookmarkStart w:id="65" w:name="_Toc209261346"/>
      <w:bookmarkStart w:id="66" w:name="_Toc26986531"/>
      <w:bookmarkStart w:id="67" w:name="_Toc217554159"/>
      <w:bookmarkStart w:id="68" w:name="_Toc224722445"/>
      <w:r>
        <w:rPr>
          <w:rFonts w:hint="eastAsia"/>
        </w:rPr>
        <w:t>规范性引用文件</w:t>
      </w:r>
      <w:bookmarkEnd w:id="50"/>
      <w:bookmarkEnd w:id="51"/>
      <w:bookmarkEnd w:id="52"/>
      <w:bookmarkEnd w:id="53"/>
      <w:bookmarkEnd w:id="54"/>
      <w:bookmarkEnd w:id="58"/>
      <w:bookmarkEnd w:id="59"/>
      <w:bookmarkEnd w:id="60"/>
      <w:bookmarkEnd w:id="61"/>
      <w:bookmarkEnd w:id="62"/>
      <w:bookmarkEnd w:id="63"/>
      <w:bookmarkEnd w:id="64"/>
      <w:bookmarkEnd w:id="65"/>
      <w:bookmarkEnd w:id="66"/>
      <w:bookmarkEnd w:id="67"/>
      <w:bookmarkEnd w:id="68"/>
    </w:p>
    <w:sdt>
      <w:sdtPr>
        <w:rPr>
          <w:rFonts w:hint="eastAsia"/>
        </w:rPr>
        <w:id w:val="715848253"/>
        <w:placeholder>
          <w:docPart w:val="B038450148214B2FA9A3BA2F8D79546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C7731" w:rsidRDefault="0093316F">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C7731" w:rsidRDefault="0093316F">
      <w:pPr>
        <w:pStyle w:val="afffff5"/>
        <w:ind w:firstLine="420"/>
      </w:pPr>
      <w:r>
        <w:rPr>
          <w:rFonts w:hAnsi="宋体" w:hint="eastAsia"/>
        </w:rPr>
        <w:t>GB/T</w:t>
      </w:r>
      <w:r>
        <w:rPr>
          <w:rFonts w:hint="eastAsia"/>
        </w:rPr>
        <w:t xml:space="preserve"> 12346  经穴名称与定位</w:t>
      </w:r>
    </w:p>
    <w:p w:rsidR="00F6590E" w:rsidRDefault="00F6590E">
      <w:pPr>
        <w:pStyle w:val="afffff5"/>
        <w:ind w:firstLine="420"/>
        <w:rPr>
          <w:szCs w:val="21"/>
        </w:rPr>
      </w:pPr>
      <w:r>
        <w:rPr>
          <w:rFonts w:hint="eastAsia"/>
        </w:rPr>
        <w:t>GB</w:t>
      </w:r>
      <w:r>
        <w:t xml:space="preserve">/T 13734  </w:t>
      </w:r>
      <w:r>
        <w:rPr>
          <w:rFonts w:hint="eastAsia"/>
        </w:rPr>
        <w:t>耳穴名称与定位</w:t>
      </w:r>
    </w:p>
    <w:p w:rsidR="006C7731" w:rsidRDefault="0093316F">
      <w:pPr>
        <w:pStyle w:val="affc"/>
        <w:spacing w:before="240" w:after="240"/>
      </w:pPr>
      <w:bookmarkStart w:id="69" w:name="_Toc208338580"/>
      <w:bookmarkStart w:id="70" w:name="_Toc217554160"/>
      <w:bookmarkStart w:id="71" w:name="_Toc208237021"/>
      <w:bookmarkStart w:id="72" w:name="_Toc209261347"/>
      <w:bookmarkStart w:id="73" w:name="_Toc213952258"/>
      <w:bookmarkStart w:id="74" w:name="_Toc97192966"/>
      <w:bookmarkStart w:id="75" w:name="_Toc217897505"/>
      <w:bookmarkStart w:id="76" w:name="_Toc224722446"/>
      <w:r>
        <w:rPr>
          <w:rFonts w:hint="eastAsia"/>
          <w:szCs w:val="21"/>
        </w:rPr>
        <w:t>术语和定义</w:t>
      </w:r>
      <w:bookmarkEnd w:id="69"/>
      <w:bookmarkEnd w:id="70"/>
      <w:bookmarkEnd w:id="71"/>
      <w:bookmarkEnd w:id="72"/>
      <w:bookmarkEnd w:id="73"/>
      <w:bookmarkEnd w:id="74"/>
      <w:bookmarkEnd w:id="75"/>
      <w:bookmarkEnd w:id="76"/>
    </w:p>
    <w:bookmarkStart w:id="77" w:name="_Toc26986532" w:displacedByCustomXml="next"/>
    <w:bookmarkEnd w:id="77" w:displacedByCustomXml="next"/>
    <w:sdt>
      <w:sdtPr>
        <w:id w:val="-1909835108"/>
        <w:placeholder>
          <w:docPart w:val="2D6C080355354B4687A0DB5F70B1C3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C7731" w:rsidRDefault="0093316F">
          <w:pPr>
            <w:pStyle w:val="afffff5"/>
            <w:ind w:firstLine="420"/>
          </w:pPr>
          <w:r>
            <w:t>本文件没有需要界定的术语和定义。</w:t>
          </w:r>
        </w:p>
      </w:sdtContent>
    </w:sdt>
    <w:p w:rsidR="006C7731" w:rsidRDefault="0093316F">
      <w:pPr>
        <w:pStyle w:val="affc"/>
        <w:spacing w:before="240" w:after="240"/>
      </w:pPr>
      <w:bookmarkStart w:id="78" w:name="_Toc217897506"/>
      <w:bookmarkStart w:id="79" w:name="_Toc209261349"/>
      <w:bookmarkStart w:id="80" w:name="_Toc208237023"/>
      <w:bookmarkStart w:id="81" w:name="_Toc213952259"/>
      <w:bookmarkStart w:id="82" w:name="_Toc208338582"/>
      <w:bookmarkStart w:id="83" w:name="_Toc217554161"/>
      <w:bookmarkStart w:id="84" w:name="_Toc224722447"/>
      <w:r>
        <w:rPr>
          <w:rFonts w:hint="eastAsia"/>
        </w:rPr>
        <w:t>诊断</w:t>
      </w:r>
      <w:bookmarkEnd w:id="78"/>
      <w:bookmarkEnd w:id="79"/>
      <w:bookmarkEnd w:id="80"/>
      <w:bookmarkEnd w:id="81"/>
      <w:bookmarkEnd w:id="82"/>
      <w:bookmarkEnd w:id="83"/>
      <w:bookmarkEnd w:id="84"/>
    </w:p>
    <w:p w:rsidR="006C7731" w:rsidRDefault="0093316F">
      <w:pPr>
        <w:pStyle w:val="affd"/>
        <w:spacing w:before="120" w:after="120"/>
      </w:pPr>
      <w:bookmarkStart w:id="85" w:name="_Toc217554162"/>
      <w:bookmarkStart w:id="86" w:name="_Toc217897507"/>
      <w:bookmarkStart w:id="87" w:name="_Toc224722448"/>
      <w:r>
        <w:rPr>
          <w:rFonts w:hint="eastAsia"/>
        </w:rPr>
        <w:t>症状</w:t>
      </w:r>
      <w:bookmarkEnd w:id="85"/>
      <w:bookmarkEnd w:id="86"/>
      <w:bookmarkEnd w:id="87"/>
    </w:p>
    <w:p w:rsidR="006C7731" w:rsidRDefault="0093316F">
      <w:pPr>
        <w:pStyle w:val="afffff5"/>
        <w:ind w:firstLine="420"/>
        <w:rPr>
          <w:color w:val="FF0000"/>
        </w:rPr>
      </w:pPr>
      <w:r>
        <w:rPr>
          <w:rFonts w:hint="eastAsia"/>
        </w:rPr>
        <w:t>以获得性智能缺损为特征，以善忘、失语、失认、失用、执行不能或生活能力下降为主证。</w:t>
      </w:r>
    </w:p>
    <w:p w:rsidR="006C7731" w:rsidRDefault="0093316F">
      <w:pPr>
        <w:pStyle w:val="affd"/>
        <w:spacing w:before="120" w:after="120"/>
      </w:pPr>
      <w:bookmarkStart w:id="88" w:name="_Toc217554163"/>
      <w:bookmarkStart w:id="89" w:name="_Toc217897508"/>
      <w:bookmarkStart w:id="90" w:name="_Toc224722449"/>
      <w:r>
        <w:rPr>
          <w:rFonts w:hint="eastAsia"/>
        </w:rPr>
        <w:t>症候</w:t>
      </w:r>
      <w:bookmarkEnd w:id="88"/>
      <w:bookmarkEnd w:id="89"/>
      <w:bookmarkEnd w:id="90"/>
    </w:p>
    <w:p w:rsidR="006C7731" w:rsidRDefault="0093316F">
      <w:pPr>
        <w:pStyle w:val="affe"/>
        <w:spacing w:before="120" w:after="120"/>
      </w:pPr>
      <w:r>
        <w:rPr>
          <w:rFonts w:hint="eastAsia"/>
        </w:rPr>
        <w:t>髓海不足证</w:t>
      </w:r>
    </w:p>
    <w:p w:rsidR="006C7731" w:rsidRDefault="0093316F">
      <w:pPr>
        <w:pStyle w:val="afffff5"/>
        <w:ind w:firstLine="420"/>
      </w:pPr>
      <w:r>
        <w:rPr>
          <w:rFonts w:hint="eastAsia"/>
        </w:rPr>
        <w:t>遇事善忘，重者言谈中不知首尾，陡然忘之，尽力思索不来，步行艰难，或行动迟缓，耳鸣耳聋，耳轮萎枯，发脱齿摇；舌红瘦，苔白，脉细弱。</w:t>
      </w:r>
    </w:p>
    <w:p w:rsidR="006C7731" w:rsidRDefault="0093316F">
      <w:pPr>
        <w:pStyle w:val="affe"/>
        <w:spacing w:before="120" w:after="120"/>
      </w:pPr>
      <w:r>
        <w:rPr>
          <w:rFonts w:hint="eastAsia"/>
        </w:rPr>
        <w:t>瘀阻脑络证</w:t>
      </w:r>
    </w:p>
    <w:p w:rsidR="006C7731" w:rsidRDefault="0093316F">
      <w:pPr>
        <w:pStyle w:val="afffff5"/>
        <w:ind w:firstLine="420"/>
      </w:pPr>
      <w:r>
        <w:rPr>
          <w:rFonts w:hint="eastAsia"/>
        </w:rPr>
        <w:t>善忘，寡言少语，或亡思离奇，或头痛难愈，夜寐多梦，或彻夜难寐，面色晦暗。舌质暗紫，有瘀点或瘀斑，苔薄白，脉细弦、沉迟，或见涩脉。</w:t>
      </w:r>
    </w:p>
    <w:p w:rsidR="006C7731" w:rsidRDefault="0093316F">
      <w:pPr>
        <w:pStyle w:val="affe"/>
        <w:spacing w:before="120" w:after="120"/>
      </w:pPr>
      <w:bookmarkStart w:id="91" w:name="_Hlk222911208"/>
      <w:r>
        <w:rPr>
          <w:rFonts w:hint="eastAsia"/>
        </w:rPr>
        <w:t>脾肾两虚</w:t>
      </w:r>
      <w:bookmarkEnd w:id="91"/>
      <w:r>
        <w:rPr>
          <w:rFonts w:hint="eastAsia"/>
        </w:rPr>
        <w:t>证</w:t>
      </w:r>
    </w:p>
    <w:p w:rsidR="006C7731" w:rsidRDefault="0093316F">
      <w:pPr>
        <w:pStyle w:val="afffff5"/>
        <w:ind w:firstLine="420"/>
      </w:pPr>
      <w:r>
        <w:rPr>
          <w:rFonts w:hint="eastAsia"/>
        </w:rPr>
        <w:t>食少便溏，好忘多虑；腰膝酸软，夜尿频多；疑惑惊恐，畏寒肢冷；舌胖齿痕，脉缓尺弱。</w:t>
      </w:r>
    </w:p>
    <w:p w:rsidR="006C7731" w:rsidRDefault="0093316F">
      <w:pPr>
        <w:pStyle w:val="affe"/>
        <w:spacing w:before="120" w:after="120"/>
      </w:pPr>
      <w:bookmarkStart w:id="92" w:name="_Hlk222911213"/>
      <w:r>
        <w:rPr>
          <w:rFonts w:hint="eastAsia"/>
        </w:rPr>
        <w:t>气血不足</w:t>
      </w:r>
      <w:bookmarkEnd w:id="92"/>
      <w:r>
        <w:rPr>
          <w:rFonts w:hint="eastAsia"/>
        </w:rPr>
        <w:t>证</w:t>
      </w:r>
    </w:p>
    <w:p w:rsidR="006C7731" w:rsidRDefault="0093316F">
      <w:pPr>
        <w:pStyle w:val="afffff5"/>
        <w:ind w:firstLine="420"/>
      </w:pPr>
      <w:r>
        <w:rPr>
          <w:rFonts w:hint="eastAsia"/>
        </w:rPr>
        <w:t>神疲倦怠，少气懒言；淡漠退缩，多梦易惊；善愁健忘，心悸汗出；舌淡，苔白，脉细无力。</w:t>
      </w:r>
    </w:p>
    <w:p w:rsidR="006C7731" w:rsidRDefault="0093316F">
      <w:pPr>
        <w:pStyle w:val="affc"/>
        <w:spacing w:before="240" w:after="240"/>
      </w:pPr>
      <w:bookmarkStart w:id="93" w:name="_Toc213952261"/>
      <w:bookmarkStart w:id="94" w:name="_Toc208338585"/>
      <w:bookmarkStart w:id="95" w:name="_Toc217554164"/>
      <w:bookmarkStart w:id="96" w:name="_Toc208237026"/>
      <w:bookmarkStart w:id="97" w:name="_Toc217897509"/>
      <w:bookmarkStart w:id="98" w:name="_Toc209261352"/>
      <w:bookmarkStart w:id="99" w:name="OLE_LINK3"/>
      <w:bookmarkStart w:id="100" w:name="OLE_LINK4"/>
      <w:bookmarkStart w:id="101" w:name="_Toc224722450"/>
      <w:r>
        <w:rPr>
          <w:rFonts w:hint="eastAsia"/>
        </w:rPr>
        <w:t>治疗</w:t>
      </w:r>
      <w:bookmarkEnd w:id="93"/>
      <w:bookmarkEnd w:id="94"/>
      <w:bookmarkEnd w:id="95"/>
      <w:bookmarkEnd w:id="96"/>
      <w:bookmarkEnd w:id="97"/>
      <w:bookmarkEnd w:id="98"/>
      <w:bookmarkEnd w:id="101"/>
    </w:p>
    <w:p w:rsidR="006C7731" w:rsidRDefault="0093316F">
      <w:pPr>
        <w:pStyle w:val="affd"/>
        <w:spacing w:before="120" w:after="120"/>
      </w:pPr>
      <w:bookmarkStart w:id="102" w:name="_Toc213952262"/>
      <w:bookmarkStart w:id="103" w:name="_Toc217554165"/>
      <w:bookmarkStart w:id="104" w:name="_Toc217897510"/>
      <w:bookmarkStart w:id="105" w:name="_Toc224722451"/>
      <w:r>
        <w:rPr>
          <w:rFonts w:hint="eastAsia"/>
        </w:rPr>
        <w:t>内服法</w:t>
      </w:r>
      <w:bookmarkEnd w:id="102"/>
      <w:bookmarkEnd w:id="103"/>
      <w:bookmarkEnd w:id="104"/>
      <w:bookmarkEnd w:id="105"/>
    </w:p>
    <w:p w:rsidR="006C7731" w:rsidRDefault="0093316F">
      <w:pPr>
        <w:pStyle w:val="affe"/>
        <w:spacing w:before="120" w:after="120"/>
      </w:pPr>
      <w:bookmarkStart w:id="106" w:name="_Hlk222912339"/>
      <w:r>
        <w:rPr>
          <w:rFonts w:hint="eastAsia"/>
        </w:rPr>
        <w:t>髓海不足证</w:t>
      </w:r>
      <w:bookmarkEnd w:id="106"/>
    </w:p>
    <w:p w:rsidR="006C7731" w:rsidRDefault="0093316F">
      <w:pPr>
        <w:pStyle w:val="afffffffff0"/>
      </w:pPr>
      <w:r>
        <w:rPr>
          <w:rFonts w:hint="eastAsia"/>
        </w:rPr>
        <w:t>治法：</w:t>
      </w:r>
      <w:bookmarkStart w:id="107" w:name="_Hlk222924024"/>
      <w:r>
        <w:rPr>
          <w:rFonts w:hint="eastAsia"/>
        </w:rPr>
        <w:t>填精补髓</w:t>
      </w:r>
      <w:bookmarkEnd w:id="107"/>
      <w:r>
        <w:rPr>
          <w:rFonts w:hint="eastAsia"/>
        </w:rPr>
        <w:t>。</w:t>
      </w:r>
    </w:p>
    <w:p w:rsidR="006C7731" w:rsidRDefault="0093316F">
      <w:pPr>
        <w:pStyle w:val="afffffffff0"/>
      </w:pPr>
      <w:r>
        <w:rPr>
          <w:rFonts w:hint="eastAsia"/>
        </w:rPr>
        <w:lastRenderedPageBreak/>
        <w:t>推荐方药：扶老丸加减：熟地10</w:t>
      </w:r>
      <w:r>
        <w:rPr>
          <w:vertAlign w:val="superscript"/>
        </w:rPr>
        <w:t xml:space="preserve"> </w:t>
      </w:r>
      <w:r>
        <w:rPr>
          <w:rFonts w:hint="eastAsia"/>
        </w:rPr>
        <w:t>g、山茱萸10</w:t>
      </w:r>
      <w:r>
        <w:rPr>
          <w:vertAlign w:val="superscript"/>
        </w:rPr>
        <w:t xml:space="preserve"> </w:t>
      </w:r>
      <w:r>
        <w:rPr>
          <w:rFonts w:hint="eastAsia"/>
        </w:rPr>
        <w:t>g、玄参10</w:t>
      </w:r>
      <w:r>
        <w:rPr>
          <w:vertAlign w:val="superscript"/>
        </w:rPr>
        <w:t xml:space="preserve"> </w:t>
      </w:r>
      <w:r>
        <w:rPr>
          <w:rFonts w:hint="eastAsia"/>
        </w:rPr>
        <w:t>g、麦冬10</w:t>
      </w:r>
      <w:r>
        <w:rPr>
          <w:vertAlign w:val="superscript"/>
        </w:rPr>
        <w:t xml:space="preserve"> </w:t>
      </w:r>
      <w:r>
        <w:rPr>
          <w:rFonts w:hint="eastAsia"/>
        </w:rPr>
        <w:t>g、柏子仁10</w:t>
      </w:r>
      <w:r>
        <w:rPr>
          <w:vertAlign w:val="superscript"/>
        </w:rPr>
        <w:t xml:space="preserve"> </w:t>
      </w:r>
      <w:r>
        <w:rPr>
          <w:rFonts w:hint="eastAsia"/>
        </w:rPr>
        <w:t>g、酸枣仁20</w:t>
      </w:r>
      <w:r>
        <w:rPr>
          <w:vertAlign w:val="superscript"/>
        </w:rPr>
        <w:t xml:space="preserve"> </w:t>
      </w:r>
      <w:r>
        <w:rPr>
          <w:rFonts w:hint="eastAsia"/>
        </w:rPr>
        <w:t>g、人参10</w:t>
      </w:r>
      <w:r>
        <w:rPr>
          <w:vertAlign w:val="superscript"/>
        </w:rPr>
        <w:t xml:space="preserve"> </w:t>
      </w:r>
      <w:r>
        <w:rPr>
          <w:rFonts w:hint="eastAsia"/>
        </w:rPr>
        <w:t>g、黄芪15</w:t>
      </w:r>
      <w:r>
        <w:rPr>
          <w:vertAlign w:val="superscript"/>
        </w:rPr>
        <w:t xml:space="preserve"> </w:t>
      </w:r>
      <w:r>
        <w:rPr>
          <w:rFonts w:hint="eastAsia"/>
        </w:rPr>
        <w:t>g、白术12</w:t>
      </w:r>
      <w:r>
        <w:rPr>
          <w:vertAlign w:val="superscript"/>
        </w:rPr>
        <w:t xml:space="preserve"> </w:t>
      </w:r>
      <w:r>
        <w:rPr>
          <w:rFonts w:hint="eastAsia"/>
        </w:rPr>
        <w:t>g、茯苓12</w:t>
      </w:r>
      <w:r>
        <w:rPr>
          <w:vertAlign w:val="superscript"/>
        </w:rPr>
        <w:t xml:space="preserve"> </w:t>
      </w:r>
      <w:r>
        <w:rPr>
          <w:rFonts w:hint="eastAsia"/>
        </w:rPr>
        <w:t>g、当归10</w:t>
      </w:r>
      <w:r>
        <w:rPr>
          <w:vertAlign w:val="superscript"/>
        </w:rPr>
        <w:t xml:space="preserve"> </w:t>
      </w:r>
      <w:r>
        <w:rPr>
          <w:rFonts w:hint="eastAsia"/>
        </w:rPr>
        <w:t>g、龙齿20</w:t>
      </w:r>
      <w:r>
        <w:rPr>
          <w:vertAlign w:val="superscript"/>
        </w:rPr>
        <w:t xml:space="preserve"> </w:t>
      </w:r>
      <w:r>
        <w:rPr>
          <w:rFonts w:hint="eastAsia"/>
        </w:rPr>
        <w:t>g、石菖蒲10</w:t>
      </w:r>
      <w:r>
        <w:rPr>
          <w:vertAlign w:val="superscript"/>
        </w:rPr>
        <w:t xml:space="preserve"> </w:t>
      </w:r>
      <w:r>
        <w:rPr>
          <w:rFonts w:hint="eastAsia"/>
        </w:rPr>
        <w:t>g、远志6</w:t>
      </w:r>
      <w:r>
        <w:rPr>
          <w:vertAlign w:val="superscript"/>
        </w:rPr>
        <w:t xml:space="preserve"> </w:t>
      </w:r>
      <w:r>
        <w:rPr>
          <w:rFonts w:hint="eastAsia"/>
        </w:rPr>
        <w:t>g、龟板10</w:t>
      </w:r>
      <w:r>
        <w:rPr>
          <w:vertAlign w:val="superscript"/>
        </w:rPr>
        <w:t xml:space="preserve"> </w:t>
      </w:r>
      <w:r>
        <w:rPr>
          <w:rFonts w:hint="eastAsia"/>
        </w:rPr>
        <w:t>g、鹿角胶5</w:t>
      </w:r>
      <w:r>
        <w:rPr>
          <w:vertAlign w:val="superscript"/>
        </w:rPr>
        <w:t xml:space="preserve"> </w:t>
      </w:r>
      <w:r>
        <w:rPr>
          <w:rFonts w:hint="eastAsia"/>
        </w:rPr>
        <w:t>g。</w:t>
      </w:r>
    </w:p>
    <w:p w:rsidR="006C7731" w:rsidRDefault="0093316F">
      <w:pPr>
        <w:pStyle w:val="afffffffff0"/>
      </w:pPr>
      <w:r>
        <w:rPr>
          <w:rFonts w:hint="eastAsia"/>
        </w:rPr>
        <w:t>用法及疗程：每日1剂，水煎2次至400</w:t>
      </w:r>
      <w:r w:rsidR="00806D64" w:rsidRPr="00806D64">
        <w:rPr>
          <w:rFonts w:hint="eastAsia"/>
          <w:vertAlign w:val="superscript"/>
        </w:rPr>
        <w:t xml:space="preserve"> </w:t>
      </w:r>
      <w:r w:rsidR="00806D64">
        <w:rPr>
          <w:rFonts w:hint="eastAsia"/>
        </w:rPr>
        <w:t>ml</w:t>
      </w:r>
      <w:r>
        <w:rPr>
          <w:rFonts w:hint="eastAsia"/>
        </w:rPr>
        <w:t>～600</w:t>
      </w:r>
      <w:bookmarkStart w:id="108" w:name="OLE_LINK6"/>
      <w:r w:rsidR="00806D64" w:rsidRPr="00806D64">
        <w:rPr>
          <w:rFonts w:hint="eastAsia"/>
          <w:vertAlign w:val="superscript"/>
        </w:rPr>
        <w:t xml:space="preserve"> </w:t>
      </w:r>
      <w:r>
        <w:rPr>
          <w:rFonts w:hint="eastAsia"/>
        </w:rPr>
        <w:t>ml</w:t>
      </w:r>
      <w:bookmarkEnd w:id="108"/>
      <w:r>
        <w:rPr>
          <w:rFonts w:hint="eastAsia"/>
        </w:rPr>
        <w:t>，分2～3次饭后温服。7</w:t>
      </w:r>
      <w:r>
        <w:rPr>
          <w:vertAlign w:val="superscript"/>
        </w:rPr>
        <w:t xml:space="preserve"> </w:t>
      </w:r>
      <w:r>
        <w:t>d</w:t>
      </w:r>
      <w:r>
        <w:rPr>
          <w:rFonts w:hint="eastAsia"/>
        </w:rPr>
        <w:t>～14</w:t>
      </w:r>
      <w:r>
        <w:rPr>
          <w:vertAlign w:val="superscript"/>
        </w:rPr>
        <w:t xml:space="preserve"> </w:t>
      </w:r>
      <w:r>
        <w:rPr>
          <w:rFonts w:hint="eastAsia"/>
        </w:rPr>
        <w:t>d为1个疗程。</w:t>
      </w:r>
    </w:p>
    <w:p w:rsidR="006C7731" w:rsidRDefault="0093316F">
      <w:pPr>
        <w:pStyle w:val="affe"/>
        <w:spacing w:before="120" w:after="120"/>
      </w:pPr>
      <w:r>
        <w:rPr>
          <w:rFonts w:hint="eastAsia"/>
        </w:rPr>
        <w:t>瘀阻脑络证</w:t>
      </w:r>
    </w:p>
    <w:p w:rsidR="006C7731" w:rsidRDefault="0093316F">
      <w:pPr>
        <w:pStyle w:val="afffffffff0"/>
      </w:pPr>
      <w:r>
        <w:rPr>
          <w:rFonts w:hint="eastAsia"/>
        </w:rPr>
        <w:t>治法：</w:t>
      </w:r>
      <w:bookmarkStart w:id="109" w:name="_Hlk222933174"/>
      <w:r>
        <w:rPr>
          <w:rFonts w:hint="eastAsia"/>
        </w:rPr>
        <w:t>活血通络</w:t>
      </w:r>
      <w:bookmarkEnd w:id="109"/>
      <w:r>
        <w:rPr>
          <w:rFonts w:hint="eastAsia"/>
        </w:rPr>
        <w:t>。</w:t>
      </w:r>
    </w:p>
    <w:p w:rsidR="006C7731" w:rsidRDefault="0093316F">
      <w:pPr>
        <w:pStyle w:val="afffffffff0"/>
      </w:pPr>
      <w:r>
        <w:rPr>
          <w:rFonts w:hint="eastAsia"/>
        </w:rPr>
        <w:t>推荐方药：通窍活血汤加减：桃仁10</w:t>
      </w:r>
      <w:r>
        <w:rPr>
          <w:vertAlign w:val="superscript"/>
        </w:rPr>
        <w:t xml:space="preserve"> </w:t>
      </w:r>
      <w:r>
        <w:rPr>
          <w:rFonts w:hint="eastAsia"/>
        </w:rPr>
        <w:t>g、红花6</w:t>
      </w:r>
      <w:r>
        <w:rPr>
          <w:vertAlign w:val="superscript"/>
        </w:rPr>
        <w:t xml:space="preserve"> </w:t>
      </w:r>
      <w:r>
        <w:rPr>
          <w:rFonts w:hint="eastAsia"/>
        </w:rPr>
        <w:t>g、赤芍10</w:t>
      </w:r>
      <w:r>
        <w:rPr>
          <w:vertAlign w:val="superscript"/>
        </w:rPr>
        <w:t xml:space="preserve"> </w:t>
      </w:r>
      <w:r>
        <w:rPr>
          <w:rFonts w:hint="eastAsia"/>
        </w:rPr>
        <w:t>g、川芎10</w:t>
      </w:r>
      <w:r>
        <w:rPr>
          <w:vertAlign w:val="superscript"/>
        </w:rPr>
        <w:t xml:space="preserve"> </w:t>
      </w:r>
      <w:r>
        <w:rPr>
          <w:rFonts w:hint="eastAsia"/>
        </w:rPr>
        <w:t>g、三七10</w:t>
      </w:r>
      <w:r>
        <w:rPr>
          <w:vertAlign w:val="superscript"/>
        </w:rPr>
        <w:t xml:space="preserve"> </w:t>
      </w:r>
      <w:r>
        <w:rPr>
          <w:rFonts w:hint="eastAsia"/>
        </w:rPr>
        <w:t>g、葱白10</w:t>
      </w:r>
      <w:r>
        <w:rPr>
          <w:vertAlign w:val="superscript"/>
        </w:rPr>
        <w:t xml:space="preserve"> </w:t>
      </w:r>
      <w:r>
        <w:rPr>
          <w:rFonts w:hint="eastAsia"/>
        </w:rPr>
        <w:t>g、石菖蒲10</w:t>
      </w:r>
      <w:r>
        <w:rPr>
          <w:vertAlign w:val="superscript"/>
        </w:rPr>
        <w:t xml:space="preserve"> </w:t>
      </w:r>
      <w:r>
        <w:rPr>
          <w:rFonts w:hint="eastAsia"/>
        </w:rPr>
        <w:t>g、郁金10</w:t>
      </w:r>
      <w:r>
        <w:rPr>
          <w:vertAlign w:val="superscript"/>
        </w:rPr>
        <w:t xml:space="preserve"> </w:t>
      </w:r>
      <w:r>
        <w:rPr>
          <w:rFonts w:hint="eastAsia"/>
        </w:rPr>
        <w:t>g、生姜10</w:t>
      </w:r>
      <w:r>
        <w:rPr>
          <w:vertAlign w:val="superscript"/>
        </w:rPr>
        <w:t xml:space="preserve"> </w:t>
      </w:r>
      <w:r>
        <w:rPr>
          <w:rFonts w:hint="eastAsia"/>
        </w:rPr>
        <w:t>g。</w:t>
      </w:r>
    </w:p>
    <w:p w:rsidR="006C7731" w:rsidRDefault="0093316F">
      <w:pPr>
        <w:pStyle w:val="afffffffff0"/>
      </w:pPr>
      <w:r>
        <w:rPr>
          <w:rFonts w:hint="eastAsia"/>
        </w:rPr>
        <w:t>用法及疗程：每日1剂，水煎2次至400</w:t>
      </w:r>
      <w:r w:rsidR="00806D64" w:rsidRPr="00806D64">
        <w:rPr>
          <w:rFonts w:hint="eastAsia"/>
          <w:vertAlign w:val="superscript"/>
        </w:rPr>
        <w:t xml:space="preserve"> </w:t>
      </w:r>
      <w:r w:rsidR="00806D64">
        <w:rPr>
          <w:rFonts w:hint="eastAsia"/>
        </w:rPr>
        <w:t>ml</w:t>
      </w:r>
      <w:r>
        <w:rPr>
          <w:rFonts w:hint="eastAsia"/>
        </w:rPr>
        <w:t>～600</w:t>
      </w:r>
      <w:r w:rsidR="00806D64" w:rsidRPr="00806D64">
        <w:rPr>
          <w:rFonts w:hint="eastAsia"/>
          <w:vertAlign w:val="superscript"/>
        </w:rPr>
        <w:t xml:space="preserve"> </w:t>
      </w:r>
      <w:r w:rsidR="00806D64">
        <w:rPr>
          <w:rFonts w:hint="eastAsia"/>
        </w:rPr>
        <w:t>ml</w:t>
      </w:r>
      <w:r>
        <w:rPr>
          <w:rFonts w:hint="eastAsia"/>
        </w:rPr>
        <w:t>，分2～3次饭后温服。7</w:t>
      </w:r>
      <w:r>
        <w:rPr>
          <w:vertAlign w:val="superscript"/>
        </w:rPr>
        <w:t xml:space="preserve"> </w:t>
      </w:r>
      <w:r>
        <w:t>d</w:t>
      </w:r>
      <w:r>
        <w:rPr>
          <w:rFonts w:hint="eastAsia"/>
        </w:rPr>
        <w:t>～14</w:t>
      </w:r>
      <w:r>
        <w:rPr>
          <w:vertAlign w:val="superscript"/>
        </w:rPr>
        <w:t xml:space="preserve"> </w:t>
      </w:r>
      <w:r>
        <w:rPr>
          <w:rFonts w:hint="eastAsia"/>
        </w:rPr>
        <w:t>d为1个疗程。</w:t>
      </w:r>
    </w:p>
    <w:p w:rsidR="006C7731" w:rsidRDefault="0093316F">
      <w:pPr>
        <w:pStyle w:val="affe"/>
        <w:spacing w:before="120" w:after="120"/>
      </w:pPr>
      <w:bookmarkStart w:id="110" w:name="_Hlk222934883"/>
      <w:r>
        <w:rPr>
          <w:rFonts w:hint="eastAsia"/>
        </w:rPr>
        <w:t>脾肾两虚</w:t>
      </w:r>
      <w:bookmarkEnd w:id="110"/>
      <w:r>
        <w:rPr>
          <w:rFonts w:hint="eastAsia"/>
        </w:rPr>
        <w:t>证</w:t>
      </w:r>
    </w:p>
    <w:p w:rsidR="006C7731" w:rsidRDefault="0093316F">
      <w:pPr>
        <w:pStyle w:val="afffffffff0"/>
      </w:pPr>
      <w:r>
        <w:rPr>
          <w:rFonts w:hint="eastAsia"/>
        </w:rPr>
        <w:t>治法：</w:t>
      </w:r>
      <w:bookmarkStart w:id="111" w:name="_Hlk222934915"/>
      <w:r>
        <w:rPr>
          <w:rFonts w:hint="eastAsia"/>
        </w:rPr>
        <w:t>温补脾肾、养元安神</w:t>
      </w:r>
      <w:bookmarkEnd w:id="111"/>
      <w:r>
        <w:rPr>
          <w:rFonts w:hint="eastAsia"/>
        </w:rPr>
        <w:t>。</w:t>
      </w:r>
    </w:p>
    <w:p w:rsidR="006C7731" w:rsidRDefault="0093316F">
      <w:pPr>
        <w:pStyle w:val="afffffffff0"/>
      </w:pPr>
      <w:r>
        <w:rPr>
          <w:rFonts w:hint="eastAsia"/>
        </w:rPr>
        <w:t>推荐方药：还少丹加减：熟地黄10</w:t>
      </w:r>
      <w:r>
        <w:rPr>
          <w:vertAlign w:val="superscript"/>
        </w:rPr>
        <w:t xml:space="preserve"> </w:t>
      </w:r>
      <w:r>
        <w:rPr>
          <w:rFonts w:hint="eastAsia"/>
        </w:rPr>
        <w:t>g、山茱萸10</w:t>
      </w:r>
      <w:r>
        <w:rPr>
          <w:vertAlign w:val="superscript"/>
        </w:rPr>
        <w:t xml:space="preserve"> </w:t>
      </w:r>
      <w:r>
        <w:rPr>
          <w:rFonts w:hint="eastAsia"/>
        </w:rPr>
        <w:t>g、枸杞10</w:t>
      </w:r>
      <w:r>
        <w:rPr>
          <w:vertAlign w:val="superscript"/>
        </w:rPr>
        <w:t xml:space="preserve"> </w:t>
      </w:r>
      <w:r>
        <w:rPr>
          <w:rFonts w:hint="eastAsia"/>
        </w:rPr>
        <w:t>g、怀牛膝10</w:t>
      </w:r>
      <w:r>
        <w:rPr>
          <w:vertAlign w:val="superscript"/>
        </w:rPr>
        <w:t xml:space="preserve"> </w:t>
      </w:r>
      <w:r>
        <w:rPr>
          <w:rFonts w:hint="eastAsia"/>
        </w:rPr>
        <w:t>g、杜仲10</w:t>
      </w:r>
      <w:r>
        <w:rPr>
          <w:vertAlign w:val="superscript"/>
        </w:rPr>
        <w:t xml:space="preserve"> </w:t>
      </w:r>
      <w:r>
        <w:rPr>
          <w:rFonts w:hint="eastAsia"/>
        </w:rPr>
        <w:t>g、楮实子10</w:t>
      </w:r>
      <w:r>
        <w:rPr>
          <w:vertAlign w:val="superscript"/>
        </w:rPr>
        <w:t xml:space="preserve"> </w:t>
      </w:r>
      <w:r>
        <w:rPr>
          <w:rFonts w:hint="eastAsia"/>
        </w:rPr>
        <w:t>g、肉苁蓉15</w:t>
      </w:r>
      <w:r>
        <w:rPr>
          <w:vertAlign w:val="superscript"/>
        </w:rPr>
        <w:t xml:space="preserve"> </w:t>
      </w:r>
      <w:r>
        <w:rPr>
          <w:rFonts w:hint="eastAsia"/>
        </w:rPr>
        <w:t>g、巴戟天10</w:t>
      </w:r>
      <w:r>
        <w:rPr>
          <w:vertAlign w:val="superscript"/>
        </w:rPr>
        <w:t xml:space="preserve"> </w:t>
      </w:r>
      <w:r>
        <w:rPr>
          <w:rFonts w:hint="eastAsia"/>
        </w:rPr>
        <w:t>g、茴香6</w:t>
      </w:r>
      <w:r>
        <w:rPr>
          <w:vertAlign w:val="superscript"/>
        </w:rPr>
        <w:t xml:space="preserve"> </w:t>
      </w:r>
      <w:r>
        <w:rPr>
          <w:rFonts w:hint="eastAsia"/>
        </w:rPr>
        <w:t>g、茯苓15</w:t>
      </w:r>
      <w:r>
        <w:rPr>
          <w:vertAlign w:val="superscript"/>
        </w:rPr>
        <w:t xml:space="preserve"> </w:t>
      </w:r>
      <w:r>
        <w:rPr>
          <w:rFonts w:hint="eastAsia"/>
        </w:rPr>
        <w:t>g、山药15</w:t>
      </w:r>
      <w:r>
        <w:rPr>
          <w:vertAlign w:val="superscript"/>
        </w:rPr>
        <w:t xml:space="preserve"> </w:t>
      </w:r>
      <w:r>
        <w:rPr>
          <w:rFonts w:hint="eastAsia"/>
        </w:rPr>
        <w:t>g、大枣10</w:t>
      </w:r>
      <w:r>
        <w:rPr>
          <w:vertAlign w:val="superscript"/>
        </w:rPr>
        <w:t xml:space="preserve"> </w:t>
      </w:r>
      <w:r>
        <w:rPr>
          <w:rFonts w:hint="eastAsia"/>
        </w:rPr>
        <w:t>g、石菖蒲10</w:t>
      </w:r>
      <w:r>
        <w:rPr>
          <w:vertAlign w:val="superscript"/>
        </w:rPr>
        <w:t xml:space="preserve"> </w:t>
      </w:r>
      <w:r>
        <w:rPr>
          <w:rFonts w:hint="eastAsia"/>
        </w:rPr>
        <w:t>g、远志6</w:t>
      </w:r>
      <w:r>
        <w:rPr>
          <w:vertAlign w:val="superscript"/>
        </w:rPr>
        <w:t xml:space="preserve"> </w:t>
      </w:r>
      <w:r>
        <w:rPr>
          <w:rFonts w:hint="eastAsia"/>
        </w:rPr>
        <w:t>g、五味子6</w:t>
      </w:r>
      <w:r>
        <w:rPr>
          <w:vertAlign w:val="superscript"/>
        </w:rPr>
        <w:t xml:space="preserve"> </w:t>
      </w:r>
      <w:r>
        <w:rPr>
          <w:rFonts w:hint="eastAsia"/>
        </w:rPr>
        <w:t>g。</w:t>
      </w:r>
    </w:p>
    <w:p w:rsidR="006C7731" w:rsidRDefault="0093316F">
      <w:pPr>
        <w:pStyle w:val="afffffffff0"/>
      </w:pPr>
      <w:r>
        <w:rPr>
          <w:rFonts w:hint="eastAsia"/>
        </w:rPr>
        <w:t>用法及疗程：每日1剂，水煎2次至400</w:t>
      </w:r>
      <w:r w:rsidR="00806D64" w:rsidRPr="00806D64">
        <w:rPr>
          <w:rFonts w:hint="eastAsia"/>
          <w:vertAlign w:val="superscript"/>
        </w:rPr>
        <w:t xml:space="preserve"> </w:t>
      </w:r>
      <w:r w:rsidR="00806D64">
        <w:rPr>
          <w:rFonts w:hint="eastAsia"/>
        </w:rPr>
        <w:t>ml</w:t>
      </w:r>
      <w:r>
        <w:rPr>
          <w:rFonts w:hint="eastAsia"/>
        </w:rPr>
        <w:t>～600</w:t>
      </w:r>
      <w:r w:rsidR="00806D64" w:rsidRPr="00806D64">
        <w:rPr>
          <w:rFonts w:hint="eastAsia"/>
          <w:vertAlign w:val="superscript"/>
        </w:rPr>
        <w:t xml:space="preserve"> </w:t>
      </w:r>
      <w:r w:rsidR="00806D64">
        <w:rPr>
          <w:rFonts w:hint="eastAsia"/>
        </w:rPr>
        <w:t>ml</w:t>
      </w:r>
      <w:r>
        <w:rPr>
          <w:rFonts w:hint="eastAsia"/>
        </w:rPr>
        <w:t>，分2～3次饭后温服。7</w:t>
      </w:r>
      <w:r>
        <w:rPr>
          <w:vertAlign w:val="superscript"/>
        </w:rPr>
        <w:t xml:space="preserve"> </w:t>
      </w:r>
      <w:r>
        <w:t>d</w:t>
      </w:r>
      <w:r>
        <w:rPr>
          <w:rFonts w:hint="eastAsia"/>
        </w:rPr>
        <w:t>～14</w:t>
      </w:r>
      <w:r>
        <w:rPr>
          <w:vertAlign w:val="superscript"/>
        </w:rPr>
        <w:t xml:space="preserve"> </w:t>
      </w:r>
      <w:r>
        <w:rPr>
          <w:rFonts w:hint="eastAsia"/>
        </w:rPr>
        <w:t>d为1个疗程。</w:t>
      </w:r>
    </w:p>
    <w:p w:rsidR="006C7731" w:rsidRDefault="0093316F">
      <w:pPr>
        <w:pStyle w:val="affe"/>
        <w:spacing w:before="120" w:after="120"/>
      </w:pPr>
      <w:r>
        <w:rPr>
          <w:rFonts w:hint="eastAsia"/>
        </w:rPr>
        <w:t>气血不足</w:t>
      </w:r>
      <w:r w:rsidR="00A748C1">
        <w:rPr>
          <w:rFonts w:hint="eastAsia"/>
        </w:rPr>
        <w:t>证</w:t>
      </w:r>
    </w:p>
    <w:p w:rsidR="006C7731" w:rsidRDefault="0093316F">
      <w:pPr>
        <w:pStyle w:val="afffffffff0"/>
      </w:pPr>
      <w:r>
        <w:rPr>
          <w:rFonts w:hint="eastAsia"/>
        </w:rPr>
        <w:t>治法：</w:t>
      </w:r>
      <w:bookmarkStart w:id="112" w:name="_Hlk222935034"/>
      <w:r>
        <w:rPr>
          <w:rFonts w:hint="eastAsia"/>
        </w:rPr>
        <w:t>益气健脾、养血安神</w:t>
      </w:r>
      <w:bookmarkEnd w:id="112"/>
      <w:r>
        <w:rPr>
          <w:rFonts w:hint="eastAsia"/>
        </w:rPr>
        <w:t>。</w:t>
      </w:r>
    </w:p>
    <w:p w:rsidR="006C7731" w:rsidRDefault="0093316F">
      <w:pPr>
        <w:pStyle w:val="afffffffff0"/>
      </w:pPr>
      <w:r>
        <w:rPr>
          <w:rFonts w:hint="eastAsia"/>
        </w:rPr>
        <w:t>推荐方药：归脾汤加减：人参10</w:t>
      </w:r>
      <w:r>
        <w:rPr>
          <w:vertAlign w:val="superscript"/>
        </w:rPr>
        <w:t xml:space="preserve"> </w:t>
      </w:r>
      <w:r>
        <w:rPr>
          <w:rFonts w:hint="eastAsia"/>
        </w:rPr>
        <w:t>g、炙黄芪15</w:t>
      </w:r>
      <w:r>
        <w:rPr>
          <w:vertAlign w:val="superscript"/>
        </w:rPr>
        <w:t xml:space="preserve"> </w:t>
      </w:r>
      <w:r>
        <w:rPr>
          <w:rFonts w:hint="eastAsia"/>
        </w:rPr>
        <w:t>g、麸炒白术10</w:t>
      </w:r>
      <w:r>
        <w:rPr>
          <w:vertAlign w:val="superscript"/>
        </w:rPr>
        <w:t xml:space="preserve"> </w:t>
      </w:r>
      <w:r>
        <w:rPr>
          <w:rFonts w:hint="eastAsia"/>
        </w:rPr>
        <w:t>g、茯神10</w:t>
      </w:r>
      <w:r>
        <w:rPr>
          <w:vertAlign w:val="superscript"/>
        </w:rPr>
        <w:t xml:space="preserve"> </w:t>
      </w:r>
      <w:r>
        <w:rPr>
          <w:rFonts w:hint="eastAsia"/>
        </w:rPr>
        <w:t>g、炙甘草6</w:t>
      </w:r>
      <w:r>
        <w:rPr>
          <w:vertAlign w:val="superscript"/>
        </w:rPr>
        <w:t xml:space="preserve"> </w:t>
      </w:r>
      <w:r>
        <w:rPr>
          <w:rFonts w:hint="eastAsia"/>
        </w:rPr>
        <w:t>g、龙眼肉10</w:t>
      </w:r>
      <w:r>
        <w:rPr>
          <w:vertAlign w:val="superscript"/>
        </w:rPr>
        <w:t xml:space="preserve"> </w:t>
      </w:r>
      <w:r>
        <w:rPr>
          <w:rFonts w:hint="eastAsia"/>
        </w:rPr>
        <w:t>g、酸枣仁20</w:t>
      </w:r>
      <w:r>
        <w:rPr>
          <w:vertAlign w:val="superscript"/>
        </w:rPr>
        <w:t xml:space="preserve"> </w:t>
      </w:r>
      <w:r>
        <w:rPr>
          <w:rFonts w:hint="eastAsia"/>
        </w:rPr>
        <w:t>g、当归10</w:t>
      </w:r>
      <w:r>
        <w:rPr>
          <w:vertAlign w:val="superscript"/>
        </w:rPr>
        <w:t xml:space="preserve"> </w:t>
      </w:r>
      <w:r>
        <w:rPr>
          <w:rFonts w:hint="eastAsia"/>
        </w:rPr>
        <w:t>g、大枣10</w:t>
      </w:r>
      <w:r>
        <w:rPr>
          <w:vertAlign w:val="superscript"/>
        </w:rPr>
        <w:t xml:space="preserve"> </w:t>
      </w:r>
      <w:r>
        <w:rPr>
          <w:rFonts w:hint="eastAsia"/>
        </w:rPr>
        <w:t>g、远志6</w:t>
      </w:r>
      <w:r>
        <w:rPr>
          <w:vertAlign w:val="superscript"/>
        </w:rPr>
        <w:t xml:space="preserve"> </w:t>
      </w:r>
      <w:r>
        <w:rPr>
          <w:rFonts w:hint="eastAsia"/>
        </w:rPr>
        <w:t>g、木香6</w:t>
      </w:r>
      <w:r>
        <w:rPr>
          <w:vertAlign w:val="superscript"/>
        </w:rPr>
        <w:t xml:space="preserve"> </w:t>
      </w:r>
      <w:r>
        <w:rPr>
          <w:rFonts w:hint="eastAsia"/>
        </w:rPr>
        <w:t>g、生姜10</w:t>
      </w:r>
      <w:r>
        <w:rPr>
          <w:vertAlign w:val="superscript"/>
        </w:rPr>
        <w:t xml:space="preserve"> </w:t>
      </w:r>
      <w:r>
        <w:rPr>
          <w:rFonts w:hint="eastAsia"/>
        </w:rPr>
        <w:t>g。</w:t>
      </w:r>
    </w:p>
    <w:p w:rsidR="006C7731" w:rsidRDefault="0093316F">
      <w:pPr>
        <w:pStyle w:val="afffffffff0"/>
      </w:pPr>
      <w:r>
        <w:rPr>
          <w:rFonts w:hint="eastAsia"/>
        </w:rPr>
        <w:t>用法及疗程：每日1剂，水煎2次至400</w:t>
      </w:r>
      <w:r w:rsidR="00806D64" w:rsidRPr="00806D64">
        <w:rPr>
          <w:rFonts w:hint="eastAsia"/>
          <w:vertAlign w:val="superscript"/>
        </w:rPr>
        <w:t xml:space="preserve"> </w:t>
      </w:r>
      <w:r w:rsidR="00806D64">
        <w:rPr>
          <w:rFonts w:hint="eastAsia"/>
        </w:rPr>
        <w:t>ml</w:t>
      </w:r>
      <w:r>
        <w:rPr>
          <w:rFonts w:hint="eastAsia"/>
        </w:rPr>
        <w:t>～600</w:t>
      </w:r>
      <w:r w:rsidR="00806D64" w:rsidRPr="00806D64">
        <w:rPr>
          <w:rFonts w:hint="eastAsia"/>
          <w:vertAlign w:val="superscript"/>
        </w:rPr>
        <w:t xml:space="preserve"> </w:t>
      </w:r>
      <w:r w:rsidR="00806D64">
        <w:rPr>
          <w:rFonts w:hint="eastAsia"/>
        </w:rPr>
        <w:t>ml</w:t>
      </w:r>
      <w:r>
        <w:rPr>
          <w:rFonts w:hint="eastAsia"/>
        </w:rPr>
        <w:t>，分2～3次饭后温服。7</w:t>
      </w:r>
      <w:r>
        <w:rPr>
          <w:vertAlign w:val="superscript"/>
        </w:rPr>
        <w:t xml:space="preserve"> </w:t>
      </w:r>
      <w:r>
        <w:t>d</w:t>
      </w:r>
      <w:r>
        <w:rPr>
          <w:rFonts w:hint="eastAsia"/>
        </w:rPr>
        <w:t>～14</w:t>
      </w:r>
      <w:r>
        <w:rPr>
          <w:vertAlign w:val="superscript"/>
        </w:rPr>
        <w:t xml:space="preserve"> </w:t>
      </w:r>
      <w:r>
        <w:rPr>
          <w:rFonts w:hint="eastAsia"/>
        </w:rPr>
        <w:t>d为1个疗程。</w:t>
      </w:r>
      <w:bookmarkEnd w:id="99"/>
      <w:bookmarkEnd w:id="100"/>
    </w:p>
    <w:p w:rsidR="006C7731" w:rsidRDefault="0093316F">
      <w:pPr>
        <w:pStyle w:val="affd"/>
        <w:spacing w:before="120" w:after="120"/>
      </w:pPr>
      <w:bookmarkStart w:id="113" w:name="_Toc217554166"/>
      <w:bookmarkStart w:id="114" w:name="_Toc213952263"/>
      <w:bookmarkStart w:id="115" w:name="_Toc217897511"/>
      <w:bookmarkStart w:id="116" w:name="_Toc224722452"/>
      <w:r>
        <w:rPr>
          <w:rFonts w:hint="eastAsia"/>
        </w:rPr>
        <w:t>外治法</w:t>
      </w:r>
      <w:bookmarkEnd w:id="113"/>
      <w:bookmarkEnd w:id="114"/>
      <w:bookmarkEnd w:id="115"/>
      <w:bookmarkEnd w:id="116"/>
    </w:p>
    <w:p w:rsidR="006C7731" w:rsidRDefault="0093316F">
      <w:pPr>
        <w:pStyle w:val="affe"/>
        <w:spacing w:before="120" w:after="120"/>
      </w:pPr>
      <w:bookmarkStart w:id="117" w:name="OLE_LINK5"/>
      <w:r>
        <w:rPr>
          <w:rFonts w:hint="eastAsia"/>
        </w:rPr>
        <w:t>针刺疗法</w:t>
      </w:r>
    </w:p>
    <w:p w:rsidR="006C7731" w:rsidRDefault="0093316F">
      <w:pPr>
        <w:pStyle w:val="afff"/>
        <w:spacing w:before="120" w:after="120"/>
      </w:pPr>
      <w:r>
        <w:rPr>
          <w:rFonts w:hint="eastAsia"/>
        </w:rPr>
        <w:t>穴位选择</w:t>
      </w:r>
    </w:p>
    <w:p w:rsidR="006C7731" w:rsidRDefault="0093316F">
      <w:pPr>
        <w:pStyle w:val="afffff5"/>
        <w:ind w:firstLine="420"/>
      </w:pPr>
      <w:r>
        <w:rPr>
          <w:rFonts w:hint="eastAsia"/>
        </w:rPr>
        <w:t>主穴：印堂、百会、四神聪、神庭。配穴：根据证型不同辨证选择相应配穴, 穴位定位应符合GB</w:t>
      </w:r>
      <w:r>
        <w:t>/T 12346</w:t>
      </w:r>
      <w:r>
        <w:rPr>
          <w:rFonts w:hint="eastAsia"/>
        </w:rPr>
        <w:t>的规定：</w:t>
      </w:r>
    </w:p>
    <w:p w:rsidR="006C7731" w:rsidRDefault="0093316F">
      <w:pPr>
        <w:pStyle w:val="af2"/>
      </w:pPr>
      <w:r>
        <w:rPr>
          <w:rFonts w:hint="eastAsia"/>
        </w:rPr>
        <w:t>髓海不足证加</w:t>
      </w:r>
      <w:bookmarkStart w:id="118" w:name="_Hlk223337936"/>
      <w:r>
        <w:rPr>
          <w:rFonts w:hint="eastAsia"/>
        </w:rPr>
        <w:t>肾俞、太溪、悬钟、命门</w:t>
      </w:r>
      <w:bookmarkEnd w:id="118"/>
      <w:r>
        <w:rPr>
          <w:rFonts w:hint="eastAsia"/>
        </w:rPr>
        <w:t>；</w:t>
      </w:r>
    </w:p>
    <w:p w:rsidR="006C7731" w:rsidRDefault="0093316F">
      <w:pPr>
        <w:pStyle w:val="af2"/>
      </w:pPr>
      <w:bookmarkStart w:id="119" w:name="_Hlk223337943"/>
      <w:r>
        <w:rPr>
          <w:rFonts w:hint="eastAsia"/>
        </w:rPr>
        <w:t>瘀阻脑络证加膈俞、血海、合谷、太冲、三阴交</w:t>
      </w:r>
      <w:bookmarkEnd w:id="119"/>
      <w:r>
        <w:rPr>
          <w:rFonts w:hint="eastAsia"/>
        </w:rPr>
        <w:t>；</w:t>
      </w:r>
    </w:p>
    <w:p w:rsidR="006C7731" w:rsidRDefault="0093316F">
      <w:pPr>
        <w:pStyle w:val="af2"/>
      </w:pPr>
      <w:bookmarkStart w:id="120" w:name="_Hlk223337950"/>
      <w:r>
        <w:rPr>
          <w:rFonts w:hint="eastAsia"/>
        </w:rPr>
        <w:t>脾肾两虚证加脾俞、肾俞、关元、太溪</w:t>
      </w:r>
      <w:bookmarkEnd w:id="120"/>
      <w:r>
        <w:rPr>
          <w:rFonts w:hint="eastAsia"/>
        </w:rPr>
        <w:t>；</w:t>
      </w:r>
    </w:p>
    <w:p w:rsidR="006C7731" w:rsidRDefault="0093316F">
      <w:pPr>
        <w:pStyle w:val="af2"/>
      </w:pPr>
      <w:bookmarkStart w:id="121" w:name="_Hlk223337957"/>
      <w:r>
        <w:rPr>
          <w:rFonts w:hint="eastAsia"/>
        </w:rPr>
        <w:t>气血不足证加足三里、三阴交、气海、血海、心俞、脾俞</w:t>
      </w:r>
      <w:bookmarkEnd w:id="121"/>
      <w:r>
        <w:rPr>
          <w:rFonts w:hint="eastAsia"/>
        </w:rPr>
        <w:t>。</w:t>
      </w:r>
      <w:bookmarkEnd w:id="117"/>
    </w:p>
    <w:p w:rsidR="006C7731" w:rsidRDefault="0093316F">
      <w:pPr>
        <w:pStyle w:val="afff"/>
        <w:spacing w:before="120" w:after="120"/>
      </w:pPr>
      <w:r>
        <w:rPr>
          <w:rFonts w:hint="eastAsia"/>
        </w:rPr>
        <w:t>疗程</w:t>
      </w:r>
    </w:p>
    <w:p w:rsidR="006C7731" w:rsidRDefault="0093316F">
      <w:pPr>
        <w:pStyle w:val="afffff5"/>
        <w:ind w:firstLine="420"/>
      </w:pPr>
      <w:r>
        <w:rPr>
          <w:rFonts w:hint="eastAsia"/>
        </w:rPr>
        <w:t>每日1次，14</w:t>
      </w:r>
      <w:r>
        <w:rPr>
          <w:vertAlign w:val="superscript"/>
        </w:rPr>
        <w:t xml:space="preserve"> </w:t>
      </w:r>
      <w:r>
        <w:rPr>
          <w:rFonts w:hint="eastAsia"/>
        </w:rPr>
        <w:t>d为1个疗程。</w:t>
      </w:r>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皮肤溃烂者不宜针刺。</w:t>
      </w:r>
    </w:p>
    <w:p w:rsidR="006C7731" w:rsidRDefault="0093316F">
      <w:pPr>
        <w:pStyle w:val="affe"/>
        <w:spacing w:before="120" w:after="120"/>
      </w:pPr>
      <w:bookmarkStart w:id="122" w:name="OLE_LINK10"/>
      <w:bookmarkStart w:id="123" w:name="OLE_LINK11"/>
      <w:r>
        <w:rPr>
          <w:rFonts w:hint="eastAsia"/>
        </w:rPr>
        <w:t>穴位注射</w:t>
      </w:r>
    </w:p>
    <w:p w:rsidR="006C7731" w:rsidRDefault="0093316F">
      <w:pPr>
        <w:pStyle w:val="afff"/>
        <w:spacing w:before="120" w:after="120"/>
      </w:pPr>
      <w:r>
        <w:rPr>
          <w:rFonts w:hint="eastAsia"/>
        </w:rPr>
        <w:t>穴位选择</w:t>
      </w:r>
    </w:p>
    <w:p w:rsidR="006C7731" w:rsidRDefault="0026431A">
      <w:pPr>
        <w:pStyle w:val="afffff5"/>
        <w:ind w:firstLine="420"/>
      </w:pPr>
      <w:r w:rsidRPr="0026431A">
        <w:rPr>
          <w:rFonts w:hint="eastAsia"/>
        </w:rPr>
        <w:t>主穴取百会、风池，根据证型不同辨证选择相应配穴：髓海不足证加肾俞、四神聪；瘀阻脑络证加三阴交、外关；脾肾两虚证加足三里、太溪；气血不足证加气海、血海。穴位定位应符合GB/T 12346的规定。</w:t>
      </w:r>
    </w:p>
    <w:p w:rsidR="006C7731" w:rsidRDefault="0093316F">
      <w:pPr>
        <w:pStyle w:val="afff"/>
        <w:spacing w:before="120" w:after="120"/>
      </w:pPr>
      <w:r>
        <w:rPr>
          <w:rFonts w:hint="eastAsia"/>
        </w:rPr>
        <w:lastRenderedPageBreak/>
        <w:t>操作方法</w:t>
      </w:r>
    </w:p>
    <w:p w:rsidR="006C7731" w:rsidRDefault="0093316F">
      <w:pPr>
        <w:pStyle w:val="afffff5"/>
        <w:ind w:firstLine="420"/>
      </w:pPr>
      <w:r>
        <w:rPr>
          <w:rFonts w:hint="eastAsia"/>
        </w:rPr>
        <w:t>常规消毒，辨证选穴，用5号针头抽取</w:t>
      </w:r>
      <w:bookmarkStart w:id="124" w:name="_Hlk223338798"/>
      <w:r>
        <w:rPr>
          <w:rFonts w:hint="eastAsia"/>
        </w:rPr>
        <w:t>胞二磷胆碱或丹参</w:t>
      </w:r>
      <w:bookmarkEnd w:id="124"/>
      <w:r>
        <w:rPr>
          <w:rFonts w:hint="eastAsia"/>
        </w:rPr>
        <w:t>注射液2</w:t>
      </w:r>
      <w:r>
        <w:rPr>
          <w:vertAlign w:val="superscript"/>
        </w:rPr>
        <w:t xml:space="preserve"> </w:t>
      </w:r>
      <w:r>
        <w:rPr>
          <w:rFonts w:hint="eastAsia"/>
        </w:rPr>
        <w:t>ml进行穴位注射，进针后轻微提插，有针感且回抽无血，每穴注入1</w:t>
      </w:r>
      <w:r>
        <w:rPr>
          <w:vertAlign w:val="superscript"/>
        </w:rPr>
        <w:t xml:space="preserve"> </w:t>
      </w:r>
      <w:r>
        <w:rPr>
          <w:rFonts w:hint="eastAsia"/>
        </w:rPr>
        <w:t>ml。</w:t>
      </w:r>
      <w:bookmarkEnd w:id="122"/>
      <w:bookmarkEnd w:id="123"/>
    </w:p>
    <w:p w:rsidR="006C7731" w:rsidRDefault="0093316F">
      <w:pPr>
        <w:pStyle w:val="afff"/>
        <w:spacing w:before="120" w:after="120"/>
      </w:pPr>
      <w:r>
        <w:rPr>
          <w:rFonts w:hint="eastAsia"/>
        </w:rPr>
        <w:t>疗程</w:t>
      </w:r>
    </w:p>
    <w:p w:rsidR="006C7731" w:rsidRDefault="0093316F">
      <w:pPr>
        <w:pStyle w:val="afffff5"/>
        <w:ind w:firstLine="420"/>
      </w:pPr>
      <w:r>
        <w:rPr>
          <w:rFonts w:hint="eastAsia"/>
        </w:rPr>
        <w:t>隔日1次，10次为1个疗程。</w:t>
      </w:r>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皮肤溃烂者或药物过敏者</w:t>
      </w:r>
      <w:r w:rsidR="00694B78">
        <w:rPr>
          <w:rFonts w:hint="eastAsia"/>
        </w:rPr>
        <w:t>禁用</w:t>
      </w:r>
      <w:r>
        <w:rPr>
          <w:rFonts w:hint="eastAsia"/>
        </w:rPr>
        <w:t>。</w:t>
      </w:r>
    </w:p>
    <w:p w:rsidR="006C7731" w:rsidRDefault="0093316F">
      <w:pPr>
        <w:pStyle w:val="affe"/>
        <w:spacing w:before="120" w:after="120"/>
      </w:pPr>
      <w:r>
        <w:rPr>
          <w:rFonts w:hint="eastAsia"/>
        </w:rPr>
        <w:t>穴位埋线</w:t>
      </w:r>
    </w:p>
    <w:p w:rsidR="006C7731" w:rsidRDefault="0093316F">
      <w:pPr>
        <w:pStyle w:val="afff"/>
        <w:spacing w:before="120" w:after="120"/>
      </w:pPr>
      <w:r>
        <w:rPr>
          <w:rFonts w:hint="eastAsia"/>
        </w:rPr>
        <w:t>穴位选择</w:t>
      </w:r>
    </w:p>
    <w:p w:rsidR="006C7731" w:rsidRDefault="0093316F">
      <w:pPr>
        <w:pStyle w:val="afffff5"/>
        <w:ind w:firstLine="420"/>
      </w:pPr>
      <w:bookmarkStart w:id="125" w:name="_Hlk223338967"/>
      <w:bookmarkStart w:id="126" w:name="OLE_LINK18"/>
      <w:r>
        <w:rPr>
          <w:rFonts w:hint="eastAsia"/>
        </w:rPr>
        <w:t>神门、丰隆、太溪、足三里</w:t>
      </w:r>
      <w:bookmarkEnd w:id="125"/>
      <w:bookmarkEnd w:id="126"/>
      <w:r>
        <w:rPr>
          <w:rFonts w:hint="eastAsia"/>
        </w:rPr>
        <w:t>，穴位定位应符合GB</w:t>
      </w:r>
      <w:r>
        <w:t>/T 12346</w:t>
      </w:r>
      <w:r>
        <w:rPr>
          <w:rFonts w:hint="eastAsia"/>
        </w:rPr>
        <w:t>的规定。</w:t>
      </w:r>
    </w:p>
    <w:p w:rsidR="006C7731" w:rsidRDefault="0093316F">
      <w:pPr>
        <w:pStyle w:val="afff"/>
        <w:spacing w:before="120" w:after="120"/>
      </w:pPr>
      <w:r>
        <w:rPr>
          <w:rFonts w:hint="eastAsia"/>
        </w:rPr>
        <w:t>操作方法</w:t>
      </w:r>
    </w:p>
    <w:p w:rsidR="00694B78" w:rsidRDefault="0093316F" w:rsidP="0026431A">
      <w:pPr>
        <w:pStyle w:val="afffffffff3"/>
      </w:pPr>
      <w:r>
        <w:rPr>
          <w:rFonts w:hint="eastAsia"/>
        </w:rPr>
        <w:t>穴位常规消毒后,采用一次性注射针头接一次性平头针灸针针芯,将</w:t>
      </w:r>
      <w:r>
        <w:t>0.8</w:t>
      </w:r>
      <w:r>
        <w:rPr>
          <w:vertAlign w:val="superscript"/>
        </w:rPr>
        <w:t xml:space="preserve"> </w:t>
      </w:r>
      <w:r>
        <w:rPr>
          <w:rFonts w:hint="eastAsia"/>
        </w:rPr>
        <w:t>cm～1</w:t>
      </w:r>
      <w:r>
        <w:t>.2</w:t>
      </w:r>
      <w:r>
        <w:rPr>
          <w:vertAlign w:val="superscript"/>
        </w:rPr>
        <w:t xml:space="preserve"> </w:t>
      </w:r>
      <w:r>
        <w:t>cm</w:t>
      </w:r>
      <w:r>
        <w:rPr>
          <w:rFonts w:hint="eastAsia"/>
        </w:rPr>
        <w:t>的可吸收性外科缝线放入一次性注射针头的前端</w:t>
      </w:r>
      <w:r w:rsidR="0026431A">
        <w:rPr>
          <w:rFonts w:hint="eastAsia"/>
        </w:rPr>
        <w:t>。</w:t>
      </w:r>
    </w:p>
    <w:p w:rsidR="00694B78" w:rsidRDefault="0093316F" w:rsidP="0026431A">
      <w:pPr>
        <w:pStyle w:val="afffffffff3"/>
      </w:pPr>
      <w:r>
        <w:rPr>
          <w:rFonts w:hint="eastAsia"/>
        </w:rPr>
        <w:t>操作者消毒穴位后,快速将针刺入皮下,选择适当针刺方向（腹部及肌肉丰厚的地方垂直进针；四肢肌肉浅薄处斜15°～30°进针）刺入达到所需的深度后,边推动针芯边退出针管,将线体完全置入穴位的肌层或皮下组织内</w:t>
      </w:r>
      <w:r w:rsidR="0026431A">
        <w:rPr>
          <w:rFonts w:hint="eastAsia"/>
        </w:rPr>
        <w:t>。</w:t>
      </w:r>
    </w:p>
    <w:p w:rsidR="006C7731" w:rsidRDefault="0093316F" w:rsidP="0026431A">
      <w:pPr>
        <w:pStyle w:val="afffffffff3"/>
      </w:pPr>
      <w:r>
        <w:rPr>
          <w:rFonts w:hint="eastAsia"/>
        </w:rPr>
        <w:t>针尖退出皮肤后,立即用无菌干棉签按压针孔片刻止血。</w:t>
      </w:r>
    </w:p>
    <w:p w:rsidR="006C7731" w:rsidRDefault="0093316F">
      <w:pPr>
        <w:pStyle w:val="afff"/>
        <w:spacing w:before="120" w:after="120"/>
      </w:pPr>
      <w:r>
        <w:rPr>
          <w:rFonts w:hint="eastAsia"/>
        </w:rPr>
        <w:t>疗程</w:t>
      </w:r>
    </w:p>
    <w:p w:rsidR="006C7731" w:rsidRDefault="0093316F">
      <w:pPr>
        <w:pStyle w:val="afffff5"/>
        <w:ind w:firstLine="420"/>
      </w:pPr>
      <w:r>
        <w:rPr>
          <w:rFonts w:hint="eastAsia"/>
        </w:rPr>
        <w:t>每周1次，8～12周为1个疗程。</w:t>
      </w:r>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血液系统疾病、急性感染、皮肤病变及过敏体质等患者禁用。</w:t>
      </w:r>
    </w:p>
    <w:p w:rsidR="006C7731" w:rsidRDefault="0093316F">
      <w:pPr>
        <w:pStyle w:val="affe"/>
        <w:spacing w:before="120" w:after="120"/>
      </w:pPr>
      <w:r>
        <w:rPr>
          <w:rFonts w:hint="eastAsia"/>
        </w:rPr>
        <w:t>耳穴压豆</w:t>
      </w:r>
    </w:p>
    <w:p w:rsidR="006C7731" w:rsidRDefault="0093316F">
      <w:pPr>
        <w:pStyle w:val="afff"/>
        <w:spacing w:before="120" w:after="120"/>
      </w:pPr>
      <w:r>
        <w:rPr>
          <w:rFonts w:hint="eastAsia"/>
        </w:rPr>
        <w:t>穴位选择</w:t>
      </w:r>
    </w:p>
    <w:p w:rsidR="006C7731" w:rsidRDefault="0093316F">
      <w:pPr>
        <w:pStyle w:val="afffff5"/>
        <w:ind w:firstLine="420"/>
      </w:pPr>
      <w:r>
        <w:rPr>
          <w:rFonts w:hint="eastAsia"/>
        </w:rPr>
        <w:t>取</w:t>
      </w:r>
      <w:bookmarkStart w:id="127" w:name="_Hlk223339490"/>
      <w:bookmarkStart w:id="128" w:name="OLE_LINK21"/>
      <w:r>
        <w:rPr>
          <w:rFonts w:hint="eastAsia"/>
        </w:rPr>
        <w:t>皮质下、心、肾、脾、肝</w:t>
      </w:r>
      <w:bookmarkEnd w:id="127"/>
      <w:bookmarkEnd w:id="128"/>
      <w:r>
        <w:rPr>
          <w:rFonts w:hint="eastAsia"/>
        </w:rPr>
        <w:t>，每次选2～4个穴</w:t>
      </w:r>
      <w:r w:rsidR="00F6590E">
        <w:rPr>
          <w:rFonts w:hint="eastAsia"/>
        </w:rPr>
        <w:t>，穴位定位应符合GB</w:t>
      </w:r>
      <w:r w:rsidR="00F6590E">
        <w:t>/T 13734</w:t>
      </w:r>
      <w:r w:rsidR="00F6590E">
        <w:rPr>
          <w:rFonts w:hint="eastAsia"/>
        </w:rPr>
        <w:t>的规定</w:t>
      </w:r>
      <w:r>
        <w:rPr>
          <w:rFonts w:hint="eastAsia"/>
        </w:rPr>
        <w:t>。</w:t>
      </w:r>
    </w:p>
    <w:p w:rsidR="006C7731" w:rsidRDefault="0093316F">
      <w:pPr>
        <w:pStyle w:val="afff"/>
        <w:spacing w:before="120" w:after="120"/>
      </w:pPr>
      <w:r>
        <w:rPr>
          <w:rFonts w:hint="eastAsia"/>
        </w:rPr>
        <w:t>操作方法</w:t>
      </w:r>
    </w:p>
    <w:p w:rsidR="0026431A" w:rsidRDefault="0093316F" w:rsidP="0026431A">
      <w:pPr>
        <w:pStyle w:val="afffffffff3"/>
      </w:pPr>
      <w:r>
        <w:rPr>
          <w:rFonts w:hint="eastAsia"/>
        </w:rPr>
        <w:t>采用压痛法在所取耳穴探查的区域用探棒以轻、慢而均匀的压力寻找压痛敏感点，自上而下，由内向外。嘱患者感到受压处明显疼痛时及时告知，或根据患者皱眉反应做出判断。</w:t>
      </w:r>
    </w:p>
    <w:p w:rsidR="006C7731" w:rsidRDefault="0093316F" w:rsidP="0026431A">
      <w:pPr>
        <w:pStyle w:val="afffffffff3"/>
      </w:pPr>
      <w:r>
        <w:rPr>
          <w:rFonts w:hint="eastAsia"/>
        </w:rPr>
        <w:t>核对穴位后，选用75％酒精棉球消毒穴位处（其范围视耳廓大小而定），操作者执行手卫生后消毒左手手指，左手固定耳廓，右手取王不留行籽胶布贴，用镊子挟住贴敷在已选的耳穴上，贴紧后稍加按压，局部有酸麻胀痛或发热感即可。每天自行按压3～5次，每次每穴按压30～60下，或3</w:t>
      </w:r>
      <w:r>
        <w:rPr>
          <w:vertAlign w:val="superscript"/>
        </w:rPr>
        <w:t xml:space="preserve"> </w:t>
      </w:r>
      <w:r>
        <w:rPr>
          <w:rFonts w:hint="eastAsia"/>
        </w:rPr>
        <w:t>m</w:t>
      </w:r>
      <w:r>
        <w:t>in</w:t>
      </w:r>
      <w:r>
        <w:rPr>
          <w:rFonts w:hint="eastAsia"/>
        </w:rPr>
        <w:t>～5</w:t>
      </w:r>
      <w:r>
        <w:rPr>
          <w:vertAlign w:val="superscript"/>
        </w:rPr>
        <w:t xml:space="preserve"> </w:t>
      </w:r>
      <w:r>
        <w:rPr>
          <w:rFonts w:hint="eastAsia"/>
        </w:rPr>
        <w:t>m</w:t>
      </w:r>
      <w:r>
        <w:t>in</w:t>
      </w:r>
      <w:r>
        <w:rPr>
          <w:rFonts w:hint="eastAsia"/>
        </w:rPr>
        <w:t>，夏季留置3</w:t>
      </w:r>
      <w:r>
        <w:rPr>
          <w:vertAlign w:val="superscript"/>
        </w:rPr>
        <w:t xml:space="preserve"> </w:t>
      </w:r>
      <w:r>
        <w:t>d</w:t>
      </w:r>
      <w:r>
        <w:rPr>
          <w:rFonts w:hint="eastAsia"/>
        </w:rPr>
        <w:t>～5</w:t>
      </w:r>
      <w:r>
        <w:rPr>
          <w:vertAlign w:val="superscript"/>
        </w:rPr>
        <w:t xml:space="preserve"> </w:t>
      </w:r>
      <w:r>
        <w:t>d</w:t>
      </w:r>
      <w:r>
        <w:rPr>
          <w:rFonts w:hint="eastAsia"/>
        </w:rPr>
        <w:t>，冬季留置7</w:t>
      </w:r>
      <w:r>
        <w:rPr>
          <w:vertAlign w:val="superscript"/>
        </w:rPr>
        <w:t xml:space="preserve"> </w:t>
      </w:r>
      <w:r>
        <w:t>d</w:t>
      </w:r>
      <w:r>
        <w:rPr>
          <w:rFonts w:hint="eastAsia"/>
        </w:rPr>
        <w:t>～10</w:t>
      </w:r>
      <w:r>
        <w:rPr>
          <w:vertAlign w:val="superscript"/>
        </w:rPr>
        <w:t xml:space="preserve"> </w:t>
      </w:r>
      <w:r>
        <w:t>d</w:t>
      </w:r>
      <w:r>
        <w:rPr>
          <w:rFonts w:hint="eastAsia"/>
        </w:rPr>
        <w:t>。</w:t>
      </w:r>
    </w:p>
    <w:p w:rsidR="006C7731" w:rsidRDefault="0093316F">
      <w:pPr>
        <w:pStyle w:val="afff"/>
        <w:spacing w:before="120" w:after="120"/>
      </w:pPr>
      <w:r>
        <w:rPr>
          <w:rFonts w:hint="eastAsia"/>
        </w:rPr>
        <w:t>疗程</w:t>
      </w:r>
    </w:p>
    <w:p w:rsidR="006C7731" w:rsidRDefault="0093316F">
      <w:pPr>
        <w:pStyle w:val="afffff5"/>
        <w:ind w:firstLine="420"/>
      </w:pPr>
      <w:r>
        <w:rPr>
          <w:rFonts w:hint="eastAsia"/>
        </w:rPr>
        <w:t>每日或隔日1次，10次为1个疗程。</w:t>
      </w:r>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不宜打湿耳穴贴，以免潮湿的耳穴贴脱落或引起局部发痒。</w:t>
      </w:r>
    </w:p>
    <w:p w:rsidR="006C7731" w:rsidRDefault="0093316F">
      <w:pPr>
        <w:pStyle w:val="affe"/>
        <w:spacing w:before="120" w:after="120"/>
      </w:pPr>
      <w:r>
        <w:rPr>
          <w:rFonts w:hint="eastAsia"/>
        </w:rPr>
        <w:t>穴位贴敷</w:t>
      </w:r>
    </w:p>
    <w:p w:rsidR="006C7731" w:rsidRDefault="0093316F">
      <w:pPr>
        <w:pStyle w:val="afff"/>
        <w:spacing w:before="120" w:after="120"/>
      </w:pPr>
      <w:r>
        <w:rPr>
          <w:rFonts w:hint="eastAsia"/>
        </w:rPr>
        <w:t>穴位选择</w:t>
      </w:r>
    </w:p>
    <w:p w:rsidR="006C7731" w:rsidRDefault="0093316F">
      <w:pPr>
        <w:pStyle w:val="afffff5"/>
        <w:ind w:firstLine="420"/>
      </w:pPr>
      <w:bookmarkStart w:id="129" w:name="_Hlk223340797"/>
      <w:bookmarkStart w:id="130" w:name="OLE_LINK23"/>
      <w:r>
        <w:rPr>
          <w:rFonts w:hint="eastAsia"/>
        </w:rPr>
        <w:t>足三里、三阴交、神门、内关、脾俞、肾俞、气海、关元</w:t>
      </w:r>
      <w:bookmarkEnd w:id="129"/>
      <w:bookmarkEnd w:id="130"/>
      <w:r>
        <w:rPr>
          <w:rFonts w:hint="eastAsia"/>
        </w:rPr>
        <w:t>，穴位定位应符合GB/T 12346的规定。</w:t>
      </w:r>
    </w:p>
    <w:p w:rsidR="006C7731" w:rsidRDefault="0093316F">
      <w:pPr>
        <w:pStyle w:val="afff"/>
        <w:spacing w:before="120" w:after="120"/>
      </w:pPr>
      <w:r>
        <w:rPr>
          <w:rFonts w:hint="eastAsia"/>
        </w:rPr>
        <w:lastRenderedPageBreak/>
        <w:t>操作方法</w:t>
      </w:r>
    </w:p>
    <w:p w:rsidR="006C7731" w:rsidRDefault="0093316F">
      <w:pPr>
        <w:pStyle w:val="afffff5"/>
        <w:ind w:firstLine="420"/>
      </w:pPr>
      <w:r>
        <w:rPr>
          <w:rFonts w:hint="eastAsia"/>
        </w:rPr>
        <w:t>选用中药（中药组成可选择温里类、理气类、活血化瘀类、补虚类等）研末成粉，经调和后，以透气胶贴包裹。常规消毒后，按照相应穴位进行贴敷，4</w:t>
      </w:r>
      <w:r w:rsidR="00806D64" w:rsidRPr="00806D64">
        <w:rPr>
          <w:rFonts w:hint="eastAsia"/>
          <w:vertAlign w:val="superscript"/>
        </w:rPr>
        <w:t xml:space="preserve"> </w:t>
      </w:r>
      <w:r w:rsidR="00806D64">
        <w:rPr>
          <w:rFonts w:hint="eastAsia"/>
        </w:rPr>
        <w:t>h</w:t>
      </w:r>
      <w:r>
        <w:rPr>
          <w:rFonts w:hint="eastAsia"/>
        </w:rPr>
        <w:t>～6</w:t>
      </w:r>
      <w:r w:rsidR="00806D64" w:rsidRPr="00806D64">
        <w:rPr>
          <w:rFonts w:hint="eastAsia"/>
          <w:vertAlign w:val="superscript"/>
        </w:rPr>
        <w:t xml:space="preserve"> </w:t>
      </w:r>
      <w:r>
        <w:rPr>
          <w:rFonts w:hint="eastAsia"/>
        </w:rPr>
        <w:t>h后取下。</w:t>
      </w:r>
    </w:p>
    <w:p w:rsidR="006C7731" w:rsidRDefault="0093316F">
      <w:pPr>
        <w:pStyle w:val="afff"/>
        <w:spacing w:before="120" w:after="120"/>
      </w:pPr>
      <w:r>
        <w:rPr>
          <w:rFonts w:hint="eastAsia"/>
        </w:rPr>
        <w:t>疗程</w:t>
      </w:r>
    </w:p>
    <w:p w:rsidR="006C7731" w:rsidRDefault="0093316F">
      <w:pPr>
        <w:pStyle w:val="afffff5"/>
        <w:ind w:firstLine="420"/>
      </w:pPr>
      <w:r>
        <w:rPr>
          <w:rFonts w:hint="eastAsia"/>
        </w:rPr>
        <w:t>每日或隔日1次，10次为1个疗程。</w:t>
      </w:r>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皮肤有较大创面及皮肤软组织感染时、皮肤病变、具有严重过敏史者禁用。</w:t>
      </w:r>
    </w:p>
    <w:p w:rsidR="006C7731" w:rsidRDefault="0093316F">
      <w:pPr>
        <w:pStyle w:val="affe"/>
        <w:spacing w:before="120" w:after="120"/>
      </w:pPr>
      <w:r>
        <w:rPr>
          <w:rFonts w:hint="eastAsia"/>
        </w:rPr>
        <w:t>艾灸</w:t>
      </w:r>
    </w:p>
    <w:p w:rsidR="006C7731" w:rsidRDefault="0093316F">
      <w:pPr>
        <w:pStyle w:val="afff"/>
        <w:spacing w:before="120" w:after="120"/>
      </w:pPr>
      <w:r>
        <w:rPr>
          <w:rFonts w:hint="eastAsia"/>
        </w:rPr>
        <w:t>穴位选择</w:t>
      </w:r>
    </w:p>
    <w:p w:rsidR="006C7731" w:rsidRDefault="0093316F">
      <w:pPr>
        <w:pStyle w:val="afffff5"/>
        <w:ind w:firstLine="420"/>
      </w:pPr>
      <w:bookmarkStart w:id="131" w:name="_Hlk223340978"/>
      <w:bookmarkStart w:id="132" w:name="OLE_LINK24"/>
      <w:r>
        <w:rPr>
          <w:rFonts w:hint="eastAsia"/>
        </w:rPr>
        <w:t>足三里、三阴交、中脘、神阙、涌泉等</w:t>
      </w:r>
      <w:bookmarkEnd w:id="131"/>
      <w:bookmarkEnd w:id="132"/>
      <w:r>
        <w:rPr>
          <w:rFonts w:hint="eastAsia"/>
        </w:rPr>
        <w:t>，穴位定位应符合GB/T 12346的规定。</w:t>
      </w:r>
    </w:p>
    <w:p w:rsidR="006C7731" w:rsidRDefault="0093316F">
      <w:pPr>
        <w:pStyle w:val="afff"/>
        <w:spacing w:before="120" w:after="120"/>
      </w:pPr>
      <w:r>
        <w:rPr>
          <w:rFonts w:hint="eastAsia"/>
        </w:rPr>
        <w:t>操作方法</w:t>
      </w:r>
    </w:p>
    <w:p w:rsidR="006C7731" w:rsidRDefault="0093316F">
      <w:pPr>
        <w:pStyle w:val="afffff5"/>
        <w:ind w:firstLine="420"/>
      </w:pPr>
      <w:r>
        <w:rPr>
          <w:rFonts w:hint="eastAsia"/>
        </w:rPr>
        <w:t>协助患者取舒适体位，充分暴露施灸部位。将插好在艾箱盒里的艾条点燃，待燃烧均匀，盖上艾箱盒，垂直放置被灸部位的皮肤上。以患者感觉温热舒适为度，灸至20</w:t>
      </w:r>
      <w:r>
        <w:rPr>
          <w:rFonts w:hint="eastAsia"/>
          <w:vertAlign w:val="superscript"/>
        </w:rPr>
        <w:t xml:space="preserve"> </w:t>
      </w:r>
      <w:r>
        <w:rPr>
          <w:rFonts w:hint="eastAsia"/>
        </w:rPr>
        <w:t>min，至皮肤微红为佳。</w:t>
      </w:r>
    </w:p>
    <w:p w:rsidR="006C7731" w:rsidRDefault="0093316F">
      <w:pPr>
        <w:pStyle w:val="afff"/>
        <w:spacing w:before="120" w:after="120"/>
      </w:pPr>
      <w:r>
        <w:rPr>
          <w:rFonts w:hint="eastAsia"/>
        </w:rPr>
        <w:t>疗程</w:t>
      </w:r>
    </w:p>
    <w:p w:rsidR="006C7731" w:rsidRDefault="0093316F">
      <w:pPr>
        <w:pStyle w:val="afffff5"/>
        <w:ind w:firstLine="420"/>
      </w:pPr>
      <w:r>
        <w:rPr>
          <w:rFonts w:hint="eastAsia"/>
        </w:rPr>
        <w:t>每天1次，10</w:t>
      </w:r>
      <w:r>
        <w:rPr>
          <w:vertAlign w:val="superscript"/>
        </w:rPr>
        <w:t xml:space="preserve"> </w:t>
      </w:r>
      <w:r>
        <w:rPr>
          <w:rFonts w:hint="eastAsia"/>
        </w:rPr>
        <w:t>d为1个疗程。</w:t>
      </w:r>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皮肤溃烂、有出血倾向者不宜艾灸。在运用艾灸时注意温度及时间。重度老年痴呆不能配合者不应艾灸。</w:t>
      </w:r>
    </w:p>
    <w:p w:rsidR="006C7731" w:rsidRDefault="0093316F">
      <w:pPr>
        <w:pStyle w:val="affd"/>
        <w:spacing w:before="120" w:after="120"/>
      </w:pPr>
      <w:bookmarkStart w:id="133" w:name="_Toc12509"/>
      <w:bookmarkStart w:id="134" w:name="_Toc217897512"/>
      <w:bookmarkStart w:id="135" w:name="_Toc217554167"/>
      <w:bookmarkStart w:id="136" w:name="OLE_LINK25"/>
      <w:bookmarkStart w:id="137" w:name="_Toc224722453"/>
      <w:r>
        <w:rPr>
          <w:rFonts w:hint="eastAsia"/>
        </w:rPr>
        <w:t>特色疗法</w:t>
      </w:r>
      <w:bookmarkEnd w:id="133"/>
      <w:bookmarkEnd w:id="134"/>
      <w:bookmarkEnd w:id="135"/>
      <w:bookmarkEnd w:id="137"/>
    </w:p>
    <w:p w:rsidR="006C7731" w:rsidRDefault="0093316F">
      <w:pPr>
        <w:pStyle w:val="affe"/>
        <w:spacing w:before="120" w:after="120"/>
      </w:pPr>
      <w:bookmarkStart w:id="138" w:name="_Toc9472"/>
      <w:r>
        <w:rPr>
          <w:rFonts w:hint="eastAsia"/>
        </w:rPr>
        <w:t>重复经颅磁刺激疗法</w:t>
      </w:r>
      <w:bookmarkEnd w:id="138"/>
    </w:p>
    <w:p w:rsidR="006C7731" w:rsidRDefault="0093316F">
      <w:pPr>
        <w:pStyle w:val="afff"/>
        <w:spacing w:before="120" w:after="120"/>
      </w:pPr>
      <w:r>
        <w:rPr>
          <w:rFonts w:hint="eastAsia"/>
        </w:rPr>
        <w:t>选择部位</w:t>
      </w:r>
    </w:p>
    <w:p w:rsidR="006C7731" w:rsidRDefault="0093316F">
      <w:pPr>
        <w:pStyle w:val="afffff5"/>
        <w:ind w:firstLine="420"/>
      </w:pPr>
      <w:bookmarkStart w:id="139" w:name="_Hlk223342673"/>
      <w:bookmarkStart w:id="140" w:name="OLE_LINK26"/>
      <w:r>
        <w:rPr>
          <w:rFonts w:hint="eastAsia"/>
        </w:rPr>
        <w:t>左背外侧前额叶F3</w:t>
      </w:r>
      <w:bookmarkEnd w:id="139"/>
      <w:bookmarkEnd w:id="140"/>
      <w:r>
        <w:rPr>
          <w:rFonts w:hint="eastAsia"/>
        </w:rPr>
        <w:t>。</w:t>
      </w:r>
    </w:p>
    <w:p w:rsidR="006C7731" w:rsidRDefault="0093316F">
      <w:pPr>
        <w:pStyle w:val="afff"/>
        <w:spacing w:before="120" w:after="120"/>
      </w:pPr>
      <w:r>
        <w:rPr>
          <w:rFonts w:hint="eastAsia"/>
        </w:rPr>
        <w:t>操作方法</w:t>
      </w:r>
    </w:p>
    <w:p w:rsidR="006C7731" w:rsidRDefault="0093316F">
      <w:pPr>
        <w:pStyle w:val="afffff5"/>
        <w:ind w:firstLine="420"/>
      </w:pPr>
      <w:r>
        <w:t>予以高频重复经颅磁刺激治疗，靶点为左背外侧前额叶F3，频率</w:t>
      </w:r>
      <w:r>
        <w:rPr>
          <w:rFonts w:hint="eastAsia"/>
        </w:rPr>
        <w:t>≥</w:t>
      </w:r>
      <w:r>
        <w:t>5</w:t>
      </w:r>
      <w:r>
        <w:rPr>
          <w:vertAlign w:val="superscript"/>
        </w:rPr>
        <w:t xml:space="preserve"> </w:t>
      </w:r>
      <w:r>
        <w:t>Hz，100</w:t>
      </w:r>
      <w:r>
        <w:rPr>
          <w:rFonts w:hint="eastAsia"/>
        </w:rPr>
        <w:t>％～</w:t>
      </w:r>
      <w:r>
        <w:t>120</w:t>
      </w:r>
      <w:r>
        <w:rPr>
          <w:rFonts w:hint="eastAsia"/>
        </w:rPr>
        <w:t>％</w:t>
      </w:r>
      <w:r>
        <w:t>阈值，每次20</w:t>
      </w:r>
      <w:r>
        <w:rPr>
          <w:rFonts w:hint="eastAsia"/>
          <w:vertAlign w:val="superscript"/>
        </w:rPr>
        <w:t xml:space="preserve"> </w:t>
      </w:r>
      <w:r>
        <w:rPr>
          <w:rFonts w:hint="eastAsia"/>
        </w:rPr>
        <w:t>min～</w:t>
      </w:r>
      <w:r>
        <w:t>30</w:t>
      </w:r>
      <w:r>
        <w:rPr>
          <w:rFonts w:hint="eastAsia"/>
          <w:vertAlign w:val="superscript"/>
        </w:rPr>
        <w:t xml:space="preserve"> </w:t>
      </w:r>
      <w:r>
        <w:rPr>
          <w:rFonts w:hint="eastAsia"/>
        </w:rPr>
        <w:t>min</w:t>
      </w:r>
      <w:r>
        <w:t>。</w:t>
      </w:r>
    </w:p>
    <w:p w:rsidR="006C7731" w:rsidRDefault="0093316F">
      <w:pPr>
        <w:pStyle w:val="afff"/>
        <w:spacing w:before="120" w:after="120"/>
      </w:pPr>
      <w:r>
        <w:rPr>
          <w:rFonts w:hint="eastAsia"/>
        </w:rPr>
        <w:t>疗程</w:t>
      </w:r>
    </w:p>
    <w:p w:rsidR="006C7731" w:rsidRDefault="0093316F">
      <w:pPr>
        <w:pStyle w:val="afffff5"/>
        <w:ind w:firstLine="420"/>
      </w:pPr>
      <w:r>
        <w:t>1次/天</w:t>
      </w:r>
      <w:r>
        <w:rPr>
          <w:rFonts w:hint="eastAsia"/>
        </w:rPr>
        <w:t>，1</w:t>
      </w:r>
      <w:r>
        <w:t>周5次，连续2</w:t>
      </w:r>
      <w:r>
        <w:rPr>
          <w:rFonts w:hint="eastAsia"/>
        </w:rPr>
        <w:t>～</w:t>
      </w:r>
      <w:r>
        <w:t>6周</w:t>
      </w:r>
      <w:r>
        <w:rPr>
          <w:rFonts w:hint="eastAsia"/>
        </w:rPr>
        <w:t>。</w:t>
      </w:r>
      <w:bookmarkEnd w:id="136"/>
    </w:p>
    <w:p w:rsidR="006C7731" w:rsidRDefault="0093316F">
      <w:pPr>
        <w:pStyle w:val="afff"/>
        <w:spacing w:before="120" w:after="120"/>
      </w:pPr>
      <w:r>
        <w:rPr>
          <w:rFonts w:hint="eastAsia"/>
        </w:rPr>
        <w:t>注意事项</w:t>
      </w:r>
    </w:p>
    <w:p w:rsidR="006C7731" w:rsidRDefault="0093316F">
      <w:pPr>
        <w:pStyle w:val="afffff5"/>
        <w:ind w:firstLine="420"/>
      </w:pPr>
      <w:r>
        <w:rPr>
          <w:rFonts w:hint="eastAsia"/>
        </w:rPr>
        <w:t>头颅内有金属异物、心脏起搏器、心脏支架者、有耳蜗植入物者、有颅内压明显增高者、颅内感染、脑出血急性期等疾病人群禁用。具有癫痫病史及癫痫病家族史者禁止使用高频强刺激。</w:t>
      </w:r>
    </w:p>
    <w:p w:rsidR="006C7731" w:rsidRDefault="0093316F">
      <w:pPr>
        <w:pStyle w:val="affe"/>
        <w:spacing w:before="120" w:after="120"/>
      </w:pPr>
      <w:bookmarkStart w:id="141" w:name="_Toc3399"/>
      <w:r>
        <w:rPr>
          <w:rFonts w:hint="eastAsia"/>
        </w:rPr>
        <w:t>音乐</w:t>
      </w:r>
      <w:bookmarkEnd w:id="141"/>
      <w:r w:rsidR="00861C8C">
        <w:rPr>
          <w:rFonts w:hint="eastAsia"/>
        </w:rPr>
        <w:t>疗法</w:t>
      </w:r>
    </w:p>
    <w:p w:rsidR="006C7731" w:rsidRDefault="0093316F">
      <w:pPr>
        <w:pStyle w:val="afffff5"/>
        <w:ind w:firstLine="420"/>
      </w:pPr>
      <w:r>
        <w:rPr>
          <w:rFonts w:hint="eastAsia"/>
        </w:rPr>
        <w:t>正念与音乐治疗相结合。</w:t>
      </w:r>
      <w:bookmarkStart w:id="142" w:name="_Hlk223343906"/>
      <w:r>
        <w:rPr>
          <w:rFonts w:hint="eastAsia"/>
        </w:rPr>
        <w:t>让患者聆听事先录制好的音乐或现场演奏的音乐，</w:t>
      </w:r>
      <w:bookmarkEnd w:id="142"/>
      <w:r>
        <w:rPr>
          <w:rFonts w:hint="eastAsia"/>
        </w:rPr>
        <w:t>每次20</w:t>
      </w:r>
      <w:r w:rsidR="001935FD" w:rsidRPr="001935FD">
        <w:rPr>
          <w:vertAlign w:val="superscript"/>
        </w:rPr>
        <w:t xml:space="preserve"> </w:t>
      </w:r>
      <w:r w:rsidR="001935FD">
        <w:rPr>
          <w:rFonts w:hint="eastAsia"/>
        </w:rPr>
        <w:t>min</w:t>
      </w:r>
      <w:r>
        <w:rPr>
          <w:rFonts w:hint="eastAsia"/>
        </w:rPr>
        <w:t>～30</w:t>
      </w:r>
      <w:r w:rsidR="001935FD" w:rsidRPr="001935FD">
        <w:rPr>
          <w:vertAlign w:val="superscript"/>
        </w:rPr>
        <w:t xml:space="preserve"> </w:t>
      </w:r>
      <w:r w:rsidR="001935FD">
        <w:rPr>
          <w:rFonts w:hint="eastAsia"/>
        </w:rPr>
        <w:t>min</w:t>
      </w:r>
      <w:r>
        <w:rPr>
          <w:rFonts w:hint="eastAsia"/>
        </w:rPr>
        <w:t>，每周2～3次。</w:t>
      </w:r>
    </w:p>
    <w:p w:rsidR="006C7731" w:rsidRDefault="0093316F">
      <w:pPr>
        <w:pStyle w:val="affe"/>
        <w:spacing w:before="120" w:after="120"/>
      </w:pPr>
      <w:bookmarkStart w:id="143" w:name="_Toc24718"/>
      <w:r>
        <w:rPr>
          <w:rFonts w:hint="eastAsia"/>
        </w:rPr>
        <w:t>记忆疗法</w:t>
      </w:r>
      <w:bookmarkEnd w:id="143"/>
    </w:p>
    <w:p w:rsidR="006C7731" w:rsidRDefault="0093316F">
      <w:pPr>
        <w:pStyle w:val="afffff5"/>
        <w:ind w:firstLine="420"/>
      </w:pPr>
      <w:r>
        <w:rPr>
          <w:rFonts w:hint="eastAsia"/>
        </w:rPr>
        <w:t>采取交流记忆、实物记忆、幻想记忆等全方位记忆训练模式，对瞬时记忆、短时记忆和长时记忆三方面内容进行训练，如观看电视节目、听广播等。每次30</w:t>
      </w:r>
      <w:r w:rsidR="001935FD" w:rsidRPr="001935FD">
        <w:rPr>
          <w:vertAlign w:val="superscript"/>
        </w:rPr>
        <w:t xml:space="preserve"> </w:t>
      </w:r>
      <w:r w:rsidR="001935FD">
        <w:rPr>
          <w:rFonts w:hint="eastAsia"/>
        </w:rPr>
        <w:t>min</w:t>
      </w:r>
      <w:r>
        <w:rPr>
          <w:rFonts w:hint="eastAsia"/>
        </w:rPr>
        <w:t>～60</w:t>
      </w:r>
      <w:r w:rsidR="001935FD" w:rsidRPr="001935FD">
        <w:rPr>
          <w:vertAlign w:val="superscript"/>
        </w:rPr>
        <w:t xml:space="preserve"> </w:t>
      </w:r>
      <w:r>
        <w:rPr>
          <w:rFonts w:hint="eastAsia"/>
        </w:rPr>
        <w:t>min，每周1次。</w:t>
      </w:r>
    </w:p>
    <w:p w:rsidR="006C7731" w:rsidRDefault="0093316F">
      <w:pPr>
        <w:pStyle w:val="affe"/>
        <w:spacing w:before="120" w:after="120"/>
      </w:pPr>
      <w:bookmarkStart w:id="144" w:name="_Toc15983"/>
      <w:r>
        <w:rPr>
          <w:rFonts w:hint="eastAsia"/>
        </w:rPr>
        <w:lastRenderedPageBreak/>
        <w:t>行为疗法</w:t>
      </w:r>
      <w:bookmarkEnd w:id="144"/>
    </w:p>
    <w:p w:rsidR="006C7731" w:rsidRDefault="0093316F">
      <w:pPr>
        <w:pStyle w:val="afffff5"/>
        <w:ind w:firstLine="420"/>
      </w:pPr>
      <w:r>
        <w:rPr>
          <w:rFonts w:hint="eastAsia"/>
        </w:rPr>
        <w:t>根据患者的认知功能水平和兴趣爱好，制定个性化的训练计划，如记忆训练、注意力训练、语言能力训练等。适当身体锻炼，做好日间活动计划，可进行益智游戏、病友互动会、沙盘游戏等活动。每次30</w:t>
      </w:r>
      <w:r w:rsidR="001935FD" w:rsidRPr="001935FD">
        <w:rPr>
          <w:vertAlign w:val="superscript"/>
        </w:rPr>
        <w:t xml:space="preserve"> </w:t>
      </w:r>
      <w:r w:rsidR="001935FD">
        <w:rPr>
          <w:rFonts w:hint="eastAsia"/>
        </w:rPr>
        <w:t>min</w:t>
      </w:r>
      <w:bookmarkStart w:id="145" w:name="_GoBack"/>
      <w:bookmarkEnd w:id="145"/>
      <w:r>
        <w:rPr>
          <w:rFonts w:hint="eastAsia"/>
        </w:rPr>
        <w:t>～60</w:t>
      </w:r>
      <w:r w:rsidR="001935FD" w:rsidRPr="001935FD">
        <w:rPr>
          <w:vertAlign w:val="superscript"/>
        </w:rPr>
        <w:t xml:space="preserve"> </w:t>
      </w:r>
      <w:r w:rsidR="001935FD">
        <w:rPr>
          <w:rFonts w:hint="eastAsia"/>
        </w:rPr>
        <w:t>min</w:t>
      </w:r>
      <w:r>
        <w:rPr>
          <w:rFonts w:hint="eastAsia"/>
        </w:rPr>
        <w:t>，每周1次。</w:t>
      </w:r>
    </w:p>
    <w:p w:rsidR="006C7731" w:rsidRDefault="0093316F">
      <w:pPr>
        <w:pStyle w:val="affe"/>
        <w:spacing w:before="120" w:after="120"/>
      </w:pPr>
      <w:bookmarkStart w:id="146" w:name="_Toc3658"/>
      <w:r>
        <w:rPr>
          <w:rFonts w:hint="eastAsia"/>
        </w:rPr>
        <w:t>认知刺激疗法</w:t>
      </w:r>
      <w:bookmarkEnd w:id="146"/>
    </w:p>
    <w:p w:rsidR="006C7731" w:rsidRDefault="0093316F">
      <w:pPr>
        <w:pStyle w:val="afffff5"/>
        <w:ind w:firstLine="420"/>
      </w:pPr>
      <w:r>
        <w:rPr>
          <w:rFonts w:hint="eastAsia"/>
        </w:rPr>
        <w:t>通过回忆过往、讨论时事、词语联想、使用物品等多个主题，以刺激认知功能。每次20</w:t>
      </w:r>
      <w:r w:rsidR="001935FD" w:rsidRPr="001935FD">
        <w:rPr>
          <w:vertAlign w:val="superscript"/>
        </w:rPr>
        <w:t xml:space="preserve"> </w:t>
      </w:r>
      <w:r w:rsidR="001935FD">
        <w:rPr>
          <w:rFonts w:hint="eastAsia"/>
        </w:rPr>
        <w:t>min</w:t>
      </w:r>
      <w:r>
        <w:rPr>
          <w:rFonts w:hint="eastAsia"/>
        </w:rPr>
        <w:t>～30</w:t>
      </w:r>
      <w:r w:rsidR="001935FD" w:rsidRPr="001935FD">
        <w:rPr>
          <w:vertAlign w:val="superscript"/>
        </w:rPr>
        <w:t xml:space="preserve"> </w:t>
      </w:r>
      <w:r w:rsidR="001935FD">
        <w:rPr>
          <w:rFonts w:hint="eastAsia"/>
        </w:rPr>
        <w:t>min</w:t>
      </w:r>
      <w:r>
        <w:rPr>
          <w:rFonts w:hint="eastAsia"/>
        </w:rPr>
        <w:t>，每周1～2次，持续5～7周。</w:t>
      </w:r>
    </w:p>
    <w:p w:rsidR="006C7731" w:rsidRDefault="0093316F">
      <w:pPr>
        <w:pStyle w:val="affe"/>
        <w:spacing w:before="120" w:after="120"/>
      </w:pPr>
      <w:bookmarkStart w:id="147" w:name="_Toc6357"/>
      <w:r>
        <w:rPr>
          <w:rFonts w:hint="eastAsia"/>
        </w:rPr>
        <w:t>芳香疗法</w:t>
      </w:r>
      <w:bookmarkEnd w:id="147"/>
    </w:p>
    <w:p w:rsidR="006C7731" w:rsidRDefault="0093316F">
      <w:pPr>
        <w:pStyle w:val="afffff5"/>
        <w:ind w:firstLine="420"/>
      </w:pPr>
      <w:r>
        <w:rPr>
          <w:rFonts w:hint="eastAsia"/>
        </w:rPr>
        <w:t>如薰衣草精油具有良好的镇静促眠作用，迷迭香精油具有增强记忆力、抗衰老等作用，佛手柑精油可减轻压力和焦虑情绪。每次20</w:t>
      </w:r>
      <w:r w:rsidR="00806D64" w:rsidRPr="00806D64">
        <w:rPr>
          <w:rFonts w:hint="eastAsia"/>
          <w:vertAlign w:val="superscript"/>
        </w:rPr>
        <w:t xml:space="preserve"> </w:t>
      </w:r>
      <w:r>
        <w:rPr>
          <w:rFonts w:hint="eastAsia"/>
        </w:rPr>
        <w:t>min，每周3次。</w:t>
      </w:r>
    </w:p>
    <w:p w:rsidR="006C7731" w:rsidRDefault="0093316F">
      <w:pPr>
        <w:pStyle w:val="affc"/>
        <w:spacing w:before="240" w:after="240"/>
      </w:pPr>
      <w:bookmarkStart w:id="148" w:name="_Toc217897513"/>
      <w:bookmarkStart w:id="149" w:name="_Toc208237030"/>
      <w:bookmarkStart w:id="150" w:name="_Toc213952264"/>
      <w:bookmarkStart w:id="151" w:name="_Toc209261356"/>
      <w:bookmarkStart w:id="152" w:name="_Toc217554168"/>
      <w:bookmarkStart w:id="153" w:name="_Toc208338589"/>
      <w:bookmarkStart w:id="154" w:name="_Toc224722454"/>
      <w:r>
        <w:rPr>
          <w:rFonts w:hint="eastAsia"/>
        </w:rPr>
        <w:t>日常</w:t>
      </w:r>
      <w:r>
        <w:t>调护</w:t>
      </w:r>
      <w:bookmarkEnd w:id="148"/>
      <w:bookmarkEnd w:id="149"/>
      <w:bookmarkEnd w:id="150"/>
      <w:bookmarkEnd w:id="151"/>
      <w:bookmarkEnd w:id="152"/>
      <w:bookmarkEnd w:id="153"/>
      <w:bookmarkEnd w:id="154"/>
    </w:p>
    <w:p w:rsidR="006C7731" w:rsidRDefault="0093316F">
      <w:pPr>
        <w:pStyle w:val="affd"/>
        <w:spacing w:before="120" w:after="120"/>
      </w:pPr>
      <w:bookmarkStart w:id="155" w:name="_Toc217554169"/>
      <w:bookmarkStart w:id="156" w:name="_Toc217897514"/>
      <w:bookmarkStart w:id="157" w:name="_Toc213952265"/>
      <w:bookmarkStart w:id="158" w:name="BookMark6"/>
      <w:bookmarkStart w:id="159" w:name="_Toc224722455"/>
      <w:bookmarkEnd w:id="29"/>
      <w:r>
        <w:rPr>
          <w:rFonts w:hint="eastAsia"/>
        </w:rPr>
        <w:t>疾病预防</w:t>
      </w:r>
      <w:bookmarkEnd w:id="155"/>
      <w:bookmarkEnd w:id="156"/>
      <w:bookmarkEnd w:id="157"/>
      <w:bookmarkEnd w:id="159"/>
    </w:p>
    <w:p w:rsidR="006C7731" w:rsidRDefault="0093316F">
      <w:pPr>
        <w:pStyle w:val="afffff5"/>
        <w:ind w:firstLine="420"/>
      </w:pPr>
      <w:r>
        <w:rPr>
          <w:rFonts w:hint="eastAsia"/>
        </w:rPr>
        <w:t>积极治疗各种慢性病，应合理使用镇静安眠药、麻醉制剂。适当参加劳动，锻炼身体，生活有规律，合理膳食，保持心情舒畅，多参加社会活动，加强心理卫生教育。对于有家族病史者应该及早排查基因学检测，早发现、早防治，对于65岁以上人群应定期筛查。</w:t>
      </w:r>
    </w:p>
    <w:p w:rsidR="006C7731" w:rsidRDefault="0093316F">
      <w:pPr>
        <w:pStyle w:val="affd"/>
        <w:spacing w:before="120" w:after="120"/>
      </w:pPr>
      <w:bookmarkStart w:id="160" w:name="_Toc217554170"/>
      <w:bookmarkStart w:id="161" w:name="_Toc217897515"/>
      <w:bookmarkStart w:id="162" w:name="_Toc213952266"/>
      <w:bookmarkStart w:id="163" w:name="_Toc224722456"/>
      <w:r>
        <w:rPr>
          <w:rFonts w:hint="eastAsia"/>
        </w:rPr>
        <w:t>生活起居</w:t>
      </w:r>
      <w:bookmarkEnd w:id="160"/>
      <w:bookmarkEnd w:id="161"/>
      <w:bookmarkEnd w:id="162"/>
      <w:bookmarkEnd w:id="163"/>
    </w:p>
    <w:p w:rsidR="006C7731" w:rsidRDefault="0093316F">
      <w:pPr>
        <w:pStyle w:val="afffff5"/>
        <w:ind w:firstLine="420"/>
      </w:pPr>
      <w:r>
        <w:rPr>
          <w:rFonts w:hint="eastAsia"/>
        </w:rPr>
        <w:t>耐心训练患者的生活能力，应给予充分的照顾，不应全部代替患者，对于中重度患者外出活动时，应佩戴定位手表或黄袖带。</w:t>
      </w:r>
    </w:p>
    <w:p w:rsidR="006C7731" w:rsidRDefault="0093316F">
      <w:pPr>
        <w:pStyle w:val="affd"/>
        <w:spacing w:before="120" w:after="120"/>
      </w:pPr>
      <w:bookmarkStart w:id="164" w:name="_Toc217554171"/>
      <w:bookmarkStart w:id="165" w:name="_Toc217897516"/>
      <w:bookmarkStart w:id="166" w:name="_Toc213952267"/>
      <w:bookmarkStart w:id="167" w:name="_Toc224722457"/>
      <w:r>
        <w:rPr>
          <w:rFonts w:hint="eastAsia"/>
        </w:rPr>
        <w:t>饮食指导</w:t>
      </w:r>
      <w:bookmarkEnd w:id="164"/>
      <w:bookmarkEnd w:id="165"/>
      <w:bookmarkEnd w:id="166"/>
      <w:bookmarkEnd w:id="167"/>
    </w:p>
    <w:p w:rsidR="006C7731" w:rsidRDefault="0093316F">
      <w:pPr>
        <w:pStyle w:val="affe"/>
        <w:spacing w:beforeLines="0" w:before="0" w:afterLines="0" w:after="0"/>
        <w:rPr>
          <w:rFonts w:ascii="宋体" w:eastAsia="宋体" w:hAnsi="宋体"/>
        </w:rPr>
      </w:pPr>
      <w:r>
        <w:rPr>
          <w:rFonts w:ascii="宋体" w:eastAsia="宋体" w:hAnsi="宋体" w:hint="eastAsia"/>
        </w:rPr>
        <w:t>以高优质蛋白、低盐低脂及易消化食物为主，多吃鱼类、鸡蛋、奶类、豆制品、瘦肉及绿色蔬菜，适量摄入低糖水果和坚果，增加多种维生素、ω-3多不饱和脂肪酸及维生素D摄入（宜补充800IU/日）。吞咽困难或活动不便患者，减缓进食速度，延长进食时间。</w:t>
      </w:r>
    </w:p>
    <w:p w:rsidR="006C7731" w:rsidRDefault="0093316F">
      <w:pPr>
        <w:pStyle w:val="affe"/>
        <w:spacing w:beforeLines="0" w:before="0" w:afterLines="0" w:after="0"/>
        <w:rPr>
          <w:rFonts w:ascii="宋体" w:eastAsia="宋体" w:hAnsi="宋体"/>
        </w:rPr>
      </w:pPr>
      <w:r>
        <w:rPr>
          <w:rFonts w:ascii="宋体" w:eastAsia="宋体" w:hAnsi="宋体" w:hint="eastAsia"/>
        </w:rPr>
        <w:t>辨证选择中医的药膳食疗：</w:t>
      </w:r>
    </w:p>
    <w:p w:rsidR="006C7731" w:rsidRDefault="0093316F">
      <w:pPr>
        <w:pStyle w:val="af2"/>
      </w:pPr>
      <w:r>
        <w:rPr>
          <w:rFonts w:hint="eastAsia"/>
        </w:rPr>
        <w:t>髓海不足者：可选用桂圆枸杞桑椹汤或山萸肉粥；</w:t>
      </w:r>
    </w:p>
    <w:p w:rsidR="006C7731" w:rsidRDefault="0093316F">
      <w:pPr>
        <w:pStyle w:val="af2"/>
      </w:pPr>
      <w:r>
        <w:rPr>
          <w:rFonts w:hint="eastAsia"/>
        </w:rPr>
        <w:t>瘀阻脑络者：可选用三七粉冲饮；</w:t>
      </w:r>
    </w:p>
    <w:p w:rsidR="006C7731" w:rsidRDefault="0093316F">
      <w:pPr>
        <w:pStyle w:val="af2"/>
      </w:pPr>
      <w:r>
        <w:rPr>
          <w:rFonts w:hint="eastAsia"/>
        </w:rPr>
        <w:t>脾肾两虚者：可选用黄精粥、枸杞山药粥；</w:t>
      </w:r>
    </w:p>
    <w:p w:rsidR="006C7731" w:rsidRDefault="0093316F">
      <w:pPr>
        <w:pStyle w:val="af2"/>
      </w:pPr>
      <w:r>
        <w:rPr>
          <w:rFonts w:hint="eastAsia"/>
        </w:rPr>
        <w:t>气血不足者：可选用龙眼肉粥、人参粥、黄芪粥。</w:t>
      </w:r>
    </w:p>
    <w:p w:rsidR="006C7731" w:rsidRDefault="0093316F">
      <w:pPr>
        <w:pStyle w:val="affd"/>
        <w:spacing w:before="120" w:after="120"/>
      </w:pPr>
      <w:bookmarkStart w:id="168" w:name="_Toc217554172"/>
      <w:bookmarkStart w:id="169" w:name="_Toc217897517"/>
      <w:bookmarkStart w:id="170" w:name="_Toc213952268"/>
      <w:bookmarkStart w:id="171" w:name="_Toc224722458"/>
      <w:r>
        <w:rPr>
          <w:rFonts w:hint="eastAsia"/>
        </w:rPr>
        <w:t>运动调护</w:t>
      </w:r>
      <w:bookmarkEnd w:id="168"/>
      <w:bookmarkEnd w:id="169"/>
      <w:bookmarkEnd w:id="170"/>
      <w:bookmarkEnd w:id="171"/>
    </w:p>
    <w:p w:rsidR="006C7731" w:rsidRDefault="0093316F">
      <w:pPr>
        <w:pStyle w:val="affe"/>
        <w:spacing w:before="120" w:after="120"/>
      </w:pPr>
      <w:bookmarkStart w:id="172" w:name="_Hlk223345197"/>
      <w:r>
        <w:rPr>
          <w:rFonts w:hint="eastAsia"/>
        </w:rPr>
        <w:t>健脑益智手指操</w:t>
      </w:r>
      <w:bookmarkEnd w:id="172"/>
    </w:p>
    <w:p w:rsidR="006C7731" w:rsidRDefault="0093316F">
      <w:pPr>
        <w:pStyle w:val="afffff5"/>
        <w:ind w:firstLine="420"/>
      </w:pPr>
      <w:r>
        <w:rPr>
          <w:rFonts w:hint="eastAsia"/>
        </w:rPr>
        <w:t>通过手指精细而有节奏的活动、按压手部穴位，每次20</w:t>
      </w:r>
      <w:r>
        <w:rPr>
          <w:vertAlign w:val="superscript"/>
        </w:rPr>
        <w:t xml:space="preserve"> </w:t>
      </w:r>
      <w:r>
        <w:rPr>
          <w:rFonts w:hint="eastAsia"/>
        </w:rPr>
        <w:t>min～30</w:t>
      </w:r>
      <w:r>
        <w:rPr>
          <w:vertAlign w:val="superscript"/>
        </w:rPr>
        <w:t xml:space="preserve"> </w:t>
      </w:r>
      <w:r>
        <w:rPr>
          <w:rFonts w:hint="eastAsia"/>
        </w:rPr>
        <w:t>min，每天1次。</w:t>
      </w:r>
    </w:p>
    <w:p w:rsidR="006C7731" w:rsidRDefault="0093316F">
      <w:pPr>
        <w:pStyle w:val="affe"/>
        <w:spacing w:before="120" w:after="120"/>
      </w:pPr>
      <w:bookmarkStart w:id="173" w:name="_Hlk223345210"/>
      <w:bookmarkStart w:id="174" w:name="OLE_LINK29"/>
      <w:r>
        <w:rPr>
          <w:rFonts w:hint="eastAsia"/>
        </w:rPr>
        <w:t>徒手经络拍打保健操</w:t>
      </w:r>
      <w:bookmarkEnd w:id="173"/>
      <w:bookmarkEnd w:id="174"/>
    </w:p>
    <w:p w:rsidR="006C7731" w:rsidRDefault="0093316F">
      <w:pPr>
        <w:pStyle w:val="afffff5"/>
        <w:ind w:firstLine="420"/>
      </w:pPr>
      <w:r>
        <w:rPr>
          <w:rFonts w:hint="eastAsia"/>
        </w:rPr>
        <w:t>以合适的力度在经络循行路线及相应的穴位上有节奏拍打，拍打时间一般宜在饭后1</w:t>
      </w:r>
      <w:r>
        <w:rPr>
          <w:vertAlign w:val="superscript"/>
        </w:rPr>
        <w:t xml:space="preserve"> </w:t>
      </w:r>
      <w:r>
        <w:t>h</w:t>
      </w:r>
      <w:r>
        <w:rPr>
          <w:rFonts w:hint="eastAsia"/>
        </w:rPr>
        <w:t>进行，每次20</w:t>
      </w:r>
      <w:r>
        <w:rPr>
          <w:vertAlign w:val="superscript"/>
        </w:rPr>
        <w:t xml:space="preserve"> </w:t>
      </w:r>
      <w:r>
        <w:rPr>
          <w:rFonts w:hint="eastAsia"/>
        </w:rPr>
        <w:t>min～30</w:t>
      </w:r>
      <w:r>
        <w:rPr>
          <w:vertAlign w:val="superscript"/>
        </w:rPr>
        <w:t xml:space="preserve"> </w:t>
      </w:r>
      <w:r>
        <w:rPr>
          <w:rFonts w:hint="eastAsia"/>
        </w:rPr>
        <w:t>min，每周3～5次。</w:t>
      </w:r>
    </w:p>
    <w:p w:rsidR="006C7731" w:rsidRDefault="0093316F">
      <w:pPr>
        <w:pStyle w:val="affd"/>
        <w:spacing w:before="120" w:after="120"/>
      </w:pPr>
      <w:bookmarkStart w:id="175" w:name="_Toc213952269"/>
      <w:bookmarkStart w:id="176" w:name="_Toc217554173"/>
      <w:bookmarkStart w:id="177" w:name="_Toc217897518"/>
      <w:bookmarkStart w:id="178" w:name="OLE_LINK30"/>
      <w:bookmarkStart w:id="179" w:name="_Toc224722459"/>
      <w:r>
        <w:rPr>
          <w:rFonts w:hint="eastAsia"/>
        </w:rPr>
        <w:t>情志</w:t>
      </w:r>
      <w:bookmarkEnd w:id="175"/>
      <w:bookmarkEnd w:id="176"/>
      <w:r>
        <w:rPr>
          <w:rFonts w:hint="eastAsia"/>
        </w:rPr>
        <w:t>调护</w:t>
      </w:r>
      <w:bookmarkEnd w:id="177"/>
      <w:bookmarkEnd w:id="179"/>
    </w:p>
    <w:p w:rsidR="006C7731" w:rsidRDefault="0093316F">
      <w:pPr>
        <w:pStyle w:val="affe"/>
        <w:spacing w:beforeLines="0" w:before="0" w:afterLines="0" w:after="0"/>
        <w:rPr>
          <w:rFonts w:ascii="宋体" w:eastAsia="宋体" w:hAnsi="宋体"/>
        </w:rPr>
      </w:pPr>
      <w:r>
        <w:rPr>
          <w:rFonts w:ascii="宋体" w:eastAsia="宋体" w:hAnsi="宋体" w:hint="eastAsia"/>
        </w:rPr>
        <w:t>护理人员在加强对其心理疏导的同时，应与其家属充分交流，给予患者更多谅解、安慰。</w:t>
      </w:r>
    </w:p>
    <w:p w:rsidR="006C7731" w:rsidRDefault="0093316F">
      <w:pPr>
        <w:pStyle w:val="affe"/>
        <w:spacing w:beforeLines="0" w:before="0" w:afterLines="0" w:after="0"/>
        <w:rPr>
          <w:rFonts w:ascii="宋体" w:eastAsia="宋体" w:hAnsi="宋体"/>
        </w:rPr>
      </w:pPr>
      <w:r>
        <w:rPr>
          <w:rFonts w:ascii="宋体" w:eastAsia="宋体" w:hAnsi="宋体" w:hint="eastAsia"/>
        </w:rPr>
        <w:t>鼓励患者参加各种社会活动和日常活动，提高患者沟通、社交及语言表达能力。</w:t>
      </w:r>
    </w:p>
    <w:p w:rsidR="006C7731" w:rsidRDefault="0093316F">
      <w:pPr>
        <w:pStyle w:val="affe"/>
        <w:spacing w:beforeLines="0" w:before="0" w:afterLines="0" w:after="0"/>
        <w:rPr>
          <w:rFonts w:ascii="宋体" w:eastAsia="宋体" w:hAnsi="宋体"/>
        </w:rPr>
      </w:pPr>
      <w:r>
        <w:rPr>
          <w:rFonts w:ascii="宋体" w:eastAsia="宋体" w:hAnsi="宋体" w:hint="eastAsia"/>
        </w:rPr>
        <w:t>有条件者和家人、亲属在一起生活，缓解其孤独、恐惧感，延缓病情的进展。</w:t>
      </w:r>
      <w:bookmarkEnd w:id="178"/>
    </w:p>
    <w:p w:rsidR="006C7731" w:rsidRDefault="006C7731">
      <w:pPr>
        <w:pStyle w:val="afffff5"/>
        <w:ind w:firstLine="420"/>
      </w:pPr>
    </w:p>
    <w:p w:rsidR="006C7731" w:rsidRDefault="006C7731">
      <w:pPr>
        <w:pStyle w:val="afffff5"/>
        <w:ind w:firstLine="420"/>
      </w:pPr>
    </w:p>
    <w:p w:rsidR="006C7731" w:rsidRDefault="0093316F">
      <w:pPr>
        <w:pStyle w:val="afffffc"/>
        <w:spacing w:after="120"/>
      </w:pPr>
      <w:bookmarkStart w:id="180" w:name="_Toc213952270"/>
      <w:bookmarkStart w:id="181" w:name="_Toc217554174"/>
      <w:bookmarkStart w:id="182" w:name="_Toc208237033"/>
      <w:bookmarkStart w:id="183" w:name="_Toc209261357"/>
      <w:bookmarkStart w:id="184" w:name="_Toc217897519"/>
      <w:bookmarkStart w:id="185" w:name="_Toc208338592"/>
      <w:bookmarkStart w:id="186" w:name="_Toc224722460"/>
      <w:r>
        <w:rPr>
          <w:rFonts w:hint="eastAsia"/>
          <w:spacing w:val="105"/>
        </w:rPr>
        <w:lastRenderedPageBreak/>
        <w:t>参考文</w:t>
      </w:r>
      <w:r>
        <w:rPr>
          <w:rFonts w:hint="eastAsia"/>
        </w:rPr>
        <w:t>献</w:t>
      </w:r>
      <w:bookmarkEnd w:id="180"/>
      <w:bookmarkEnd w:id="181"/>
      <w:bookmarkEnd w:id="182"/>
      <w:bookmarkEnd w:id="183"/>
      <w:bookmarkEnd w:id="184"/>
      <w:bookmarkEnd w:id="185"/>
      <w:bookmarkEnd w:id="186"/>
    </w:p>
    <w:p w:rsidR="006C7731" w:rsidRDefault="0093316F">
      <w:pPr>
        <w:pStyle w:val="afffff5"/>
        <w:ind w:firstLine="420"/>
      </w:pPr>
      <w:r>
        <w:rPr>
          <w:rFonts w:hint="eastAsia"/>
        </w:rPr>
        <w:t>[1]  王永炎.实用中医内科学(第2版)(精)[M].上海科技出版社，2009.</w:t>
      </w:r>
    </w:p>
    <w:p w:rsidR="006C7731" w:rsidRDefault="0093316F">
      <w:pPr>
        <w:pStyle w:val="afffff5"/>
        <w:ind w:firstLine="420"/>
      </w:pPr>
      <w:r>
        <w:rPr>
          <w:rFonts w:hint="eastAsia"/>
        </w:rPr>
        <w:t>[2]  中国老年保健协会阿尔茨海默病分会，中国中药协会脑病药物研究专业委员会，杜怡峰，解恒革，田金洲等.阿尔茨海默病中西医结合诊疗中国专家共识[J].中华行为医学与脑科学杂志，2024,33(2):97-108.</w:t>
      </w:r>
    </w:p>
    <w:p w:rsidR="006C7731" w:rsidRDefault="0093316F">
      <w:pPr>
        <w:pStyle w:val="afffff5"/>
        <w:ind w:firstLine="420"/>
      </w:pPr>
      <w:r>
        <w:rPr>
          <w:rFonts w:hint="eastAsia"/>
        </w:rPr>
        <w:t>[3]  田金洲，解恒革，王鲁宁，等.中国阿尔茨海默病痴呆诊疗指南(2020年版)[J].中华老年医学杂志，2021,40(3):15.</w:t>
      </w:r>
    </w:p>
    <w:p w:rsidR="006C7731" w:rsidRDefault="0093316F">
      <w:pPr>
        <w:pStyle w:val="afffff5"/>
        <w:ind w:firstLine="420"/>
      </w:pPr>
      <w:r>
        <w:rPr>
          <w:rFonts w:hint="eastAsia"/>
        </w:rPr>
        <w:t>[4]  王南卜,马晓伟,王国辉,等.阿尔茨海默病多元康复干预中国专家共识(2025)[J].阿尔茨海默病及相关病杂志, 2025,8(3):147-163.</w:t>
      </w:r>
    </w:p>
    <w:p w:rsidR="006C7731" w:rsidRDefault="0093316F">
      <w:pPr>
        <w:pStyle w:val="afffff5"/>
        <w:ind w:firstLine="420"/>
      </w:pPr>
      <w:r>
        <w:t xml:space="preserve">[5]  </w:t>
      </w:r>
      <w:r>
        <w:rPr>
          <w:rFonts w:hint="eastAsia"/>
        </w:rPr>
        <w:t>时晶,倪敬年,魏明清,等.阿尔茨海默病证候变化与认知结局的关联性[J]. 北京中医药大学学报,2017,40(4):339-343.</w:t>
      </w:r>
    </w:p>
    <w:p w:rsidR="006C7731" w:rsidRDefault="0093316F">
      <w:pPr>
        <w:pStyle w:val="afffff5"/>
        <w:ind w:firstLine="420"/>
      </w:pPr>
      <w:r>
        <w:t xml:space="preserve">[6]  </w:t>
      </w:r>
      <w:r>
        <w:rPr>
          <w:rFonts w:hint="eastAsia"/>
        </w:rPr>
        <w:t>贾建平.中国痴呆与认知功能障碍诊治指南[M].北京：人民卫生出版社,2015.</w:t>
      </w:r>
    </w:p>
    <w:p w:rsidR="006C7731" w:rsidRDefault="0093316F">
      <w:pPr>
        <w:pStyle w:val="afffff5"/>
        <w:ind w:firstLineChars="0" w:firstLine="0"/>
        <w:jc w:val="center"/>
      </w:pPr>
      <w:bookmarkStart w:id="187" w:name="BookMark8"/>
      <w:bookmarkEnd w:id="158"/>
      <w:r>
        <w:rPr>
          <w:rFonts w:hint="eastAsia"/>
          <w:noProof/>
        </w:rPr>
        <w:drawing>
          <wp:inline distT="0" distB="0" distL="0" distR="0">
            <wp:extent cx="1485900" cy="317500"/>
            <wp:effectExtent l="0" t="0" r="0" b="6350"/>
            <wp:docPr id="3" name="图片 5"/>
            <wp:cNvGraphicFramePr/>
            <a:graphic xmlns:a="http://schemas.openxmlformats.org/drawingml/2006/main">
              <a:graphicData uri="http://schemas.openxmlformats.org/drawingml/2006/picture">
                <pic:pic xmlns:pic="http://schemas.openxmlformats.org/drawingml/2006/picture">
                  <pic:nvPicPr>
                    <pic:cNvPr id="3" name="图片 5"/>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7"/>
    </w:p>
    <w:sectPr w:rsidR="006C7731" w:rsidSect="001935FD">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66D" w:rsidRDefault="00A3566D">
      <w:pPr>
        <w:spacing w:line="240" w:lineRule="auto"/>
      </w:pPr>
      <w:r>
        <w:separator/>
      </w:r>
    </w:p>
  </w:endnote>
  <w:endnote w:type="continuationSeparator" w:id="0">
    <w:p w:rsidR="00A3566D" w:rsidRDefault="00A356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93316F">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6C7731">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6C7731">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Pr="001935FD" w:rsidRDefault="001935FD" w:rsidP="001935FD">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93316F" w:rsidP="001935FD">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5FD" w:rsidRPr="001935FD" w:rsidRDefault="001935FD" w:rsidP="001935FD">
    <w:pPr>
      <w:pStyle w:val="afffff1"/>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5FD" w:rsidRDefault="001935FD" w:rsidP="001935FD">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Pr="001935FD" w:rsidRDefault="001935FD" w:rsidP="001935FD">
    <w:pPr>
      <w:pStyle w:val="afffff1"/>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93316F" w:rsidP="001935FD">
    <w:pPr>
      <w:pStyle w:val="afffff2"/>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66D" w:rsidRDefault="00A3566D">
      <w:pPr>
        <w:spacing w:line="240" w:lineRule="auto"/>
      </w:pPr>
      <w:r>
        <w:separator/>
      </w:r>
    </w:p>
  </w:footnote>
  <w:footnote w:type="continuationSeparator" w:id="0">
    <w:p w:rsidR="00A3566D" w:rsidRDefault="00A356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6C7731">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93316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6C7731">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Pr="001935FD" w:rsidRDefault="001935FD" w:rsidP="001935FD">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93316F" w:rsidP="001935FD">
    <w:pPr>
      <w:pStyle w:val="afffffa"/>
    </w:pPr>
    <w:r>
      <w:fldChar w:fldCharType="begin"/>
    </w:r>
    <w:r>
      <w:instrText xml:space="preserve"> STYLEREF  标准文件_文件编号  \* MERGEFORMAT </w:instrText>
    </w:r>
    <w:r>
      <w:fldChar w:fldCharType="separate"/>
    </w:r>
    <w:r w:rsidR="001935FD">
      <w:rPr>
        <w:noProof/>
      </w:rPr>
      <w:t>T/GXAS XXXX</w:t>
    </w:r>
    <w:r w:rsidR="001935FD">
      <w:rPr>
        <w:noProof/>
      </w:rPr>
      <w:t>—</w:t>
    </w:r>
    <w:r w:rsidR="001935FD">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5FD" w:rsidRPr="001935FD" w:rsidRDefault="001935FD" w:rsidP="001935FD">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5FD" w:rsidRDefault="001935FD" w:rsidP="001935FD">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Pr="001935FD" w:rsidRDefault="001935FD" w:rsidP="001935FD">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731" w:rsidRDefault="0093316F" w:rsidP="001935FD">
    <w:pPr>
      <w:pStyle w:val="afffffa"/>
    </w:pPr>
    <w:r>
      <w:fldChar w:fldCharType="begin"/>
    </w:r>
    <w:r>
      <w:instrText xml:space="preserve"> STYLEREF  标准文件_文件编号  \* MERGEFORMAT </w:instrText>
    </w:r>
    <w:r>
      <w:fldChar w:fldCharType="separate"/>
    </w:r>
    <w:r w:rsidR="001935FD">
      <w:rPr>
        <w:noProof/>
      </w:rPr>
      <w:t>T/GXAS XXXX</w:t>
    </w:r>
    <w:r w:rsidR="001935FD">
      <w:rPr>
        <w:noProof/>
      </w:rPr>
      <w:t>—</w:t>
    </w:r>
    <w:r w:rsidR="001935FD">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ttachedTemplate r:id="rId1"/>
  <w:documentProtection w:edit="forms" w:enforcement="1" w:cryptProviderType="rsaAES" w:cryptAlgorithmClass="hash" w:cryptAlgorithmType="typeAny" w:cryptAlgorithmSid="14" w:cryptSpinCount="100000" w:hash="Oe0yus1XHyZ7tRfBoY5uRCG4KbIaLxpZGTjxrVKi8/hoHuJmI6Fu8lRDkcFgXMPpl0GQpmE3RuWr319OgMQoLQ==" w:salt="O19bsWV/0L1/rK577Ypal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lMjE0ZjVkZTM2MTQ2ZTA2ZjVmZTNhZTk3MjUyMWMifQ=="/>
  </w:docVars>
  <w:rsids>
    <w:rsidRoot w:val="00A61BE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BB6"/>
    <w:rsid w:val="00060C2E"/>
    <w:rsid w:val="00061033"/>
    <w:rsid w:val="000619E9"/>
    <w:rsid w:val="000622D4"/>
    <w:rsid w:val="0006357D"/>
    <w:rsid w:val="00066CCD"/>
    <w:rsid w:val="00067F1E"/>
    <w:rsid w:val="00071CC0"/>
    <w:rsid w:val="00071CFC"/>
    <w:rsid w:val="00073627"/>
    <w:rsid w:val="00073C8C"/>
    <w:rsid w:val="00075E35"/>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25D"/>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3AB"/>
    <w:rsid w:val="000F67E9"/>
    <w:rsid w:val="0010274F"/>
    <w:rsid w:val="00102FF5"/>
    <w:rsid w:val="00104926"/>
    <w:rsid w:val="00113B1E"/>
    <w:rsid w:val="00116FC3"/>
    <w:rsid w:val="0011711C"/>
    <w:rsid w:val="00124E4F"/>
    <w:rsid w:val="001260B7"/>
    <w:rsid w:val="001265CB"/>
    <w:rsid w:val="001321C6"/>
    <w:rsid w:val="001325C4"/>
    <w:rsid w:val="00133010"/>
    <w:rsid w:val="001338EE"/>
    <w:rsid w:val="00133AAE"/>
    <w:rsid w:val="00134CC0"/>
    <w:rsid w:val="00135323"/>
    <w:rsid w:val="001356C4"/>
    <w:rsid w:val="00137565"/>
    <w:rsid w:val="00141114"/>
    <w:rsid w:val="00142969"/>
    <w:rsid w:val="001446C2"/>
    <w:rsid w:val="001457E7"/>
    <w:rsid w:val="00145D9D"/>
    <w:rsid w:val="00146388"/>
    <w:rsid w:val="0014714A"/>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77B"/>
    <w:rsid w:val="001852C9"/>
    <w:rsid w:val="00187A0B"/>
    <w:rsid w:val="00190087"/>
    <w:rsid w:val="001913C4"/>
    <w:rsid w:val="0019348F"/>
    <w:rsid w:val="001935FD"/>
    <w:rsid w:val="00193A07"/>
    <w:rsid w:val="00194C95"/>
    <w:rsid w:val="00195C34"/>
    <w:rsid w:val="00196EF5"/>
    <w:rsid w:val="00197C4E"/>
    <w:rsid w:val="001A1A53"/>
    <w:rsid w:val="001A234A"/>
    <w:rsid w:val="001A4CF3"/>
    <w:rsid w:val="001A6696"/>
    <w:rsid w:val="001B06E8"/>
    <w:rsid w:val="001B71D0"/>
    <w:rsid w:val="001B71EE"/>
    <w:rsid w:val="001C04A8"/>
    <w:rsid w:val="001C2C03"/>
    <w:rsid w:val="001C3282"/>
    <w:rsid w:val="001C42F7"/>
    <w:rsid w:val="001C49E5"/>
    <w:rsid w:val="001C680C"/>
    <w:rsid w:val="001C7FEA"/>
    <w:rsid w:val="001D0499"/>
    <w:rsid w:val="001D0BBE"/>
    <w:rsid w:val="001D0ED4"/>
    <w:rsid w:val="001D212F"/>
    <w:rsid w:val="001D29D7"/>
    <w:rsid w:val="001D2DE7"/>
    <w:rsid w:val="001D40A2"/>
    <w:rsid w:val="001D411C"/>
    <w:rsid w:val="001E1B6A"/>
    <w:rsid w:val="001E2484"/>
    <w:rsid w:val="001E3CC4"/>
    <w:rsid w:val="001E4882"/>
    <w:rsid w:val="001E73AB"/>
    <w:rsid w:val="001F092D"/>
    <w:rsid w:val="001F143A"/>
    <w:rsid w:val="001F1605"/>
    <w:rsid w:val="001F2508"/>
    <w:rsid w:val="001F2BD5"/>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122"/>
    <w:rsid w:val="002204BB"/>
    <w:rsid w:val="00221B79"/>
    <w:rsid w:val="00221C6B"/>
    <w:rsid w:val="002253A1"/>
    <w:rsid w:val="00225CF8"/>
    <w:rsid w:val="0022794E"/>
    <w:rsid w:val="00233D64"/>
    <w:rsid w:val="0023482A"/>
    <w:rsid w:val="002359CB"/>
    <w:rsid w:val="00237C54"/>
    <w:rsid w:val="00243540"/>
    <w:rsid w:val="0024497B"/>
    <w:rsid w:val="0024515B"/>
    <w:rsid w:val="00246021"/>
    <w:rsid w:val="0024666E"/>
    <w:rsid w:val="00247D8E"/>
    <w:rsid w:val="00247F52"/>
    <w:rsid w:val="00250B25"/>
    <w:rsid w:val="00250BBE"/>
    <w:rsid w:val="002515C2"/>
    <w:rsid w:val="0025194F"/>
    <w:rsid w:val="0026148A"/>
    <w:rsid w:val="00262190"/>
    <w:rsid w:val="00262696"/>
    <w:rsid w:val="00263D25"/>
    <w:rsid w:val="0026431A"/>
    <w:rsid w:val="002643C3"/>
    <w:rsid w:val="00264A0C"/>
    <w:rsid w:val="00266EEB"/>
    <w:rsid w:val="00267EF4"/>
    <w:rsid w:val="00270899"/>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1B8"/>
    <w:rsid w:val="002A757F"/>
    <w:rsid w:val="002A7F44"/>
    <w:rsid w:val="002B0C40"/>
    <w:rsid w:val="002B1966"/>
    <w:rsid w:val="002B2A85"/>
    <w:rsid w:val="002B4508"/>
    <w:rsid w:val="002B5779"/>
    <w:rsid w:val="002B5BD9"/>
    <w:rsid w:val="002B7332"/>
    <w:rsid w:val="002B7F51"/>
    <w:rsid w:val="002C09E7"/>
    <w:rsid w:val="002C1E06"/>
    <w:rsid w:val="002C3F07"/>
    <w:rsid w:val="002C5278"/>
    <w:rsid w:val="002C7EBB"/>
    <w:rsid w:val="002D06C1"/>
    <w:rsid w:val="002D09C1"/>
    <w:rsid w:val="002D42B5"/>
    <w:rsid w:val="002D4F1A"/>
    <w:rsid w:val="002D617C"/>
    <w:rsid w:val="002D6EC6"/>
    <w:rsid w:val="002D79AC"/>
    <w:rsid w:val="002E039D"/>
    <w:rsid w:val="002E4D5A"/>
    <w:rsid w:val="002E6326"/>
    <w:rsid w:val="002F265D"/>
    <w:rsid w:val="002F30E0"/>
    <w:rsid w:val="002F35E4"/>
    <w:rsid w:val="002F3730"/>
    <w:rsid w:val="002F38E1"/>
    <w:rsid w:val="002F7AF6"/>
    <w:rsid w:val="00300E63"/>
    <w:rsid w:val="00302F5F"/>
    <w:rsid w:val="0030441D"/>
    <w:rsid w:val="00306063"/>
    <w:rsid w:val="00310EF0"/>
    <w:rsid w:val="00312C61"/>
    <w:rsid w:val="00313B85"/>
    <w:rsid w:val="00317988"/>
    <w:rsid w:val="003221B4"/>
    <w:rsid w:val="0032258D"/>
    <w:rsid w:val="00322E62"/>
    <w:rsid w:val="00324D13"/>
    <w:rsid w:val="00324EDD"/>
    <w:rsid w:val="003331E4"/>
    <w:rsid w:val="00336C64"/>
    <w:rsid w:val="00337162"/>
    <w:rsid w:val="003373AA"/>
    <w:rsid w:val="00337E6A"/>
    <w:rsid w:val="0034194F"/>
    <w:rsid w:val="00344605"/>
    <w:rsid w:val="00345584"/>
    <w:rsid w:val="003474AA"/>
    <w:rsid w:val="00350D1D"/>
    <w:rsid w:val="00351F4F"/>
    <w:rsid w:val="00352C83"/>
    <w:rsid w:val="00352F1A"/>
    <w:rsid w:val="003578E9"/>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81F"/>
    <w:rsid w:val="003A3D9C"/>
    <w:rsid w:val="003A4077"/>
    <w:rsid w:val="003A4AA7"/>
    <w:rsid w:val="003B09AD"/>
    <w:rsid w:val="003B1F18"/>
    <w:rsid w:val="003B3CEB"/>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EF1"/>
    <w:rsid w:val="003F0841"/>
    <w:rsid w:val="003F23D3"/>
    <w:rsid w:val="003F3F08"/>
    <w:rsid w:val="003F49F1"/>
    <w:rsid w:val="003F6272"/>
    <w:rsid w:val="00400E72"/>
    <w:rsid w:val="00401400"/>
    <w:rsid w:val="00404869"/>
    <w:rsid w:val="00405884"/>
    <w:rsid w:val="00407D39"/>
    <w:rsid w:val="0041477A"/>
    <w:rsid w:val="004167A3"/>
    <w:rsid w:val="00416D7C"/>
    <w:rsid w:val="00432DAA"/>
    <w:rsid w:val="00434305"/>
    <w:rsid w:val="00435DF7"/>
    <w:rsid w:val="0043741A"/>
    <w:rsid w:val="0044083F"/>
    <w:rsid w:val="00441AE7"/>
    <w:rsid w:val="00445574"/>
    <w:rsid w:val="004467FB"/>
    <w:rsid w:val="00446E07"/>
    <w:rsid w:val="00452D6B"/>
    <w:rsid w:val="00453AB8"/>
    <w:rsid w:val="00454484"/>
    <w:rsid w:val="0045517B"/>
    <w:rsid w:val="00455DB3"/>
    <w:rsid w:val="00457EEA"/>
    <w:rsid w:val="00463B77"/>
    <w:rsid w:val="00463C7B"/>
    <w:rsid w:val="004644A6"/>
    <w:rsid w:val="004659BD"/>
    <w:rsid w:val="00470775"/>
    <w:rsid w:val="004746B1"/>
    <w:rsid w:val="0047583F"/>
    <w:rsid w:val="00475DE8"/>
    <w:rsid w:val="00481C44"/>
    <w:rsid w:val="004821AA"/>
    <w:rsid w:val="00484936"/>
    <w:rsid w:val="00484ED1"/>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ACD"/>
    <w:rsid w:val="004D2253"/>
    <w:rsid w:val="004D321F"/>
    <w:rsid w:val="004D4406"/>
    <w:rsid w:val="004D7C42"/>
    <w:rsid w:val="004E0465"/>
    <w:rsid w:val="004E127B"/>
    <w:rsid w:val="004E1C0A"/>
    <w:rsid w:val="004E30C5"/>
    <w:rsid w:val="004E4AA5"/>
    <w:rsid w:val="004E4AEE"/>
    <w:rsid w:val="004E59E3"/>
    <w:rsid w:val="004E5EEA"/>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A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B96"/>
    <w:rsid w:val="0056487B"/>
    <w:rsid w:val="00564FB9"/>
    <w:rsid w:val="00565983"/>
    <w:rsid w:val="00573D9E"/>
    <w:rsid w:val="0057449B"/>
    <w:rsid w:val="005801E3"/>
    <w:rsid w:val="00581802"/>
    <w:rsid w:val="00581AE2"/>
    <w:rsid w:val="00581D94"/>
    <w:rsid w:val="005836A8"/>
    <w:rsid w:val="0058409C"/>
    <w:rsid w:val="00584262"/>
    <w:rsid w:val="00586630"/>
    <w:rsid w:val="00586867"/>
    <w:rsid w:val="00587ADD"/>
    <w:rsid w:val="00593A49"/>
    <w:rsid w:val="00593F0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AD8"/>
    <w:rsid w:val="005F0D9C"/>
    <w:rsid w:val="005F239D"/>
    <w:rsid w:val="005F284E"/>
    <w:rsid w:val="006015CE"/>
    <w:rsid w:val="00604124"/>
    <w:rsid w:val="00604784"/>
    <w:rsid w:val="00606270"/>
    <w:rsid w:val="00606419"/>
    <w:rsid w:val="00607D29"/>
    <w:rsid w:val="00612952"/>
    <w:rsid w:val="006142B6"/>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8B4"/>
    <w:rsid w:val="00641A1F"/>
    <w:rsid w:val="00645904"/>
    <w:rsid w:val="00651ACB"/>
    <w:rsid w:val="00651C47"/>
    <w:rsid w:val="00652AB2"/>
    <w:rsid w:val="00653FED"/>
    <w:rsid w:val="00654EC0"/>
    <w:rsid w:val="0065525B"/>
    <w:rsid w:val="00655D4F"/>
    <w:rsid w:val="006565EC"/>
    <w:rsid w:val="00656D29"/>
    <w:rsid w:val="006640E5"/>
    <w:rsid w:val="006646F1"/>
    <w:rsid w:val="00664929"/>
    <w:rsid w:val="00664F62"/>
    <w:rsid w:val="006655E1"/>
    <w:rsid w:val="00666E7B"/>
    <w:rsid w:val="006672A3"/>
    <w:rsid w:val="006674FB"/>
    <w:rsid w:val="00671004"/>
    <w:rsid w:val="00672060"/>
    <w:rsid w:val="00672BFD"/>
    <w:rsid w:val="006770F4"/>
    <w:rsid w:val="00677A84"/>
    <w:rsid w:val="0068026D"/>
    <w:rsid w:val="00680A27"/>
    <w:rsid w:val="006816A4"/>
    <w:rsid w:val="006819B8"/>
    <w:rsid w:val="006840A6"/>
    <w:rsid w:val="00684837"/>
    <w:rsid w:val="006850CD"/>
    <w:rsid w:val="00685AAB"/>
    <w:rsid w:val="00693962"/>
    <w:rsid w:val="00694B78"/>
    <w:rsid w:val="0069689E"/>
    <w:rsid w:val="006A07AA"/>
    <w:rsid w:val="006A25E5"/>
    <w:rsid w:val="006A2B46"/>
    <w:rsid w:val="006A336D"/>
    <w:rsid w:val="006A37B9"/>
    <w:rsid w:val="006A628F"/>
    <w:rsid w:val="006B2672"/>
    <w:rsid w:val="006B2F97"/>
    <w:rsid w:val="006B54BF"/>
    <w:rsid w:val="006B5F44"/>
    <w:rsid w:val="006B5F90"/>
    <w:rsid w:val="006B62E4"/>
    <w:rsid w:val="006C1BBA"/>
    <w:rsid w:val="006C2079"/>
    <w:rsid w:val="006C5A62"/>
    <w:rsid w:val="006C5D68"/>
    <w:rsid w:val="006C6976"/>
    <w:rsid w:val="006C6DD0"/>
    <w:rsid w:val="006C7731"/>
    <w:rsid w:val="006D04EA"/>
    <w:rsid w:val="006D16C4"/>
    <w:rsid w:val="006D3E96"/>
    <w:rsid w:val="006D4515"/>
    <w:rsid w:val="006D4BB1"/>
    <w:rsid w:val="006D6593"/>
    <w:rsid w:val="006D76C9"/>
    <w:rsid w:val="006E6A98"/>
    <w:rsid w:val="006F03A8"/>
    <w:rsid w:val="006F20C7"/>
    <w:rsid w:val="006F2ACA"/>
    <w:rsid w:val="006F2ADC"/>
    <w:rsid w:val="006F2BFE"/>
    <w:rsid w:val="006F31E9"/>
    <w:rsid w:val="006F6284"/>
    <w:rsid w:val="007002C5"/>
    <w:rsid w:val="00704387"/>
    <w:rsid w:val="00707669"/>
    <w:rsid w:val="0071034D"/>
    <w:rsid w:val="00711CBA"/>
    <w:rsid w:val="00711FB5"/>
    <w:rsid w:val="00712A01"/>
    <w:rsid w:val="00714F58"/>
    <w:rsid w:val="00722FBF"/>
    <w:rsid w:val="00722FC2"/>
    <w:rsid w:val="00724E1B"/>
    <w:rsid w:val="00725949"/>
    <w:rsid w:val="00727FA2"/>
    <w:rsid w:val="00731435"/>
    <w:rsid w:val="007322D9"/>
    <w:rsid w:val="00732BC0"/>
    <w:rsid w:val="00736645"/>
    <w:rsid w:val="0073720F"/>
    <w:rsid w:val="00737796"/>
    <w:rsid w:val="0074154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A59"/>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5AE"/>
    <w:rsid w:val="007A0521"/>
    <w:rsid w:val="007A2E12"/>
    <w:rsid w:val="007A3475"/>
    <w:rsid w:val="007A41C8"/>
    <w:rsid w:val="007A54CE"/>
    <w:rsid w:val="007A5D3A"/>
    <w:rsid w:val="007A6FD9"/>
    <w:rsid w:val="007A7FFA"/>
    <w:rsid w:val="007B04EB"/>
    <w:rsid w:val="007B0D4F"/>
    <w:rsid w:val="007B5A3D"/>
    <w:rsid w:val="007B5B11"/>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045"/>
    <w:rsid w:val="007F75CE"/>
    <w:rsid w:val="008013A4"/>
    <w:rsid w:val="008027CE"/>
    <w:rsid w:val="00802F42"/>
    <w:rsid w:val="00804383"/>
    <w:rsid w:val="00804BB7"/>
    <w:rsid w:val="00804D41"/>
    <w:rsid w:val="00806D64"/>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46EA"/>
    <w:rsid w:val="008603CE"/>
    <w:rsid w:val="00861C8C"/>
    <w:rsid w:val="008620FC"/>
    <w:rsid w:val="008627A5"/>
    <w:rsid w:val="00863E05"/>
    <w:rsid w:val="00865AC6"/>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851"/>
    <w:rsid w:val="00896DFF"/>
    <w:rsid w:val="0089762C"/>
    <w:rsid w:val="008A173B"/>
    <w:rsid w:val="008A1893"/>
    <w:rsid w:val="008A300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A5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3A0"/>
    <w:rsid w:val="008F4C29"/>
    <w:rsid w:val="008F70BD"/>
    <w:rsid w:val="008F788F"/>
    <w:rsid w:val="008F7EA2"/>
    <w:rsid w:val="00902722"/>
    <w:rsid w:val="009027BC"/>
    <w:rsid w:val="009062E6"/>
    <w:rsid w:val="00911BE5"/>
    <w:rsid w:val="00913CA9"/>
    <w:rsid w:val="009143C0"/>
    <w:rsid w:val="009145AE"/>
    <w:rsid w:val="009146CE"/>
    <w:rsid w:val="00914CA7"/>
    <w:rsid w:val="00915C3E"/>
    <w:rsid w:val="009161A8"/>
    <w:rsid w:val="00916EBA"/>
    <w:rsid w:val="00923B51"/>
    <w:rsid w:val="009245AE"/>
    <w:rsid w:val="009245F5"/>
    <w:rsid w:val="009249EC"/>
    <w:rsid w:val="009273B3"/>
    <w:rsid w:val="009305B5"/>
    <w:rsid w:val="0093316F"/>
    <w:rsid w:val="009378DD"/>
    <w:rsid w:val="009429D5"/>
    <w:rsid w:val="00942BF1"/>
    <w:rsid w:val="00945180"/>
    <w:rsid w:val="00945428"/>
    <w:rsid w:val="009459EB"/>
    <w:rsid w:val="0094607B"/>
    <w:rsid w:val="00946C11"/>
    <w:rsid w:val="00947079"/>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6CE0"/>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A02"/>
    <w:rsid w:val="009D4C5B"/>
    <w:rsid w:val="009D50D2"/>
    <w:rsid w:val="009D6BCA"/>
    <w:rsid w:val="009E0F62"/>
    <w:rsid w:val="009E4A58"/>
    <w:rsid w:val="009E5A2D"/>
    <w:rsid w:val="009E5AB2"/>
    <w:rsid w:val="009E6219"/>
    <w:rsid w:val="009F03B3"/>
    <w:rsid w:val="009F6608"/>
    <w:rsid w:val="00A0096C"/>
    <w:rsid w:val="00A01757"/>
    <w:rsid w:val="00A028C0"/>
    <w:rsid w:val="00A02BAE"/>
    <w:rsid w:val="00A06A6B"/>
    <w:rsid w:val="00A07E47"/>
    <w:rsid w:val="00A129D0"/>
    <w:rsid w:val="00A12C33"/>
    <w:rsid w:val="00A138BA"/>
    <w:rsid w:val="00A1462A"/>
    <w:rsid w:val="00A14C8E"/>
    <w:rsid w:val="00A153D9"/>
    <w:rsid w:val="00A15F09"/>
    <w:rsid w:val="00A169B6"/>
    <w:rsid w:val="00A2271D"/>
    <w:rsid w:val="00A237D5"/>
    <w:rsid w:val="00A30EFC"/>
    <w:rsid w:val="00A31984"/>
    <w:rsid w:val="00A32B9D"/>
    <w:rsid w:val="00A32D73"/>
    <w:rsid w:val="00A3367B"/>
    <w:rsid w:val="00A33C67"/>
    <w:rsid w:val="00A3566D"/>
    <w:rsid w:val="00A3597D"/>
    <w:rsid w:val="00A36DD1"/>
    <w:rsid w:val="00A37FEA"/>
    <w:rsid w:val="00A4006C"/>
    <w:rsid w:val="00A40091"/>
    <w:rsid w:val="00A4030F"/>
    <w:rsid w:val="00A41C79"/>
    <w:rsid w:val="00A41CB5"/>
    <w:rsid w:val="00A42CDF"/>
    <w:rsid w:val="00A4452E"/>
    <w:rsid w:val="00A4472C"/>
    <w:rsid w:val="00A44E69"/>
    <w:rsid w:val="00A4661E"/>
    <w:rsid w:val="00A47550"/>
    <w:rsid w:val="00A55BD6"/>
    <w:rsid w:val="00A55D50"/>
    <w:rsid w:val="00A57142"/>
    <w:rsid w:val="00A61BE0"/>
    <w:rsid w:val="00A648CD"/>
    <w:rsid w:val="00A6537A"/>
    <w:rsid w:val="00A67866"/>
    <w:rsid w:val="00A70B07"/>
    <w:rsid w:val="00A723F8"/>
    <w:rsid w:val="00A748C1"/>
    <w:rsid w:val="00A77CCB"/>
    <w:rsid w:val="00A818CB"/>
    <w:rsid w:val="00A83D8D"/>
    <w:rsid w:val="00A8446B"/>
    <w:rsid w:val="00A8473F"/>
    <w:rsid w:val="00A862D6"/>
    <w:rsid w:val="00A8715E"/>
    <w:rsid w:val="00A874FA"/>
    <w:rsid w:val="00A9295B"/>
    <w:rsid w:val="00A93B09"/>
    <w:rsid w:val="00A952D7"/>
    <w:rsid w:val="00A963F7"/>
    <w:rsid w:val="00A96AD8"/>
    <w:rsid w:val="00AA052C"/>
    <w:rsid w:val="00AA1E45"/>
    <w:rsid w:val="00AA4286"/>
    <w:rsid w:val="00AA456B"/>
    <w:rsid w:val="00AA57F5"/>
    <w:rsid w:val="00AA60C9"/>
    <w:rsid w:val="00AA672E"/>
    <w:rsid w:val="00AA6EC9"/>
    <w:rsid w:val="00AB6309"/>
    <w:rsid w:val="00AB6C5F"/>
    <w:rsid w:val="00AB7129"/>
    <w:rsid w:val="00AC27A6"/>
    <w:rsid w:val="00AC30F7"/>
    <w:rsid w:val="00AC3A5A"/>
    <w:rsid w:val="00AC4D95"/>
    <w:rsid w:val="00AC506E"/>
    <w:rsid w:val="00AC5DF4"/>
    <w:rsid w:val="00AD0AEF"/>
    <w:rsid w:val="00AD11B7"/>
    <w:rsid w:val="00AD1987"/>
    <w:rsid w:val="00AD1A94"/>
    <w:rsid w:val="00AD1C05"/>
    <w:rsid w:val="00AD4126"/>
    <w:rsid w:val="00AD421C"/>
    <w:rsid w:val="00AD44FA"/>
    <w:rsid w:val="00AD530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C0C"/>
    <w:rsid w:val="00B21F61"/>
    <w:rsid w:val="00B25596"/>
    <w:rsid w:val="00B261F1"/>
    <w:rsid w:val="00B265BC"/>
    <w:rsid w:val="00B31FB1"/>
    <w:rsid w:val="00B33952"/>
    <w:rsid w:val="00B33C5E"/>
    <w:rsid w:val="00B342F4"/>
    <w:rsid w:val="00B34369"/>
    <w:rsid w:val="00B34DC2"/>
    <w:rsid w:val="00B35AE7"/>
    <w:rsid w:val="00B35E45"/>
    <w:rsid w:val="00B378E5"/>
    <w:rsid w:val="00B407FD"/>
    <w:rsid w:val="00B4346D"/>
    <w:rsid w:val="00B440F4"/>
    <w:rsid w:val="00B447A5"/>
    <w:rsid w:val="00B4654C"/>
    <w:rsid w:val="00B47293"/>
    <w:rsid w:val="00B50E50"/>
    <w:rsid w:val="00B52120"/>
    <w:rsid w:val="00B54ABC"/>
    <w:rsid w:val="00B56CBA"/>
    <w:rsid w:val="00B56FBE"/>
    <w:rsid w:val="00B60ACF"/>
    <w:rsid w:val="00B628CE"/>
    <w:rsid w:val="00B62B58"/>
    <w:rsid w:val="00B6374B"/>
    <w:rsid w:val="00B6405D"/>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EF9"/>
    <w:rsid w:val="00BB5F8F"/>
    <w:rsid w:val="00BB657A"/>
    <w:rsid w:val="00BC1A4E"/>
    <w:rsid w:val="00BC5DC7"/>
    <w:rsid w:val="00BC6B8B"/>
    <w:rsid w:val="00BC73D8"/>
    <w:rsid w:val="00BD2924"/>
    <w:rsid w:val="00BD52D7"/>
    <w:rsid w:val="00BD5AD2"/>
    <w:rsid w:val="00BE22F3"/>
    <w:rsid w:val="00BE5B52"/>
    <w:rsid w:val="00BE696E"/>
    <w:rsid w:val="00BE7A90"/>
    <w:rsid w:val="00BE7B8D"/>
    <w:rsid w:val="00BF0993"/>
    <w:rsid w:val="00BF10A9"/>
    <w:rsid w:val="00BF1703"/>
    <w:rsid w:val="00BF231C"/>
    <w:rsid w:val="00BF51E5"/>
    <w:rsid w:val="00BF74A6"/>
    <w:rsid w:val="00C013AD"/>
    <w:rsid w:val="00C04904"/>
    <w:rsid w:val="00C056B3"/>
    <w:rsid w:val="00C103E5"/>
    <w:rsid w:val="00C13319"/>
    <w:rsid w:val="00C13EE9"/>
    <w:rsid w:val="00C20A9C"/>
    <w:rsid w:val="00C21540"/>
    <w:rsid w:val="00C21906"/>
    <w:rsid w:val="00C21BFA"/>
    <w:rsid w:val="00C24C8D"/>
    <w:rsid w:val="00C25FE2"/>
    <w:rsid w:val="00C26B53"/>
    <w:rsid w:val="00C279B2"/>
    <w:rsid w:val="00C33E50"/>
    <w:rsid w:val="00C34C20"/>
    <w:rsid w:val="00C35A3E"/>
    <w:rsid w:val="00C36C3D"/>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1E6"/>
    <w:rsid w:val="00C905FC"/>
    <w:rsid w:val="00C92D03"/>
    <w:rsid w:val="00C9319C"/>
    <w:rsid w:val="00C9435D"/>
    <w:rsid w:val="00C94DF2"/>
    <w:rsid w:val="00C96741"/>
    <w:rsid w:val="00CA1684"/>
    <w:rsid w:val="00CA2D1B"/>
    <w:rsid w:val="00CA375D"/>
    <w:rsid w:val="00CA662A"/>
    <w:rsid w:val="00CA7AFD"/>
    <w:rsid w:val="00CA7C3C"/>
    <w:rsid w:val="00CB0189"/>
    <w:rsid w:val="00CB0BA2"/>
    <w:rsid w:val="00CB1A42"/>
    <w:rsid w:val="00CB1B0C"/>
    <w:rsid w:val="00CB2937"/>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330"/>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8ED"/>
    <w:rsid w:val="00D126F5"/>
    <w:rsid w:val="00D1489E"/>
    <w:rsid w:val="00D20737"/>
    <w:rsid w:val="00D20D32"/>
    <w:rsid w:val="00D21E81"/>
    <w:rsid w:val="00D223DE"/>
    <w:rsid w:val="00D238D4"/>
    <w:rsid w:val="00D25E37"/>
    <w:rsid w:val="00D2661A"/>
    <w:rsid w:val="00D27582"/>
    <w:rsid w:val="00D27EC4"/>
    <w:rsid w:val="00D32719"/>
    <w:rsid w:val="00D33333"/>
    <w:rsid w:val="00D352A2"/>
    <w:rsid w:val="00D361D9"/>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98F"/>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1C8"/>
    <w:rsid w:val="00DF44DE"/>
    <w:rsid w:val="00E01138"/>
    <w:rsid w:val="00E02DFB"/>
    <w:rsid w:val="00E030F9"/>
    <w:rsid w:val="00E0311A"/>
    <w:rsid w:val="00E03138"/>
    <w:rsid w:val="00E06404"/>
    <w:rsid w:val="00E11A85"/>
    <w:rsid w:val="00E12495"/>
    <w:rsid w:val="00E15CCD"/>
    <w:rsid w:val="00E202EF"/>
    <w:rsid w:val="00E210B5"/>
    <w:rsid w:val="00E2552F"/>
    <w:rsid w:val="00E3118F"/>
    <w:rsid w:val="00E3137A"/>
    <w:rsid w:val="00E32CCF"/>
    <w:rsid w:val="00E34A98"/>
    <w:rsid w:val="00E35D1E"/>
    <w:rsid w:val="00E364F9"/>
    <w:rsid w:val="00E365FA"/>
    <w:rsid w:val="00E36789"/>
    <w:rsid w:val="00E44A83"/>
    <w:rsid w:val="00E502C1"/>
    <w:rsid w:val="00E502DD"/>
    <w:rsid w:val="00E5045A"/>
    <w:rsid w:val="00E50D3A"/>
    <w:rsid w:val="00E51387"/>
    <w:rsid w:val="00E51E68"/>
    <w:rsid w:val="00E52EFD"/>
    <w:rsid w:val="00E5408A"/>
    <w:rsid w:val="00E56800"/>
    <w:rsid w:val="00E56EEB"/>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74B"/>
    <w:rsid w:val="00EB1E69"/>
    <w:rsid w:val="00EB2086"/>
    <w:rsid w:val="00EB31ED"/>
    <w:rsid w:val="00EB5EDF"/>
    <w:rsid w:val="00EB60FE"/>
    <w:rsid w:val="00EB74DB"/>
    <w:rsid w:val="00EC5359"/>
    <w:rsid w:val="00EC562A"/>
    <w:rsid w:val="00ED067A"/>
    <w:rsid w:val="00ED2B50"/>
    <w:rsid w:val="00EE0350"/>
    <w:rsid w:val="00EE0719"/>
    <w:rsid w:val="00EE0E80"/>
    <w:rsid w:val="00EE4275"/>
    <w:rsid w:val="00EE613F"/>
    <w:rsid w:val="00EE7295"/>
    <w:rsid w:val="00EE7869"/>
    <w:rsid w:val="00EE79AB"/>
    <w:rsid w:val="00EF054A"/>
    <w:rsid w:val="00EF3235"/>
    <w:rsid w:val="00EF72B4"/>
    <w:rsid w:val="00EF7E72"/>
    <w:rsid w:val="00F06D37"/>
    <w:rsid w:val="00F07204"/>
    <w:rsid w:val="00F07B9D"/>
    <w:rsid w:val="00F11586"/>
    <w:rsid w:val="00F1183B"/>
    <w:rsid w:val="00F11C9F"/>
    <w:rsid w:val="00F12263"/>
    <w:rsid w:val="00F1409D"/>
    <w:rsid w:val="00F14214"/>
    <w:rsid w:val="00F14430"/>
    <w:rsid w:val="00F14F5A"/>
    <w:rsid w:val="00F157A9"/>
    <w:rsid w:val="00F15B9D"/>
    <w:rsid w:val="00F16F00"/>
    <w:rsid w:val="00F21BB0"/>
    <w:rsid w:val="00F25BB6"/>
    <w:rsid w:val="00F26B7E"/>
    <w:rsid w:val="00F27A3B"/>
    <w:rsid w:val="00F32780"/>
    <w:rsid w:val="00F33817"/>
    <w:rsid w:val="00F37E49"/>
    <w:rsid w:val="00F420D5"/>
    <w:rsid w:val="00F451EA"/>
    <w:rsid w:val="00F45447"/>
    <w:rsid w:val="00F456C6"/>
    <w:rsid w:val="00F4577B"/>
    <w:rsid w:val="00F46496"/>
    <w:rsid w:val="00F474D0"/>
    <w:rsid w:val="00F50179"/>
    <w:rsid w:val="00F515EE"/>
    <w:rsid w:val="00F56146"/>
    <w:rsid w:val="00F56511"/>
    <w:rsid w:val="00F6194E"/>
    <w:rsid w:val="00F623AC"/>
    <w:rsid w:val="00F6412A"/>
    <w:rsid w:val="00F65893"/>
    <w:rsid w:val="00F6590E"/>
    <w:rsid w:val="00F66A4A"/>
    <w:rsid w:val="00F705DC"/>
    <w:rsid w:val="00F71E22"/>
    <w:rsid w:val="00F72142"/>
    <w:rsid w:val="00F72AE7"/>
    <w:rsid w:val="00F833BA"/>
    <w:rsid w:val="00F84FD0"/>
    <w:rsid w:val="00F859A8"/>
    <w:rsid w:val="00F86CE6"/>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C37"/>
    <w:rsid w:val="00FB45F1"/>
    <w:rsid w:val="00FB4A72"/>
    <w:rsid w:val="00FB54E8"/>
    <w:rsid w:val="00FB7054"/>
    <w:rsid w:val="00FC1081"/>
    <w:rsid w:val="00FC17B7"/>
    <w:rsid w:val="00FC2CB7"/>
    <w:rsid w:val="00FC4090"/>
    <w:rsid w:val="00FC55B4"/>
    <w:rsid w:val="00FD00E6"/>
    <w:rsid w:val="00FD09A1"/>
    <w:rsid w:val="00FD2A7C"/>
    <w:rsid w:val="00FD2F78"/>
    <w:rsid w:val="00FD59EB"/>
    <w:rsid w:val="00FD7299"/>
    <w:rsid w:val="00FE098C"/>
    <w:rsid w:val="00FE1FBE"/>
    <w:rsid w:val="00FE3901"/>
    <w:rsid w:val="00FE39D3"/>
    <w:rsid w:val="00FE4BCE"/>
    <w:rsid w:val="00FE54AE"/>
    <w:rsid w:val="00FE576A"/>
    <w:rsid w:val="00FE7E79"/>
    <w:rsid w:val="00FF3E7D"/>
    <w:rsid w:val="00FF5B99"/>
    <w:rsid w:val="00FF730C"/>
    <w:rsid w:val="00FF73F4"/>
    <w:rsid w:val="00FF7CE4"/>
    <w:rsid w:val="00FF7E39"/>
    <w:rsid w:val="017124A0"/>
    <w:rsid w:val="09DB59A9"/>
    <w:rsid w:val="0FCA38F7"/>
    <w:rsid w:val="1CB45DF8"/>
    <w:rsid w:val="2BE53334"/>
    <w:rsid w:val="324E562B"/>
    <w:rsid w:val="4C8C1FFA"/>
    <w:rsid w:val="5F3C4C84"/>
    <w:rsid w:val="6E0C569A"/>
    <w:rsid w:val="777706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319DC8"/>
  <w15:docId w15:val="{EF828CDE-F9BF-4D07-91C1-9C363C78D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A26B7B89E34D90A07E52F13382CCDD"/>
        <w:category>
          <w:name w:val="常规"/>
          <w:gallery w:val="placeholder"/>
        </w:category>
        <w:types>
          <w:type w:val="bbPlcHdr"/>
        </w:types>
        <w:behaviors>
          <w:behavior w:val="content"/>
        </w:behaviors>
        <w:guid w:val="{F47051EC-E6B9-4588-A429-86033EED5EDA}"/>
      </w:docPartPr>
      <w:docPartBody>
        <w:p w:rsidR="00E842AB" w:rsidRDefault="00466699">
          <w:pPr>
            <w:pStyle w:val="16A26B7B89E34D90A07E52F13382CCDD"/>
          </w:pPr>
          <w:r>
            <w:rPr>
              <w:rStyle w:val="a3"/>
              <w:rFonts w:hint="eastAsia"/>
            </w:rPr>
            <w:t>单击或点击此处输入文字。</w:t>
          </w:r>
        </w:p>
      </w:docPartBody>
    </w:docPart>
    <w:docPart>
      <w:docPartPr>
        <w:name w:val="B038450148214B2FA9A3BA2F8D79546F"/>
        <w:category>
          <w:name w:val="常规"/>
          <w:gallery w:val="placeholder"/>
        </w:category>
        <w:types>
          <w:type w:val="bbPlcHdr"/>
        </w:types>
        <w:behaviors>
          <w:behavior w:val="content"/>
        </w:behaviors>
        <w:guid w:val="{8090F018-47FD-4508-A360-B4C13A41E80A}"/>
      </w:docPartPr>
      <w:docPartBody>
        <w:p w:rsidR="00E842AB" w:rsidRDefault="00466699">
          <w:pPr>
            <w:pStyle w:val="B038450148214B2FA9A3BA2F8D79546F"/>
          </w:pPr>
          <w:r>
            <w:rPr>
              <w:rStyle w:val="a3"/>
              <w:rFonts w:hint="eastAsia"/>
            </w:rPr>
            <w:t>选择一项。</w:t>
          </w:r>
        </w:p>
      </w:docPartBody>
    </w:docPart>
    <w:docPart>
      <w:docPartPr>
        <w:name w:val="2D6C080355354B4687A0DB5F70B1C372"/>
        <w:category>
          <w:name w:val="常规"/>
          <w:gallery w:val="placeholder"/>
        </w:category>
        <w:types>
          <w:type w:val="bbPlcHdr"/>
        </w:types>
        <w:behaviors>
          <w:behavior w:val="content"/>
        </w:behaviors>
        <w:guid w:val="{C0DDA169-5BB4-4090-8446-BBACC57C6500}"/>
      </w:docPartPr>
      <w:docPartBody>
        <w:p w:rsidR="00E842AB" w:rsidRDefault="00466699">
          <w:pPr>
            <w:pStyle w:val="2D6C080355354B4687A0DB5F70B1C37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AAF"/>
    <w:rsid w:val="000248DF"/>
    <w:rsid w:val="001203E2"/>
    <w:rsid w:val="00187E66"/>
    <w:rsid w:val="0023118B"/>
    <w:rsid w:val="002349BD"/>
    <w:rsid w:val="00285ACD"/>
    <w:rsid w:val="00356B58"/>
    <w:rsid w:val="00412DAA"/>
    <w:rsid w:val="0042483C"/>
    <w:rsid w:val="00436D0A"/>
    <w:rsid w:val="00466699"/>
    <w:rsid w:val="00513FCD"/>
    <w:rsid w:val="0056200C"/>
    <w:rsid w:val="00570C31"/>
    <w:rsid w:val="005A2EE2"/>
    <w:rsid w:val="006674EF"/>
    <w:rsid w:val="006725DD"/>
    <w:rsid w:val="00676312"/>
    <w:rsid w:val="00785D5E"/>
    <w:rsid w:val="00816AE0"/>
    <w:rsid w:val="00817AAF"/>
    <w:rsid w:val="0083791E"/>
    <w:rsid w:val="00876A9D"/>
    <w:rsid w:val="00A512A2"/>
    <w:rsid w:val="00B27B59"/>
    <w:rsid w:val="00B64537"/>
    <w:rsid w:val="00C1395D"/>
    <w:rsid w:val="00C32F5D"/>
    <w:rsid w:val="00CC153E"/>
    <w:rsid w:val="00CE1FCC"/>
    <w:rsid w:val="00CE298F"/>
    <w:rsid w:val="00CF4E6B"/>
    <w:rsid w:val="00D01597"/>
    <w:rsid w:val="00D21EDE"/>
    <w:rsid w:val="00D36D2D"/>
    <w:rsid w:val="00D404E5"/>
    <w:rsid w:val="00DC4CF8"/>
    <w:rsid w:val="00E2399D"/>
    <w:rsid w:val="00E5045A"/>
    <w:rsid w:val="00E519A9"/>
    <w:rsid w:val="00E82F23"/>
    <w:rsid w:val="00E842AB"/>
    <w:rsid w:val="00EF656F"/>
    <w:rsid w:val="00F11DD7"/>
    <w:rsid w:val="00F439EE"/>
    <w:rsid w:val="00F91EB6"/>
    <w:rsid w:val="00FC2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6A26B7B89E34D90A07E52F13382CCDD">
    <w:name w:val="16A26B7B89E34D90A07E52F13382CCDD"/>
    <w:qFormat/>
    <w:pPr>
      <w:widowControl w:val="0"/>
      <w:jc w:val="both"/>
    </w:pPr>
    <w:rPr>
      <w:kern w:val="2"/>
      <w:sz w:val="21"/>
      <w:szCs w:val="22"/>
    </w:rPr>
  </w:style>
  <w:style w:type="paragraph" w:customStyle="1" w:styleId="B038450148214B2FA9A3BA2F8D79546F">
    <w:name w:val="B038450148214B2FA9A3BA2F8D79546F"/>
    <w:qFormat/>
    <w:pPr>
      <w:widowControl w:val="0"/>
      <w:jc w:val="both"/>
    </w:pPr>
    <w:rPr>
      <w:kern w:val="2"/>
      <w:sz w:val="21"/>
      <w:szCs w:val="22"/>
    </w:rPr>
  </w:style>
  <w:style w:type="paragraph" w:customStyle="1" w:styleId="2D6C080355354B4687A0DB5F70B1C372">
    <w:name w:val="2D6C080355354B4687A0DB5F70B1C37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6383F-46CD-4CF7-BB6A-43BDD83C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284</TotalTime>
  <Pages>10</Pages>
  <Words>988</Words>
  <Characters>5633</Characters>
  <Application>Microsoft Office Word</Application>
  <DocSecurity>0</DocSecurity>
  <Lines>46</Lines>
  <Paragraphs>13</Paragraphs>
  <ScaleCrop>false</ScaleCrop>
  <Company>PCMI</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cp:revision>
  <cp:lastPrinted>2025-12-25T03:21:00Z</cp:lastPrinted>
  <dcterms:created xsi:type="dcterms:W3CDTF">2025-12-29T02:45:00Z</dcterms:created>
  <dcterms:modified xsi:type="dcterms:W3CDTF">2026-03-18T02:35:00Z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eyJoZGlkIjoiYjdhNTZhZWRlMGE5MzcxZDdkNzExMWQyNzNjYWNlYTUiLCJ1c2VySWQiOiI0OTU5MzM3MDkifQ==</vt:lpwstr>
  </property>
  <property fmtid="{D5CDD505-2E9C-101B-9397-08002B2CF9AE}" pid="16" name="KSOProductBuildVer">
    <vt:lpwstr>2052-12.1.0.24034</vt:lpwstr>
  </property>
  <property fmtid="{D5CDD505-2E9C-101B-9397-08002B2CF9AE}" pid="17" name="ICV">
    <vt:lpwstr>1C6D97C61EE641B0961C9475955B2394_13</vt:lpwstr>
  </property>
</Properties>
</file>