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4C2FE8">
        <w:tc>
          <w:tcPr>
            <w:tcW w:w="509" w:type="dxa"/>
          </w:tcPr>
          <w:p w:rsidR="004C2FE8" w:rsidRDefault="00143399">
            <w:pPr>
              <w:pStyle w:val="affff1"/>
              <w:framePr w:wrap="notBeside" w:vAnchor="page" w:hAnchor="page" w:x="1372" w:y="568"/>
              <w:tabs>
                <w:tab w:val="clear" w:pos="4153"/>
                <w:tab w:val="clear" w:pos="8306"/>
              </w:tabs>
              <w:spacing w:line="240" w:lineRule="auto"/>
              <w:jc w:val="left"/>
              <w:rPr>
                <w:rFonts w:ascii="黑体" w:eastAsia="黑体" w:hAnsi="黑体"/>
                <w:sz w:val="21"/>
                <w:szCs w:val="21"/>
              </w:rPr>
            </w:pPr>
            <w:bookmarkStart w:id="0" w:name="_Hlk223511378"/>
            <w:bookmarkEnd w:id="0"/>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4C2FE8" w:rsidRDefault="00143399">
            <w:pPr>
              <w:pStyle w:val="affff1"/>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1"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11.020</w:t>
            </w:r>
            <w:r>
              <w:rPr>
                <w:rFonts w:ascii="黑体" w:eastAsia="黑体" w:hAnsi="黑体"/>
                <w:sz w:val="21"/>
                <w:szCs w:val="21"/>
              </w:rPr>
              <w:fldChar w:fldCharType="end"/>
            </w:r>
            <w:bookmarkEnd w:id="1"/>
          </w:p>
        </w:tc>
      </w:tr>
      <w:tr w:rsidR="004C2FE8">
        <w:tc>
          <w:tcPr>
            <w:tcW w:w="509" w:type="dxa"/>
          </w:tcPr>
          <w:p w:rsidR="004C2FE8" w:rsidRDefault="00143399">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8"/>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4C2FE8">
              <w:trPr>
                <w:trHeight w:hRule="exact" w:val="1021"/>
              </w:trPr>
              <w:tc>
                <w:tcPr>
                  <w:tcW w:w="9242" w:type="dxa"/>
                  <w:vAlign w:val="center"/>
                </w:tcPr>
                <w:p w:rsidR="004C2FE8" w:rsidRDefault="00143399" w:rsidP="008A2512">
                  <w:pPr>
                    <w:pStyle w:val="afffff0"/>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2" w:name="c1"/>
                  <w:r>
                    <w:instrText xml:space="preserve"> FORMTEXT </w:instrText>
                  </w:r>
                  <w:r>
                    <w:fldChar w:fldCharType="separate"/>
                  </w:r>
                  <w:r>
                    <w:t>GXAS</w:t>
                  </w:r>
                  <w:r>
                    <w:fldChar w:fldCharType="end"/>
                  </w:r>
                  <w:bookmarkEnd w:id="2"/>
                </w:p>
              </w:tc>
            </w:tr>
          </w:tbl>
          <w:p w:rsidR="004C2FE8" w:rsidRDefault="00143399">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3"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05</w:t>
            </w:r>
            <w:r>
              <w:rPr>
                <w:rFonts w:ascii="黑体" w:eastAsia="黑体" w:hAnsi="黑体"/>
                <w:sz w:val="21"/>
                <w:szCs w:val="21"/>
              </w:rPr>
              <w:fldChar w:fldCharType="end"/>
            </w:r>
            <w:bookmarkEnd w:id="3"/>
          </w:p>
        </w:tc>
      </w:tr>
    </w:tbl>
    <w:p w:rsidR="004C2FE8" w:rsidRDefault="00143399">
      <w:pPr>
        <w:pStyle w:val="afffff1"/>
        <w:framePr w:w="9639" w:h="624" w:hRule="exact" w:hSpace="181" w:vSpace="181" w:wrap="around" w:hAnchor="page" w:x="1305" w:y="2269"/>
        <w:rPr>
          <w:rFonts w:ascii="黑体" w:eastAsia="黑体" w:hAnsi="黑体"/>
          <w:b w:val="0"/>
          <w:bCs w:val="0"/>
          <w:w w:val="100"/>
          <w:sz w:val="48"/>
          <w:szCs w:val="48"/>
        </w:rPr>
      </w:pPr>
      <w:bookmarkStart w:id="4"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4"/>
    <w:p w:rsidR="004C2FE8" w:rsidRDefault="00143399">
      <w:pPr>
        <w:pStyle w:val="affffffffff3"/>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rsidR="004C2FE8" w:rsidRDefault="00143399">
      <w:pPr>
        <w:pStyle w:val="affffffffff4"/>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4C2FE8" w:rsidRDefault="00143399">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4C2FE8" w:rsidRDefault="004C2FE8">
      <w:pPr>
        <w:pStyle w:val="afffff1"/>
        <w:framePr w:w="9639" w:h="6976" w:hRule="exact" w:hSpace="0" w:vSpace="0" w:wrap="around" w:hAnchor="page" w:y="6408"/>
        <w:jc w:val="center"/>
        <w:rPr>
          <w:rFonts w:ascii="黑体" w:eastAsia="黑体" w:hAnsi="黑体"/>
          <w:b w:val="0"/>
          <w:bCs w:val="0"/>
          <w:w w:val="100"/>
        </w:rPr>
      </w:pPr>
    </w:p>
    <w:p w:rsidR="004C2FE8" w:rsidRDefault="00143399">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肝郁脾虚型睑板腺功能障碍中药热罨包联合按摩治疗技术规范</w:t>
      </w:r>
      <w:r>
        <w:fldChar w:fldCharType="end"/>
      </w:r>
      <w:bookmarkEnd w:id="9"/>
    </w:p>
    <w:p w:rsidR="004C2FE8" w:rsidRDefault="004C2FE8">
      <w:pPr>
        <w:framePr w:w="9639" w:h="6974" w:hRule="exact" w:wrap="around" w:vAnchor="page" w:hAnchor="page" w:x="1419" w:y="6408" w:anchorLock="1"/>
        <w:ind w:left="-1418"/>
      </w:pPr>
    </w:p>
    <w:p w:rsidR="004C2FE8" w:rsidRDefault="00143399">
      <w:pPr>
        <w:pStyle w:val="afffffff9"/>
        <w:framePr w:w="9639" w:h="6974" w:hRule="exact" w:wrap="around" w:vAnchor="page" w:hAnchor="page" w:x="1419" w:y="6408" w:anchorLock="1"/>
        <w:textAlignment w:val="bottom"/>
        <w:rPr>
          <w:rFonts w:ascii="黑体" w:eastAsia="黑体" w:hAnsi="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ascii="黑体" w:eastAsia="黑体" w:hAnsi="黑体"/>
          <w:szCs w:val="28"/>
        </w:rPr>
        <w:t>Technical specification for traditional Chinese medicine hot compress combined with massage in the treatment of meibomian gland dysfunction with liver depression and spleen deficiency pattern</w:t>
      </w:r>
      <w:r>
        <w:rPr>
          <w:rFonts w:ascii="黑体" w:eastAsia="黑体" w:hAnsi="黑体"/>
          <w:szCs w:val="28"/>
        </w:rPr>
        <w:fldChar w:fldCharType="end"/>
      </w:r>
      <w:bookmarkEnd w:id="10"/>
    </w:p>
    <w:p w:rsidR="004C2FE8" w:rsidRDefault="004C2FE8">
      <w:pPr>
        <w:framePr w:w="9639" w:h="6974" w:hRule="exact" w:wrap="around" w:vAnchor="page" w:hAnchor="page" w:x="1419" w:y="6408" w:anchorLock="1"/>
        <w:spacing w:line="760" w:lineRule="exact"/>
        <w:ind w:left="-1418"/>
      </w:pPr>
    </w:p>
    <w:p w:rsidR="004C2FE8" w:rsidRDefault="004C2FE8">
      <w:pPr>
        <w:pStyle w:val="afffffff9"/>
        <w:framePr w:w="9639" w:h="6974" w:hRule="exact" w:wrap="around" w:vAnchor="page" w:hAnchor="page" w:x="1419" w:y="6408" w:anchorLock="1"/>
        <w:textAlignment w:val="bottom"/>
        <w:rPr>
          <w:rFonts w:eastAsia="黑体"/>
          <w:szCs w:val="28"/>
        </w:rPr>
      </w:pPr>
    </w:p>
    <w:p w:rsidR="004C2FE8" w:rsidRDefault="00143399">
      <w:pPr>
        <w:pStyle w:val="afffffff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020C8D">
        <w:rPr>
          <w:sz w:val="24"/>
          <w:szCs w:val="28"/>
        </w:rPr>
      </w:r>
      <w:r w:rsidR="00020C8D">
        <w:rPr>
          <w:sz w:val="24"/>
          <w:szCs w:val="28"/>
        </w:rPr>
        <w:fldChar w:fldCharType="separate"/>
      </w:r>
      <w:r>
        <w:rPr>
          <w:sz w:val="24"/>
          <w:szCs w:val="28"/>
        </w:rPr>
        <w:fldChar w:fldCharType="end"/>
      </w:r>
      <w:bookmarkEnd w:id="11"/>
    </w:p>
    <w:p w:rsidR="004C2FE8" w:rsidRDefault="00143399">
      <w:pPr>
        <w:pStyle w:val="afffffff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4C2FE8" w:rsidRDefault="00143399">
      <w:pPr>
        <w:pStyle w:val="afffffff9"/>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020C8D">
        <w:rPr>
          <w:b/>
          <w:sz w:val="21"/>
          <w:szCs w:val="28"/>
        </w:rPr>
      </w:r>
      <w:r w:rsidR="00020C8D">
        <w:rPr>
          <w:b/>
          <w:sz w:val="21"/>
          <w:szCs w:val="28"/>
        </w:rPr>
        <w:fldChar w:fldCharType="separate"/>
      </w:r>
      <w:r>
        <w:rPr>
          <w:b/>
          <w:sz w:val="21"/>
          <w:szCs w:val="28"/>
        </w:rPr>
        <w:fldChar w:fldCharType="end"/>
      </w:r>
      <w:bookmarkEnd w:id="13"/>
    </w:p>
    <w:p w:rsidR="004C2FE8" w:rsidRDefault="0014339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4C2FE8" w:rsidRDefault="0014339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4C2FE8" w:rsidRDefault="00143399">
      <w:pPr>
        <w:pStyle w:val="affffffff9"/>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20"/>
      <w:r>
        <w:rPr>
          <w:rFonts w:ascii="Times New Roman"/>
          <w:w w:val="100"/>
          <w:sz w:val="28"/>
        </w:rPr>
        <w:t>  </w:t>
      </w:r>
      <w:r>
        <w:rPr>
          <w:rStyle w:val="afffffffffffa"/>
          <w:rFonts w:hAnsi="黑体" w:hint="eastAsia"/>
          <w:position w:val="0"/>
        </w:rPr>
        <w:t>发</w:t>
      </w:r>
      <w:r>
        <w:rPr>
          <w:rStyle w:val="afffffffffffa"/>
          <w:rFonts w:hAnsi="黑体" w:hint="eastAsia"/>
          <w:spacing w:val="0"/>
          <w:position w:val="0"/>
        </w:rPr>
        <w:t>布</w:t>
      </w:r>
    </w:p>
    <w:p w:rsidR="004C2FE8" w:rsidRDefault="00143399">
      <w:pPr>
        <w:rPr>
          <w:rFonts w:ascii="宋体" w:hAnsi="宋体"/>
          <w:sz w:val="28"/>
          <w:szCs w:val="28"/>
        </w:rPr>
        <w:sectPr w:rsidR="004C2FE8">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4C2FE8" w:rsidRDefault="00143399">
      <w:pPr>
        <w:pStyle w:val="affffffb"/>
        <w:spacing w:after="360"/>
      </w:pPr>
      <w:bookmarkStart w:id="21" w:name="BookMark1"/>
      <w:bookmarkStart w:id="22" w:name="_Toc223182305"/>
      <w:bookmarkStart w:id="23" w:name="_Toc223343286"/>
      <w:bookmarkStart w:id="24" w:name="_Toc223344694"/>
      <w:r>
        <w:rPr>
          <w:rFonts w:hint="eastAsia"/>
          <w:spacing w:val="320"/>
        </w:rPr>
        <w:lastRenderedPageBreak/>
        <w:t>目</w:t>
      </w:r>
      <w:r>
        <w:rPr>
          <w:rFonts w:hint="eastAsia"/>
        </w:rPr>
        <w:t>次</w:t>
      </w:r>
    </w:p>
    <w:p w:rsidR="004C2FE8" w:rsidRDefault="00143399">
      <w:pPr>
        <w:pStyle w:val="TOC1"/>
        <w:tabs>
          <w:tab w:val="right" w:leader="dot" w:pos="9344"/>
        </w:tabs>
        <w:rPr>
          <w:rFonts w:asciiTheme="minorHAnsi" w:eastAsiaTheme="minorEastAsia" w:hAnsiTheme="minorHAnsi" w:cstheme="minorBidi"/>
          <w:szCs w:val="22"/>
        </w:rPr>
      </w:pPr>
      <w:r>
        <w:fldChar w:fldCharType="begin"/>
      </w:r>
      <w:r>
        <w:instrText xml:space="preserve"> TOC \o "1-1" \h </w:instrText>
      </w:r>
      <w:r>
        <w:fldChar w:fldCharType="separate"/>
      </w:r>
      <w:hyperlink w:anchor="_Toc223513579" w:history="1">
        <w:r>
          <w:rPr>
            <w:rStyle w:val="affffc"/>
          </w:rPr>
          <w:t>前言</w:t>
        </w:r>
        <w:r>
          <w:tab/>
        </w:r>
        <w:r>
          <w:fldChar w:fldCharType="begin"/>
        </w:r>
        <w:r>
          <w:instrText xml:space="preserve"> PAGEREF _Toc223513579 \h </w:instrText>
        </w:r>
        <w:r>
          <w:fldChar w:fldCharType="separate"/>
        </w:r>
        <w:r>
          <w:t>II</w:t>
        </w:r>
        <w:r>
          <w:fldChar w:fldCharType="end"/>
        </w:r>
      </w:hyperlink>
    </w:p>
    <w:p w:rsidR="004C2FE8" w:rsidRDefault="00020C8D">
      <w:pPr>
        <w:pStyle w:val="TOC1"/>
        <w:tabs>
          <w:tab w:val="right" w:leader="dot" w:pos="9344"/>
        </w:tabs>
        <w:rPr>
          <w:rFonts w:asciiTheme="minorHAnsi" w:eastAsiaTheme="minorEastAsia" w:hAnsiTheme="minorHAnsi" w:cstheme="minorBidi"/>
          <w:szCs w:val="22"/>
        </w:rPr>
      </w:pPr>
      <w:hyperlink w:anchor="_Toc223513580" w:history="1">
        <w:r w:rsidR="00143399">
          <w:rPr>
            <w:rStyle w:val="affffc"/>
          </w:rPr>
          <w:t>1  范围</w:t>
        </w:r>
        <w:r w:rsidR="00143399">
          <w:tab/>
        </w:r>
        <w:r w:rsidR="00143399">
          <w:fldChar w:fldCharType="begin"/>
        </w:r>
        <w:r w:rsidR="00143399">
          <w:instrText xml:space="preserve"> PAGEREF _Toc223513580 \h </w:instrText>
        </w:r>
        <w:r w:rsidR="00143399">
          <w:fldChar w:fldCharType="separate"/>
        </w:r>
        <w:r w:rsidR="00143399">
          <w:t>1</w:t>
        </w:r>
        <w:r w:rsidR="00143399">
          <w:fldChar w:fldCharType="end"/>
        </w:r>
      </w:hyperlink>
    </w:p>
    <w:p w:rsidR="004C2FE8" w:rsidRDefault="00020C8D">
      <w:pPr>
        <w:pStyle w:val="TOC1"/>
        <w:tabs>
          <w:tab w:val="right" w:leader="dot" w:pos="9344"/>
        </w:tabs>
        <w:rPr>
          <w:rFonts w:asciiTheme="minorHAnsi" w:eastAsiaTheme="minorEastAsia" w:hAnsiTheme="minorHAnsi" w:cstheme="minorBidi"/>
          <w:szCs w:val="22"/>
        </w:rPr>
      </w:pPr>
      <w:hyperlink w:anchor="_Toc223513581" w:history="1">
        <w:r w:rsidR="00143399">
          <w:rPr>
            <w:rStyle w:val="affffc"/>
          </w:rPr>
          <w:t>2  规范性引用文件</w:t>
        </w:r>
        <w:r w:rsidR="00143399">
          <w:tab/>
        </w:r>
        <w:r w:rsidR="00143399">
          <w:fldChar w:fldCharType="begin"/>
        </w:r>
        <w:r w:rsidR="00143399">
          <w:instrText xml:space="preserve"> PAGEREF _Toc223513581 \h </w:instrText>
        </w:r>
        <w:r w:rsidR="00143399">
          <w:fldChar w:fldCharType="separate"/>
        </w:r>
        <w:r w:rsidR="00143399">
          <w:t>1</w:t>
        </w:r>
        <w:r w:rsidR="00143399">
          <w:fldChar w:fldCharType="end"/>
        </w:r>
      </w:hyperlink>
    </w:p>
    <w:p w:rsidR="004C2FE8" w:rsidRDefault="00020C8D">
      <w:pPr>
        <w:pStyle w:val="TOC1"/>
        <w:tabs>
          <w:tab w:val="right" w:leader="dot" w:pos="9344"/>
        </w:tabs>
        <w:rPr>
          <w:rFonts w:asciiTheme="minorHAnsi" w:eastAsiaTheme="minorEastAsia" w:hAnsiTheme="minorHAnsi" w:cstheme="minorBidi"/>
          <w:szCs w:val="22"/>
        </w:rPr>
      </w:pPr>
      <w:hyperlink w:anchor="_Toc223513582" w:history="1">
        <w:r w:rsidR="00143399">
          <w:rPr>
            <w:rStyle w:val="affffc"/>
          </w:rPr>
          <w:t>3  术语和定义</w:t>
        </w:r>
        <w:r w:rsidR="00143399">
          <w:tab/>
        </w:r>
        <w:r w:rsidR="00143399">
          <w:fldChar w:fldCharType="begin"/>
        </w:r>
        <w:r w:rsidR="00143399">
          <w:instrText xml:space="preserve"> PAGEREF _Toc223513582 \h </w:instrText>
        </w:r>
        <w:r w:rsidR="00143399">
          <w:fldChar w:fldCharType="separate"/>
        </w:r>
        <w:r w:rsidR="00143399">
          <w:t>1</w:t>
        </w:r>
        <w:r w:rsidR="00143399">
          <w:fldChar w:fldCharType="end"/>
        </w:r>
      </w:hyperlink>
    </w:p>
    <w:p w:rsidR="004C2FE8" w:rsidRDefault="00020C8D">
      <w:pPr>
        <w:pStyle w:val="TOC1"/>
        <w:tabs>
          <w:tab w:val="right" w:leader="dot" w:pos="9344"/>
        </w:tabs>
        <w:rPr>
          <w:rFonts w:asciiTheme="minorHAnsi" w:eastAsiaTheme="minorEastAsia" w:hAnsiTheme="minorHAnsi" w:cstheme="minorBidi"/>
          <w:szCs w:val="22"/>
        </w:rPr>
      </w:pPr>
      <w:hyperlink w:anchor="_Toc223513583" w:history="1">
        <w:r w:rsidR="00143399">
          <w:rPr>
            <w:rStyle w:val="affffc"/>
          </w:rPr>
          <w:t>4  人员要求</w:t>
        </w:r>
        <w:r w:rsidR="00143399">
          <w:tab/>
        </w:r>
        <w:r w:rsidR="00143399">
          <w:fldChar w:fldCharType="begin"/>
        </w:r>
        <w:r w:rsidR="00143399">
          <w:instrText xml:space="preserve"> PAGEREF _Toc223513583 \h </w:instrText>
        </w:r>
        <w:r w:rsidR="00143399">
          <w:fldChar w:fldCharType="separate"/>
        </w:r>
        <w:r w:rsidR="00143399">
          <w:t>1</w:t>
        </w:r>
        <w:r w:rsidR="00143399">
          <w:fldChar w:fldCharType="end"/>
        </w:r>
      </w:hyperlink>
    </w:p>
    <w:p w:rsidR="004C2FE8" w:rsidRDefault="00020C8D">
      <w:pPr>
        <w:pStyle w:val="TOC1"/>
        <w:tabs>
          <w:tab w:val="right" w:leader="dot" w:pos="9344"/>
        </w:tabs>
        <w:rPr>
          <w:rFonts w:asciiTheme="minorHAnsi" w:eastAsiaTheme="minorEastAsia" w:hAnsiTheme="minorHAnsi" w:cstheme="minorBidi"/>
          <w:szCs w:val="22"/>
        </w:rPr>
      </w:pPr>
      <w:hyperlink w:anchor="_Toc223513584" w:history="1">
        <w:r w:rsidR="00143399">
          <w:rPr>
            <w:rStyle w:val="affffc"/>
          </w:rPr>
          <w:t>5  诊断</w:t>
        </w:r>
        <w:r w:rsidR="00143399">
          <w:tab/>
        </w:r>
        <w:r w:rsidR="00143399">
          <w:fldChar w:fldCharType="begin"/>
        </w:r>
        <w:r w:rsidR="00143399">
          <w:instrText xml:space="preserve"> PAGEREF _Toc223513584 \h </w:instrText>
        </w:r>
        <w:r w:rsidR="00143399">
          <w:fldChar w:fldCharType="separate"/>
        </w:r>
        <w:r w:rsidR="00143399">
          <w:t>1</w:t>
        </w:r>
        <w:r w:rsidR="00143399">
          <w:fldChar w:fldCharType="end"/>
        </w:r>
      </w:hyperlink>
    </w:p>
    <w:p w:rsidR="004C2FE8" w:rsidRDefault="00020C8D">
      <w:pPr>
        <w:pStyle w:val="TOC1"/>
        <w:tabs>
          <w:tab w:val="right" w:leader="dot" w:pos="9344"/>
        </w:tabs>
        <w:rPr>
          <w:rFonts w:asciiTheme="minorHAnsi" w:eastAsiaTheme="minorEastAsia" w:hAnsiTheme="minorHAnsi" w:cstheme="minorBidi"/>
          <w:szCs w:val="22"/>
        </w:rPr>
      </w:pPr>
      <w:hyperlink w:anchor="_Toc223513585" w:history="1">
        <w:r w:rsidR="00143399">
          <w:rPr>
            <w:rStyle w:val="affffc"/>
          </w:rPr>
          <w:t>6  施术前准备</w:t>
        </w:r>
        <w:r w:rsidR="00143399">
          <w:tab/>
        </w:r>
        <w:r w:rsidR="00143399">
          <w:fldChar w:fldCharType="begin"/>
        </w:r>
        <w:r w:rsidR="00143399">
          <w:instrText xml:space="preserve"> PAGEREF _Toc223513585 \h </w:instrText>
        </w:r>
        <w:r w:rsidR="00143399">
          <w:fldChar w:fldCharType="separate"/>
        </w:r>
        <w:r w:rsidR="00143399">
          <w:t>2</w:t>
        </w:r>
        <w:r w:rsidR="00143399">
          <w:fldChar w:fldCharType="end"/>
        </w:r>
      </w:hyperlink>
    </w:p>
    <w:p w:rsidR="004C2FE8" w:rsidRDefault="00020C8D">
      <w:pPr>
        <w:pStyle w:val="TOC1"/>
        <w:tabs>
          <w:tab w:val="right" w:leader="dot" w:pos="9344"/>
        </w:tabs>
        <w:rPr>
          <w:rFonts w:asciiTheme="minorHAnsi" w:eastAsiaTheme="minorEastAsia" w:hAnsiTheme="minorHAnsi" w:cstheme="minorBidi"/>
          <w:szCs w:val="22"/>
        </w:rPr>
      </w:pPr>
      <w:hyperlink w:anchor="_Toc223513586" w:history="1">
        <w:r w:rsidR="00143399">
          <w:rPr>
            <w:rStyle w:val="affffc"/>
          </w:rPr>
          <w:t>7  施术方法</w:t>
        </w:r>
        <w:r w:rsidR="00143399">
          <w:tab/>
        </w:r>
        <w:r w:rsidR="00143399">
          <w:fldChar w:fldCharType="begin"/>
        </w:r>
        <w:r w:rsidR="00143399">
          <w:instrText xml:space="preserve"> PAGEREF _Toc223513586 \h </w:instrText>
        </w:r>
        <w:r w:rsidR="00143399">
          <w:fldChar w:fldCharType="separate"/>
        </w:r>
        <w:r w:rsidR="00143399">
          <w:t>3</w:t>
        </w:r>
        <w:r w:rsidR="00143399">
          <w:fldChar w:fldCharType="end"/>
        </w:r>
      </w:hyperlink>
    </w:p>
    <w:p w:rsidR="004C2FE8" w:rsidRDefault="00020C8D">
      <w:pPr>
        <w:pStyle w:val="TOC1"/>
        <w:tabs>
          <w:tab w:val="right" w:leader="dot" w:pos="9344"/>
        </w:tabs>
        <w:rPr>
          <w:rFonts w:asciiTheme="minorHAnsi" w:eastAsiaTheme="minorEastAsia" w:hAnsiTheme="minorHAnsi" w:cstheme="minorBidi"/>
          <w:szCs w:val="22"/>
        </w:rPr>
      </w:pPr>
      <w:hyperlink w:anchor="_Toc223513587" w:history="1">
        <w:r w:rsidR="00143399">
          <w:rPr>
            <w:rStyle w:val="affffc"/>
          </w:rPr>
          <w:t>8  注意事项</w:t>
        </w:r>
        <w:r w:rsidR="00143399">
          <w:tab/>
        </w:r>
        <w:r w:rsidR="00143399">
          <w:fldChar w:fldCharType="begin"/>
        </w:r>
        <w:r w:rsidR="00143399">
          <w:instrText xml:space="preserve"> PAGEREF _Toc223513587 \h </w:instrText>
        </w:r>
        <w:r w:rsidR="00143399">
          <w:fldChar w:fldCharType="separate"/>
        </w:r>
        <w:r w:rsidR="00143399">
          <w:t>3</w:t>
        </w:r>
        <w:r w:rsidR="00143399">
          <w:fldChar w:fldCharType="end"/>
        </w:r>
      </w:hyperlink>
    </w:p>
    <w:p w:rsidR="004C2FE8" w:rsidRDefault="00020C8D">
      <w:pPr>
        <w:pStyle w:val="TOC1"/>
        <w:tabs>
          <w:tab w:val="right" w:leader="dot" w:pos="9344"/>
        </w:tabs>
        <w:rPr>
          <w:rFonts w:asciiTheme="minorHAnsi" w:eastAsiaTheme="minorEastAsia" w:hAnsiTheme="minorHAnsi" w:cstheme="minorBidi"/>
          <w:szCs w:val="22"/>
        </w:rPr>
      </w:pPr>
      <w:hyperlink w:anchor="_Toc223513588" w:history="1">
        <w:r w:rsidR="00143399">
          <w:rPr>
            <w:rStyle w:val="affffc"/>
          </w:rPr>
          <w:t>9  健康宣教</w:t>
        </w:r>
        <w:r w:rsidR="00143399">
          <w:tab/>
        </w:r>
        <w:r w:rsidR="00143399">
          <w:fldChar w:fldCharType="begin"/>
        </w:r>
        <w:r w:rsidR="00143399">
          <w:instrText xml:space="preserve"> PAGEREF _Toc223513588 \h </w:instrText>
        </w:r>
        <w:r w:rsidR="00143399">
          <w:fldChar w:fldCharType="separate"/>
        </w:r>
        <w:r w:rsidR="00143399">
          <w:t>3</w:t>
        </w:r>
        <w:r w:rsidR="00143399">
          <w:fldChar w:fldCharType="end"/>
        </w:r>
      </w:hyperlink>
    </w:p>
    <w:p w:rsidR="004C2FE8" w:rsidRDefault="00020C8D">
      <w:pPr>
        <w:pStyle w:val="TOC1"/>
        <w:tabs>
          <w:tab w:val="right" w:leader="dot" w:pos="9344"/>
        </w:tabs>
        <w:rPr>
          <w:rFonts w:asciiTheme="minorHAnsi" w:eastAsiaTheme="minorEastAsia" w:hAnsiTheme="minorHAnsi" w:cstheme="minorBidi"/>
          <w:szCs w:val="22"/>
        </w:rPr>
      </w:pPr>
      <w:hyperlink w:anchor="_Toc223513589" w:history="1">
        <w:r w:rsidR="00143399">
          <w:rPr>
            <w:rStyle w:val="affffc"/>
          </w:rPr>
          <w:t>参考文献</w:t>
        </w:r>
        <w:r w:rsidR="00143399">
          <w:tab/>
        </w:r>
        <w:r w:rsidR="00143399">
          <w:fldChar w:fldCharType="begin"/>
        </w:r>
        <w:r w:rsidR="00143399">
          <w:instrText xml:space="preserve"> PAGEREF _Toc223513589 \h </w:instrText>
        </w:r>
        <w:r w:rsidR="00143399">
          <w:fldChar w:fldCharType="separate"/>
        </w:r>
        <w:r w:rsidR="00143399">
          <w:t>4</w:t>
        </w:r>
        <w:r w:rsidR="00143399">
          <w:fldChar w:fldCharType="end"/>
        </w:r>
      </w:hyperlink>
    </w:p>
    <w:p w:rsidR="004C2FE8" w:rsidRDefault="00143399">
      <w:pPr>
        <w:pStyle w:val="affffffb"/>
        <w:spacing w:after="360"/>
        <w:sectPr w:rsidR="004C2FE8">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r>
        <w:fldChar w:fldCharType="end"/>
      </w:r>
    </w:p>
    <w:p w:rsidR="004C2FE8" w:rsidRDefault="00143399">
      <w:pPr>
        <w:pStyle w:val="a6"/>
        <w:spacing w:after="360"/>
      </w:pPr>
      <w:bookmarkStart w:id="25" w:name="_Toc223513579"/>
      <w:bookmarkStart w:id="26" w:name="BookMark2"/>
      <w:bookmarkEnd w:id="21"/>
      <w:r>
        <w:rPr>
          <w:spacing w:val="320"/>
        </w:rPr>
        <w:lastRenderedPageBreak/>
        <w:t>前</w:t>
      </w:r>
      <w:r>
        <w:t>言</w:t>
      </w:r>
      <w:bookmarkEnd w:id="22"/>
      <w:bookmarkEnd w:id="23"/>
      <w:bookmarkEnd w:id="24"/>
      <w:bookmarkEnd w:id="25"/>
    </w:p>
    <w:p w:rsidR="004C2FE8" w:rsidRDefault="00143399">
      <w:pPr>
        <w:pStyle w:val="afffff6"/>
        <w:ind w:firstLine="420"/>
      </w:pPr>
      <w:r>
        <w:rPr>
          <w:rFonts w:hint="eastAsia"/>
        </w:rPr>
        <w:t>本文件参照GB/T 1.1—2020《标准化工作导则  第1部分：标准化文件的结构和起草规则》的规定起草。</w:t>
      </w:r>
    </w:p>
    <w:p w:rsidR="004C2FE8" w:rsidRDefault="00143399">
      <w:pPr>
        <w:pStyle w:val="afffff6"/>
        <w:ind w:firstLine="420"/>
      </w:pPr>
      <w:r>
        <w:rPr>
          <w:rFonts w:hint="eastAsia"/>
        </w:rPr>
        <w:t>请注意本文件的某些内容可能涉及专利。本文件的发布机构不承担识别专利的责任。</w:t>
      </w:r>
    </w:p>
    <w:p w:rsidR="004C2FE8" w:rsidRDefault="00143399">
      <w:pPr>
        <w:pStyle w:val="afffff6"/>
        <w:ind w:firstLine="420"/>
      </w:pPr>
      <w:r>
        <w:rPr>
          <w:rFonts w:hint="eastAsia"/>
        </w:rPr>
        <w:t>本文件由广西中医药大学第一附属医院提出并宣贯。</w:t>
      </w:r>
    </w:p>
    <w:p w:rsidR="004C2FE8" w:rsidRDefault="00143399">
      <w:pPr>
        <w:pStyle w:val="afffff6"/>
        <w:ind w:firstLine="420"/>
      </w:pPr>
      <w:r>
        <w:rPr>
          <w:rFonts w:hint="eastAsia"/>
        </w:rPr>
        <w:t>本文件由广西标准化协会归口。</w:t>
      </w:r>
    </w:p>
    <w:p w:rsidR="004C2FE8" w:rsidRDefault="00143399">
      <w:pPr>
        <w:pStyle w:val="afffff6"/>
        <w:ind w:firstLine="420"/>
      </w:pPr>
      <w:r>
        <w:rPr>
          <w:rFonts w:hint="eastAsia"/>
        </w:rPr>
        <w:t>本文件起草单位：广西中医药大学第一附属医院、山西中医药大学附属医院、</w:t>
      </w:r>
      <w:r w:rsidR="008A2512">
        <w:rPr>
          <w:rFonts w:hint="eastAsia"/>
        </w:rPr>
        <w:t>广西中医药大学第二附属医院</w:t>
      </w:r>
      <w:r>
        <w:rPr>
          <w:rFonts w:hint="eastAsia"/>
        </w:rPr>
        <w:t>、玉林市中医医院、桂林市中医医院、北海市中医医院、广西国际壮医医院、贵港市中医医院、阳春爱尔新希望眼科医院。</w:t>
      </w:r>
    </w:p>
    <w:p w:rsidR="004C2FE8" w:rsidRDefault="00143399">
      <w:pPr>
        <w:pStyle w:val="afffff6"/>
        <w:ind w:firstLine="420"/>
      </w:pPr>
      <w:r>
        <w:rPr>
          <w:rFonts w:hint="eastAsia"/>
        </w:rPr>
        <w:t>本文件主要起草人：林柳燕、王栋、陈媛、郝小波、赵建英、王云、唐勇华、阙冬梅、李梅、莫超群、吴忠建、吴含青、巫赢、龚辉珍、钟舒阳、杜冬平、乔令瑜、覃小夏、陈尽好。</w:t>
      </w:r>
    </w:p>
    <w:p w:rsidR="004C2FE8" w:rsidRDefault="004C2FE8">
      <w:pPr>
        <w:pStyle w:val="afffff6"/>
        <w:ind w:firstLine="420"/>
        <w:sectPr w:rsidR="004C2FE8">
          <w:headerReference w:type="even" r:id="rId21"/>
          <w:headerReference w:type="default" r:id="rId22"/>
          <w:footerReference w:type="even" r:id="rId23"/>
          <w:footerReference w:type="default" r:id="rId24"/>
          <w:pgSz w:w="11906" w:h="16838"/>
          <w:pgMar w:top="1928" w:right="1134" w:bottom="1134" w:left="1134" w:header="1418" w:footer="1134" w:gutter="284"/>
          <w:pgNumType w:fmt="upperRoman"/>
          <w:cols w:space="425"/>
          <w:formProt w:val="0"/>
          <w:docGrid w:linePitch="312"/>
        </w:sectPr>
      </w:pPr>
    </w:p>
    <w:p w:rsidR="004C2FE8" w:rsidRDefault="004C2FE8">
      <w:pPr>
        <w:spacing w:line="20" w:lineRule="exact"/>
        <w:jc w:val="center"/>
        <w:rPr>
          <w:rFonts w:ascii="黑体" w:eastAsia="黑体" w:hAnsi="黑体"/>
          <w:sz w:val="32"/>
          <w:szCs w:val="32"/>
        </w:rPr>
      </w:pPr>
      <w:bookmarkStart w:id="27" w:name="BookMark4"/>
      <w:bookmarkEnd w:id="26"/>
    </w:p>
    <w:p w:rsidR="004C2FE8" w:rsidRDefault="004C2FE8">
      <w:pPr>
        <w:spacing w:line="20" w:lineRule="exact"/>
        <w:jc w:val="center"/>
        <w:rPr>
          <w:rFonts w:ascii="黑体" w:eastAsia="黑体" w:hAnsi="黑体"/>
          <w:sz w:val="32"/>
          <w:szCs w:val="32"/>
        </w:rPr>
      </w:pPr>
    </w:p>
    <w:bookmarkStart w:id="28" w:name="NEW_STAND_NAME" w:displacedByCustomXml="next"/>
    <w:sdt>
      <w:sdtPr>
        <w:tag w:val="NEW_STAND_NAME"/>
        <w:id w:val="595910757"/>
        <w:lock w:val="sdtLocked"/>
        <w:placeholder>
          <w:docPart w:val="6F5F83EDE721430897FCD06A3E6C7BE8"/>
        </w:placeholder>
      </w:sdtPr>
      <w:sdtEndPr/>
      <w:sdtContent>
        <w:p w:rsidR="004C2FE8" w:rsidRDefault="00143399">
          <w:pPr>
            <w:pStyle w:val="afffffffff9"/>
            <w:spacing w:beforeLines="1" w:before="2" w:afterLines="220" w:after="528"/>
          </w:pPr>
          <w:r>
            <w:rPr>
              <w:rFonts w:hint="eastAsia"/>
            </w:rPr>
            <w:t>肝郁脾虚型睑板腺功能障碍中药热罨包联合按摩治疗技术规范</w:t>
          </w:r>
        </w:p>
      </w:sdtContent>
    </w:sdt>
    <w:p w:rsidR="004C2FE8" w:rsidRDefault="00143399">
      <w:pPr>
        <w:pStyle w:val="affc"/>
        <w:spacing w:before="240" w:after="240"/>
      </w:pPr>
      <w:bookmarkStart w:id="29" w:name="_Toc17233325"/>
      <w:bookmarkStart w:id="30" w:name="_Toc26986530"/>
      <w:bookmarkStart w:id="31" w:name="_Toc24884211"/>
      <w:bookmarkStart w:id="32" w:name="_Toc223513580"/>
      <w:bookmarkStart w:id="33" w:name="_Toc26718930"/>
      <w:bookmarkStart w:id="34" w:name="_Toc26986771"/>
      <w:bookmarkStart w:id="35" w:name="_Toc223182306"/>
      <w:bookmarkStart w:id="36" w:name="_Toc17233333"/>
      <w:bookmarkStart w:id="37" w:name="_Toc97192964"/>
      <w:bookmarkStart w:id="38" w:name="_Toc223344695"/>
      <w:bookmarkStart w:id="39" w:name="_Toc223343287"/>
      <w:bookmarkStart w:id="40" w:name="_Toc24884218"/>
      <w:bookmarkStart w:id="41" w:name="_Toc26648465"/>
      <w:bookmarkEnd w:id="28"/>
      <w:r>
        <w:rPr>
          <w:rFonts w:hint="eastAsia"/>
        </w:rPr>
        <w:t>范围</w:t>
      </w:r>
      <w:bookmarkEnd w:id="29"/>
      <w:bookmarkEnd w:id="30"/>
      <w:bookmarkEnd w:id="31"/>
      <w:bookmarkEnd w:id="32"/>
      <w:bookmarkEnd w:id="33"/>
      <w:bookmarkEnd w:id="34"/>
      <w:bookmarkEnd w:id="35"/>
      <w:bookmarkEnd w:id="36"/>
      <w:bookmarkEnd w:id="37"/>
      <w:bookmarkEnd w:id="38"/>
      <w:bookmarkEnd w:id="39"/>
      <w:bookmarkEnd w:id="40"/>
      <w:bookmarkEnd w:id="41"/>
    </w:p>
    <w:p w:rsidR="004C2FE8" w:rsidRDefault="00143399">
      <w:pPr>
        <w:pStyle w:val="afffff6"/>
        <w:ind w:firstLine="420"/>
      </w:pPr>
      <w:bookmarkStart w:id="42" w:name="_Toc17233326"/>
      <w:bookmarkStart w:id="43" w:name="_Toc17233334"/>
      <w:bookmarkStart w:id="44" w:name="_Toc24884212"/>
      <w:bookmarkStart w:id="45" w:name="_Toc24884219"/>
      <w:bookmarkStart w:id="46" w:name="_Toc26648466"/>
      <w:r>
        <w:rPr>
          <w:rFonts w:hint="eastAsia"/>
        </w:rPr>
        <w:t>本文件规定了肝郁脾虚型睑板腺功能障碍中药热罨包联合按摩治疗的诊断、施术前准备、施术方法、注意事项、健康</w:t>
      </w:r>
      <w:r w:rsidR="008A2512">
        <w:rPr>
          <w:rFonts w:hint="eastAsia"/>
        </w:rPr>
        <w:t>宣教</w:t>
      </w:r>
      <w:bookmarkStart w:id="47" w:name="_GoBack"/>
      <w:bookmarkEnd w:id="47"/>
      <w:r>
        <w:rPr>
          <w:rFonts w:hint="eastAsia"/>
        </w:rPr>
        <w:t>的要求。</w:t>
      </w:r>
    </w:p>
    <w:p w:rsidR="004C2FE8" w:rsidRDefault="00143399">
      <w:pPr>
        <w:pStyle w:val="afffff6"/>
        <w:ind w:firstLine="420"/>
      </w:pPr>
      <w:r>
        <w:rPr>
          <w:rFonts w:hint="eastAsia"/>
        </w:rPr>
        <w:t>本文件适用于医疗机构进行肝郁脾虚型睑板腺功能障碍中药热罨包联合按摩治疗的操作</w:t>
      </w:r>
      <w:r w:rsidR="008A2512">
        <w:rPr>
          <w:rFonts w:hint="eastAsia"/>
        </w:rPr>
        <w:t>。</w:t>
      </w:r>
    </w:p>
    <w:p w:rsidR="004C2FE8" w:rsidRDefault="00143399">
      <w:pPr>
        <w:pStyle w:val="affc"/>
        <w:spacing w:before="240" w:after="240"/>
      </w:pPr>
      <w:bookmarkStart w:id="48" w:name="_Toc26986772"/>
      <w:bookmarkStart w:id="49" w:name="_Toc223513581"/>
      <w:bookmarkStart w:id="50" w:name="_Toc223182307"/>
      <w:bookmarkStart w:id="51" w:name="_Toc223343288"/>
      <w:bookmarkStart w:id="52" w:name="_Toc97192965"/>
      <w:bookmarkStart w:id="53" w:name="_Toc223344696"/>
      <w:bookmarkStart w:id="54" w:name="_Toc26986531"/>
      <w:bookmarkStart w:id="55" w:name="_Toc26718931"/>
      <w:r>
        <w:rPr>
          <w:rFonts w:hint="eastAsia"/>
        </w:rPr>
        <w:t>规范性引用文件</w:t>
      </w:r>
      <w:bookmarkEnd w:id="42"/>
      <w:bookmarkEnd w:id="43"/>
      <w:bookmarkEnd w:id="44"/>
      <w:bookmarkEnd w:id="45"/>
      <w:bookmarkEnd w:id="46"/>
      <w:bookmarkEnd w:id="48"/>
      <w:bookmarkEnd w:id="49"/>
      <w:bookmarkEnd w:id="50"/>
      <w:bookmarkEnd w:id="51"/>
      <w:bookmarkEnd w:id="52"/>
      <w:bookmarkEnd w:id="53"/>
      <w:bookmarkEnd w:id="54"/>
      <w:bookmarkEnd w:id="55"/>
    </w:p>
    <w:sdt>
      <w:sdtPr>
        <w:rPr>
          <w:rFonts w:hint="eastAsia"/>
        </w:rPr>
        <w:id w:val="715848253"/>
        <w:placeholder>
          <w:docPart w:val="851B381B3C5A4DD687724A228E6CEE6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4C2FE8" w:rsidRDefault="00143399">
          <w:pPr>
            <w:pStyle w:val="af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4C2FE8" w:rsidRDefault="00143399">
      <w:pPr>
        <w:pStyle w:val="afffff6"/>
        <w:ind w:firstLine="420"/>
      </w:pPr>
      <w:r>
        <w:rPr>
          <w:rFonts w:hint="eastAsia"/>
        </w:rPr>
        <w:t>WS/T 313  医务人员手卫生规范</w:t>
      </w:r>
    </w:p>
    <w:p w:rsidR="004C2FE8" w:rsidRDefault="00143399">
      <w:pPr>
        <w:pStyle w:val="afffff6"/>
        <w:ind w:firstLine="420"/>
      </w:pPr>
      <w:r>
        <w:rPr>
          <w:rFonts w:hint="eastAsia"/>
        </w:rPr>
        <w:t>WS/T 591</w:t>
      </w:r>
      <w:r>
        <w:t xml:space="preserve">  医疗机构门急诊医院感染管理规范</w:t>
      </w:r>
    </w:p>
    <w:p w:rsidR="004C2FE8" w:rsidRDefault="00143399">
      <w:pPr>
        <w:pStyle w:val="affc"/>
        <w:spacing w:before="240" w:after="240"/>
      </w:pPr>
      <w:bookmarkStart w:id="56" w:name="_Toc223182308"/>
      <w:bookmarkStart w:id="57" w:name="_Toc223513582"/>
      <w:bookmarkStart w:id="58" w:name="_Toc223343289"/>
      <w:bookmarkStart w:id="59" w:name="_Toc97192966"/>
      <w:bookmarkStart w:id="60" w:name="_Toc223344697"/>
      <w:r>
        <w:rPr>
          <w:rFonts w:hint="eastAsia"/>
          <w:szCs w:val="21"/>
        </w:rPr>
        <w:t>术语和定义</w:t>
      </w:r>
      <w:bookmarkEnd w:id="56"/>
      <w:bookmarkEnd w:id="57"/>
      <w:bookmarkEnd w:id="58"/>
      <w:bookmarkEnd w:id="59"/>
      <w:bookmarkEnd w:id="60"/>
    </w:p>
    <w:bookmarkStart w:id="61" w:name="_Toc26986532"/>
    <w:bookmarkEnd w:id="61"/>
    <w:p w:rsidR="00471970" w:rsidRDefault="00020C8D" w:rsidP="00471970">
      <w:pPr>
        <w:pStyle w:val="afffff6"/>
        <w:ind w:firstLine="420"/>
      </w:pPr>
      <w:sdt>
        <w:sdtPr>
          <w:id w:val="-1"/>
          <w:placeholder>
            <w:docPart w:val="5DF26A50FCFE4FC2AB0B223088CAC1F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r w:rsidR="00143399">
            <w:t>下列术语和定义适用于本文件。</w:t>
          </w:r>
        </w:sdtContent>
      </w:sdt>
      <w:bookmarkStart w:id="62" w:name="_Toc223344698"/>
      <w:bookmarkStart w:id="63" w:name="_Toc223182309"/>
      <w:bookmarkStart w:id="64" w:name="_Toc223343290"/>
      <w:bookmarkStart w:id="65" w:name="OLE_LINK22"/>
      <w:bookmarkStart w:id="66" w:name="OLE_LINK23"/>
    </w:p>
    <w:p w:rsidR="008A2512" w:rsidRPr="008A2512" w:rsidRDefault="00471970" w:rsidP="008A2512">
      <w:pPr>
        <w:pStyle w:val="afffffffffff5"/>
        <w:ind w:left="420" w:hangingChars="200" w:hanging="420"/>
        <w:rPr>
          <w:rFonts w:hint="eastAsia"/>
        </w:rPr>
      </w:pPr>
      <w:r w:rsidRPr="008A2512">
        <w:rPr>
          <w:rFonts w:ascii="黑体" w:eastAsia="黑体" w:hAnsi="黑体"/>
        </w:rPr>
        <w:br/>
      </w:r>
      <w:bookmarkStart w:id="67" w:name="OLE_LINK10"/>
      <w:bookmarkStart w:id="68" w:name="OLE_LINK11"/>
      <w:r w:rsidR="00143399" w:rsidRPr="008A2512">
        <w:rPr>
          <w:rFonts w:ascii="黑体" w:eastAsia="黑体" w:hAnsi="黑体" w:hint="eastAsia"/>
        </w:rPr>
        <w:t>肝郁脾虚型睑板腺功能障碍</w:t>
      </w:r>
      <w:bookmarkEnd w:id="65"/>
      <w:bookmarkEnd w:id="66"/>
      <w:bookmarkEnd w:id="67"/>
      <w:bookmarkEnd w:id="68"/>
      <w:r w:rsidR="008A2512" w:rsidRPr="008A2512">
        <w:rPr>
          <w:rFonts w:ascii="黑体" w:eastAsia="黑体" w:hAnsi="黑体" w:hint="eastAsia"/>
        </w:rPr>
        <w:t xml:space="preserve"> </w:t>
      </w:r>
      <w:r w:rsidR="008A2512" w:rsidRPr="008A2512">
        <w:rPr>
          <w:rFonts w:ascii="黑体" w:eastAsia="黑体" w:hAnsi="黑体"/>
        </w:rPr>
        <w:t xml:space="preserve"> </w:t>
      </w:r>
      <w:r w:rsidR="008A2512" w:rsidRPr="008A2512">
        <w:rPr>
          <w:rFonts w:ascii="黑体" w:eastAsia="黑体" w:hAnsi="黑体"/>
        </w:rPr>
        <w:t>meibomian gland dysfunction with liver depression and spleen deficiency pattern</w:t>
      </w:r>
    </w:p>
    <w:p w:rsidR="004C2FE8" w:rsidRDefault="00143399" w:rsidP="00471970">
      <w:pPr>
        <w:pStyle w:val="afffff6"/>
        <w:ind w:firstLine="420"/>
      </w:pPr>
      <w:r>
        <w:rPr>
          <w:rFonts w:hint="eastAsia"/>
        </w:rPr>
        <w:t>以睑板腺分泌异常、睑缘炎症、眼干、眼涩、异物感等睑板腺功能障碍表现为主症，同时伴随肝气郁结、脾虚失运证候的中医证型。</w:t>
      </w:r>
    </w:p>
    <w:p w:rsidR="004C2FE8" w:rsidRDefault="00143399">
      <w:pPr>
        <w:pStyle w:val="affc"/>
        <w:spacing w:before="240" w:after="240"/>
      </w:pPr>
      <w:bookmarkStart w:id="69" w:name="_Toc223513583"/>
      <w:r>
        <w:rPr>
          <w:rFonts w:hint="eastAsia"/>
        </w:rPr>
        <w:t>人员要求</w:t>
      </w:r>
      <w:bookmarkEnd w:id="69"/>
    </w:p>
    <w:p w:rsidR="004C2FE8" w:rsidRDefault="00143399">
      <w:pPr>
        <w:pStyle w:val="afffff6"/>
        <w:ind w:firstLine="420"/>
      </w:pPr>
      <w:r>
        <w:rPr>
          <w:rFonts w:hint="eastAsia"/>
        </w:rPr>
        <w:t>应通过肝郁脾虚型睑板腺功能障碍中药热罨包联合按摩治疗相关专业知识和技能培训。</w:t>
      </w:r>
    </w:p>
    <w:p w:rsidR="004C2FE8" w:rsidRDefault="00143399">
      <w:pPr>
        <w:pStyle w:val="affc"/>
        <w:spacing w:before="240" w:after="240"/>
      </w:pPr>
      <w:bookmarkStart w:id="70" w:name="_Toc223513584"/>
      <w:r>
        <w:rPr>
          <w:rFonts w:hint="eastAsia"/>
        </w:rPr>
        <w:t>诊断</w:t>
      </w:r>
      <w:bookmarkEnd w:id="62"/>
      <w:bookmarkEnd w:id="63"/>
      <w:bookmarkEnd w:id="64"/>
      <w:bookmarkEnd w:id="70"/>
    </w:p>
    <w:p w:rsidR="004C2FE8" w:rsidRDefault="00143399">
      <w:pPr>
        <w:pStyle w:val="affd"/>
        <w:spacing w:before="120" w:after="120"/>
      </w:pPr>
      <w:r>
        <w:rPr>
          <w:rFonts w:hint="eastAsia"/>
        </w:rPr>
        <w:t>病史采集</w:t>
      </w:r>
    </w:p>
    <w:p w:rsidR="004C2FE8" w:rsidRDefault="00143399">
      <w:pPr>
        <w:pStyle w:val="afffff6"/>
        <w:ind w:firstLine="420"/>
        <w:rPr>
          <w:rFonts w:ascii="黑体" w:eastAsia="黑体"/>
        </w:rPr>
      </w:pPr>
      <w:r>
        <w:rPr>
          <w:rFonts w:hint="eastAsia"/>
        </w:rPr>
        <w:t>全身及眼部疾病史、手术史、全身及眼部药物治疗史、角膜接触镜佩戴情况，生活工作环境、加重因素及诱因等。</w:t>
      </w:r>
    </w:p>
    <w:p w:rsidR="004C2FE8" w:rsidRDefault="00143399">
      <w:pPr>
        <w:pStyle w:val="affd"/>
        <w:spacing w:before="120" w:after="120"/>
      </w:pPr>
      <w:r>
        <w:rPr>
          <w:rFonts w:hint="eastAsia"/>
        </w:rPr>
        <w:t>专科检查</w:t>
      </w:r>
    </w:p>
    <w:p w:rsidR="004C2FE8" w:rsidRDefault="00143399">
      <w:pPr>
        <w:pStyle w:val="afffffffff"/>
        <w:numPr>
          <w:ilvl w:val="0"/>
          <w:numId w:val="0"/>
        </w:numPr>
        <w:ind w:firstLineChars="200" w:firstLine="420"/>
      </w:pPr>
      <w:r>
        <w:rPr>
          <w:rFonts w:hint="eastAsia"/>
        </w:rPr>
        <w:t>视力检查（包括矫正视力），眼压检查，裂隙灯显微镜检查（包括眼睑、睑缘、睑板腺开口、睑板腺分泌物、泪河高度、结膜、角膜情况），泪液分泌试验，眼表综合分析等检查，排除眼睑病变、角膜病变、结膜病变等器质性眼病。</w:t>
      </w:r>
    </w:p>
    <w:p w:rsidR="004C2FE8" w:rsidRDefault="00143399">
      <w:pPr>
        <w:pStyle w:val="affd"/>
        <w:spacing w:before="120" w:after="120"/>
      </w:pPr>
      <w:r>
        <w:rPr>
          <w:rFonts w:hint="eastAsia"/>
        </w:rPr>
        <w:t>症候特点</w:t>
      </w:r>
    </w:p>
    <w:p w:rsidR="004C2FE8" w:rsidRDefault="00143399">
      <w:pPr>
        <w:pStyle w:val="affe"/>
        <w:spacing w:before="120" w:after="120"/>
      </w:pPr>
      <w:bookmarkStart w:id="71" w:name="_Hlk223510588"/>
      <w:bookmarkStart w:id="72" w:name="OLE_LINK21"/>
      <w:bookmarkStart w:id="73" w:name="OLE_LINK25"/>
      <w:r>
        <w:rPr>
          <w:rFonts w:hint="eastAsia"/>
        </w:rPr>
        <w:t>全身症状</w:t>
      </w:r>
    </w:p>
    <w:p w:rsidR="004C2FE8" w:rsidRDefault="00143399" w:rsidP="00471970">
      <w:pPr>
        <w:pStyle w:val="afffff6"/>
        <w:ind w:firstLine="420"/>
      </w:pPr>
      <w:r>
        <w:rPr>
          <w:rFonts w:hint="eastAsia"/>
        </w:rPr>
        <w:t>情绪抑郁、焦虑烦躁、易怒、喜叹息，或易疲劳，食欲欠佳，大便先干后溏；舌质淡或淡红，或舌体齿痕，苔薄或薄白，脉弦细或弦缓。</w:t>
      </w:r>
    </w:p>
    <w:p w:rsidR="004C2FE8" w:rsidRDefault="00143399">
      <w:pPr>
        <w:pStyle w:val="affe"/>
        <w:spacing w:before="120" w:after="120"/>
      </w:pPr>
      <w:r>
        <w:rPr>
          <w:rFonts w:hint="eastAsia"/>
        </w:rPr>
        <w:t>眼部症状</w:t>
      </w:r>
    </w:p>
    <w:p w:rsidR="004C2FE8" w:rsidRDefault="00143399" w:rsidP="00471970">
      <w:pPr>
        <w:pStyle w:val="afffff6"/>
        <w:ind w:firstLine="420"/>
      </w:pPr>
      <w:r>
        <w:rPr>
          <w:rFonts w:hint="eastAsia"/>
        </w:rPr>
        <w:lastRenderedPageBreak/>
        <w:t>眼部干涩感、烧灼感、异物感，眼睑沉重、喜闭懒睁，晨起结膜囊多有分泌物、或眼红、眼痒、畏光、视物模糊、视力波动等；眼睑睑缘充血、微红肿，睑板腺开口堵塞、脂栓，睑板腺分泌物呈混浊、粘稠的液体、泡沫状、颗粒状或牙膏状。</w:t>
      </w:r>
      <w:bookmarkEnd w:id="71"/>
      <w:bookmarkEnd w:id="72"/>
    </w:p>
    <w:bookmarkEnd w:id="73"/>
    <w:p w:rsidR="004C2FE8" w:rsidRDefault="00143399">
      <w:pPr>
        <w:pStyle w:val="affd"/>
        <w:spacing w:before="120" w:after="120"/>
      </w:pPr>
      <w:r>
        <w:rPr>
          <w:rFonts w:hint="eastAsia"/>
        </w:rPr>
        <w:t>禁忌证</w:t>
      </w:r>
    </w:p>
    <w:p w:rsidR="004C2FE8" w:rsidRDefault="00143399">
      <w:pPr>
        <w:pStyle w:val="afffff6"/>
        <w:ind w:firstLine="420"/>
      </w:pPr>
      <w:r>
        <w:rPr>
          <w:rFonts w:hint="eastAsia"/>
        </w:rPr>
        <w:t>主要包括以下：</w:t>
      </w:r>
    </w:p>
    <w:p w:rsidR="004C2FE8" w:rsidRDefault="00143399">
      <w:pPr>
        <w:pStyle w:val="af2"/>
      </w:pPr>
      <w:r>
        <w:rPr>
          <w:rFonts w:hint="eastAsia"/>
        </w:rPr>
        <w:t>严重心脑血管疾病、全身浮肿、极度虚弱者；</w:t>
      </w:r>
    </w:p>
    <w:p w:rsidR="004C2FE8" w:rsidRDefault="00143399">
      <w:pPr>
        <w:pStyle w:val="af2"/>
      </w:pPr>
      <w:r>
        <w:rPr>
          <w:rFonts w:hint="eastAsia"/>
        </w:rPr>
        <w:t>出血性疾病者，如血小板减少性紫癜、白血病、血友病等；</w:t>
      </w:r>
    </w:p>
    <w:p w:rsidR="004C2FE8" w:rsidRDefault="00143399">
      <w:pPr>
        <w:pStyle w:val="af2"/>
      </w:pPr>
      <w:r>
        <w:rPr>
          <w:rFonts w:hint="eastAsia"/>
        </w:rPr>
        <w:t>意识障碍（如昏迷、重度痴呆）且无法配合评估耐受度者；</w:t>
      </w:r>
    </w:p>
    <w:p w:rsidR="004C2FE8" w:rsidRDefault="00143399">
      <w:pPr>
        <w:pStyle w:val="af2"/>
      </w:pPr>
      <w:r>
        <w:rPr>
          <w:rFonts w:hint="eastAsia"/>
        </w:rPr>
        <w:t>急危重症、急性传染性疾病患者；</w:t>
      </w:r>
    </w:p>
    <w:p w:rsidR="004C2FE8" w:rsidRDefault="00143399">
      <w:pPr>
        <w:pStyle w:val="af2"/>
      </w:pPr>
      <w:r>
        <w:rPr>
          <w:rFonts w:hint="eastAsia"/>
        </w:rPr>
        <w:t>眼睑皮肤部位有疖肿、破溃等皮肤破损处者；</w:t>
      </w:r>
    </w:p>
    <w:p w:rsidR="004C2FE8" w:rsidRDefault="00143399">
      <w:pPr>
        <w:pStyle w:val="af2"/>
      </w:pPr>
      <w:r>
        <w:rPr>
          <w:rFonts w:hint="eastAsia"/>
        </w:rPr>
        <w:t>结膜、角膜急性感染炎症者。</w:t>
      </w:r>
    </w:p>
    <w:p w:rsidR="004C2FE8" w:rsidRDefault="00143399">
      <w:pPr>
        <w:pStyle w:val="af2"/>
      </w:pPr>
      <w:r>
        <w:rPr>
          <w:rFonts w:hint="eastAsia"/>
        </w:rPr>
        <w:t>眼睑手术术后6个月内者；</w:t>
      </w:r>
    </w:p>
    <w:p w:rsidR="004C2FE8" w:rsidRDefault="00143399">
      <w:pPr>
        <w:pStyle w:val="af2"/>
      </w:pPr>
      <w:r>
        <w:rPr>
          <w:rFonts w:hint="eastAsia"/>
        </w:rPr>
        <w:t>内眼手术术后3个月内者</w:t>
      </w:r>
      <w:r w:rsidR="00471970">
        <w:rPr>
          <w:rFonts w:hint="eastAsia"/>
        </w:rPr>
        <w:t>。</w:t>
      </w:r>
    </w:p>
    <w:p w:rsidR="004C2FE8" w:rsidRDefault="00471970">
      <w:pPr>
        <w:pStyle w:val="affd"/>
        <w:spacing w:before="120" w:after="120"/>
      </w:pPr>
      <w:r>
        <w:rPr>
          <w:rFonts w:hint="eastAsia"/>
        </w:rPr>
        <w:t>症候</w:t>
      </w:r>
      <w:r w:rsidR="00143399">
        <w:rPr>
          <w:rFonts w:hint="eastAsia"/>
        </w:rPr>
        <w:t>分级</w:t>
      </w:r>
    </w:p>
    <w:p w:rsidR="004C2FE8" w:rsidRDefault="00143399" w:rsidP="00471970">
      <w:pPr>
        <w:pStyle w:val="afffff6"/>
        <w:ind w:firstLine="420"/>
      </w:pPr>
      <w:r>
        <w:rPr>
          <w:rFonts w:hint="eastAsia"/>
        </w:rPr>
        <w:t>符合肝郁脾虚证的症候，按症候分为轻、中、重度，见表1。</w:t>
      </w:r>
    </w:p>
    <w:p w:rsidR="004C2FE8" w:rsidRPr="00471970" w:rsidRDefault="00143399">
      <w:pPr>
        <w:pStyle w:val="aff2"/>
        <w:spacing w:before="120" w:after="120"/>
      </w:pPr>
      <w:r w:rsidRPr="00471970">
        <w:rPr>
          <w:rFonts w:hint="eastAsia"/>
        </w:rPr>
        <w:t>症候分级</w:t>
      </w:r>
    </w:p>
    <w:tbl>
      <w:tblPr>
        <w:tblStyle w:val="affff8"/>
        <w:tblW w:w="9488"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266"/>
        <w:gridCol w:w="1276"/>
        <w:gridCol w:w="2268"/>
        <w:gridCol w:w="1984"/>
        <w:gridCol w:w="2694"/>
      </w:tblGrid>
      <w:tr w:rsidR="004C2FE8" w:rsidTr="00F564F9">
        <w:trPr>
          <w:tblHeader/>
          <w:jc w:val="center"/>
        </w:trPr>
        <w:tc>
          <w:tcPr>
            <w:tcW w:w="1266" w:type="dxa"/>
            <w:tcBorders>
              <w:top w:val="single" w:sz="8" w:space="0" w:color="auto"/>
              <w:bottom w:val="single" w:sz="8" w:space="0" w:color="auto"/>
            </w:tcBorders>
            <w:shd w:val="clear" w:color="auto" w:fill="auto"/>
            <w:vAlign w:val="center"/>
          </w:tcPr>
          <w:p w:rsidR="004C2FE8" w:rsidRDefault="00143399">
            <w:pPr>
              <w:pStyle w:val="afffffffffa"/>
            </w:pPr>
            <w:r>
              <w:rPr>
                <w:rFonts w:hint="eastAsia"/>
              </w:rPr>
              <w:t>分级</w:t>
            </w:r>
          </w:p>
        </w:tc>
        <w:tc>
          <w:tcPr>
            <w:tcW w:w="1276" w:type="dxa"/>
            <w:tcBorders>
              <w:top w:val="single" w:sz="8" w:space="0" w:color="auto"/>
              <w:bottom w:val="single" w:sz="8" w:space="0" w:color="auto"/>
            </w:tcBorders>
          </w:tcPr>
          <w:p w:rsidR="004C2FE8" w:rsidRDefault="00143399">
            <w:pPr>
              <w:pStyle w:val="afffffffffa"/>
            </w:pPr>
            <w:r>
              <w:rPr>
                <w:rFonts w:hint="eastAsia"/>
              </w:rPr>
              <w:t>主观症状</w:t>
            </w:r>
          </w:p>
        </w:tc>
        <w:tc>
          <w:tcPr>
            <w:tcW w:w="2268" w:type="dxa"/>
            <w:tcBorders>
              <w:top w:val="single" w:sz="8" w:space="0" w:color="auto"/>
              <w:bottom w:val="single" w:sz="8" w:space="0" w:color="auto"/>
            </w:tcBorders>
            <w:shd w:val="clear" w:color="auto" w:fill="auto"/>
            <w:vAlign w:val="center"/>
          </w:tcPr>
          <w:p w:rsidR="004C2FE8" w:rsidRDefault="00143399">
            <w:pPr>
              <w:pStyle w:val="afffffffffa"/>
            </w:pPr>
            <w:r>
              <w:t>睑板腺分泌物</w:t>
            </w:r>
            <w:r>
              <w:rPr>
                <w:rFonts w:hint="eastAsia"/>
              </w:rPr>
              <w:t>症侯体征</w:t>
            </w:r>
          </w:p>
        </w:tc>
        <w:tc>
          <w:tcPr>
            <w:tcW w:w="1984" w:type="dxa"/>
            <w:tcBorders>
              <w:top w:val="single" w:sz="8" w:space="0" w:color="auto"/>
              <w:bottom w:val="single" w:sz="8" w:space="0" w:color="auto"/>
            </w:tcBorders>
            <w:shd w:val="clear" w:color="auto" w:fill="auto"/>
            <w:vAlign w:val="center"/>
          </w:tcPr>
          <w:p w:rsidR="004C2FE8" w:rsidRDefault="00143399">
            <w:pPr>
              <w:pStyle w:val="afffffffffa"/>
            </w:pPr>
            <w:r>
              <w:rPr>
                <w:rFonts w:hint="eastAsia"/>
              </w:rPr>
              <w:t>结膜、角膜状态</w:t>
            </w:r>
          </w:p>
        </w:tc>
        <w:tc>
          <w:tcPr>
            <w:tcW w:w="2694" w:type="dxa"/>
            <w:tcBorders>
              <w:top w:val="single" w:sz="8" w:space="0" w:color="auto"/>
              <w:bottom w:val="single" w:sz="8" w:space="0" w:color="auto"/>
            </w:tcBorders>
            <w:shd w:val="clear" w:color="auto" w:fill="auto"/>
            <w:vAlign w:val="center"/>
          </w:tcPr>
          <w:p w:rsidR="004C2FE8" w:rsidRDefault="00143399">
            <w:pPr>
              <w:pStyle w:val="afffffffffa"/>
            </w:pPr>
            <w:r>
              <w:rPr>
                <w:rFonts w:hint="eastAsia"/>
              </w:rPr>
              <w:t>睑板腺开口</w:t>
            </w:r>
          </w:p>
        </w:tc>
      </w:tr>
      <w:tr w:rsidR="004C2FE8" w:rsidTr="00D50DF3">
        <w:trPr>
          <w:trHeight w:val="344"/>
          <w:jc w:val="center"/>
        </w:trPr>
        <w:tc>
          <w:tcPr>
            <w:tcW w:w="1266" w:type="dxa"/>
            <w:tcBorders>
              <w:top w:val="single" w:sz="8" w:space="0" w:color="auto"/>
            </w:tcBorders>
            <w:shd w:val="clear" w:color="auto" w:fill="auto"/>
            <w:vAlign w:val="center"/>
          </w:tcPr>
          <w:p w:rsidR="004C2FE8" w:rsidRDefault="00143399" w:rsidP="00D50DF3">
            <w:pPr>
              <w:pStyle w:val="afffffffffa"/>
              <w:ind w:firstLineChars="100" w:firstLine="180"/>
              <w:jc w:val="both"/>
            </w:pPr>
            <w:r>
              <w:rPr>
                <w:rFonts w:hint="eastAsia"/>
              </w:rPr>
              <w:t>轻度</w:t>
            </w:r>
          </w:p>
        </w:tc>
        <w:tc>
          <w:tcPr>
            <w:tcW w:w="1276" w:type="dxa"/>
            <w:tcBorders>
              <w:top w:val="single" w:sz="8" w:space="0" w:color="auto"/>
            </w:tcBorders>
            <w:vAlign w:val="center"/>
          </w:tcPr>
          <w:p w:rsidR="004C2FE8" w:rsidRDefault="00143399" w:rsidP="00D50DF3">
            <w:pPr>
              <w:pStyle w:val="afffffffffa"/>
              <w:ind w:firstLineChars="100" w:firstLine="180"/>
              <w:jc w:val="both"/>
            </w:pPr>
            <w:r>
              <w:rPr>
                <w:rFonts w:hint="eastAsia"/>
              </w:rPr>
              <w:t>轻度</w:t>
            </w:r>
          </w:p>
        </w:tc>
        <w:tc>
          <w:tcPr>
            <w:tcW w:w="2268" w:type="dxa"/>
            <w:tcBorders>
              <w:top w:val="single" w:sz="8" w:space="0" w:color="auto"/>
            </w:tcBorders>
            <w:shd w:val="clear" w:color="auto" w:fill="auto"/>
            <w:vAlign w:val="center"/>
          </w:tcPr>
          <w:p w:rsidR="004C2FE8" w:rsidRDefault="00143399" w:rsidP="00D50DF3">
            <w:pPr>
              <w:pStyle w:val="afffffffffa"/>
              <w:ind w:firstLineChars="100" w:firstLine="180"/>
              <w:jc w:val="both"/>
            </w:pPr>
            <w:r>
              <w:rPr>
                <w:rFonts w:hint="eastAsia"/>
              </w:rPr>
              <w:t>分泌物混浊呈液状</w:t>
            </w:r>
          </w:p>
        </w:tc>
        <w:tc>
          <w:tcPr>
            <w:tcW w:w="1984" w:type="dxa"/>
            <w:tcBorders>
              <w:top w:val="single" w:sz="8" w:space="0" w:color="auto"/>
            </w:tcBorders>
            <w:shd w:val="clear" w:color="auto" w:fill="auto"/>
            <w:vAlign w:val="center"/>
          </w:tcPr>
          <w:p w:rsidR="004C2FE8" w:rsidRDefault="00143399" w:rsidP="00D50DF3">
            <w:pPr>
              <w:pStyle w:val="afffffffffa"/>
              <w:ind w:firstLineChars="100" w:firstLine="180"/>
              <w:jc w:val="both"/>
            </w:pPr>
            <w:r>
              <w:rPr>
                <w:rFonts w:hint="eastAsia"/>
              </w:rPr>
              <w:t>荧光素钠染色阴性</w:t>
            </w:r>
          </w:p>
        </w:tc>
        <w:tc>
          <w:tcPr>
            <w:tcW w:w="2694" w:type="dxa"/>
            <w:tcBorders>
              <w:top w:val="single" w:sz="8" w:space="0" w:color="auto"/>
            </w:tcBorders>
            <w:shd w:val="clear" w:color="auto" w:fill="auto"/>
            <w:vAlign w:val="center"/>
          </w:tcPr>
          <w:p w:rsidR="004C2FE8" w:rsidRDefault="00F564F9" w:rsidP="00D50DF3">
            <w:pPr>
              <w:pStyle w:val="afffffffffa"/>
              <w:ind w:firstLineChars="100" w:firstLine="180"/>
              <w:jc w:val="both"/>
            </w:pPr>
            <w:bookmarkStart w:id="74" w:name="OLE_LINK6"/>
            <w:bookmarkStart w:id="75" w:name="OLE_LINK8"/>
            <w:r>
              <w:rPr>
                <w:rFonts w:hint="eastAsia"/>
              </w:rPr>
              <w:t>＜</w:t>
            </w:r>
            <w:r w:rsidR="00143399">
              <w:t>1/3</w:t>
            </w:r>
            <w:r w:rsidR="00143399">
              <w:rPr>
                <w:rFonts w:hint="eastAsia"/>
              </w:rPr>
              <w:t>睑板腺开口堵塞</w:t>
            </w:r>
            <w:bookmarkEnd w:id="74"/>
            <w:bookmarkEnd w:id="75"/>
            <w:r w:rsidR="00143399">
              <w:rPr>
                <w:rFonts w:hint="eastAsia"/>
              </w:rPr>
              <w:t xml:space="preserve"> </w:t>
            </w:r>
          </w:p>
        </w:tc>
      </w:tr>
      <w:tr w:rsidR="004C2FE8" w:rsidTr="00D50DF3">
        <w:trPr>
          <w:jc w:val="center"/>
        </w:trPr>
        <w:tc>
          <w:tcPr>
            <w:tcW w:w="1266" w:type="dxa"/>
            <w:shd w:val="clear" w:color="auto" w:fill="auto"/>
            <w:vAlign w:val="center"/>
          </w:tcPr>
          <w:p w:rsidR="004C2FE8" w:rsidRDefault="00143399" w:rsidP="00D50DF3">
            <w:pPr>
              <w:pStyle w:val="afffffffffa"/>
              <w:ind w:firstLineChars="100" w:firstLine="180"/>
              <w:jc w:val="both"/>
            </w:pPr>
            <w:r>
              <w:rPr>
                <w:rFonts w:hint="eastAsia"/>
              </w:rPr>
              <w:t>中度</w:t>
            </w:r>
          </w:p>
        </w:tc>
        <w:tc>
          <w:tcPr>
            <w:tcW w:w="1276" w:type="dxa"/>
            <w:vAlign w:val="center"/>
          </w:tcPr>
          <w:p w:rsidR="004C2FE8" w:rsidRDefault="00143399" w:rsidP="00D50DF3">
            <w:pPr>
              <w:pStyle w:val="afffffffffa"/>
              <w:ind w:firstLineChars="100" w:firstLine="180"/>
              <w:jc w:val="both"/>
            </w:pPr>
            <w:r>
              <w:rPr>
                <w:rFonts w:hint="eastAsia"/>
              </w:rPr>
              <w:t>中度、重度</w:t>
            </w:r>
          </w:p>
        </w:tc>
        <w:tc>
          <w:tcPr>
            <w:tcW w:w="2268" w:type="dxa"/>
            <w:shd w:val="clear" w:color="auto" w:fill="auto"/>
            <w:vAlign w:val="center"/>
          </w:tcPr>
          <w:p w:rsidR="004C2FE8" w:rsidRDefault="00143399" w:rsidP="00D50DF3">
            <w:pPr>
              <w:pStyle w:val="afffffffffa"/>
              <w:ind w:firstLineChars="100" w:firstLine="180"/>
              <w:jc w:val="both"/>
            </w:pPr>
            <w:r>
              <w:rPr>
                <w:rFonts w:hint="eastAsia"/>
              </w:rPr>
              <w:t>分泌物混浊呈颗粒状</w:t>
            </w:r>
          </w:p>
        </w:tc>
        <w:tc>
          <w:tcPr>
            <w:tcW w:w="1984" w:type="dxa"/>
            <w:shd w:val="clear" w:color="auto" w:fill="auto"/>
            <w:vAlign w:val="center"/>
          </w:tcPr>
          <w:p w:rsidR="004C2FE8" w:rsidRDefault="00143399" w:rsidP="00D50DF3">
            <w:pPr>
              <w:pStyle w:val="afffffffffa"/>
              <w:ind w:firstLineChars="100" w:firstLine="180"/>
              <w:jc w:val="both"/>
            </w:pPr>
            <w:r>
              <w:rPr>
                <w:rFonts w:hint="eastAsia"/>
              </w:rPr>
              <w:t>荧光素钠染色阳性</w:t>
            </w:r>
          </w:p>
        </w:tc>
        <w:tc>
          <w:tcPr>
            <w:tcW w:w="2694" w:type="dxa"/>
            <w:shd w:val="clear" w:color="auto" w:fill="auto"/>
            <w:vAlign w:val="center"/>
          </w:tcPr>
          <w:p w:rsidR="004C2FE8" w:rsidRDefault="00143399" w:rsidP="00D50DF3">
            <w:pPr>
              <w:pStyle w:val="afffffffffa"/>
              <w:ind w:firstLineChars="100" w:firstLine="180"/>
              <w:jc w:val="both"/>
            </w:pPr>
            <w:r>
              <w:t>1/3</w:t>
            </w:r>
            <w:r>
              <w:rPr>
                <w:rFonts w:hint="eastAsia"/>
              </w:rPr>
              <w:t>～</w:t>
            </w:r>
            <w:r>
              <w:t>2/3</w:t>
            </w:r>
            <w:r>
              <w:rPr>
                <w:rFonts w:hint="eastAsia"/>
              </w:rPr>
              <w:t xml:space="preserve">睑板腺开口堵塞 </w:t>
            </w:r>
          </w:p>
        </w:tc>
      </w:tr>
      <w:tr w:rsidR="004C2FE8" w:rsidTr="00D50DF3">
        <w:trPr>
          <w:jc w:val="center"/>
        </w:trPr>
        <w:tc>
          <w:tcPr>
            <w:tcW w:w="1266" w:type="dxa"/>
            <w:shd w:val="clear" w:color="auto" w:fill="auto"/>
            <w:vAlign w:val="center"/>
          </w:tcPr>
          <w:p w:rsidR="004C2FE8" w:rsidRDefault="00143399" w:rsidP="00D50DF3">
            <w:pPr>
              <w:pStyle w:val="afffffffffa"/>
              <w:ind w:firstLineChars="100" w:firstLine="180"/>
              <w:jc w:val="both"/>
            </w:pPr>
            <w:r>
              <w:rPr>
                <w:rFonts w:hint="eastAsia"/>
              </w:rPr>
              <w:t>重度</w:t>
            </w:r>
          </w:p>
        </w:tc>
        <w:tc>
          <w:tcPr>
            <w:tcW w:w="1276" w:type="dxa"/>
            <w:vAlign w:val="center"/>
          </w:tcPr>
          <w:p w:rsidR="004C2FE8" w:rsidRDefault="00143399" w:rsidP="00D50DF3">
            <w:pPr>
              <w:pStyle w:val="afffffffffa"/>
              <w:ind w:firstLineChars="100" w:firstLine="180"/>
              <w:jc w:val="both"/>
            </w:pPr>
            <w:r>
              <w:rPr>
                <w:rFonts w:hint="eastAsia"/>
              </w:rPr>
              <w:t>中度、</w:t>
            </w:r>
            <w:bookmarkStart w:id="76" w:name="OLE_LINK30"/>
            <w:r>
              <w:rPr>
                <w:rFonts w:hint="eastAsia"/>
              </w:rPr>
              <w:t>重度</w:t>
            </w:r>
            <w:bookmarkEnd w:id="76"/>
          </w:p>
        </w:tc>
        <w:tc>
          <w:tcPr>
            <w:tcW w:w="2268" w:type="dxa"/>
            <w:shd w:val="clear" w:color="auto" w:fill="auto"/>
            <w:vAlign w:val="center"/>
          </w:tcPr>
          <w:p w:rsidR="004C2FE8" w:rsidRDefault="00143399" w:rsidP="00D50DF3">
            <w:pPr>
              <w:pStyle w:val="afffffffffa"/>
              <w:ind w:firstLineChars="100" w:firstLine="180"/>
              <w:jc w:val="both"/>
            </w:pPr>
            <w:r>
              <w:rPr>
                <w:rFonts w:hint="eastAsia"/>
              </w:rPr>
              <w:t>分泌物混浊呈牙膏状</w:t>
            </w:r>
          </w:p>
        </w:tc>
        <w:tc>
          <w:tcPr>
            <w:tcW w:w="1984" w:type="dxa"/>
            <w:shd w:val="clear" w:color="auto" w:fill="auto"/>
            <w:vAlign w:val="center"/>
          </w:tcPr>
          <w:p w:rsidR="004C2FE8" w:rsidRDefault="00143399" w:rsidP="00D50DF3">
            <w:pPr>
              <w:pStyle w:val="afffffffffa"/>
              <w:ind w:firstLineChars="100" w:firstLine="180"/>
              <w:jc w:val="both"/>
            </w:pPr>
            <w:r>
              <w:rPr>
                <w:rFonts w:hint="eastAsia"/>
              </w:rPr>
              <w:t>荧光素钠染色明显</w:t>
            </w:r>
          </w:p>
        </w:tc>
        <w:tc>
          <w:tcPr>
            <w:tcW w:w="2694" w:type="dxa"/>
            <w:shd w:val="clear" w:color="auto" w:fill="auto"/>
            <w:vAlign w:val="center"/>
          </w:tcPr>
          <w:p w:rsidR="004C2FE8" w:rsidRDefault="00F564F9" w:rsidP="00D50DF3">
            <w:pPr>
              <w:pStyle w:val="afffffffffa"/>
              <w:ind w:firstLineChars="100" w:firstLine="180"/>
              <w:jc w:val="both"/>
            </w:pPr>
            <w:bookmarkStart w:id="77" w:name="OLE_LINK9"/>
            <w:r>
              <w:rPr>
                <w:rFonts w:hint="eastAsia"/>
              </w:rPr>
              <w:t>＞</w:t>
            </w:r>
            <w:r w:rsidR="00143399">
              <w:t>2/3</w:t>
            </w:r>
            <w:r w:rsidR="00143399">
              <w:rPr>
                <w:rFonts w:hint="eastAsia"/>
              </w:rPr>
              <w:t>睑板腺开口堵塞</w:t>
            </w:r>
            <w:bookmarkEnd w:id="77"/>
          </w:p>
        </w:tc>
      </w:tr>
    </w:tbl>
    <w:p w:rsidR="004C2FE8" w:rsidRDefault="00143399">
      <w:pPr>
        <w:pStyle w:val="affc"/>
        <w:spacing w:before="240" w:after="240"/>
      </w:pPr>
      <w:bookmarkStart w:id="78" w:name="_Toc223343291"/>
      <w:bookmarkStart w:id="79" w:name="_Toc223182310"/>
      <w:bookmarkStart w:id="80" w:name="_Toc223344699"/>
      <w:bookmarkStart w:id="81" w:name="_Toc223513585"/>
      <w:r>
        <w:rPr>
          <w:rFonts w:hint="eastAsia"/>
        </w:rPr>
        <w:t>施术前准备</w:t>
      </w:r>
      <w:bookmarkEnd w:id="78"/>
      <w:bookmarkEnd w:id="79"/>
      <w:bookmarkEnd w:id="80"/>
      <w:bookmarkEnd w:id="81"/>
    </w:p>
    <w:p w:rsidR="004C2FE8" w:rsidRDefault="00143399">
      <w:pPr>
        <w:pStyle w:val="affd"/>
        <w:spacing w:before="120" w:after="120"/>
      </w:pPr>
      <w:r>
        <w:rPr>
          <w:rFonts w:hint="eastAsia"/>
        </w:rPr>
        <w:t>用物准备</w:t>
      </w:r>
    </w:p>
    <w:p w:rsidR="004C2FE8" w:rsidRDefault="00143399">
      <w:pPr>
        <w:pStyle w:val="affe"/>
        <w:spacing w:before="120" w:after="120"/>
      </w:pPr>
      <w:r>
        <w:rPr>
          <w:rFonts w:hint="eastAsia"/>
        </w:rPr>
        <w:t>中药热</w:t>
      </w:r>
      <w:bookmarkStart w:id="82" w:name="OLE_LINK32"/>
      <w:bookmarkStart w:id="83" w:name="OLE_LINK31"/>
      <w:r>
        <w:rPr>
          <w:rFonts w:hint="eastAsia"/>
        </w:rPr>
        <w:t>罨包</w:t>
      </w:r>
      <w:bookmarkEnd w:id="82"/>
      <w:bookmarkEnd w:id="83"/>
    </w:p>
    <w:p w:rsidR="004C2FE8" w:rsidRDefault="00143399" w:rsidP="00471970">
      <w:pPr>
        <w:pStyle w:val="afffff6"/>
        <w:ind w:firstLine="420"/>
      </w:pPr>
      <w:r w:rsidRPr="00471970">
        <w:rPr>
          <w:rFonts w:hint="eastAsia"/>
        </w:rPr>
        <w:t>将中药（决明子、艾叶、菊花、冰片按质量比10:3:2:0.5配伍，打粉后总质量1</w:t>
      </w:r>
      <w:r w:rsidRPr="00471970">
        <w:t>50</w:t>
      </w:r>
      <w:r w:rsidRPr="00471970">
        <w:rPr>
          <w:vertAlign w:val="subscript"/>
        </w:rPr>
        <w:t xml:space="preserve"> </w:t>
      </w:r>
      <w:r w:rsidRPr="00471970">
        <w:t>g</w:t>
      </w:r>
      <w:r w:rsidRPr="00471970">
        <w:rPr>
          <w:rFonts w:hint="eastAsia"/>
        </w:rPr>
        <w:t>～160g）装入预先缝制好的干净医用药包中隔水加热蒸透，</w:t>
      </w:r>
      <w:r w:rsidRPr="00471970">
        <w:rPr>
          <w:rFonts w:hAnsi="宋体" w:cs="宋体" w:hint="eastAsia"/>
        </w:rPr>
        <w:t>温度控制在38</w:t>
      </w:r>
      <w:r w:rsidRPr="00471970">
        <w:rPr>
          <w:rFonts w:hAnsi="宋体" w:cs="宋体"/>
          <w:vertAlign w:val="superscript"/>
        </w:rPr>
        <w:t xml:space="preserve"> </w:t>
      </w:r>
      <w:r w:rsidRPr="00471970">
        <w:rPr>
          <w:rFonts w:hAnsi="宋体" w:cs="宋体" w:hint="eastAsia"/>
        </w:rPr>
        <w:t>℃～45</w:t>
      </w:r>
      <w:bookmarkStart w:id="84" w:name="OLE_LINK1"/>
      <w:r w:rsidRPr="00471970">
        <w:rPr>
          <w:rFonts w:hAnsi="宋体" w:cs="宋体" w:hint="eastAsia"/>
          <w:vertAlign w:val="superscript"/>
        </w:rPr>
        <w:t xml:space="preserve"> </w:t>
      </w:r>
      <w:bookmarkEnd w:id="84"/>
      <w:r w:rsidRPr="00471970">
        <w:rPr>
          <w:rFonts w:hAnsi="宋体" w:cs="宋体" w:hint="eastAsia"/>
        </w:rPr>
        <w:t>℃时使</w:t>
      </w:r>
      <w:r>
        <w:rPr>
          <w:rFonts w:hAnsi="宋体" w:cs="宋体" w:hint="eastAsia"/>
        </w:rPr>
        <w:t>用</w:t>
      </w:r>
      <w:r>
        <w:rPr>
          <w:rFonts w:hint="eastAsia"/>
        </w:rPr>
        <w:t>。（见图1）</w:t>
      </w:r>
    </w:p>
    <w:p w:rsidR="004C2FE8" w:rsidRDefault="00143399">
      <w:pPr>
        <w:pStyle w:val="afffff6"/>
        <w:ind w:firstLine="420"/>
        <w:jc w:val="center"/>
      </w:pPr>
      <w:r>
        <w:rPr>
          <w:noProof/>
        </w:rPr>
        <w:drawing>
          <wp:inline distT="0" distB="0" distL="114300" distR="114300">
            <wp:extent cx="2104460" cy="1584601"/>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25"/>
                    <a:stretch>
                      <a:fillRect/>
                    </a:stretch>
                  </pic:blipFill>
                  <pic:spPr>
                    <a:xfrm>
                      <a:off x="0" y="0"/>
                      <a:ext cx="2108671" cy="1587772"/>
                    </a:xfrm>
                    <a:prstGeom prst="rect">
                      <a:avLst/>
                    </a:prstGeom>
                    <a:noFill/>
                    <a:ln>
                      <a:noFill/>
                    </a:ln>
                  </pic:spPr>
                </pic:pic>
              </a:graphicData>
            </a:graphic>
          </wp:inline>
        </w:drawing>
      </w:r>
      <w:r>
        <w:rPr>
          <w:rFonts w:hint="eastAsia"/>
          <w:noProof/>
        </w:rPr>
        <w:drawing>
          <wp:inline distT="0" distB="0" distL="0" distR="0">
            <wp:extent cx="2136360" cy="1577616"/>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181584" cy="1611012"/>
                    </a:xfrm>
                    <a:prstGeom prst="rect">
                      <a:avLst/>
                    </a:prstGeom>
                    <a:noFill/>
                    <a:ln>
                      <a:noFill/>
                    </a:ln>
                  </pic:spPr>
                </pic:pic>
              </a:graphicData>
            </a:graphic>
          </wp:inline>
        </w:drawing>
      </w:r>
    </w:p>
    <w:p w:rsidR="004C2FE8" w:rsidRDefault="00143399">
      <w:pPr>
        <w:pStyle w:val="afd"/>
        <w:spacing w:before="120" w:after="120"/>
      </w:pPr>
      <w:r>
        <w:rPr>
          <w:rFonts w:hint="eastAsia"/>
        </w:rPr>
        <w:t>中药热罨包</w:t>
      </w:r>
    </w:p>
    <w:p w:rsidR="004C2FE8" w:rsidRDefault="00143399">
      <w:pPr>
        <w:pStyle w:val="affe"/>
        <w:spacing w:before="120" w:after="120"/>
      </w:pPr>
      <w:r>
        <w:rPr>
          <w:rFonts w:hint="eastAsia"/>
        </w:rPr>
        <w:t>其他用品</w:t>
      </w:r>
    </w:p>
    <w:p w:rsidR="004C2FE8" w:rsidRDefault="00143399">
      <w:pPr>
        <w:pStyle w:val="afffff6"/>
        <w:ind w:firstLine="420"/>
      </w:pPr>
      <w:r>
        <w:rPr>
          <w:rFonts w:hint="eastAsia"/>
        </w:rPr>
        <w:t>斜视钩、</w:t>
      </w:r>
      <w:bookmarkStart w:id="85" w:name="OLE_LINK36"/>
      <w:r>
        <w:rPr>
          <w:rFonts w:hint="eastAsia"/>
        </w:rPr>
        <w:t>眼用表面麻醉剂</w:t>
      </w:r>
      <w:bookmarkEnd w:id="85"/>
      <w:r>
        <w:rPr>
          <w:rFonts w:hint="eastAsia"/>
        </w:rPr>
        <w:t>、生理盐水、棉签、纱布或消毒湿巾，所有物品应均在消毒有效期内使用。</w:t>
      </w:r>
    </w:p>
    <w:p w:rsidR="004C2FE8" w:rsidRDefault="00143399">
      <w:pPr>
        <w:pStyle w:val="affd"/>
        <w:spacing w:before="120" w:after="120"/>
      </w:pPr>
      <w:r>
        <w:rPr>
          <w:rFonts w:hint="eastAsia"/>
        </w:rPr>
        <w:t>环境准备</w:t>
      </w:r>
    </w:p>
    <w:p w:rsidR="004C2FE8" w:rsidRDefault="00143399">
      <w:pPr>
        <w:pStyle w:val="afffff6"/>
        <w:ind w:firstLine="420"/>
      </w:pPr>
      <w:bookmarkStart w:id="86" w:name="OLE_LINK7"/>
      <w:r>
        <w:rPr>
          <w:rFonts w:hint="eastAsia"/>
        </w:rPr>
        <w:t>应保持环境清洁卫生，温度适宜，光线柔和，保护患者隐私。</w:t>
      </w:r>
      <w:bookmarkEnd w:id="86"/>
    </w:p>
    <w:p w:rsidR="004C2FE8" w:rsidRDefault="00143399">
      <w:pPr>
        <w:pStyle w:val="affd"/>
        <w:spacing w:before="120" w:after="120"/>
      </w:pPr>
      <w:r>
        <w:rPr>
          <w:rFonts w:hint="eastAsia"/>
        </w:rPr>
        <w:t>患者准备</w:t>
      </w:r>
    </w:p>
    <w:p w:rsidR="004C2FE8" w:rsidRDefault="00143399">
      <w:pPr>
        <w:pStyle w:val="afffff6"/>
        <w:ind w:firstLine="420"/>
      </w:pPr>
      <w:bookmarkStart w:id="87" w:name="_Hlk223508712"/>
      <w:r>
        <w:rPr>
          <w:rFonts w:hint="eastAsia"/>
        </w:rPr>
        <w:lastRenderedPageBreak/>
        <w:t>指导患者暴露施治部位，如有眼部化妆者，卸妆彻底清洁，保持眼睑及眼周皮肤洁净。佩戴角膜接触镜者取下镜片</w:t>
      </w:r>
      <w:bookmarkEnd w:id="87"/>
      <w:r>
        <w:rPr>
          <w:rFonts w:hint="eastAsia"/>
        </w:rPr>
        <w:t>。</w:t>
      </w:r>
    </w:p>
    <w:p w:rsidR="004C2FE8" w:rsidRDefault="00143399">
      <w:pPr>
        <w:pStyle w:val="affd"/>
        <w:spacing w:before="120" w:after="120"/>
      </w:pPr>
      <w:bookmarkStart w:id="88" w:name="OLE_LINK2"/>
      <w:bookmarkStart w:id="89" w:name="OLE_LINK3"/>
      <w:r>
        <w:rPr>
          <w:rFonts w:hint="eastAsia"/>
        </w:rPr>
        <w:t>施术</w:t>
      </w:r>
      <w:bookmarkEnd w:id="88"/>
      <w:bookmarkEnd w:id="89"/>
      <w:r>
        <w:rPr>
          <w:rFonts w:hint="eastAsia"/>
        </w:rPr>
        <w:t>者准备</w:t>
      </w:r>
    </w:p>
    <w:p w:rsidR="004C2FE8" w:rsidRDefault="00143399">
      <w:pPr>
        <w:pStyle w:val="afffff6"/>
        <w:ind w:firstLine="420"/>
        <w:rPr>
          <w:rFonts w:hAnsi="宋体"/>
          <w:szCs w:val="21"/>
        </w:rPr>
      </w:pPr>
      <w:r>
        <w:rPr>
          <w:rFonts w:hint="eastAsia"/>
        </w:rPr>
        <w:t>按WS/T 313的规定进行手卫生消毒，核对患者信息并向患者说明治疗的作用和注意事项，取得患者同意后进行肝郁脾虚型睑板腺功能障碍中药热罨包联合按摩治疗相关知识的宣教。</w:t>
      </w:r>
    </w:p>
    <w:p w:rsidR="004C2FE8" w:rsidRDefault="00143399">
      <w:pPr>
        <w:pStyle w:val="affc"/>
        <w:spacing w:before="240" w:after="240"/>
      </w:pPr>
      <w:bookmarkStart w:id="90" w:name="_Toc223513586"/>
      <w:bookmarkStart w:id="91" w:name="_Toc223182311"/>
      <w:bookmarkStart w:id="92" w:name="_Toc223344700"/>
      <w:bookmarkStart w:id="93" w:name="_Toc223343292"/>
      <w:r>
        <w:rPr>
          <w:rFonts w:hint="eastAsia"/>
        </w:rPr>
        <w:t>施术方法</w:t>
      </w:r>
      <w:bookmarkEnd w:id="90"/>
      <w:bookmarkEnd w:id="91"/>
      <w:bookmarkEnd w:id="92"/>
      <w:bookmarkEnd w:id="93"/>
    </w:p>
    <w:p w:rsidR="004C2FE8" w:rsidRPr="00471970" w:rsidRDefault="00143399">
      <w:pPr>
        <w:pStyle w:val="afffffffff"/>
      </w:pPr>
      <w:r>
        <w:rPr>
          <w:rFonts w:hint="eastAsia"/>
        </w:rPr>
        <w:t>患者取仰卧位</w:t>
      </w:r>
      <w:r w:rsidRPr="00471970">
        <w:rPr>
          <w:rFonts w:hint="eastAsia"/>
        </w:rPr>
        <w:t>，施术者用清洁纱布</w:t>
      </w:r>
      <w:bookmarkStart w:id="94" w:name="_Hlk160716896"/>
      <w:r w:rsidRPr="00471970">
        <w:rPr>
          <w:rFonts w:hint="eastAsia"/>
        </w:rPr>
        <w:t>或消毒湿巾轻轻擦拭眼周皮肤</w:t>
      </w:r>
      <w:bookmarkEnd w:id="94"/>
      <w:r w:rsidRPr="00471970">
        <w:t>。</w:t>
      </w:r>
    </w:p>
    <w:p w:rsidR="004C2FE8" w:rsidRPr="00471970" w:rsidRDefault="00143399">
      <w:pPr>
        <w:pStyle w:val="afffffffff"/>
        <w:rPr>
          <w:rFonts w:ascii="Times New Roman"/>
          <w:bCs/>
        </w:rPr>
      </w:pPr>
      <w:r w:rsidRPr="00471970">
        <w:rPr>
          <w:rFonts w:ascii="Times New Roman" w:hint="eastAsia"/>
          <w:bCs/>
        </w:rPr>
        <w:t>嘱患者闭目，药</w:t>
      </w:r>
      <w:r w:rsidRPr="00471970">
        <w:rPr>
          <w:rFonts w:hint="eastAsia"/>
        </w:rPr>
        <w:t>罨</w:t>
      </w:r>
      <w:r w:rsidRPr="00471970">
        <w:rPr>
          <w:rFonts w:ascii="Times New Roman" w:hint="eastAsia"/>
          <w:bCs/>
        </w:rPr>
        <w:t>包轻置于前额及眼睑周，初起药包温度高，采用</w:t>
      </w:r>
      <w:r w:rsidRPr="00471970">
        <w:rPr>
          <w:rFonts w:hint="eastAsia"/>
        </w:rPr>
        <w:t>缓慢、轻柔、间断移动的方式外敷，避免局部长时间固定热敷导致温度过高、烫伤皮肤，</w:t>
      </w:r>
      <w:r w:rsidRPr="00471970">
        <w:rPr>
          <w:rFonts w:ascii="Times New Roman" w:hint="eastAsia"/>
          <w:bCs/>
        </w:rPr>
        <w:t>熨敷眼周及前额</w:t>
      </w:r>
      <w:r w:rsidRPr="00471970">
        <w:rPr>
          <w:rFonts w:hAnsi="宋体" w:hint="eastAsia"/>
          <w:bCs/>
        </w:rPr>
        <w:t>10</w:t>
      </w:r>
      <w:r w:rsidRPr="00471970">
        <w:rPr>
          <w:rFonts w:hAnsi="宋体"/>
          <w:bCs/>
          <w:vertAlign w:val="superscript"/>
        </w:rPr>
        <w:t xml:space="preserve"> </w:t>
      </w:r>
      <w:r w:rsidRPr="00471970">
        <w:rPr>
          <w:rFonts w:hAnsi="宋体" w:hint="eastAsia"/>
          <w:bCs/>
        </w:rPr>
        <w:t>min</w:t>
      </w:r>
      <w:r w:rsidRPr="00471970">
        <w:rPr>
          <w:rFonts w:hAnsi="宋体" w:hint="eastAsia"/>
        </w:rPr>
        <w:t>～</w:t>
      </w:r>
      <w:r w:rsidRPr="00471970">
        <w:rPr>
          <w:rFonts w:hAnsi="宋体" w:hint="eastAsia"/>
          <w:bCs/>
        </w:rPr>
        <w:t>15</w:t>
      </w:r>
      <w:bookmarkStart w:id="95" w:name="OLE_LINK37"/>
      <w:bookmarkStart w:id="96" w:name="OLE_LINK5"/>
      <w:bookmarkStart w:id="97" w:name="OLE_LINK4"/>
      <w:r w:rsidRPr="00471970">
        <w:rPr>
          <w:rFonts w:hAnsi="宋体"/>
          <w:bCs/>
          <w:vertAlign w:val="superscript"/>
        </w:rPr>
        <w:t xml:space="preserve"> </w:t>
      </w:r>
      <w:bookmarkEnd w:id="95"/>
      <w:r w:rsidRPr="00471970">
        <w:rPr>
          <w:rFonts w:hAnsi="宋体" w:hint="eastAsia"/>
        </w:rPr>
        <w:t>min</w:t>
      </w:r>
      <w:bookmarkEnd w:id="96"/>
      <w:bookmarkEnd w:id="97"/>
      <w:r w:rsidRPr="00471970">
        <w:rPr>
          <w:rFonts w:hAnsi="宋体" w:hint="eastAsia"/>
          <w:bCs/>
        </w:rPr>
        <w:t>，待药包温度适宜，局部皮肤耐受，将药包均匀放置双眼及前额区，热敷至药包接近常温，以局部皮肤微微发红</w:t>
      </w:r>
      <w:r w:rsidRPr="00471970">
        <w:rPr>
          <w:rFonts w:ascii="Times New Roman" w:hint="eastAsia"/>
          <w:bCs/>
        </w:rPr>
        <w:t>、温热感为宜。</w:t>
      </w:r>
    </w:p>
    <w:p w:rsidR="004C2FE8" w:rsidRPr="00471970" w:rsidRDefault="00143399">
      <w:pPr>
        <w:pStyle w:val="afffffffff"/>
      </w:pPr>
      <w:r w:rsidRPr="00471970">
        <w:rPr>
          <w:rFonts w:ascii="Times New Roman" w:hint="eastAsia"/>
          <w:bCs/>
        </w:rPr>
        <w:t>眼结膜囊滴入眼用表面麻醉</w:t>
      </w:r>
      <w:r w:rsidRPr="00471970">
        <w:rPr>
          <w:rFonts w:hAnsi="宋体" w:hint="eastAsia"/>
          <w:bCs/>
        </w:rPr>
        <w:t>剂6</w:t>
      </w:r>
      <w:r w:rsidRPr="00471970">
        <w:rPr>
          <w:rFonts w:hAnsi="宋体"/>
          <w:bCs/>
          <w:vertAlign w:val="superscript"/>
        </w:rPr>
        <w:t xml:space="preserve"> </w:t>
      </w:r>
      <w:r w:rsidRPr="00471970">
        <w:rPr>
          <w:rFonts w:hAnsi="宋体"/>
          <w:bCs/>
        </w:rPr>
        <w:t>s</w:t>
      </w:r>
      <w:r w:rsidRPr="00471970">
        <w:rPr>
          <w:rFonts w:hAnsi="宋体" w:hint="eastAsia"/>
          <w:bCs/>
        </w:rPr>
        <w:t>～</w:t>
      </w:r>
      <w:r w:rsidRPr="00471970">
        <w:rPr>
          <w:rFonts w:hAnsi="宋体"/>
          <w:bCs/>
        </w:rPr>
        <w:t>10</w:t>
      </w:r>
      <w:r w:rsidRPr="00471970">
        <w:rPr>
          <w:rFonts w:hAnsi="宋体"/>
          <w:bCs/>
          <w:vertAlign w:val="superscript"/>
        </w:rPr>
        <w:t xml:space="preserve"> </w:t>
      </w:r>
      <w:r w:rsidRPr="00471970">
        <w:rPr>
          <w:rFonts w:hAnsi="宋体"/>
          <w:bCs/>
        </w:rPr>
        <w:t>s</w:t>
      </w:r>
      <w:r w:rsidRPr="00471970">
        <w:rPr>
          <w:rFonts w:ascii="Times New Roman" w:hint="eastAsia"/>
          <w:bCs/>
        </w:rPr>
        <w:t>后，进行睑板腺按摩疏通睑板腺管口的阻塞，清理睑板腺开口分泌物，用消毒斜视勾，分别沿着上、下睑板腺的走行方向进行轻柔地挤压将分泌物从腺管口挤压出来。</w:t>
      </w:r>
    </w:p>
    <w:p w:rsidR="004C2FE8" w:rsidRPr="00471970" w:rsidRDefault="00143399">
      <w:pPr>
        <w:pStyle w:val="afffffffff"/>
      </w:pPr>
      <w:r w:rsidRPr="00471970">
        <w:rPr>
          <w:rFonts w:hint="eastAsia"/>
        </w:rPr>
        <w:t>棉签擦除睑缘分泌物，再用生理盐水冲洗结膜囊。</w:t>
      </w:r>
    </w:p>
    <w:p w:rsidR="004C2FE8" w:rsidRPr="00471970" w:rsidRDefault="00143399">
      <w:pPr>
        <w:pStyle w:val="afffffffff"/>
        <w:rPr>
          <w:rFonts w:ascii="Times New Roman"/>
          <w:bCs/>
        </w:rPr>
      </w:pPr>
      <w:r w:rsidRPr="00471970">
        <w:rPr>
          <w:rFonts w:ascii="Times New Roman" w:hint="eastAsia"/>
          <w:bCs/>
        </w:rPr>
        <w:t>施治结束，嘱轻度、中度患者宜以舒睛茶包</w:t>
      </w:r>
      <w:r w:rsidRPr="00471970">
        <w:rPr>
          <w:rFonts w:hint="eastAsia"/>
        </w:rPr>
        <w:t>（柴胡、茯苓、鬼针草）按质量比1:1:1配伍，打粉后总质量20～30 g代茶饮；重度口服中药汤剂，经方逍遥散化裁</w:t>
      </w:r>
      <w:r w:rsidRPr="00471970">
        <w:rPr>
          <w:rFonts w:ascii="Times New Roman" w:hint="eastAsia"/>
          <w:bCs/>
        </w:rPr>
        <w:t>加减。</w:t>
      </w:r>
    </w:p>
    <w:p w:rsidR="004C2FE8" w:rsidRPr="00471970" w:rsidRDefault="00143399">
      <w:pPr>
        <w:pStyle w:val="afffffffff"/>
      </w:pPr>
      <w:bookmarkStart w:id="98" w:name="_Toc223343293"/>
      <w:bookmarkStart w:id="99" w:name="_Toc223344701"/>
      <w:r w:rsidRPr="00471970">
        <w:rPr>
          <w:rFonts w:hint="eastAsia"/>
        </w:rPr>
        <w:t>施术频率及疗程时长</w:t>
      </w:r>
      <w:bookmarkEnd w:id="98"/>
      <w:bookmarkEnd w:id="99"/>
      <w:r w:rsidRPr="00471970">
        <w:rPr>
          <w:rFonts w:hint="eastAsia"/>
        </w:rPr>
        <w:t>如下：</w:t>
      </w:r>
    </w:p>
    <w:p w:rsidR="004C2FE8" w:rsidRDefault="00143399">
      <w:pPr>
        <w:pStyle w:val="af2"/>
      </w:pPr>
      <w:r w:rsidRPr="00471970">
        <w:rPr>
          <w:rFonts w:hint="eastAsia"/>
        </w:rPr>
        <w:t>轻度</w:t>
      </w:r>
      <w:bookmarkStart w:id="100" w:name="OLE_LINK38"/>
      <w:r w:rsidRPr="00471970">
        <w:rPr>
          <w:rFonts w:hint="eastAsia"/>
        </w:rPr>
        <w:t>患者，</w:t>
      </w:r>
      <w:bookmarkEnd w:id="100"/>
      <w:r w:rsidRPr="00471970">
        <w:rPr>
          <w:rFonts w:hint="eastAsia"/>
        </w:rPr>
        <w:t>每1周施术1次，每</w:t>
      </w:r>
      <w:r>
        <w:rPr>
          <w:rFonts w:hint="eastAsia"/>
        </w:rPr>
        <w:t>次20</w:t>
      </w:r>
      <w:r>
        <w:rPr>
          <w:vertAlign w:val="subscript"/>
        </w:rPr>
        <w:t xml:space="preserve"> </w:t>
      </w:r>
      <w:r>
        <w:rPr>
          <w:rFonts w:hint="eastAsia"/>
        </w:rPr>
        <w:t>min</w:t>
      </w:r>
      <w:r>
        <w:rPr>
          <w:rFonts w:hAnsi="宋体" w:hint="eastAsia"/>
        </w:rPr>
        <w:t>～</w:t>
      </w:r>
      <w:r>
        <w:rPr>
          <w:rFonts w:hint="eastAsia"/>
        </w:rPr>
        <w:t>25</w:t>
      </w:r>
      <w:bookmarkStart w:id="101" w:name="OLE_LINK24"/>
      <w:r>
        <w:rPr>
          <w:vertAlign w:val="subscript"/>
        </w:rPr>
        <w:t xml:space="preserve"> </w:t>
      </w:r>
      <w:r>
        <w:rPr>
          <w:rFonts w:hint="eastAsia"/>
        </w:rPr>
        <w:t>min</w:t>
      </w:r>
      <w:bookmarkEnd w:id="101"/>
      <w:r>
        <w:rPr>
          <w:rFonts w:hint="eastAsia"/>
        </w:rPr>
        <w:t>。3</w:t>
      </w:r>
      <w:r>
        <w:rPr>
          <w:rFonts w:hAnsi="宋体" w:hint="eastAsia"/>
        </w:rPr>
        <w:t>～</w:t>
      </w:r>
      <w:r>
        <w:rPr>
          <w:rFonts w:hint="eastAsia"/>
        </w:rPr>
        <w:t>4次</w:t>
      </w:r>
      <w:r w:rsidR="00F160C4">
        <w:rPr>
          <w:rFonts w:hint="eastAsia"/>
        </w:rPr>
        <w:t>为1个疗程</w:t>
      </w:r>
      <w:r>
        <w:rPr>
          <w:rFonts w:hint="eastAsia"/>
        </w:rPr>
        <w:t>，1个疗程结束评价疗效；</w:t>
      </w:r>
    </w:p>
    <w:p w:rsidR="004C2FE8" w:rsidRDefault="00143399">
      <w:pPr>
        <w:pStyle w:val="af2"/>
      </w:pPr>
      <w:r>
        <w:rPr>
          <w:rFonts w:hint="eastAsia"/>
        </w:rPr>
        <w:t>中度患者，每5天施术1次，每次20</w:t>
      </w:r>
      <w:r>
        <w:rPr>
          <w:vertAlign w:val="subscript"/>
        </w:rPr>
        <w:t xml:space="preserve"> </w:t>
      </w:r>
      <w:r>
        <w:rPr>
          <w:rFonts w:hint="eastAsia"/>
        </w:rPr>
        <w:t>min</w:t>
      </w:r>
      <w:r>
        <w:rPr>
          <w:rFonts w:hAnsi="宋体" w:hint="eastAsia"/>
        </w:rPr>
        <w:t>～</w:t>
      </w:r>
      <w:r>
        <w:rPr>
          <w:rFonts w:hint="eastAsia"/>
        </w:rPr>
        <w:t>25</w:t>
      </w:r>
      <w:r>
        <w:rPr>
          <w:vertAlign w:val="subscript"/>
        </w:rPr>
        <w:t xml:space="preserve"> </w:t>
      </w:r>
      <w:r>
        <w:rPr>
          <w:rFonts w:hint="eastAsia"/>
        </w:rPr>
        <w:t>min。由医师评价病情，中度转为轻度后每周施术1次；</w:t>
      </w:r>
    </w:p>
    <w:p w:rsidR="004C2FE8" w:rsidRDefault="00143399">
      <w:pPr>
        <w:pStyle w:val="af2"/>
      </w:pPr>
      <w:r>
        <w:rPr>
          <w:rFonts w:hint="eastAsia"/>
        </w:rPr>
        <w:t>重度患者，每3天施术1次，每次20</w:t>
      </w:r>
      <w:r>
        <w:rPr>
          <w:vertAlign w:val="subscript"/>
        </w:rPr>
        <w:t xml:space="preserve"> </w:t>
      </w:r>
      <w:r>
        <w:rPr>
          <w:rFonts w:hint="eastAsia"/>
        </w:rPr>
        <w:t>min</w:t>
      </w:r>
      <w:r>
        <w:rPr>
          <w:rFonts w:hAnsi="宋体" w:hint="eastAsia"/>
        </w:rPr>
        <w:t>～</w:t>
      </w:r>
      <w:r>
        <w:rPr>
          <w:rFonts w:hint="eastAsia"/>
        </w:rPr>
        <w:t>25</w:t>
      </w:r>
      <w:r>
        <w:rPr>
          <w:vertAlign w:val="subscript"/>
        </w:rPr>
        <w:t xml:space="preserve"> </w:t>
      </w:r>
      <w:r>
        <w:rPr>
          <w:rFonts w:hint="eastAsia"/>
        </w:rPr>
        <w:t>min。由医师评价病情，重度转为中度后每5天施术1次。</w:t>
      </w:r>
    </w:p>
    <w:p w:rsidR="004C2FE8" w:rsidRDefault="00143399">
      <w:pPr>
        <w:pStyle w:val="affc"/>
        <w:spacing w:before="240" w:after="240"/>
      </w:pPr>
      <w:bookmarkStart w:id="102" w:name="_Toc223182313"/>
      <w:bookmarkStart w:id="103" w:name="_Toc223343294"/>
      <w:bookmarkStart w:id="104" w:name="_Toc223513587"/>
      <w:bookmarkStart w:id="105" w:name="_Toc223344702"/>
      <w:r>
        <w:rPr>
          <w:rFonts w:hint="eastAsia"/>
        </w:rPr>
        <w:t>注意事项</w:t>
      </w:r>
      <w:bookmarkEnd w:id="102"/>
      <w:bookmarkEnd w:id="103"/>
      <w:bookmarkEnd w:id="104"/>
      <w:bookmarkEnd w:id="105"/>
      <w:r>
        <w:rPr>
          <w:rFonts w:ascii="宋体" w:eastAsia="宋体" w:hAnsi="宋体" w:cs="宋体" w:hint="eastAsia"/>
          <w:color w:val="000000"/>
          <w:szCs w:val="21"/>
          <w:lang w:bidi="ar"/>
        </w:rPr>
        <w:t xml:space="preserve"> </w:t>
      </w:r>
    </w:p>
    <w:p w:rsidR="004C2FE8" w:rsidRDefault="00143399">
      <w:pPr>
        <w:pStyle w:val="afffffffff"/>
      </w:pPr>
      <w:r>
        <w:rPr>
          <w:rFonts w:hint="eastAsia"/>
          <w:lang w:bidi="ar"/>
        </w:rPr>
        <w:t>合并眼睑、结膜、角膜等病变，接受施术前应经过眼科医师评估方可进行施术。</w:t>
      </w:r>
    </w:p>
    <w:p w:rsidR="004C2FE8" w:rsidRDefault="00143399">
      <w:pPr>
        <w:pStyle w:val="afffffffff"/>
        <w:rPr>
          <w:lang w:bidi="ar"/>
        </w:rPr>
      </w:pPr>
      <w:r>
        <w:rPr>
          <w:rFonts w:hint="eastAsia"/>
          <w:lang w:bidi="ar"/>
        </w:rPr>
        <w:t>中药热罨包外敷过程，嘱患者注意药包温度，以局部温热适宜为度。</w:t>
      </w:r>
    </w:p>
    <w:p w:rsidR="004C2FE8" w:rsidRPr="00471970" w:rsidRDefault="00143399">
      <w:pPr>
        <w:pStyle w:val="afffffffff"/>
        <w:rPr>
          <w:rFonts w:ascii="黑体" w:eastAsia="黑体" w:cs="黑体"/>
          <w:lang w:bidi="ar"/>
        </w:rPr>
      </w:pPr>
      <w:r>
        <w:rPr>
          <w:rFonts w:hint="eastAsia"/>
          <w:lang w:bidi="ar"/>
        </w:rPr>
        <w:t>施术过程手法轻柔，应避</w:t>
      </w:r>
      <w:r w:rsidRPr="00471970">
        <w:rPr>
          <w:rFonts w:hint="eastAsia"/>
          <w:lang w:bidi="ar"/>
        </w:rPr>
        <w:t>免损伤结膜、角膜。</w:t>
      </w:r>
    </w:p>
    <w:p w:rsidR="004C2FE8" w:rsidRPr="00471970" w:rsidRDefault="00143399">
      <w:pPr>
        <w:pStyle w:val="afffffffff"/>
      </w:pPr>
      <w:r w:rsidRPr="00471970">
        <w:rPr>
          <w:rFonts w:hint="eastAsia"/>
          <w:lang w:bidi="ar"/>
        </w:rPr>
        <w:t>糖尿病患者、年长、年幼等皮肤敏感度下降患者，控制中药热罨包温度为</w:t>
      </w:r>
      <w:r w:rsidRPr="00471970">
        <w:rPr>
          <w:rFonts w:hAnsi="宋体" w:cs="宋体" w:hint="eastAsia"/>
        </w:rPr>
        <w:t>38</w:t>
      </w:r>
      <w:r w:rsidRPr="00471970">
        <w:rPr>
          <w:rFonts w:hAnsi="宋体" w:cs="宋体"/>
          <w:vertAlign w:val="superscript"/>
        </w:rPr>
        <w:t xml:space="preserve"> </w:t>
      </w:r>
      <w:r w:rsidRPr="00471970">
        <w:rPr>
          <w:rFonts w:hAnsi="宋体" w:cs="宋体" w:hint="eastAsia"/>
        </w:rPr>
        <w:t>℃～40</w:t>
      </w:r>
      <w:r w:rsidRPr="00471970">
        <w:rPr>
          <w:rFonts w:hAnsi="宋体" w:cs="宋体" w:hint="eastAsia"/>
          <w:vertAlign w:val="superscript"/>
        </w:rPr>
        <w:t xml:space="preserve"> </w:t>
      </w:r>
      <w:r w:rsidRPr="00471970">
        <w:rPr>
          <w:rFonts w:hAnsi="宋体" w:cs="宋体" w:hint="eastAsia"/>
        </w:rPr>
        <w:t>℃，</w:t>
      </w:r>
      <w:r w:rsidRPr="00471970">
        <w:rPr>
          <w:rFonts w:hint="eastAsia"/>
        </w:rPr>
        <w:t>由施术者协助中药热罨包外敷；或在热罨包与前额及眼睑皮肤之间垫一层无菌纱布或薄毛巾，形成隔热缓冲层，降低局部温度传导强度。</w:t>
      </w:r>
    </w:p>
    <w:p w:rsidR="004C2FE8" w:rsidRPr="00471970" w:rsidRDefault="00143399">
      <w:pPr>
        <w:pStyle w:val="afffffffff"/>
        <w:rPr>
          <w:lang w:bidi="ar"/>
        </w:rPr>
      </w:pPr>
      <w:r w:rsidRPr="00471970">
        <w:rPr>
          <w:rFonts w:hint="eastAsia"/>
        </w:rPr>
        <w:t>若眼睑皮肤出现轻微红肿多为暂时性反应，嘱患者观察，避免使用刺激性皮肤护理用品。</w:t>
      </w:r>
    </w:p>
    <w:p w:rsidR="004C2FE8" w:rsidRPr="00471970" w:rsidRDefault="00143399">
      <w:pPr>
        <w:pStyle w:val="afffffffff"/>
        <w:rPr>
          <w:lang w:bidi="ar"/>
        </w:rPr>
      </w:pPr>
      <w:r w:rsidRPr="00471970">
        <w:rPr>
          <w:rFonts w:hint="eastAsia"/>
          <w:lang w:bidi="ar"/>
        </w:rPr>
        <w:t>如有皮肤严重红肿，出现水泡或灼伤，立即停止施术，施术部位给予冷敷，必要时皮肤科就诊。</w:t>
      </w:r>
    </w:p>
    <w:p w:rsidR="004C2FE8" w:rsidRDefault="00143399">
      <w:pPr>
        <w:pStyle w:val="afffffffff"/>
        <w:rPr>
          <w:lang w:bidi="ar"/>
        </w:rPr>
      </w:pPr>
      <w:r w:rsidRPr="00471970">
        <w:rPr>
          <w:rFonts w:hint="eastAsia"/>
          <w:lang w:bidi="ar"/>
        </w:rPr>
        <w:t>角膜、结膜有轻度异物感者，宜继</w:t>
      </w:r>
      <w:r>
        <w:rPr>
          <w:rFonts w:hint="eastAsia"/>
          <w:lang w:bidi="ar"/>
        </w:rPr>
        <w:t>续完成施术；症状严重者，应停止施术，由医师检查后遵医嘱给予促进角膜修复的眼液或眼膏局部点滴。</w:t>
      </w:r>
    </w:p>
    <w:p w:rsidR="004C2FE8" w:rsidRDefault="00143399">
      <w:pPr>
        <w:pStyle w:val="affc"/>
        <w:spacing w:before="240" w:after="240"/>
      </w:pPr>
      <w:bookmarkStart w:id="106" w:name="_Toc223344703"/>
      <w:bookmarkStart w:id="107" w:name="_Toc223343295"/>
      <w:bookmarkStart w:id="108" w:name="_Toc223513588"/>
      <w:r>
        <w:rPr>
          <w:rFonts w:hint="eastAsia"/>
        </w:rPr>
        <w:t>健康</w:t>
      </w:r>
      <w:bookmarkEnd w:id="106"/>
      <w:bookmarkEnd w:id="107"/>
      <w:r>
        <w:rPr>
          <w:rFonts w:hint="eastAsia"/>
        </w:rPr>
        <w:t>宣教</w:t>
      </w:r>
      <w:bookmarkEnd w:id="108"/>
    </w:p>
    <w:p w:rsidR="004C2FE8" w:rsidRDefault="00143399">
      <w:pPr>
        <w:pStyle w:val="afffffffff"/>
        <w:rPr>
          <w:lang w:bidi="ar"/>
        </w:rPr>
      </w:pPr>
      <w:r>
        <w:rPr>
          <w:rFonts w:hint="eastAsia"/>
          <w:lang w:bidi="ar"/>
        </w:rPr>
        <w:t>避免揉眼，3</w:t>
      </w:r>
      <w:r>
        <w:rPr>
          <w:vertAlign w:val="subscript"/>
          <w:lang w:bidi="ar"/>
        </w:rPr>
        <w:t xml:space="preserve"> </w:t>
      </w:r>
      <w:r>
        <w:rPr>
          <w:rFonts w:hint="eastAsia"/>
          <w:lang w:bidi="ar"/>
        </w:rPr>
        <w:t>d内避免佩戴角膜接触镜。</w:t>
      </w:r>
    </w:p>
    <w:p w:rsidR="004C2FE8" w:rsidRDefault="00143399">
      <w:pPr>
        <w:pStyle w:val="afffffffff"/>
        <w:rPr>
          <w:lang w:bidi="ar"/>
        </w:rPr>
      </w:pPr>
      <w:r>
        <w:rPr>
          <w:rFonts w:hint="eastAsia"/>
          <w:lang w:bidi="ar"/>
        </w:rPr>
        <w:t>少用目力，避免过度使用电子产品。</w:t>
      </w:r>
    </w:p>
    <w:p w:rsidR="004C2FE8" w:rsidRDefault="00143399">
      <w:pPr>
        <w:pStyle w:val="afffffffff"/>
      </w:pPr>
      <w:r>
        <w:rPr>
          <w:rFonts w:hint="eastAsia"/>
          <w:lang w:bidi="ar"/>
        </w:rPr>
        <w:t>舒畅情志，适量运动，保证良好睡眠。</w:t>
      </w:r>
    </w:p>
    <w:p w:rsidR="004C2FE8" w:rsidRDefault="004C2FE8">
      <w:pPr>
        <w:pStyle w:val="afffff6"/>
        <w:ind w:firstLine="420"/>
        <w:rPr>
          <w:highlight w:val="yellow"/>
        </w:rPr>
      </w:pPr>
    </w:p>
    <w:p w:rsidR="004C2FE8" w:rsidRDefault="004C2FE8">
      <w:pPr>
        <w:pStyle w:val="afffff6"/>
        <w:ind w:firstLine="420"/>
        <w:jc w:val="center"/>
      </w:pPr>
      <w:bookmarkStart w:id="109" w:name="BookMark6"/>
      <w:bookmarkEnd w:id="27"/>
    </w:p>
    <w:p w:rsidR="004C2FE8" w:rsidRDefault="004C2FE8">
      <w:pPr>
        <w:pStyle w:val="afffff6"/>
        <w:ind w:firstLine="420"/>
        <w:jc w:val="center"/>
        <w:sectPr w:rsidR="004C2FE8">
          <w:headerReference w:type="even" r:id="rId27"/>
          <w:headerReference w:type="default" r:id="rId28"/>
          <w:footerReference w:type="even" r:id="rId29"/>
          <w:footerReference w:type="default" r:id="rId30"/>
          <w:pgSz w:w="11906" w:h="16838"/>
          <w:pgMar w:top="1928" w:right="1134" w:bottom="1134" w:left="1134" w:header="1418" w:footer="1134" w:gutter="284"/>
          <w:pgNumType w:start="1"/>
          <w:cols w:space="425"/>
          <w:formProt w:val="0"/>
          <w:docGrid w:linePitch="312"/>
        </w:sectPr>
      </w:pPr>
    </w:p>
    <w:p w:rsidR="004C2FE8" w:rsidRDefault="00143399">
      <w:pPr>
        <w:pStyle w:val="afffffd"/>
        <w:spacing w:after="120"/>
      </w:pPr>
      <w:bookmarkStart w:id="110" w:name="_Toc223513589"/>
      <w:bookmarkStart w:id="111" w:name="_Toc223182316"/>
      <w:bookmarkStart w:id="112" w:name="_Toc223343296"/>
      <w:bookmarkStart w:id="113" w:name="_Toc223344704"/>
      <w:r>
        <w:rPr>
          <w:rFonts w:hint="eastAsia"/>
          <w:spacing w:val="105"/>
        </w:rPr>
        <w:lastRenderedPageBreak/>
        <w:t>参考文</w:t>
      </w:r>
      <w:r>
        <w:rPr>
          <w:rFonts w:hint="eastAsia"/>
        </w:rPr>
        <w:t>献</w:t>
      </w:r>
      <w:bookmarkEnd w:id="110"/>
      <w:bookmarkEnd w:id="111"/>
      <w:bookmarkEnd w:id="112"/>
      <w:bookmarkEnd w:id="113"/>
    </w:p>
    <w:p w:rsidR="004C2FE8" w:rsidRDefault="00143399">
      <w:pPr>
        <w:spacing w:line="240" w:lineRule="auto"/>
        <w:jc w:val="left"/>
        <w:rPr>
          <w:rFonts w:ascii="宋体" w:hAnsi="宋体"/>
        </w:rPr>
      </w:pPr>
      <w:bookmarkStart w:id="114" w:name="_Hlk223513658"/>
      <w:bookmarkStart w:id="115" w:name="OLE_LINK40"/>
      <w:r>
        <w:rPr>
          <w:rFonts w:ascii="宋体" w:hAnsi="宋体"/>
        </w:rPr>
        <w:t>[</w:t>
      </w:r>
      <w:r>
        <w:rPr>
          <w:rFonts w:ascii="宋体" w:hAnsi="宋体" w:hint="eastAsia"/>
        </w:rPr>
        <w:t>1</w:t>
      </w:r>
      <w:r>
        <w:rPr>
          <w:rFonts w:ascii="宋体" w:hAnsi="宋体"/>
        </w:rPr>
        <w:t xml:space="preserve">]  </w:t>
      </w:r>
      <w:r>
        <w:rPr>
          <w:rFonts w:ascii="宋体" w:hAnsi="宋体" w:hint="eastAsia"/>
        </w:rPr>
        <w:t>郝小波.眼病中医外治[M].南宁：广西民族出版社,2014:56-57.</w:t>
      </w:r>
    </w:p>
    <w:p w:rsidR="004C2FE8" w:rsidRDefault="00143399">
      <w:pPr>
        <w:spacing w:line="240" w:lineRule="auto"/>
        <w:jc w:val="left"/>
        <w:rPr>
          <w:rFonts w:ascii="宋体" w:hAnsi="宋体"/>
        </w:rPr>
      </w:pPr>
      <w:r>
        <w:rPr>
          <w:rFonts w:ascii="宋体" w:hAnsi="宋体"/>
        </w:rPr>
        <w:t>[</w:t>
      </w:r>
      <w:r>
        <w:rPr>
          <w:rFonts w:ascii="宋体" w:hAnsi="宋体" w:hint="eastAsia"/>
        </w:rPr>
        <w:t>2</w:t>
      </w:r>
      <w:r>
        <w:rPr>
          <w:rFonts w:ascii="宋体" w:hAnsi="宋体"/>
        </w:rPr>
        <w:t xml:space="preserve">]  </w:t>
      </w:r>
      <w:r>
        <w:rPr>
          <w:rFonts w:ascii="宋体" w:hAnsi="宋体" w:hint="eastAsia"/>
        </w:rPr>
        <w:t>林柳燕.郝小波中医眼科临床经验集[M].南宁：广西科学技术出版社,2021:70-80.</w:t>
      </w:r>
    </w:p>
    <w:p w:rsidR="004C2FE8" w:rsidRDefault="00143399">
      <w:pPr>
        <w:spacing w:line="240" w:lineRule="auto"/>
        <w:jc w:val="left"/>
        <w:rPr>
          <w:rFonts w:ascii="宋体" w:hAnsi="宋体"/>
        </w:rPr>
      </w:pPr>
      <w:r>
        <w:rPr>
          <w:rFonts w:ascii="宋体" w:hAnsi="宋体"/>
        </w:rPr>
        <w:t>[</w:t>
      </w:r>
      <w:r>
        <w:rPr>
          <w:rFonts w:ascii="宋体" w:hAnsi="宋体" w:hint="eastAsia"/>
        </w:rPr>
        <w:t>3</w:t>
      </w:r>
      <w:r>
        <w:rPr>
          <w:rFonts w:ascii="宋体" w:hAnsi="宋体"/>
        </w:rPr>
        <w:t xml:space="preserve">] </w:t>
      </w:r>
      <w:r>
        <w:rPr>
          <w:rFonts w:ascii="宋体" w:hAnsi="宋体" w:hint="eastAsia"/>
        </w:rPr>
        <w:t xml:space="preserve"> 黎晓新，王宁利.眼科学[M].北京：人民卫生出版社2015:71-75</w:t>
      </w:r>
    </w:p>
    <w:bookmarkEnd w:id="114"/>
    <w:bookmarkEnd w:id="115"/>
    <w:p w:rsidR="004C2FE8" w:rsidRDefault="00143399">
      <w:pPr>
        <w:spacing w:line="240" w:lineRule="auto"/>
        <w:jc w:val="left"/>
        <w:rPr>
          <w:rFonts w:ascii="宋体" w:hAnsi="宋体"/>
        </w:rPr>
      </w:pPr>
      <w:r>
        <w:rPr>
          <w:rFonts w:ascii="宋体" w:hAnsi="宋体"/>
        </w:rPr>
        <w:t>[</w:t>
      </w:r>
      <w:r>
        <w:rPr>
          <w:rFonts w:ascii="宋体" w:hAnsi="宋体" w:hint="eastAsia"/>
        </w:rPr>
        <w:t>4</w:t>
      </w:r>
      <w:r>
        <w:rPr>
          <w:rFonts w:ascii="宋体" w:hAnsi="宋体"/>
        </w:rPr>
        <w:t xml:space="preserve">] </w:t>
      </w:r>
      <w:r>
        <w:rPr>
          <w:rFonts w:ascii="宋体" w:hAnsi="宋体" w:hint="eastAsia"/>
        </w:rPr>
        <w:t xml:space="preserve"> </w:t>
      </w:r>
      <w:r>
        <w:rPr>
          <w:rFonts w:ascii="宋体" w:hAnsi="宋体"/>
        </w:rPr>
        <w:t>陈媛.中药热奄包联合睑板腺按摩治疗睑板腺功能障碍合并蒸发过强型干眼[J].中医眼耳鼻喉杂</w:t>
      </w:r>
    </w:p>
    <w:p w:rsidR="004C2FE8" w:rsidRPr="00471970" w:rsidRDefault="00143399">
      <w:pPr>
        <w:spacing w:line="240" w:lineRule="auto"/>
        <w:ind w:firstLineChars="200" w:firstLine="420"/>
        <w:jc w:val="left"/>
        <w:rPr>
          <w:rFonts w:ascii="宋体" w:hAnsi="宋体"/>
        </w:rPr>
      </w:pPr>
      <w:r w:rsidRPr="00471970">
        <w:rPr>
          <w:rFonts w:ascii="宋体" w:hAnsi="宋体"/>
        </w:rPr>
        <w:t>志,2014,4(2):79-80</w:t>
      </w:r>
      <w:r w:rsidRPr="00471970">
        <w:rPr>
          <w:rFonts w:ascii="宋体" w:hAnsi="宋体" w:hint="eastAsia"/>
        </w:rPr>
        <w:t>.</w:t>
      </w:r>
    </w:p>
    <w:p w:rsidR="004C2FE8" w:rsidRPr="00471970" w:rsidRDefault="00143399">
      <w:pPr>
        <w:spacing w:line="240" w:lineRule="auto"/>
        <w:ind w:left="420" w:hangingChars="200" w:hanging="420"/>
        <w:jc w:val="left"/>
        <w:rPr>
          <w:rFonts w:ascii="宋体" w:hAnsi="宋体"/>
        </w:rPr>
      </w:pPr>
      <w:r w:rsidRPr="00471970">
        <w:rPr>
          <w:rFonts w:ascii="宋体" w:hAnsi="宋体"/>
        </w:rPr>
        <w:t>[</w:t>
      </w:r>
      <w:r w:rsidRPr="00471970">
        <w:rPr>
          <w:rFonts w:ascii="宋体" w:hAnsi="宋体" w:hint="eastAsia"/>
        </w:rPr>
        <w:t>5</w:t>
      </w:r>
      <w:r w:rsidRPr="00471970">
        <w:rPr>
          <w:rFonts w:ascii="宋体" w:hAnsi="宋体"/>
        </w:rPr>
        <w:t xml:space="preserve">] </w:t>
      </w:r>
      <w:r w:rsidRPr="00471970">
        <w:rPr>
          <w:rFonts w:ascii="宋体" w:hAnsi="宋体" w:hint="eastAsia"/>
        </w:rPr>
        <w:t xml:space="preserve"> 黎琴，吕婵，廖美英，等</w:t>
      </w:r>
      <w:r w:rsidRPr="00471970">
        <w:rPr>
          <w:rFonts w:ascii="宋体" w:hAnsi="宋体"/>
        </w:rPr>
        <w:t>.</w:t>
      </w:r>
      <w:r w:rsidRPr="00471970">
        <w:rPr>
          <w:rFonts w:ascii="宋体" w:hAnsi="宋体" w:hint="eastAsia"/>
        </w:rPr>
        <w:t>中药热奄包联合睑板腺按摩治疗脂质缺乏型干眼症的疗效观察</w:t>
      </w:r>
      <w:r w:rsidRPr="00471970">
        <w:rPr>
          <w:rFonts w:ascii="宋体" w:hAnsi="宋体"/>
        </w:rPr>
        <w:t>[J].</w:t>
      </w:r>
      <w:r w:rsidRPr="00471970">
        <w:rPr>
          <w:rFonts w:ascii="宋体" w:hAnsi="宋体" w:hint="eastAsia"/>
        </w:rPr>
        <w:t>护士进修杂志</w:t>
      </w:r>
      <w:r w:rsidRPr="00471970">
        <w:rPr>
          <w:rFonts w:ascii="宋体" w:hAnsi="宋体"/>
        </w:rPr>
        <w:t>,201</w:t>
      </w:r>
      <w:r w:rsidRPr="00471970">
        <w:rPr>
          <w:rFonts w:ascii="宋体" w:hAnsi="宋体" w:hint="eastAsia"/>
        </w:rPr>
        <w:t>9</w:t>
      </w:r>
      <w:r w:rsidRPr="00471970">
        <w:rPr>
          <w:rFonts w:ascii="宋体" w:hAnsi="宋体"/>
        </w:rPr>
        <w:t>,</w:t>
      </w:r>
      <w:r w:rsidRPr="00471970">
        <w:rPr>
          <w:rFonts w:ascii="宋体" w:hAnsi="宋体" w:hint="eastAsia"/>
        </w:rPr>
        <w:t>3</w:t>
      </w:r>
      <w:r w:rsidRPr="00471970">
        <w:rPr>
          <w:rFonts w:ascii="宋体" w:hAnsi="宋体"/>
        </w:rPr>
        <w:t>4(</w:t>
      </w:r>
      <w:r w:rsidRPr="00471970">
        <w:rPr>
          <w:rFonts w:ascii="宋体" w:hAnsi="宋体" w:hint="eastAsia"/>
        </w:rPr>
        <w:t>19</w:t>
      </w:r>
      <w:r w:rsidRPr="00471970">
        <w:rPr>
          <w:rFonts w:ascii="宋体" w:hAnsi="宋体"/>
        </w:rPr>
        <w:t>):</w:t>
      </w:r>
      <w:r w:rsidRPr="00471970">
        <w:rPr>
          <w:rFonts w:ascii="宋体" w:hAnsi="宋体" w:hint="eastAsia"/>
        </w:rPr>
        <w:t>1769</w:t>
      </w:r>
      <w:r w:rsidRPr="00471970">
        <w:rPr>
          <w:rFonts w:ascii="宋体" w:hAnsi="宋体"/>
        </w:rPr>
        <w:t>-</w:t>
      </w:r>
      <w:r w:rsidRPr="00471970">
        <w:rPr>
          <w:rFonts w:ascii="宋体" w:hAnsi="宋体" w:hint="eastAsia"/>
        </w:rPr>
        <w:t>1772.</w:t>
      </w:r>
    </w:p>
    <w:p w:rsidR="004C2FE8" w:rsidRPr="00471970" w:rsidRDefault="00143399">
      <w:pPr>
        <w:spacing w:line="240" w:lineRule="auto"/>
        <w:jc w:val="left"/>
        <w:rPr>
          <w:rFonts w:ascii="宋体" w:hAnsi="宋体"/>
        </w:rPr>
      </w:pPr>
      <w:bookmarkStart w:id="116" w:name="_Hlk223513680"/>
      <w:bookmarkStart w:id="117" w:name="OLE_LINK41"/>
      <w:r w:rsidRPr="00471970">
        <w:rPr>
          <w:rFonts w:ascii="宋体" w:hAnsi="宋体"/>
        </w:rPr>
        <w:t>[</w:t>
      </w:r>
      <w:r w:rsidRPr="00471970">
        <w:rPr>
          <w:rFonts w:ascii="宋体" w:hAnsi="宋体" w:hint="eastAsia"/>
        </w:rPr>
        <w:t>6</w:t>
      </w:r>
      <w:r w:rsidRPr="00471970">
        <w:rPr>
          <w:rFonts w:ascii="宋体" w:hAnsi="宋体"/>
        </w:rPr>
        <w:t xml:space="preserve">] </w:t>
      </w:r>
      <w:r w:rsidRPr="00471970">
        <w:rPr>
          <w:rFonts w:ascii="宋体" w:hAnsi="宋体" w:hint="eastAsia"/>
        </w:rPr>
        <w:t xml:space="preserve"> 席淑新，肖惠明.眼耳鼻喉科护理学[M].北京：人民卫生出版社2021:53-55.</w:t>
      </w:r>
    </w:p>
    <w:p w:rsidR="004C2FE8" w:rsidRPr="00471970" w:rsidRDefault="00143399">
      <w:pPr>
        <w:spacing w:line="240" w:lineRule="auto"/>
        <w:ind w:left="420" w:hangingChars="200" w:hanging="420"/>
        <w:jc w:val="left"/>
        <w:rPr>
          <w:rFonts w:ascii="宋体" w:hAnsi="宋体"/>
        </w:rPr>
      </w:pPr>
      <w:r w:rsidRPr="00471970">
        <w:rPr>
          <w:rFonts w:ascii="宋体" w:hAnsi="宋体"/>
        </w:rPr>
        <w:t>[</w:t>
      </w:r>
      <w:r w:rsidRPr="00471970">
        <w:rPr>
          <w:rFonts w:ascii="宋体" w:hAnsi="宋体" w:hint="eastAsia"/>
        </w:rPr>
        <w:t>7</w:t>
      </w:r>
      <w:r w:rsidRPr="00471970">
        <w:rPr>
          <w:rFonts w:ascii="宋体" w:hAnsi="宋体"/>
        </w:rPr>
        <w:t xml:space="preserve">] </w:t>
      </w:r>
      <w:r w:rsidRPr="00471970">
        <w:rPr>
          <w:rFonts w:ascii="宋体" w:hAnsi="宋体" w:hint="eastAsia"/>
        </w:rPr>
        <w:t xml:space="preserve"> 中国睑板腺功能障碍专家共识：诊断和治疗(2023年)[J].中华眼科杂志. 2023:</w:t>
      </w:r>
      <w:r w:rsidRPr="00471970">
        <w:rPr>
          <w:rFonts w:ascii="宋体" w:hAnsi="宋体"/>
        </w:rPr>
        <w:t>59</w:t>
      </w:r>
      <w:r w:rsidRPr="00471970">
        <w:rPr>
          <w:rFonts w:ascii="宋体" w:hAnsi="宋体" w:hint="eastAsia"/>
        </w:rPr>
        <w:t>(</w:t>
      </w:r>
      <w:r w:rsidRPr="00471970">
        <w:rPr>
          <w:rFonts w:ascii="宋体" w:hAnsi="宋体"/>
        </w:rPr>
        <w:t>11</w:t>
      </w:r>
      <w:r w:rsidRPr="00471970">
        <w:rPr>
          <w:rFonts w:ascii="宋体" w:hAnsi="宋体" w:hint="eastAsia"/>
        </w:rPr>
        <w:t>):880-887.</w:t>
      </w:r>
    </w:p>
    <w:p w:rsidR="004C2FE8" w:rsidRDefault="00143399">
      <w:pPr>
        <w:spacing w:line="240" w:lineRule="auto"/>
        <w:jc w:val="center"/>
        <w:rPr>
          <w:rFonts w:ascii="宋体" w:hAnsi="宋体"/>
        </w:rPr>
      </w:pPr>
      <w:bookmarkStart w:id="118" w:name="BookMark8"/>
      <w:bookmarkEnd w:id="109"/>
      <w:bookmarkEnd w:id="116"/>
      <w:bookmarkEnd w:id="117"/>
      <w:r>
        <w:rPr>
          <w:rFonts w:ascii="宋体" w:hAnsi="宋体"/>
          <w:noProof/>
        </w:rPr>
        <w:drawing>
          <wp:inline distT="0" distB="0" distL="0" distR="0">
            <wp:extent cx="1485900" cy="317500"/>
            <wp:effectExtent l="0" t="0" r="0" b="6350"/>
            <wp:docPr id="8" name="图片 8"/>
            <wp:cNvGraphicFramePr/>
            <a:graphic xmlns:a="http://schemas.openxmlformats.org/drawingml/2006/main">
              <a:graphicData uri="http://schemas.openxmlformats.org/drawingml/2006/picture">
                <pic:pic xmlns:pic="http://schemas.openxmlformats.org/drawingml/2006/picture">
                  <pic:nvPicPr>
                    <pic:cNvPr id="8" name="图片 8"/>
                    <pic:cNvPicPr/>
                  </pic:nvPicPr>
                  <pic:blipFill>
                    <a:blip r:embed="rId3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18"/>
    </w:p>
    <w:sectPr w:rsidR="004C2FE8">
      <w:headerReference w:type="even" r:id="rId32"/>
      <w:headerReference w:type="default" r:id="rId33"/>
      <w:footerReference w:type="even" r:id="rId34"/>
      <w:footerReference w:type="default" r:id="rId35"/>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0C8D" w:rsidRDefault="00020C8D">
      <w:pPr>
        <w:spacing w:line="240" w:lineRule="auto"/>
      </w:pPr>
      <w:r>
        <w:separator/>
      </w:r>
    </w:p>
  </w:endnote>
  <w:endnote w:type="continuationSeparator" w:id="0">
    <w:p w:rsidR="00020C8D" w:rsidRDefault="00020C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2FE8" w:rsidRDefault="00143399">
    <w:pPr>
      <w:pStyle w:val="affff"/>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2FE8" w:rsidRDefault="00143399">
    <w:pPr>
      <w:pStyle w:val="afffff2"/>
    </w:pPr>
    <w:r>
      <w:fldChar w:fldCharType="begin"/>
    </w:r>
    <w:r>
      <w:instrText xml:space="preserve"> PAGE   \* MERGEFORMAT \* MERGEFORMAT </w:instrText>
    </w:r>
    <w:r>
      <w:fldChar w:fldCharType="separate"/>
    </w:r>
    <w:r>
      <w:t>4</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2FE8" w:rsidRDefault="00143399">
    <w:pPr>
      <w:pStyle w:val="afffff3"/>
    </w:pPr>
    <w:r>
      <w:fldChar w:fldCharType="begin"/>
    </w:r>
    <w:r>
      <w:instrText>PAGE   \* MERGEFORMAT</w:instrText>
    </w:r>
    <w:r>
      <w:fldChar w:fldCharType="separate"/>
    </w:r>
    <w:r>
      <w:rPr>
        <w:lang w:val="zh-CN"/>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2FE8" w:rsidRDefault="004C2FE8">
    <w:pPr>
      <w:pStyle w:val="aff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2FE8" w:rsidRDefault="004C2FE8">
    <w:pPr>
      <w:pStyle w:val="affff"/>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2FE8" w:rsidRDefault="00143399">
    <w:pPr>
      <w:pStyle w:val="afffff2"/>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2FE8" w:rsidRDefault="00143399">
    <w:pPr>
      <w:pStyle w:val="afffff3"/>
    </w:pPr>
    <w:r>
      <w:fldChar w:fldCharType="begin"/>
    </w:r>
    <w:r>
      <w:instrText>PAGE   \* MERGEFORMAT</w:instrText>
    </w:r>
    <w:r>
      <w:fldChar w:fldCharType="separate"/>
    </w:r>
    <w:r>
      <w:rPr>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2FE8" w:rsidRDefault="00143399">
    <w:pPr>
      <w:pStyle w:val="afffff2"/>
    </w:pPr>
    <w:r>
      <w:fldChar w:fldCharType="begin"/>
    </w:r>
    <w:r>
      <w:instrText xml:space="preserve"> PAGE   \* MERGEFORMAT \* MERGEFORMAT </w:instrText>
    </w:r>
    <w:r>
      <w:fldChar w:fldCharType="separate"/>
    </w:r>
    <w:r>
      <w:t>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2FE8" w:rsidRDefault="00143399">
    <w:pPr>
      <w:pStyle w:val="afffff3"/>
    </w:pPr>
    <w:r>
      <w:fldChar w:fldCharType="begin"/>
    </w:r>
    <w:r>
      <w:instrText>PAGE   \* MERGEFORMAT</w:instrText>
    </w:r>
    <w:r>
      <w:fldChar w:fldCharType="separate"/>
    </w:r>
    <w:r>
      <w:rPr>
        <w:lang w:val="zh-CN"/>
      </w:rPr>
      <w:t>1</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2FE8" w:rsidRDefault="00143399">
    <w:pPr>
      <w:pStyle w:val="afffff2"/>
    </w:pPr>
    <w:r>
      <w:fldChar w:fldCharType="begin"/>
    </w:r>
    <w:r>
      <w:instrText xml:space="preserve"> PAGE   \* MERGEFORMAT \* MERGEFORMAT </w:instrText>
    </w:r>
    <w:r>
      <w:fldChar w:fldCharType="separate"/>
    </w:r>
    <w:r>
      <w:t>2</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2FE8" w:rsidRDefault="00143399">
    <w:pPr>
      <w:pStyle w:val="afffff3"/>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0C8D" w:rsidRDefault="00020C8D">
      <w:pPr>
        <w:spacing w:line="240" w:lineRule="auto"/>
      </w:pPr>
      <w:r>
        <w:separator/>
      </w:r>
    </w:p>
  </w:footnote>
  <w:footnote w:type="continuationSeparator" w:id="0">
    <w:p w:rsidR="00020C8D" w:rsidRDefault="00020C8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2FE8" w:rsidRDefault="004C2FE8">
    <w:pPr>
      <w:pStyle w:val="affff1"/>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2FE8" w:rsidRDefault="00143399">
    <w:pPr>
      <w:pStyle w:val="afffffc"/>
    </w:pPr>
    <w:r>
      <w:fldChar w:fldCharType="begin"/>
    </w:r>
    <w:r>
      <w:instrText xml:space="preserve"> STYLEREF  标准文件_文件编号 \* MERGEFORMAT </w:instrText>
    </w:r>
    <w:r>
      <w:fldChar w:fldCharType="separate"/>
    </w:r>
    <w:r w:rsidR="008A2512">
      <w:rPr>
        <w:noProof/>
      </w:rPr>
      <w:t>T/GXAS XXXX</w:t>
    </w:r>
    <w:r w:rsidR="008A2512">
      <w:rPr>
        <w:noProof/>
      </w:rPr>
      <w:t>—</w:t>
    </w:r>
    <w:r w:rsidR="008A2512">
      <w:rPr>
        <w:noProof/>
      </w:rPr>
      <w:t>XXXX</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2FE8" w:rsidRDefault="00143399">
    <w:pPr>
      <w:pStyle w:val="afffffb"/>
    </w:pPr>
    <w:r>
      <w:fldChar w:fldCharType="begin"/>
    </w:r>
    <w:r>
      <w:instrText xml:space="preserve"> STYLEREF  标准文件_文件编号  \* MERGEFORMAT </w:instrText>
    </w:r>
    <w:r>
      <w:fldChar w:fldCharType="separate"/>
    </w:r>
    <w:r w:rsidR="00471970">
      <w:rPr>
        <w:noProof/>
      </w:rPr>
      <w:t>T/GXAS XXXX</w:t>
    </w:r>
    <w:r w:rsidR="00471970">
      <w:rPr>
        <w:noProof/>
      </w:rPr>
      <w:t>—</w:t>
    </w:r>
    <w:r w:rsidR="00471970">
      <w:rPr>
        <w:noProof/>
      </w:rPr>
      <w:t>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2FE8" w:rsidRDefault="00143399">
    <w:pPr>
      <w:pStyle w:val="affff1"/>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2FE8" w:rsidRDefault="004C2FE8">
    <w:pPr>
      <w:pStyle w:val="affff1"/>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2FE8" w:rsidRDefault="00143399">
    <w:pPr>
      <w:pStyle w:val="afffffc"/>
    </w:pPr>
    <w:r>
      <w:fldChar w:fldCharType="begin"/>
    </w:r>
    <w:r>
      <w:instrText xml:space="preserve"> STYLEREF  标准文件_文件编号 \* MERGEFORMAT </w:instrText>
    </w:r>
    <w:r>
      <w:fldChar w:fldCharType="separate"/>
    </w:r>
    <w:r>
      <w:t>T/GXAS XXXX</w:t>
    </w:r>
    <w:r>
      <w:t>—</w:t>
    </w:r>
    <w: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2FE8" w:rsidRDefault="00143399">
    <w:pPr>
      <w:pStyle w:val="afffffb"/>
    </w:pPr>
    <w:r>
      <w:fldChar w:fldCharType="begin"/>
    </w:r>
    <w:r>
      <w:instrText xml:space="preserve"> STYLEREF  标准文件_文件编号  \* MERGEFORMAT </w:instrText>
    </w:r>
    <w:r>
      <w:fldChar w:fldCharType="separate"/>
    </w:r>
    <w:r w:rsidR="008A2512">
      <w:rPr>
        <w:noProof/>
      </w:rPr>
      <w:t>T/GXAS XXXX</w:t>
    </w:r>
    <w:r w:rsidR="008A2512">
      <w:rPr>
        <w:noProof/>
      </w:rPr>
      <w:t>—</w:t>
    </w:r>
    <w:r w:rsidR="008A2512">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2FE8" w:rsidRDefault="00143399">
    <w:pPr>
      <w:pStyle w:val="afffffc"/>
    </w:pPr>
    <w:r>
      <w:fldChar w:fldCharType="begin"/>
    </w:r>
    <w:r>
      <w:instrText xml:space="preserve"> STYLEREF  标准文件_文件编号 \* MERGEFORMAT </w:instrText>
    </w:r>
    <w:r>
      <w:fldChar w:fldCharType="separate"/>
    </w:r>
    <w:r w:rsidR="008A2512">
      <w:rPr>
        <w:noProof/>
      </w:rPr>
      <w:t>T/GXAS XXXX</w:t>
    </w:r>
    <w:r w:rsidR="008A2512">
      <w:rPr>
        <w:noProof/>
      </w:rPr>
      <w:t>—</w:t>
    </w:r>
    <w:r w:rsidR="008A2512">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2FE8" w:rsidRDefault="00143399">
    <w:pPr>
      <w:pStyle w:val="afffffb"/>
    </w:pPr>
    <w:r>
      <w:fldChar w:fldCharType="begin"/>
    </w:r>
    <w:r>
      <w:instrText xml:space="preserve"> STYLEREF  标准文件_文件编号  \* MERGEFORMAT </w:instrText>
    </w:r>
    <w:r>
      <w:fldChar w:fldCharType="separate"/>
    </w:r>
    <w:r>
      <w:t>T/GXAS XXXX</w:t>
    </w:r>
    <w:r>
      <w:t>—</w:t>
    </w:r>
    <w: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2FE8" w:rsidRDefault="00143399">
    <w:pPr>
      <w:pStyle w:val="afffffc"/>
    </w:pPr>
    <w:r>
      <w:fldChar w:fldCharType="begin"/>
    </w:r>
    <w:r>
      <w:instrText xml:space="preserve"> STYLEREF  标准文件_文件编号 \* MERGEFORMAT </w:instrText>
    </w:r>
    <w:r>
      <w:fldChar w:fldCharType="separate"/>
    </w:r>
    <w:r w:rsidR="008A2512">
      <w:rPr>
        <w:noProof/>
      </w:rPr>
      <w:t>T/GXAS XXXX</w:t>
    </w:r>
    <w:r w:rsidR="008A2512">
      <w:rPr>
        <w:noProof/>
      </w:rPr>
      <w:t>—</w:t>
    </w:r>
    <w:r w:rsidR="008A2512">
      <w:rPr>
        <w:noProof/>
      </w:rPr>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2FE8" w:rsidRDefault="00143399">
    <w:pPr>
      <w:pStyle w:val="afffffb"/>
    </w:pPr>
    <w:r>
      <w:fldChar w:fldCharType="begin"/>
    </w:r>
    <w:r>
      <w:instrText xml:space="preserve"> STYLEREF  标准文件_文件编号  \* MERGEFORMAT </w:instrText>
    </w:r>
    <w:r>
      <w:fldChar w:fldCharType="separate"/>
    </w:r>
    <w:r w:rsidR="008A2512">
      <w:rPr>
        <w:noProof/>
      </w:rPr>
      <w:t>T/GXAS XXXX</w:t>
    </w:r>
    <w:r w:rsidR="008A2512">
      <w:rPr>
        <w:noProof/>
      </w:rPr>
      <w:t>—</w:t>
    </w:r>
    <w:r w:rsidR="008A2512">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142"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ocumentProtection w:edit="forms" w:enforcement="0"/>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761A"/>
    <w:rsid w:val="D7AD7A78"/>
    <w:rsid w:val="EDD6AAE2"/>
    <w:rsid w:val="FAFE9CE5"/>
    <w:rsid w:val="0000040A"/>
    <w:rsid w:val="00000A94"/>
    <w:rsid w:val="00001972"/>
    <w:rsid w:val="00001D9A"/>
    <w:rsid w:val="00007B3A"/>
    <w:rsid w:val="000107E0"/>
    <w:rsid w:val="00011FDE"/>
    <w:rsid w:val="00012FFD"/>
    <w:rsid w:val="00014162"/>
    <w:rsid w:val="00014340"/>
    <w:rsid w:val="00016A9C"/>
    <w:rsid w:val="00020C8D"/>
    <w:rsid w:val="00022184"/>
    <w:rsid w:val="00022762"/>
    <w:rsid w:val="000238E0"/>
    <w:rsid w:val="000249DB"/>
    <w:rsid w:val="0002595E"/>
    <w:rsid w:val="000303C3"/>
    <w:rsid w:val="000331D3"/>
    <w:rsid w:val="000346A5"/>
    <w:rsid w:val="00034988"/>
    <w:rsid w:val="000359C3"/>
    <w:rsid w:val="00035A7D"/>
    <w:rsid w:val="000365ED"/>
    <w:rsid w:val="0004249A"/>
    <w:rsid w:val="00043282"/>
    <w:rsid w:val="00044286"/>
    <w:rsid w:val="00047F28"/>
    <w:rsid w:val="000503AA"/>
    <w:rsid w:val="000506A1"/>
    <w:rsid w:val="0005093E"/>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2749"/>
    <w:rsid w:val="000F4050"/>
    <w:rsid w:val="000F4AEA"/>
    <w:rsid w:val="000F67E9"/>
    <w:rsid w:val="00104926"/>
    <w:rsid w:val="00113B1E"/>
    <w:rsid w:val="0011711C"/>
    <w:rsid w:val="00124E4F"/>
    <w:rsid w:val="001260B7"/>
    <w:rsid w:val="001265CB"/>
    <w:rsid w:val="00131A61"/>
    <w:rsid w:val="001321C6"/>
    <w:rsid w:val="001325C4"/>
    <w:rsid w:val="00133010"/>
    <w:rsid w:val="001338EE"/>
    <w:rsid w:val="00133AAE"/>
    <w:rsid w:val="00135323"/>
    <w:rsid w:val="001356C4"/>
    <w:rsid w:val="0013672F"/>
    <w:rsid w:val="00137565"/>
    <w:rsid w:val="00141114"/>
    <w:rsid w:val="00142969"/>
    <w:rsid w:val="0014339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3D"/>
    <w:rsid w:val="00176DFD"/>
    <w:rsid w:val="001852C9"/>
    <w:rsid w:val="0018617A"/>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0AF"/>
    <w:rsid w:val="002515C2"/>
    <w:rsid w:val="0025194F"/>
    <w:rsid w:val="0026148A"/>
    <w:rsid w:val="00262696"/>
    <w:rsid w:val="00263D25"/>
    <w:rsid w:val="002643C3"/>
    <w:rsid w:val="00264A0C"/>
    <w:rsid w:val="00266EEB"/>
    <w:rsid w:val="00267EF4"/>
    <w:rsid w:val="00270CB8"/>
    <w:rsid w:val="00272B08"/>
    <w:rsid w:val="00277734"/>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60F4"/>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9B0"/>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1970"/>
    <w:rsid w:val="004746B1"/>
    <w:rsid w:val="0047583F"/>
    <w:rsid w:val="00475DE8"/>
    <w:rsid w:val="00481C44"/>
    <w:rsid w:val="00484936"/>
    <w:rsid w:val="00485C89"/>
    <w:rsid w:val="00486BE3"/>
    <w:rsid w:val="004905E4"/>
    <w:rsid w:val="00490A89"/>
    <w:rsid w:val="00490AB4"/>
    <w:rsid w:val="00492F02"/>
    <w:rsid w:val="004939AE"/>
    <w:rsid w:val="0049761A"/>
    <w:rsid w:val="004A12DF"/>
    <w:rsid w:val="004A1BA8"/>
    <w:rsid w:val="004A4B57"/>
    <w:rsid w:val="004A63FA"/>
    <w:rsid w:val="004A6A3D"/>
    <w:rsid w:val="004B0272"/>
    <w:rsid w:val="004B2701"/>
    <w:rsid w:val="004B2E1B"/>
    <w:rsid w:val="004B3AA8"/>
    <w:rsid w:val="004B3E93"/>
    <w:rsid w:val="004C1FBC"/>
    <w:rsid w:val="004C25A2"/>
    <w:rsid w:val="004C2FE8"/>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492"/>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9E3"/>
    <w:rsid w:val="005A4A1B"/>
    <w:rsid w:val="005A7830"/>
    <w:rsid w:val="005A7FCE"/>
    <w:rsid w:val="005B0AA2"/>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13D"/>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B7852"/>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D42"/>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57295"/>
    <w:rsid w:val="007600E3"/>
    <w:rsid w:val="00763A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391B"/>
    <w:rsid w:val="007B5A3D"/>
    <w:rsid w:val="007B5B95"/>
    <w:rsid w:val="007B6032"/>
    <w:rsid w:val="007B61B8"/>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4A9A"/>
    <w:rsid w:val="00825138"/>
    <w:rsid w:val="008269DD"/>
    <w:rsid w:val="00830621"/>
    <w:rsid w:val="00830886"/>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100A"/>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2512"/>
    <w:rsid w:val="008A57E6"/>
    <w:rsid w:val="008A6F81"/>
    <w:rsid w:val="008A769A"/>
    <w:rsid w:val="008B0C9C"/>
    <w:rsid w:val="008B166D"/>
    <w:rsid w:val="008B17F4"/>
    <w:rsid w:val="008B3522"/>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0BF"/>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3B1B"/>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E6708"/>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26661"/>
    <w:rsid w:val="00B31FB1"/>
    <w:rsid w:val="00B33952"/>
    <w:rsid w:val="00B33C5E"/>
    <w:rsid w:val="00B342F4"/>
    <w:rsid w:val="00B34369"/>
    <w:rsid w:val="00B34DC2"/>
    <w:rsid w:val="00B3505D"/>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1A1C"/>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0710E"/>
    <w:rsid w:val="00C103E5"/>
    <w:rsid w:val="00C13319"/>
    <w:rsid w:val="00C13EE9"/>
    <w:rsid w:val="00C21540"/>
    <w:rsid w:val="00C21906"/>
    <w:rsid w:val="00C21995"/>
    <w:rsid w:val="00C21BFA"/>
    <w:rsid w:val="00C24C8D"/>
    <w:rsid w:val="00C25FE2"/>
    <w:rsid w:val="00C26B53"/>
    <w:rsid w:val="00C279B2"/>
    <w:rsid w:val="00C33B5B"/>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101"/>
    <w:rsid w:val="00C9435D"/>
    <w:rsid w:val="00C94DF2"/>
    <w:rsid w:val="00C96741"/>
    <w:rsid w:val="00CA2D1B"/>
    <w:rsid w:val="00CA375D"/>
    <w:rsid w:val="00CA662A"/>
    <w:rsid w:val="00CA7AFD"/>
    <w:rsid w:val="00CA7C3C"/>
    <w:rsid w:val="00CB0189"/>
    <w:rsid w:val="00CB0BA2"/>
    <w:rsid w:val="00CB1A42"/>
    <w:rsid w:val="00CB1B0C"/>
    <w:rsid w:val="00CB2C0B"/>
    <w:rsid w:val="00CB3E6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0DF3"/>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0E7D"/>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1030"/>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51D7"/>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2A41"/>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0C4"/>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4F9"/>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03D3D3D"/>
    <w:rsid w:val="11B37C0E"/>
    <w:rsid w:val="12096398"/>
    <w:rsid w:val="120A65FB"/>
    <w:rsid w:val="171A2EDA"/>
    <w:rsid w:val="1B1E2624"/>
    <w:rsid w:val="1CBD494F"/>
    <w:rsid w:val="2A1E37B1"/>
    <w:rsid w:val="37D55CBC"/>
    <w:rsid w:val="3C26613B"/>
    <w:rsid w:val="42434E32"/>
    <w:rsid w:val="42F51E9D"/>
    <w:rsid w:val="475245B4"/>
    <w:rsid w:val="4A0B1FA6"/>
    <w:rsid w:val="5A0626FA"/>
    <w:rsid w:val="5BEE2579"/>
    <w:rsid w:val="5F773F0E"/>
    <w:rsid w:val="61132D68"/>
    <w:rsid w:val="62E62CF6"/>
    <w:rsid w:val="70207CAA"/>
    <w:rsid w:val="711772FF"/>
    <w:rsid w:val="73221F8B"/>
    <w:rsid w:val="74C2532D"/>
    <w:rsid w:val="783E7867"/>
    <w:rsid w:val="7ACE4ED2"/>
    <w:rsid w:val="7AEF11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781BFA2"/>
  <w15:docId w15:val="{3AF4616D-AB8F-496E-BF11-63FCFE776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uiPriority w:val="99"/>
    <w:semiHidden/>
    <w:unhideWhenUsed/>
    <w:qFormat/>
    <w:pPr>
      <w:jc w:val="left"/>
    </w:pPr>
  </w:style>
  <w:style w:type="paragraph" w:styleId="afffb">
    <w:name w:val="Body Text"/>
    <w:basedOn w:val="afff5"/>
    <w:link w:val="afffc"/>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d">
    <w:name w:val="Balloon Text"/>
    <w:basedOn w:val="afff5"/>
    <w:link w:val="afffe"/>
    <w:uiPriority w:val="99"/>
    <w:semiHidden/>
    <w:unhideWhenUsed/>
    <w:qFormat/>
    <w:rPr>
      <w:sz w:val="18"/>
      <w:szCs w:val="18"/>
    </w:rPr>
  </w:style>
  <w:style w:type="paragraph" w:styleId="affff">
    <w:name w:val="footer"/>
    <w:basedOn w:val="afff5"/>
    <w:link w:val="affff0"/>
    <w:uiPriority w:val="99"/>
    <w:qFormat/>
    <w:pPr>
      <w:tabs>
        <w:tab w:val="center" w:pos="4153"/>
        <w:tab w:val="right" w:pos="8306"/>
      </w:tabs>
      <w:adjustRightInd/>
      <w:snapToGrid w:val="0"/>
      <w:spacing w:line="240" w:lineRule="auto"/>
      <w:jc w:val="right"/>
    </w:pPr>
    <w:rPr>
      <w:rFonts w:ascii="宋体"/>
      <w:sz w:val="18"/>
      <w:szCs w:val="18"/>
    </w:rPr>
  </w:style>
  <w:style w:type="paragraph" w:styleId="affff1">
    <w:name w:val="header"/>
    <w:basedOn w:val="afff5"/>
    <w:link w:val="affff2"/>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3">
    <w:name w:val="footnote text"/>
    <w:basedOn w:val="afff5"/>
    <w:next w:val="afff5"/>
    <w:link w:val="affff4"/>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5">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6">
    <w:name w:val="Title"/>
    <w:basedOn w:val="afff5"/>
    <w:link w:val="affff7"/>
    <w:qFormat/>
    <w:pPr>
      <w:spacing w:before="240" w:after="60"/>
      <w:jc w:val="center"/>
      <w:outlineLvl w:val="0"/>
    </w:pPr>
    <w:rPr>
      <w:rFonts w:ascii="Arial" w:hAnsi="Arial" w:cs="Arial"/>
      <w:b/>
      <w:bCs/>
      <w:sz w:val="32"/>
      <w:szCs w:val="32"/>
    </w:rPr>
  </w:style>
  <w:style w:type="table" w:styleId="affff8">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9">
    <w:name w:val="Strong"/>
    <w:uiPriority w:val="22"/>
    <w:qFormat/>
    <w:rPr>
      <w:b/>
      <w:bCs/>
    </w:rPr>
  </w:style>
  <w:style w:type="character" w:styleId="affffa">
    <w:name w:val="page number"/>
    <w:qFormat/>
    <w:rPr>
      <w:rFonts w:ascii="宋体" w:eastAsia="宋体" w:hAnsi="Times New Roman"/>
      <w:sz w:val="18"/>
    </w:rPr>
  </w:style>
  <w:style w:type="character" w:styleId="affffb">
    <w:name w:val="Emphasis"/>
    <w:uiPriority w:val="20"/>
    <w:qFormat/>
    <w:rPr>
      <w:i/>
      <w:iCs/>
    </w:rPr>
  </w:style>
  <w:style w:type="character" w:styleId="affffc">
    <w:name w:val="Hyperlink"/>
    <w:uiPriority w:val="99"/>
    <w:qFormat/>
    <w:rPr>
      <w:rFonts w:ascii="宋体" w:eastAsia="宋体" w:hAnsi="Times New Roman"/>
      <w:color w:val="auto"/>
      <w:spacing w:val="0"/>
      <w:w w:val="100"/>
      <w:position w:val="0"/>
      <w:sz w:val="21"/>
      <w:u w:val="none"/>
      <w:vertAlign w:val="baseline"/>
    </w:rPr>
  </w:style>
  <w:style w:type="character" w:styleId="affffd">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2">
    <w:name w:val="页眉 字符"/>
    <w:link w:val="affff1"/>
    <w:uiPriority w:val="99"/>
    <w:qFormat/>
    <w:rPr>
      <w:kern w:val="2"/>
      <w:sz w:val="18"/>
      <w:szCs w:val="18"/>
    </w:rPr>
  </w:style>
  <w:style w:type="character" w:customStyle="1" w:styleId="affff0">
    <w:name w:val="页脚 字符"/>
    <w:link w:val="affff"/>
    <w:uiPriority w:val="99"/>
    <w:qFormat/>
    <w:rPr>
      <w:rFonts w:ascii="宋体"/>
      <w:kern w:val="2"/>
      <w:sz w:val="18"/>
      <w:szCs w:val="18"/>
    </w:rPr>
  </w:style>
  <w:style w:type="character" w:customStyle="1" w:styleId="afffe">
    <w:name w:val="批注框文本 字符"/>
    <w:link w:val="afffd"/>
    <w:uiPriority w:val="99"/>
    <w:semiHidden/>
    <w:qFormat/>
    <w:rPr>
      <w:kern w:val="2"/>
      <w:sz w:val="18"/>
      <w:szCs w:val="18"/>
    </w:rPr>
  </w:style>
  <w:style w:type="paragraph" w:styleId="affffe">
    <w:name w:val="Quote"/>
    <w:basedOn w:val="afff5"/>
    <w:next w:val="afff5"/>
    <w:link w:val="afffff"/>
    <w:uiPriority w:val="29"/>
    <w:qFormat/>
    <w:rPr>
      <w:i/>
      <w:iCs/>
      <w:color w:val="000000"/>
    </w:rPr>
  </w:style>
  <w:style w:type="character" w:customStyle="1" w:styleId="afffff">
    <w:name w:val="引用 字符"/>
    <w:link w:val="affffe"/>
    <w:uiPriority w:val="29"/>
    <w:qFormat/>
    <w:rPr>
      <w:i/>
      <w:iCs/>
      <w:color w:val="000000"/>
      <w:kern w:val="2"/>
      <w:sz w:val="21"/>
      <w:szCs w:val="21"/>
    </w:rPr>
  </w:style>
  <w:style w:type="character" w:customStyle="1" w:styleId="affff7">
    <w:name w:val="标题 字符"/>
    <w:link w:val="affff6"/>
    <w:qFormat/>
    <w:rPr>
      <w:rFonts w:ascii="Arial" w:hAnsi="Arial" w:cs="Arial"/>
      <w:b/>
      <w:bCs/>
      <w:kern w:val="2"/>
      <w:sz w:val="32"/>
      <w:szCs w:val="32"/>
    </w:rPr>
  </w:style>
  <w:style w:type="paragraph" w:customStyle="1" w:styleId="afffff0">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1">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2">
    <w:name w:val="标准文件_页脚偶数页"/>
    <w:qFormat/>
    <w:pPr>
      <w:ind w:left="198"/>
    </w:pPr>
    <w:rPr>
      <w:rFonts w:ascii="宋体"/>
      <w:sz w:val="18"/>
    </w:rPr>
  </w:style>
  <w:style w:type="paragraph" w:customStyle="1" w:styleId="afffff3">
    <w:name w:val="标准文件_页脚奇数页"/>
    <w:qFormat/>
    <w:pPr>
      <w:ind w:right="227"/>
      <w:jc w:val="right"/>
    </w:pPr>
    <w:rPr>
      <w:rFonts w:ascii="宋体"/>
      <w:sz w:val="18"/>
    </w:rPr>
  </w:style>
  <w:style w:type="paragraph" w:customStyle="1" w:styleId="afffff4">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5">
    <w:name w:val="标准文件_标准正文"/>
    <w:basedOn w:val="afff5"/>
    <w:next w:val="afffff6"/>
    <w:qFormat/>
    <w:pPr>
      <w:snapToGrid w:val="0"/>
      <w:ind w:firstLineChars="200" w:firstLine="200"/>
    </w:pPr>
    <w:rPr>
      <w:kern w:val="0"/>
    </w:rPr>
  </w:style>
  <w:style w:type="paragraph" w:customStyle="1" w:styleId="afffff6">
    <w:name w:val="标准文件_段"/>
    <w:link w:val="Char"/>
    <w:qFormat/>
    <w:pPr>
      <w:autoSpaceDE w:val="0"/>
      <w:autoSpaceDN w:val="0"/>
      <w:ind w:firstLineChars="200" w:firstLine="200"/>
      <w:jc w:val="both"/>
    </w:pPr>
    <w:rPr>
      <w:rFonts w:ascii="宋体"/>
      <w:sz w:val="21"/>
    </w:rPr>
  </w:style>
  <w:style w:type="paragraph" w:customStyle="1" w:styleId="afffff7">
    <w:name w:val="标准文件_版本"/>
    <w:basedOn w:val="afffff5"/>
    <w:qFormat/>
    <w:pPr>
      <w:adjustRightInd/>
      <w:snapToGrid/>
      <w:ind w:firstLineChars="0" w:firstLine="0"/>
    </w:pPr>
    <w:rPr>
      <w:rFonts w:ascii="宋体" w:hAnsi="宋体"/>
      <w:kern w:val="2"/>
    </w:rPr>
  </w:style>
  <w:style w:type="paragraph" w:customStyle="1" w:styleId="afffff8">
    <w:name w:val="标准文件_标准部门"/>
    <w:basedOn w:val="afff5"/>
    <w:qFormat/>
    <w:pPr>
      <w:jc w:val="center"/>
    </w:pPr>
    <w:rPr>
      <w:rFonts w:ascii="黑体" w:eastAsia="黑体"/>
      <w:kern w:val="0"/>
      <w:sz w:val="44"/>
    </w:rPr>
  </w:style>
  <w:style w:type="paragraph" w:customStyle="1" w:styleId="afffff9">
    <w:name w:val="标准文件_标准代替"/>
    <w:basedOn w:val="afff5"/>
    <w:next w:val="afff5"/>
    <w:qFormat/>
    <w:pPr>
      <w:spacing w:line="310" w:lineRule="exact"/>
      <w:jc w:val="right"/>
    </w:pPr>
    <w:rPr>
      <w:rFonts w:ascii="宋体" w:hAnsi="宋体"/>
      <w:kern w:val="0"/>
    </w:rPr>
  </w:style>
  <w:style w:type="paragraph" w:customStyle="1" w:styleId="afffffa">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b">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c">
    <w:name w:val="标准文件_页眉偶数页"/>
    <w:basedOn w:val="afffffb"/>
    <w:next w:val="afff5"/>
    <w:qFormat/>
    <w:pPr>
      <w:jc w:val="left"/>
    </w:pPr>
  </w:style>
  <w:style w:type="paragraph" w:customStyle="1" w:styleId="afffffd">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6"/>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e">
    <w:name w:val="标准文件_发布"/>
    <w:qFormat/>
    <w:rPr>
      <w:rFonts w:ascii="黑体" w:eastAsia="黑体"/>
      <w:spacing w:val="0"/>
      <w:w w:val="100"/>
      <w:position w:val="3"/>
      <w:sz w:val="28"/>
    </w:rPr>
  </w:style>
  <w:style w:type="paragraph" w:customStyle="1" w:styleId="ad">
    <w:name w:val="标准文件_方框数字列项"/>
    <w:basedOn w:val="afffff6"/>
    <w:qFormat/>
    <w:pPr>
      <w:numPr>
        <w:numId w:val="3"/>
      </w:numPr>
      <w:ind w:firstLineChars="0" w:firstLine="0"/>
    </w:pPr>
  </w:style>
  <w:style w:type="paragraph" w:customStyle="1" w:styleId="affffff">
    <w:name w:val="标准文件_封面标准编号"/>
    <w:basedOn w:val="afff5"/>
    <w:next w:val="afffff9"/>
    <w:qFormat/>
    <w:pPr>
      <w:spacing w:line="310" w:lineRule="exact"/>
      <w:jc w:val="right"/>
    </w:pPr>
    <w:rPr>
      <w:rFonts w:ascii="黑体" w:eastAsia="黑体"/>
      <w:kern w:val="0"/>
      <w:sz w:val="28"/>
    </w:rPr>
  </w:style>
  <w:style w:type="paragraph" w:customStyle="1" w:styleId="affffff0">
    <w:name w:val="标准文件_封面标准分类号"/>
    <w:basedOn w:val="afff5"/>
    <w:qFormat/>
    <w:rPr>
      <w:rFonts w:ascii="黑体" w:eastAsia="黑体"/>
      <w:b/>
      <w:kern w:val="0"/>
      <w:sz w:val="28"/>
    </w:rPr>
  </w:style>
  <w:style w:type="paragraph" w:customStyle="1" w:styleId="affffff1">
    <w:name w:val="标准文件_封面标准名称"/>
    <w:basedOn w:val="afff5"/>
    <w:qFormat/>
    <w:pPr>
      <w:spacing w:line="240" w:lineRule="auto"/>
      <w:jc w:val="center"/>
    </w:pPr>
    <w:rPr>
      <w:rFonts w:ascii="黑体" w:eastAsia="黑体"/>
      <w:kern w:val="0"/>
      <w:sz w:val="52"/>
    </w:rPr>
  </w:style>
  <w:style w:type="paragraph" w:customStyle="1" w:styleId="affffff2">
    <w:name w:val="标准文件_封面标准英文名称"/>
    <w:basedOn w:val="afff5"/>
    <w:qFormat/>
    <w:pPr>
      <w:spacing w:line="240" w:lineRule="auto"/>
      <w:jc w:val="center"/>
    </w:pPr>
    <w:rPr>
      <w:rFonts w:ascii="黑体" w:eastAsia="黑体"/>
      <w:b/>
      <w:sz w:val="28"/>
    </w:rPr>
  </w:style>
  <w:style w:type="paragraph" w:customStyle="1" w:styleId="affffff3">
    <w:name w:val="标准文件_封面发布日期"/>
    <w:basedOn w:val="afff5"/>
    <w:qFormat/>
    <w:pPr>
      <w:spacing w:line="310" w:lineRule="exact"/>
    </w:pPr>
    <w:rPr>
      <w:rFonts w:ascii="黑体" w:eastAsia="黑体"/>
      <w:kern w:val="0"/>
      <w:sz w:val="28"/>
    </w:rPr>
  </w:style>
  <w:style w:type="paragraph" w:customStyle="1" w:styleId="affffff4">
    <w:name w:val="标准文件_封面密级"/>
    <w:basedOn w:val="afff5"/>
    <w:qFormat/>
    <w:rPr>
      <w:rFonts w:eastAsia="黑体"/>
      <w:sz w:val="32"/>
    </w:rPr>
  </w:style>
  <w:style w:type="paragraph" w:customStyle="1" w:styleId="affffff5">
    <w:name w:val="标准文件_封面实施日期"/>
    <w:basedOn w:val="afff5"/>
    <w:qFormat/>
    <w:pPr>
      <w:spacing w:line="310" w:lineRule="exact"/>
      <w:jc w:val="right"/>
    </w:pPr>
    <w:rPr>
      <w:rFonts w:ascii="黑体" w:eastAsia="黑体"/>
      <w:sz w:val="28"/>
    </w:rPr>
  </w:style>
  <w:style w:type="paragraph" w:customStyle="1" w:styleId="affffff6">
    <w:name w:val="标准文件_封面抬头"/>
    <w:basedOn w:val="afffff6"/>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6"/>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6"/>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6"/>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6"/>
    <w:qFormat/>
    <w:pPr>
      <w:widowControl/>
      <w:numPr>
        <w:ilvl w:val="2"/>
      </w:numPr>
      <w:wordWrap w:val="0"/>
      <w:overflowPunct w:val="0"/>
      <w:autoSpaceDE w:val="0"/>
      <w:autoSpaceDN w:val="0"/>
      <w:textAlignment w:val="baseline"/>
      <w:outlineLvl w:val="3"/>
    </w:pPr>
  </w:style>
  <w:style w:type="paragraph" w:customStyle="1" w:styleId="affffff7">
    <w:name w:val="标准文件_附录公式"/>
    <w:basedOn w:val="afffff5"/>
    <w:next w:val="afffff5"/>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6"/>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6"/>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6"/>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6"/>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afffc">
    <w:name w:val="正文文本 字符"/>
    <w:link w:val="afffb"/>
    <w:qFormat/>
    <w:rPr>
      <w:kern w:val="2"/>
      <w:sz w:val="21"/>
      <w:szCs w:val="21"/>
    </w:rPr>
  </w:style>
  <w:style w:type="paragraph" w:customStyle="1" w:styleId="affffff8">
    <w:name w:val="标准文件_附录章标题"/>
    <w:next w:val="afffff6"/>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9">
    <w:name w:val="标准文件_公式后的破折号"/>
    <w:basedOn w:val="afffff6"/>
    <w:next w:val="afffff6"/>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a">
    <w:name w:val="标准文件_目次、标准名称标题"/>
    <w:basedOn w:val="a6"/>
    <w:next w:val="afffff6"/>
    <w:qFormat/>
    <w:pPr>
      <w:spacing w:line="460" w:lineRule="exact"/>
      <w:ind w:left="0" w:firstLine="0"/>
    </w:pPr>
  </w:style>
  <w:style w:type="paragraph" w:customStyle="1" w:styleId="affffffb">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6"/>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c">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6"/>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4">
    <w:name w:val="脚注文本 字符"/>
    <w:link w:val="affff3"/>
    <w:semiHidden/>
    <w:qFormat/>
    <w:rPr>
      <w:rFonts w:ascii="宋体"/>
      <w:kern w:val="2"/>
      <w:sz w:val="18"/>
      <w:szCs w:val="18"/>
    </w:rPr>
  </w:style>
  <w:style w:type="paragraph" w:customStyle="1" w:styleId="affffffd">
    <w:name w:val="标准文件_条文脚注"/>
    <w:basedOn w:val="affff3"/>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6"/>
    <w:qFormat/>
    <w:pPr>
      <w:numPr>
        <w:numId w:val="12"/>
      </w:numPr>
      <w:spacing w:line="240" w:lineRule="auto"/>
      <w:jc w:val="left"/>
    </w:pPr>
    <w:rPr>
      <w:rFonts w:ascii="宋体" w:hAnsi="宋体"/>
      <w:sz w:val="18"/>
    </w:rPr>
  </w:style>
  <w:style w:type="character" w:customStyle="1" w:styleId="affffffe">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6"/>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6"/>
    <w:qFormat/>
    <w:pPr>
      <w:numPr>
        <w:ilvl w:val="1"/>
        <w:numId w:val="2"/>
      </w:numPr>
      <w:spacing w:beforeLines="100" w:before="100" w:afterLines="100" w:after="100"/>
      <w:ind w:left="0"/>
      <w:jc w:val="both"/>
      <w:outlineLvl w:val="0"/>
    </w:pPr>
    <w:rPr>
      <w:rFonts w:ascii="黑体" w:eastAsia="黑体"/>
      <w:sz w:val="21"/>
    </w:rPr>
  </w:style>
  <w:style w:type="paragraph" w:customStyle="1" w:styleId="affd">
    <w:name w:val="标准文件_一级条标题"/>
    <w:basedOn w:val="affc"/>
    <w:next w:val="afffff6"/>
    <w:qFormat/>
    <w:pPr>
      <w:numPr>
        <w:ilvl w:val="2"/>
      </w:numPr>
      <w:spacing w:beforeLines="50" w:before="50" w:afterLines="50" w:after="50"/>
      <w:outlineLvl w:val="1"/>
    </w:pPr>
  </w:style>
  <w:style w:type="paragraph" w:customStyle="1" w:styleId="afffffff">
    <w:name w:val="标准文件_一致程度"/>
    <w:basedOn w:val="afff5"/>
    <w:qFormat/>
    <w:pPr>
      <w:spacing w:line="440" w:lineRule="exact"/>
      <w:jc w:val="center"/>
    </w:pPr>
    <w:rPr>
      <w:sz w:val="28"/>
    </w:rPr>
  </w:style>
  <w:style w:type="paragraph" w:customStyle="1" w:styleId="afffffff0">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1">
    <w:name w:val="标准文件_英文图表脚注"/>
    <w:basedOn w:val="afffff5"/>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6"/>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6"/>
    <w:qFormat/>
    <w:pPr>
      <w:numPr>
        <w:numId w:val="16"/>
      </w:numPr>
      <w:tabs>
        <w:tab w:val="left" w:pos="0"/>
      </w:tabs>
      <w:spacing w:beforeLines="50" w:before="50" w:afterLines="50" w:after="50"/>
      <w:jc w:val="center"/>
    </w:pPr>
    <w:rPr>
      <w:rFonts w:ascii="黑体" w:eastAsia="黑体"/>
      <w:sz w:val="21"/>
    </w:rPr>
  </w:style>
  <w:style w:type="paragraph" w:customStyle="1" w:styleId="afffffff2">
    <w:name w:val="标准文件_正文公式"/>
    <w:basedOn w:val="afff5"/>
    <w:next w:val="afffff5"/>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6"/>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6"/>
    <w:qFormat/>
    <w:pPr>
      <w:numPr>
        <w:numId w:val="18"/>
      </w:numPr>
      <w:jc w:val="center"/>
    </w:pPr>
    <w:rPr>
      <w:rFonts w:ascii="黑体" w:eastAsia="黑体"/>
      <w:sz w:val="21"/>
    </w:rPr>
  </w:style>
  <w:style w:type="paragraph" w:customStyle="1" w:styleId="afb">
    <w:name w:val="标准文件_正文英文图标题"/>
    <w:next w:val="afffff6"/>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3">
    <w:name w:val="发布部门"/>
    <w:next w:val="afffff6"/>
    <w:qFormat/>
    <w:pPr>
      <w:framePr w:w="7433" w:h="585" w:hRule="exact" w:hSpace="180" w:vSpace="180" w:wrap="around" w:hAnchor="margin" w:xAlign="center" w:y="14401" w:anchorLock="1"/>
      <w:jc w:val="center"/>
    </w:pPr>
    <w:rPr>
      <w:rFonts w:ascii="宋体"/>
      <w:b/>
      <w:w w:val="135"/>
      <w:sz w:val="36"/>
    </w:rPr>
  </w:style>
  <w:style w:type="paragraph" w:customStyle="1" w:styleId="afffffff4">
    <w:name w:val="发布日期"/>
    <w:qFormat/>
    <w:pPr>
      <w:framePr w:w="4000" w:h="473" w:hRule="exact" w:hSpace="180" w:vSpace="180" w:wrap="around" w:hAnchor="margin" w:y="13511" w:anchorLock="1"/>
    </w:pPr>
    <w:rPr>
      <w:rFonts w:eastAsia="黑体"/>
      <w:sz w:val="28"/>
    </w:rPr>
  </w:style>
  <w:style w:type="paragraph" w:customStyle="1" w:styleId="afffffff5">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7">
    <w:name w:val="封面标准文稿编辑信息"/>
    <w:qFormat/>
    <w:pPr>
      <w:spacing w:before="180" w:line="180" w:lineRule="exact"/>
      <w:jc w:val="center"/>
    </w:pPr>
    <w:rPr>
      <w:rFonts w:ascii="宋体"/>
      <w:sz w:val="21"/>
    </w:rPr>
  </w:style>
  <w:style w:type="paragraph" w:customStyle="1" w:styleId="afffffff8">
    <w:name w:val="封面标准文稿类别"/>
    <w:qFormat/>
    <w:pPr>
      <w:spacing w:before="440" w:line="400" w:lineRule="exact"/>
      <w:jc w:val="center"/>
    </w:pPr>
    <w:rPr>
      <w:rFonts w:ascii="宋体"/>
      <w:sz w:val="24"/>
    </w:rPr>
  </w:style>
  <w:style w:type="paragraph" w:customStyle="1" w:styleId="afffffff9">
    <w:name w:val="封面标准英文名称"/>
    <w:qFormat/>
    <w:pPr>
      <w:widowControl w:val="0"/>
      <w:spacing w:line="360" w:lineRule="exact"/>
      <w:jc w:val="center"/>
    </w:pPr>
    <w:rPr>
      <w:sz w:val="28"/>
    </w:rPr>
  </w:style>
  <w:style w:type="paragraph" w:customStyle="1" w:styleId="afffffffa">
    <w:name w:val="封面一致性程度标识"/>
    <w:qFormat/>
    <w:pPr>
      <w:spacing w:before="440" w:line="440" w:lineRule="exact"/>
      <w:jc w:val="center"/>
    </w:pPr>
    <w:rPr>
      <w:sz w:val="28"/>
    </w:rPr>
  </w:style>
  <w:style w:type="paragraph" w:customStyle="1" w:styleId="afffffffb">
    <w:name w:val="封面正文"/>
    <w:qFormat/>
    <w:pPr>
      <w:jc w:val="both"/>
    </w:pPr>
  </w:style>
  <w:style w:type="paragraph" w:customStyle="1" w:styleId="afffffffc">
    <w:name w:val="附录二级无标题条"/>
    <w:basedOn w:val="afff5"/>
    <w:next w:val="afffff6"/>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d">
    <w:name w:val="附录三级无标题条"/>
    <w:basedOn w:val="afffffffc"/>
    <w:next w:val="afffff6"/>
    <w:qFormat/>
    <w:pPr>
      <w:outlineLvl w:val="4"/>
    </w:pPr>
  </w:style>
  <w:style w:type="paragraph" w:customStyle="1" w:styleId="afffffffe">
    <w:name w:val="附录四级无标题条"/>
    <w:basedOn w:val="afffffffd"/>
    <w:next w:val="afffff6"/>
    <w:qFormat/>
    <w:pPr>
      <w:outlineLvl w:val="5"/>
    </w:pPr>
  </w:style>
  <w:style w:type="paragraph" w:customStyle="1" w:styleId="affffffff">
    <w:name w:val="附录图"/>
    <w:next w:val="afffff6"/>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0">
    <w:name w:val="附录五级无标题条"/>
    <w:basedOn w:val="afffffffe"/>
    <w:next w:val="afffff6"/>
    <w:qFormat/>
    <w:pPr>
      <w:outlineLvl w:val="6"/>
    </w:pPr>
  </w:style>
  <w:style w:type="paragraph" w:customStyle="1" w:styleId="affffffff1">
    <w:name w:val="附录性质"/>
    <w:basedOn w:val="afff5"/>
    <w:qFormat/>
    <w:pPr>
      <w:widowControl/>
      <w:adjustRightInd/>
      <w:jc w:val="center"/>
    </w:pPr>
    <w:rPr>
      <w:rFonts w:ascii="黑体" w:eastAsia="黑体"/>
    </w:rPr>
  </w:style>
  <w:style w:type="paragraph" w:customStyle="1" w:styleId="affffffff2">
    <w:name w:val="附录一级无标题条"/>
    <w:basedOn w:val="affffff8"/>
    <w:next w:val="afffff6"/>
    <w:qFormat/>
    <w:pPr>
      <w:autoSpaceDN w:val="0"/>
      <w:outlineLvl w:val="2"/>
    </w:pPr>
    <w:rPr>
      <w:rFonts w:ascii="宋体" w:eastAsia="宋体" w:hAnsi="宋体"/>
    </w:rPr>
  </w:style>
  <w:style w:type="character" w:customStyle="1" w:styleId="affffffff3">
    <w:name w:val="个人答复风格"/>
    <w:qFormat/>
    <w:rPr>
      <w:rFonts w:ascii="Arial" w:eastAsia="宋体" w:hAnsi="Arial" w:cs="Arial"/>
      <w:color w:val="auto"/>
      <w:spacing w:val="0"/>
      <w:sz w:val="20"/>
    </w:rPr>
  </w:style>
  <w:style w:type="character" w:customStyle="1" w:styleId="affffffff4">
    <w:name w:val="个人撰写风格"/>
    <w:qFormat/>
    <w:rPr>
      <w:rFonts w:ascii="Arial" w:eastAsia="宋体" w:hAnsi="Arial" w:cs="Arial"/>
      <w:color w:val="auto"/>
      <w:spacing w:val="0"/>
      <w:sz w:val="20"/>
    </w:rPr>
  </w:style>
  <w:style w:type="paragraph" w:customStyle="1" w:styleId="affffffff5">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6">
    <w:name w:val="列项·"/>
    <w:basedOn w:val="afffff6"/>
    <w:qFormat/>
    <w:pPr>
      <w:tabs>
        <w:tab w:val="left" w:pos="840"/>
      </w:tabs>
    </w:pPr>
  </w:style>
  <w:style w:type="paragraph" w:customStyle="1" w:styleId="affffffff7">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8">
    <w:name w:val="其他标准称谓"/>
    <w:qFormat/>
    <w:pPr>
      <w:spacing w:line="0" w:lineRule="atLeast"/>
      <w:jc w:val="distribute"/>
    </w:pPr>
    <w:rPr>
      <w:rFonts w:ascii="黑体" w:eastAsia="黑体" w:hAnsi="宋体"/>
      <w:sz w:val="52"/>
    </w:rPr>
  </w:style>
  <w:style w:type="paragraph" w:customStyle="1" w:styleId="affffffff9">
    <w:name w:val="其他发布部门"/>
    <w:basedOn w:val="afffffff3"/>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a">
    <w:name w:val="实施日期"/>
    <w:basedOn w:val="afffffff4"/>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b">
    <w:name w:val="文献分类号"/>
    <w:qFormat/>
    <w:pPr>
      <w:framePr w:hSpace="180" w:vSpace="180" w:wrap="around" w:hAnchor="margin" w:y="1" w:anchorLock="1"/>
      <w:widowControl w:val="0"/>
      <w:textAlignment w:val="center"/>
    </w:pPr>
    <w:rPr>
      <w:rFonts w:eastAsia="黑体"/>
      <w:sz w:val="21"/>
    </w:rPr>
  </w:style>
  <w:style w:type="paragraph" w:customStyle="1" w:styleId="affffffffc">
    <w:name w:val="无标题条"/>
    <w:next w:val="afffff6"/>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d">
    <w:name w:val="注:后续"/>
    <w:qFormat/>
    <w:pPr>
      <w:spacing w:line="300" w:lineRule="exact"/>
      <w:ind w:leftChars="400" w:left="600" w:hangingChars="200" w:hanging="200"/>
      <w:jc w:val="both"/>
    </w:pPr>
    <w:rPr>
      <w:rFonts w:ascii="宋体"/>
      <w:sz w:val="18"/>
    </w:rPr>
  </w:style>
  <w:style w:type="paragraph" w:customStyle="1" w:styleId="affffffffe">
    <w:name w:val="注×:后续"/>
    <w:basedOn w:val="affffffffd"/>
    <w:qFormat/>
    <w:pPr>
      <w:ind w:leftChars="0" w:left="1406" w:firstLineChars="0" w:hanging="499"/>
    </w:pPr>
  </w:style>
  <w:style w:type="paragraph" w:customStyle="1" w:styleId="afffffffff">
    <w:name w:val="标准文件_一级无标题"/>
    <w:basedOn w:val="affd"/>
    <w:qFormat/>
    <w:pPr>
      <w:spacing w:beforeLines="0" w:before="0" w:afterLines="0" w:after="0"/>
      <w:outlineLvl w:val="9"/>
    </w:pPr>
    <w:rPr>
      <w:rFonts w:ascii="宋体" w:eastAsia="宋体"/>
    </w:rPr>
  </w:style>
  <w:style w:type="paragraph" w:customStyle="1" w:styleId="afffffffff0">
    <w:name w:val="标准文件_五级无标题"/>
    <w:basedOn w:val="afff1"/>
    <w:qFormat/>
    <w:pPr>
      <w:spacing w:beforeLines="0" w:before="0" w:afterLines="0" w:after="0"/>
      <w:outlineLvl w:val="9"/>
    </w:pPr>
    <w:rPr>
      <w:rFonts w:ascii="宋体" w:eastAsia="宋体"/>
    </w:rPr>
  </w:style>
  <w:style w:type="paragraph" w:customStyle="1" w:styleId="afffffffff1">
    <w:name w:val="标准文件_三级无标题"/>
    <w:basedOn w:val="afff"/>
    <w:qFormat/>
    <w:pPr>
      <w:spacing w:beforeLines="0" w:before="0" w:afterLines="0" w:after="0"/>
      <w:outlineLvl w:val="9"/>
    </w:pPr>
    <w:rPr>
      <w:rFonts w:ascii="宋体" w:eastAsia="宋体"/>
    </w:rPr>
  </w:style>
  <w:style w:type="paragraph" w:customStyle="1" w:styleId="afffffffff2">
    <w:name w:val="标准文件_二级无标题"/>
    <w:basedOn w:val="affe"/>
    <w:qFormat/>
    <w:pPr>
      <w:spacing w:beforeLines="0" w:before="0" w:afterLines="0" w:after="0"/>
      <w:outlineLvl w:val="9"/>
    </w:pPr>
    <w:rPr>
      <w:rFonts w:ascii="宋体" w:eastAsia="宋体"/>
    </w:rPr>
  </w:style>
  <w:style w:type="paragraph" w:customStyle="1" w:styleId="afffffffff3">
    <w:name w:val="标准_四级无标题"/>
    <w:basedOn w:val="afff0"/>
    <w:next w:val="afffff6"/>
    <w:qFormat/>
    <w:rPr>
      <w:rFonts w:eastAsia="宋体"/>
    </w:rPr>
  </w:style>
  <w:style w:type="paragraph" w:customStyle="1" w:styleId="afffffffff4">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6"/>
    <w:qFormat/>
    <w:pPr>
      <w:numPr>
        <w:numId w:val="23"/>
      </w:numPr>
      <w:ind w:firstLineChars="0" w:firstLine="0"/>
    </w:pPr>
    <w:rPr>
      <w:rFonts w:ascii="Times New Roman" w:cs="Arial"/>
      <w:szCs w:val="28"/>
    </w:rPr>
  </w:style>
  <w:style w:type="paragraph" w:customStyle="1" w:styleId="ae">
    <w:name w:val="标准文件_小写罗马数字编号列项"/>
    <w:basedOn w:val="afffff6"/>
    <w:qFormat/>
    <w:pPr>
      <w:numPr>
        <w:numId w:val="24"/>
      </w:numPr>
      <w:ind w:firstLineChars="0" w:firstLine="0"/>
    </w:pPr>
    <w:rPr>
      <w:rFonts w:cs="Arial"/>
      <w:szCs w:val="28"/>
    </w:rPr>
  </w:style>
  <w:style w:type="paragraph" w:customStyle="1" w:styleId="afffffffff5">
    <w:name w:val="标准文件_附录标题"/>
    <w:basedOn w:val="aff3"/>
    <w:qFormat/>
    <w:pPr>
      <w:numPr>
        <w:numId w:val="0"/>
      </w:numPr>
      <w:spacing w:after="280"/>
      <w:outlineLvl w:val="9"/>
    </w:pPr>
  </w:style>
  <w:style w:type="paragraph" w:customStyle="1" w:styleId="afffffffff6">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6"/>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7">
    <w:name w:val="标准文件_索引字母"/>
    <w:next w:val="afffff6"/>
    <w:qFormat/>
    <w:pPr>
      <w:jc w:val="center"/>
    </w:pPr>
    <w:rPr>
      <w:rFonts w:ascii="宋体" w:eastAsia="Times New Roman" w:hAnsi="宋体"/>
      <w:b/>
      <w:kern w:val="2"/>
      <w:sz w:val="21"/>
    </w:rPr>
  </w:style>
  <w:style w:type="paragraph" w:customStyle="1" w:styleId="afffffffff8">
    <w:name w:val="标准文件_附录前"/>
    <w:next w:val="afffff6"/>
    <w:qFormat/>
    <w:pPr>
      <w:spacing w:line="20" w:lineRule="atLeast"/>
      <w:ind w:firstLine="200"/>
    </w:pPr>
    <w:rPr>
      <w:rFonts w:ascii="宋体" w:hAnsi="宋体"/>
      <w:kern w:val="2"/>
      <w:sz w:val="10"/>
    </w:rPr>
  </w:style>
  <w:style w:type="paragraph" w:customStyle="1" w:styleId="afffffffff9">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a">
    <w:name w:val="标准文件_表格"/>
    <w:basedOn w:val="afffff6"/>
    <w:qFormat/>
    <w:pPr>
      <w:ind w:firstLineChars="0" w:firstLine="0"/>
      <w:jc w:val="center"/>
    </w:pPr>
    <w:rPr>
      <w:sz w:val="18"/>
    </w:rPr>
  </w:style>
  <w:style w:type="paragraph" w:customStyle="1" w:styleId="afff2">
    <w:name w:val="标准文件_注："/>
    <w:next w:val="afffff6"/>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b"/>
    <w:qFormat/>
    <w:pPr>
      <w:widowControl w:val="0"/>
      <w:numPr>
        <w:numId w:val="28"/>
      </w:numPr>
      <w:jc w:val="both"/>
    </w:pPr>
    <w:rPr>
      <w:rFonts w:ascii="宋体"/>
      <w:sz w:val="18"/>
      <w:szCs w:val="18"/>
    </w:rPr>
  </w:style>
  <w:style w:type="paragraph" w:customStyle="1" w:styleId="afffffffffb">
    <w:name w:val="标准文件_示例内容"/>
    <w:basedOn w:val="afffff6"/>
    <w:qFormat/>
    <w:pPr>
      <w:ind w:firstLine="420"/>
    </w:pPr>
    <w:rPr>
      <w:sz w:val="18"/>
    </w:rPr>
  </w:style>
  <w:style w:type="paragraph" w:customStyle="1" w:styleId="afa">
    <w:name w:val="标准文件_示例×："/>
    <w:basedOn w:val="afff5"/>
    <w:next w:val="afffffffffb"/>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6"/>
    <w:qFormat/>
    <w:rPr>
      <w:rFonts w:ascii="宋体" w:hAnsi="Times New Roman"/>
      <w:sz w:val="21"/>
    </w:rPr>
  </w:style>
  <w:style w:type="paragraph" w:customStyle="1" w:styleId="afffffffffc">
    <w:name w:val="标准文件_表格续"/>
    <w:basedOn w:val="afffff6"/>
    <w:next w:val="afffff6"/>
    <w:qFormat/>
    <w:pPr>
      <w:jc w:val="center"/>
    </w:pPr>
    <w:rPr>
      <w:rFonts w:ascii="黑体" w:eastAsia="黑体" w:hAnsi="黑体"/>
    </w:rPr>
  </w:style>
  <w:style w:type="character" w:styleId="afffffffffd">
    <w:name w:val="Placeholder Text"/>
    <w:basedOn w:val="afff6"/>
    <w:uiPriority w:val="99"/>
    <w:semiHidden/>
    <w:qFormat/>
    <w:rPr>
      <w:color w:val="808080"/>
    </w:rPr>
  </w:style>
  <w:style w:type="paragraph" w:customStyle="1" w:styleId="2">
    <w:name w:val="标准文件_二级项2"/>
    <w:basedOn w:val="afffff6"/>
    <w:qFormat/>
    <w:pPr>
      <w:numPr>
        <w:ilvl w:val="1"/>
        <w:numId w:val="21"/>
      </w:numPr>
      <w:ind w:firstLineChars="0" w:firstLine="0"/>
    </w:pPr>
  </w:style>
  <w:style w:type="paragraph" w:customStyle="1" w:styleId="21">
    <w:name w:val="标准文件_三级项2"/>
    <w:basedOn w:val="afffff6"/>
    <w:qFormat/>
    <w:pPr>
      <w:numPr>
        <w:numId w:val="30"/>
      </w:numPr>
      <w:spacing w:line="300" w:lineRule="exact"/>
      <w:ind w:firstLineChars="0"/>
    </w:pPr>
    <w:rPr>
      <w:rFonts w:ascii="Times New Roman"/>
    </w:rPr>
  </w:style>
  <w:style w:type="paragraph" w:customStyle="1" w:styleId="20">
    <w:name w:val="标准文件_一级项2"/>
    <w:basedOn w:val="afffff6"/>
    <w:qFormat/>
    <w:pPr>
      <w:numPr>
        <w:numId w:val="31"/>
      </w:numPr>
      <w:spacing w:line="300" w:lineRule="exact"/>
      <w:ind w:firstLineChars="0"/>
    </w:pPr>
    <w:rPr>
      <w:rFonts w:ascii="Times New Roman"/>
    </w:rPr>
  </w:style>
  <w:style w:type="paragraph" w:customStyle="1" w:styleId="afffffffffe">
    <w:name w:val="标准文件_提示"/>
    <w:basedOn w:val="afffff6"/>
    <w:next w:val="afffff6"/>
    <w:qFormat/>
    <w:pPr>
      <w:ind w:firstLine="420"/>
    </w:pPr>
    <w:rPr>
      <w:rFonts w:ascii="黑体" w:eastAsia="黑体"/>
    </w:rPr>
  </w:style>
  <w:style w:type="character" w:customStyle="1" w:styleId="affffffffff">
    <w:name w:val="标准文件_来源"/>
    <w:basedOn w:val="afff6"/>
    <w:uiPriority w:val="1"/>
    <w:qFormat/>
    <w:rPr>
      <w:rFonts w:eastAsia="宋体"/>
      <w:sz w:val="21"/>
    </w:rPr>
  </w:style>
  <w:style w:type="paragraph" w:customStyle="1" w:styleId="affffffffff0">
    <w:name w:val="标准文件_图表说明"/>
    <w:qFormat/>
    <w:pPr>
      <w:spacing w:line="276" w:lineRule="auto"/>
      <w:ind w:firstLine="420"/>
    </w:pPr>
    <w:rPr>
      <w:rFonts w:ascii="宋体" w:hAnsi="宋体"/>
      <w:kern w:val="2"/>
      <w:sz w:val="18"/>
    </w:rPr>
  </w:style>
  <w:style w:type="paragraph" w:customStyle="1" w:styleId="affffffffff1">
    <w:name w:val="其他发布日期"/>
    <w:basedOn w:val="afffffff4"/>
    <w:qFormat/>
    <w:pPr>
      <w:framePr w:w="3997" w:h="471" w:hRule="exact" w:hSpace="0" w:vSpace="181" w:wrap="around" w:vAnchor="page" w:hAnchor="page" w:x="1419" w:y="14097"/>
    </w:pPr>
  </w:style>
  <w:style w:type="paragraph" w:customStyle="1" w:styleId="affffffffff2">
    <w:name w:val="其他实施日期"/>
    <w:basedOn w:val="affffffffa"/>
    <w:qFormat/>
    <w:pPr>
      <w:framePr w:w="3997" w:h="471" w:hRule="exact" w:vSpace="181" w:wrap="around" w:vAnchor="page" w:hAnchor="page" w:x="7089" w:y="14097"/>
    </w:pPr>
  </w:style>
  <w:style w:type="paragraph" w:customStyle="1" w:styleId="affffffffff3">
    <w:name w:val="标准文件_文件编号"/>
    <w:basedOn w:val="afffff6"/>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pPr>
      <w:framePr w:wrap="auto"/>
      <w:spacing w:before="57"/>
    </w:pPr>
    <w:rPr>
      <w:sz w:val="21"/>
    </w:rPr>
  </w:style>
  <w:style w:type="paragraph" w:customStyle="1" w:styleId="affffffffff5">
    <w:name w:val="标准文件_文件名称"/>
    <w:basedOn w:val="afffff6"/>
    <w:next w:val="afffff6"/>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6"/>
    <w:next w:val="afffff6"/>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6"/>
    <w:next w:val="afffff6"/>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6"/>
    <w:next w:val="afffff6"/>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6"/>
    <w:next w:val="afffff6"/>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6"/>
    <w:next w:val="afffff6"/>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6"/>
    <w:next w:val="afffff6"/>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6"/>
    <w:next w:val="afffff6"/>
    <w:qFormat/>
    <w:pPr>
      <w:numPr>
        <w:ilvl w:val="5"/>
        <w:numId w:val="8"/>
      </w:numPr>
      <w:spacing w:beforeLines="50" w:before="50" w:afterLines="50" w:after="50"/>
      <w:ind w:firstLineChars="0"/>
    </w:pPr>
    <w:rPr>
      <w:rFonts w:ascii="黑体" w:eastAsia="黑体"/>
    </w:rPr>
  </w:style>
  <w:style w:type="paragraph" w:customStyle="1" w:styleId="affffffffff6">
    <w:name w:val="标准文件_注后"/>
    <w:basedOn w:val="afffff6"/>
    <w:qFormat/>
    <w:pPr>
      <w:ind w:left="811" w:firstLineChars="0" w:firstLine="0"/>
    </w:pPr>
    <w:rPr>
      <w:sz w:val="18"/>
    </w:rPr>
  </w:style>
  <w:style w:type="paragraph" w:customStyle="1" w:styleId="X">
    <w:name w:val="标准文件_注X后"/>
    <w:basedOn w:val="afffff6"/>
    <w:qFormat/>
    <w:pPr>
      <w:ind w:left="811" w:firstLineChars="0" w:firstLine="0"/>
    </w:pPr>
    <w:rPr>
      <w:sz w:val="18"/>
    </w:rPr>
  </w:style>
  <w:style w:type="paragraph" w:customStyle="1" w:styleId="affffffffff7">
    <w:name w:val="标准文件_示例后"/>
    <w:basedOn w:val="afffff6"/>
    <w:qFormat/>
    <w:pPr>
      <w:ind w:left="964" w:firstLineChars="0" w:firstLine="0"/>
    </w:pPr>
    <w:rPr>
      <w:sz w:val="18"/>
    </w:rPr>
  </w:style>
  <w:style w:type="paragraph" w:customStyle="1" w:styleId="X0">
    <w:name w:val="标准文件_示例X后"/>
    <w:basedOn w:val="afffff6"/>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8">
    <w:name w:val="标准文件_索引项"/>
    <w:basedOn w:val="afffff6"/>
    <w:next w:val="afffff6"/>
    <w:qFormat/>
    <w:pPr>
      <w:tabs>
        <w:tab w:val="right" w:leader="dot" w:pos="9356"/>
      </w:tabs>
      <w:ind w:left="210" w:firstLineChars="0" w:hanging="210"/>
      <w:jc w:val="left"/>
    </w:pPr>
  </w:style>
  <w:style w:type="paragraph" w:customStyle="1" w:styleId="affffffffff9">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e">
    <w:name w:val="标准文件_引言一级无标题"/>
    <w:basedOn w:val="a7"/>
    <w:next w:val="afffff6"/>
    <w:qFormat/>
    <w:pPr>
      <w:spacing w:beforeLines="0" w:before="0" w:afterLines="0" w:after="0" w:line="276" w:lineRule="auto"/>
    </w:pPr>
    <w:rPr>
      <w:rFonts w:ascii="宋体" w:eastAsia="宋体"/>
    </w:rPr>
  </w:style>
  <w:style w:type="paragraph" w:customStyle="1" w:styleId="afffffffffff">
    <w:name w:val="标准文件_引言二级无标题"/>
    <w:basedOn w:val="a8"/>
    <w:next w:val="afffff6"/>
    <w:qFormat/>
    <w:pPr>
      <w:spacing w:beforeLines="0" w:before="0" w:afterLines="0" w:after="0" w:line="276" w:lineRule="auto"/>
    </w:pPr>
    <w:rPr>
      <w:rFonts w:ascii="宋体" w:eastAsia="宋体"/>
    </w:rPr>
  </w:style>
  <w:style w:type="paragraph" w:customStyle="1" w:styleId="afffffffffff0">
    <w:name w:val="标准文件_引言三级无标题"/>
    <w:basedOn w:val="a9"/>
    <w:qFormat/>
    <w:pPr>
      <w:spacing w:beforeLines="0" w:before="0" w:afterLines="0" w:after="0" w:line="276" w:lineRule="auto"/>
    </w:pPr>
    <w:rPr>
      <w:rFonts w:ascii="宋体" w:eastAsia="宋体"/>
    </w:rPr>
  </w:style>
  <w:style w:type="paragraph" w:customStyle="1" w:styleId="afffffffffff1">
    <w:name w:val="标准文件_引言四级无标题"/>
    <w:basedOn w:val="aa"/>
    <w:next w:val="afffff6"/>
    <w:qFormat/>
    <w:pPr>
      <w:spacing w:beforeLines="0" w:before="0" w:afterLines="0" w:after="0" w:line="276" w:lineRule="auto"/>
    </w:pPr>
    <w:rPr>
      <w:rFonts w:ascii="宋体" w:eastAsia="宋体"/>
    </w:rPr>
  </w:style>
  <w:style w:type="paragraph" w:customStyle="1" w:styleId="afffffffffff2">
    <w:name w:val="标准文件_引言五级无标题"/>
    <w:basedOn w:val="ab"/>
    <w:next w:val="afffff6"/>
    <w:qFormat/>
    <w:pPr>
      <w:spacing w:beforeLines="0" w:before="0" w:afterLines="0" w:after="0" w:line="276" w:lineRule="auto"/>
    </w:pPr>
    <w:rPr>
      <w:rFonts w:ascii="宋体" w:eastAsia="宋体"/>
    </w:rPr>
  </w:style>
  <w:style w:type="paragraph" w:customStyle="1" w:styleId="afffffffffff3">
    <w:name w:val="标准文件_索引标题"/>
    <w:basedOn w:val="afffffd"/>
    <w:next w:val="afffff6"/>
    <w:qFormat/>
    <w:rPr>
      <w:rFonts w:hAnsi="黑体"/>
    </w:rPr>
  </w:style>
  <w:style w:type="paragraph" w:customStyle="1" w:styleId="afffffffffff4">
    <w:name w:val="标准文件_脚注内容"/>
    <w:basedOn w:val="afffff6"/>
    <w:qFormat/>
    <w:pPr>
      <w:ind w:leftChars="200" w:left="400" w:hangingChars="200" w:hanging="200"/>
    </w:pPr>
    <w:rPr>
      <w:sz w:val="15"/>
    </w:rPr>
  </w:style>
  <w:style w:type="paragraph" w:customStyle="1" w:styleId="afffffffffff5">
    <w:name w:val="标准文件_术语条一"/>
    <w:basedOn w:val="afffffffff"/>
    <w:next w:val="afffff6"/>
    <w:qFormat/>
  </w:style>
  <w:style w:type="paragraph" w:customStyle="1" w:styleId="afffffffffff6">
    <w:name w:val="标准文件_术语条二"/>
    <w:basedOn w:val="afffffffff2"/>
    <w:next w:val="afffff6"/>
    <w:qFormat/>
  </w:style>
  <w:style w:type="paragraph" w:customStyle="1" w:styleId="afffffffffff7">
    <w:name w:val="标准文件_术语条三"/>
    <w:basedOn w:val="afffffffff1"/>
    <w:next w:val="afffff6"/>
    <w:qFormat/>
  </w:style>
  <w:style w:type="paragraph" w:customStyle="1" w:styleId="afffffffffff8">
    <w:name w:val="标准文件_术语条四"/>
    <w:basedOn w:val="afffffffff4"/>
    <w:next w:val="afffff6"/>
    <w:qFormat/>
  </w:style>
  <w:style w:type="paragraph" w:customStyle="1" w:styleId="afffffffffff9">
    <w:name w:val="标准文件_术语条五"/>
    <w:basedOn w:val="afffffffff0"/>
    <w:next w:val="afffff6"/>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a">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image" Target="media/image4.png"/><Relationship Id="rId21" Type="http://schemas.openxmlformats.org/officeDocument/2006/relationships/header" Target="header6.xml"/><Relationship Id="rId34" Type="http://schemas.openxmlformats.org/officeDocument/2006/relationships/footer" Target="footer10.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3.png"/><Relationship Id="rId33" Type="http://schemas.openxmlformats.org/officeDocument/2006/relationships/header" Target="header1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header" Target="header10.xml"/><Relationship Id="rId37"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header" Target="header9.xml"/><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image" Target="media/image5.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header" Target="header8.xml"/><Relationship Id="rId30" Type="http://schemas.openxmlformats.org/officeDocument/2006/relationships/footer" Target="footer9.xml"/><Relationship Id="rId35" Type="http://schemas.openxmlformats.org/officeDocument/2006/relationships/footer" Target="footer11.xml"/><Relationship Id="rId8" Type="http://schemas.openxmlformats.org/officeDocument/2006/relationships/endnotes" Target="endnotes.xml"/><Relationship Id="rId3" Type="http://schemas.openxmlformats.org/officeDocument/2006/relationships/numbering" Target="numbering.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F5F83EDE721430897FCD06A3E6C7BE8"/>
        <w:category>
          <w:name w:val="常规"/>
          <w:gallery w:val="placeholder"/>
        </w:category>
        <w:types>
          <w:type w:val="bbPlcHdr"/>
        </w:types>
        <w:behaviors>
          <w:behavior w:val="content"/>
        </w:behaviors>
        <w:guid w:val="{54AE7F78-2BDF-49B0-8269-4B3ACDB39555}"/>
      </w:docPartPr>
      <w:docPartBody>
        <w:p w:rsidR="00BC0B26" w:rsidRDefault="00B23E24">
          <w:pPr>
            <w:pStyle w:val="6F5F83EDE721430897FCD06A3E6C7BE8"/>
          </w:pPr>
          <w:r>
            <w:rPr>
              <w:rStyle w:val="a3"/>
              <w:rFonts w:hint="eastAsia"/>
            </w:rPr>
            <w:t>单击或点击此处输入文字。</w:t>
          </w:r>
        </w:p>
      </w:docPartBody>
    </w:docPart>
    <w:docPart>
      <w:docPartPr>
        <w:name w:val="851B381B3C5A4DD687724A228E6CEE67"/>
        <w:category>
          <w:name w:val="常规"/>
          <w:gallery w:val="placeholder"/>
        </w:category>
        <w:types>
          <w:type w:val="bbPlcHdr"/>
        </w:types>
        <w:behaviors>
          <w:behavior w:val="content"/>
        </w:behaviors>
        <w:guid w:val="{90591BD4-4843-485F-B999-436C24551E27}"/>
      </w:docPartPr>
      <w:docPartBody>
        <w:p w:rsidR="00BC0B26" w:rsidRDefault="00B23E24">
          <w:pPr>
            <w:pStyle w:val="851B381B3C5A4DD687724A228E6CEE67"/>
          </w:pPr>
          <w:r>
            <w:rPr>
              <w:rStyle w:val="a3"/>
              <w:rFonts w:hint="eastAsia"/>
            </w:rPr>
            <w:t>选择一项。</w:t>
          </w:r>
        </w:p>
      </w:docPartBody>
    </w:docPart>
    <w:docPart>
      <w:docPartPr>
        <w:name w:val="5DF26A50FCFE4FC2AB0B223088CAC1F0"/>
        <w:category>
          <w:name w:val="常规"/>
          <w:gallery w:val="placeholder"/>
        </w:category>
        <w:types>
          <w:type w:val="bbPlcHdr"/>
        </w:types>
        <w:behaviors>
          <w:behavior w:val="content"/>
        </w:behaviors>
        <w:guid w:val="{48338F91-283B-4F76-9D0A-72B83D3A1DC8}"/>
      </w:docPartPr>
      <w:docPartBody>
        <w:p w:rsidR="00BC0B26" w:rsidRDefault="00B23E24">
          <w:pPr>
            <w:pStyle w:val="5DF26A50FCFE4FC2AB0B223088CAC1F0"/>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7383"/>
    <w:rsid w:val="000158D8"/>
    <w:rsid w:val="001C0EBF"/>
    <w:rsid w:val="0027115B"/>
    <w:rsid w:val="00346114"/>
    <w:rsid w:val="004B7443"/>
    <w:rsid w:val="00634876"/>
    <w:rsid w:val="0081244D"/>
    <w:rsid w:val="00975DE7"/>
    <w:rsid w:val="009D3C4D"/>
    <w:rsid w:val="00AC4F08"/>
    <w:rsid w:val="00B23E24"/>
    <w:rsid w:val="00B71FB5"/>
    <w:rsid w:val="00BC0B26"/>
    <w:rsid w:val="00BF2143"/>
    <w:rsid w:val="00C85D69"/>
    <w:rsid w:val="00D14B02"/>
    <w:rsid w:val="00D71E61"/>
    <w:rsid w:val="00DA7383"/>
    <w:rsid w:val="00E056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6F5F83EDE721430897FCD06A3E6C7BE8">
    <w:name w:val="6F5F83EDE721430897FCD06A3E6C7BE8"/>
    <w:qFormat/>
    <w:pPr>
      <w:widowControl w:val="0"/>
      <w:jc w:val="both"/>
    </w:pPr>
    <w:rPr>
      <w:kern w:val="2"/>
      <w:sz w:val="21"/>
      <w:szCs w:val="22"/>
    </w:rPr>
  </w:style>
  <w:style w:type="paragraph" w:customStyle="1" w:styleId="851B381B3C5A4DD687724A228E6CEE67">
    <w:name w:val="851B381B3C5A4DD687724A228E6CEE67"/>
    <w:qFormat/>
    <w:pPr>
      <w:widowControl w:val="0"/>
      <w:jc w:val="both"/>
    </w:pPr>
    <w:rPr>
      <w:kern w:val="2"/>
      <w:sz w:val="21"/>
      <w:szCs w:val="22"/>
    </w:rPr>
  </w:style>
  <w:style w:type="paragraph" w:customStyle="1" w:styleId="5DF26A50FCFE4FC2AB0B223088CAC1F0">
    <w:name w:val="5DF26A50FCFE4FC2AB0B223088CAC1F0"/>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StyleName="APA" Version="6" SelectedStyle="\APASixthEditionOfficeOnline.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921554-1FDB-48E9-898D-A4D1F882C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8</Pages>
  <Words>697</Words>
  <Characters>3975</Characters>
  <Application>Microsoft Office Word</Application>
  <DocSecurity>0</DocSecurity>
  <Lines>33</Lines>
  <Paragraphs>9</Paragraphs>
  <ScaleCrop>false</ScaleCrop>
  <Company>PCMI</Company>
  <LinksUpToDate>false</LinksUpToDate>
  <CharactersWithSpaces>4663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16</cp:revision>
  <cp:lastPrinted>2021-02-04T00:22:00Z</cp:lastPrinted>
  <dcterms:created xsi:type="dcterms:W3CDTF">2026-03-02T19:28:00Z</dcterms:created>
  <dcterms:modified xsi:type="dcterms:W3CDTF">2026-03-19T00:48:00Z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2052-12.1.0.25225</vt:lpwstr>
  </property>
  <property fmtid="{D5CDD505-2E9C-101B-9397-08002B2CF9AE}" pid="16" name="ICV">
    <vt:lpwstr>7D9B452A7937433ABFC2624DC0451F8C_13</vt:lpwstr>
  </property>
  <property fmtid="{D5CDD505-2E9C-101B-9397-08002B2CF9AE}" pid="17" name="KSOTemplateDocerSaveRecord">
    <vt:lpwstr>eyJoZGlkIjoiYTZjZWI4ZGQyMTAxODgyYjkwNmY2NjhhY2QyM2JkZTEiLCJ1c2VySWQiOiIyOTI1Mzk0MTQifQ==</vt:lpwstr>
  </property>
</Properties>
</file>